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67F38" w14:textId="77777777" w:rsidR="00156DDD" w:rsidRPr="00B67A89" w:rsidRDefault="00156DDD" w:rsidP="004C78EB">
      <w:pPr>
        <w:spacing w:after="0" w:line="240" w:lineRule="auto"/>
        <w:ind w:firstLine="567"/>
        <w:jc w:val="center"/>
        <w:rPr>
          <w:rFonts w:ascii="Times New Roman" w:hAnsi="Times New Roman" w:cs="Times New Roman"/>
          <w:bCs/>
          <w:sz w:val="28"/>
          <w:szCs w:val="28"/>
          <w:lang w:val="kk-KZ"/>
        </w:rPr>
      </w:pPr>
      <w:bookmarkStart w:id="0" w:name="_GoBack"/>
      <w:bookmarkEnd w:id="0"/>
      <w:r w:rsidRPr="00B67A89">
        <w:rPr>
          <w:rFonts w:ascii="Times New Roman" w:hAnsi="Times New Roman" w:cs="Times New Roman"/>
          <w:bCs/>
          <w:sz w:val="28"/>
          <w:szCs w:val="28"/>
        </w:rPr>
        <w:t>Л</w:t>
      </w:r>
      <w:r w:rsidRPr="00B67A89">
        <w:rPr>
          <w:rFonts w:ascii="Times New Roman" w:hAnsi="Times New Roman" w:cs="Times New Roman"/>
          <w:bCs/>
          <w:sz w:val="28"/>
          <w:szCs w:val="28"/>
          <w:lang w:val="kk-KZ"/>
        </w:rPr>
        <w:t>.Н. Гумилев атындағы Еуразия ұлттық университеті</w:t>
      </w:r>
    </w:p>
    <w:p w14:paraId="7FBB3040" w14:textId="77777777" w:rsidR="00156DDD" w:rsidRDefault="00156DDD" w:rsidP="004C78EB">
      <w:pPr>
        <w:spacing w:after="0" w:line="240" w:lineRule="auto"/>
        <w:ind w:firstLine="567"/>
        <w:jc w:val="center"/>
        <w:rPr>
          <w:rFonts w:ascii="Times New Roman" w:hAnsi="Times New Roman" w:cs="Times New Roman"/>
          <w:b/>
          <w:sz w:val="28"/>
          <w:szCs w:val="28"/>
          <w:lang w:val="kk-KZ"/>
        </w:rPr>
      </w:pPr>
    </w:p>
    <w:p w14:paraId="4B370E33" w14:textId="77777777" w:rsidR="00156DDD" w:rsidRPr="00C1529A" w:rsidRDefault="00156DDD" w:rsidP="004C78EB">
      <w:pPr>
        <w:spacing w:after="0" w:line="240" w:lineRule="auto"/>
        <w:ind w:firstLine="567"/>
        <w:jc w:val="center"/>
        <w:rPr>
          <w:rFonts w:ascii="Times New Roman" w:hAnsi="Times New Roman" w:cs="Times New Roman"/>
          <w:b/>
          <w:sz w:val="28"/>
          <w:szCs w:val="28"/>
        </w:rPr>
      </w:pPr>
    </w:p>
    <w:p w14:paraId="1A288A2E" w14:textId="77777777" w:rsidR="004C78EB" w:rsidRPr="00C1529A" w:rsidRDefault="004C78EB" w:rsidP="004C78EB">
      <w:pPr>
        <w:spacing w:after="0" w:line="240" w:lineRule="auto"/>
        <w:ind w:firstLine="567"/>
        <w:jc w:val="center"/>
        <w:rPr>
          <w:rFonts w:ascii="Times New Roman" w:hAnsi="Times New Roman" w:cs="Times New Roman"/>
          <w:b/>
          <w:sz w:val="28"/>
          <w:szCs w:val="28"/>
        </w:rPr>
      </w:pPr>
    </w:p>
    <w:p w14:paraId="2049BD69" w14:textId="77777777" w:rsidR="00156DDD" w:rsidRPr="00B67A89" w:rsidRDefault="00156DDD" w:rsidP="004C78EB">
      <w:pPr>
        <w:spacing w:after="0" w:line="240" w:lineRule="auto"/>
        <w:ind w:firstLine="567"/>
        <w:jc w:val="both"/>
        <w:rPr>
          <w:rFonts w:ascii="Times New Roman" w:hAnsi="Times New Roman" w:cs="Times New Roman"/>
          <w:bCs/>
          <w:sz w:val="28"/>
          <w:szCs w:val="28"/>
          <w:lang w:val="kk-KZ"/>
        </w:rPr>
      </w:pPr>
      <w:r w:rsidRPr="00B67A89">
        <w:rPr>
          <w:rFonts w:ascii="Times New Roman" w:hAnsi="Times New Roman" w:cs="Times New Roman"/>
          <w:bCs/>
          <w:sz w:val="28"/>
          <w:szCs w:val="28"/>
          <w:lang w:val="kk-KZ"/>
        </w:rPr>
        <w:t>ӘОЖ:</w:t>
      </w:r>
      <w:r w:rsidR="00E74121" w:rsidRPr="00B67A89">
        <w:rPr>
          <w:rFonts w:ascii="Times New Roman" w:hAnsi="Times New Roman" w:cs="Times New Roman"/>
          <w:bCs/>
          <w:sz w:val="28"/>
          <w:szCs w:val="28"/>
        </w:rPr>
        <w:t xml:space="preserve"> </w:t>
      </w:r>
      <w:r w:rsidR="00816776" w:rsidRPr="00B67A89">
        <w:rPr>
          <w:rFonts w:ascii="Times New Roman" w:hAnsi="Times New Roman" w:cs="Times New Roman"/>
          <w:bCs/>
          <w:sz w:val="28"/>
          <w:szCs w:val="28"/>
        </w:rPr>
        <w:t>159.923.2:378</w:t>
      </w:r>
      <w:r w:rsidRPr="00B67A89">
        <w:rPr>
          <w:rFonts w:ascii="Times New Roman" w:hAnsi="Times New Roman" w:cs="Times New Roman"/>
          <w:bCs/>
          <w:sz w:val="28"/>
          <w:szCs w:val="28"/>
          <w:lang w:val="kk-KZ"/>
        </w:rPr>
        <w:t xml:space="preserve">                                          Қолжазба құқығында </w:t>
      </w:r>
    </w:p>
    <w:p w14:paraId="47F42F8C" w14:textId="77777777" w:rsidR="00156DDD" w:rsidRDefault="00156DDD" w:rsidP="004C78EB">
      <w:pPr>
        <w:spacing w:after="0" w:line="240" w:lineRule="auto"/>
        <w:ind w:firstLine="567"/>
        <w:jc w:val="both"/>
        <w:rPr>
          <w:rFonts w:ascii="Times New Roman" w:hAnsi="Times New Roman" w:cs="Times New Roman"/>
          <w:sz w:val="28"/>
          <w:szCs w:val="28"/>
          <w:lang w:val="kk-KZ"/>
        </w:rPr>
      </w:pPr>
    </w:p>
    <w:p w14:paraId="7DD0F5DB" w14:textId="77777777" w:rsidR="00156DDD" w:rsidRDefault="00156DDD" w:rsidP="004C78EB">
      <w:pPr>
        <w:spacing w:after="0" w:line="240" w:lineRule="auto"/>
        <w:ind w:firstLine="567"/>
        <w:jc w:val="both"/>
        <w:rPr>
          <w:rFonts w:ascii="Times New Roman" w:hAnsi="Times New Roman" w:cs="Times New Roman"/>
          <w:sz w:val="28"/>
          <w:szCs w:val="28"/>
          <w:lang w:val="kk-KZ"/>
        </w:rPr>
      </w:pPr>
    </w:p>
    <w:p w14:paraId="5474D741" w14:textId="77777777" w:rsidR="00156DDD" w:rsidRDefault="00156DDD" w:rsidP="004C78EB">
      <w:pPr>
        <w:spacing w:after="0" w:line="240" w:lineRule="auto"/>
        <w:ind w:firstLine="567"/>
        <w:jc w:val="both"/>
        <w:rPr>
          <w:rFonts w:ascii="Times New Roman" w:hAnsi="Times New Roman" w:cs="Times New Roman"/>
          <w:sz w:val="28"/>
          <w:szCs w:val="28"/>
          <w:lang w:val="kk-KZ"/>
        </w:rPr>
      </w:pPr>
    </w:p>
    <w:p w14:paraId="2172CCD4" w14:textId="77777777" w:rsidR="00156DDD" w:rsidRDefault="00156DDD" w:rsidP="004C78EB">
      <w:pPr>
        <w:spacing w:after="0" w:line="240" w:lineRule="auto"/>
        <w:ind w:firstLine="567"/>
        <w:jc w:val="both"/>
        <w:rPr>
          <w:rFonts w:ascii="Times New Roman" w:hAnsi="Times New Roman" w:cs="Times New Roman"/>
          <w:sz w:val="28"/>
          <w:szCs w:val="28"/>
          <w:lang w:val="kk-KZ"/>
        </w:rPr>
      </w:pPr>
    </w:p>
    <w:p w14:paraId="4C28B04A" w14:textId="77777777" w:rsidR="00156DDD" w:rsidRPr="00C1529A" w:rsidRDefault="00156DDD" w:rsidP="004C78EB">
      <w:pPr>
        <w:spacing w:after="0" w:line="240" w:lineRule="auto"/>
        <w:ind w:firstLine="567"/>
        <w:jc w:val="both"/>
        <w:rPr>
          <w:rFonts w:ascii="Times New Roman" w:hAnsi="Times New Roman" w:cs="Times New Roman"/>
          <w:sz w:val="28"/>
          <w:szCs w:val="28"/>
        </w:rPr>
      </w:pPr>
    </w:p>
    <w:p w14:paraId="4FFFE777" w14:textId="77777777" w:rsidR="004C78EB" w:rsidRPr="00C1529A" w:rsidRDefault="004C78EB" w:rsidP="004C78EB">
      <w:pPr>
        <w:spacing w:after="0" w:line="240" w:lineRule="auto"/>
        <w:ind w:firstLine="567"/>
        <w:jc w:val="both"/>
        <w:rPr>
          <w:rFonts w:ascii="Times New Roman" w:hAnsi="Times New Roman" w:cs="Times New Roman"/>
          <w:sz w:val="28"/>
          <w:szCs w:val="28"/>
        </w:rPr>
      </w:pPr>
    </w:p>
    <w:p w14:paraId="275F9F3E" w14:textId="77777777" w:rsidR="004C78EB" w:rsidRPr="00C1529A" w:rsidRDefault="004C78EB" w:rsidP="004C78EB">
      <w:pPr>
        <w:spacing w:after="0" w:line="240" w:lineRule="auto"/>
        <w:ind w:firstLine="567"/>
        <w:jc w:val="both"/>
        <w:rPr>
          <w:rFonts w:ascii="Times New Roman" w:hAnsi="Times New Roman" w:cs="Times New Roman"/>
          <w:sz w:val="28"/>
          <w:szCs w:val="28"/>
        </w:rPr>
      </w:pPr>
    </w:p>
    <w:p w14:paraId="1A6CCD4A" w14:textId="49326C5A" w:rsidR="00156DDD" w:rsidRPr="00505920" w:rsidRDefault="00B67A89" w:rsidP="004C78EB">
      <w:pPr>
        <w:spacing w:after="0" w:line="240" w:lineRule="auto"/>
        <w:ind w:firstLine="567"/>
        <w:jc w:val="center"/>
        <w:rPr>
          <w:rFonts w:ascii="Times New Roman" w:hAnsi="Times New Roman" w:cs="Times New Roman"/>
          <w:b/>
          <w:sz w:val="28"/>
          <w:szCs w:val="28"/>
          <w:lang w:val="kk-KZ"/>
        </w:rPr>
      </w:pPr>
      <w:r w:rsidRPr="00505920">
        <w:rPr>
          <w:rFonts w:ascii="Times New Roman" w:hAnsi="Times New Roman" w:cs="Times New Roman"/>
          <w:b/>
          <w:sz w:val="28"/>
          <w:szCs w:val="28"/>
          <w:lang w:val="kk-KZ"/>
        </w:rPr>
        <w:t xml:space="preserve">ТУРАРОВА ГУЛЬНАЗ УКМЕТБЕКОВНА </w:t>
      </w:r>
    </w:p>
    <w:p w14:paraId="5B0C5976" w14:textId="77777777" w:rsidR="00156DDD" w:rsidRPr="00C1529A" w:rsidRDefault="00156DDD" w:rsidP="004C78EB">
      <w:pPr>
        <w:spacing w:after="0" w:line="240" w:lineRule="auto"/>
        <w:ind w:firstLine="567"/>
        <w:jc w:val="center"/>
        <w:rPr>
          <w:rFonts w:ascii="Times New Roman" w:hAnsi="Times New Roman" w:cs="Times New Roman"/>
          <w:sz w:val="28"/>
          <w:szCs w:val="28"/>
        </w:rPr>
      </w:pPr>
    </w:p>
    <w:p w14:paraId="03D0EBF2" w14:textId="77777777" w:rsidR="004C78EB" w:rsidRPr="00C1529A" w:rsidRDefault="004C78EB" w:rsidP="004C78EB">
      <w:pPr>
        <w:spacing w:after="0" w:line="240" w:lineRule="auto"/>
        <w:ind w:firstLine="567"/>
        <w:jc w:val="center"/>
        <w:rPr>
          <w:rFonts w:ascii="Times New Roman" w:hAnsi="Times New Roman" w:cs="Times New Roman"/>
          <w:sz w:val="28"/>
          <w:szCs w:val="28"/>
        </w:rPr>
      </w:pPr>
    </w:p>
    <w:p w14:paraId="00F861DC" w14:textId="77777777" w:rsidR="004C78EB" w:rsidRPr="00C1529A" w:rsidRDefault="004C78EB" w:rsidP="004C78EB">
      <w:pPr>
        <w:spacing w:after="0" w:line="240" w:lineRule="auto"/>
        <w:ind w:firstLine="567"/>
        <w:jc w:val="center"/>
        <w:rPr>
          <w:rFonts w:ascii="Times New Roman" w:hAnsi="Times New Roman" w:cs="Times New Roman"/>
          <w:sz w:val="28"/>
          <w:szCs w:val="28"/>
        </w:rPr>
      </w:pPr>
    </w:p>
    <w:p w14:paraId="53CED836" w14:textId="77777777" w:rsidR="004C78EB" w:rsidRPr="00C1529A" w:rsidRDefault="004C78EB" w:rsidP="004C78EB">
      <w:pPr>
        <w:spacing w:after="0" w:line="240" w:lineRule="auto"/>
        <w:ind w:firstLine="567"/>
        <w:jc w:val="center"/>
        <w:rPr>
          <w:rFonts w:ascii="Times New Roman" w:hAnsi="Times New Roman" w:cs="Times New Roman"/>
          <w:sz w:val="28"/>
          <w:szCs w:val="28"/>
        </w:rPr>
      </w:pPr>
    </w:p>
    <w:p w14:paraId="41497EAA" w14:textId="77777777" w:rsidR="00156DDD" w:rsidRDefault="00156DDD" w:rsidP="004C78EB">
      <w:pPr>
        <w:spacing w:after="0" w:line="240" w:lineRule="auto"/>
        <w:ind w:firstLine="567"/>
        <w:jc w:val="center"/>
        <w:rPr>
          <w:rFonts w:ascii="Times New Roman" w:hAnsi="Times New Roman" w:cs="Times New Roman"/>
          <w:b/>
          <w:sz w:val="28"/>
          <w:szCs w:val="28"/>
          <w:lang w:val="kk-KZ"/>
        </w:rPr>
      </w:pPr>
      <w:r w:rsidRPr="00505920">
        <w:rPr>
          <w:rFonts w:ascii="Times New Roman" w:hAnsi="Times New Roman" w:cs="Times New Roman"/>
          <w:b/>
          <w:sz w:val="28"/>
          <w:szCs w:val="28"/>
          <w:lang w:val="kk-KZ"/>
        </w:rPr>
        <w:t>ЖОО-да академиялық жетістігі жоғары білім алушылардың ерік сапаларындағы психологиялық предикторлар</w:t>
      </w:r>
    </w:p>
    <w:p w14:paraId="3B8D060B" w14:textId="77777777" w:rsidR="00156DDD" w:rsidRDefault="00156DDD" w:rsidP="004C78EB">
      <w:pPr>
        <w:spacing w:after="0" w:line="240" w:lineRule="auto"/>
        <w:ind w:firstLine="567"/>
        <w:jc w:val="center"/>
        <w:rPr>
          <w:rFonts w:ascii="Times New Roman" w:hAnsi="Times New Roman" w:cs="Times New Roman"/>
          <w:b/>
          <w:sz w:val="28"/>
          <w:szCs w:val="28"/>
          <w:lang w:val="kk-KZ"/>
        </w:rPr>
      </w:pPr>
    </w:p>
    <w:p w14:paraId="2C2D9602" w14:textId="77777777" w:rsidR="00156DDD" w:rsidRPr="00C1529A" w:rsidRDefault="00156DDD" w:rsidP="004C78EB">
      <w:pPr>
        <w:spacing w:after="0" w:line="240" w:lineRule="auto"/>
        <w:ind w:firstLine="567"/>
        <w:jc w:val="center"/>
        <w:rPr>
          <w:rFonts w:ascii="Times New Roman" w:hAnsi="Times New Roman" w:cs="Times New Roman"/>
          <w:b/>
          <w:sz w:val="28"/>
          <w:szCs w:val="28"/>
        </w:rPr>
      </w:pPr>
    </w:p>
    <w:p w14:paraId="6BE0A58A" w14:textId="77777777" w:rsidR="004C78EB" w:rsidRPr="00C1529A" w:rsidRDefault="004C78EB" w:rsidP="004C78EB">
      <w:pPr>
        <w:spacing w:after="0" w:line="240" w:lineRule="auto"/>
        <w:ind w:firstLine="567"/>
        <w:jc w:val="center"/>
        <w:rPr>
          <w:rFonts w:ascii="Times New Roman" w:hAnsi="Times New Roman" w:cs="Times New Roman"/>
          <w:b/>
          <w:sz w:val="28"/>
          <w:szCs w:val="28"/>
        </w:rPr>
      </w:pPr>
    </w:p>
    <w:p w14:paraId="243B7EAB" w14:textId="77777777" w:rsidR="00156DDD" w:rsidRPr="00505920" w:rsidRDefault="00156DDD" w:rsidP="004C78EB">
      <w:pPr>
        <w:spacing w:after="0" w:line="240" w:lineRule="auto"/>
        <w:ind w:firstLine="567"/>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8D03103 – Психология</w:t>
      </w:r>
    </w:p>
    <w:p w14:paraId="19773061" w14:textId="77777777" w:rsidR="004C78EB" w:rsidRPr="00C1529A" w:rsidRDefault="004C78EB" w:rsidP="004C78EB">
      <w:pPr>
        <w:spacing w:after="0" w:line="240" w:lineRule="auto"/>
        <w:ind w:firstLine="567"/>
        <w:jc w:val="center"/>
        <w:rPr>
          <w:rFonts w:ascii="Times New Roman" w:hAnsi="Times New Roman" w:cs="Times New Roman"/>
          <w:sz w:val="28"/>
          <w:szCs w:val="28"/>
        </w:rPr>
      </w:pPr>
    </w:p>
    <w:p w14:paraId="0C87ACF1" w14:textId="77777777" w:rsidR="004C78EB" w:rsidRPr="00C1529A" w:rsidRDefault="004C78EB" w:rsidP="004C78EB">
      <w:pPr>
        <w:spacing w:after="0" w:line="240" w:lineRule="auto"/>
        <w:ind w:firstLine="567"/>
        <w:jc w:val="center"/>
        <w:rPr>
          <w:rFonts w:ascii="Times New Roman" w:hAnsi="Times New Roman" w:cs="Times New Roman"/>
          <w:sz w:val="28"/>
          <w:szCs w:val="28"/>
        </w:rPr>
      </w:pPr>
    </w:p>
    <w:p w14:paraId="4C0259C4" w14:textId="4E4868DB" w:rsidR="00156DDD" w:rsidRPr="00505920" w:rsidRDefault="004C78EB" w:rsidP="004C78E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00156DDD" w:rsidRPr="00505920">
        <w:rPr>
          <w:rFonts w:ascii="Times New Roman" w:hAnsi="Times New Roman" w:cs="Times New Roman"/>
          <w:sz w:val="28"/>
          <w:szCs w:val="28"/>
          <w:lang w:val="kk-KZ"/>
        </w:rPr>
        <w:t>PhD</w:t>
      </w:r>
      <w:r>
        <w:rPr>
          <w:rFonts w:ascii="Times New Roman" w:hAnsi="Times New Roman" w:cs="Times New Roman"/>
          <w:sz w:val="28"/>
          <w:szCs w:val="28"/>
          <w:lang w:val="kk-KZ"/>
        </w:rPr>
        <w:t>)</w:t>
      </w:r>
      <w:r w:rsidR="00156DDD" w:rsidRPr="00505920">
        <w:rPr>
          <w:rFonts w:ascii="Times New Roman" w:hAnsi="Times New Roman" w:cs="Times New Roman"/>
          <w:sz w:val="28"/>
          <w:szCs w:val="28"/>
          <w:lang w:val="kk-KZ"/>
        </w:rPr>
        <w:t xml:space="preserve"> дәрежесін </w:t>
      </w:r>
    </w:p>
    <w:p w14:paraId="113A813C" w14:textId="77777777" w:rsidR="00156DDD" w:rsidRDefault="00156DDD" w:rsidP="004C78EB">
      <w:pPr>
        <w:spacing w:after="0" w:line="240" w:lineRule="auto"/>
        <w:ind w:firstLine="567"/>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алу үшін дайындалған диссертация</w:t>
      </w:r>
    </w:p>
    <w:p w14:paraId="0C7C83C9" w14:textId="77777777" w:rsidR="00156DDD" w:rsidRDefault="00156DDD" w:rsidP="004C78EB">
      <w:pPr>
        <w:spacing w:after="0" w:line="240" w:lineRule="auto"/>
        <w:ind w:firstLine="567"/>
        <w:jc w:val="center"/>
        <w:rPr>
          <w:rFonts w:ascii="Times New Roman" w:hAnsi="Times New Roman" w:cs="Times New Roman"/>
          <w:sz w:val="28"/>
          <w:szCs w:val="28"/>
          <w:lang w:val="kk-KZ"/>
        </w:rPr>
      </w:pPr>
    </w:p>
    <w:p w14:paraId="1FD87736" w14:textId="77777777" w:rsidR="00156DDD" w:rsidRDefault="00156DDD" w:rsidP="004C78EB">
      <w:pPr>
        <w:spacing w:after="0" w:line="240" w:lineRule="auto"/>
        <w:ind w:firstLine="567"/>
        <w:jc w:val="center"/>
        <w:rPr>
          <w:rFonts w:ascii="Times New Roman" w:hAnsi="Times New Roman" w:cs="Times New Roman"/>
          <w:sz w:val="28"/>
          <w:szCs w:val="28"/>
          <w:lang w:val="kk-KZ"/>
        </w:rPr>
      </w:pPr>
    </w:p>
    <w:p w14:paraId="4E620724" w14:textId="77777777" w:rsidR="00156DDD" w:rsidRDefault="00156DDD" w:rsidP="004C78EB">
      <w:pPr>
        <w:spacing w:after="0" w:line="240" w:lineRule="auto"/>
        <w:ind w:firstLine="567"/>
        <w:jc w:val="center"/>
        <w:rPr>
          <w:rFonts w:ascii="Times New Roman" w:hAnsi="Times New Roman" w:cs="Times New Roman"/>
          <w:sz w:val="28"/>
          <w:szCs w:val="28"/>
          <w:lang w:val="kk-KZ"/>
        </w:rPr>
      </w:pPr>
    </w:p>
    <w:p w14:paraId="21B8D695" w14:textId="77777777" w:rsidR="00D84854" w:rsidRPr="0049455F" w:rsidRDefault="00D84854" w:rsidP="004C78EB">
      <w:pPr>
        <w:numPr>
          <w:ilvl w:val="0"/>
          <w:numId w:val="1"/>
        </w:numPr>
        <w:suppressAutoHyphens/>
        <w:spacing w:after="0" w:line="240" w:lineRule="auto"/>
        <w:ind w:firstLine="567"/>
        <w:jc w:val="right"/>
        <w:rPr>
          <w:rFonts w:ascii="Times New Roman" w:hAnsi="Times New Roman"/>
          <w:bCs/>
          <w:color w:val="000000"/>
          <w:sz w:val="28"/>
          <w:szCs w:val="28"/>
          <w:lang w:val="kk-KZ"/>
        </w:rPr>
      </w:pPr>
      <w:r w:rsidRPr="0049455F">
        <w:rPr>
          <w:rFonts w:ascii="Times New Roman" w:hAnsi="Times New Roman"/>
          <w:bCs/>
          <w:color w:val="000000"/>
          <w:sz w:val="28"/>
          <w:szCs w:val="28"/>
          <w:lang w:val="kk-KZ"/>
        </w:rPr>
        <w:t xml:space="preserve">Ғылыми </w:t>
      </w:r>
      <w:r>
        <w:rPr>
          <w:rFonts w:ascii="Times New Roman" w:hAnsi="Times New Roman"/>
          <w:bCs/>
          <w:color w:val="000000"/>
          <w:sz w:val="28"/>
          <w:szCs w:val="28"/>
          <w:lang w:val="kk-KZ"/>
        </w:rPr>
        <w:t>кеңесші:</w:t>
      </w:r>
    </w:p>
    <w:p w14:paraId="4B0CD830" w14:textId="77777777" w:rsidR="00D15429" w:rsidRDefault="00D15429" w:rsidP="004C78EB">
      <w:pPr>
        <w:numPr>
          <w:ilvl w:val="0"/>
          <w:numId w:val="1"/>
        </w:numPr>
        <w:suppressAutoHyphens/>
        <w:spacing w:after="0" w:line="240" w:lineRule="auto"/>
        <w:ind w:firstLine="567"/>
        <w:jc w:val="right"/>
        <w:rPr>
          <w:rFonts w:ascii="Times New Roman" w:hAnsi="Times New Roman"/>
          <w:bCs/>
          <w:color w:val="000000"/>
          <w:sz w:val="28"/>
          <w:szCs w:val="28"/>
          <w:lang w:val="kk-KZ"/>
        </w:rPr>
      </w:pPr>
      <w:r>
        <w:rPr>
          <w:rFonts w:ascii="Times New Roman" w:hAnsi="Times New Roman"/>
          <w:bCs/>
          <w:color w:val="000000"/>
          <w:sz w:val="28"/>
          <w:szCs w:val="28"/>
          <w:lang w:val="kk-KZ"/>
        </w:rPr>
        <w:t xml:space="preserve">А.С. Мамбеталина </w:t>
      </w:r>
    </w:p>
    <w:p w14:paraId="46CE7CE8" w14:textId="77777777" w:rsidR="00D15429" w:rsidRPr="00172BAD" w:rsidRDefault="00D15429" w:rsidP="004C78EB">
      <w:pPr>
        <w:numPr>
          <w:ilvl w:val="0"/>
          <w:numId w:val="1"/>
        </w:numPr>
        <w:suppressAutoHyphens/>
        <w:spacing w:after="0" w:line="240" w:lineRule="auto"/>
        <w:ind w:firstLine="567"/>
        <w:jc w:val="right"/>
        <w:rPr>
          <w:rFonts w:ascii="Times New Roman" w:hAnsi="Times New Roman"/>
          <w:bCs/>
          <w:color w:val="1D1B11" w:themeColor="background2" w:themeShade="1A"/>
          <w:sz w:val="28"/>
          <w:szCs w:val="28"/>
          <w:lang w:val="kk-KZ"/>
        </w:rPr>
      </w:pPr>
      <w:r w:rsidRPr="00172BAD">
        <w:rPr>
          <w:rFonts w:ascii="Times New Roman" w:hAnsi="Times New Roman"/>
          <w:bCs/>
          <w:color w:val="000000"/>
          <w:sz w:val="28"/>
          <w:szCs w:val="28"/>
          <w:lang w:val="kk-KZ"/>
        </w:rPr>
        <w:t xml:space="preserve">Л.Н. Гумилев атындағы </w:t>
      </w:r>
    </w:p>
    <w:p w14:paraId="7A9AB774" w14:textId="77777777" w:rsidR="00D15429" w:rsidRPr="00077331" w:rsidRDefault="00D15429" w:rsidP="004C78EB">
      <w:pPr>
        <w:numPr>
          <w:ilvl w:val="0"/>
          <w:numId w:val="1"/>
        </w:numPr>
        <w:suppressAutoHyphens/>
        <w:spacing w:after="0" w:line="240" w:lineRule="auto"/>
        <w:ind w:firstLine="567"/>
        <w:jc w:val="right"/>
        <w:rPr>
          <w:rFonts w:ascii="Times New Roman" w:hAnsi="Times New Roman"/>
          <w:bCs/>
          <w:color w:val="1D1B11" w:themeColor="background2" w:themeShade="1A"/>
          <w:sz w:val="28"/>
          <w:szCs w:val="28"/>
          <w:lang w:val="kk-KZ"/>
        </w:rPr>
      </w:pPr>
      <w:r w:rsidRPr="00172BAD">
        <w:rPr>
          <w:rFonts w:ascii="Times New Roman" w:hAnsi="Times New Roman"/>
          <w:bCs/>
          <w:color w:val="000000"/>
          <w:sz w:val="28"/>
          <w:szCs w:val="28"/>
          <w:lang w:val="kk-KZ"/>
        </w:rPr>
        <w:t>Еуразия ұлттық университеті</w:t>
      </w:r>
      <w:r>
        <w:rPr>
          <w:rFonts w:ascii="Times New Roman" w:hAnsi="Times New Roman"/>
          <w:bCs/>
          <w:color w:val="000000"/>
          <w:sz w:val="28"/>
          <w:szCs w:val="28"/>
          <w:lang w:val="kk-KZ"/>
        </w:rPr>
        <w:t xml:space="preserve">нің </w:t>
      </w:r>
      <w:r w:rsidRPr="00E51FB8">
        <w:rPr>
          <w:rFonts w:ascii="Times New Roman" w:hAnsi="Times New Roman"/>
          <w:bCs/>
          <w:color w:val="1D1B11" w:themeColor="background2" w:themeShade="1A"/>
          <w:sz w:val="28"/>
          <w:szCs w:val="28"/>
          <w:lang w:val="kk-KZ"/>
        </w:rPr>
        <w:t>доцент</w:t>
      </w:r>
      <w:r>
        <w:rPr>
          <w:rFonts w:ascii="Times New Roman" w:hAnsi="Times New Roman"/>
          <w:bCs/>
          <w:color w:val="1D1B11" w:themeColor="background2" w:themeShade="1A"/>
          <w:sz w:val="28"/>
          <w:szCs w:val="28"/>
          <w:lang w:val="kk-KZ"/>
        </w:rPr>
        <w:t>і</w:t>
      </w:r>
      <w:r w:rsidRPr="00077331">
        <w:rPr>
          <w:rFonts w:ascii="Times New Roman" w:hAnsi="Times New Roman"/>
          <w:bCs/>
          <w:color w:val="000000"/>
          <w:sz w:val="28"/>
          <w:szCs w:val="28"/>
          <w:lang w:val="kk-KZ"/>
        </w:rPr>
        <w:t>,</w:t>
      </w:r>
    </w:p>
    <w:p w14:paraId="1C7CE1EB" w14:textId="77777777" w:rsidR="00156DDD" w:rsidRPr="00D15429" w:rsidRDefault="00D15429" w:rsidP="004C78EB">
      <w:pPr>
        <w:numPr>
          <w:ilvl w:val="0"/>
          <w:numId w:val="1"/>
        </w:numPr>
        <w:suppressAutoHyphens/>
        <w:spacing w:after="0" w:line="240" w:lineRule="auto"/>
        <w:ind w:firstLine="567"/>
        <w:jc w:val="right"/>
        <w:rPr>
          <w:rFonts w:ascii="Times New Roman" w:hAnsi="Times New Roman"/>
          <w:bCs/>
          <w:color w:val="1D1B11" w:themeColor="background2" w:themeShade="1A"/>
          <w:sz w:val="28"/>
          <w:szCs w:val="28"/>
          <w:lang w:val="kk-KZ"/>
        </w:rPr>
      </w:pPr>
      <w:r w:rsidRPr="00077331">
        <w:rPr>
          <w:rFonts w:ascii="Times New Roman" w:hAnsi="Times New Roman"/>
          <w:bCs/>
          <w:color w:val="000000"/>
          <w:sz w:val="28"/>
          <w:szCs w:val="28"/>
          <w:lang w:val="kk-KZ"/>
        </w:rPr>
        <w:t xml:space="preserve"> психология ғылымдарының</w:t>
      </w:r>
      <w:r>
        <w:rPr>
          <w:rFonts w:ascii="Times New Roman" w:hAnsi="Times New Roman"/>
          <w:bCs/>
          <w:color w:val="000000"/>
          <w:sz w:val="28"/>
          <w:szCs w:val="28"/>
          <w:lang w:val="en-US"/>
        </w:rPr>
        <w:t xml:space="preserve"> </w:t>
      </w:r>
      <w:r w:rsidRPr="00E51FB8">
        <w:rPr>
          <w:rFonts w:ascii="Times New Roman" w:hAnsi="Times New Roman"/>
          <w:bCs/>
          <w:color w:val="000000"/>
          <w:sz w:val="28"/>
          <w:szCs w:val="28"/>
          <w:lang w:val="kk-KZ"/>
        </w:rPr>
        <w:t>кандидаты</w:t>
      </w:r>
    </w:p>
    <w:p w14:paraId="7DF3A2C0" w14:textId="77777777" w:rsidR="00D15429" w:rsidRPr="00891051" w:rsidRDefault="00D15429" w:rsidP="004C78EB">
      <w:pPr>
        <w:numPr>
          <w:ilvl w:val="0"/>
          <w:numId w:val="1"/>
        </w:numPr>
        <w:suppressAutoHyphens/>
        <w:spacing w:after="0" w:line="240" w:lineRule="auto"/>
        <w:ind w:firstLine="567"/>
        <w:jc w:val="right"/>
        <w:rPr>
          <w:rFonts w:ascii="Times New Roman" w:hAnsi="Times New Roman"/>
          <w:bCs/>
          <w:color w:val="1D1B11" w:themeColor="background2" w:themeShade="1A"/>
          <w:sz w:val="28"/>
          <w:szCs w:val="28"/>
          <w:lang w:val="kk-KZ"/>
        </w:rPr>
      </w:pPr>
    </w:p>
    <w:p w14:paraId="06B78A4D" w14:textId="77777777" w:rsidR="00156DDD" w:rsidRPr="00891051" w:rsidRDefault="00156DDD" w:rsidP="004C78EB">
      <w:pPr>
        <w:numPr>
          <w:ilvl w:val="0"/>
          <w:numId w:val="1"/>
        </w:numPr>
        <w:suppressAutoHyphens/>
        <w:spacing w:after="0" w:line="240" w:lineRule="auto"/>
        <w:ind w:left="0" w:firstLine="567"/>
        <w:jc w:val="right"/>
        <w:rPr>
          <w:rFonts w:ascii="Times New Roman" w:hAnsi="Times New Roman" w:cs="Times New Roman"/>
          <w:bCs/>
          <w:iCs/>
          <w:color w:val="1D1B11" w:themeColor="background2" w:themeShade="1A"/>
          <w:sz w:val="28"/>
          <w:szCs w:val="28"/>
          <w:lang w:val="kk-KZ"/>
        </w:rPr>
      </w:pPr>
      <w:r w:rsidRPr="00891051">
        <w:rPr>
          <w:rFonts w:ascii="Times New Roman" w:hAnsi="Times New Roman"/>
          <w:bCs/>
          <w:color w:val="1D1B11" w:themeColor="background2" w:themeShade="1A"/>
          <w:sz w:val="28"/>
          <w:szCs w:val="28"/>
          <w:lang w:val="kk-KZ"/>
        </w:rPr>
        <w:t>Шетелдік кеңесші:</w:t>
      </w:r>
      <w:r w:rsidRPr="00891051">
        <w:rPr>
          <w:rFonts w:ascii="Times New Roman" w:hAnsi="Times New Roman" w:cs="Times New Roman"/>
          <w:bCs/>
          <w:iCs/>
          <w:color w:val="1D1B11" w:themeColor="background2" w:themeShade="1A"/>
          <w:sz w:val="28"/>
          <w:szCs w:val="28"/>
          <w:lang w:val="kk-KZ"/>
        </w:rPr>
        <w:t xml:space="preserve"> Асиль Оздогру </w:t>
      </w:r>
    </w:p>
    <w:p w14:paraId="4A416AD6" w14:textId="77777777" w:rsidR="00156DDD" w:rsidRPr="00891051" w:rsidRDefault="00156DDD" w:rsidP="004C78EB">
      <w:pPr>
        <w:numPr>
          <w:ilvl w:val="0"/>
          <w:numId w:val="1"/>
        </w:numPr>
        <w:suppressAutoHyphens/>
        <w:spacing w:after="0" w:line="240" w:lineRule="auto"/>
        <w:ind w:left="0" w:firstLine="567"/>
        <w:jc w:val="right"/>
        <w:rPr>
          <w:rFonts w:ascii="Times New Roman" w:hAnsi="Times New Roman" w:cs="Times New Roman"/>
          <w:bCs/>
          <w:iCs/>
          <w:color w:val="1D1B11" w:themeColor="background2" w:themeShade="1A"/>
          <w:sz w:val="28"/>
          <w:szCs w:val="28"/>
          <w:lang w:val="kk-KZ"/>
        </w:rPr>
      </w:pPr>
      <w:r w:rsidRPr="00891051">
        <w:rPr>
          <w:rFonts w:ascii="Times New Roman" w:hAnsi="Times New Roman" w:cs="Times New Roman"/>
          <w:bCs/>
          <w:iCs/>
          <w:color w:val="1D1B11" w:themeColor="background2" w:themeShade="1A"/>
          <w:sz w:val="28"/>
          <w:szCs w:val="28"/>
          <w:lang w:val="kk-KZ"/>
        </w:rPr>
        <w:t xml:space="preserve">PhD, Ускюдар университетінің </w:t>
      </w:r>
    </w:p>
    <w:p w14:paraId="4AAC7CCB" w14:textId="77777777" w:rsidR="00156DDD" w:rsidRPr="00891051" w:rsidRDefault="00156DDD" w:rsidP="004C78EB">
      <w:pPr>
        <w:suppressAutoHyphens/>
        <w:spacing w:after="0" w:line="240" w:lineRule="auto"/>
        <w:ind w:left="709" w:firstLine="567"/>
        <w:jc w:val="right"/>
        <w:rPr>
          <w:rFonts w:ascii="Times New Roman" w:hAnsi="Times New Roman"/>
          <w:bCs/>
          <w:color w:val="1D1B11" w:themeColor="background2" w:themeShade="1A"/>
          <w:sz w:val="28"/>
          <w:szCs w:val="28"/>
          <w:highlight w:val="yellow"/>
          <w:lang w:val="kk-KZ"/>
        </w:rPr>
      </w:pPr>
      <w:r w:rsidRPr="00891051">
        <w:rPr>
          <w:rFonts w:ascii="Times New Roman" w:hAnsi="Times New Roman" w:cs="Times New Roman"/>
          <w:bCs/>
          <w:iCs/>
          <w:color w:val="1D1B11" w:themeColor="background2" w:themeShade="1A"/>
          <w:sz w:val="28"/>
          <w:szCs w:val="28"/>
          <w:lang w:val="kk-KZ"/>
        </w:rPr>
        <w:t xml:space="preserve">педагогикалық психология бойынша </w:t>
      </w:r>
    </w:p>
    <w:p w14:paraId="563C448C" w14:textId="77777777" w:rsidR="00156DDD" w:rsidRPr="00891051" w:rsidRDefault="00156DDD" w:rsidP="004C78EB">
      <w:pPr>
        <w:numPr>
          <w:ilvl w:val="0"/>
          <w:numId w:val="1"/>
        </w:numPr>
        <w:suppressAutoHyphens/>
        <w:spacing w:after="0" w:line="240" w:lineRule="auto"/>
        <w:ind w:left="0" w:firstLine="567"/>
        <w:jc w:val="right"/>
        <w:rPr>
          <w:rFonts w:ascii="Times New Roman" w:hAnsi="Times New Roman"/>
          <w:bCs/>
          <w:color w:val="1D1B11" w:themeColor="background2" w:themeShade="1A"/>
          <w:sz w:val="28"/>
          <w:szCs w:val="28"/>
          <w:highlight w:val="yellow"/>
          <w:lang w:val="kk-KZ"/>
        </w:rPr>
      </w:pPr>
      <w:r w:rsidRPr="00891051">
        <w:rPr>
          <w:rFonts w:ascii="Times New Roman" w:hAnsi="Times New Roman" w:cs="Times New Roman"/>
          <w:bCs/>
          <w:iCs/>
          <w:color w:val="1D1B11" w:themeColor="background2" w:themeShade="1A"/>
          <w:sz w:val="28"/>
          <w:szCs w:val="28"/>
          <w:lang w:val="kk-KZ"/>
        </w:rPr>
        <w:t>қауымдастық профессоры</w:t>
      </w:r>
    </w:p>
    <w:p w14:paraId="611E8FAA" w14:textId="2E7397EE" w:rsidR="00156DDD" w:rsidRDefault="00156DDD" w:rsidP="004C78EB">
      <w:pPr>
        <w:pStyle w:val="a3"/>
        <w:spacing w:after="0" w:line="240" w:lineRule="auto"/>
        <w:ind w:left="0" w:firstLine="567"/>
        <w:rPr>
          <w:rFonts w:ascii="Times New Roman" w:hAnsi="Times New Roman" w:cs="Times New Roman"/>
          <w:bCs/>
          <w:iCs/>
          <w:sz w:val="28"/>
          <w:szCs w:val="28"/>
          <w:lang w:val="kk-KZ"/>
        </w:rPr>
      </w:pPr>
    </w:p>
    <w:p w14:paraId="6C7A60AB" w14:textId="77777777" w:rsidR="00156DDD" w:rsidRPr="009A52DD" w:rsidRDefault="00156DDD" w:rsidP="004C78EB">
      <w:pPr>
        <w:suppressAutoHyphens/>
        <w:spacing w:after="0" w:line="240" w:lineRule="auto"/>
        <w:ind w:firstLine="567"/>
        <w:jc w:val="right"/>
        <w:rPr>
          <w:rFonts w:ascii="Times New Roman" w:hAnsi="Times New Roman"/>
          <w:bCs/>
          <w:color w:val="000000"/>
          <w:sz w:val="28"/>
          <w:szCs w:val="28"/>
          <w:lang w:val="kk-KZ"/>
        </w:rPr>
      </w:pPr>
    </w:p>
    <w:p w14:paraId="2DDB8040" w14:textId="77777777" w:rsidR="00156DDD" w:rsidRPr="00505920" w:rsidRDefault="00156DDD" w:rsidP="004C78EB">
      <w:pPr>
        <w:spacing w:after="0" w:line="100" w:lineRule="atLeast"/>
        <w:ind w:firstLine="567"/>
        <w:jc w:val="center"/>
        <w:rPr>
          <w:rFonts w:ascii="Times New Roman" w:eastAsia="Times New Roman" w:hAnsi="Times New Roman" w:cs="Times New Roman"/>
          <w:sz w:val="28"/>
          <w:szCs w:val="28"/>
          <w:lang w:val="en-US"/>
        </w:rPr>
      </w:pPr>
      <w:r w:rsidRPr="009A52DD">
        <w:rPr>
          <w:rFonts w:ascii="Times New Roman" w:eastAsia="Times New Roman" w:hAnsi="Times New Roman" w:cs="Times New Roman"/>
          <w:sz w:val="28"/>
          <w:szCs w:val="28"/>
          <w:lang w:val="kk-KZ"/>
        </w:rPr>
        <w:t>Қазақстан Республикасы</w:t>
      </w:r>
    </w:p>
    <w:p w14:paraId="58D3E21A" w14:textId="77777777" w:rsidR="00156DDD" w:rsidRDefault="00156DDD" w:rsidP="004C78EB">
      <w:pPr>
        <w:spacing w:after="0" w:line="100" w:lineRule="atLeast"/>
        <w:ind w:firstLine="567"/>
        <w:jc w:val="center"/>
        <w:rPr>
          <w:rFonts w:ascii="Times New Roman" w:eastAsia="Times New Roman" w:hAnsi="Times New Roman" w:cs="Times New Roman"/>
          <w:sz w:val="28"/>
          <w:szCs w:val="28"/>
        </w:rPr>
      </w:pPr>
      <w:r w:rsidRPr="00DC7CBE">
        <w:rPr>
          <w:rFonts w:ascii="Times New Roman" w:eastAsia="Times New Roman" w:hAnsi="Times New Roman" w:cs="Times New Roman"/>
          <w:sz w:val="28"/>
          <w:szCs w:val="28"/>
          <w:lang w:val="kk-KZ"/>
        </w:rPr>
        <w:t>Астана, 202</w:t>
      </w:r>
      <w:r>
        <w:rPr>
          <w:rFonts w:ascii="Times New Roman" w:eastAsia="Times New Roman" w:hAnsi="Times New Roman" w:cs="Times New Roman"/>
          <w:sz w:val="28"/>
          <w:szCs w:val="28"/>
          <w:lang w:val="el-GR"/>
        </w:rPr>
        <w:t>5</w:t>
      </w:r>
    </w:p>
    <w:p w14:paraId="36C5D9A5" w14:textId="77777777" w:rsidR="00C23631" w:rsidRDefault="00C23631" w:rsidP="00B67A89">
      <w:pPr>
        <w:spacing w:after="0" w:line="240" w:lineRule="auto"/>
        <w:jc w:val="center"/>
        <w:rPr>
          <w:rFonts w:ascii="Times New Roman" w:hAnsi="Times New Roman" w:cs="Times New Roman"/>
          <w:b/>
          <w:sz w:val="28"/>
          <w:szCs w:val="28"/>
          <w:lang w:val="kk-KZ"/>
        </w:rPr>
      </w:pPr>
    </w:p>
    <w:p w14:paraId="67F4D7CB" w14:textId="77777777" w:rsidR="00547995" w:rsidRDefault="00156DDD" w:rsidP="00B67A89">
      <w:pPr>
        <w:spacing w:after="0" w:line="240" w:lineRule="auto"/>
        <w:jc w:val="center"/>
        <w:rPr>
          <w:rFonts w:ascii="Times New Roman" w:hAnsi="Times New Roman" w:cs="Times New Roman"/>
          <w:b/>
          <w:sz w:val="28"/>
          <w:szCs w:val="28"/>
          <w:lang w:val="kk-KZ"/>
        </w:rPr>
      </w:pPr>
      <w:r w:rsidRPr="00505920">
        <w:rPr>
          <w:rFonts w:ascii="Times New Roman" w:hAnsi="Times New Roman" w:cs="Times New Roman"/>
          <w:b/>
          <w:sz w:val="28"/>
          <w:szCs w:val="28"/>
          <w:lang w:val="kk-KZ"/>
        </w:rPr>
        <w:lastRenderedPageBreak/>
        <w:t>МАЗМҰНЫ</w:t>
      </w:r>
    </w:p>
    <w:p w14:paraId="5395EAE4" w14:textId="37078839" w:rsidR="00156DDD" w:rsidRPr="00505920" w:rsidRDefault="00156DDD" w:rsidP="00B67A89">
      <w:pPr>
        <w:spacing w:after="0" w:line="240" w:lineRule="auto"/>
        <w:jc w:val="center"/>
        <w:rPr>
          <w:rFonts w:ascii="Times New Roman" w:hAnsi="Times New Roman" w:cs="Times New Roman"/>
          <w:b/>
          <w:sz w:val="28"/>
          <w:szCs w:val="28"/>
          <w:lang w:val="kk-KZ"/>
        </w:rPr>
      </w:pPr>
      <w:r w:rsidRPr="00505920">
        <w:rPr>
          <w:rFonts w:ascii="Times New Roman" w:hAnsi="Times New Roman" w:cs="Times New Roman"/>
          <w:b/>
          <w:sz w:val="28"/>
          <w:szCs w:val="28"/>
          <w:lang w:val="kk-KZ"/>
        </w:rPr>
        <w:t xml:space="preserve"> </w:t>
      </w:r>
    </w:p>
    <w:tbl>
      <w:tblPr>
        <w:tblW w:w="9747" w:type="dxa"/>
        <w:tblLook w:val="04A0" w:firstRow="1" w:lastRow="0" w:firstColumn="1" w:lastColumn="0" w:noHBand="0" w:noVBand="1"/>
      </w:tblPr>
      <w:tblGrid>
        <w:gridCol w:w="675"/>
        <w:gridCol w:w="8364"/>
        <w:gridCol w:w="708"/>
      </w:tblGrid>
      <w:tr w:rsidR="00B67A89" w14:paraId="79252499" w14:textId="77777777" w:rsidTr="00B67A89">
        <w:tc>
          <w:tcPr>
            <w:tcW w:w="9039" w:type="dxa"/>
            <w:gridSpan w:val="2"/>
          </w:tcPr>
          <w:p w14:paraId="141421AE" w14:textId="1E3FFAA8" w:rsidR="00B67A89" w:rsidRPr="00505920" w:rsidRDefault="00B67A89" w:rsidP="00A002FF">
            <w:pPr>
              <w:spacing w:after="0" w:line="240" w:lineRule="auto"/>
              <w:jc w:val="both"/>
              <w:rPr>
                <w:rFonts w:ascii="Times New Roman" w:hAnsi="Times New Roman" w:cs="Times New Roman"/>
                <w:b/>
                <w:sz w:val="28"/>
                <w:szCs w:val="28"/>
                <w:lang w:val="kk-KZ"/>
              </w:rPr>
            </w:pPr>
            <w:r w:rsidRPr="00505920">
              <w:rPr>
                <w:rFonts w:ascii="Times New Roman" w:hAnsi="Times New Roman" w:cs="Times New Roman"/>
                <w:b/>
                <w:sz w:val="28"/>
                <w:szCs w:val="28"/>
                <w:lang w:val="kk-KZ"/>
              </w:rPr>
              <w:t>НОРМАТИВТІК СІЛТЕМЕЛЕР</w:t>
            </w:r>
            <w:r>
              <w:rPr>
                <w:rFonts w:ascii="Times New Roman" w:hAnsi="Times New Roman" w:cs="Times New Roman"/>
                <w:b/>
                <w:sz w:val="28"/>
                <w:szCs w:val="28"/>
                <w:lang w:val="kk-KZ"/>
              </w:rPr>
              <w:t xml:space="preserve"> .................................................................</w:t>
            </w:r>
          </w:p>
        </w:tc>
        <w:tc>
          <w:tcPr>
            <w:tcW w:w="708" w:type="dxa"/>
          </w:tcPr>
          <w:p w14:paraId="635CC602" w14:textId="77777777" w:rsidR="00B67A89" w:rsidRPr="00C01645" w:rsidRDefault="00B67A89" w:rsidP="00A002FF">
            <w:pPr>
              <w:spacing w:after="0" w:line="240" w:lineRule="auto"/>
              <w:jc w:val="center"/>
              <w:rPr>
                <w:rFonts w:ascii="Times New Roman" w:hAnsi="Times New Roman" w:cs="Times New Roman"/>
                <w:sz w:val="28"/>
                <w:szCs w:val="28"/>
                <w:lang w:val="el-GR"/>
              </w:rPr>
            </w:pPr>
            <w:r>
              <w:rPr>
                <w:rFonts w:ascii="Times New Roman" w:hAnsi="Times New Roman" w:cs="Times New Roman"/>
                <w:sz w:val="28"/>
                <w:szCs w:val="28"/>
                <w:lang w:val="el-GR"/>
              </w:rPr>
              <w:t>4</w:t>
            </w:r>
          </w:p>
        </w:tc>
      </w:tr>
      <w:tr w:rsidR="00B67A89" w14:paraId="6FF4790A" w14:textId="77777777" w:rsidTr="00B67A89">
        <w:tc>
          <w:tcPr>
            <w:tcW w:w="9039" w:type="dxa"/>
            <w:gridSpan w:val="2"/>
          </w:tcPr>
          <w:p w14:paraId="302C4453" w14:textId="3127C864" w:rsidR="00B67A89" w:rsidRPr="00505920" w:rsidRDefault="00B67A89" w:rsidP="00A002FF">
            <w:pPr>
              <w:spacing w:after="0" w:line="240" w:lineRule="auto"/>
              <w:jc w:val="both"/>
              <w:rPr>
                <w:rFonts w:ascii="Times New Roman" w:hAnsi="Times New Roman" w:cs="Times New Roman"/>
                <w:b/>
                <w:sz w:val="28"/>
                <w:szCs w:val="28"/>
                <w:lang w:val="kk-KZ"/>
              </w:rPr>
            </w:pPr>
            <w:r w:rsidRPr="00505920">
              <w:rPr>
                <w:rFonts w:ascii="Times New Roman" w:hAnsi="Times New Roman" w:cs="Times New Roman"/>
                <w:b/>
                <w:sz w:val="28"/>
                <w:szCs w:val="28"/>
                <w:lang w:val="kk-KZ"/>
              </w:rPr>
              <w:t xml:space="preserve">АНЫҚТАМАЛАР </w:t>
            </w:r>
            <w:r>
              <w:rPr>
                <w:rFonts w:ascii="Times New Roman" w:hAnsi="Times New Roman" w:cs="Times New Roman"/>
                <w:b/>
                <w:sz w:val="28"/>
                <w:szCs w:val="28"/>
                <w:lang w:val="kk-KZ"/>
              </w:rPr>
              <w:t>...........................................................................................</w:t>
            </w:r>
          </w:p>
        </w:tc>
        <w:tc>
          <w:tcPr>
            <w:tcW w:w="708" w:type="dxa"/>
          </w:tcPr>
          <w:p w14:paraId="2D45F5D3" w14:textId="77777777" w:rsidR="00B67A89" w:rsidRPr="00C01645" w:rsidRDefault="00B67A89" w:rsidP="00A002FF">
            <w:pPr>
              <w:spacing w:after="0" w:line="240" w:lineRule="auto"/>
              <w:jc w:val="center"/>
              <w:rPr>
                <w:rFonts w:ascii="Times New Roman" w:hAnsi="Times New Roman" w:cs="Times New Roman"/>
                <w:sz w:val="28"/>
                <w:szCs w:val="28"/>
                <w:lang w:val="el-GR"/>
              </w:rPr>
            </w:pPr>
            <w:r>
              <w:rPr>
                <w:rFonts w:ascii="Times New Roman" w:hAnsi="Times New Roman" w:cs="Times New Roman"/>
                <w:sz w:val="28"/>
                <w:szCs w:val="28"/>
                <w:lang w:val="el-GR"/>
              </w:rPr>
              <w:t>5</w:t>
            </w:r>
          </w:p>
        </w:tc>
      </w:tr>
      <w:tr w:rsidR="00B67A89" w14:paraId="7AC82459" w14:textId="77777777" w:rsidTr="00B67A89">
        <w:tc>
          <w:tcPr>
            <w:tcW w:w="9039" w:type="dxa"/>
            <w:gridSpan w:val="2"/>
          </w:tcPr>
          <w:p w14:paraId="3FD57B76" w14:textId="11820A97" w:rsidR="00B67A89" w:rsidRPr="00505920" w:rsidRDefault="00B67A89" w:rsidP="00A002FF">
            <w:pPr>
              <w:spacing w:after="0" w:line="240" w:lineRule="auto"/>
              <w:jc w:val="both"/>
              <w:rPr>
                <w:rFonts w:ascii="Times New Roman" w:hAnsi="Times New Roman" w:cs="Times New Roman"/>
                <w:b/>
                <w:sz w:val="28"/>
                <w:szCs w:val="28"/>
                <w:lang w:val="kk-KZ"/>
              </w:rPr>
            </w:pPr>
            <w:r w:rsidRPr="00505920">
              <w:rPr>
                <w:rFonts w:ascii="Times New Roman" w:hAnsi="Times New Roman" w:cs="Times New Roman"/>
                <w:b/>
                <w:sz w:val="28"/>
                <w:szCs w:val="28"/>
                <w:lang w:val="kk-KZ"/>
              </w:rPr>
              <w:t xml:space="preserve">БЕЛГІЛЕУЛЕР МЕН ҚЫСҚАРТУЛАР </w:t>
            </w:r>
            <w:r>
              <w:rPr>
                <w:rFonts w:ascii="Times New Roman" w:hAnsi="Times New Roman" w:cs="Times New Roman"/>
                <w:b/>
                <w:sz w:val="28"/>
                <w:szCs w:val="28"/>
                <w:lang w:val="kk-KZ"/>
              </w:rPr>
              <w:t>....................................................</w:t>
            </w:r>
          </w:p>
        </w:tc>
        <w:tc>
          <w:tcPr>
            <w:tcW w:w="708" w:type="dxa"/>
          </w:tcPr>
          <w:p w14:paraId="7BEE29D7" w14:textId="77777777" w:rsidR="00B67A89" w:rsidRPr="00C01645" w:rsidRDefault="00B67A89" w:rsidP="00A002FF">
            <w:pPr>
              <w:spacing w:after="0" w:line="240" w:lineRule="auto"/>
              <w:jc w:val="center"/>
              <w:rPr>
                <w:rFonts w:ascii="Times New Roman" w:hAnsi="Times New Roman" w:cs="Times New Roman"/>
                <w:sz w:val="28"/>
                <w:szCs w:val="28"/>
                <w:lang w:val="el-GR"/>
              </w:rPr>
            </w:pPr>
            <w:r>
              <w:rPr>
                <w:rFonts w:ascii="Times New Roman" w:hAnsi="Times New Roman" w:cs="Times New Roman"/>
                <w:sz w:val="28"/>
                <w:szCs w:val="28"/>
                <w:lang w:val="el-GR"/>
              </w:rPr>
              <w:t>6</w:t>
            </w:r>
          </w:p>
        </w:tc>
      </w:tr>
      <w:tr w:rsidR="00B67A89" w14:paraId="06973DD0" w14:textId="77777777" w:rsidTr="00B67A89">
        <w:tc>
          <w:tcPr>
            <w:tcW w:w="9039" w:type="dxa"/>
            <w:gridSpan w:val="2"/>
          </w:tcPr>
          <w:p w14:paraId="1367430B" w14:textId="177FCFBB" w:rsidR="00B67A89" w:rsidRPr="00505920" w:rsidRDefault="00B67A89" w:rsidP="00A002FF">
            <w:pPr>
              <w:spacing w:after="0" w:line="240" w:lineRule="auto"/>
              <w:jc w:val="both"/>
              <w:rPr>
                <w:rFonts w:ascii="Times New Roman" w:hAnsi="Times New Roman" w:cs="Times New Roman"/>
                <w:b/>
                <w:sz w:val="28"/>
                <w:szCs w:val="28"/>
                <w:lang w:val="kk-KZ"/>
              </w:rPr>
            </w:pPr>
            <w:r w:rsidRPr="00505920">
              <w:rPr>
                <w:rFonts w:ascii="Times New Roman" w:hAnsi="Times New Roman" w:cs="Times New Roman"/>
                <w:b/>
                <w:sz w:val="28"/>
                <w:szCs w:val="28"/>
                <w:lang w:val="kk-KZ"/>
              </w:rPr>
              <w:t>КІРІСПЕ</w:t>
            </w:r>
            <w:r>
              <w:rPr>
                <w:rFonts w:ascii="Times New Roman" w:hAnsi="Times New Roman" w:cs="Times New Roman"/>
                <w:b/>
                <w:sz w:val="28"/>
                <w:szCs w:val="28"/>
                <w:lang w:val="kk-KZ"/>
              </w:rPr>
              <w:t xml:space="preserve"> ...........................................................................................................</w:t>
            </w:r>
          </w:p>
        </w:tc>
        <w:tc>
          <w:tcPr>
            <w:tcW w:w="708" w:type="dxa"/>
          </w:tcPr>
          <w:p w14:paraId="7B83B3D7" w14:textId="77777777" w:rsidR="00B67A89" w:rsidRPr="00C01645" w:rsidRDefault="00B67A89" w:rsidP="00A002FF">
            <w:pPr>
              <w:spacing w:after="0" w:line="240" w:lineRule="auto"/>
              <w:jc w:val="center"/>
              <w:rPr>
                <w:rFonts w:ascii="Times New Roman" w:hAnsi="Times New Roman" w:cs="Times New Roman"/>
                <w:sz w:val="28"/>
                <w:szCs w:val="28"/>
                <w:lang w:val="el-GR"/>
              </w:rPr>
            </w:pPr>
            <w:r>
              <w:rPr>
                <w:rFonts w:ascii="Times New Roman" w:hAnsi="Times New Roman" w:cs="Times New Roman"/>
                <w:sz w:val="28"/>
                <w:szCs w:val="28"/>
                <w:lang w:val="el-GR"/>
              </w:rPr>
              <w:t>7</w:t>
            </w:r>
          </w:p>
        </w:tc>
      </w:tr>
      <w:tr w:rsidR="00156DDD" w:rsidRPr="00C24F1D" w14:paraId="546903C2" w14:textId="77777777" w:rsidTr="00B67A89">
        <w:tc>
          <w:tcPr>
            <w:tcW w:w="675" w:type="dxa"/>
          </w:tcPr>
          <w:p w14:paraId="732B0E08" w14:textId="77777777" w:rsidR="00156DDD" w:rsidRPr="00505920" w:rsidRDefault="00156DDD" w:rsidP="00A002FF">
            <w:pPr>
              <w:spacing w:after="0" w:line="240" w:lineRule="auto"/>
              <w:rPr>
                <w:rFonts w:ascii="Times New Roman" w:hAnsi="Times New Roman" w:cs="Times New Roman"/>
                <w:sz w:val="28"/>
                <w:szCs w:val="28"/>
                <w:lang w:val="kk-KZ"/>
              </w:rPr>
            </w:pPr>
            <w:r w:rsidRPr="00505920">
              <w:rPr>
                <w:rFonts w:ascii="Times New Roman" w:hAnsi="Times New Roman" w:cs="Times New Roman"/>
                <w:b/>
                <w:spacing w:val="-4"/>
                <w:sz w:val="28"/>
                <w:szCs w:val="28"/>
                <w:lang w:val="kk-KZ"/>
              </w:rPr>
              <w:t>1</w:t>
            </w:r>
          </w:p>
        </w:tc>
        <w:tc>
          <w:tcPr>
            <w:tcW w:w="8364" w:type="dxa"/>
          </w:tcPr>
          <w:p w14:paraId="55C62EF5" w14:textId="28C6566F" w:rsidR="00156DDD" w:rsidRPr="003F4420" w:rsidRDefault="00156DDD" w:rsidP="00A002FF">
            <w:pPr>
              <w:spacing w:after="0" w:line="240" w:lineRule="auto"/>
              <w:jc w:val="both"/>
              <w:rPr>
                <w:rFonts w:ascii="Times New Roman" w:hAnsi="Times New Roman" w:cs="Times New Roman"/>
                <w:b/>
                <w:sz w:val="28"/>
                <w:szCs w:val="28"/>
                <w:lang w:val="kk-KZ"/>
              </w:rPr>
            </w:pPr>
            <w:r w:rsidRPr="00505920">
              <w:rPr>
                <w:rFonts w:ascii="Times New Roman" w:hAnsi="Times New Roman" w:cs="Times New Roman"/>
                <w:b/>
                <w:spacing w:val="-4"/>
                <w:sz w:val="28"/>
                <w:szCs w:val="28"/>
                <w:lang w:val="kk-KZ"/>
              </w:rPr>
              <w:t>ЕРІК ЖӘНЕ ЕРІК САПАЛАРЫН ЗЕРТТЕУДІҢ  Т</w:t>
            </w:r>
            <w:r w:rsidRPr="00505920">
              <w:rPr>
                <w:rFonts w:ascii="Times New Roman" w:hAnsi="Times New Roman" w:cs="Times New Roman"/>
                <w:b/>
                <w:sz w:val="28"/>
                <w:szCs w:val="28"/>
                <w:lang w:val="kk-KZ"/>
              </w:rPr>
              <w:t>ЕОРИЯЛЫҚ-ӘДІСНАМАЛЫҚ НЕГІЗДЕРІ</w:t>
            </w:r>
            <w:r w:rsidR="00B67A89">
              <w:rPr>
                <w:rFonts w:ascii="Times New Roman" w:hAnsi="Times New Roman" w:cs="Times New Roman"/>
                <w:b/>
                <w:sz w:val="28"/>
                <w:szCs w:val="28"/>
                <w:lang w:val="kk-KZ"/>
              </w:rPr>
              <w:t xml:space="preserve"> ............................................................</w:t>
            </w:r>
          </w:p>
        </w:tc>
        <w:tc>
          <w:tcPr>
            <w:tcW w:w="708" w:type="dxa"/>
          </w:tcPr>
          <w:p w14:paraId="6C805BEF"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2F045621" w14:textId="45AC7C5F"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w:t>
            </w:r>
            <w:r w:rsidR="005F79E1">
              <w:rPr>
                <w:rFonts w:ascii="Times New Roman" w:hAnsi="Times New Roman" w:cs="Times New Roman"/>
                <w:sz w:val="28"/>
                <w:szCs w:val="28"/>
              </w:rPr>
              <w:t>7</w:t>
            </w:r>
          </w:p>
        </w:tc>
      </w:tr>
      <w:tr w:rsidR="00156DDD" w:rsidRPr="00C24F1D" w14:paraId="38A57BE3" w14:textId="77777777" w:rsidTr="00B67A89">
        <w:tc>
          <w:tcPr>
            <w:tcW w:w="675" w:type="dxa"/>
          </w:tcPr>
          <w:p w14:paraId="5BC20629" w14:textId="77777777" w:rsidR="00156DDD"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1.1</w:t>
            </w:r>
          </w:p>
        </w:tc>
        <w:tc>
          <w:tcPr>
            <w:tcW w:w="8364" w:type="dxa"/>
          </w:tcPr>
          <w:p w14:paraId="3D73472F" w14:textId="1CF6AED5" w:rsidR="00156DDD" w:rsidRDefault="00156DDD" w:rsidP="00A002FF">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Психология ғылымындағы «ерік» мәселе</w:t>
            </w:r>
            <w:r>
              <w:rPr>
                <w:rFonts w:ascii="Times New Roman" w:hAnsi="Times New Roman" w:cs="Times New Roman"/>
                <w:sz w:val="28"/>
                <w:szCs w:val="28"/>
                <w:lang w:val="kk-KZ"/>
              </w:rPr>
              <w:t xml:space="preserve">сінің тұжырымдамалық негіздері </w:t>
            </w:r>
            <w:r w:rsidR="00B67A89">
              <w:rPr>
                <w:rFonts w:ascii="Times New Roman" w:hAnsi="Times New Roman" w:cs="Times New Roman"/>
                <w:sz w:val="28"/>
                <w:szCs w:val="28"/>
                <w:lang w:val="kk-KZ"/>
              </w:rPr>
              <w:t>....................................................................................................</w:t>
            </w:r>
          </w:p>
        </w:tc>
        <w:tc>
          <w:tcPr>
            <w:tcW w:w="708" w:type="dxa"/>
          </w:tcPr>
          <w:p w14:paraId="4C5F94AA"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0A7EAC52" w14:textId="43E98F9B"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w:t>
            </w:r>
            <w:r w:rsidR="005F79E1">
              <w:rPr>
                <w:rFonts w:ascii="Times New Roman" w:hAnsi="Times New Roman" w:cs="Times New Roman"/>
                <w:sz w:val="28"/>
                <w:szCs w:val="28"/>
              </w:rPr>
              <w:t>7</w:t>
            </w:r>
          </w:p>
        </w:tc>
      </w:tr>
      <w:tr w:rsidR="00156DDD" w:rsidRPr="00C24F1D" w14:paraId="05B41D22" w14:textId="77777777" w:rsidTr="00B67A89">
        <w:tc>
          <w:tcPr>
            <w:tcW w:w="675" w:type="dxa"/>
          </w:tcPr>
          <w:p w14:paraId="3F8E92D9" w14:textId="77777777" w:rsidR="00156DDD"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 xml:space="preserve">1.2  </w:t>
            </w:r>
          </w:p>
        </w:tc>
        <w:tc>
          <w:tcPr>
            <w:tcW w:w="8364" w:type="dxa"/>
          </w:tcPr>
          <w:p w14:paraId="5BA47170" w14:textId="1D510477" w:rsidR="00156DDD" w:rsidRDefault="00156DDD" w:rsidP="00A002FF">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Тұлғаның ерік сапаларын</w:t>
            </w:r>
            <w:r>
              <w:rPr>
                <w:rFonts w:ascii="Times New Roman" w:hAnsi="Times New Roman" w:cs="Times New Roman"/>
                <w:sz w:val="28"/>
                <w:szCs w:val="28"/>
                <w:lang w:val="kk-KZ"/>
              </w:rPr>
              <w:t xml:space="preserve">ың психологиялық сипаттамалары </w:t>
            </w:r>
            <w:r w:rsidR="00B67A89">
              <w:rPr>
                <w:rFonts w:ascii="Times New Roman" w:hAnsi="Times New Roman" w:cs="Times New Roman"/>
                <w:sz w:val="28"/>
                <w:szCs w:val="28"/>
                <w:lang w:val="kk-KZ"/>
              </w:rPr>
              <w:t>............</w:t>
            </w:r>
          </w:p>
        </w:tc>
        <w:tc>
          <w:tcPr>
            <w:tcW w:w="708" w:type="dxa"/>
          </w:tcPr>
          <w:p w14:paraId="4EA0B106" w14:textId="08E9AB7A"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3</w:t>
            </w:r>
            <w:r w:rsidR="005F79E1">
              <w:rPr>
                <w:rFonts w:ascii="Times New Roman" w:hAnsi="Times New Roman" w:cs="Times New Roman"/>
                <w:sz w:val="28"/>
                <w:szCs w:val="28"/>
              </w:rPr>
              <w:t>0</w:t>
            </w:r>
          </w:p>
        </w:tc>
      </w:tr>
      <w:tr w:rsidR="00156DDD" w:rsidRPr="00C24F1D" w14:paraId="65C4D31D" w14:textId="77777777" w:rsidTr="00B67A89">
        <w:tc>
          <w:tcPr>
            <w:tcW w:w="675" w:type="dxa"/>
          </w:tcPr>
          <w:p w14:paraId="69CE4EAE" w14:textId="77777777" w:rsidR="00156DDD"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 xml:space="preserve">1.3  </w:t>
            </w:r>
          </w:p>
        </w:tc>
        <w:tc>
          <w:tcPr>
            <w:tcW w:w="8364" w:type="dxa"/>
          </w:tcPr>
          <w:p w14:paraId="2AAD654B" w14:textId="4E897738" w:rsidR="00156DDD" w:rsidRPr="00293991" w:rsidRDefault="00156DDD" w:rsidP="005B7531">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ЖОО білім алушыларының оқу іс-әрекетіндегі ерік сапаларының ерекшеліктері</w:t>
            </w:r>
            <w:r w:rsidR="00B67A89">
              <w:rPr>
                <w:rFonts w:ascii="Times New Roman" w:hAnsi="Times New Roman" w:cs="Times New Roman"/>
                <w:sz w:val="28"/>
                <w:szCs w:val="28"/>
                <w:lang w:val="kk-KZ"/>
              </w:rPr>
              <w:t xml:space="preserve"> ..........................................................................................</w:t>
            </w:r>
            <w:r w:rsidR="009B6F51">
              <w:rPr>
                <w:rFonts w:ascii="Times New Roman" w:hAnsi="Times New Roman" w:cs="Times New Roman"/>
                <w:sz w:val="28"/>
                <w:szCs w:val="28"/>
                <w:lang w:val="kk-KZ"/>
              </w:rPr>
              <w:t>.</w:t>
            </w:r>
          </w:p>
        </w:tc>
        <w:tc>
          <w:tcPr>
            <w:tcW w:w="708" w:type="dxa"/>
          </w:tcPr>
          <w:p w14:paraId="2B9F988B"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5913C04B" w14:textId="23E6B27E" w:rsidR="00156DDD" w:rsidRPr="005F79E1" w:rsidRDefault="005F79E1" w:rsidP="00B80A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B67A89" w:rsidRPr="00C24F1D" w14:paraId="07052B1B" w14:textId="77777777" w:rsidTr="00B67A89">
        <w:tc>
          <w:tcPr>
            <w:tcW w:w="9039" w:type="dxa"/>
            <w:gridSpan w:val="2"/>
          </w:tcPr>
          <w:p w14:paraId="2302BEF2" w14:textId="0AAF72BE" w:rsidR="00B67A89" w:rsidRPr="00B67A89" w:rsidRDefault="00B67A89" w:rsidP="005B7531">
            <w:pPr>
              <w:spacing w:after="0" w:line="240" w:lineRule="auto"/>
              <w:jc w:val="both"/>
              <w:rPr>
                <w:rFonts w:ascii="Times New Roman" w:hAnsi="Times New Roman" w:cs="Times New Roman"/>
                <w:color w:val="000000" w:themeColor="text1" w:themeShade="80"/>
                <w:sz w:val="28"/>
                <w:szCs w:val="28"/>
                <w:shd w:val="clear" w:color="auto" w:fill="FFFFFF"/>
                <w:lang w:val="kk-KZ"/>
              </w:rPr>
            </w:pPr>
            <w:r>
              <w:rPr>
                <w:rFonts w:ascii="Times New Roman" w:hAnsi="Times New Roman" w:cs="Times New Roman"/>
                <w:color w:val="000000" w:themeColor="text1" w:themeShade="80"/>
                <w:sz w:val="28"/>
                <w:szCs w:val="28"/>
                <w:shd w:val="clear" w:color="auto" w:fill="FFFFFF"/>
                <w:lang w:val="kk-KZ"/>
              </w:rPr>
              <w:t>Бірінші бөлім бойынша қорытынды ...............................................................</w:t>
            </w:r>
          </w:p>
        </w:tc>
        <w:tc>
          <w:tcPr>
            <w:tcW w:w="708" w:type="dxa"/>
          </w:tcPr>
          <w:p w14:paraId="3B640449" w14:textId="7A079491" w:rsidR="00B67A89" w:rsidRPr="005F79E1" w:rsidRDefault="00B67A89"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5</w:t>
            </w:r>
            <w:r w:rsidR="005F79E1">
              <w:rPr>
                <w:rFonts w:ascii="Times New Roman" w:hAnsi="Times New Roman" w:cs="Times New Roman"/>
                <w:sz w:val="28"/>
                <w:szCs w:val="28"/>
              </w:rPr>
              <w:t>4</w:t>
            </w:r>
          </w:p>
        </w:tc>
      </w:tr>
      <w:tr w:rsidR="00156DDD" w14:paraId="69BB05F9" w14:textId="77777777" w:rsidTr="00B67A89">
        <w:tc>
          <w:tcPr>
            <w:tcW w:w="675" w:type="dxa"/>
          </w:tcPr>
          <w:p w14:paraId="6C536254" w14:textId="77777777" w:rsidR="00156DDD" w:rsidRPr="00505920" w:rsidRDefault="00156DDD" w:rsidP="00A002FF">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2</w:t>
            </w:r>
            <w:r w:rsidRPr="00505920">
              <w:rPr>
                <w:rFonts w:ascii="Times New Roman" w:hAnsi="Times New Roman" w:cs="Times New Roman"/>
                <w:b/>
                <w:sz w:val="28"/>
                <w:szCs w:val="28"/>
                <w:lang w:val="kk-KZ"/>
              </w:rPr>
              <w:t xml:space="preserve">  </w:t>
            </w:r>
          </w:p>
        </w:tc>
        <w:tc>
          <w:tcPr>
            <w:tcW w:w="8364" w:type="dxa"/>
          </w:tcPr>
          <w:p w14:paraId="55F02135" w14:textId="0705A55F" w:rsidR="00156DDD" w:rsidRPr="00B67A89" w:rsidRDefault="00E1432A" w:rsidP="00A002FF">
            <w:pPr>
              <w:spacing w:after="0" w:line="240" w:lineRule="auto"/>
              <w:jc w:val="both"/>
              <w:rPr>
                <w:rFonts w:ascii="Times New Roman" w:hAnsi="Times New Roman" w:cs="Times New Roman"/>
                <w:b/>
                <w:bCs/>
                <w:sz w:val="28"/>
                <w:szCs w:val="28"/>
                <w:lang w:val="kk-KZ"/>
              </w:rPr>
            </w:pPr>
            <w:r>
              <w:rPr>
                <w:rStyle w:val="hc"/>
                <w:rFonts w:ascii="Times New Roman" w:hAnsi="Times New Roman" w:cs="Times New Roman"/>
                <w:b/>
                <w:bCs/>
                <w:sz w:val="28"/>
                <w:szCs w:val="28"/>
                <w:lang w:val="kk-KZ"/>
              </w:rPr>
              <w:t>АКАДЕМИЯЛЫҚ ЖЕТІСТІК ҰҒЫМЫНЫҢ</w:t>
            </w:r>
            <w:r w:rsidRPr="00E1432A">
              <w:rPr>
                <w:rStyle w:val="hc"/>
                <w:rFonts w:ascii="Times New Roman" w:hAnsi="Times New Roman" w:cs="Times New Roman"/>
                <w:b/>
                <w:bCs/>
                <w:sz w:val="28"/>
                <w:szCs w:val="28"/>
                <w:lang w:val="kk-KZ"/>
              </w:rPr>
              <w:t xml:space="preserve"> </w:t>
            </w:r>
            <w:r w:rsidR="00156DDD" w:rsidRPr="00505920">
              <w:rPr>
                <w:rStyle w:val="hc"/>
                <w:rFonts w:ascii="Times New Roman" w:hAnsi="Times New Roman" w:cs="Times New Roman"/>
                <w:b/>
                <w:bCs/>
                <w:sz w:val="28"/>
                <w:szCs w:val="28"/>
                <w:lang w:val="kk-KZ"/>
              </w:rPr>
              <w:t>ТЕОРИЯЛЫҚ ТҰҒЫРЛАРЫ</w:t>
            </w:r>
            <w:r w:rsidR="00B67A89">
              <w:rPr>
                <w:rStyle w:val="hc"/>
                <w:rFonts w:ascii="Times New Roman" w:hAnsi="Times New Roman" w:cs="Times New Roman"/>
                <w:b/>
                <w:bCs/>
                <w:sz w:val="28"/>
                <w:szCs w:val="28"/>
                <w:lang w:val="kk-KZ"/>
              </w:rPr>
              <w:t xml:space="preserve"> </w:t>
            </w:r>
            <w:r w:rsidR="00B67A89">
              <w:rPr>
                <w:rStyle w:val="hc"/>
                <w:b/>
                <w:bCs/>
                <w:lang w:val="kk-KZ"/>
              </w:rPr>
              <w:t>.........................................................................................................</w:t>
            </w:r>
          </w:p>
        </w:tc>
        <w:tc>
          <w:tcPr>
            <w:tcW w:w="708" w:type="dxa"/>
          </w:tcPr>
          <w:p w14:paraId="3E6A07ED"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7836CF48" w14:textId="7EA5EC60" w:rsidR="00156DDD" w:rsidRPr="004B5AB7" w:rsidRDefault="004B5AB7" w:rsidP="00B80A29">
            <w:pPr>
              <w:spacing w:after="0" w:line="240" w:lineRule="auto"/>
              <w:jc w:val="center"/>
              <w:rPr>
                <w:rFonts w:ascii="Times New Roman" w:hAnsi="Times New Roman" w:cs="Times New Roman"/>
                <w:sz w:val="28"/>
                <w:szCs w:val="28"/>
                <w:lang w:val="el-GR"/>
              </w:rPr>
            </w:pPr>
            <w:r>
              <w:rPr>
                <w:rFonts w:ascii="Times New Roman" w:hAnsi="Times New Roman" w:cs="Times New Roman"/>
                <w:sz w:val="28"/>
                <w:szCs w:val="28"/>
                <w:lang w:val="el-GR"/>
              </w:rPr>
              <w:t>5</w:t>
            </w:r>
            <w:r w:rsidR="00B80A29">
              <w:rPr>
                <w:rFonts w:ascii="Times New Roman" w:hAnsi="Times New Roman" w:cs="Times New Roman"/>
                <w:sz w:val="28"/>
                <w:szCs w:val="28"/>
                <w:lang w:val="el-GR"/>
              </w:rPr>
              <w:t>7</w:t>
            </w:r>
          </w:p>
        </w:tc>
      </w:tr>
      <w:tr w:rsidR="00156DDD" w:rsidRPr="00C24F1D" w14:paraId="28468AA6" w14:textId="77777777" w:rsidTr="00B67A89">
        <w:tc>
          <w:tcPr>
            <w:tcW w:w="675" w:type="dxa"/>
          </w:tcPr>
          <w:p w14:paraId="46E1155F" w14:textId="77777777" w:rsidR="00156DDD" w:rsidRPr="00505920"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2.1</w:t>
            </w:r>
          </w:p>
        </w:tc>
        <w:tc>
          <w:tcPr>
            <w:tcW w:w="8364" w:type="dxa"/>
          </w:tcPr>
          <w:p w14:paraId="43FDB747" w14:textId="07D19CDF" w:rsidR="00156DDD" w:rsidRPr="00B67A89" w:rsidRDefault="00156DDD" w:rsidP="00E1432A">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Қазіргі психологиялық теориялардағы академиялық жетістік ұғымының мазмұны</w:t>
            </w:r>
            <w:r w:rsidRPr="00505920">
              <w:rPr>
                <w:rFonts w:ascii="Times New Roman" w:hAnsi="Times New Roman" w:cs="Times New Roman"/>
                <w:b/>
                <w:sz w:val="28"/>
                <w:szCs w:val="28"/>
                <w:lang w:val="kk-KZ"/>
              </w:rPr>
              <w:t xml:space="preserve"> </w:t>
            </w:r>
            <w:r w:rsidR="00B67A89">
              <w:rPr>
                <w:rFonts w:ascii="Times New Roman" w:hAnsi="Times New Roman" w:cs="Times New Roman"/>
                <w:b/>
                <w:sz w:val="28"/>
                <w:szCs w:val="28"/>
                <w:lang w:val="kk-KZ"/>
              </w:rPr>
              <w:t>.</w:t>
            </w:r>
            <w:r w:rsidR="00B67A89">
              <w:rPr>
                <w:rFonts w:ascii="Times New Roman" w:hAnsi="Times New Roman" w:cs="Times New Roman"/>
                <w:sz w:val="28"/>
                <w:szCs w:val="28"/>
                <w:lang w:val="kk-KZ"/>
              </w:rPr>
              <w:t>...............................................................................</w:t>
            </w:r>
          </w:p>
        </w:tc>
        <w:tc>
          <w:tcPr>
            <w:tcW w:w="708" w:type="dxa"/>
          </w:tcPr>
          <w:p w14:paraId="290CA71B"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776CE97E" w14:textId="04BEDC0E" w:rsidR="00156DDD" w:rsidRPr="004B5AB7" w:rsidRDefault="004B5AB7" w:rsidP="00B80A29">
            <w:pPr>
              <w:spacing w:after="0" w:line="240" w:lineRule="auto"/>
              <w:jc w:val="center"/>
              <w:rPr>
                <w:rFonts w:ascii="Times New Roman" w:hAnsi="Times New Roman" w:cs="Times New Roman"/>
                <w:sz w:val="28"/>
                <w:szCs w:val="28"/>
                <w:lang w:val="el-GR"/>
              </w:rPr>
            </w:pPr>
            <w:r>
              <w:rPr>
                <w:rFonts w:ascii="Times New Roman" w:hAnsi="Times New Roman" w:cs="Times New Roman"/>
                <w:sz w:val="28"/>
                <w:szCs w:val="28"/>
                <w:lang w:val="el-GR"/>
              </w:rPr>
              <w:t>5</w:t>
            </w:r>
            <w:r w:rsidR="00B80A29">
              <w:rPr>
                <w:rFonts w:ascii="Times New Roman" w:hAnsi="Times New Roman" w:cs="Times New Roman"/>
                <w:sz w:val="28"/>
                <w:szCs w:val="28"/>
                <w:lang w:val="el-GR"/>
              </w:rPr>
              <w:t>7</w:t>
            </w:r>
          </w:p>
        </w:tc>
      </w:tr>
      <w:tr w:rsidR="00156DDD" w:rsidRPr="00C24F1D" w14:paraId="73404FE1" w14:textId="77777777" w:rsidTr="00B67A89">
        <w:tc>
          <w:tcPr>
            <w:tcW w:w="675" w:type="dxa"/>
          </w:tcPr>
          <w:p w14:paraId="3541D028" w14:textId="77777777" w:rsidR="00156DDD" w:rsidRPr="00505920"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2.2</w:t>
            </w:r>
          </w:p>
        </w:tc>
        <w:tc>
          <w:tcPr>
            <w:tcW w:w="8364" w:type="dxa"/>
          </w:tcPr>
          <w:p w14:paraId="38DB5DCE" w14:textId="0F7BD32F" w:rsidR="00156DDD" w:rsidRPr="00B67A89" w:rsidRDefault="00156DDD" w:rsidP="00A002FF">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ЖОО-да академиялық жетістігі жоғары білім алушылардың ерік сапаларындағы психологиялық предикторларының құрылымы</w:t>
            </w:r>
            <w:r w:rsidR="00B67A89">
              <w:rPr>
                <w:rFonts w:ascii="Times New Roman" w:hAnsi="Times New Roman" w:cs="Times New Roman"/>
                <w:sz w:val="28"/>
                <w:szCs w:val="28"/>
                <w:lang w:val="kk-KZ"/>
              </w:rPr>
              <w:t xml:space="preserve"> ........</w:t>
            </w:r>
          </w:p>
        </w:tc>
        <w:tc>
          <w:tcPr>
            <w:tcW w:w="708" w:type="dxa"/>
          </w:tcPr>
          <w:p w14:paraId="1A6D656A"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52AA886B" w14:textId="7A5FA3BF"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6</w:t>
            </w:r>
            <w:r w:rsidR="005F79E1">
              <w:rPr>
                <w:rFonts w:ascii="Times New Roman" w:hAnsi="Times New Roman" w:cs="Times New Roman"/>
                <w:sz w:val="28"/>
                <w:szCs w:val="28"/>
              </w:rPr>
              <w:t>8</w:t>
            </w:r>
          </w:p>
        </w:tc>
      </w:tr>
      <w:tr w:rsidR="00156DDD" w:rsidRPr="00C24F1D" w14:paraId="0F40FDA3" w14:textId="77777777" w:rsidTr="00B67A89">
        <w:tc>
          <w:tcPr>
            <w:tcW w:w="675" w:type="dxa"/>
          </w:tcPr>
          <w:p w14:paraId="054550DF" w14:textId="77777777" w:rsidR="00156DDD" w:rsidRPr="00505920"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 xml:space="preserve">2.3  </w:t>
            </w:r>
          </w:p>
        </w:tc>
        <w:tc>
          <w:tcPr>
            <w:tcW w:w="8364" w:type="dxa"/>
          </w:tcPr>
          <w:p w14:paraId="4F3C1E4D" w14:textId="3E48ED19" w:rsidR="00156DDD" w:rsidRPr="00B67A89" w:rsidRDefault="00156DDD" w:rsidP="00A002FF">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Академиялық жетістігі жоғары білім алушылардың ерік сапаларындағы психологиялық предикторларын зерттеу бағдарламасы</w:t>
            </w:r>
            <w:r w:rsidR="00B67A89">
              <w:rPr>
                <w:rFonts w:ascii="Times New Roman" w:hAnsi="Times New Roman" w:cs="Times New Roman"/>
                <w:sz w:val="28"/>
                <w:szCs w:val="28"/>
                <w:lang w:val="kk-KZ"/>
              </w:rPr>
              <w:t xml:space="preserve"> ...........................................................................................</w:t>
            </w:r>
          </w:p>
        </w:tc>
        <w:tc>
          <w:tcPr>
            <w:tcW w:w="708" w:type="dxa"/>
          </w:tcPr>
          <w:p w14:paraId="1394E74A"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20F8EA10"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50635F04" w14:textId="7244C7E1"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8</w:t>
            </w:r>
            <w:r w:rsidR="005F79E1">
              <w:rPr>
                <w:rFonts w:ascii="Times New Roman" w:hAnsi="Times New Roman" w:cs="Times New Roman"/>
                <w:sz w:val="28"/>
                <w:szCs w:val="28"/>
              </w:rPr>
              <w:t>6</w:t>
            </w:r>
          </w:p>
        </w:tc>
      </w:tr>
      <w:tr w:rsidR="00B67A89" w:rsidRPr="00C24F1D" w14:paraId="37E80117" w14:textId="77777777" w:rsidTr="00B67A89">
        <w:tc>
          <w:tcPr>
            <w:tcW w:w="9039" w:type="dxa"/>
            <w:gridSpan w:val="2"/>
          </w:tcPr>
          <w:p w14:paraId="3594D60C" w14:textId="1C616015" w:rsidR="00B67A89" w:rsidRPr="003F4420" w:rsidRDefault="00B67A89" w:rsidP="00A002FF">
            <w:pPr>
              <w:spacing w:after="0" w:line="240" w:lineRule="auto"/>
              <w:jc w:val="both"/>
              <w:rPr>
                <w:rFonts w:ascii="Times New Roman" w:hAnsi="Times New Roman" w:cs="Times New Roman"/>
                <w:sz w:val="28"/>
                <w:szCs w:val="28"/>
                <w:lang w:val="el-GR"/>
              </w:rPr>
            </w:pPr>
            <w:r>
              <w:rPr>
                <w:rFonts w:ascii="Times New Roman" w:hAnsi="Times New Roman" w:cs="Times New Roman"/>
                <w:sz w:val="28"/>
                <w:szCs w:val="28"/>
                <w:lang w:val="kk-KZ"/>
              </w:rPr>
              <w:t>Екінші бөлім бойынша қорытынды ................................................................</w:t>
            </w:r>
          </w:p>
        </w:tc>
        <w:tc>
          <w:tcPr>
            <w:tcW w:w="708" w:type="dxa"/>
          </w:tcPr>
          <w:p w14:paraId="29E456F0" w14:textId="35C722CA" w:rsidR="00B67A89" w:rsidRPr="005F79E1" w:rsidRDefault="00B67A89"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10</w:t>
            </w:r>
            <w:r w:rsidR="005F79E1">
              <w:rPr>
                <w:rFonts w:ascii="Times New Roman" w:hAnsi="Times New Roman" w:cs="Times New Roman"/>
                <w:sz w:val="28"/>
                <w:szCs w:val="28"/>
              </w:rPr>
              <w:t>1</w:t>
            </w:r>
          </w:p>
        </w:tc>
      </w:tr>
      <w:tr w:rsidR="00156DDD" w:rsidRPr="00C24F1D" w14:paraId="5E57E9C7" w14:textId="77777777" w:rsidTr="00B67A89">
        <w:tc>
          <w:tcPr>
            <w:tcW w:w="675" w:type="dxa"/>
          </w:tcPr>
          <w:p w14:paraId="5A7EA945" w14:textId="77777777" w:rsidR="00156DDD" w:rsidRPr="00505920" w:rsidRDefault="00156DDD" w:rsidP="00A002FF">
            <w:pPr>
              <w:spacing w:after="0" w:line="240" w:lineRule="auto"/>
              <w:rPr>
                <w:rFonts w:ascii="Times New Roman" w:hAnsi="Times New Roman" w:cs="Times New Roman"/>
                <w:sz w:val="28"/>
                <w:szCs w:val="28"/>
                <w:lang w:val="kk-KZ"/>
              </w:rPr>
            </w:pPr>
            <w:r w:rsidRPr="00505920">
              <w:rPr>
                <w:rFonts w:ascii="Times New Roman" w:hAnsi="Times New Roman" w:cs="Times New Roman"/>
                <w:b/>
                <w:spacing w:val="-4"/>
                <w:sz w:val="28"/>
                <w:szCs w:val="28"/>
                <w:lang w:val="kk-KZ"/>
              </w:rPr>
              <w:t>3</w:t>
            </w:r>
          </w:p>
        </w:tc>
        <w:tc>
          <w:tcPr>
            <w:tcW w:w="8364" w:type="dxa"/>
          </w:tcPr>
          <w:p w14:paraId="483094B5" w14:textId="1053376E" w:rsidR="00156DDD" w:rsidRPr="00505920" w:rsidRDefault="00156DDD" w:rsidP="00BD097C">
            <w:pPr>
              <w:tabs>
                <w:tab w:val="left" w:pos="720"/>
              </w:tabs>
              <w:spacing w:after="0" w:line="240" w:lineRule="auto"/>
              <w:jc w:val="both"/>
              <w:rPr>
                <w:rFonts w:ascii="Times New Roman" w:hAnsi="Times New Roman" w:cs="Times New Roman"/>
                <w:b/>
                <w:spacing w:val="-4"/>
                <w:sz w:val="28"/>
                <w:szCs w:val="28"/>
                <w:lang w:val="kk-KZ"/>
              </w:rPr>
            </w:pPr>
            <w:r w:rsidRPr="00505920">
              <w:rPr>
                <w:rFonts w:ascii="Times New Roman" w:hAnsi="Times New Roman" w:cs="Times New Roman"/>
                <w:b/>
                <w:spacing w:val="-4"/>
                <w:sz w:val="28"/>
                <w:szCs w:val="28"/>
                <w:lang w:val="kk-KZ"/>
              </w:rPr>
              <w:t>ЖОО-ДА АКАДЕМИЯЛЫҚ  ЖЕТІСТІГІ ЖОҒАРЫ БІЛІМ АЛУШЫЛАРДЫҢ ЕРІК САПАЛАРЫНДАҒЫ</w:t>
            </w:r>
            <w:r w:rsidR="00BD097C">
              <w:rPr>
                <w:rFonts w:ascii="Times New Roman" w:hAnsi="Times New Roman" w:cs="Times New Roman"/>
                <w:b/>
                <w:spacing w:val="-4"/>
                <w:sz w:val="28"/>
                <w:szCs w:val="28"/>
                <w:lang w:val="kk-KZ"/>
              </w:rPr>
              <w:t xml:space="preserve"> ПСИХОЛОГИЯЛЫҚ ПРЕДИКТОРЛАРЫН ЭМ</w:t>
            </w:r>
            <w:r w:rsidRPr="00505920">
              <w:rPr>
                <w:rFonts w:ascii="Times New Roman" w:hAnsi="Times New Roman" w:cs="Times New Roman"/>
                <w:b/>
                <w:spacing w:val="-4"/>
                <w:sz w:val="28"/>
                <w:szCs w:val="28"/>
                <w:lang w:val="kk-KZ"/>
              </w:rPr>
              <w:t>П</w:t>
            </w:r>
            <w:r w:rsidR="00BD097C">
              <w:rPr>
                <w:rFonts w:ascii="Times New Roman" w:hAnsi="Times New Roman" w:cs="Times New Roman"/>
                <w:b/>
                <w:spacing w:val="-4"/>
                <w:sz w:val="28"/>
                <w:szCs w:val="28"/>
                <w:lang w:val="kk-KZ"/>
              </w:rPr>
              <w:t>И</w:t>
            </w:r>
            <w:r w:rsidRPr="00505920">
              <w:rPr>
                <w:rFonts w:ascii="Times New Roman" w:hAnsi="Times New Roman" w:cs="Times New Roman"/>
                <w:b/>
                <w:spacing w:val="-4"/>
                <w:sz w:val="28"/>
                <w:szCs w:val="28"/>
                <w:lang w:val="kk-KZ"/>
              </w:rPr>
              <w:t>РИ</w:t>
            </w:r>
            <w:r w:rsidR="00BD097C">
              <w:rPr>
                <w:rFonts w:ascii="Times New Roman" w:hAnsi="Times New Roman" w:cs="Times New Roman"/>
                <w:b/>
                <w:spacing w:val="-4"/>
                <w:sz w:val="28"/>
                <w:szCs w:val="28"/>
                <w:lang w:val="kk-KZ"/>
              </w:rPr>
              <w:t>КАЛЫҚ</w:t>
            </w:r>
            <w:r w:rsidRPr="00505920">
              <w:rPr>
                <w:rFonts w:ascii="Times New Roman" w:hAnsi="Times New Roman" w:cs="Times New Roman"/>
                <w:b/>
                <w:spacing w:val="-4"/>
                <w:sz w:val="28"/>
                <w:szCs w:val="28"/>
                <w:lang w:val="kk-KZ"/>
              </w:rPr>
              <w:t xml:space="preserve"> ЗЕРТТЕУ</w:t>
            </w:r>
            <w:r w:rsidR="00B67A89">
              <w:rPr>
                <w:rFonts w:ascii="Times New Roman" w:hAnsi="Times New Roman" w:cs="Times New Roman"/>
                <w:b/>
                <w:spacing w:val="-4"/>
                <w:sz w:val="28"/>
                <w:szCs w:val="28"/>
                <w:lang w:val="kk-KZ"/>
              </w:rPr>
              <w:t xml:space="preserve"> .......................................................................................................</w:t>
            </w:r>
          </w:p>
        </w:tc>
        <w:tc>
          <w:tcPr>
            <w:tcW w:w="708" w:type="dxa"/>
          </w:tcPr>
          <w:p w14:paraId="6EDFD07F"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2E9C315B"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5A8CE826"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0AC5B907" w14:textId="7B183986"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10</w:t>
            </w:r>
            <w:r w:rsidR="005F79E1">
              <w:rPr>
                <w:rFonts w:ascii="Times New Roman" w:hAnsi="Times New Roman" w:cs="Times New Roman"/>
                <w:sz w:val="28"/>
                <w:szCs w:val="28"/>
              </w:rPr>
              <w:t>3</w:t>
            </w:r>
          </w:p>
        </w:tc>
      </w:tr>
      <w:tr w:rsidR="00156DDD" w:rsidRPr="00C24F1D" w14:paraId="429D094D" w14:textId="77777777" w:rsidTr="00B67A89">
        <w:tc>
          <w:tcPr>
            <w:tcW w:w="675" w:type="dxa"/>
          </w:tcPr>
          <w:p w14:paraId="6DB065E2" w14:textId="77777777" w:rsidR="00156DDD" w:rsidRPr="00505920"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z w:val="28"/>
                <w:szCs w:val="28"/>
                <w:lang w:val="kk-KZ"/>
              </w:rPr>
              <w:t>3.1</w:t>
            </w:r>
          </w:p>
        </w:tc>
        <w:tc>
          <w:tcPr>
            <w:tcW w:w="8364" w:type="dxa"/>
          </w:tcPr>
          <w:p w14:paraId="23419334" w14:textId="5EAFCD55" w:rsidR="00156DDD" w:rsidRPr="00505920" w:rsidRDefault="00156DDD" w:rsidP="00A002FF">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 xml:space="preserve">Академиялық жетістігі жоғары білім алушылардың ерік сапаларындағы психологиялық предикторларын </w:t>
            </w:r>
            <w:r w:rsidR="00BD097C" w:rsidRPr="00BD097C">
              <w:rPr>
                <w:rFonts w:ascii="Times New Roman" w:hAnsi="Times New Roman" w:cs="Times New Roman"/>
                <w:spacing w:val="-4"/>
                <w:sz w:val="28"/>
                <w:szCs w:val="28"/>
                <w:lang w:val="kk-KZ"/>
              </w:rPr>
              <w:t>эмпирикалық</w:t>
            </w:r>
            <w:r w:rsidRPr="00505920">
              <w:rPr>
                <w:rFonts w:ascii="Times New Roman" w:hAnsi="Times New Roman" w:cs="Times New Roman"/>
                <w:sz w:val="28"/>
                <w:szCs w:val="28"/>
                <w:lang w:val="kk-KZ"/>
              </w:rPr>
              <w:t xml:space="preserve"> зерттеу нәтижелерін сипаттау</w:t>
            </w:r>
            <w:r w:rsidR="00B67A89">
              <w:rPr>
                <w:rFonts w:ascii="Times New Roman" w:hAnsi="Times New Roman" w:cs="Times New Roman"/>
                <w:sz w:val="28"/>
                <w:szCs w:val="28"/>
                <w:lang w:val="kk-KZ"/>
              </w:rPr>
              <w:t xml:space="preserve"> ................................................................</w:t>
            </w:r>
          </w:p>
        </w:tc>
        <w:tc>
          <w:tcPr>
            <w:tcW w:w="708" w:type="dxa"/>
          </w:tcPr>
          <w:p w14:paraId="6915169F"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67C58F89"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25B8EE5C" w14:textId="6CDD6516"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10</w:t>
            </w:r>
            <w:r w:rsidR="005F79E1">
              <w:rPr>
                <w:rFonts w:ascii="Times New Roman" w:hAnsi="Times New Roman" w:cs="Times New Roman"/>
                <w:sz w:val="28"/>
                <w:szCs w:val="28"/>
              </w:rPr>
              <w:t>3</w:t>
            </w:r>
          </w:p>
        </w:tc>
      </w:tr>
      <w:tr w:rsidR="00156DDD" w:rsidRPr="00C24F1D" w14:paraId="45CCB1CD" w14:textId="77777777" w:rsidTr="00B67A89">
        <w:tc>
          <w:tcPr>
            <w:tcW w:w="675" w:type="dxa"/>
          </w:tcPr>
          <w:p w14:paraId="1D7AAC8F" w14:textId="77777777" w:rsidR="00156DDD" w:rsidRPr="00505920"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pacing w:val="-4"/>
                <w:sz w:val="28"/>
                <w:szCs w:val="28"/>
                <w:lang w:val="kk-KZ"/>
              </w:rPr>
              <w:t>3.2</w:t>
            </w:r>
          </w:p>
        </w:tc>
        <w:tc>
          <w:tcPr>
            <w:tcW w:w="8364" w:type="dxa"/>
          </w:tcPr>
          <w:p w14:paraId="063ABEC6" w14:textId="5BF56B7A" w:rsidR="00156DDD" w:rsidRPr="00505920" w:rsidRDefault="00156DDD" w:rsidP="00A002FF">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 xml:space="preserve">Академиялық жетістігі жоғары білім алушылардың ерік сапаларындағы психологиялық предикторларын </w:t>
            </w:r>
            <w:r w:rsidR="00BD097C" w:rsidRPr="00BD097C">
              <w:rPr>
                <w:rFonts w:ascii="Times New Roman" w:hAnsi="Times New Roman" w:cs="Times New Roman"/>
                <w:spacing w:val="-4"/>
                <w:sz w:val="28"/>
                <w:szCs w:val="28"/>
                <w:lang w:val="kk-KZ"/>
              </w:rPr>
              <w:t>эмпирикалық</w:t>
            </w:r>
            <w:r w:rsidRPr="00505920">
              <w:rPr>
                <w:rFonts w:ascii="Times New Roman" w:hAnsi="Times New Roman" w:cs="Times New Roman"/>
                <w:sz w:val="28"/>
                <w:szCs w:val="28"/>
                <w:lang w:val="kk-KZ"/>
              </w:rPr>
              <w:t xml:space="preserve"> зерттеу нәтижелерін талдау</w:t>
            </w:r>
            <w:r w:rsidR="00B67A89">
              <w:rPr>
                <w:rFonts w:ascii="Times New Roman" w:hAnsi="Times New Roman" w:cs="Times New Roman"/>
                <w:sz w:val="28"/>
                <w:szCs w:val="28"/>
                <w:lang w:val="kk-KZ"/>
              </w:rPr>
              <w:t xml:space="preserve"> ....................................................................</w:t>
            </w:r>
          </w:p>
        </w:tc>
        <w:tc>
          <w:tcPr>
            <w:tcW w:w="708" w:type="dxa"/>
          </w:tcPr>
          <w:p w14:paraId="731AF6A8"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72858479"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16B556B9" w14:textId="226B4766"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13</w:t>
            </w:r>
            <w:r w:rsidR="005F79E1">
              <w:rPr>
                <w:rFonts w:ascii="Times New Roman" w:hAnsi="Times New Roman" w:cs="Times New Roman"/>
                <w:sz w:val="28"/>
                <w:szCs w:val="28"/>
              </w:rPr>
              <w:t>2</w:t>
            </w:r>
          </w:p>
        </w:tc>
      </w:tr>
      <w:tr w:rsidR="00156DDD" w:rsidRPr="00C24F1D" w14:paraId="0027FCB4" w14:textId="77777777" w:rsidTr="00B67A89">
        <w:tc>
          <w:tcPr>
            <w:tcW w:w="675" w:type="dxa"/>
          </w:tcPr>
          <w:p w14:paraId="58CDE0F5" w14:textId="77777777" w:rsidR="00156DDD" w:rsidRPr="00505920" w:rsidRDefault="00156DDD" w:rsidP="00A002FF">
            <w:pPr>
              <w:spacing w:after="0" w:line="240" w:lineRule="auto"/>
              <w:jc w:val="center"/>
              <w:rPr>
                <w:rFonts w:ascii="Times New Roman" w:hAnsi="Times New Roman" w:cs="Times New Roman"/>
                <w:sz w:val="28"/>
                <w:szCs w:val="28"/>
                <w:lang w:val="kk-KZ"/>
              </w:rPr>
            </w:pPr>
            <w:r w:rsidRPr="00505920">
              <w:rPr>
                <w:rFonts w:ascii="Times New Roman" w:hAnsi="Times New Roman" w:cs="Times New Roman"/>
                <w:spacing w:val="-4"/>
                <w:sz w:val="28"/>
                <w:szCs w:val="28"/>
                <w:lang w:val="kk-KZ"/>
              </w:rPr>
              <w:t>3.3</w:t>
            </w:r>
          </w:p>
        </w:tc>
        <w:tc>
          <w:tcPr>
            <w:tcW w:w="8364" w:type="dxa"/>
          </w:tcPr>
          <w:p w14:paraId="6D3C0EE3" w14:textId="19652F91" w:rsidR="00156DDD" w:rsidRPr="005B7531" w:rsidRDefault="00156DDD" w:rsidP="00A002FF">
            <w:pPr>
              <w:spacing w:after="0" w:line="240" w:lineRule="auto"/>
              <w:jc w:val="both"/>
              <w:rPr>
                <w:rFonts w:ascii="Times New Roman" w:hAnsi="Times New Roman" w:cs="Times New Roman"/>
                <w:sz w:val="28"/>
                <w:szCs w:val="28"/>
                <w:lang w:val="kk-KZ"/>
              </w:rPr>
            </w:pPr>
            <w:r w:rsidRPr="00505920">
              <w:rPr>
                <w:rFonts w:ascii="Times New Roman" w:hAnsi="Times New Roman" w:cs="Times New Roman"/>
                <w:spacing w:val="-4"/>
                <w:sz w:val="28"/>
                <w:szCs w:val="28"/>
                <w:lang w:val="kk-KZ"/>
              </w:rPr>
              <w:t>Академиялық жетістігі жоғары білім алушылардың ерік сапаларын дамытуға қатысты нұсқаулар</w:t>
            </w:r>
            <w:r w:rsidRPr="00505920">
              <w:rPr>
                <w:rFonts w:ascii="Times New Roman" w:hAnsi="Times New Roman" w:cs="Times New Roman"/>
                <w:sz w:val="28"/>
                <w:szCs w:val="28"/>
                <w:lang w:val="kk-KZ"/>
              </w:rPr>
              <w:t xml:space="preserve"> </w:t>
            </w:r>
            <w:r w:rsidR="00B67A89">
              <w:rPr>
                <w:rFonts w:ascii="Times New Roman" w:hAnsi="Times New Roman" w:cs="Times New Roman"/>
                <w:sz w:val="28"/>
                <w:szCs w:val="28"/>
                <w:lang w:val="kk-KZ"/>
              </w:rPr>
              <w:t>..................................................................</w:t>
            </w:r>
          </w:p>
        </w:tc>
        <w:tc>
          <w:tcPr>
            <w:tcW w:w="708" w:type="dxa"/>
          </w:tcPr>
          <w:p w14:paraId="0AE2953C" w14:textId="77777777" w:rsidR="00B67A89" w:rsidRPr="001D4CFD" w:rsidRDefault="00B67A89" w:rsidP="00B80A29">
            <w:pPr>
              <w:spacing w:after="0" w:line="240" w:lineRule="auto"/>
              <w:jc w:val="center"/>
              <w:rPr>
                <w:rFonts w:ascii="Times New Roman" w:hAnsi="Times New Roman" w:cs="Times New Roman"/>
                <w:sz w:val="28"/>
                <w:szCs w:val="28"/>
                <w:lang w:val="kk-KZ"/>
              </w:rPr>
            </w:pPr>
          </w:p>
          <w:p w14:paraId="34140C48" w14:textId="4F8190C2" w:rsidR="00156DDD" w:rsidRPr="005F79E1" w:rsidRDefault="004B5AB7"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14</w:t>
            </w:r>
            <w:r w:rsidR="005F79E1">
              <w:rPr>
                <w:rFonts w:ascii="Times New Roman" w:hAnsi="Times New Roman" w:cs="Times New Roman"/>
                <w:sz w:val="28"/>
                <w:szCs w:val="28"/>
              </w:rPr>
              <w:t>5</w:t>
            </w:r>
          </w:p>
        </w:tc>
      </w:tr>
      <w:tr w:rsidR="00B67A89" w:rsidRPr="00C24F1D" w14:paraId="1EDE11DA" w14:textId="77777777" w:rsidTr="00B67A89">
        <w:tc>
          <w:tcPr>
            <w:tcW w:w="9039" w:type="dxa"/>
            <w:gridSpan w:val="2"/>
          </w:tcPr>
          <w:p w14:paraId="03629BE8" w14:textId="59DE808D" w:rsidR="00B67A89" w:rsidRPr="005B7531" w:rsidRDefault="00B67A89" w:rsidP="00A002FF">
            <w:pPr>
              <w:spacing w:after="0" w:line="240" w:lineRule="auto"/>
              <w:jc w:val="both"/>
              <w:rPr>
                <w:rFonts w:ascii="Times New Roman" w:hAnsi="Times New Roman" w:cs="Times New Roman"/>
                <w:spacing w:val="-4"/>
                <w:sz w:val="28"/>
                <w:szCs w:val="28"/>
                <w:lang w:val="el-GR"/>
              </w:rPr>
            </w:pPr>
            <w:r>
              <w:rPr>
                <w:rFonts w:ascii="Times New Roman" w:hAnsi="Times New Roman" w:cs="Times New Roman"/>
                <w:spacing w:val="-4"/>
                <w:sz w:val="28"/>
                <w:szCs w:val="28"/>
                <w:lang w:val="kk-KZ"/>
              </w:rPr>
              <w:t>Үшінші бөлім бойынша қорытынды ....................................................................</w:t>
            </w:r>
          </w:p>
        </w:tc>
        <w:tc>
          <w:tcPr>
            <w:tcW w:w="708" w:type="dxa"/>
          </w:tcPr>
          <w:p w14:paraId="7903B906" w14:textId="35F5A624" w:rsidR="00B67A89" w:rsidRPr="005F79E1" w:rsidRDefault="00B67A89" w:rsidP="005F79E1">
            <w:pPr>
              <w:spacing w:after="0" w:line="240" w:lineRule="auto"/>
              <w:rPr>
                <w:rFonts w:ascii="Times New Roman" w:hAnsi="Times New Roman" w:cs="Times New Roman"/>
                <w:sz w:val="28"/>
                <w:szCs w:val="28"/>
              </w:rPr>
            </w:pPr>
            <w:r>
              <w:rPr>
                <w:rFonts w:ascii="Times New Roman" w:hAnsi="Times New Roman" w:cs="Times New Roman"/>
                <w:sz w:val="28"/>
                <w:szCs w:val="28"/>
                <w:lang w:val="el-GR"/>
              </w:rPr>
              <w:t>17</w:t>
            </w:r>
            <w:r w:rsidR="005F79E1">
              <w:rPr>
                <w:rFonts w:ascii="Times New Roman" w:hAnsi="Times New Roman" w:cs="Times New Roman"/>
                <w:sz w:val="28"/>
                <w:szCs w:val="28"/>
              </w:rPr>
              <w:t>2</w:t>
            </w:r>
          </w:p>
        </w:tc>
      </w:tr>
      <w:tr w:rsidR="00B67A89" w14:paraId="16996E42" w14:textId="77777777" w:rsidTr="00B67A89">
        <w:tc>
          <w:tcPr>
            <w:tcW w:w="9039" w:type="dxa"/>
            <w:gridSpan w:val="2"/>
          </w:tcPr>
          <w:p w14:paraId="1410DC13" w14:textId="443FF023" w:rsidR="00B67A89" w:rsidRPr="00246146" w:rsidRDefault="00B67A89" w:rsidP="00A002FF">
            <w:pPr>
              <w:spacing w:after="0" w:line="240" w:lineRule="auto"/>
              <w:jc w:val="both"/>
              <w:rPr>
                <w:rFonts w:ascii="Times New Roman" w:hAnsi="Times New Roman" w:cs="Times New Roman"/>
                <w:b/>
                <w:sz w:val="28"/>
                <w:szCs w:val="28"/>
                <w:lang w:val="kk-KZ"/>
              </w:rPr>
            </w:pPr>
            <w:r w:rsidRPr="00246146">
              <w:rPr>
                <w:rFonts w:ascii="Times New Roman" w:hAnsi="Times New Roman" w:cs="Times New Roman"/>
                <w:b/>
                <w:sz w:val="28"/>
                <w:szCs w:val="28"/>
                <w:lang w:val="kk-KZ"/>
              </w:rPr>
              <w:t xml:space="preserve">ҚОРЫТЫНДЫ </w:t>
            </w:r>
            <w:r>
              <w:rPr>
                <w:rFonts w:ascii="Times New Roman" w:hAnsi="Times New Roman" w:cs="Times New Roman"/>
                <w:b/>
                <w:sz w:val="28"/>
                <w:szCs w:val="28"/>
                <w:lang w:val="kk-KZ"/>
              </w:rPr>
              <w:t>................................................................................................</w:t>
            </w:r>
          </w:p>
        </w:tc>
        <w:tc>
          <w:tcPr>
            <w:tcW w:w="708" w:type="dxa"/>
          </w:tcPr>
          <w:p w14:paraId="65D77B13" w14:textId="3A777946" w:rsidR="00B67A89" w:rsidRPr="005F79E1" w:rsidRDefault="00B67A89"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17</w:t>
            </w:r>
            <w:r w:rsidR="005F79E1">
              <w:rPr>
                <w:rFonts w:ascii="Times New Roman" w:hAnsi="Times New Roman" w:cs="Times New Roman"/>
                <w:sz w:val="28"/>
                <w:szCs w:val="28"/>
              </w:rPr>
              <w:t>6</w:t>
            </w:r>
          </w:p>
        </w:tc>
      </w:tr>
      <w:tr w:rsidR="00B67A89" w14:paraId="038D0B71" w14:textId="77777777" w:rsidTr="00B67A89">
        <w:tc>
          <w:tcPr>
            <w:tcW w:w="9039" w:type="dxa"/>
            <w:gridSpan w:val="2"/>
          </w:tcPr>
          <w:p w14:paraId="641CA4CB" w14:textId="47F687E0" w:rsidR="00B67A89" w:rsidRPr="00246146" w:rsidRDefault="00B67A89" w:rsidP="00A002FF">
            <w:pPr>
              <w:spacing w:after="0" w:line="240" w:lineRule="auto"/>
              <w:jc w:val="both"/>
              <w:rPr>
                <w:rFonts w:ascii="Times New Roman" w:hAnsi="Times New Roman" w:cs="Times New Roman"/>
                <w:b/>
                <w:sz w:val="28"/>
                <w:szCs w:val="28"/>
                <w:lang w:val="kk-KZ"/>
              </w:rPr>
            </w:pPr>
            <w:r w:rsidRPr="00246146">
              <w:rPr>
                <w:rFonts w:ascii="Times New Roman" w:hAnsi="Times New Roman" w:cs="Times New Roman"/>
                <w:b/>
                <w:sz w:val="28"/>
                <w:szCs w:val="28"/>
                <w:lang w:val="kk-KZ"/>
              </w:rPr>
              <w:t xml:space="preserve">ПАЙДАЛАНЫЛҒАН ӘДЕБИЕТТЕР ТІЗІМІ </w:t>
            </w:r>
            <w:r>
              <w:rPr>
                <w:rFonts w:ascii="Times New Roman" w:hAnsi="Times New Roman" w:cs="Times New Roman"/>
                <w:b/>
                <w:sz w:val="28"/>
                <w:szCs w:val="28"/>
                <w:lang w:val="kk-KZ"/>
              </w:rPr>
              <w:t>...........................................</w:t>
            </w:r>
          </w:p>
        </w:tc>
        <w:tc>
          <w:tcPr>
            <w:tcW w:w="708" w:type="dxa"/>
          </w:tcPr>
          <w:p w14:paraId="39EAE62C" w14:textId="4DD816A4" w:rsidR="00B67A89" w:rsidRPr="005F79E1" w:rsidRDefault="00B67A89"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18</w:t>
            </w:r>
            <w:r w:rsidR="005F79E1">
              <w:rPr>
                <w:rFonts w:ascii="Times New Roman" w:hAnsi="Times New Roman" w:cs="Times New Roman"/>
                <w:sz w:val="28"/>
                <w:szCs w:val="28"/>
              </w:rPr>
              <w:t>0</w:t>
            </w:r>
          </w:p>
        </w:tc>
      </w:tr>
      <w:tr w:rsidR="00B67A89" w:rsidRPr="00C141B6" w14:paraId="7D1B21B6" w14:textId="77777777" w:rsidTr="00B67A89">
        <w:tc>
          <w:tcPr>
            <w:tcW w:w="9039" w:type="dxa"/>
            <w:gridSpan w:val="2"/>
          </w:tcPr>
          <w:p w14:paraId="4DE8A226" w14:textId="224694C3" w:rsidR="00B67A89" w:rsidRPr="00C141B6" w:rsidRDefault="00B67A89" w:rsidP="00B67A89">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ҚОСЫМША</w:t>
            </w:r>
            <w:r w:rsidRPr="00246146">
              <w:rPr>
                <w:rFonts w:ascii="Times New Roman" w:hAnsi="Times New Roman" w:cs="Times New Roman"/>
                <w:b/>
                <w:sz w:val="28"/>
                <w:szCs w:val="28"/>
                <w:lang w:val="kk-KZ"/>
              </w:rPr>
              <w:t xml:space="preserve"> </w:t>
            </w:r>
            <w:r w:rsidRPr="00C141B6">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А </w:t>
            </w:r>
            <w:r w:rsidRPr="00B67A89">
              <w:rPr>
                <w:bCs/>
                <w:sz w:val="28"/>
              </w:rPr>
              <w:t>–</w:t>
            </w:r>
            <w:r>
              <w:rPr>
                <w:rFonts w:ascii="Times New Roman" w:hAnsi="Times New Roman" w:cs="Times New Roman"/>
                <w:sz w:val="28"/>
                <w:szCs w:val="28"/>
                <w:lang w:val="kk-KZ"/>
              </w:rPr>
              <w:t xml:space="preserve"> «Студенттердің ерік</w:t>
            </w:r>
            <w:r w:rsidRPr="0009714B">
              <w:rPr>
                <w:rFonts w:ascii="Times New Roman" w:hAnsi="Times New Roman" w:cs="Times New Roman"/>
                <w:sz w:val="28"/>
                <w:szCs w:val="28"/>
                <w:lang w:val="kk-KZ"/>
              </w:rPr>
              <w:t xml:space="preserve"> сапаларын өзіндік бағалау» әдістемесі </w:t>
            </w:r>
            <w:r>
              <w:rPr>
                <w:rFonts w:ascii="Times New Roman" w:hAnsi="Times New Roman" w:cs="Times New Roman"/>
                <w:sz w:val="28"/>
                <w:szCs w:val="28"/>
                <w:lang w:val="kk-KZ"/>
              </w:rPr>
              <w:t>(</w:t>
            </w:r>
            <w:r w:rsidRPr="0009714B">
              <w:rPr>
                <w:rFonts w:ascii="Times New Roman" w:hAnsi="Times New Roman" w:cs="Times New Roman"/>
                <w:sz w:val="28"/>
                <w:szCs w:val="28"/>
                <w:lang w:val="kk-KZ"/>
              </w:rPr>
              <w:t>Н.Е.Стамбулова</w:t>
            </w:r>
            <w:r>
              <w:rPr>
                <w:rFonts w:ascii="Times New Roman" w:hAnsi="Times New Roman" w:cs="Times New Roman"/>
                <w:sz w:val="28"/>
                <w:szCs w:val="28"/>
                <w:lang w:val="kk-KZ"/>
              </w:rPr>
              <w:t>) ............................................................................</w:t>
            </w:r>
          </w:p>
        </w:tc>
        <w:tc>
          <w:tcPr>
            <w:tcW w:w="708" w:type="dxa"/>
          </w:tcPr>
          <w:p w14:paraId="2A882932" w14:textId="77777777" w:rsidR="00B67A89" w:rsidRPr="001D4CFD" w:rsidRDefault="00B67A89" w:rsidP="00853B14">
            <w:pPr>
              <w:spacing w:after="0" w:line="240" w:lineRule="auto"/>
              <w:jc w:val="center"/>
              <w:rPr>
                <w:rFonts w:ascii="Times New Roman" w:hAnsi="Times New Roman" w:cs="Times New Roman"/>
                <w:sz w:val="28"/>
                <w:szCs w:val="28"/>
              </w:rPr>
            </w:pPr>
          </w:p>
          <w:p w14:paraId="70A1753A" w14:textId="1865C70D" w:rsidR="00B67A89" w:rsidRPr="005F79E1" w:rsidRDefault="005F79E1" w:rsidP="00853B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199</w:t>
            </w:r>
          </w:p>
        </w:tc>
      </w:tr>
      <w:tr w:rsidR="00B67A89" w:rsidRPr="00C141B6" w14:paraId="2A4F246E" w14:textId="77777777" w:rsidTr="00B67A89">
        <w:tc>
          <w:tcPr>
            <w:tcW w:w="9039" w:type="dxa"/>
            <w:gridSpan w:val="2"/>
          </w:tcPr>
          <w:p w14:paraId="425C5DCF" w14:textId="08586874" w:rsidR="00B67A89" w:rsidRPr="00C141B6" w:rsidRDefault="00B67A89" w:rsidP="00B67A89">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ҚОСЫМША</w:t>
            </w:r>
            <w:r w:rsidRPr="00246146">
              <w:rPr>
                <w:rFonts w:ascii="Times New Roman" w:hAnsi="Times New Roman" w:cs="Times New Roman"/>
                <w:b/>
                <w:sz w:val="28"/>
                <w:szCs w:val="28"/>
                <w:lang w:val="kk-KZ"/>
              </w:rPr>
              <w:t xml:space="preserve"> </w:t>
            </w:r>
            <w:r w:rsidRPr="00C141B6">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Ә </w:t>
            </w:r>
            <w:r w:rsidRPr="00B67A89">
              <w:rPr>
                <w:bCs/>
                <w:sz w:val="28"/>
              </w:rPr>
              <w:t>–</w:t>
            </w:r>
            <w:r>
              <w:rPr>
                <w:rFonts w:ascii="Times New Roman" w:hAnsi="Times New Roman" w:cs="Times New Roman"/>
                <w:sz w:val="28"/>
                <w:szCs w:val="28"/>
                <w:lang w:val="kk-KZ"/>
              </w:rPr>
              <w:t xml:space="preserve"> «</w:t>
            </w:r>
            <w:r w:rsidRPr="00C141B6">
              <w:rPr>
                <w:rFonts w:ascii="Times New Roman" w:hAnsi="Times New Roman" w:cs="Times New Roman"/>
                <w:sz w:val="28"/>
                <w:szCs w:val="28"/>
                <w:lang w:val="kk-KZ"/>
              </w:rPr>
              <w:t>Табандылықты бағалауға арналған сауалнама</w:t>
            </w:r>
            <w:r>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Pr="00B67A89">
              <w:rPr>
                <w:rFonts w:ascii="Times New Roman" w:hAnsi="Times New Roman" w:cs="Times New Roman"/>
                <w:bCs/>
                <w:sz w:val="28"/>
                <w:szCs w:val="28"/>
                <w:lang w:val="kk-KZ"/>
              </w:rPr>
              <w:t xml:space="preserve"> (</w:t>
            </w:r>
            <w:r w:rsidRPr="00C141B6">
              <w:rPr>
                <w:rFonts w:ascii="Times New Roman" w:hAnsi="Times New Roman" w:cs="Times New Roman"/>
                <w:sz w:val="28"/>
                <w:szCs w:val="28"/>
                <w:lang w:val="kk-KZ"/>
              </w:rPr>
              <w:t>Е. П. Ильин, Е. К. Фещенко</w:t>
            </w:r>
            <w:r>
              <w:rPr>
                <w:rFonts w:ascii="Times New Roman" w:hAnsi="Times New Roman" w:cs="Times New Roman"/>
                <w:sz w:val="28"/>
                <w:szCs w:val="28"/>
                <w:lang w:val="kk-KZ"/>
              </w:rPr>
              <w:t>) ...............................................................................</w:t>
            </w:r>
            <w:r w:rsidR="009B6F51">
              <w:rPr>
                <w:rFonts w:ascii="Times New Roman" w:hAnsi="Times New Roman" w:cs="Times New Roman"/>
                <w:sz w:val="28"/>
                <w:szCs w:val="28"/>
                <w:lang w:val="kk-KZ"/>
              </w:rPr>
              <w:t>.</w:t>
            </w:r>
          </w:p>
        </w:tc>
        <w:tc>
          <w:tcPr>
            <w:tcW w:w="708" w:type="dxa"/>
          </w:tcPr>
          <w:p w14:paraId="7E2319A1" w14:textId="77777777" w:rsidR="00B67A89" w:rsidRPr="001D4CFD" w:rsidRDefault="00B67A89" w:rsidP="00853B14">
            <w:pPr>
              <w:spacing w:after="0" w:line="240" w:lineRule="auto"/>
              <w:jc w:val="center"/>
              <w:rPr>
                <w:rFonts w:ascii="Times New Roman" w:hAnsi="Times New Roman" w:cs="Times New Roman"/>
                <w:sz w:val="28"/>
                <w:szCs w:val="28"/>
              </w:rPr>
            </w:pPr>
          </w:p>
          <w:p w14:paraId="6C87A198" w14:textId="647C998E" w:rsidR="00B67A89" w:rsidRPr="005F79E1" w:rsidRDefault="00B67A89"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20</w:t>
            </w:r>
            <w:r w:rsidR="005F79E1">
              <w:rPr>
                <w:rFonts w:ascii="Times New Roman" w:hAnsi="Times New Roman" w:cs="Times New Roman"/>
                <w:sz w:val="28"/>
                <w:szCs w:val="28"/>
              </w:rPr>
              <w:t>4</w:t>
            </w:r>
          </w:p>
        </w:tc>
      </w:tr>
      <w:tr w:rsidR="00B67A89" w:rsidRPr="00C141B6" w14:paraId="69D403F0" w14:textId="77777777" w:rsidTr="00B67A89">
        <w:trPr>
          <w:trHeight w:val="286"/>
        </w:trPr>
        <w:tc>
          <w:tcPr>
            <w:tcW w:w="9039" w:type="dxa"/>
            <w:gridSpan w:val="2"/>
          </w:tcPr>
          <w:p w14:paraId="0BE82B22" w14:textId="24ABD110" w:rsidR="00B67A89" w:rsidRPr="00806AD0" w:rsidRDefault="00B67A89" w:rsidP="00B67A89">
            <w:pPr>
              <w:spacing w:after="0" w:line="240" w:lineRule="auto"/>
              <w:rPr>
                <w:rFonts w:ascii="Times New Roman" w:hAnsi="Times New Roman" w:cs="Times New Roman"/>
                <w:b/>
                <w:sz w:val="28"/>
                <w:szCs w:val="28"/>
                <w:lang w:val="kk-KZ"/>
              </w:rPr>
            </w:pPr>
            <w:r w:rsidRPr="00C141B6">
              <w:rPr>
                <w:rFonts w:ascii="Times New Roman" w:hAnsi="Times New Roman" w:cs="Times New Roman"/>
                <w:b/>
                <w:sz w:val="28"/>
                <w:szCs w:val="28"/>
                <w:lang w:val="kk-KZ"/>
              </w:rPr>
              <w:t xml:space="preserve">ҚОСЫМША  </w:t>
            </w:r>
            <w:r w:rsidRPr="00806AD0">
              <w:rPr>
                <w:rFonts w:ascii="Times New Roman" w:hAnsi="Times New Roman" w:cs="Times New Roman"/>
                <w:b/>
                <w:sz w:val="28"/>
                <w:szCs w:val="28"/>
                <w:lang w:val="kk-KZ"/>
              </w:rPr>
              <w:t>Б</w:t>
            </w:r>
            <w:r>
              <w:rPr>
                <w:rFonts w:ascii="Times New Roman" w:hAnsi="Times New Roman" w:cs="Times New Roman"/>
                <w:b/>
                <w:sz w:val="28"/>
                <w:szCs w:val="28"/>
                <w:lang w:val="kk-KZ"/>
              </w:rPr>
              <w:t xml:space="preserve"> </w:t>
            </w:r>
            <w:r w:rsidRPr="00B67A89">
              <w:rPr>
                <w:bCs/>
                <w:sz w:val="28"/>
              </w:rPr>
              <w:t>–</w:t>
            </w:r>
            <w:r>
              <w:rPr>
                <w:rFonts w:ascii="Times New Roman" w:hAnsi="Times New Roman" w:cs="Times New Roman"/>
                <w:sz w:val="28"/>
                <w:szCs w:val="28"/>
                <w:lang w:val="kk-KZ"/>
              </w:rPr>
              <w:t xml:space="preserve"> </w:t>
            </w:r>
            <w:r w:rsidRPr="00C141B6">
              <w:rPr>
                <w:rFonts w:ascii="Times New Roman" w:hAnsi="Times New Roman" w:cs="Times New Roman"/>
                <w:bCs/>
                <w:sz w:val="28"/>
                <w:szCs w:val="28"/>
                <w:lang w:val="kk-KZ"/>
              </w:rPr>
              <w:t>«Ұйымдасқандықты өзіндік бағалау» әдістемесі</w:t>
            </w:r>
            <w:r>
              <w:rPr>
                <w:rFonts w:ascii="Times New Roman" w:hAnsi="Times New Roman" w:cs="Times New Roman"/>
                <w:bCs/>
                <w:sz w:val="28"/>
                <w:szCs w:val="28"/>
                <w:lang w:val="kk-KZ"/>
              </w:rPr>
              <w:t xml:space="preserve"> (</w:t>
            </w:r>
            <w:r w:rsidRPr="00C141B6">
              <w:rPr>
                <w:rFonts w:ascii="Times New Roman" w:hAnsi="Times New Roman" w:cs="Times New Roman"/>
                <w:sz w:val="28"/>
                <w:szCs w:val="28"/>
                <w:lang w:val="kk-KZ"/>
              </w:rPr>
              <w:t>Е. П. Ильин</w:t>
            </w:r>
            <w:r>
              <w:rPr>
                <w:rFonts w:ascii="Times New Roman" w:hAnsi="Times New Roman" w:cs="Times New Roman"/>
                <w:sz w:val="28"/>
                <w:szCs w:val="28"/>
                <w:lang w:val="kk-KZ"/>
              </w:rPr>
              <w:t>) .............................................................................................................</w:t>
            </w:r>
            <w:r w:rsidR="009B6F51">
              <w:rPr>
                <w:rFonts w:ascii="Times New Roman" w:hAnsi="Times New Roman" w:cs="Times New Roman"/>
                <w:sz w:val="28"/>
                <w:szCs w:val="28"/>
                <w:lang w:val="kk-KZ"/>
              </w:rPr>
              <w:t>...</w:t>
            </w:r>
          </w:p>
        </w:tc>
        <w:tc>
          <w:tcPr>
            <w:tcW w:w="708" w:type="dxa"/>
          </w:tcPr>
          <w:p w14:paraId="12EC2A1F" w14:textId="77777777" w:rsidR="00B67A89" w:rsidRPr="001D4CFD" w:rsidRDefault="00B67A89" w:rsidP="00853B14">
            <w:pPr>
              <w:spacing w:after="0" w:line="240" w:lineRule="auto"/>
              <w:jc w:val="center"/>
              <w:rPr>
                <w:rFonts w:ascii="Times New Roman" w:hAnsi="Times New Roman" w:cs="Times New Roman"/>
                <w:sz w:val="28"/>
                <w:szCs w:val="28"/>
              </w:rPr>
            </w:pPr>
          </w:p>
          <w:p w14:paraId="64CB644E" w14:textId="1C855367" w:rsidR="00B67A89" w:rsidRPr="005F79E1" w:rsidRDefault="00B67A89"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20</w:t>
            </w:r>
            <w:r w:rsidR="005F79E1">
              <w:rPr>
                <w:rFonts w:ascii="Times New Roman" w:hAnsi="Times New Roman" w:cs="Times New Roman"/>
                <w:sz w:val="28"/>
                <w:szCs w:val="28"/>
              </w:rPr>
              <w:t>5</w:t>
            </w:r>
          </w:p>
        </w:tc>
      </w:tr>
      <w:tr w:rsidR="00B67A89" w:rsidRPr="00C141B6" w14:paraId="4043987D" w14:textId="77777777" w:rsidTr="00B67A89">
        <w:tc>
          <w:tcPr>
            <w:tcW w:w="9039" w:type="dxa"/>
            <w:gridSpan w:val="2"/>
          </w:tcPr>
          <w:p w14:paraId="6578CE68" w14:textId="2D96F611" w:rsidR="00B67A89" w:rsidRPr="00806AD0" w:rsidRDefault="00B67A89" w:rsidP="00B67A89">
            <w:pPr>
              <w:spacing w:after="0" w:line="240" w:lineRule="auto"/>
              <w:jc w:val="both"/>
              <w:rPr>
                <w:rFonts w:ascii="Times New Roman" w:hAnsi="Times New Roman" w:cs="Times New Roman"/>
                <w:b/>
                <w:sz w:val="28"/>
                <w:szCs w:val="28"/>
                <w:lang w:val="kk-KZ"/>
              </w:rPr>
            </w:pPr>
            <w:r w:rsidRPr="00C141B6">
              <w:rPr>
                <w:rFonts w:ascii="Times New Roman" w:hAnsi="Times New Roman" w:cs="Times New Roman"/>
                <w:b/>
                <w:sz w:val="28"/>
                <w:szCs w:val="28"/>
                <w:lang w:val="kk-KZ"/>
              </w:rPr>
              <w:t xml:space="preserve">ҚОСЫМША  </w:t>
            </w:r>
            <w:r w:rsidRPr="00806AD0">
              <w:rPr>
                <w:rFonts w:ascii="Times New Roman" w:hAnsi="Times New Roman" w:cs="Times New Roman"/>
                <w:b/>
                <w:sz w:val="28"/>
                <w:szCs w:val="28"/>
                <w:lang w:val="kk-KZ"/>
              </w:rPr>
              <w:t>В</w:t>
            </w:r>
            <w:r>
              <w:rPr>
                <w:rFonts w:ascii="Times New Roman" w:hAnsi="Times New Roman" w:cs="Times New Roman"/>
                <w:b/>
                <w:sz w:val="28"/>
                <w:szCs w:val="28"/>
                <w:lang w:val="kk-KZ"/>
              </w:rPr>
              <w:t xml:space="preserve"> </w:t>
            </w:r>
            <w:r w:rsidRPr="00B67A89">
              <w:rPr>
                <w:bCs/>
                <w:sz w:val="28"/>
              </w:rPr>
              <w:t>–</w:t>
            </w:r>
            <w:r>
              <w:rPr>
                <w:rFonts w:ascii="Times New Roman" w:hAnsi="Times New Roman" w:cs="Times New Roman"/>
                <w:sz w:val="28"/>
                <w:szCs w:val="28"/>
                <w:lang w:val="kk-KZ"/>
              </w:rPr>
              <w:t xml:space="preserve"> </w:t>
            </w:r>
            <w:r w:rsidRPr="00C141B6">
              <w:rPr>
                <w:rFonts w:ascii="Times New Roman" w:hAnsi="Times New Roman" w:cs="Times New Roman"/>
                <w:bCs/>
                <w:sz w:val="28"/>
                <w:szCs w:val="28"/>
                <w:lang w:val="kk-KZ"/>
              </w:rPr>
              <w:t>Ерік сапаларын бағалау үшін бақылау әдістерін пайдалану</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w:t>
            </w:r>
            <w:r w:rsidRPr="0009714B">
              <w:rPr>
                <w:rFonts w:ascii="Times New Roman" w:hAnsi="Times New Roman" w:cs="Times New Roman"/>
                <w:sz w:val="28"/>
                <w:szCs w:val="28"/>
                <w:lang w:val="kk-KZ"/>
              </w:rPr>
              <w:t>А.И.Высоцкий</w:t>
            </w:r>
            <w:r>
              <w:rPr>
                <w:rFonts w:ascii="Times New Roman" w:hAnsi="Times New Roman" w:cs="Times New Roman"/>
                <w:sz w:val="28"/>
                <w:szCs w:val="28"/>
                <w:lang w:val="kk-KZ"/>
              </w:rPr>
              <w:t>) ..............................................................................</w:t>
            </w:r>
          </w:p>
        </w:tc>
        <w:tc>
          <w:tcPr>
            <w:tcW w:w="708" w:type="dxa"/>
          </w:tcPr>
          <w:p w14:paraId="11F79F30" w14:textId="77777777" w:rsidR="00B67A89" w:rsidRPr="001D4CFD" w:rsidRDefault="00B67A89" w:rsidP="00853B14">
            <w:pPr>
              <w:spacing w:after="0" w:line="240" w:lineRule="auto"/>
              <w:jc w:val="center"/>
              <w:rPr>
                <w:rFonts w:ascii="Times New Roman" w:hAnsi="Times New Roman" w:cs="Times New Roman"/>
                <w:sz w:val="28"/>
                <w:szCs w:val="28"/>
              </w:rPr>
            </w:pPr>
          </w:p>
          <w:p w14:paraId="66936982" w14:textId="2C8F34D5" w:rsidR="00B67A89" w:rsidRPr="005F79E1" w:rsidRDefault="005F79E1" w:rsidP="005F79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w:t>
            </w:r>
            <w:r>
              <w:rPr>
                <w:rFonts w:ascii="Times New Roman" w:hAnsi="Times New Roman" w:cs="Times New Roman"/>
                <w:sz w:val="28"/>
                <w:szCs w:val="28"/>
              </w:rPr>
              <w:t>07</w:t>
            </w:r>
          </w:p>
        </w:tc>
      </w:tr>
      <w:tr w:rsidR="00B67A89" w:rsidRPr="00713049" w14:paraId="727AF8CC" w14:textId="77777777" w:rsidTr="00B67A89">
        <w:tc>
          <w:tcPr>
            <w:tcW w:w="9039" w:type="dxa"/>
            <w:gridSpan w:val="2"/>
          </w:tcPr>
          <w:p w14:paraId="71E61854" w14:textId="5935AFCA" w:rsidR="00B67A89" w:rsidRPr="00713049" w:rsidRDefault="00B67A89" w:rsidP="00B67A89">
            <w:pPr>
              <w:spacing w:after="0" w:line="240" w:lineRule="auto"/>
              <w:jc w:val="both"/>
              <w:rPr>
                <w:rFonts w:ascii="Times New Roman" w:hAnsi="Times New Roman" w:cs="Times New Roman"/>
                <w:sz w:val="28"/>
                <w:szCs w:val="28"/>
                <w:lang w:val="kk-KZ"/>
              </w:rPr>
            </w:pPr>
            <w:r w:rsidRPr="00C141B6">
              <w:rPr>
                <w:rFonts w:ascii="Times New Roman" w:hAnsi="Times New Roman" w:cs="Times New Roman"/>
                <w:b/>
                <w:sz w:val="28"/>
                <w:szCs w:val="28"/>
                <w:lang w:val="kk-KZ"/>
              </w:rPr>
              <w:t xml:space="preserve">ҚОСЫМША  </w:t>
            </w:r>
            <w:r w:rsidRPr="00806AD0">
              <w:rPr>
                <w:rFonts w:ascii="Times New Roman" w:hAnsi="Times New Roman" w:cs="Times New Roman"/>
                <w:b/>
                <w:sz w:val="28"/>
                <w:szCs w:val="28"/>
                <w:lang w:val="kk-KZ"/>
              </w:rPr>
              <w:t>Г</w:t>
            </w:r>
            <w:r>
              <w:rPr>
                <w:rFonts w:ascii="Times New Roman" w:hAnsi="Times New Roman" w:cs="Times New Roman"/>
                <w:b/>
                <w:sz w:val="28"/>
                <w:szCs w:val="28"/>
                <w:lang w:val="kk-KZ"/>
              </w:rPr>
              <w:t xml:space="preserve"> </w:t>
            </w:r>
            <w:r w:rsidRPr="00B67A89">
              <w:rPr>
                <w:bCs/>
                <w:sz w:val="28"/>
              </w:rPr>
              <w:t>–</w:t>
            </w:r>
            <w:r>
              <w:rPr>
                <w:rFonts w:ascii="Times New Roman" w:hAnsi="Times New Roman" w:cs="Times New Roman"/>
                <w:sz w:val="28"/>
                <w:szCs w:val="28"/>
                <w:lang w:val="kk-KZ"/>
              </w:rPr>
              <w:t xml:space="preserve"> </w:t>
            </w:r>
            <w:r w:rsidRPr="00713049">
              <w:rPr>
                <w:rFonts w:ascii="Times New Roman" w:hAnsi="Times New Roman" w:cs="Times New Roman"/>
                <w:bCs/>
                <w:sz w:val="28"/>
                <w:szCs w:val="28"/>
                <w:lang w:val="kk-KZ"/>
              </w:rPr>
              <w:t>«Ерік-жігердің өзін-өзі бағалау» сауалнамасы (Н.Н. Обозов)</w:t>
            </w:r>
            <w:r>
              <w:rPr>
                <w:rFonts w:ascii="Times New Roman" w:hAnsi="Times New Roman" w:cs="Times New Roman"/>
                <w:bCs/>
                <w:sz w:val="28"/>
                <w:szCs w:val="28"/>
                <w:lang w:val="kk-KZ"/>
              </w:rPr>
              <w:t xml:space="preserve"> ...............................................................................................................</w:t>
            </w:r>
          </w:p>
        </w:tc>
        <w:tc>
          <w:tcPr>
            <w:tcW w:w="708" w:type="dxa"/>
          </w:tcPr>
          <w:p w14:paraId="70AEFD96" w14:textId="77777777" w:rsidR="00B67A89" w:rsidRPr="001D4CFD" w:rsidRDefault="00B67A89" w:rsidP="00853B14">
            <w:pPr>
              <w:spacing w:after="0" w:line="240" w:lineRule="auto"/>
              <w:jc w:val="center"/>
              <w:rPr>
                <w:rFonts w:ascii="Times New Roman" w:hAnsi="Times New Roman" w:cs="Times New Roman"/>
                <w:sz w:val="28"/>
                <w:szCs w:val="28"/>
              </w:rPr>
            </w:pPr>
          </w:p>
          <w:p w14:paraId="23403D43" w14:textId="28B8062E" w:rsidR="00B67A89" w:rsidRPr="004C5C5E" w:rsidRDefault="004C5C5E" w:rsidP="004C5C5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w:t>
            </w:r>
            <w:r>
              <w:rPr>
                <w:rFonts w:ascii="Times New Roman" w:hAnsi="Times New Roman" w:cs="Times New Roman"/>
                <w:sz w:val="28"/>
                <w:szCs w:val="28"/>
              </w:rPr>
              <w:t>09</w:t>
            </w:r>
          </w:p>
        </w:tc>
      </w:tr>
      <w:tr w:rsidR="00B67A89" w:rsidRPr="00713049" w14:paraId="6270E455" w14:textId="77777777" w:rsidTr="00B67A89">
        <w:tc>
          <w:tcPr>
            <w:tcW w:w="9039" w:type="dxa"/>
            <w:gridSpan w:val="2"/>
          </w:tcPr>
          <w:p w14:paraId="38BAF62A" w14:textId="0BEDFB17" w:rsidR="00B67A89" w:rsidRPr="00713049" w:rsidRDefault="00B67A89" w:rsidP="00B67A89">
            <w:pPr>
              <w:spacing w:after="0" w:line="240" w:lineRule="auto"/>
              <w:jc w:val="both"/>
              <w:rPr>
                <w:rFonts w:ascii="Times New Roman" w:hAnsi="Times New Roman" w:cs="Times New Roman"/>
                <w:sz w:val="28"/>
                <w:szCs w:val="28"/>
                <w:lang w:val="kk-KZ"/>
              </w:rPr>
            </w:pPr>
            <w:r w:rsidRPr="0004612F">
              <w:rPr>
                <w:rFonts w:ascii="Times New Roman" w:hAnsi="Times New Roman" w:cs="Times New Roman"/>
                <w:b/>
                <w:sz w:val="28"/>
                <w:szCs w:val="28"/>
                <w:lang w:val="kk-KZ"/>
              </w:rPr>
              <w:t xml:space="preserve">ҚОСЫМША  </w:t>
            </w:r>
            <w:r w:rsidRPr="00806AD0">
              <w:rPr>
                <w:rFonts w:ascii="Times New Roman" w:hAnsi="Times New Roman" w:cs="Times New Roman"/>
                <w:b/>
                <w:sz w:val="28"/>
                <w:szCs w:val="28"/>
                <w:lang w:val="kk-KZ"/>
              </w:rPr>
              <w:t>Ғ</w:t>
            </w:r>
            <w:r>
              <w:rPr>
                <w:rFonts w:ascii="Times New Roman" w:hAnsi="Times New Roman" w:cs="Times New Roman"/>
                <w:b/>
                <w:sz w:val="28"/>
                <w:szCs w:val="28"/>
                <w:lang w:val="kk-KZ"/>
              </w:rPr>
              <w:t xml:space="preserve"> </w:t>
            </w:r>
            <w:r w:rsidRPr="00B67A89">
              <w:rPr>
                <w:bCs/>
                <w:sz w:val="28"/>
              </w:rPr>
              <w:t>–</w:t>
            </w:r>
            <w:r>
              <w:rPr>
                <w:rFonts w:ascii="Times New Roman" w:hAnsi="Times New Roman" w:cs="Times New Roman"/>
                <w:sz w:val="28"/>
                <w:szCs w:val="28"/>
                <w:lang w:val="kk-KZ"/>
              </w:rPr>
              <w:t xml:space="preserve"> </w:t>
            </w:r>
            <w:r w:rsidRPr="00713049">
              <w:rPr>
                <w:rFonts w:ascii="Times New Roman" w:hAnsi="Times New Roman" w:cs="Times New Roman"/>
                <w:sz w:val="28"/>
                <w:szCs w:val="28"/>
                <w:lang w:val="kk-KZ"/>
              </w:rPr>
              <w:t xml:space="preserve">«Академиялық жетістік мотивациясы» әдістемесі </w:t>
            </w:r>
            <w:r>
              <w:rPr>
                <w:rFonts w:ascii="Times New Roman" w:hAnsi="Times New Roman" w:cs="Times New Roman"/>
                <w:sz w:val="28"/>
                <w:szCs w:val="28"/>
                <w:lang w:val="kk-KZ"/>
              </w:rPr>
              <w:t>(</w:t>
            </w:r>
            <w:r w:rsidRPr="00713049">
              <w:rPr>
                <w:rFonts w:ascii="Times New Roman" w:hAnsi="Times New Roman" w:cs="Times New Roman"/>
                <w:sz w:val="28"/>
                <w:szCs w:val="28"/>
                <w:lang w:val="kk-KZ"/>
              </w:rPr>
              <w:t>Т. О. Гор</w:t>
            </w:r>
            <w:r>
              <w:rPr>
                <w:rFonts w:ascii="Times New Roman" w:hAnsi="Times New Roman" w:cs="Times New Roman"/>
                <w:sz w:val="28"/>
                <w:szCs w:val="28"/>
                <w:lang w:val="kk-KZ"/>
              </w:rPr>
              <w:t xml:space="preserve">деева, О. А. Сычев, Е. Н. Осин </w:t>
            </w:r>
            <w:r w:rsidRPr="0071304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tc>
        <w:tc>
          <w:tcPr>
            <w:tcW w:w="708" w:type="dxa"/>
          </w:tcPr>
          <w:p w14:paraId="23BCCA62" w14:textId="77777777" w:rsidR="00B67A89" w:rsidRPr="001D4CFD" w:rsidRDefault="00B67A89" w:rsidP="00853B14">
            <w:pPr>
              <w:spacing w:after="0" w:line="240" w:lineRule="auto"/>
              <w:jc w:val="center"/>
              <w:rPr>
                <w:rFonts w:ascii="Times New Roman" w:hAnsi="Times New Roman" w:cs="Times New Roman"/>
                <w:sz w:val="28"/>
                <w:szCs w:val="28"/>
              </w:rPr>
            </w:pPr>
          </w:p>
          <w:p w14:paraId="77827289" w14:textId="290EACB7" w:rsidR="00B67A89" w:rsidRPr="004C5C5E" w:rsidRDefault="00B67A89" w:rsidP="004C5C5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21</w:t>
            </w:r>
            <w:r w:rsidR="004C5C5E">
              <w:rPr>
                <w:rFonts w:ascii="Times New Roman" w:hAnsi="Times New Roman" w:cs="Times New Roman"/>
                <w:sz w:val="28"/>
                <w:szCs w:val="28"/>
              </w:rPr>
              <w:t>1</w:t>
            </w:r>
          </w:p>
        </w:tc>
      </w:tr>
      <w:tr w:rsidR="00B67A89" w14:paraId="2FCA31ED" w14:textId="77777777" w:rsidTr="00B67A89">
        <w:trPr>
          <w:trHeight w:val="206"/>
        </w:trPr>
        <w:tc>
          <w:tcPr>
            <w:tcW w:w="9039" w:type="dxa"/>
            <w:gridSpan w:val="2"/>
          </w:tcPr>
          <w:p w14:paraId="31ACE274" w14:textId="635E0730" w:rsidR="00B67A89" w:rsidRPr="00713049" w:rsidRDefault="00B67A89" w:rsidP="00B67A89">
            <w:pPr>
              <w:spacing w:after="0" w:line="240" w:lineRule="auto"/>
              <w:jc w:val="both"/>
              <w:rPr>
                <w:rFonts w:ascii="Times New Roman" w:hAnsi="Times New Roman" w:cs="Times New Roman"/>
                <w:b/>
                <w:bCs/>
                <w:sz w:val="28"/>
                <w:szCs w:val="28"/>
                <w:lang w:val="kk-KZ"/>
              </w:rPr>
            </w:pPr>
            <w:r w:rsidRPr="0004612F">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Д </w:t>
            </w:r>
            <w:r w:rsidRPr="00B67A89">
              <w:rPr>
                <w:bCs/>
                <w:sz w:val="28"/>
              </w:rPr>
              <w:t>–</w:t>
            </w:r>
            <w:r>
              <w:rPr>
                <w:rFonts w:ascii="Times New Roman" w:hAnsi="Times New Roman" w:cs="Times New Roman"/>
                <w:sz w:val="28"/>
                <w:szCs w:val="28"/>
                <w:lang w:val="kk-KZ"/>
              </w:rPr>
              <w:t xml:space="preserve"> </w:t>
            </w:r>
            <w:r w:rsidRPr="00713049">
              <w:rPr>
                <w:rFonts w:ascii="Times New Roman" w:hAnsi="Times New Roman" w:cs="Times New Roman"/>
                <w:bCs/>
                <w:sz w:val="28"/>
                <w:szCs w:val="28"/>
                <w:lang w:val="kk-KZ"/>
              </w:rPr>
              <w:t>«Дифференциалды эмоциялар шкаласы» әдістемесі</w:t>
            </w:r>
            <w:r>
              <w:rPr>
                <w:rFonts w:ascii="Times New Roman" w:hAnsi="Times New Roman" w:cs="Times New Roman"/>
                <w:b/>
                <w:bCs/>
                <w:sz w:val="28"/>
                <w:szCs w:val="28"/>
                <w:lang w:val="kk-KZ"/>
              </w:rPr>
              <w:t xml:space="preserve"> (</w:t>
            </w:r>
            <w:r w:rsidRPr="0009714B">
              <w:rPr>
                <w:rFonts w:ascii="Times New Roman" w:hAnsi="Times New Roman" w:cs="Times New Roman"/>
                <w:sz w:val="28"/>
                <w:szCs w:val="28"/>
                <w:lang w:val="kk-KZ"/>
              </w:rPr>
              <w:t>К.Изард</w:t>
            </w:r>
            <w:r>
              <w:rPr>
                <w:rFonts w:ascii="Times New Roman" w:hAnsi="Times New Roman" w:cs="Times New Roman"/>
                <w:sz w:val="28"/>
                <w:szCs w:val="28"/>
                <w:lang w:val="kk-KZ"/>
              </w:rPr>
              <w:t>) ............................................................................................................</w:t>
            </w:r>
          </w:p>
        </w:tc>
        <w:tc>
          <w:tcPr>
            <w:tcW w:w="708" w:type="dxa"/>
          </w:tcPr>
          <w:p w14:paraId="2CB7EEEE" w14:textId="77777777" w:rsidR="00B67A89" w:rsidRPr="001D4CFD" w:rsidRDefault="00B67A89" w:rsidP="00853B14">
            <w:pPr>
              <w:spacing w:after="0" w:line="240" w:lineRule="auto"/>
              <w:jc w:val="center"/>
              <w:rPr>
                <w:rFonts w:ascii="Times New Roman" w:hAnsi="Times New Roman" w:cs="Times New Roman"/>
                <w:sz w:val="28"/>
                <w:szCs w:val="28"/>
              </w:rPr>
            </w:pPr>
          </w:p>
          <w:p w14:paraId="50783D08" w14:textId="54CE416E" w:rsidR="00B67A89" w:rsidRPr="004C5C5E" w:rsidRDefault="00B67A89" w:rsidP="004C5C5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21</w:t>
            </w:r>
            <w:r w:rsidR="004C5C5E">
              <w:rPr>
                <w:rFonts w:ascii="Times New Roman" w:hAnsi="Times New Roman" w:cs="Times New Roman"/>
                <w:sz w:val="28"/>
                <w:szCs w:val="28"/>
              </w:rPr>
              <w:t>4</w:t>
            </w:r>
          </w:p>
        </w:tc>
      </w:tr>
      <w:tr w:rsidR="00B67A89" w:rsidRPr="00713049" w14:paraId="12079163" w14:textId="77777777" w:rsidTr="00B67A89">
        <w:tc>
          <w:tcPr>
            <w:tcW w:w="9039" w:type="dxa"/>
            <w:gridSpan w:val="2"/>
          </w:tcPr>
          <w:p w14:paraId="57568623" w14:textId="4320B0F5" w:rsidR="00B67A89" w:rsidRPr="00713049" w:rsidRDefault="00B67A89" w:rsidP="00B67A89">
            <w:pPr>
              <w:spacing w:after="0" w:line="240" w:lineRule="auto"/>
              <w:jc w:val="both"/>
              <w:rPr>
                <w:rFonts w:ascii="Times New Roman" w:hAnsi="Times New Roman" w:cs="Times New Roman"/>
                <w:sz w:val="28"/>
                <w:szCs w:val="28"/>
                <w:lang w:val="kk-KZ"/>
              </w:rPr>
            </w:pPr>
            <w:r w:rsidRPr="00713049">
              <w:rPr>
                <w:rFonts w:ascii="Times New Roman" w:hAnsi="Times New Roman" w:cs="Times New Roman"/>
                <w:b/>
                <w:sz w:val="28"/>
                <w:szCs w:val="28"/>
                <w:lang w:val="kk-KZ"/>
              </w:rPr>
              <w:t>ҚОСЫМШ</w:t>
            </w:r>
            <w:r>
              <w:rPr>
                <w:rFonts w:ascii="Times New Roman" w:hAnsi="Times New Roman" w:cs="Times New Roman"/>
                <w:b/>
                <w:sz w:val="28"/>
                <w:szCs w:val="28"/>
                <w:lang w:val="kk-KZ"/>
              </w:rPr>
              <w:t>А</w:t>
            </w:r>
            <w:r w:rsidRPr="00713049">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Е </w:t>
            </w:r>
            <w:r w:rsidRPr="00B67A89">
              <w:rPr>
                <w:bCs/>
                <w:sz w:val="28"/>
              </w:rPr>
              <w:t>–</w:t>
            </w:r>
            <w:r>
              <w:rPr>
                <w:rFonts w:ascii="Times New Roman" w:hAnsi="Times New Roman" w:cs="Times New Roman"/>
                <w:sz w:val="28"/>
                <w:szCs w:val="28"/>
                <w:lang w:val="kk-KZ"/>
              </w:rPr>
              <w:t xml:space="preserve"> </w:t>
            </w:r>
            <w:r w:rsidRPr="00713049">
              <w:rPr>
                <w:rFonts w:ascii="Times New Roman" w:hAnsi="Times New Roman" w:cs="Times New Roman"/>
                <w:sz w:val="28"/>
                <w:szCs w:val="28"/>
                <w:lang w:val="kk-KZ"/>
              </w:rPr>
              <w:t>«Бақылау локусы» әдістемесі (Дж. Роттер)</w:t>
            </w:r>
            <w:r>
              <w:rPr>
                <w:rFonts w:ascii="Times New Roman" w:hAnsi="Times New Roman" w:cs="Times New Roman"/>
                <w:sz w:val="28"/>
                <w:szCs w:val="28"/>
                <w:lang w:val="kk-KZ"/>
              </w:rPr>
              <w:t xml:space="preserve"> .................</w:t>
            </w:r>
            <w:r w:rsidR="009B6F51">
              <w:rPr>
                <w:rFonts w:ascii="Times New Roman" w:hAnsi="Times New Roman" w:cs="Times New Roman"/>
                <w:sz w:val="28"/>
                <w:szCs w:val="28"/>
                <w:lang w:val="kk-KZ"/>
              </w:rPr>
              <w:t>..</w:t>
            </w:r>
          </w:p>
        </w:tc>
        <w:tc>
          <w:tcPr>
            <w:tcW w:w="708" w:type="dxa"/>
          </w:tcPr>
          <w:p w14:paraId="2D64E08F" w14:textId="2D509243" w:rsidR="00B67A89" w:rsidRPr="004C5C5E" w:rsidRDefault="00B67A89" w:rsidP="004C5C5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w:t>
            </w:r>
            <w:r w:rsidR="004C5C5E">
              <w:rPr>
                <w:rFonts w:ascii="Times New Roman" w:hAnsi="Times New Roman" w:cs="Times New Roman"/>
                <w:sz w:val="28"/>
                <w:szCs w:val="28"/>
              </w:rPr>
              <w:t>17</w:t>
            </w:r>
          </w:p>
        </w:tc>
      </w:tr>
      <w:tr w:rsidR="00B67A89" w:rsidRPr="00713049" w14:paraId="73895DDB" w14:textId="77777777" w:rsidTr="00B67A89">
        <w:tc>
          <w:tcPr>
            <w:tcW w:w="9039" w:type="dxa"/>
            <w:gridSpan w:val="2"/>
          </w:tcPr>
          <w:p w14:paraId="14C5A5EC" w14:textId="583170F5" w:rsidR="00B67A89" w:rsidRPr="00713049" w:rsidRDefault="00B67A89" w:rsidP="00B67A89">
            <w:pPr>
              <w:spacing w:after="0" w:line="240" w:lineRule="auto"/>
              <w:jc w:val="both"/>
              <w:rPr>
                <w:rFonts w:ascii="Times New Roman" w:hAnsi="Times New Roman" w:cs="Times New Roman"/>
                <w:sz w:val="28"/>
                <w:szCs w:val="28"/>
                <w:lang w:val="kk-KZ"/>
              </w:rPr>
            </w:pPr>
            <w:r w:rsidRPr="0004612F">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Ж </w:t>
            </w:r>
            <w:r w:rsidRPr="00B67A89">
              <w:rPr>
                <w:bCs/>
                <w:sz w:val="28"/>
              </w:rPr>
              <w:t>–</w:t>
            </w:r>
            <w:r>
              <w:rPr>
                <w:rFonts w:ascii="Times New Roman" w:hAnsi="Times New Roman" w:cs="Times New Roman"/>
                <w:sz w:val="28"/>
                <w:szCs w:val="28"/>
                <w:lang w:val="kk-KZ"/>
              </w:rPr>
              <w:t xml:space="preserve"> </w:t>
            </w:r>
            <w:r w:rsidRPr="00713049">
              <w:rPr>
                <w:rFonts w:ascii="Times New Roman" w:hAnsi="Times New Roman" w:cs="Times New Roman"/>
                <w:sz w:val="28"/>
                <w:szCs w:val="28"/>
                <w:lang w:val="kk-KZ"/>
              </w:rPr>
              <w:t xml:space="preserve">«Өзін-өзі бағалауды зерттеу» әдістемесі </w:t>
            </w:r>
            <w:r w:rsidRPr="00713049">
              <w:rPr>
                <w:rFonts w:ascii="Times New Roman" w:hAnsi="Times New Roman" w:cs="Times New Roman"/>
                <w:bCs/>
                <w:sz w:val="28"/>
                <w:szCs w:val="28"/>
                <w:lang w:val="kk-KZ"/>
              </w:rPr>
              <w:t xml:space="preserve"> (Kuhn М. Н., McPartland Т. S)</w:t>
            </w:r>
            <w:r>
              <w:rPr>
                <w:rFonts w:ascii="Times New Roman" w:hAnsi="Times New Roman" w:cs="Times New Roman"/>
                <w:bCs/>
                <w:sz w:val="28"/>
                <w:szCs w:val="28"/>
                <w:lang w:val="kk-KZ"/>
              </w:rPr>
              <w:t xml:space="preserve"> .................................................................................................</w:t>
            </w:r>
          </w:p>
        </w:tc>
        <w:tc>
          <w:tcPr>
            <w:tcW w:w="708" w:type="dxa"/>
          </w:tcPr>
          <w:p w14:paraId="23D2C2CD" w14:textId="77777777" w:rsidR="00B67A89" w:rsidRPr="001D4CFD" w:rsidRDefault="00B67A89" w:rsidP="00853B14">
            <w:pPr>
              <w:spacing w:after="0" w:line="240" w:lineRule="auto"/>
              <w:jc w:val="center"/>
              <w:rPr>
                <w:rFonts w:ascii="Times New Roman" w:hAnsi="Times New Roman" w:cs="Times New Roman"/>
                <w:sz w:val="28"/>
                <w:szCs w:val="28"/>
              </w:rPr>
            </w:pPr>
          </w:p>
          <w:p w14:paraId="7D7B055B" w14:textId="1A80A395" w:rsidR="00B67A89" w:rsidRPr="004C5C5E" w:rsidRDefault="00B67A89" w:rsidP="004C5C5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22</w:t>
            </w:r>
            <w:r w:rsidR="004C5C5E">
              <w:rPr>
                <w:rFonts w:ascii="Times New Roman" w:hAnsi="Times New Roman" w:cs="Times New Roman"/>
                <w:sz w:val="28"/>
                <w:szCs w:val="28"/>
              </w:rPr>
              <w:t>2</w:t>
            </w:r>
          </w:p>
        </w:tc>
      </w:tr>
      <w:tr w:rsidR="00B67A89" w14:paraId="2FAA601A" w14:textId="77777777" w:rsidTr="00B67A89">
        <w:tc>
          <w:tcPr>
            <w:tcW w:w="9039" w:type="dxa"/>
            <w:gridSpan w:val="2"/>
          </w:tcPr>
          <w:p w14:paraId="17CB0C3B" w14:textId="52A314E8" w:rsidR="00B67A89" w:rsidRPr="00713049" w:rsidRDefault="00B67A89" w:rsidP="00784018">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ҚОСЫМША </w:t>
            </w:r>
            <w:r w:rsidR="00784018">
              <w:rPr>
                <w:rFonts w:ascii="Times New Roman" w:hAnsi="Times New Roman" w:cs="Times New Roman"/>
                <w:b/>
                <w:sz w:val="28"/>
                <w:szCs w:val="28"/>
                <w:lang w:val="kk-KZ"/>
              </w:rPr>
              <w:t>К</w:t>
            </w:r>
            <w:r>
              <w:rPr>
                <w:rFonts w:ascii="Times New Roman" w:hAnsi="Times New Roman" w:cs="Times New Roman"/>
                <w:b/>
                <w:sz w:val="28"/>
                <w:szCs w:val="28"/>
                <w:lang w:val="kk-KZ"/>
              </w:rPr>
              <w:t xml:space="preserve"> </w:t>
            </w:r>
            <w:r w:rsidRPr="00B67A89">
              <w:rPr>
                <w:bCs/>
                <w:sz w:val="28"/>
              </w:rPr>
              <w:t>–</w:t>
            </w:r>
            <w:r>
              <w:rPr>
                <w:rFonts w:ascii="Times New Roman" w:hAnsi="Times New Roman" w:cs="Times New Roman"/>
                <w:sz w:val="28"/>
                <w:szCs w:val="28"/>
                <w:lang w:val="kk-KZ"/>
              </w:rPr>
              <w:t xml:space="preserve"> Зерттеу нәтижелері ...........................................................</w:t>
            </w:r>
          </w:p>
        </w:tc>
        <w:tc>
          <w:tcPr>
            <w:tcW w:w="708" w:type="dxa"/>
          </w:tcPr>
          <w:p w14:paraId="63A0ECD4" w14:textId="21C744DD" w:rsidR="00B67A89" w:rsidRPr="00557C7B" w:rsidRDefault="00B67A89" w:rsidP="00557C7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22</w:t>
            </w:r>
            <w:r w:rsidR="00557C7B">
              <w:rPr>
                <w:rFonts w:ascii="Times New Roman" w:hAnsi="Times New Roman" w:cs="Times New Roman"/>
                <w:sz w:val="28"/>
                <w:szCs w:val="28"/>
              </w:rPr>
              <w:t>3</w:t>
            </w:r>
          </w:p>
        </w:tc>
      </w:tr>
      <w:tr w:rsidR="00B67A89" w14:paraId="409B3134" w14:textId="77777777" w:rsidTr="00B67A89">
        <w:tc>
          <w:tcPr>
            <w:tcW w:w="9039" w:type="dxa"/>
            <w:gridSpan w:val="2"/>
          </w:tcPr>
          <w:p w14:paraId="68DB0812" w14:textId="4235DEB3" w:rsidR="00B67A89" w:rsidRPr="00607729" w:rsidRDefault="00B67A89" w:rsidP="00784018">
            <w:pPr>
              <w:spacing w:after="0" w:line="240" w:lineRule="auto"/>
              <w:jc w:val="both"/>
              <w:rPr>
                <w:rFonts w:ascii="Times New Roman" w:hAnsi="Times New Roman" w:cs="Times New Roman"/>
                <w:sz w:val="28"/>
                <w:szCs w:val="28"/>
                <w:lang w:val="kk-KZ"/>
              </w:rPr>
            </w:pPr>
            <w:r w:rsidRPr="00607729">
              <w:rPr>
                <w:rFonts w:ascii="Times New Roman" w:hAnsi="Times New Roman" w:cs="Times New Roman"/>
                <w:b/>
                <w:sz w:val="28"/>
                <w:szCs w:val="28"/>
                <w:lang w:val="kk-KZ"/>
              </w:rPr>
              <w:t xml:space="preserve">ҚОСЫМША </w:t>
            </w:r>
            <w:r w:rsidR="00784018">
              <w:rPr>
                <w:rFonts w:ascii="Times New Roman" w:hAnsi="Times New Roman" w:cs="Times New Roman"/>
                <w:b/>
                <w:sz w:val="28"/>
                <w:szCs w:val="28"/>
                <w:lang w:val="kk-KZ"/>
              </w:rPr>
              <w:t>Қ</w:t>
            </w:r>
            <w:r>
              <w:rPr>
                <w:rFonts w:ascii="Times New Roman" w:hAnsi="Times New Roman" w:cs="Times New Roman"/>
                <w:b/>
                <w:sz w:val="28"/>
                <w:szCs w:val="28"/>
                <w:lang w:val="kk-KZ"/>
              </w:rPr>
              <w:t xml:space="preserve"> </w:t>
            </w:r>
            <w:r w:rsidRPr="00B67A89">
              <w:rPr>
                <w:bCs/>
                <w:sz w:val="28"/>
              </w:rPr>
              <w:t>–</w:t>
            </w:r>
            <w:r>
              <w:rPr>
                <w:rFonts w:ascii="Times New Roman" w:hAnsi="Times New Roman" w:cs="Times New Roman"/>
                <w:sz w:val="28"/>
                <w:szCs w:val="28"/>
                <w:lang w:val="kk-KZ"/>
              </w:rPr>
              <w:t xml:space="preserve"> </w:t>
            </w:r>
            <w:r w:rsidRPr="00607729">
              <w:rPr>
                <w:rFonts w:ascii="Times New Roman" w:hAnsi="Times New Roman" w:cs="Times New Roman"/>
                <w:sz w:val="28"/>
                <w:szCs w:val="28"/>
                <w:lang w:val="kk-KZ"/>
              </w:rPr>
              <w:t>Ендіру</w:t>
            </w:r>
            <w:r>
              <w:rPr>
                <w:rFonts w:ascii="Times New Roman" w:hAnsi="Times New Roman" w:cs="Times New Roman"/>
                <w:sz w:val="28"/>
                <w:szCs w:val="28"/>
                <w:lang w:val="kk-KZ"/>
              </w:rPr>
              <w:t xml:space="preserve"> </w:t>
            </w:r>
            <w:r w:rsidRPr="00607729">
              <w:rPr>
                <w:rFonts w:ascii="Times New Roman" w:hAnsi="Times New Roman" w:cs="Times New Roman"/>
                <w:sz w:val="28"/>
                <w:szCs w:val="28"/>
                <w:lang w:val="kk-KZ"/>
              </w:rPr>
              <w:t>актілері</w:t>
            </w:r>
            <w:r>
              <w:rPr>
                <w:rFonts w:ascii="Times New Roman" w:hAnsi="Times New Roman" w:cs="Times New Roman"/>
                <w:sz w:val="28"/>
                <w:szCs w:val="28"/>
                <w:lang w:val="kk-KZ"/>
              </w:rPr>
              <w:t xml:space="preserve"> ...................................................................</w:t>
            </w:r>
          </w:p>
        </w:tc>
        <w:tc>
          <w:tcPr>
            <w:tcW w:w="708" w:type="dxa"/>
          </w:tcPr>
          <w:p w14:paraId="35D17C52" w14:textId="157066E9" w:rsidR="00B67A89" w:rsidRPr="005F79E1" w:rsidRDefault="00B67A89" w:rsidP="0076794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l-GR"/>
              </w:rPr>
              <w:t>2</w:t>
            </w:r>
            <w:r w:rsidR="002744DA">
              <w:rPr>
                <w:rFonts w:ascii="Times New Roman" w:hAnsi="Times New Roman" w:cs="Times New Roman"/>
                <w:sz w:val="28"/>
                <w:szCs w:val="28"/>
              </w:rPr>
              <w:t>6</w:t>
            </w:r>
            <w:r w:rsidR="0076794D">
              <w:rPr>
                <w:rFonts w:ascii="Times New Roman" w:hAnsi="Times New Roman" w:cs="Times New Roman"/>
                <w:sz w:val="28"/>
                <w:szCs w:val="28"/>
              </w:rPr>
              <w:t>8</w:t>
            </w:r>
          </w:p>
        </w:tc>
      </w:tr>
    </w:tbl>
    <w:p w14:paraId="1CBB6272" w14:textId="77777777" w:rsidR="00156DDD" w:rsidRDefault="00156DDD" w:rsidP="00806AD0">
      <w:pPr>
        <w:spacing w:after="0" w:line="240" w:lineRule="auto"/>
        <w:ind w:firstLine="709"/>
        <w:jc w:val="center"/>
        <w:rPr>
          <w:rFonts w:ascii="Times New Roman" w:hAnsi="Times New Roman" w:cs="Times New Roman"/>
          <w:sz w:val="28"/>
          <w:szCs w:val="28"/>
          <w:lang w:val="en-US"/>
        </w:rPr>
      </w:pPr>
    </w:p>
    <w:p w14:paraId="5BBC7EFD"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69608600"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3701A2E4"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54D2C617"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35064236"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4C26F3FF"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0D6B6A70"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6CDEF445"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404DF400"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09968470"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6E636765"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76827C0F"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06DE3AB9"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167F74A5" w14:textId="77777777" w:rsidR="00C24F1D" w:rsidRDefault="00C24F1D" w:rsidP="00156DDD">
      <w:pPr>
        <w:spacing w:after="0" w:line="240" w:lineRule="auto"/>
        <w:ind w:firstLine="709"/>
        <w:jc w:val="center"/>
        <w:rPr>
          <w:rFonts w:ascii="Times New Roman" w:hAnsi="Times New Roman" w:cs="Times New Roman"/>
          <w:b/>
          <w:sz w:val="28"/>
          <w:szCs w:val="28"/>
          <w:lang w:val="el-GR"/>
        </w:rPr>
      </w:pPr>
    </w:p>
    <w:p w14:paraId="32AAA294" w14:textId="77777777" w:rsidR="003F4420" w:rsidRDefault="003F4420" w:rsidP="00156DDD">
      <w:pPr>
        <w:spacing w:after="0" w:line="240" w:lineRule="auto"/>
        <w:ind w:firstLine="709"/>
        <w:jc w:val="center"/>
        <w:rPr>
          <w:rFonts w:ascii="Times New Roman" w:hAnsi="Times New Roman" w:cs="Times New Roman"/>
          <w:b/>
          <w:sz w:val="28"/>
          <w:szCs w:val="28"/>
          <w:lang w:val="el-GR"/>
        </w:rPr>
      </w:pPr>
    </w:p>
    <w:p w14:paraId="572BC9ED" w14:textId="77777777" w:rsidR="003F4420" w:rsidRDefault="003F4420" w:rsidP="00156DDD">
      <w:pPr>
        <w:spacing w:after="0" w:line="240" w:lineRule="auto"/>
        <w:ind w:firstLine="709"/>
        <w:jc w:val="center"/>
        <w:rPr>
          <w:rFonts w:ascii="Times New Roman" w:hAnsi="Times New Roman" w:cs="Times New Roman"/>
          <w:b/>
          <w:sz w:val="28"/>
          <w:szCs w:val="28"/>
          <w:lang w:val="el-GR"/>
        </w:rPr>
      </w:pPr>
    </w:p>
    <w:p w14:paraId="45EE71D9" w14:textId="77777777" w:rsidR="003F4420" w:rsidRDefault="003F4420" w:rsidP="00156DDD">
      <w:pPr>
        <w:spacing w:after="0" w:line="240" w:lineRule="auto"/>
        <w:ind w:firstLine="709"/>
        <w:jc w:val="center"/>
        <w:rPr>
          <w:rFonts w:ascii="Times New Roman" w:hAnsi="Times New Roman" w:cs="Times New Roman"/>
          <w:b/>
          <w:sz w:val="28"/>
          <w:szCs w:val="28"/>
          <w:lang w:val="el-GR"/>
        </w:rPr>
      </w:pPr>
    </w:p>
    <w:p w14:paraId="6792691F" w14:textId="77777777" w:rsidR="003F4420" w:rsidRDefault="003F4420" w:rsidP="00156DDD">
      <w:pPr>
        <w:spacing w:after="0" w:line="240" w:lineRule="auto"/>
        <w:ind w:firstLine="709"/>
        <w:jc w:val="center"/>
        <w:rPr>
          <w:rFonts w:ascii="Times New Roman" w:hAnsi="Times New Roman" w:cs="Times New Roman"/>
          <w:b/>
          <w:sz w:val="28"/>
          <w:szCs w:val="28"/>
          <w:lang w:val="el-GR"/>
        </w:rPr>
      </w:pPr>
    </w:p>
    <w:p w14:paraId="76D7BB8D" w14:textId="1E546BEF" w:rsidR="003F4420" w:rsidRDefault="003F4420" w:rsidP="00156DDD">
      <w:pPr>
        <w:spacing w:after="0" w:line="240" w:lineRule="auto"/>
        <w:ind w:firstLine="709"/>
        <w:jc w:val="center"/>
        <w:rPr>
          <w:rFonts w:ascii="Times New Roman" w:hAnsi="Times New Roman" w:cs="Times New Roman"/>
          <w:b/>
          <w:sz w:val="28"/>
          <w:szCs w:val="28"/>
          <w:lang w:val="el-GR"/>
        </w:rPr>
      </w:pPr>
    </w:p>
    <w:p w14:paraId="27BD6879" w14:textId="285DA9B9" w:rsidR="00B67A89" w:rsidRDefault="00B67A89" w:rsidP="00156DDD">
      <w:pPr>
        <w:spacing w:after="0" w:line="240" w:lineRule="auto"/>
        <w:ind w:firstLine="709"/>
        <w:jc w:val="center"/>
        <w:rPr>
          <w:rFonts w:ascii="Times New Roman" w:hAnsi="Times New Roman" w:cs="Times New Roman"/>
          <w:b/>
          <w:sz w:val="28"/>
          <w:szCs w:val="28"/>
          <w:lang w:val="el-GR"/>
        </w:rPr>
      </w:pPr>
    </w:p>
    <w:p w14:paraId="2C44E7CA" w14:textId="6A7CF218" w:rsidR="00B67A89" w:rsidRDefault="00B67A89" w:rsidP="00156DDD">
      <w:pPr>
        <w:spacing w:after="0" w:line="240" w:lineRule="auto"/>
        <w:ind w:firstLine="709"/>
        <w:jc w:val="center"/>
        <w:rPr>
          <w:rFonts w:ascii="Times New Roman" w:hAnsi="Times New Roman" w:cs="Times New Roman"/>
          <w:b/>
          <w:sz w:val="28"/>
          <w:szCs w:val="28"/>
          <w:lang w:val="el-GR"/>
        </w:rPr>
      </w:pPr>
    </w:p>
    <w:p w14:paraId="56606805" w14:textId="4B8377D5" w:rsidR="00B67A89" w:rsidRDefault="00B67A89" w:rsidP="00156DDD">
      <w:pPr>
        <w:spacing w:after="0" w:line="240" w:lineRule="auto"/>
        <w:ind w:firstLine="709"/>
        <w:jc w:val="center"/>
        <w:rPr>
          <w:rFonts w:ascii="Times New Roman" w:hAnsi="Times New Roman" w:cs="Times New Roman"/>
          <w:b/>
          <w:sz w:val="28"/>
          <w:szCs w:val="28"/>
          <w:lang w:val="el-GR"/>
        </w:rPr>
      </w:pPr>
    </w:p>
    <w:p w14:paraId="0D99156D" w14:textId="44D7B16B" w:rsidR="00B67A89" w:rsidRDefault="00B67A89" w:rsidP="00156DDD">
      <w:pPr>
        <w:spacing w:after="0" w:line="240" w:lineRule="auto"/>
        <w:ind w:firstLine="709"/>
        <w:jc w:val="center"/>
        <w:rPr>
          <w:rFonts w:ascii="Times New Roman" w:hAnsi="Times New Roman" w:cs="Times New Roman"/>
          <w:b/>
          <w:sz w:val="28"/>
          <w:szCs w:val="28"/>
          <w:lang w:val="el-GR"/>
        </w:rPr>
      </w:pPr>
    </w:p>
    <w:p w14:paraId="21BE1FE7" w14:textId="15DAA614" w:rsidR="00B67A89" w:rsidRDefault="00B67A89" w:rsidP="00156DDD">
      <w:pPr>
        <w:spacing w:after="0" w:line="240" w:lineRule="auto"/>
        <w:ind w:firstLine="709"/>
        <w:jc w:val="center"/>
        <w:rPr>
          <w:rFonts w:ascii="Times New Roman" w:hAnsi="Times New Roman" w:cs="Times New Roman"/>
          <w:b/>
          <w:sz w:val="28"/>
          <w:szCs w:val="28"/>
          <w:lang w:val="el-GR"/>
        </w:rPr>
      </w:pPr>
    </w:p>
    <w:p w14:paraId="1DC886BD" w14:textId="77777777" w:rsidR="00D43017" w:rsidRDefault="00D43017" w:rsidP="00156DDD">
      <w:pPr>
        <w:spacing w:after="0" w:line="240" w:lineRule="auto"/>
        <w:ind w:firstLine="709"/>
        <w:jc w:val="center"/>
        <w:rPr>
          <w:rFonts w:ascii="Times New Roman" w:hAnsi="Times New Roman" w:cs="Times New Roman"/>
          <w:b/>
          <w:sz w:val="28"/>
          <w:szCs w:val="28"/>
          <w:lang w:val="el-GR"/>
        </w:rPr>
      </w:pPr>
    </w:p>
    <w:p w14:paraId="002219D9" w14:textId="37463F5F" w:rsidR="00B67A89" w:rsidRDefault="00B67A89" w:rsidP="00156DDD">
      <w:pPr>
        <w:spacing w:after="0" w:line="240" w:lineRule="auto"/>
        <w:ind w:firstLine="709"/>
        <w:jc w:val="center"/>
        <w:rPr>
          <w:rFonts w:ascii="Times New Roman" w:hAnsi="Times New Roman" w:cs="Times New Roman"/>
          <w:b/>
          <w:sz w:val="28"/>
          <w:szCs w:val="28"/>
          <w:lang w:val="el-GR"/>
        </w:rPr>
      </w:pPr>
    </w:p>
    <w:p w14:paraId="1CF9F96E" w14:textId="3CE2B1A0" w:rsidR="00B67A89" w:rsidRDefault="00B67A89" w:rsidP="00156DDD">
      <w:pPr>
        <w:spacing w:after="0" w:line="240" w:lineRule="auto"/>
        <w:ind w:firstLine="709"/>
        <w:jc w:val="center"/>
        <w:rPr>
          <w:rFonts w:ascii="Times New Roman" w:hAnsi="Times New Roman" w:cs="Times New Roman"/>
          <w:b/>
          <w:sz w:val="28"/>
          <w:szCs w:val="28"/>
          <w:lang w:val="el-GR"/>
        </w:rPr>
      </w:pPr>
    </w:p>
    <w:p w14:paraId="5FC51799" w14:textId="27AD4CCD" w:rsidR="00B67A89" w:rsidRDefault="00B67A89" w:rsidP="00156DDD">
      <w:pPr>
        <w:spacing w:after="0" w:line="240" w:lineRule="auto"/>
        <w:ind w:firstLine="709"/>
        <w:jc w:val="center"/>
        <w:rPr>
          <w:rFonts w:ascii="Times New Roman" w:hAnsi="Times New Roman" w:cs="Times New Roman"/>
          <w:b/>
          <w:sz w:val="28"/>
          <w:szCs w:val="28"/>
        </w:rPr>
      </w:pPr>
    </w:p>
    <w:p w14:paraId="3701C7C0" w14:textId="77777777" w:rsidR="00547995" w:rsidRDefault="00547995" w:rsidP="00156DDD">
      <w:pPr>
        <w:spacing w:after="0" w:line="240" w:lineRule="auto"/>
        <w:ind w:firstLine="709"/>
        <w:jc w:val="center"/>
        <w:rPr>
          <w:rFonts w:ascii="Times New Roman" w:hAnsi="Times New Roman" w:cs="Times New Roman"/>
          <w:b/>
          <w:sz w:val="28"/>
          <w:szCs w:val="28"/>
        </w:rPr>
      </w:pPr>
    </w:p>
    <w:p w14:paraId="1EC90F25" w14:textId="77777777" w:rsidR="00156DDD" w:rsidRDefault="00156DDD" w:rsidP="00B67A89">
      <w:pPr>
        <w:spacing w:after="0" w:line="240" w:lineRule="auto"/>
        <w:jc w:val="center"/>
        <w:rPr>
          <w:rFonts w:ascii="Times New Roman" w:hAnsi="Times New Roman" w:cs="Times New Roman"/>
          <w:b/>
          <w:sz w:val="28"/>
          <w:szCs w:val="28"/>
          <w:lang w:val="kk-KZ"/>
        </w:rPr>
      </w:pPr>
      <w:r w:rsidRPr="00156DDD">
        <w:rPr>
          <w:rFonts w:ascii="Times New Roman" w:hAnsi="Times New Roman" w:cs="Times New Roman"/>
          <w:b/>
          <w:sz w:val="28"/>
          <w:szCs w:val="28"/>
          <w:lang w:val="kk-KZ"/>
        </w:rPr>
        <w:t>НОРМАТИВТІК СІЛТЕМЕЛЕР</w:t>
      </w:r>
    </w:p>
    <w:p w14:paraId="2256AF72" w14:textId="77777777" w:rsidR="00156DDD" w:rsidRDefault="00156DDD" w:rsidP="00156DDD">
      <w:pPr>
        <w:spacing w:after="0" w:line="240" w:lineRule="auto"/>
        <w:ind w:firstLine="709"/>
        <w:jc w:val="center"/>
        <w:rPr>
          <w:rFonts w:ascii="Times New Roman" w:hAnsi="Times New Roman" w:cs="Times New Roman"/>
          <w:b/>
          <w:sz w:val="28"/>
          <w:szCs w:val="28"/>
          <w:lang w:val="kk-KZ"/>
        </w:rPr>
      </w:pPr>
    </w:p>
    <w:p w14:paraId="72957A4F" w14:textId="77777777" w:rsidR="00156DDD" w:rsidRDefault="00156DDD" w:rsidP="004C78EB">
      <w:pPr>
        <w:spacing w:after="0" w:line="240" w:lineRule="auto"/>
        <w:ind w:firstLine="567"/>
        <w:jc w:val="both"/>
        <w:rPr>
          <w:rFonts w:ascii="Times New Roman" w:hAnsi="Times New Roman" w:cs="Times New Roman"/>
          <w:sz w:val="28"/>
          <w:szCs w:val="28"/>
          <w:lang w:val="kk-KZ"/>
        </w:rPr>
      </w:pPr>
      <w:r w:rsidRPr="00156DDD">
        <w:rPr>
          <w:rFonts w:ascii="Times New Roman" w:hAnsi="Times New Roman" w:cs="Times New Roman"/>
          <w:sz w:val="28"/>
          <w:szCs w:val="28"/>
          <w:lang w:val="kk-KZ"/>
        </w:rPr>
        <w:t>Бұл диссертациялық жұмыста нормативтік құжаттарға сілтемелер қолданылған:</w:t>
      </w:r>
    </w:p>
    <w:p w14:paraId="6B8216FE" w14:textId="77777777" w:rsidR="00156DDD" w:rsidRDefault="00156DDD" w:rsidP="004C78EB">
      <w:pPr>
        <w:spacing w:after="0" w:line="240" w:lineRule="auto"/>
        <w:ind w:firstLine="567"/>
        <w:jc w:val="both"/>
        <w:rPr>
          <w:rFonts w:ascii="Times New Roman" w:hAnsi="Times New Roman" w:cs="Times New Roman"/>
          <w:sz w:val="28"/>
          <w:szCs w:val="28"/>
          <w:lang w:val="kk-KZ"/>
        </w:rPr>
      </w:pPr>
    </w:p>
    <w:p w14:paraId="78B8F67F" w14:textId="77777777" w:rsidR="006F645A" w:rsidRDefault="006F645A" w:rsidP="004C78EB">
      <w:pPr>
        <w:spacing w:after="0" w:line="240" w:lineRule="auto"/>
        <w:ind w:firstLine="567"/>
        <w:jc w:val="both"/>
        <w:rPr>
          <w:rFonts w:ascii="Times New Roman" w:hAnsi="Times New Roman" w:cs="Times New Roman"/>
          <w:sz w:val="28"/>
          <w:szCs w:val="28"/>
          <w:lang w:val="kk-KZ"/>
        </w:rPr>
      </w:pPr>
      <w:r w:rsidRPr="006F645A">
        <w:rPr>
          <w:rFonts w:ascii="Times New Roman" w:hAnsi="Times New Roman" w:cs="Times New Roman"/>
          <w:sz w:val="28"/>
          <w:szCs w:val="28"/>
          <w:lang w:val="kk-KZ"/>
        </w:rPr>
        <w:t xml:space="preserve">«Білім берудің барлық деңгейлеріндегі мемлекеттік жалпыға міндетті білім беру стандарттарын бекіту туралы» Қазақстан </w:t>
      </w:r>
      <w:r>
        <w:rPr>
          <w:rFonts w:ascii="Times New Roman" w:hAnsi="Times New Roman" w:cs="Times New Roman"/>
          <w:sz w:val="28"/>
          <w:szCs w:val="28"/>
          <w:lang w:val="kk-KZ"/>
        </w:rPr>
        <w:t>Р</w:t>
      </w:r>
      <w:r w:rsidRPr="006F645A">
        <w:rPr>
          <w:rFonts w:ascii="Times New Roman" w:hAnsi="Times New Roman" w:cs="Times New Roman"/>
          <w:sz w:val="28"/>
          <w:szCs w:val="28"/>
          <w:lang w:val="kk-KZ"/>
        </w:rPr>
        <w:t>еспубликасы Ғылым және жоғары білім министрінің 2022 жылғы 31 шілде №2 бұйрығы</w:t>
      </w:r>
      <w:r w:rsidR="007C0EF4">
        <w:rPr>
          <w:rFonts w:ascii="Times New Roman" w:hAnsi="Times New Roman" w:cs="Times New Roman"/>
          <w:sz w:val="28"/>
          <w:szCs w:val="28"/>
          <w:lang w:val="kk-KZ"/>
        </w:rPr>
        <w:t>.</w:t>
      </w:r>
    </w:p>
    <w:p w14:paraId="6AD55973" w14:textId="77777777" w:rsidR="00156DDD" w:rsidRDefault="006F645A" w:rsidP="004C78EB">
      <w:pPr>
        <w:spacing w:after="0" w:line="240" w:lineRule="auto"/>
        <w:ind w:firstLine="567"/>
        <w:jc w:val="both"/>
        <w:rPr>
          <w:rFonts w:ascii="Times New Roman" w:hAnsi="Times New Roman" w:cs="Times New Roman"/>
          <w:sz w:val="28"/>
          <w:szCs w:val="28"/>
          <w:lang w:val="kk-KZ"/>
        </w:rPr>
      </w:pPr>
      <w:r w:rsidRPr="006F645A">
        <w:rPr>
          <w:rFonts w:ascii="Times New Roman" w:hAnsi="Times New Roman" w:cs="Times New Roman"/>
          <w:sz w:val="28"/>
          <w:szCs w:val="28"/>
          <w:lang w:val="kk-KZ"/>
        </w:rPr>
        <w:t>«Мик</w:t>
      </w:r>
      <w:r w:rsidR="00B6330E" w:rsidRPr="006F645A">
        <w:rPr>
          <w:rFonts w:ascii="Times New Roman" w:hAnsi="Times New Roman" w:cs="Times New Roman"/>
          <w:sz w:val="28"/>
          <w:szCs w:val="28"/>
          <w:lang w:val="kk-KZ"/>
        </w:rPr>
        <w:t>р</w:t>
      </w:r>
      <w:r w:rsidRPr="006F645A">
        <w:rPr>
          <w:rFonts w:ascii="Times New Roman" w:hAnsi="Times New Roman" w:cs="Times New Roman"/>
          <w:sz w:val="28"/>
          <w:szCs w:val="28"/>
          <w:lang w:val="kk-KZ"/>
        </w:rPr>
        <w:t>обіліктілік бағдарламаларын әзірлеу, іске асыру және тану жөніндегі әдістемелік ұсынымдар» Қазақстан Республикасының Ғылым және жоғары білім министрінің 2025 жылғы 23 маусымындағы №319 бұйрығы</w:t>
      </w:r>
      <w:r w:rsidR="007C0EF4">
        <w:rPr>
          <w:rFonts w:ascii="Times New Roman" w:hAnsi="Times New Roman" w:cs="Times New Roman"/>
          <w:sz w:val="28"/>
          <w:szCs w:val="28"/>
          <w:lang w:val="kk-KZ"/>
        </w:rPr>
        <w:t>.</w:t>
      </w:r>
    </w:p>
    <w:p w14:paraId="15D57F99"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3A8CDCEF"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49049A2F"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09BE35A"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076DCB37"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1A19B674"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67793FD4"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319290FE"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ED1261B"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18AFBEBD"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293525D7"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76F96006"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7E5CBDA"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25CA45D6"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BE5DBD6"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1C2F8A52"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66DA1CA4"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889A9E6"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3447D318"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427A00D5"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D7EBF4C"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627DB13B"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0B05107C"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C5615AD"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6D8A6343"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710F043D"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68227E96"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0E5F2606"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73426C60"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5644818E" w14:textId="77777777" w:rsidR="00FA6EA3" w:rsidRDefault="00FA6EA3" w:rsidP="00156DDD">
      <w:pPr>
        <w:spacing w:after="0" w:line="240" w:lineRule="auto"/>
        <w:ind w:firstLine="709"/>
        <w:jc w:val="both"/>
        <w:rPr>
          <w:rFonts w:ascii="Times New Roman" w:hAnsi="Times New Roman" w:cs="Times New Roman"/>
          <w:sz w:val="28"/>
          <w:szCs w:val="28"/>
          <w:lang w:val="kk-KZ"/>
        </w:rPr>
      </w:pPr>
    </w:p>
    <w:p w14:paraId="1D2B06F8"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16B71E87" w14:textId="77777777" w:rsidR="006F645A" w:rsidRDefault="006F645A" w:rsidP="00156DDD">
      <w:pPr>
        <w:spacing w:after="0" w:line="240" w:lineRule="auto"/>
        <w:ind w:firstLine="709"/>
        <w:jc w:val="both"/>
        <w:rPr>
          <w:rFonts w:ascii="Times New Roman" w:hAnsi="Times New Roman" w:cs="Times New Roman"/>
          <w:sz w:val="28"/>
          <w:szCs w:val="28"/>
          <w:lang w:val="kk-KZ"/>
        </w:rPr>
      </w:pPr>
    </w:p>
    <w:p w14:paraId="211B09CC" w14:textId="77777777" w:rsidR="00547995" w:rsidRDefault="00547995" w:rsidP="00156DDD">
      <w:pPr>
        <w:spacing w:after="0" w:line="240" w:lineRule="auto"/>
        <w:ind w:firstLine="709"/>
        <w:jc w:val="both"/>
        <w:rPr>
          <w:rFonts w:ascii="Times New Roman" w:hAnsi="Times New Roman" w:cs="Times New Roman"/>
          <w:sz w:val="28"/>
          <w:szCs w:val="28"/>
          <w:lang w:val="kk-KZ"/>
        </w:rPr>
      </w:pPr>
    </w:p>
    <w:p w14:paraId="469C12D8" w14:textId="77777777" w:rsidR="006F645A" w:rsidRPr="006F645A" w:rsidRDefault="006F645A" w:rsidP="0042780A">
      <w:pPr>
        <w:spacing w:after="0" w:line="240" w:lineRule="auto"/>
        <w:jc w:val="center"/>
        <w:rPr>
          <w:rFonts w:ascii="Times New Roman" w:hAnsi="Times New Roman" w:cs="Times New Roman"/>
          <w:b/>
          <w:sz w:val="28"/>
          <w:szCs w:val="28"/>
          <w:lang w:val="kk-KZ"/>
        </w:rPr>
      </w:pPr>
      <w:r w:rsidRPr="006F645A">
        <w:rPr>
          <w:rFonts w:ascii="Times New Roman" w:hAnsi="Times New Roman" w:cs="Times New Roman"/>
          <w:b/>
          <w:sz w:val="28"/>
          <w:szCs w:val="28"/>
          <w:lang w:val="kk-KZ"/>
        </w:rPr>
        <w:t>АНЫҚТАМАЛАР</w:t>
      </w:r>
    </w:p>
    <w:p w14:paraId="6C8BC8C0" w14:textId="3C7A5B1B" w:rsidR="00156DDD" w:rsidRPr="0042780A" w:rsidRDefault="00156DDD" w:rsidP="004C78EB">
      <w:pPr>
        <w:spacing w:after="0" w:line="240" w:lineRule="auto"/>
        <w:ind w:firstLine="567"/>
        <w:jc w:val="center"/>
        <w:rPr>
          <w:rFonts w:ascii="Arial" w:eastAsia="Times New Roman" w:hAnsi="Arial" w:cs="Arial"/>
          <w:b/>
          <w:bCs/>
          <w:color w:val="333333"/>
          <w:sz w:val="28"/>
          <w:szCs w:val="28"/>
          <w:lang w:val="kk-KZ" w:eastAsia="ru-RU"/>
        </w:rPr>
      </w:pPr>
    </w:p>
    <w:p w14:paraId="2A89DED4" w14:textId="77777777" w:rsidR="0042780A" w:rsidRPr="0042780A" w:rsidRDefault="0042780A" w:rsidP="0042780A">
      <w:pPr>
        <w:shd w:val="clear" w:color="auto" w:fill="FFFFFF" w:themeFill="background1"/>
        <w:spacing w:after="0" w:line="240" w:lineRule="auto"/>
        <w:ind w:firstLine="709"/>
        <w:jc w:val="both"/>
        <w:rPr>
          <w:rFonts w:ascii="Times New Roman" w:eastAsiaTheme="minorEastAsia" w:hAnsi="Times New Roman" w:cs="Times New Roman"/>
          <w:sz w:val="28"/>
          <w:szCs w:val="28"/>
          <w:lang w:val="kk-KZ"/>
        </w:rPr>
      </w:pPr>
      <w:r w:rsidRPr="0042780A">
        <w:rPr>
          <w:rFonts w:ascii="Times New Roman" w:eastAsiaTheme="minorEastAsia" w:hAnsi="Times New Roman" w:cs="Times New Roman"/>
          <w:sz w:val="28"/>
          <w:szCs w:val="28"/>
          <w:lang w:val="kk-KZ"/>
        </w:rPr>
        <w:t>Диссертациялық жұмыста төмендегідей анықтамаларға сәйкес терминдер қолданылды:</w:t>
      </w:r>
    </w:p>
    <w:p w14:paraId="49A15740" w14:textId="77777777" w:rsidR="00E74121" w:rsidRDefault="00E74121" w:rsidP="004C78EB">
      <w:pPr>
        <w:spacing w:after="0" w:line="240" w:lineRule="auto"/>
        <w:ind w:firstLine="567"/>
        <w:jc w:val="both"/>
        <w:rPr>
          <w:rFonts w:ascii="Times New Roman" w:hAnsi="Times New Roman" w:cs="Times New Roman"/>
          <w:sz w:val="28"/>
          <w:szCs w:val="28"/>
          <w:lang w:val="kk-KZ"/>
        </w:rPr>
      </w:pPr>
      <w:r w:rsidRPr="00252FC0">
        <w:rPr>
          <w:rFonts w:ascii="Times New Roman" w:hAnsi="Times New Roman" w:cs="Times New Roman"/>
          <w:b/>
          <w:sz w:val="28"/>
          <w:szCs w:val="28"/>
          <w:lang w:val="kk-KZ"/>
        </w:rPr>
        <w:t>Академиялық жетістік</w:t>
      </w:r>
      <w:r w:rsidRPr="00252FC0">
        <w:rPr>
          <w:rFonts w:ascii="Times New Roman" w:hAnsi="Times New Roman" w:cs="Times New Roman"/>
          <w:sz w:val="28"/>
          <w:szCs w:val="28"/>
          <w:lang w:val="kk-KZ"/>
        </w:rPr>
        <w:t xml:space="preserve"> – бұл оқу нәтижелерінің объективті көрсеткіштерімен және тұлғаның өзінің іс-әрекетінің мақсаты, мазмұны және жетістігі жайлы субъективті ойларымен  байланысты, оқу іс-әрекеті үрдісінің және нәтижесінің кешенді бағасы</w:t>
      </w:r>
      <w:r>
        <w:rPr>
          <w:rFonts w:ascii="Times New Roman" w:hAnsi="Times New Roman" w:cs="Times New Roman"/>
          <w:sz w:val="28"/>
          <w:szCs w:val="28"/>
          <w:lang w:val="kk-KZ"/>
        </w:rPr>
        <w:t>.</w:t>
      </w:r>
    </w:p>
    <w:p w14:paraId="4D9D027F" w14:textId="77777777" w:rsidR="007C0EF4" w:rsidRDefault="007C0EF4" w:rsidP="004C78EB">
      <w:pPr>
        <w:spacing w:after="0" w:line="240" w:lineRule="auto"/>
        <w:ind w:firstLine="567"/>
        <w:jc w:val="both"/>
        <w:rPr>
          <w:rFonts w:ascii="Times New Roman" w:hAnsi="Times New Roman" w:cs="Times New Roman"/>
          <w:sz w:val="28"/>
          <w:szCs w:val="28"/>
          <w:lang w:val="kk-KZ"/>
        </w:rPr>
      </w:pPr>
      <w:r w:rsidRPr="006F645A">
        <w:rPr>
          <w:rFonts w:ascii="Times New Roman" w:hAnsi="Times New Roman" w:cs="Times New Roman"/>
          <w:b/>
          <w:sz w:val="28"/>
          <w:szCs w:val="28"/>
          <w:lang w:val="kk-KZ"/>
        </w:rPr>
        <w:t>Ерік</w:t>
      </w:r>
      <w:r w:rsidRPr="006F645A">
        <w:rPr>
          <w:rFonts w:ascii="Times New Roman" w:hAnsi="Times New Roman" w:cs="Times New Roman"/>
          <w:sz w:val="28"/>
          <w:szCs w:val="28"/>
          <w:lang w:val="kk-KZ"/>
        </w:rPr>
        <w:t xml:space="preserve"> – адамның мақсатқа бағытталған іс-әрекеттер мен әрекеттерін жүзеге асыру барысында кедергілерді жеңе алуда көрінетін өз іс-әрекеті </w:t>
      </w:r>
      <w:r>
        <w:rPr>
          <w:rFonts w:ascii="Times New Roman" w:hAnsi="Times New Roman" w:cs="Times New Roman"/>
          <w:sz w:val="28"/>
          <w:szCs w:val="28"/>
          <w:lang w:val="kk-KZ"/>
        </w:rPr>
        <w:t>мен мінез-құлқын саналы реттеуі</w:t>
      </w:r>
      <w:r w:rsidRPr="006F645A">
        <w:rPr>
          <w:rFonts w:ascii="Times New Roman" w:hAnsi="Times New Roman" w:cs="Times New Roman"/>
          <w:sz w:val="28"/>
          <w:szCs w:val="28"/>
          <w:lang w:val="kk-KZ"/>
        </w:rPr>
        <w:t xml:space="preserve">. </w:t>
      </w:r>
    </w:p>
    <w:p w14:paraId="1B75B095" w14:textId="77777777" w:rsidR="007C0EF4" w:rsidRDefault="007C0EF4" w:rsidP="004C78EB">
      <w:pPr>
        <w:spacing w:after="0" w:line="240" w:lineRule="auto"/>
        <w:ind w:firstLine="567"/>
        <w:jc w:val="both"/>
        <w:rPr>
          <w:rFonts w:ascii="Times New Roman" w:hAnsi="Times New Roman" w:cs="Times New Roman"/>
          <w:b/>
          <w:sz w:val="28"/>
          <w:szCs w:val="28"/>
          <w:lang w:val="kk-KZ"/>
        </w:rPr>
      </w:pPr>
      <w:r w:rsidRPr="006F645A">
        <w:rPr>
          <w:rFonts w:ascii="Times New Roman" w:hAnsi="Times New Roman" w:cs="Times New Roman"/>
          <w:b/>
          <w:sz w:val="28"/>
          <w:szCs w:val="28"/>
          <w:lang w:val="kk-KZ"/>
        </w:rPr>
        <w:t>Ерік күші</w:t>
      </w:r>
      <w:r w:rsidRPr="006F645A">
        <w:rPr>
          <w:rFonts w:ascii="Times New Roman" w:hAnsi="Times New Roman" w:cs="Times New Roman"/>
          <w:sz w:val="28"/>
          <w:szCs w:val="28"/>
          <w:lang w:val="kk-KZ"/>
        </w:rPr>
        <w:t xml:space="preserve"> – бұл «ерік әрекетіндегі көрініс беретін саналы қысым» болып табылады</w:t>
      </w:r>
      <w:r>
        <w:rPr>
          <w:rFonts w:ascii="Times New Roman" w:hAnsi="Times New Roman" w:cs="Times New Roman"/>
          <w:sz w:val="28"/>
          <w:szCs w:val="28"/>
          <w:lang w:val="kk-KZ"/>
        </w:rPr>
        <w:t>.</w:t>
      </w:r>
      <w:r w:rsidRPr="005D73CA">
        <w:rPr>
          <w:rFonts w:ascii="Times New Roman" w:hAnsi="Times New Roman" w:cs="Times New Roman"/>
          <w:b/>
          <w:sz w:val="28"/>
          <w:szCs w:val="28"/>
          <w:lang w:val="kk-KZ"/>
        </w:rPr>
        <w:t xml:space="preserve"> </w:t>
      </w:r>
    </w:p>
    <w:p w14:paraId="0D0413EE" w14:textId="77777777" w:rsidR="007C0EF4" w:rsidRPr="00252FC0" w:rsidRDefault="007C0EF4" w:rsidP="004C78EB">
      <w:pPr>
        <w:spacing w:after="0" w:line="240" w:lineRule="auto"/>
        <w:ind w:firstLine="567"/>
        <w:jc w:val="both"/>
        <w:rPr>
          <w:rFonts w:ascii="Times New Roman" w:hAnsi="Times New Roman" w:cs="Times New Roman"/>
          <w:sz w:val="28"/>
          <w:szCs w:val="28"/>
          <w:lang w:val="kk-KZ"/>
        </w:rPr>
      </w:pPr>
      <w:r w:rsidRPr="00252FC0">
        <w:rPr>
          <w:rFonts w:ascii="Times New Roman" w:hAnsi="Times New Roman" w:cs="Times New Roman"/>
          <w:b/>
          <w:sz w:val="28"/>
          <w:szCs w:val="28"/>
          <w:lang w:val="kk-KZ"/>
        </w:rPr>
        <w:t>Ерік сапалары</w:t>
      </w:r>
      <w:r w:rsidRPr="00252FC0">
        <w:rPr>
          <w:rFonts w:ascii="Times New Roman" w:hAnsi="Times New Roman" w:cs="Times New Roman"/>
          <w:sz w:val="28"/>
          <w:szCs w:val="28"/>
          <w:lang w:val="kk-KZ"/>
        </w:rPr>
        <w:t xml:space="preserve"> – бұл табиғаты бойынша туа берілген және қалыптасқан, интеллектуалды және моральдық құрамдарды қамтитын, тұлғаға пайда болған кедергілерді жеңуге көмектесетін ерік және ерікті реттелудің ерекшеліктері.</w:t>
      </w:r>
    </w:p>
    <w:p w14:paraId="707D5618" w14:textId="77777777" w:rsidR="005D73CA" w:rsidRDefault="005D73CA" w:rsidP="004C78EB">
      <w:pPr>
        <w:spacing w:after="0" w:line="240" w:lineRule="auto"/>
        <w:ind w:firstLine="567"/>
        <w:jc w:val="both"/>
        <w:rPr>
          <w:rFonts w:ascii="Times New Roman" w:hAnsi="Times New Roman" w:cs="Times New Roman"/>
          <w:sz w:val="28"/>
          <w:szCs w:val="28"/>
          <w:lang w:val="kk-KZ"/>
        </w:rPr>
      </w:pPr>
      <w:r w:rsidRPr="006F645A">
        <w:rPr>
          <w:rFonts w:ascii="Times New Roman" w:hAnsi="Times New Roman" w:cs="Times New Roman"/>
          <w:b/>
          <w:sz w:val="28"/>
          <w:szCs w:val="28"/>
          <w:lang w:val="kk-KZ"/>
        </w:rPr>
        <w:t>Жоспарлау</w:t>
      </w:r>
      <w:r w:rsidRPr="006F645A">
        <w:rPr>
          <w:rFonts w:ascii="Times New Roman" w:hAnsi="Times New Roman" w:cs="Times New Roman"/>
          <w:sz w:val="28"/>
          <w:szCs w:val="28"/>
          <w:lang w:val="kk-KZ"/>
        </w:rPr>
        <w:t xml:space="preserve"> – қабылданған шешімді жүзеге асырудың ұтымды жолдары мен қолжетімді құралдарын табуға бағытталған күрделі ақыл-ой әрекеті</w:t>
      </w:r>
      <w:r>
        <w:rPr>
          <w:rFonts w:ascii="Times New Roman" w:hAnsi="Times New Roman" w:cs="Times New Roman"/>
          <w:sz w:val="28"/>
          <w:szCs w:val="28"/>
          <w:lang w:val="kk-KZ"/>
        </w:rPr>
        <w:t>.</w:t>
      </w:r>
    </w:p>
    <w:p w14:paraId="135CBF3F" w14:textId="77777777" w:rsidR="007C0EF4" w:rsidRDefault="007C0EF4" w:rsidP="004C78EB">
      <w:pPr>
        <w:spacing w:after="0" w:line="240" w:lineRule="auto"/>
        <w:ind w:firstLine="567"/>
        <w:jc w:val="both"/>
        <w:rPr>
          <w:rFonts w:ascii="Times New Roman" w:hAnsi="Times New Roman" w:cs="Times New Roman"/>
          <w:sz w:val="28"/>
          <w:szCs w:val="28"/>
          <w:lang w:val="kk-KZ"/>
        </w:rPr>
      </w:pPr>
      <w:r w:rsidRPr="00252FC0">
        <w:rPr>
          <w:rFonts w:ascii="Times New Roman" w:hAnsi="Times New Roman" w:cs="Times New Roman"/>
          <w:b/>
          <w:sz w:val="28"/>
          <w:szCs w:val="28"/>
          <w:lang w:val="kk-KZ"/>
        </w:rPr>
        <w:t>Кәсіби предикторлар</w:t>
      </w:r>
      <w:r w:rsidRPr="00252FC0">
        <w:rPr>
          <w:rFonts w:ascii="Times New Roman" w:hAnsi="Times New Roman" w:cs="Times New Roman"/>
          <w:sz w:val="28"/>
          <w:szCs w:val="28"/>
          <w:lang w:val="kk-KZ"/>
        </w:rPr>
        <w:t xml:space="preserve"> – кәсіби таңдау барысында кәсіби жетістікке кепілдік беретін когнитивті және тұлғалық сипаттамаларды бағалау</w:t>
      </w:r>
      <w:r>
        <w:rPr>
          <w:rFonts w:ascii="Times New Roman" w:hAnsi="Times New Roman" w:cs="Times New Roman"/>
          <w:sz w:val="28"/>
          <w:szCs w:val="28"/>
          <w:lang w:val="kk-KZ"/>
        </w:rPr>
        <w:t>.</w:t>
      </w:r>
    </w:p>
    <w:p w14:paraId="68219659" w14:textId="77777777" w:rsidR="006F645A" w:rsidRDefault="006F645A" w:rsidP="004C78EB">
      <w:pPr>
        <w:spacing w:after="0" w:line="240" w:lineRule="auto"/>
        <w:ind w:firstLine="567"/>
        <w:jc w:val="both"/>
        <w:rPr>
          <w:rFonts w:ascii="Times New Roman" w:hAnsi="Times New Roman" w:cs="Times New Roman"/>
          <w:sz w:val="28"/>
          <w:szCs w:val="28"/>
          <w:lang w:val="kk-KZ"/>
        </w:rPr>
      </w:pPr>
      <w:r w:rsidRPr="006F645A">
        <w:rPr>
          <w:rFonts w:ascii="Times New Roman" w:hAnsi="Times New Roman" w:cs="Times New Roman"/>
          <w:b/>
          <w:sz w:val="28"/>
          <w:szCs w:val="28"/>
          <w:lang w:val="kk-KZ"/>
        </w:rPr>
        <w:t>Ниет</w:t>
      </w:r>
      <w:r w:rsidRPr="006F645A">
        <w:rPr>
          <w:rFonts w:ascii="Times New Roman" w:hAnsi="Times New Roman" w:cs="Times New Roman"/>
          <w:sz w:val="28"/>
          <w:szCs w:val="28"/>
          <w:lang w:val="kk-KZ"/>
        </w:rPr>
        <w:t xml:space="preserve"> – бұл шегенделген әрекетке ішкі дайындық, мақсатқа жетуді жүзеге асыруға талпыныс немесе мақсатқа жетуге шегенделген шешімдік бағыттылық ретінде көрінеді.</w:t>
      </w:r>
    </w:p>
    <w:p w14:paraId="6B91B297" w14:textId="77777777" w:rsidR="005D73CA" w:rsidRDefault="005D73CA" w:rsidP="004C78EB">
      <w:pPr>
        <w:spacing w:after="0" w:line="240" w:lineRule="auto"/>
        <w:ind w:firstLine="567"/>
        <w:jc w:val="both"/>
        <w:rPr>
          <w:rFonts w:ascii="Times New Roman" w:hAnsi="Times New Roman" w:cs="Times New Roman"/>
          <w:sz w:val="28"/>
          <w:szCs w:val="28"/>
          <w:lang w:val="kk-KZ"/>
        </w:rPr>
      </w:pPr>
      <w:r w:rsidRPr="00252FC0">
        <w:rPr>
          <w:rFonts w:ascii="Times New Roman" w:hAnsi="Times New Roman" w:cs="Times New Roman"/>
          <w:b/>
          <w:sz w:val="28"/>
          <w:szCs w:val="28"/>
          <w:lang w:val="kk-KZ"/>
        </w:rPr>
        <w:t>Оқу жетістіктері</w:t>
      </w:r>
      <w:r w:rsidRPr="00252FC0">
        <w:rPr>
          <w:rFonts w:ascii="Times New Roman" w:hAnsi="Times New Roman" w:cs="Times New Roman"/>
          <w:sz w:val="28"/>
          <w:szCs w:val="28"/>
          <w:lang w:val="kk-KZ"/>
        </w:rPr>
        <w:t xml:space="preserve"> – бұл субьективті-тұлғалық тұрғыдан оқу жетістіктерін бейнелейтін кешенді сипаттама және тек обьективті (формальданған «білу», «дағды», «істей алады» құрылымды оқу нәтижелері) үлгерім көрсеткіштерімен ғана емес, сонымен бірге, тұлғалық табыстылықпен, яғни субьектінің өзі үшін және оның жақын ортасы үшін жетістік болып табылатын жағдайлармен байланысты.</w:t>
      </w:r>
    </w:p>
    <w:p w14:paraId="4F7D3806" w14:textId="77777777" w:rsidR="00252FC0" w:rsidRDefault="00252FC0"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П</w:t>
      </w:r>
      <w:r w:rsidRPr="00252FC0">
        <w:rPr>
          <w:rFonts w:ascii="Times New Roman" w:hAnsi="Times New Roman" w:cs="Times New Roman"/>
          <w:b/>
          <w:sz w:val="28"/>
          <w:szCs w:val="28"/>
          <w:lang w:val="kk-KZ"/>
        </w:rPr>
        <w:t xml:space="preserve">сихологиялық предикторлар </w:t>
      </w:r>
      <w:r w:rsidRPr="00252FC0">
        <w:rPr>
          <w:rFonts w:ascii="Times New Roman" w:hAnsi="Times New Roman" w:cs="Times New Roman"/>
          <w:sz w:val="28"/>
          <w:szCs w:val="28"/>
          <w:lang w:val="kk-KZ"/>
        </w:rPr>
        <w:t>– бұл қандай да бір жағдайда адам неге және қалай әрекет ететінін түсінуге және болжауға мүмкіндік беретін тек қана фактор емес, психикалық ұйымдасудың индикаторы.</w:t>
      </w:r>
    </w:p>
    <w:p w14:paraId="11DB310C" w14:textId="77777777" w:rsidR="005D73CA" w:rsidRPr="006F645A" w:rsidRDefault="005D73CA" w:rsidP="004C78EB">
      <w:pPr>
        <w:spacing w:after="0" w:line="240" w:lineRule="auto"/>
        <w:ind w:firstLine="567"/>
        <w:jc w:val="both"/>
        <w:rPr>
          <w:rFonts w:ascii="Times New Roman" w:hAnsi="Times New Roman" w:cs="Times New Roman"/>
          <w:sz w:val="28"/>
          <w:szCs w:val="28"/>
          <w:lang w:val="kk-KZ"/>
        </w:rPr>
      </w:pPr>
      <w:r w:rsidRPr="006F645A">
        <w:rPr>
          <w:rFonts w:ascii="Times New Roman" w:hAnsi="Times New Roman" w:cs="Times New Roman"/>
          <w:b/>
          <w:sz w:val="28"/>
          <w:szCs w:val="28"/>
          <w:lang w:val="kk-KZ"/>
        </w:rPr>
        <w:t>Шешім қабылдау</w:t>
      </w:r>
      <w:r w:rsidRPr="006F645A">
        <w:rPr>
          <w:rFonts w:ascii="Times New Roman" w:hAnsi="Times New Roman" w:cs="Times New Roman"/>
          <w:sz w:val="28"/>
          <w:szCs w:val="28"/>
          <w:lang w:val="kk-KZ"/>
        </w:rPr>
        <w:t xml:space="preserve"> – түрткілер күресінің соңғы кезеңі, өйткені адам қандай да бір мақсаттары мен тілектеріне таңдау жасау арқылы өз әрекетінің бағыттылығы туралы соңғы шешімді қабылдайды</w:t>
      </w:r>
      <w:r w:rsidR="007C0EF4">
        <w:rPr>
          <w:rFonts w:ascii="Times New Roman" w:hAnsi="Times New Roman" w:cs="Times New Roman"/>
          <w:sz w:val="28"/>
          <w:szCs w:val="28"/>
          <w:lang w:val="kk-KZ"/>
        </w:rPr>
        <w:t>.</w:t>
      </w:r>
    </w:p>
    <w:p w14:paraId="20F55E4C" w14:textId="77777777" w:rsidR="00252FC0" w:rsidRDefault="00252FC0" w:rsidP="004C78EB">
      <w:pPr>
        <w:spacing w:after="0" w:line="240" w:lineRule="auto"/>
        <w:ind w:firstLine="567"/>
        <w:jc w:val="both"/>
        <w:rPr>
          <w:rFonts w:ascii="Times New Roman" w:hAnsi="Times New Roman" w:cs="Times New Roman"/>
          <w:sz w:val="28"/>
          <w:szCs w:val="28"/>
          <w:lang w:val="kk-KZ"/>
        </w:rPr>
      </w:pPr>
    </w:p>
    <w:p w14:paraId="002F4149" w14:textId="77777777" w:rsidR="00252FC0" w:rsidRPr="00252FC0" w:rsidRDefault="00252FC0" w:rsidP="004C78EB">
      <w:pPr>
        <w:spacing w:after="0" w:line="240" w:lineRule="auto"/>
        <w:ind w:firstLine="567"/>
        <w:jc w:val="both"/>
        <w:rPr>
          <w:rFonts w:ascii="Times New Roman" w:hAnsi="Times New Roman" w:cs="Times New Roman"/>
          <w:sz w:val="28"/>
          <w:szCs w:val="28"/>
          <w:lang w:val="kk-KZ"/>
        </w:rPr>
      </w:pPr>
    </w:p>
    <w:p w14:paraId="2FE83F6C" w14:textId="77777777" w:rsidR="00252FC0" w:rsidRDefault="00252FC0" w:rsidP="004C78EB">
      <w:pPr>
        <w:spacing w:after="0" w:line="240" w:lineRule="auto"/>
        <w:ind w:firstLine="567"/>
        <w:jc w:val="both"/>
        <w:rPr>
          <w:rFonts w:ascii="Times New Roman" w:hAnsi="Times New Roman" w:cs="Times New Roman"/>
          <w:sz w:val="28"/>
          <w:szCs w:val="28"/>
          <w:lang w:val="kk-KZ"/>
        </w:rPr>
      </w:pPr>
    </w:p>
    <w:p w14:paraId="7BD5EB06" w14:textId="77777777" w:rsidR="009D6E8C" w:rsidRDefault="009D6E8C" w:rsidP="004C78EB">
      <w:pPr>
        <w:spacing w:after="0" w:line="240" w:lineRule="auto"/>
        <w:ind w:firstLine="567"/>
        <w:jc w:val="both"/>
        <w:rPr>
          <w:rFonts w:ascii="Times New Roman" w:hAnsi="Times New Roman" w:cs="Times New Roman"/>
          <w:sz w:val="28"/>
          <w:szCs w:val="28"/>
          <w:lang w:val="kk-KZ"/>
        </w:rPr>
      </w:pPr>
    </w:p>
    <w:p w14:paraId="58A636C5" w14:textId="77777777" w:rsidR="009D6E8C" w:rsidRDefault="009D6E8C" w:rsidP="004C78EB">
      <w:pPr>
        <w:spacing w:after="0" w:line="240" w:lineRule="auto"/>
        <w:ind w:firstLine="567"/>
        <w:jc w:val="both"/>
        <w:rPr>
          <w:rFonts w:ascii="Times New Roman" w:hAnsi="Times New Roman" w:cs="Times New Roman"/>
          <w:sz w:val="28"/>
          <w:szCs w:val="28"/>
          <w:lang w:val="kk-KZ"/>
        </w:rPr>
      </w:pPr>
    </w:p>
    <w:p w14:paraId="7B900B7D" w14:textId="77777777" w:rsidR="009D6E8C" w:rsidRDefault="009D6E8C" w:rsidP="004C78EB">
      <w:pPr>
        <w:spacing w:after="0" w:line="240" w:lineRule="auto"/>
        <w:ind w:firstLine="567"/>
        <w:jc w:val="both"/>
        <w:rPr>
          <w:rFonts w:ascii="Times New Roman" w:hAnsi="Times New Roman" w:cs="Times New Roman"/>
          <w:sz w:val="28"/>
          <w:szCs w:val="28"/>
          <w:lang w:val="kk-KZ"/>
        </w:rPr>
      </w:pPr>
    </w:p>
    <w:p w14:paraId="6015B823" w14:textId="77777777" w:rsidR="009D6E8C" w:rsidRPr="000579F8" w:rsidRDefault="009D6E8C" w:rsidP="004C78EB">
      <w:pPr>
        <w:spacing w:after="0" w:line="240" w:lineRule="auto"/>
        <w:ind w:firstLine="567"/>
        <w:jc w:val="both"/>
        <w:rPr>
          <w:rFonts w:ascii="Times New Roman" w:hAnsi="Times New Roman" w:cs="Times New Roman"/>
          <w:sz w:val="28"/>
          <w:szCs w:val="28"/>
          <w:lang w:val="kk-KZ"/>
        </w:rPr>
      </w:pPr>
    </w:p>
    <w:p w14:paraId="30E5CE10" w14:textId="77777777" w:rsidR="00D43017" w:rsidRPr="000579F8" w:rsidRDefault="00D43017" w:rsidP="004C78EB">
      <w:pPr>
        <w:spacing w:after="0" w:line="240" w:lineRule="auto"/>
        <w:ind w:firstLine="567"/>
        <w:jc w:val="both"/>
        <w:rPr>
          <w:rFonts w:ascii="Times New Roman" w:hAnsi="Times New Roman" w:cs="Times New Roman"/>
          <w:sz w:val="28"/>
          <w:szCs w:val="28"/>
          <w:lang w:val="kk-KZ"/>
        </w:rPr>
      </w:pPr>
    </w:p>
    <w:p w14:paraId="3C460F20" w14:textId="77777777" w:rsidR="009D6E8C" w:rsidRDefault="009D6E8C" w:rsidP="004C78EB">
      <w:pPr>
        <w:spacing w:after="0" w:line="240" w:lineRule="auto"/>
        <w:ind w:firstLine="567"/>
        <w:jc w:val="both"/>
        <w:rPr>
          <w:rFonts w:ascii="Times New Roman" w:hAnsi="Times New Roman" w:cs="Times New Roman"/>
          <w:sz w:val="28"/>
          <w:szCs w:val="28"/>
          <w:lang w:val="kk-KZ"/>
        </w:rPr>
      </w:pPr>
    </w:p>
    <w:p w14:paraId="324E132E" w14:textId="77777777" w:rsidR="009D6E8C" w:rsidRDefault="009D6E8C" w:rsidP="004C78EB">
      <w:pPr>
        <w:spacing w:after="0" w:line="240" w:lineRule="auto"/>
        <w:ind w:firstLine="567"/>
        <w:jc w:val="center"/>
        <w:rPr>
          <w:rFonts w:ascii="Times New Roman" w:hAnsi="Times New Roman" w:cs="Times New Roman"/>
          <w:b/>
          <w:sz w:val="28"/>
          <w:szCs w:val="28"/>
          <w:lang w:val="kk-KZ"/>
        </w:rPr>
      </w:pPr>
      <w:r w:rsidRPr="009D6E8C">
        <w:rPr>
          <w:rFonts w:ascii="Times New Roman" w:hAnsi="Times New Roman" w:cs="Times New Roman"/>
          <w:b/>
          <w:sz w:val="28"/>
          <w:szCs w:val="28"/>
          <w:lang w:val="kk-KZ"/>
        </w:rPr>
        <w:t>БЕЛГІЛЕУЛЕР МЕН ҚЫСҚАРТУЛАР</w:t>
      </w:r>
    </w:p>
    <w:p w14:paraId="7842924A" w14:textId="77777777" w:rsidR="009D6E8C" w:rsidRDefault="009D6E8C" w:rsidP="004C78EB">
      <w:pPr>
        <w:spacing w:after="0" w:line="240" w:lineRule="auto"/>
        <w:ind w:firstLine="567"/>
        <w:jc w:val="center"/>
        <w:rPr>
          <w:rFonts w:ascii="Times New Roman" w:hAnsi="Times New Roman" w:cs="Times New Roman"/>
          <w:b/>
          <w:sz w:val="28"/>
          <w:szCs w:val="28"/>
          <w:lang w:val="kk-KZ"/>
        </w:rPr>
      </w:pPr>
    </w:p>
    <w:p w14:paraId="2CF32522" w14:textId="77777777" w:rsidR="00C27CFE" w:rsidRDefault="00C27CFE" w:rsidP="004C78EB">
      <w:pPr>
        <w:spacing w:after="0" w:line="240" w:lineRule="auto"/>
        <w:ind w:firstLine="567"/>
        <w:jc w:val="both"/>
        <w:rPr>
          <w:rFonts w:ascii="Times New Roman" w:hAnsi="Times New Roman" w:cs="Times New Roman"/>
          <w:sz w:val="28"/>
          <w:szCs w:val="28"/>
          <w:lang w:val="kk-KZ"/>
        </w:rPr>
      </w:pPr>
      <w:r w:rsidRPr="006B3BEC">
        <w:rPr>
          <w:rFonts w:ascii="Times New Roman" w:hAnsi="Times New Roman" w:cs="Times New Roman"/>
          <w:sz w:val="28"/>
          <w:szCs w:val="28"/>
          <w:lang w:val="kk-KZ"/>
        </w:rPr>
        <w:t xml:space="preserve">ЖОО </w:t>
      </w:r>
      <w:r w:rsidRPr="00C27CFE">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6B3BEC">
        <w:rPr>
          <w:rFonts w:ascii="Times New Roman" w:hAnsi="Times New Roman" w:cs="Times New Roman"/>
          <w:sz w:val="28"/>
          <w:szCs w:val="28"/>
          <w:lang w:val="kk-KZ"/>
        </w:rPr>
        <w:t>оғары оқу орны</w:t>
      </w:r>
    </w:p>
    <w:p w14:paraId="06E453C2"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БҰҰ </w:t>
      </w:r>
      <w:r w:rsidRPr="00C27CFE">
        <w:rPr>
          <w:rFonts w:ascii="Times New Roman" w:hAnsi="Times New Roman" w:cs="Times New Roman"/>
          <w:sz w:val="28"/>
          <w:szCs w:val="28"/>
          <w:lang w:val="kk-KZ"/>
        </w:rPr>
        <w:t>–</w:t>
      </w:r>
      <w:r>
        <w:rPr>
          <w:rFonts w:ascii="Times New Roman" w:hAnsi="Times New Roman" w:cs="Times New Roman"/>
          <w:sz w:val="28"/>
          <w:szCs w:val="28"/>
          <w:lang w:val="kk-KZ"/>
        </w:rPr>
        <w:t xml:space="preserve"> Біріккен </w:t>
      </w:r>
      <w:r w:rsidR="007C0EF4">
        <w:rPr>
          <w:rFonts w:ascii="Times New Roman" w:hAnsi="Times New Roman" w:cs="Times New Roman"/>
          <w:sz w:val="28"/>
          <w:szCs w:val="28"/>
          <w:lang w:val="kk-KZ"/>
        </w:rPr>
        <w:t>Ұ</w:t>
      </w:r>
      <w:r>
        <w:rPr>
          <w:rFonts w:ascii="Times New Roman" w:hAnsi="Times New Roman" w:cs="Times New Roman"/>
          <w:sz w:val="28"/>
          <w:szCs w:val="28"/>
          <w:lang w:val="kk-KZ"/>
        </w:rPr>
        <w:t xml:space="preserve">лттар </w:t>
      </w:r>
      <w:r w:rsidR="007C0EF4">
        <w:rPr>
          <w:rFonts w:ascii="Times New Roman" w:hAnsi="Times New Roman" w:cs="Times New Roman"/>
          <w:sz w:val="28"/>
          <w:szCs w:val="28"/>
          <w:lang w:val="kk-KZ"/>
        </w:rPr>
        <w:t>Ұ</w:t>
      </w:r>
      <w:r>
        <w:rPr>
          <w:rFonts w:ascii="Times New Roman" w:hAnsi="Times New Roman" w:cs="Times New Roman"/>
          <w:sz w:val="28"/>
          <w:szCs w:val="28"/>
          <w:lang w:val="kk-KZ"/>
        </w:rPr>
        <w:t>йымы</w:t>
      </w:r>
    </w:p>
    <w:p w14:paraId="006DFB1E"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ТМД </w:t>
      </w:r>
      <w:r w:rsidRPr="00C27CFE">
        <w:rPr>
          <w:rFonts w:ascii="Times New Roman" w:hAnsi="Times New Roman" w:cs="Times New Roman"/>
          <w:sz w:val="28"/>
          <w:szCs w:val="28"/>
          <w:lang w:val="kk-KZ"/>
        </w:rPr>
        <w:t xml:space="preserve">– </w:t>
      </w:r>
      <w:r>
        <w:rPr>
          <w:rFonts w:ascii="Times New Roman" w:hAnsi="Times New Roman" w:cs="Times New Roman"/>
          <w:sz w:val="28"/>
          <w:szCs w:val="28"/>
          <w:lang w:val="kk-KZ"/>
        </w:rPr>
        <w:t>Тәуелсіз мемлекеттер достастығы</w:t>
      </w:r>
    </w:p>
    <w:p w14:paraId="164765DF" w14:textId="77777777" w:rsidR="00C27CFE" w:rsidRPr="00C27CFE" w:rsidRDefault="00C27CFE" w:rsidP="004C78EB">
      <w:pPr>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GPA</w:t>
      </w:r>
      <w:r>
        <w:rPr>
          <w:rFonts w:ascii="Times New Roman" w:hAnsi="Times New Roman" w:cs="Times New Roman"/>
          <w:spacing w:val="-4"/>
          <w:sz w:val="28"/>
          <w:szCs w:val="28"/>
          <w:lang w:val="kk-KZ"/>
        </w:rPr>
        <w:t xml:space="preserve"> </w:t>
      </w:r>
      <w:r w:rsidRPr="00C27CFE">
        <w:rPr>
          <w:rFonts w:ascii="Times New Roman" w:hAnsi="Times New Roman" w:cs="Times New Roman"/>
          <w:spacing w:val="-4"/>
          <w:sz w:val="28"/>
          <w:szCs w:val="28"/>
          <w:lang w:val="kk-KZ"/>
        </w:rPr>
        <w:t>–</w:t>
      </w:r>
      <w:r>
        <w:rPr>
          <w:rFonts w:ascii="Times New Roman" w:hAnsi="Times New Roman" w:cs="Times New Roman"/>
          <w:spacing w:val="-4"/>
          <w:sz w:val="28"/>
          <w:szCs w:val="28"/>
          <w:lang w:val="kk-KZ"/>
        </w:rPr>
        <w:t xml:space="preserve"> </w:t>
      </w:r>
      <w:r w:rsidRPr="00C27CFE">
        <w:rPr>
          <w:rFonts w:ascii="Times New Roman" w:hAnsi="Times New Roman" w:cs="Times New Roman"/>
          <w:spacing w:val="-4"/>
          <w:sz w:val="28"/>
          <w:szCs w:val="28"/>
          <w:lang w:val="kk-KZ"/>
        </w:rPr>
        <w:t>Grade Point Average</w:t>
      </w:r>
    </w:p>
    <w:p w14:paraId="4C1BE9CA" w14:textId="77777777" w:rsidR="00C27CFE" w:rsidRDefault="00C27CFE" w:rsidP="004C78EB">
      <w:pPr>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SPSS</w:t>
      </w:r>
      <w:r>
        <w:rPr>
          <w:rFonts w:ascii="Times New Roman" w:hAnsi="Times New Roman" w:cs="Times New Roman"/>
          <w:spacing w:val="-4"/>
          <w:sz w:val="28"/>
          <w:szCs w:val="28"/>
          <w:lang w:val="en-US"/>
        </w:rPr>
        <w:t xml:space="preserve"> – Statistical Package for the Social Sciences (</w:t>
      </w:r>
      <w:r w:rsidR="007C0EF4">
        <w:rPr>
          <w:rFonts w:ascii="Times New Roman" w:hAnsi="Times New Roman" w:cs="Times New Roman"/>
          <w:spacing w:val="-4"/>
          <w:sz w:val="28"/>
          <w:szCs w:val="28"/>
          <w:lang w:val="kk-KZ"/>
        </w:rPr>
        <w:t>ә</w:t>
      </w:r>
      <w:r>
        <w:rPr>
          <w:rFonts w:ascii="Times New Roman" w:hAnsi="Times New Roman" w:cs="Times New Roman"/>
          <w:spacing w:val="-4"/>
          <w:sz w:val="28"/>
          <w:szCs w:val="28"/>
          <w:lang w:val="kk-KZ"/>
        </w:rPr>
        <w:t>леуметтік ғылымдарға арналған статистикалық пакет</w:t>
      </w:r>
      <w:r>
        <w:rPr>
          <w:rFonts w:ascii="Times New Roman" w:hAnsi="Times New Roman" w:cs="Times New Roman"/>
          <w:spacing w:val="-4"/>
          <w:sz w:val="28"/>
          <w:szCs w:val="28"/>
          <w:lang w:val="en-US"/>
        </w:rPr>
        <w:t>)</w:t>
      </w:r>
    </w:p>
    <w:p w14:paraId="65E4BE30" w14:textId="77777777" w:rsidR="00C27CFE" w:rsidRDefault="00C27CFE" w:rsidP="004C78EB">
      <w:pPr>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ҚР ҒЖБМ</w:t>
      </w:r>
      <w:r>
        <w:rPr>
          <w:rFonts w:ascii="Times New Roman" w:hAnsi="Times New Roman" w:cs="Times New Roman"/>
          <w:spacing w:val="-4"/>
          <w:sz w:val="28"/>
          <w:szCs w:val="28"/>
          <w:lang w:val="kk-KZ"/>
        </w:rPr>
        <w:t xml:space="preserve"> </w:t>
      </w:r>
      <w:r w:rsidRPr="006B3BEC">
        <w:rPr>
          <w:rFonts w:ascii="Times New Roman" w:hAnsi="Times New Roman" w:cs="Times New Roman"/>
          <w:spacing w:val="-4"/>
          <w:sz w:val="28"/>
          <w:szCs w:val="28"/>
          <w:lang w:val="kk-KZ"/>
        </w:rPr>
        <w:t>–</w:t>
      </w:r>
      <w:r>
        <w:rPr>
          <w:rFonts w:ascii="Times New Roman" w:hAnsi="Times New Roman" w:cs="Times New Roman"/>
          <w:spacing w:val="-4"/>
          <w:sz w:val="28"/>
          <w:szCs w:val="28"/>
          <w:lang w:val="kk-KZ"/>
        </w:rPr>
        <w:t xml:space="preserve"> Қазақстан Республикасы Ғылым және жоғары білім министрлігі</w:t>
      </w:r>
    </w:p>
    <w:p w14:paraId="13612AD5" w14:textId="77777777" w:rsidR="00C27CFE" w:rsidRDefault="00C27CFE" w:rsidP="004C78E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SDT – Self-Determiation Theory</w:t>
      </w:r>
    </w:p>
    <w:p w14:paraId="11B4D65E"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PSI – Perceived social Influence</w:t>
      </w:r>
    </w:p>
    <w:p w14:paraId="61909556"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ЭЫДҰ </w:t>
      </w:r>
      <w:r w:rsidRPr="00CF4E9B">
        <w:rPr>
          <w:rFonts w:ascii="Times New Roman" w:hAnsi="Times New Roman" w:cs="Times New Roman"/>
          <w:sz w:val="28"/>
          <w:szCs w:val="28"/>
          <w:lang w:val="kk-KZ"/>
        </w:rPr>
        <w:t xml:space="preserve">- </w:t>
      </w:r>
      <w:r>
        <w:rPr>
          <w:rFonts w:ascii="Times New Roman" w:hAnsi="Times New Roman" w:cs="Times New Roman"/>
          <w:sz w:val="28"/>
          <w:szCs w:val="28"/>
          <w:lang w:val="kk-KZ"/>
        </w:rPr>
        <w:t>Экономикалық ынтымақтастық және даму ұйымы</w:t>
      </w:r>
    </w:p>
    <w:p w14:paraId="02BDDF22" w14:textId="77777777" w:rsidR="00C27CFE" w:rsidRPr="00C27CFE" w:rsidRDefault="00C27CFE" w:rsidP="004C78E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KSAO </w:t>
      </w:r>
      <w:r w:rsidRPr="00CF4E9B">
        <w:rPr>
          <w:rFonts w:ascii="Times New Roman" w:hAnsi="Times New Roman" w:cs="Times New Roman"/>
          <w:sz w:val="28"/>
          <w:szCs w:val="28"/>
          <w:lang w:val="en-US"/>
        </w:rPr>
        <w:t xml:space="preserve">- </w:t>
      </w:r>
      <w:r w:rsidRPr="00CF4E9B">
        <w:rPr>
          <w:rFonts w:ascii="Times New Roman" w:hAnsi="Times New Roman" w:cs="Times New Roman"/>
          <w:sz w:val="28"/>
          <w:szCs w:val="28"/>
          <w:lang w:val="kk-KZ"/>
        </w:rPr>
        <w:t>Knowledge, Skills, Abi</w:t>
      </w:r>
      <w:r>
        <w:rPr>
          <w:rFonts w:ascii="Times New Roman" w:hAnsi="Times New Roman" w:cs="Times New Roman"/>
          <w:sz w:val="28"/>
          <w:szCs w:val="28"/>
          <w:lang w:val="kk-KZ"/>
        </w:rPr>
        <w:t>lities and Other Characteristic</w:t>
      </w:r>
    </w:p>
    <w:p w14:paraId="4925DB7D" w14:textId="77777777" w:rsidR="00C27CFE" w:rsidRPr="00C27CFE" w:rsidRDefault="00C27CFE" w:rsidP="004C78E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АКТ</w:t>
      </w:r>
      <w:r w:rsidRPr="00C27CFE">
        <w:rPr>
          <w:rFonts w:ascii="Times New Roman" w:hAnsi="Times New Roman" w:cs="Times New Roman"/>
          <w:sz w:val="28"/>
          <w:szCs w:val="28"/>
          <w:lang w:val="en-US"/>
        </w:rPr>
        <w:t xml:space="preserve"> - </w:t>
      </w:r>
      <w:r>
        <w:rPr>
          <w:rFonts w:ascii="Times New Roman" w:hAnsi="Times New Roman" w:cs="Times New Roman"/>
          <w:sz w:val="28"/>
          <w:szCs w:val="28"/>
        </w:rPr>
        <w:t>А</w:t>
      </w:r>
      <w:r>
        <w:rPr>
          <w:rFonts w:ascii="Times New Roman" w:hAnsi="Times New Roman" w:cs="Times New Roman"/>
          <w:sz w:val="28"/>
          <w:szCs w:val="28"/>
          <w:lang w:val="kk-KZ"/>
        </w:rPr>
        <w:t>қ</w:t>
      </w:r>
      <w:r>
        <w:rPr>
          <w:rFonts w:ascii="Times New Roman" w:hAnsi="Times New Roman" w:cs="Times New Roman"/>
          <w:sz w:val="28"/>
          <w:szCs w:val="28"/>
        </w:rPr>
        <w:t>паратты</w:t>
      </w:r>
      <w:r>
        <w:rPr>
          <w:rFonts w:ascii="Times New Roman" w:hAnsi="Times New Roman" w:cs="Times New Roman"/>
          <w:sz w:val="28"/>
          <w:szCs w:val="28"/>
          <w:lang w:val="kk-KZ"/>
        </w:rPr>
        <w:t>қ</w:t>
      </w:r>
      <w:r w:rsidRPr="00C27CFE">
        <w:rPr>
          <w:rFonts w:ascii="Times New Roman" w:hAnsi="Times New Roman" w:cs="Times New Roman"/>
          <w:sz w:val="28"/>
          <w:szCs w:val="28"/>
          <w:lang w:val="en-US"/>
        </w:rPr>
        <w:t xml:space="preserve"> </w:t>
      </w:r>
      <w:r>
        <w:rPr>
          <w:rFonts w:ascii="Times New Roman" w:hAnsi="Times New Roman" w:cs="Times New Roman"/>
          <w:sz w:val="28"/>
          <w:szCs w:val="28"/>
        </w:rPr>
        <w:t>компьтерл</w:t>
      </w:r>
      <w:r>
        <w:rPr>
          <w:rFonts w:ascii="Times New Roman" w:hAnsi="Times New Roman" w:cs="Times New Roman"/>
          <w:sz w:val="28"/>
          <w:szCs w:val="28"/>
          <w:lang w:val="kk-KZ"/>
        </w:rPr>
        <w:t>і</w:t>
      </w:r>
      <w:r>
        <w:rPr>
          <w:rFonts w:ascii="Times New Roman" w:hAnsi="Times New Roman" w:cs="Times New Roman"/>
          <w:sz w:val="28"/>
          <w:szCs w:val="28"/>
        </w:rPr>
        <w:t>к</w:t>
      </w:r>
      <w:r w:rsidRPr="00C27CFE">
        <w:rPr>
          <w:rFonts w:ascii="Times New Roman" w:hAnsi="Times New Roman" w:cs="Times New Roman"/>
          <w:sz w:val="28"/>
          <w:szCs w:val="28"/>
          <w:lang w:val="en-US"/>
        </w:rPr>
        <w:t xml:space="preserve"> </w:t>
      </w:r>
      <w:r>
        <w:rPr>
          <w:rFonts w:ascii="Times New Roman" w:hAnsi="Times New Roman" w:cs="Times New Roman"/>
          <w:sz w:val="28"/>
          <w:szCs w:val="28"/>
        </w:rPr>
        <w:t>технология</w:t>
      </w:r>
    </w:p>
    <w:p w14:paraId="4C6236D5"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ЖГТ </w:t>
      </w:r>
      <w:r w:rsidRPr="00C27CFE">
        <w:rPr>
          <w:rFonts w:ascii="Times New Roman" w:hAnsi="Times New Roman" w:cs="Times New Roman"/>
          <w:sz w:val="28"/>
          <w:szCs w:val="28"/>
          <w:lang w:val="en-US"/>
        </w:rPr>
        <w:t xml:space="preserve">– </w:t>
      </w:r>
      <w:r>
        <w:rPr>
          <w:rFonts w:ascii="Times New Roman" w:hAnsi="Times New Roman" w:cs="Times New Roman"/>
          <w:sz w:val="28"/>
          <w:szCs w:val="28"/>
          <w:lang w:val="kk-KZ"/>
        </w:rPr>
        <w:t>Жүйелі генетикалық тұжырымдама</w:t>
      </w:r>
    </w:p>
    <w:p w14:paraId="6EDE73D9"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АҚШ </w:t>
      </w:r>
      <w:r w:rsidRPr="00C27CFE">
        <w:rPr>
          <w:rFonts w:ascii="Times New Roman" w:hAnsi="Times New Roman" w:cs="Times New Roman"/>
          <w:sz w:val="28"/>
          <w:szCs w:val="28"/>
          <w:lang w:val="en-US"/>
        </w:rPr>
        <w:t xml:space="preserve">- </w:t>
      </w:r>
      <w:r>
        <w:rPr>
          <w:rFonts w:ascii="Times New Roman" w:hAnsi="Times New Roman" w:cs="Times New Roman"/>
          <w:sz w:val="28"/>
          <w:szCs w:val="28"/>
          <w:lang w:val="kk-KZ"/>
        </w:rPr>
        <w:t>Америка Құрама Шататтары</w:t>
      </w:r>
    </w:p>
    <w:p w14:paraId="670F504E" w14:textId="77777777" w:rsidR="00C27CFE" w:rsidRPr="00A03844" w:rsidRDefault="00C27CFE" w:rsidP="004C78EB">
      <w:pPr>
        <w:spacing w:after="0" w:line="240" w:lineRule="auto"/>
        <w:ind w:firstLine="567"/>
        <w:jc w:val="both"/>
        <w:rPr>
          <w:rFonts w:ascii="Times New Roman" w:hAnsi="Times New Roman" w:cs="Times New Roman"/>
          <w:color w:val="333333"/>
          <w:sz w:val="28"/>
          <w:szCs w:val="28"/>
          <w:lang w:val="en-US"/>
        </w:rPr>
      </w:pPr>
      <w:r w:rsidRPr="009D6E8C">
        <w:rPr>
          <w:rFonts w:ascii="Times New Roman" w:hAnsi="Times New Roman" w:cs="Times New Roman"/>
          <w:color w:val="333333"/>
          <w:sz w:val="28"/>
          <w:szCs w:val="28"/>
          <w:lang w:val="kk-KZ"/>
        </w:rPr>
        <w:t>ECTS</w:t>
      </w:r>
      <w:r>
        <w:rPr>
          <w:rFonts w:ascii="Times New Roman" w:hAnsi="Times New Roman" w:cs="Times New Roman"/>
          <w:color w:val="333333"/>
          <w:sz w:val="28"/>
          <w:szCs w:val="28"/>
          <w:lang w:val="kk-KZ"/>
        </w:rPr>
        <w:t xml:space="preserve"> </w:t>
      </w:r>
      <w:r w:rsidRPr="00A03844">
        <w:rPr>
          <w:rFonts w:ascii="Times New Roman" w:hAnsi="Times New Roman" w:cs="Times New Roman"/>
          <w:color w:val="333333"/>
          <w:sz w:val="28"/>
          <w:szCs w:val="28"/>
          <w:lang w:val="en-US"/>
        </w:rPr>
        <w:t>–</w:t>
      </w:r>
      <w:r>
        <w:rPr>
          <w:rFonts w:ascii="Times New Roman" w:hAnsi="Times New Roman" w:cs="Times New Roman"/>
          <w:color w:val="333333"/>
          <w:sz w:val="28"/>
          <w:szCs w:val="28"/>
          <w:lang w:val="en-US"/>
        </w:rPr>
        <w:t>European Credit Transfer and Accumulation System</w:t>
      </w:r>
    </w:p>
    <w:p w14:paraId="51889F92" w14:textId="77777777" w:rsidR="00C27CFE" w:rsidRDefault="00C27CFE" w:rsidP="004C78E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ASE – Academic Self-Efficacy</w:t>
      </w:r>
    </w:p>
    <w:p w14:paraId="015E78B6" w14:textId="77777777" w:rsidR="00C27CFE" w:rsidRDefault="00C27CFE" w:rsidP="004C78E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SRL – Self-Regulated Learming</w:t>
      </w:r>
    </w:p>
    <w:p w14:paraId="20499B56"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ЕҰУ </w:t>
      </w:r>
      <w:r w:rsidRPr="00D558A8">
        <w:rPr>
          <w:rFonts w:ascii="Times New Roman" w:hAnsi="Times New Roman" w:cs="Times New Roman"/>
          <w:sz w:val="28"/>
          <w:szCs w:val="28"/>
        </w:rPr>
        <w:t xml:space="preserve">– </w:t>
      </w:r>
      <w:r>
        <w:rPr>
          <w:rFonts w:ascii="Times New Roman" w:hAnsi="Times New Roman" w:cs="Times New Roman"/>
          <w:sz w:val="28"/>
          <w:szCs w:val="28"/>
          <w:lang w:val="kk-KZ"/>
        </w:rPr>
        <w:t>Еуразия Ұлттық университеті</w:t>
      </w:r>
    </w:p>
    <w:p w14:paraId="42D8F514" w14:textId="77777777" w:rsidR="00C27CFE"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АХУ </w:t>
      </w:r>
      <w:r w:rsidRPr="00D558A8">
        <w:rPr>
          <w:rFonts w:ascii="Times New Roman" w:hAnsi="Times New Roman" w:cs="Times New Roman"/>
          <w:sz w:val="28"/>
          <w:szCs w:val="28"/>
        </w:rPr>
        <w:t>–</w:t>
      </w:r>
      <w:r>
        <w:rPr>
          <w:rFonts w:ascii="Times New Roman" w:hAnsi="Times New Roman" w:cs="Times New Roman"/>
          <w:sz w:val="28"/>
          <w:szCs w:val="28"/>
          <w:lang w:val="kk-KZ"/>
        </w:rPr>
        <w:t xml:space="preserve"> Астана Халықаралық университеті</w:t>
      </w:r>
    </w:p>
    <w:p w14:paraId="183EE682" w14:textId="77777777" w:rsidR="00C27CFE" w:rsidRPr="00D558A8" w:rsidRDefault="00C27CFE" w:rsidP="004C78E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ШҚУ </w:t>
      </w:r>
      <w:r w:rsidRPr="00EB022F">
        <w:rPr>
          <w:rFonts w:ascii="Times New Roman" w:hAnsi="Times New Roman" w:cs="Times New Roman"/>
          <w:sz w:val="28"/>
          <w:szCs w:val="28"/>
          <w:lang w:val="kk-KZ"/>
        </w:rPr>
        <w:t>–</w:t>
      </w:r>
      <w:r>
        <w:rPr>
          <w:rFonts w:ascii="Times New Roman" w:hAnsi="Times New Roman" w:cs="Times New Roman"/>
          <w:sz w:val="28"/>
          <w:szCs w:val="28"/>
          <w:lang w:val="kk-KZ"/>
        </w:rPr>
        <w:t xml:space="preserve"> Шығыс Қазақстан университеті</w:t>
      </w:r>
    </w:p>
    <w:p w14:paraId="401DCA1D" w14:textId="77777777" w:rsidR="009D6E8C" w:rsidRDefault="009D6E8C" w:rsidP="00252FC0">
      <w:pPr>
        <w:spacing w:after="0" w:line="240" w:lineRule="auto"/>
        <w:ind w:firstLine="709"/>
        <w:jc w:val="both"/>
        <w:rPr>
          <w:rFonts w:ascii="Times New Roman" w:hAnsi="Times New Roman" w:cs="Times New Roman"/>
          <w:sz w:val="28"/>
          <w:szCs w:val="28"/>
          <w:lang w:val="kk-KZ"/>
        </w:rPr>
      </w:pPr>
    </w:p>
    <w:p w14:paraId="51DF9FEA" w14:textId="77777777" w:rsidR="009D6E8C" w:rsidRPr="009D6E8C" w:rsidRDefault="009D6E8C" w:rsidP="009D6E8C">
      <w:pPr>
        <w:rPr>
          <w:rFonts w:ascii="Times New Roman" w:hAnsi="Times New Roman" w:cs="Times New Roman"/>
          <w:sz w:val="28"/>
          <w:szCs w:val="28"/>
          <w:lang w:val="kk-KZ"/>
        </w:rPr>
      </w:pPr>
    </w:p>
    <w:p w14:paraId="0B06A4A2" w14:textId="77777777" w:rsidR="009D6E8C" w:rsidRPr="009D6E8C" w:rsidRDefault="009D6E8C" w:rsidP="009D6E8C">
      <w:pPr>
        <w:rPr>
          <w:rFonts w:ascii="Times New Roman" w:hAnsi="Times New Roman" w:cs="Times New Roman"/>
          <w:sz w:val="28"/>
          <w:szCs w:val="28"/>
          <w:lang w:val="kk-KZ"/>
        </w:rPr>
      </w:pPr>
    </w:p>
    <w:p w14:paraId="18E69F6A" w14:textId="77777777" w:rsidR="009D6E8C" w:rsidRPr="009D6E8C" w:rsidRDefault="009D6E8C" w:rsidP="009D6E8C">
      <w:pPr>
        <w:rPr>
          <w:rFonts w:ascii="Times New Roman" w:hAnsi="Times New Roman" w:cs="Times New Roman"/>
          <w:sz w:val="28"/>
          <w:szCs w:val="28"/>
          <w:lang w:val="kk-KZ"/>
        </w:rPr>
      </w:pPr>
    </w:p>
    <w:p w14:paraId="627E60B3" w14:textId="77777777" w:rsidR="009D6E8C" w:rsidRPr="009D6E8C" w:rsidRDefault="009D6E8C" w:rsidP="009D6E8C">
      <w:pPr>
        <w:rPr>
          <w:rFonts w:ascii="Times New Roman" w:hAnsi="Times New Roman" w:cs="Times New Roman"/>
          <w:sz w:val="28"/>
          <w:szCs w:val="28"/>
          <w:lang w:val="kk-KZ"/>
        </w:rPr>
      </w:pPr>
    </w:p>
    <w:p w14:paraId="25509FE6" w14:textId="77777777" w:rsidR="009D6E8C" w:rsidRPr="009D6E8C" w:rsidRDefault="009D6E8C" w:rsidP="009D6E8C">
      <w:pPr>
        <w:rPr>
          <w:rFonts w:ascii="Times New Roman" w:hAnsi="Times New Roman" w:cs="Times New Roman"/>
          <w:sz w:val="28"/>
          <w:szCs w:val="28"/>
          <w:lang w:val="kk-KZ"/>
        </w:rPr>
      </w:pPr>
    </w:p>
    <w:p w14:paraId="21131179" w14:textId="77777777" w:rsidR="009D6E8C" w:rsidRPr="009D6E8C" w:rsidRDefault="009D6E8C" w:rsidP="009D6E8C">
      <w:pPr>
        <w:rPr>
          <w:rFonts w:ascii="Times New Roman" w:hAnsi="Times New Roman" w:cs="Times New Roman"/>
          <w:sz w:val="28"/>
          <w:szCs w:val="28"/>
          <w:lang w:val="kk-KZ"/>
        </w:rPr>
      </w:pPr>
    </w:p>
    <w:p w14:paraId="73921D67" w14:textId="77777777" w:rsidR="009D6E8C" w:rsidRPr="009D6E8C" w:rsidRDefault="009D6E8C" w:rsidP="009D6E8C">
      <w:pPr>
        <w:rPr>
          <w:rFonts w:ascii="Times New Roman" w:hAnsi="Times New Roman" w:cs="Times New Roman"/>
          <w:sz w:val="28"/>
          <w:szCs w:val="28"/>
          <w:lang w:val="kk-KZ"/>
        </w:rPr>
      </w:pPr>
    </w:p>
    <w:p w14:paraId="477EFF70" w14:textId="77777777" w:rsidR="009D6E8C" w:rsidRPr="009D6E8C" w:rsidRDefault="009D6E8C" w:rsidP="009D6E8C">
      <w:pPr>
        <w:rPr>
          <w:rFonts w:ascii="Times New Roman" w:hAnsi="Times New Roman" w:cs="Times New Roman"/>
          <w:sz w:val="28"/>
          <w:szCs w:val="28"/>
          <w:lang w:val="kk-KZ"/>
        </w:rPr>
      </w:pPr>
    </w:p>
    <w:p w14:paraId="6E1A51D0" w14:textId="77777777" w:rsidR="009D6E8C" w:rsidRPr="009D6E8C" w:rsidRDefault="009D6E8C" w:rsidP="009D6E8C">
      <w:pPr>
        <w:rPr>
          <w:rFonts w:ascii="Times New Roman" w:hAnsi="Times New Roman" w:cs="Times New Roman"/>
          <w:sz w:val="28"/>
          <w:szCs w:val="28"/>
          <w:lang w:val="kk-KZ"/>
        </w:rPr>
      </w:pPr>
    </w:p>
    <w:p w14:paraId="02C18882" w14:textId="77777777" w:rsidR="009D6E8C" w:rsidRPr="009D6E8C" w:rsidRDefault="009D6E8C" w:rsidP="009D6E8C">
      <w:pPr>
        <w:rPr>
          <w:rFonts w:ascii="Times New Roman" w:hAnsi="Times New Roman" w:cs="Times New Roman"/>
          <w:sz w:val="28"/>
          <w:szCs w:val="28"/>
          <w:lang w:val="kk-KZ"/>
        </w:rPr>
      </w:pPr>
    </w:p>
    <w:p w14:paraId="559EA516" w14:textId="77777777" w:rsidR="009D6E8C" w:rsidRDefault="009D6E8C" w:rsidP="009D6E8C">
      <w:pPr>
        <w:rPr>
          <w:rFonts w:ascii="Times New Roman" w:hAnsi="Times New Roman" w:cs="Times New Roman"/>
          <w:sz w:val="28"/>
          <w:szCs w:val="28"/>
          <w:lang w:val="kk-KZ"/>
        </w:rPr>
      </w:pPr>
    </w:p>
    <w:p w14:paraId="4230303C" w14:textId="77777777" w:rsidR="007C0EF4" w:rsidRDefault="007C0EF4" w:rsidP="009D6E8C">
      <w:pPr>
        <w:rPr>
          <w:rFonts w:ascii="Times New Roman" w:hAnsi="Times New Roman" w:cs="Times New Roman"/>
          <w:sz w:val="28"/>
          <w:szCs w:val="28"/>
          <w:lang w:val="kk-KZ"/>
        </w:rPr>
      </w:pPr>
    </w:p>
    <w:p w14:paraId="4DB74636" w14:textId="77777777" w:rsidR="009D6E8C" w:rsidRPr="009D6E8C" w:rsidRDefault="004C78EB" w:rsidP="00C1529A">
      <w:pPr>
        <w:tabs>
          <w:tab w:val="left" w:pos="0"/>
        </w:tabs>
        <w:spacing w:after="0" w:line="240" w:lineRule="auto"/>
        <w:jc w:val="center"/>
        <w:rPr>
          <w:rFonts w:ascii="Times New Roman" w:hAnsi="Times New Roman" w:cs="Times New Roman"/>
          <w:b/>
          <w:spacing w:val="-4"/>
          <w:sz w:val="28"/>
          <w:szCs w:val="28"/>
          <w:lang w:val="kk-KZ"/>
        </w:rPr>
      </w:pPr>
      <w:r>
        <w:rPr>
          <w:rFonts w:ascii="Times New Roman" w:hAnsi="Times New Roman" w:cs="Times New Roman"/>
          <w:b/>
          <w:spacing w:val="-4"/>
          <w:sz w:val="28"/>
          <w:szCs w:val="28"/>
          <w:lang w:val="kk-KZ"/>
        </w:rPr>
        <w:t>КІРІСПЕ</w:t>
      </w:r>
    </w:p>
    <w:p w14:paraId="0B0D6C59" w14:textId="77777777" w:rsidR="009D6E8C" w:rsidRPr="009D6E8C" w:rsidRDefault="009D6E8C" w:rsidP="004C78EB">
      <w:pPr>
        <w:tabs>
          <w:tab w:val="left" w:pos="0"/>
        </w:tabs>
        <w:spacing w:after="0" w:line="240" w:lineRule="auto"/>
        <w:ind w:firstLine="567"/>
        <w:jc w:val="center"/>
        <w:rPr>
          <w:rFonts w:ascii="Times New Roman" w:hAnsi="Times New Roman" w:cs="Times New Roman"/>
          <w:b/>
          <w:spacing w:val="-4"/>
          <w:sz w:val="28"/>
          <w:szCs w:val="28"/>
          <w:lang w:val="kk-KZ"/>
        </w:rPr>
      </w:pPr>
    </w:p>
    <w:p w14:paraId="1D0246EF"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pacing w:val="-4"/>
          <w:sz w:val="28"/>
          <w:szCs w:val="28"/>
          <w:lang w:val="kk-KZ"/>
        </w:rPr>
        <w:t>Зерттеудің өзектілігі.</w:t>
      </w:r>
      <w:r w:rsidRPr="009D6E8C">
        <w:rPr>
          <w:rFonts w:ascii="Times New Roman" w:hAnsi="Times New Roman" w:cs="Times New Roman"/>
          <w:spacing w:val="-4"/>
          <w:sz w:val="28"/>
          <w:szCs w:val="28"/>
          <w:lang w:val="kk-KZ"/>
        </w:rPr>
        <w:t xml:space="preserve"> </w:t>
      </w:r>
      <w:bookmarkStart w:id="1" w:name="_Hlk96895269"/>
      <w:r w:rsidRPr="009D6E8C">
        <w:rPr>
          <w:rFonts w:ascii="Times New Roman" w:hAnsi="Times New Roman" w:cs="Times New Roman"/>
          <w:spacing w:val="-4"/>
          <w:sz w:val="28"/>
          <w:szCs w:val="28"/>
          <w:lang w:val="kk-KZ"/>
        </w:rPr>
        <w:t>Жоғары оқу орнында білім алу – білім алушы</w:t>
      </w:r>
      <w:r w:rsidR="00767D2F">
        <w:rPr>
          <w:rFonts w:ascii="Times New Roman" w:hAnsi="Times New Roman" w:cs="Times New Roman"/>
          <w:spacing w:val="-4"/>
          <w:sz w:val="28"/>
          <w:szCs w:val="28"/>
          <w:lang w:val="kk-KZ"/>
        </w:rPr>
        <w:t xml:space="preserve">ның </w:t>
      </w:r>
      <w:r w:rsidRPr="009D6E8C">
        <w:rPr>
          <w:rFonts w:ascii="Times New Roman" w:hAnsi="Times New Roman" w:cs="Times New Roman"/>
          <w:spacing w:val="-4"/>
          <w:sz w:val="28"/>
          <w:szCs w:val="28"/>
          <w:lang w:val="kk-KZ"/>
        </w:rPr>
        <w:t>кәсіби және тұлғалық дамуындағы таңдау жасаған кәсіби іс-әрекеттің табыстылығын анықтайтын маңызды кезеңдердің бірі. Мемлекет басшысы Қ.</w:t>
      </w:r>
      <w:r w:rsidR="00522043" w:rsidRPr="00522043">
        <w:rPr>
          <w:rFonts w:ascii="Times New Roman" w:hAnsi="Times New Roman" w:cs="Times New Roman"/>
          <w:spacing w:val="-4"/>
          <w:sz w:val="28"/>
          <w:szCs w:val="28"/>
          <w:lang w:val="kk-KZ"/>
        </w:rPr>
        <w:t> </w:t>
      </w:r>
      <w:r w:rsidRPr="009D6E8C">
        <w:rPr>
          <w:rFonts w:ascii="Times New Roman" w:hAnsi="Times New Roman" w:cs="Times New Roman"/>
          <w:spacing w:val="-4"/>
          <w:sz w:val="28"/>
          <w:szCs w:val="28"/>
          <w:lang w:val="kk-KZ"/>
        </w:rPr>
        <w:t xml:space="preserve">Тоқаевтың 2024 жылың 2 қыркүйегіндегі «Әділетті Қазақстан: заң мен тәртіп, экономикалық өсім, қоғамдық оптимизм» атты Қазақстан халқына Жолдауында еліміздің кадрлық әлеуетін біртіндеп арттырудың маңыздылығын, сонымен бірге «әркім жауапкершілікті терең сезініп, өз міндетін сапалы атқаруға тиіс» деп көрсетті </w:t>
      </w:r>
      <w:r w:rsidRPr="009D6E8C">
        <w:rPr>
          <w:rFonts w:ascii="Times New Roman" w:hAnsi="Times New Roman" w:cs="Times New Roman"/>
          <w:spacing w:val="-4"/>
          <w:sz w:val="28"/>
          <w:szCs w:val="28"/>
          <w:lang w:val="kk-KZ"/>
        </w:rPr>
        <w:sym w:font="Symbol" w:char="F05B"/>
      </w:r>
      <w:r w:rsidR="00C27CFE" w:rsidRPr="00C27CFE">
        <w:rPr>
          <w:rFonts w:ascii="Times New Roman" w:hAnsi="Times New Roman" w:cs="Times New Roman"/>
          <w:spacing w:val="-4"/>
          <w:sz w:val="28"/>
          <w:szCs w:val="28"/>
          <w:lang w:val="kk-KZ"/>
        </w:rPr>
        <w:t>1</w:t>
      </w:r>
      <w:r w:rsidRPr="009D6E8C">
        <w:rPr>
          <w:rFonts w:ascii="Times New Roman" w:hAnsi="Times New Roman" w:cs="Times New Roman"/>
          <w:spacing w:val="-4"/>
          <w:sz w:val="28"/>
          <w:szCs w:val="28"/>
          <w:lang w:val="kk-KZ"/>
        </w:rPr>
        <w:sym w:font="Symbol" w:char="F05D"/>
      </w:r>
      <w:r w:rsidRPr="009D6E8C">
        <w:rPr>
          <w:rFonts w:ascii="Times New Roman" w:hAnsi="Times New Roman" w:cs="Times New Roman"/>
          <w:spacing w:val="-4"/>
          <w:sz w:val="28"/>
          <w:szCs w:val="28"/>
          <w:lang w:val="kk-KZ"/>
        </w:rPr>
        <w:t>. ЖОО білім алу барысында білім алушы болашақ кәсіби маман болуы үшін қажетті жаңа білім, икемдік, дағды және құзыреттілікті ғана алып қоймайды, сонымен бірге өзінің жеке өмірін ұйымдастыру дайындығынан да өтеді. Сәйкесінше, білім алушы үшін</w:t>
      </w:r>
      <w:r w:rsidR="00767D2F">
        <w:rPr>
          <w:rFonts w:ascii="Times New Roman" w:hAnsi="Times New Roman" w:cs="Times New Roman"/>
          <w:spacing w:val="-4"/>
          <w:sz w:val="28"/>
          <w:szCs w:val="28"/>
          <w:lang w:val="kk-KZ"/>
        </w:rPr>
        <w:t xml:space="preserve"> маңызды </w:t>
      </w:r>
      <w:r w:rsidRPr="009D6E8C">
        <w:rPr>
          <w:rFonts w:ascii="Times New Roman" w:hAnsi="Times New Roman" w:cs="Times New Roman"/>
          <w:spacing w:val="-4"/>
          <w:sz w:val="28"/>
          <w:szCs w:val="28"/>
          <w:lang w:val="kk-KZ"/>
        </w:rPr>
        <w:t xml:space="preserve">мақсатқа бағыттылық, табандылық, шыдамдылық, ұйымдасқандық, ұқыптылық, дербестік, тәртіптілік, бастамашылық, жауапкершілік сияқты тұлғалық ерік сапаларын дамыту </w:t>
      </w:r>
      <w:r w:rsidR="002932C2">
        <w:rPr>
          <w:rFonts w:ascii="Times New Roman" w:hAnsi="Times New Roman" w:cs="Times New Roman"/>
          <w:spacing w:val="-4"/>
          <w:sz w:val="28"/>
          <w:szCs w:val="28"/>
          <w:lang w:val="kk-KZ"/>
        </w:rPr>
        <w:t>маңызды болып табылады</w:t>
      </w:r>
      <w:r w:rsidR="004C78EB">
        <w:rPr>
          <w:rFonts w:ascii="Times New Roman" w:hAnsi="Times New Roman" w:cs="Times New Roman"/>
          <w:spacing w:val="-4"/>
          <w:sz w:val="28"/>
          <w:szCs w:val="28"/>
          <w:lang w:val="kk-KZ"/>
        </w:rPr>
        <w:t>.</w:t>
      </w:r>
    </w:p>
    <w:p w14:paraId="7B6805EE" w14:textId="7A9B88C1" w:rsidR="009D6E8C" w:rsidRPr="009D6E8C" w:rsidRDefault="00522E4D" w:rsidP="004C78EB">
      <w:pPr>
        <w:tabs>
          <w:tab w:val="left" w:pos="0"/>
        </w:tabs>
        <w:spacing w:after="0" w:line="240" w:lineRule="auto"/>
        <w:ind w:firstLine="567"/>
        <w:jc w:val="both"/>
        <w:rPr>
          <w:rFonts w:ascii="Times New Roman" w:hAnsi="Times New Roman" w:cs="Times New Roman"/>
          <w:spacing w:val="-4"/>
          <w:sz w:val="28"/>
          <w:szCs w:val="28"/>
          <w:lang w:val="kk-KZ"/>
        </w:rPr>
      </w:pPr>
      <w:r w:rsidRPr="00522E4D">
        <w:rPr>
          <w:rFonts w:ascii="Times New Roman" w:hAnsi="Times New Roman" w:cs="Times New Roman"/>
          <w:spacing w:val="-4"/>
          <w:sz w:val="28"/>
          <w:szCs w:val="28"/>
          <w:lang w:val="kk-KZ"/>
        </w:rPr>
        <w:t>Т</w:t>
      </w:r>
      <w:r w:rsidR="009D6E8C" w:rsidRPr="009D6E8C">
        <w:rPr>
          <w:rFonts w:ascii="Times New Roman" w:hAnsi="Times New Roman" w:cs="Times New Roman"/>
          <w:spacing w:val="-4"/>
          <w:sz w:val="28"/>
          <w:szCs w:val="28"/>
          <w:lang w:val="kk-KZ"/>
        </w:rPr>
        <w:t>ұлғаның ерік сапаларының көрінуі</w:t>
      </w:r>
      <w:r>
        <w:rPr>
          <w:rFonts w:ascii="Times New Roman" w:hAnsi="Times New Roman" w:cs="Times New Roman"/>
          <w:spacing w:val="-4"/>
          <w:sz w:val="28"/>
          <w:szCs w:val="28"/>
          <w:lang w:val="kk-KZ"/>
        </w:rPr>
        <w:t>6</w:t>
      </w:r>
      <w:r w:rsidR="009D6E8C" w:rsidRPr="009D6E8C">
        <w:rPr>
          <w:rFonts w:ascii="Times New Roman" w:hAnsi="Times New Roman" w:cs="Times New Roman"/>
          <w:spacing w:val="-4"/>
          <w:sz w:val="28"/>
          <w:szCs w:val="28"/>
          <w:lang w:val="kk-KZ"/>
        </w:rPr>
        <w:t xml:space="preserve"> </w:t>
      </w:r>
      <w:r w:rsidRPr="009D6E8C">
        <w:rPr>
          <w:rFonts w:ascii="Times New Roman" w:hAnsi="Times New Roman" w:cs="Times New Roman"/>
          <w:spacing w:val="-4"/>
          <w:sz w:val="28"/>
          <w:szCs w:val="28"/>
          <w:lang w:val="kk-KZ"/>
        </w:rPr>
        <w:t xml:space="preserve">С.А. Гайдук зерттеулеріне сәйкес, </w:t>
      </w:r>
      <w:r w:rsidR="009D6E8C" w:rsidRPr="009D6E8C">
        <w:rPr>
          <w:rFonts w:ascii="Times New Roman" w:hAnsi="Times New Roman" w:cs="Times New Roman"/>
          <w:spacing w:val="-4"/>
          <w:sz w:val="28"/>
          <w:szCs w:val="28"/>
          <w:lang w:val="kk-KZ"/>
        </w:rPr>
        <w:t>адамның оқу іс-әрекетінің, сонымен бірге болашақ мамандықтың жетістігі тәуелді болып келетін ішкі және сыртқы қиы</w:t>
      </w:r>
      <w:r w:rsidR="00C27CFE">
        <w:rPr>
          <w:rFonts w:ascii="Times New Roman" w:hAnsi="Times New Roman" w:cs="Times New Roman"/>
          <w:spacing w:val="-4"/>
          <w:sz w:val="28"/>
          <w:szCs w:val="28"/>
          <w:lang w:val="kk-KZ"/>
        </w:rPr>
        <w:t>ндықтарды жеңу үрдісі [</w:t>
      </w:r>
      <w:r w:rsidR="00C27CFE" w:rsidRPr="00C27CFE">
        <w:rPr>
          <w:rFonts w:ascii="Times New Roman" w:hAnsi="Times New Roman" w:cs="Times New Roman"/>
          <w:spacing w:val="-4"/>
          <w:sz w:val="28"/>
          <w:szCs w:val="28"/>
          <w:lang w:val="kk-KZ"/>
        </w:rPr>
        <w:t>2</w:t>
      </w:r>
      <w:r w:rsidR="009D6E8C" w:rsidRPr="009D6E8C">
        <w:rPr>
          <w:rFonts w:ascii="Times New Roman" w:hAnsi="Times New Roman" w:cs="Times New Roman"/>
          <w:spacing w:val="-4"/>
          <w:sz w:val="28"/>
          <w:szCs w:val="28"/>
          <w:lang w:val="kk-KZ"/>
        </w:rPr>
        <w:t xml:space="preserve">]. Тұлғаның ерік сапалары – бұл адамның өзінің әрекеттерін, мінез-құлқын, ойларын, </w:t>
      </w:r>
      <w:r w:rsidR="00767D2F">
        <w:rPr>
          <w:rFonts w:ascii="Times New Roman" w:hAnsi="Times New Roman" w:cs="Times New Roman"/>
          <w:spacing w:val="-4"/>
          <w:sz w:val="28"/>
          <w:szCs w:val="28"/>
          <w:lang w:val="kk-KZ"/>
        </w:rPr>
        <w:t>болып жатқан жағдайды</w:t>
      </w:r>
      <w:r w:rsidR="009D6E8C" w:rsidRPr="009D6E8C">
        <w:rPr>
          <w:rFonts w:ascii="Times New Roman" w:hAnsi="Times New Roman" w:cs="Times New Roman"/>
          <w:spacing w:val="-4"/>
          <w:sz w:val="28"/>
          <w:szCs w:val="28"/>
          <w:lang w:val="kk-KZ"/>
        </w:rPr>
        <w:t xml:space="preserve"> саналы түрде басқара алуы. Бүгінгі жүрг</w:t>
      </w:r>
      <w:r w:rsidR="00522043">
        <w:rPr>
          <w:rFonts w:ascii="Times New Roman" w:hAnsi="Times New Roman" w:cs="Times New Roman"/>
          <w:spacing w:val="-4"/>
          <w:sz w:val="28"/>
          <w:szCs w:val="28"/>
          <w:lang w:val="kk-KZ"/>
        </w:rPr>
        <w:t>ізіліп жатқан зерттеулер қатары</w:t>
      </w:r>
      <w:r w:rsidR="009D6E8C" w:rsidRPr="009D6E8C">
        <w:rPr>
          <w:rFonts w:ascii="Times New Roman" w:hAnsi="Times New Roman" w:cs="Times New Roman"/>
          <w:spacing w:val="-4"/>
          <w:sz w:val="28"/>
          <w:szCs w:val="28"/>
          <w:lang w:val="kk-KZ"/>
        </w:rPr>
        <w:t xml:space="preserve"> (М.И. Дьяченко, Л.А. Кандыбович, Е.П. Ильин, С.А. Гайдук, О.Н.Яцков, О.А.</w:t>
      </w:r>
      <w:r w:rsidR="004C78EB">
        <w:rPr>
          <w:rFonts w:ascii="Times New Roman" w:hAnsi="Times New Roman" w:cs="Times New Roman"/>
          <w:spacing w:val="-4"/>
          <w:sz w:val="28"/>
          <w:szCs w:val="28"/>
          <w:lang w:val="kk-KZ"/>
        </w:rPr>
        <w:t> </w:t>
      </w:r>
      <w:r w:rsidR="009D6E8C" w:rsidRPr="009D6E8C">
        <w:rPr>
          <w:rFonts w:ascii="Times New Roman" w:hAnsi="Times New Roman" w:cs="Times New Roman"/>
          <w:spacing w:val="-4"/>
          <w:sz w:val="28"/>
          <w:szCs w:val="28"/>
          <w:lang w:val="kk-KZ"/>
        </w:rPr>
        <w:t>Макунина</w:t>
      </w:r>
      <w:r w:rsidR="00BD097C">
        <w:rPr>
          <w:rFonts w:ascii="Times New Roman" w:hAnsi="Times New Roman" w:cs="Times New Roman"/>
          <w:spacing w:val="-4"/>
          <w:sz w:val="28"/>
          <w:szCs w:val="28"/>
          <w:lang w:val="kk-KZ"/>
        </w:rPr>
        <w:t xml:space="preserve">, </w:t>
      </w:r>
      <w:r w:rsidR="009D6E8C" w:rsidRPr="009D6E8C">
        <w:rPr>
          <w:rFonts w:ascii="Times New Roman" w:hAnsi="Times New Roman" w:cs="Times New Roman"/>
          <w:spacing w:val="-4"/>
          <w:sz w:val="28"/>
          <w:szCs w:val="28"/>
          <w:lang w:val="kk-KZ"/>
        </w:rPr>
        <w:t>А.Р. Ерментаева) ерік сапаларының қалыптасу деңгейімен әртүрлі психикалық үрдістердің, ЖОО білім алудың табыстылығы, болашақ кәсіби іс-әрекеттің перспективасы арасында тығыз байланыстың болатындығын атап өтеді. Тұлғаның ерік сапалары іс-әрекет үрдісінде, күнделікті қиындықтарды жеңу барысында дамитыны белгілі. Тұлғаның ерік сапаларының дамуына парыз сезімі, өмірлік мақсаттардың анықтылығы, оған жету тілегі, нық сенім, сонымен бірге</w:t>
      </w:r>
      <w:r w:rsidR="004C78EB">
        <w:rPr>
          <w:rFonts w:ascii="Times New Roman" w:hAnsi="Times New Roman" w:cs="Times New Roman"/>
          <w:spacing w:val="-4"/>
          <w:sz w:val="28"/>
          <w:szCs w:val="28"/>
          <w:lang w:val="kk-KZ"/>
        </w:rPr>
        <w:t xml:space="preserve"> құндылықтар жүйесі әсер етеді.</w:t>
      </w:r>
    </w:p>
    <w:p w14:paraId="60B863C2"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Қазақстандағы жоғары кәсіби білім беру жүйесін қайта құрудың қазіргі кезеңінде оның құрылымы мен оқу үрдісінің технологиясын жаңартуға бағытталған елеулі өзгерістер орын алуда. Қоғам алдына өз бетінше жұмыс істей алатын және шешім қабылдай</w:t>
      </w:r>
      <w:r w:rsidR="00767D2F">
        <w:rPr>
          <w:rFonts w:ascii="Times New Roman" w:hAnsi="Times New Roman" w:cs="Times New Roman"/>
          <w:spacing w:val="-4"/>
          <w:sz w:val="28"/>
          <w:szCs w:val="28"/>
          <w:lang w:val="kk-KZ"/>
        </w:rPr>
        <w:t>тын</w:t>
      </w:r>
      <w:r w:rsidRPr="009D6E8C">
        <w:rPr>
          <w:rFonts w:ascii="Times New Roman" w:hAnsi="Times New Roman" w:cs="Times New Roman"/>
          <w:spacing w:val="-4"/>
          <w:sz w:val="28"/>
          <w:szCs w:val="28"/>
          <w:lang w:val="kk-KZ"/>
        </w:rPr>
        <w:t>, ерекше жағдайларда әрекет ете</w:t>
      </w:r>
      <w:r w:rsidR="00767D2F">
        <w:rPr>
          <w:rFonts w:ascii="Times New Roman" w:hAnsi="Times New Roman" w:cs="Times New Roman"/>
          <w:spacing w:val="-4"/>
          <w:sz w:val="28"/>
          <w:szCs w:val="28"/>
          <w:lang w:val="kk-KZ"/>
        </w:rPr>
        <w:t>тін</w:t>
      </w:r>
      <w:r w:rsidRPr="009D6E8C">
        <w:rPr>
          <w:rFonts w:ascii="Times New Roman" w:hAnsi="Times New Roman" w:cs="Times New Roman"/>
          <w:spacing w:val="-4"/>
          <w:sz w:val="28"/>
          <w:szCs w:val="28"/>
          <w:lang w:val="kk-KZ"/>
        </w:rPr>
        <w:t xml:space="preserve"> және білімін үздіксіз толықтыруға ұмтылатын мықты және жан-жақты дамыған тұлғаны тәрбиелеу міндеті тұр. Бүгінгі таңда жоғары білімді мамандарға қойылатын талаптар күрт өзгерді. ЖОО</w:t>
      </w:r>
      <w:r w:rsidR="002932C2" w:rsidRPr="002932C2">
        <w:rPr>
          <w:rFonts w:ascii="Times New Roman" w:hAnsi="Times New Roman" w:cs="Times New Roman"/>
          <w:spacing w:val="-4"/>
          <w:sz w:val="28"/>
          <w:szCs w:val="28"/>
          <w:lang w:val="kk-KZ"/>
        </w:rPr>
        <w:t>-</w:t>
      </w:r>
      <w:r w:rsidR="002932C2">
        <w:rPr>
          <w:rFonts w:ascii="Times New Roman" w:hAnsi="Times New Roman" w:cs="Times New Roman"/>
          <w:spacing w:val="-4"/>
          <w:sz w:val="28"/>
          <w:szCs w:val="28"/>
          <w:lang w:val="kk-KZ"/>
        </w:rPr>
        <w:t>да</w:t>
      </w:r>
      <w:r w:rsidRPr="009D6E8C">
        <w:rPr>
          <w:rFonts w:ascii="Times New Roman" w:hAnsi="Times New Roman" w:cs="Times New Roman"/>
          <w:spacing w:val="-4"/>
          <w:sz w:val="28"/>
          <w:szCs w:val="28"/>
          <w:lang w:val="kk-KZ"/>
        </w:rPr>
        <w:t xml:space="preserve"> білім алушы өзінің болашақ кәсіби қызметіне қажетті барлық ерік</w:t>
      </w:r>
      <w:r w:rsidR="002932C2">
        <w:rPr>
          <w:rFonts w:ascii="Times New Roman" w:hAnsi="Times New Roman" w:cs="Times New Roman"/>
          <w:spacing w:val="-4"/>
          <w:sz w:val="28"/>
          <w:szCs w:val="28"/>
          <w:lang w:val="kk-KZ"/>
        </w:rPr>
        <w:t xml:space="preserve"> самаларын д</w:t>
      </w:r>
      <w:r w:rsidRPr="009D6E8C">
        <w:rPr>
          <w:rFonts w:ascii="Times New Roman" w:hAnsi="Times New Roman" w:cs="Times New Roman"/>
          <w:spacing w:val="-4"/>
          <w:sz w:val="28"/>
          <w:szCs w:val="28"/>
          <w:lang w:val="kk-KZ"/>
        </w:rPr>
        <w:t xml:space="preserve">амытуы </w:t>
      </w:r>
      <w:r w:rsidR="002932C2">
        <w:rPr>
          <w:rFonts w:ascii="Times New Roman" w:hAnsi="Times New Roman" w:cs="Times New Roman"/>
          <w:spacing w:val="-4"/>
          <w:sz w:val="28"/>
          <w:szCs w:val="28"/>
          <w:lang w:val="kk-KZ"/>
        </w:rPr>
        <w:t>маңызды</w:t>
      </w:r>
      <w:r w:rsidRPr="009D6E8C">
        <w:rPr>
          <w:rFonts w:ascii="Times New Roman" w:hAnsi="Times New Roman" w:cs="Times New Roman"/>
          <w:spacing w:val="-4"/>
          <w:sz w:val="28"/>
          <w:szCs w:val="28"/>
          <w:lang w:val="kk-KZ"/>
        </w:rPr>
        <w:t>, бұл оған кәсібилендіру үрдісіне жетістікпен енуге және еңбек нарығында сұранысқа ие маман болуға мүмкіндік береді.</w:t>
      </w:r>
    </w:p>
    <w:p w14:paraId="1CD803B0"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Сапалы білім негізінде білім алушылардың тек қана бағамен өлшенбейтін, өмір сүру барысында қажетті білім мен дағдыларының дамуын сипаттайтын жоғары академиялық жетістіктері жатады. Білім алушылардың академиялық жетістіктері олардың танымдық қабілеттерін, мансаптық өсу болашағын, өзіне сенімділік деңгейін, қарым-қатынас орнату мүмкіндіктерін, қоғамға қатыстылық сезімін, білімін жалғастыру, жоғары табыс табу әлеуеттерін және қоғамда өнімділік рөліне дайындығын бейнелейді. Білім беру сапасы бағалаудың негізгі критерийі болуы керек. БҰҰ өз мақсаттарында «Тұрақты даму үшін білім беру» шеңберінде сапалы білім беруді маңызды элементерінің бірі ретінде белгіледі (Michelsen &amp; Wells, 2017)</w:t>
      </w:r>
      <w:r w:rsidR="004B18F1">
        <w:rPr>
          <w:rFonts w:ascii="Times New Roman" w:hAnsi="Times New Roman" w:cs="Times New Roman"/>
          <w:spacing w:val="-4"/>
          <w:sz w:val="28"/>
          <w:szCs w:val="28"/>
          <w:lang w:val="kk-KZ"/>
        </w:rPr>
        <w:t xml:space="preserve">. </w:t>
      </w:r>
      <w:r w:rsidRPr="009D6E8C">
        <w:rPr>
          <w:rFonts w:ascii="Times New Roman" w:hAnsi="Times New Roman" w:cs="Times New Roman"/>
          <w:spacing w:val="-4"/>
          <w:sz w:val="28"/>
          <w:szCs w:val="28"/>
          <w:lang w:val="kk-KZ"/>
        </w:rPr>
        <w:t>Сапалы білім беру демократиялық мемлекеттерді құрудың, кедейлікпен күрес және қоғамда бейбітшілік орнатудың тиімді құралы (Michelsen &amp; Wells, 2017)</w:t>
      </w:r>
      <w:r w:rsidR="004B18F1" w:rsidRPr="004B18F1">
        <w:rPr>
          <w:rFonts w:ascii="Times New Roman" w:hAnsi="Times New Roman" w:cs="Times New Roman"/>
          <w:spacing w:val="-4"/>
          <w:sz w:val="28"/>
          <w:szCs w:val="28"/>
          <w:lang w:val="kk-KZ"/>
        </w:rPr>
        <w:t xml:space="preserve"> </w:t>
      </w:r>
      <w:r w:rsidR="004B18F1">
        <w:rPr>
          <w:rFonts w:ascii="Times New Roman" w:hAnsi="Times New Roman" w:cs="Times New Roman"/>
          <w:spacing w:val="-4"/>
          <w:sz w:val="28"/>
          <w:szCs w:val="28"/>
          <w:lang w:val="kk-KZ"/>
        </w:rPr>
        <w:sym w:font="Symbol" w:char="F05B"/>
      </w:r>
      <w:r w:rsidR="004B18F1">
        <w:rPr>
          <w:rFonts w:ascii="Times New Roman" w:hAnsi="Times New Roman" w:cs="Times New Roman"/>
          <w:spacing w:val="-4"/>
          <w:sz w:val="28"/>
          <w:szCs w:val="28"/>
          <w:lang w:val="kk-KZ"/>
        </w:rPr>
        <w:t>3</w:t>
      </w:r>
      <w:r w:rsidR="004B18F1">
        <w:rPr>
          <w:rFonts w:ascii="Times New Roman" w:hAnsi="Times New Roman" w:cs="Times New Roman"/>
          <w:spacing w:val="-4"/>
          <w:sz w:val="28"/>
          <w:szCs w:val="28"/>
          <w:lang w:val="kk-KZ"/>
        </w:rPr>
        <w:sym w:font="Symbol" w:char="F05D"/>
      </w:r>
      <w:r w:rsidR="004B18F1" w:rsidRPr="009D6E8C">
        <w:rPr>
          <w:rFonts w:ascii="Times New Roman" w:hAnsi="Times New Roman" w:cs="Times New Roman"/>
          <w:spacing w:val="-4"/>
          <w:sz w:val="28"/>
          <w:szCs w:val="28"/>
          <w:lang w:val="kk-KZ"/>
        </w:rPr>
        <w:t>.</w:t>
      </w:r>
    </w:p>
    <w:p w14:paraId="2612343B"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Сапалы білім алған </w:t>
      </w:r>
      <w:r w:rsidR="00767D2F">
        <w:rPr>
          <w:rFonts w:ascii="Times New Roman" w:hAnsi="Times New Roman" w:cs="Times New Roman"/>
          <w:spacing w:val="-4"/>
          <w:sz w:val="28"/>
          <w:szCs w:val="28"/>
          <w:lang w:val="kk-KZ"/>
        </w:rPr>
        <w:t xml:space="preserve">тұлғалар </w:t>
      </w:r>
      <w:r w:rsidRPr="009D6E8C">
        <w:rPr>
          <w:rFonts w:ascii="Times New Roman" w:hAnsi="Times New Roman" w:cs="Times New Roman"/>
          <w:spacing w:val="-4"/>
          <w:sz w:val="28"/>
          <w:szCs w:val="28"/>
          <w:lang w:val="kk-KZ"/>
        </w:rPr>
        <w:t>мүмкіндіктерін кең</w:t>
      </w:r>
      <w:r w:rsidR="00767D2F">
        <w:rPr>
          <w:rFonts w:ascii="Times New Roman" w:hAnsi="Times New Roman" w:cs="Times New Roman"/>
          <w:spacing w:val="-4"/>
          <w:sz w:val="28"/>
          <w:szCs w:val="28"/>
          <w:lang w:val="kk-KZ"/>
        </w:rPr>
        <w:t xml:space="preserve">ейтеді, өзінің құқықтарына ие, </w:t>
      </w:r>
      <w:r w:rsidRPr="009D6E8C">
        <w:rPr>
          <w:rFonts w:ascii="Times New Roman" w:hAnsi="Times New Roman" w:cs="Times New Roman"/>
          <w:spacing w:val="-4"/>
          <w:sz w:val="28"/>
          <w:szCs w:val="28"/>
          <w:lang w:val="kk-KZ"/>
        </w:rPr>
        <w:t>әлеуеттерін аша алады, өзін-өзі жүзеге асырады, көзқарастарын кеңейтіп, плюралистикалық әлем үшін ашық болады. Бірақ нашар үлгерім немесе үлгермеушілік – бұл білім алушы үшін де, оның отбасы үшін де, сонымен қатар жоғары оқу орындары мен қоғам үшін де өте салмақты ауыртпалық болып табылады. Ұзақ уақыттар бойы білім алушылар және оқу орындары үлгерімі нашар түлектердің болуына жағдай туғызып, оқу нәтижесінің сапасына жеткілікті деңгейде назар аудармай, білім беру бағдарламаларын аяқтауға шоғырланды (Alyahyan &amp; Düştegör, 2020)</w:t>
      </w:r>
      <w:r w:rsidR="004B18F1" w:rsidRPr="004B18F1">
        <w:rPr>
          <w:rFonts w:ascii="Times New Roman" w:hAnsi="Times New Roman" w:cs="Times New Roman"/>
          <w:spacing w:val="-4"/>
          <w:sz w:val="28"/>
          <w:szCs w:val="28"/>
          <w:lang w:val="kk-KZ"/>
        </w:rPr>
        <w:t xml:space="preserve"> </w:t>
      </w:r>
      <w:r w:rsidR="004B18F1">
        <w:rPr>
          <w:rFonts w:ascii="Times New Roman" w:hAnsi="Times New Roman" w:cs="Times New Roman"/>
          <w:spacing w:val="-4"/>
          <w:sz w:val="28"/>
          <w:szCs w:val="28"/>
          <w:lang w:val="kk-KZ"/>
        </w:rPr>
        <w:sym w:font="Symbol" w:char="F05B"/>
      </w:r>
      <w:r w:rsidR="004B18F1" w:rsidRPr="004B18F1">
        <w:rPr>
          <w:rFonts w:ascii="Times New Roman" w:hAnsi="Times New Roman" w:cs="Times New Roman"/>
          <w:spacing w:val="-4"/>
          <w:sz w:val="28"/>
          <w:szCs w:val="28"/>
          <w:lang w:val="kk-KZ"/>
        </w:rPr>
        <w:t>4</w:t>
      </w:r>
      <w:r w:rsidR="004B18F1">
        <w:rPr>
          <w:rFonts w:ascii="Times New Roman" w:hAnsi="Times New Roman" w:cs="Times New Roman"/>
          <w:spacing w:val="-4"/>
          <w:sz w:val="28"/>
          <w:szCs w:val="28"/>
          <w:lang w:val="kk-KZ"/>
        </w:rPr>
        <w:sym w:font="Symbol" w:char="F05D"/>
      </w:r>
      <w:r w:rsidRPr="009D6E8C">
        <w:rPr>
          <w:rFonts w:ascii="Times New Roman" w:hAnsi="Times New Roman" w:cs="Times New Roman"/>
          <w:spacing w:val="-4"/>
          <w:sz w:val="28"/>
          <w:szCs w:val="28"/>
          <w:lang w:val="kk-KZ"/>
        </w:rPr>
        <w:t>.</w:t>
      </w:r>
    </w:p>
    <w:p w14:paraId="236A853D"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Академиялық жетістіктің маңыздылығын және өзгермелі сипатын ескере отырып, зерттеушілердің мәселеге қатысты </w:t>
      </w:r>
      <w:r w:rsidR="007E5DBA">
        <w:rPr>
          <w:rFonts w:ascii="Times New Roman" w:hAnsi="Times New Roman" w:cs="Times New Roman"/>
          <w:spacing w:val="-4"/>
          <w:sz w:val="28"/>
          <w:szCs w:val="28"/>
          <w:lang w:val="kk-KZ"/>
        </w:rPr>
        <w:t>назарлары</w:t>
      </w:r>
      <w:r w:rsidR="004C78EB">
        <w:rPr>
          <w:rFonts w:ascii="Times New Roman" w:hAnsi="Times New Roman" w:cs="Times New Roman"/>
          <w:spacing w:val="-4"/>
          <w:sz w:val="28"/>
          <w:szCs w:val="28"/>
          <w:lang w:val="kk-KZ"/>
        </w:rPr>
        <w:t xml:space="preserve"> артуда.</w:t>
      </w:r>
    </w:p>
    <w:p w14:paraId="48864BC7"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Зерттеу жұмысында академиялық жетістігі жоғары білім алушылардағы ерік сапаларының психологиялық предикторларын анықтау қызығушылық тудырады. Ерік сапалары адамның өмірде жетістікке жету үшін маңызды ресурстары ретінде қарастырылады (Kugelmann, 2013)</w:t>
      </w:r>
      <w:r w:rsidR="009F3FF9" w:rsidRPr="009F3FF9">
        <w:rPr>
          <w:rFonts w:ascii="Times New Roman" w:hAnsi="Times New Roman" w:cs="Times New Roman"/>
          <w:spacing w:val="-4"/>
          <w:sz w:val="28"/>
          <w:szCs w:val="28"/>
          <w:lang w:val="kk-KZ"/>
        </w:rPr>
        <w:t xml:space="preserve"> </w:t>
      </w:r>
      <w:r w:rsidR="009F3FF9">
        <w:rPr>
          <w:rFonts w:ascii="Times New Roman" w:hAnsi="Times New Roman" w:cs="Times New Roman"/>
          <w:spacing w:val="-4"/>
          <w:sz w:val="28"/>
          <w:szCs w:val="28"/>
          <w:lang w:val="kk-KZ"/>
        </w:rPr>
        <w:sym w:font="Symbol" w:char="F05B"/>
      </w:r>
      <w:r w:rsidR="009F3FF9" w:rsidRPr="009F3FF9">
        <w:rPr>
          <w:rFonts w:ascii="Times New Roman" w:hAnsi="Times New Roman" w:cs="Times New Roman"/>
          <w:spacing w:val="-4"/>
          <w:sz w:val="28"/>
          <w:szCs w:val="28"/>
          <w:lang w:val="kk-KZ"/>
        </w:rPr>
        <w:t>5</w:t>
      </w:r>
      <w:r w:rsidR="009F3FF9">
        <w:rPr>
          <w:rFonts w:ascii="Times New Roman" w:hAnsi="Times New Roman" w:cs="Times New Roman"/>
          <w:spacing w:val="-4"/>
          <w:sz w:val="28"/>
          <w:szCs w:val="28"/>
          <w:lang w:val="kk-KZ"/>
        </w:rPr>
        <w:sym w:font="Symbol" w:char="F05D"/>
      </w:r>
      <w:r w:rsidRPr="009D6E8C">
        <w:rPr>
          <w:rFonts w:ascii="Times New Roman" w:hAnsi="Times New Roman" w:cs="Times New Roman"/>
          <w:spacing w:val="-4"/>
          <w:sz w:val="28"/>
          <w:szCs w:val="28"/>
          <w:lang w:val="kk-KZ"/>
        </w:rPr>
        <w:t xml:space="preserve">. Ерік күші адамның бірізділікпен өз импульстарын бақылай алуы, ағымдағы </w:t>
      </w:r>
      <w:r w:rsidR="00522043">
        <w:rPr>
          <w:rFonts w:ascii="Times New Roman" w:hAnsi="Times New Roman" w:cs="Times New Roman"/>
          <w:spacing w:val="-4"/>
          <w:sz w:val="28"/>
          <w:szCs w:val="28"/>
          <w:lang w:val="kk-KZ"/>
        </w:rPr>
        <w:t>рахат</w:t>
      </w:r>
      <w:r w:rsidRPr="009D6E8C">
        <w:rPr>
          <w:rFonts w:ascii="Times New Roman" w:hAnsi="Times New Roman" w:cs="Times New Roman"/>
          <w:spacing w:val="-4"/>
          <w:sz w:val="28"/>
          <w:szCs w:val="28"/>
          <w:lang w:val="kk-KZ"/>
        </w:rPr>
        <w:t>тардан бас тар</w:t>
      </w:r>
      <w:r w:rsidR="002932C2">
        <w:rPr>
          <w:rFonts w:ascii="Times New Roman" w:hAnsi="Times New Roman" w:cs="Times New Roman"/>
          <w:spacing w:val="-4"/>
          <w:sz w:val="28"/>
          <w:szCs w:val="28"/>
          <w:lang w:val="kk-KZ"/>
        </w:rPr>
        <w:t>т</w:t>
      </w:r>
      <w:r w:rsidRPr="009D6E8C">
        <w:rPr>
          <w:rFonts w:ascii="Times New Roman" w:hAnsi="Times New Roman" w:cs="Times New Roman"/>
          <w:spacing w:val="-4"/>
          <w:sz w:val="28"/>
          <w:szCs w:val="28"/>
          <w:lang w:val="kk-KZ"/>
        </w:rPr>
        <w:t>уы және өз мақсаттарына жету міндеттерін сақтай алуы болып табылады. Ерік күші оқу іс-әрекетіндегі тапсырмаларды орындауды кейінге қалдыру, сабақ босату, демотивация, нашар оқу үлгерімі және т.б. әдеттерді жеңу мүмкіндігінің арқасында маңызды академи</w:t>
      </w:r>
      <w:r w:rsidR="004C78EB">
        <w:rPr>
          <w:rFonts w:ascii="Times New Roman" w:hAnsi="Times New Roman" w:cs="Times New Roman"/>
          <w:spacing w:val="-4"/>
          <w:sz w:val="28"/>
          <w:szCs w:val="28"/>
          <w:lang w:val="kk-KZ"/>
        </w:rPr>
        <w:t>ялық ресурс ретінде анықталады.</w:t>
      </w:r>
    </w:p>
    <w:p w14:paraId="6315EA3B"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Мәселеге байланысты теорияларды, тұжырымдамаларды талдау зерттеу жұмысы өте маңызды екенін және бірқатар тәжірибенің</w:t>
      </w:r>
      <w:r w:rsidR="007E5DBA">
        <w:rPr>
          <w:rFonts w:ascii="Times New Roman" w:hAnsi="Times New Roman" w:cs="Times New Roman"/>
          <w:spacing w:val="-4"/>
          <w:sz w:val="28"/>
          <w:szCs w:val="28"/>
          <w:lang w:val="kk-KZ"/>
        </w:rPr>
        <w:t xml:space="preserve"> жинақталған қорының бар екені анықталды</w:t>
      </w:r>
      <w:r w:rsidRPr="009D6E8C">
        <w:rPr>
          <w:rFonts w:ascii="Times New Roman" w:hAnsi="Times New Roman" w:cs="Times New Roman"/>
          <w:spacing w:val="-4"/>
          <w:sz w:val="28"/>
          <w:szCs w:val="28"/>
          <w:lang w:val="kk-KZ"/>
        </w:rPr>
        <w:t xml:space="preserve">. Бірақ ғылыми әдебиеттерге жүргізілеген саралау академиялық жетістіктері жоғары білім алушылардың ерік сапаларындағы психологиялық предикторларды зерттеу бағытындағы еңбектердің өте аз екенін және зерттеу жұмысын қажет ететінін көрсетеді. </w:t>
      </w:r>
    </w:p>
    <w:p w14:paraId="5AC7CA93" w14:textId="77777777" w:rsidR="009D6E8C" w:rsidRPr="009D6E8C" w:rsidRDefault="009D6E8C" w:rsidP="004C78EB">
      <w:pPr>
        <w:tabs>
          <w:tab w:val="left" w:pos="0"/>
        </w:tabs>
        <w:spacing w:after="0" w:line="240" w:lineRule="auto"/>
        <w:ind w:firstLine="567"/>
        <w:jc w:val="both"/>
        <w:rPr>
          <w:rStyle w:val="hc"/>
          <w:rFonts w:ascii="Times New Roman" w:hAnsi="Times New Roman" w:cs="Times New Roman"/>
          <w:bCs/>
          <w:sz w:val="28"/>
          <w:szCs w:val="28"/>
          <w:lang w:val="kk-KZ"/>
        </w:rPr>
      </w:pPr>
      <w:r w:rsidRPr="009D6E8C">
        <w:rPr>
          <w:rFonts w:ascii="Times New Roman" w:hAnsi="Times New Roman" w:cs="Times New Roman"/>
          <w:spacing w:val="-4"/>
          <w:sz w:val="28"/>
          <w:szCs w:val="28"/>
          <w:lang w:val="kk-KZ"/>
        </w:rPr>
        <w:t>Ұсынылған мәселенің өзектілігін анықтайтын келесі аспект – бұл қазақстандық психологияда ерік мәселесіне қатысты зертте</w:t>
      </w:r>
      <w:r w:rsidR="007E5DBA">
        <w:rPr>
          <w:rFonts w:ascii="Times New Roman" w:hAnsi="Times New Roman" w:cs="Times New Roman"/>
          <w:spacing w:val="-4"/>
          <w:sz w:val="28"/>
          <w:szCs w:val="28"/>
          <w:lang w:val="kk-KZ"/>
        </w:rPr>
        <w:t>у</w:t>
      </w:r>
      <w:r w:rsidRPr="009D6E8C">
        <w:rPr>
          <w:rFonts w:ascii="Times New Roman" w:hAnsi="Times New Roman" w:cs="Times New Roman"/>
          <w:spacing w:val="-4"/>
          <w:sz w:val="28"/>
          <w:szCs w:val="28"/>
          <w:lang w:val="kk-KZ"/>
        </w:rPr>
        <w:t>лердің өте аз болуы. Ерік мәселесі К.Б. Жарикбаев еңбектерінде көрініс береді [</w:t>
      </w:r>
      <w:r w:rsidR="009F3FF9" w:rsidRPr="00EB022F">
        <w:rPr>
          <w:rFonts w:ascii="Times New Roman" w:hAnsi="Times New Roman" w:cs="Times New Roman"/>
          <w:spacing w:val="-4"/>
          <w:sz w:val="28"/>
          <w:szCs w:val="28"/>
          <w:lang w:val="kk-KZ"/>
        </w:rPr>
        <w:t>6</w:t>
      </w:r>
      <w:r w:rsidRPr="009D6E8C">
        <w:rPr>
          <w:rFonts w:ascii="Times New Roman" w:hAnsi="Times New Roman" w:cs="Times New Roman"/>
          <w:spacing w:val="-4"/>
          <w:sz w:val="28"/>
          <w:szCs w:val="28"/>
          <w:lang w:val="kk-KZ"/>
        </w:rPr>
        <w:t xml:space="preserve">]. </w:t>
      </w:r>
      <w:r w:rsidRPr="009D6E8C">
        <w:rPr>
          <w:rFonts w:ascii="Times New Roman" w:hAnsi="Times New Roman" w:cs="Times New Roman"/>
          <w:sz w:val="28"/>
          <w:szCs w:val="28"/>
          <w:lang w:val="kk-KZ"/>
        </w:rPr>
        <w:t>Т.Т.</w:t>
      </w:r>
      <w:r w:rsidR="00522043">
        <w:rPr>
          <w:rFonts w:ascii="Times New Roman" w:hAnsi="Times New Roman" w:cs="Times New Roman"/>
          <w:sz w:val="28"/>
          <w:szCs w:val="28"/>
          <w:lang w:val="kk-KZ"/>
        </w:rPr>
        <w:t> </w:t>
      </w:r>
      <w:r w:rsidRPr="009D6E8C">
        <w:rPr>
          <w:rFonts w:ascii="Times New Roman" w:hAnsi="Times New Roman" w:cs="Times New Roman"/>
          <w:sz w:val="28"/>
          <w:szCs w:val="28"/>
          <w:lang w:val="kk-KZ"/>
        </w:rPr>
        <w:t>Жұмағанбетовтің зерттеу жұмыстарында индивидтің ерік сапаларының құрамы және құрылымы талданған</w:t>
      </w:r>
      <w:r w:rsidR="009F3FF9" w:rsidRPr="009F3FF9">
        <w:rPr>
          <w:rFonts w:ascii="Times New Roman" w:hAnsi="Times New Roman" w:cs="Times New Roman"/>
          <w:sz w:val="28"/>
          <w:szCs w:val="28"/>
          <w:lang w:val="kk-KZ"/>
        </w:rPr>
        <w:t xml:space="preserve"> </w:t>
      </w:r>
      <w:r w:rsidR="009F3FF9">
        <w:rPr>
          <w:rFonts w:ascii="Times New Roman" w:hAnsi="Times New Roman" w:cs="Times New Roman"/>
          <w:sz w:val="28"/>
          <w:szCs w:val="28"/>
          <w:lang w:val="kk-KZ"/>
        </w:rPr>
        <w:sym w:font="Symbol" w:char="F05B"/>
      </w:r>
      <w:r w:rsidR="009F3FF9" w:rsidRPr="009F3FF9">
        <w:rPr>
          <w:rFonts w:ascii="Times New Roman" w:hAnsi="Times New Roman" w:cs="Times New Roman"/>
          <w:sz w:val="28"/>
          <w:szCs w:val="28"/>
          <w:lang w:val="kk-KZ"/>
        </w:rPr>
        <w:t>7</w:t>
      </w:r>
      <w:r w:rsidR="009F3FF9">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r w:rsidR="009F3FF9" w:rsidRPr="009F3FF9">
        <w:rPr>
          <w:rFonts w:ascii="Times New Roman" w:hAnsi="Times New Roman" w:cs="Times New Roman"/>
          <w:sz w:val="28"/>
          <w:szCs w:val="28"/>
          <w:lang w:val="kk-KZ"/>
        </w:rPr>
        <w:t xml:space="preserve"> </w:t>
      </w:r>
      <w:r w:rsidRPr="009D6E8C">
        <w:rPr>
          <w:rStyle w:val="hc"/>
          <w:rFonts w:ascii="Times New Roman" w:hAnsi="Times New Roman" w:cs="Times New Roman"/>
          <w:bCs/>
          <w:sz w:val="28"/>
          <w:szCs w:val="28"/>
          <w:lang w:val="kk-KZ"/>
        </w:rPr>
        <w:t xml:space="preserve">А.Р. Ерментаева </w:t>
      </w:r>
      <w:r w:rsidRPr="009D6E8C">
        <w:rPr>
          <w:rFonts w:ascii="Times New Roman" w:hAnsi="Times New Roman" w:cs="Times New Roman"/>
          <w:sz w:val="28"/>
          <w:szCs w:val="28"/>
          <w:lang w:val="kk-KZ"/>
        </w:rPr>
        <w:t xml:space="preserve">ерікті субъектілік ұстанымның </w:t>
      </w:r>
      <w:r w:rsidR="007E5DBA">
        <w:rPr>
          <w:rFonts w:ascii="Times New Roman" w:hAnsi="Times New Roman" w:cs="Times New Roman"/>
          <w:sz w:val="28"/>
          <w:szCs w:val="28"/>
          <w:lang w:val="kk-KZ"/>
        </w:rPr>
        <w:t>негізі</w:t>
      </w:r>
      <w:r w:rsidRPr="009D6E8C">
        <w:rPr>
          <w:rFonts w:ascii="Times New Roman" w:hAnsi="Times New Roman" w:cs="Times New Roman"/>
          <w:sz w:val="28"/>
          <w:szCs w:val="28"/>
          <w:lang w:val="kk-KZ"/>
        </w:rPr>
        <w:t xml:space="preserve"> ретінде қарастырады</w:t>
      </w:r>
      <w:r w:rsidR="009F3FF9" w:rsidRPr="009F3FF9">
        <w:rPr>
          <w:rFonts w:ascii="Times New Roman" w:hAnsi="Times New Roman" w:cs="Times New Roman"/>
          <w:sz w:val="28"/>
          <w:szCs w:val="28"/>
          <w:lang w:val="kk-KZ"/>
        </w:rPr>
        <w:t xml:space="preserve"> </w:t>
      </w:r>
      <w:r w:rsidR="009F3FF9">
        <w:rPr>
          <w:rFonts w:ascii="Times New Roman" w:hAnsi="Times New Roman" w:cs="Times New Roman"/>
          <w:sz w:val="28"/>
          <w:szCs w:val="28"/>
        </w:rPr>
        <w:sym w:font="Symbol" w:char="F05B"/>
      </w:r>
      <w:r w:rsidR="009F3FF9" w:rsidRPr="009F3FF9">
        <w:rPr>
          <w:rFonts w:ascii="Times New Roman" w:hAnsi="Times New Roman" w:cs="Times New Roman"/>
          <w:sz w:val="28"/>
          <w:szCs w:val="28"/>
          <w:lang w:val="kk-KZ"/>
        </w:rPr>
        <w:t>8</w:t>
      </w:r>
      <w:r w:rsidR="009F3FF9">
        <w:rPr>
          <w:rFonts w:ascii="Times New Roman" w:hAnsi="Times New Roman" w:cs="Times New Roman"/>
          <w:sz w:val="28"/>
          <w:szCs w:val="28"/>
        </w:rPr>
        <w:sym w:font="Symbol" w:char="F05D"/>
      </w:r>
      <w:r w:rsidRPr="009D6E8C">
        <w:rPr>
          <w:rFonts w:ascii="Times New Roman" w:hAnsi="Times New Roman" w:cs="Times New Roman"/>
          <w:sz w:val="28"/>
          <w:szCs w:val="28"/>
          <w:lang w:val="kk-KZ"/>
        </w:rPr>
        <w:t>.</w:t>
      </w:r>
      <w:r w:rsidR="000B2CBD" w:rsidRPr="009F3FF9">
        <w:rPr>
          <w:rFonts w:ascii="Times New Roman" w:hAnsi="Times New Roman" w:cs="Times New Roman"/>
          <w:sz w:val="28"/>
          <w:szCs w:val="28"/>
          <w:lang w:val="kk-KZ"/>
        </w:rPr>
        <w:t xml:space="preserve"> </w:t>
      </w:r>
      <w:r w:rsidR="000B2CBD">
        <w:rPr>
          <w:rFonts w:ascii="Times New Roman" w:hAnsi="Times New Roman" w:cs="Times New Roman"/>
          <w:sz w:val="28"/>
          <w:szCs w:val="28"/>
          <w:lang w:val="kk-KZ"/>
        </w:rPr>
        <w:t>А. Тожиев ерік сапаларының спорт саласында көріну ерекшеліктерін сипаттайды</w:t>
      </w:r>
      <w:r w:rsidR="009F3FF9" w:rsidRPr="009F3FF9">
        <w:rPr>
          <w:rFonts w:ascii="Times New Roman" w:hAnsi="Times New Roman" w:cs="Times New Roman"/>
          <w:sz w:val="28"/>
          <w:szCs w:val="28"/>
          <w:lang w:val="kk-KZ"/>
        </w:rPr>
        <w:t xml:space="preserve"> </w:t>
      </w:r>
      <w:r w:rsidR="009F3FF9">
        <w:rPr>
          <w:rFonts w:ascii="Times New Roman" w:hAnsi="Times New Roman" w:cs="Times New Roman"/>
          <w:sz w:val="28"/>
          <w:szCs w:val="28"/>
          <w:lang w:val="kk-KZ"/>
        </w:rPr>
        <w:sym w:font="Symbol" w:char="F05B"/>
      </w:r>
      <w:r w:rsidR="009F3FF9" w:rsidRPr="00EB022F">
        <w:rPr>
          <w:rFonts w:ascii="Times New Roman" w:hAnsi="Times New Roman" w:cs="Times New Roman"/>
          <w:sz w:val="28"/>
          <w:szCs w:val="28"/>
          <w:lang w:val="kk-KZ"/>
        </w:rPr>
        <w:t>9</w:t>
      </w:r>
      <w:r w:rsidR="009F3FF9">
        <w:rPr>
          <w:rFonts w:ascii="Times New Roman" w:hAnsi="Times New Roman" w:cs="Times New Roman"/>
          <w:sz w:val="28"/>
          <w:szCs w:val="28"/>
          <w:lang w:val="kk-KZ"/>
        </w:rPr>
        <w:sym w:font="Symbol" w:char="F05D"/>
      </w:r>
      <w:r w:rsidR="000B2CBD">
        <w:rPr>
          <w:rFonts w:ascii="Times New Roman" w:hAnsi="Times New Roman" w:cs="Times New Roman"/>
          <w:sz w:val="28"/>
          <w:szCs w:val="28"/>
          <w:lang w:val="kk-KZ"/>
        </w:rPr>
        <w:t>.</w:t>
      </w:r>
    </w:p>
    <w:p w14:paraId="3DB34DE2"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w:t>
      </w:r>
      <w:r w:rsidRPr="009D6E8C">
        <w:rPr>
          <w:rFonts w:ascii="Times New Roman" w:hAnsi="Times New Roman" w:cs="Times New Roman"/>
          <w:spacing w:val="-4"/>
          <w:sz w:val="28"/>
          <w:szCs w:val="28"/>
          <w:lang w:val="kk-KZ"/>
        </w:rPr>
        <w:t xml:space="preserve"> мәселесі аз зерттелген, өте тың мәселе болып қала береді. </w:t>
      </w:r>
    </w:p>
    <w:p w14:paraId="22BFA0D5"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Тұтастай алғанда, бүгінгі қазақстандық психологияда берілген мәселеге қатысты қажетті ғылыми әдіснамалық және теориялық негіз жоқтың қасы деп айтсақта болады. Қандайда бір ғылыми-қолданбалы бағыттағы зерттеулерде </w:t>
      </w: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предикторларды зерттеу үрдісі</w:t>
      </w:r>
      <w:r w:rsidRPr="009D6E8C">
        <w:rPr>
          <w:rFonts w:ascii="Times New Roman" w:hAnsi="Times New Roman" w:cs="Times New Roman"/>
          <w:spacing w:val="-4"/>
          <w:sz w:val="28"/>
          <w:szCs w:val="28"/>
          <w:lang w:val="kk-KZ"/>
        </w:rPr>
        <w:t xml:space="preserve"> кездеспейді. </w:t>
      </w:r>
    </w:p>
    <w:p w14:paraId="2C89DB07"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pacing w:val="-4"/>
          <w:sz w:val="28"/>
          <w:szCs w:val="28"/>
          <w:lang w:val="kk-KZ"/>
        </w:rPr>
        <w:t>Мәселені зерттеу деңгейі.</w:t>
      </w:r>
      <w:r w:rsidRPr="009D6E8C">
        <w:rPr>
          <w:rFonts w:ascii="Times New Roman" w:hAnsi="Times New Roman" w:cs="Times New Roman"/>
          <w:spacing w:val="-4"/>
          <w:sz w:val="28"/>
          <w:szCs w:val="28"/>
          <w:lang w:val="kk-KZ"/>
        </w:rPr>
        <w:t xml:space="preserve"> </w:t>
      </w:r>
    </w:p>
    <w:p w14:paraId="3FA4789B"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Ерік мәселесін зерттеу көптеген адамдар үшін әдістемелік тұрғыдан қүрделі және бұл жағдай психологиялық феноменді түсіндіруде ортақ көзқарастың болмауымен байланысты. Зерттеушілер адамның кәсіби бағытына, спорт саласына байланысты </w:t>
      </w:r>
      <w:r w:rsidR="00D67785">
        <w:rPr>
          <w:rFonts w:ascii="Times New Roman" w:hAnsi="Times New Roman" w:cs="Times New Roman"/>
          <w:spacing w:val="-4"/>
          <w:sz w:val="28"/>
          <w:szCs w:val="28"/>
          <w:lang w:val="kk-KZ"/>
        </w:rPr>
        <w:t xml:space="preserve">ерік пен ерік сапалары мәселесін </w:t>
      </w:r>
      <w:r w:rsidRPr="009D6E8C">
        <w:rPr>
          <w:rFonts w:ascii="Times New Roman" w:hAnsi="Times New Roman" w:cs="Times New Roman"/>
          <w:spacing w:val="-4"/>
          <w:sz w:val="28"/>
          <w:szCs w:val="28"/>
          <w:lang w:val="kk-KZ"/>
        </w:rPr>
        <w:t xml:space="preserve">кеңінен қарастырған, бірақ </w:t>
      </w:r>
      <w:r w:rsidR="007E5DBA">
        <w:rPr>
          <w:rFonts w:ascii="Times New Roman" w:hAnsi="Times New Roman" w:cs="Times New Roman"/>
          <w:spacing w:val="-4"/>
          <w:sz w:val="28"/>
          <w:szCs w:val="28"/>
          <w:lang w:val="kk-KZ"/>
        </w:rPr>
        <w:t>білім алушыларды</w:t>
      </w:r>
      <w:r w:rsidRPr="009D6E8C">
        <w:rPr>
          <w:rFonts w:ascii="Times New Roman" w:hAnsi="Times New Roman" w:cs="Times New Roman"/>
          <w:spacing w:val="-4"/>
          <w:sz w:val="28"/>
          <w:szCs w:val="28"/>
          <w:lang w:val="kk-KZ"/>
        </w:rPr>
        <w:t xml:space="preserve"> кәсіби даярлау үрдісінде ерік пен ерік сапаларын анықтауға арналған зерттеулер аз, яғни, </w:t>
      </w:r>
      <w:r w:rsidR="007E5DBA">
        <w:rPr>
          <w:rFonts w:ascii="Times New Roman" w:hAnsi="Times New Roman" w:cs="Times New Roman"/>
          <w:spacing w:val="-4"/>
          <w:sz w:val="28"/>
          <w:szCs w:val="28"/>
          <w:lang w:val="kk-KZ"/>
        </w:rPr>
        <w:t>білім алушылардығы</w:t>
      </w:r>
      <w:r w:rsidRPr="009D6E8C">
        <w:rPr>
          <w:rFonts w:ascii="Times New Roman" w:hAnsi="Times New Roman" w:cs="Times New Roman"/>
          <w:spacing w:val="-4"/>
          <w:sz w:val="28"/>
          <w:szCs w:val="28"/>
          <w:lang w:val="kk-KZ"/>
        </w:rPr>
        <w:t xml:space="preserve">  ерік сапаларының мазмұны, даму шарттары және ерік сапаларының даму динамикасы жеткіліксіз зерттелген. Қазақстан Республикасында тұлғаның ерік </w:t>
      </w:r>
      <w:r w:rsidR="00D67785">
        <w:rPr>
          <w:rFonts w:ascii="Times New Roman" w:hAnsi="Times New Roman" w:cs="Times New Roman"/>
          <w:spacing w:val="-4"/>
          <w:sz w:val="28"/>
          <w:szCs w:val="28"/>
          <w:lang w:val="kk-KZ"/>
        </w:rPr>
        <w:t>п</w:t>
      </w:r>
      <w:r w:rsidRPr="009D6E8C">
        <w:rPr>
          <w:rFonts w:ascii="Times New Roman" w:hAnsi="Times New Roman" w:cs="Times New Roman"/>
          <w:spacing w:val="-4"/>
          <w:sz w:val="28"/>
          <w:szCs w:val="28"/>
          <w:lang w:val="kk-KZ"/>
        </w:rPr>
        <w:t>ен ерік сапаларының мәселесі бойынша зерттеулерге тиісті көңіл бөлінбеген. Жалпы, ТМД елдерінде жоғары оқу орнында оқу жағдайында субъе</w:t>
      </w:r>
      <w:r w:rsidR="00D67785">
        <w:rPr>
          <w:rFonts w:ascii="Times New Roman" w:hAnsi="Times New Roman" w:cs="Times New Roman"/>
          <w:spacing w:val="-4"/>
          <w:sz w:val="28"/>
          <w:szCs w:val="28"/>
          <w:lang w:val="kk-KZ"/>
        </w:rPr>
        <w:t>ктілердің тұлғалық ерік</w:t>
      </w:r>
      <w:r w:rsidRPr="009D6E8C">
        <w:rPr>
          <w:rFonts w:ascii="Times New Roman" w:hAnsi="Times New Roman" w:cs="Times New Roman"/>
          <w:spacing w:val="-4"/>
          <w:sz w:val="28"/>
          <w:szCs w:val="28"/>
          <w:lang w:val="kk-KZ"/>
        </w:rPr>
        <w:t xml:space="preserve"> сапаларын сипаттайтын еңбектер бар (М.И. Дьяченко, Л. А. Кандыбович, Е. П. Ильин, С. А. Гайдук, В. А. Гриднев, И. В. Гетта-Борисова, О. Н. Яцков, С. М. Шингаев, О. А. Макунина</w:t>
      </w:r>
      <w:r w:rsidR="00D67785">
        <w:rPr>
          <w:rFonts w:ascii="Times New Roman" w:hAnsi="Times New Roman" w:cs="Times New Roman"/>
          <w:spacing w:val="-4"/>
          <w:sz w:val="28"/>
          <w:szCs w:val="28"/>
          <w:lang w:val="kk-KZ"/>
        </w:rPr>
        <w:t xml:space="preserve">, </w:t>
      </w:r>
      <w:r w:rsidR="00D67785" w:rsidRPr="009D6E8C">
        <w:rPr>
          <w:rStyle w:val="hc"/>
          <w:rFonts w:ascii="Times New Roman" w:hAnsi="Times New Roman" w:cs="Times New Roman"/>
          <w:bCs/>
          <w:sz w:val="28"/>
          <w:szCs w:val="28"/>
          <w:lang w:val="kk-KZ"/>
        </w:rPr>
        <w:t>А.Р. Ерментаева</w:t>
      </w:r>
      <w:r w:rsidRPr="009D6E8C">
        <w:rPr>
          <w:rFonts w:ascii="Times New Roman" w:hAnsi="Times New Roman" w:cs="Times New Roman"/>
          <w:spacing w:val="-4"/>
          <w:sz w:val="28"/>
          <w:szCs w:val="28"/>
          <w:lang w:val="kk-KZ"/>
        </w:rPr>
        <w:t xml:space="preserve"> және т. б.). </w:t>
      </w:r>
    </w:p>
    <w:p w14:paraId="23B39CB7"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Алайда, бұл жұмыстар тұлғаның ерік сапаларын дамыту жағдайында жүргізілді, ал </w:t>
      </w: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 бағытындағы</w:t>
      </w:r>
      <w:r w:rsidRPr="009D6E8C">
        <w:rPr>
          <w:rFonts w:ascii="Times New Roman" w:hAnsi="Times New Roman" w:cs="Times New Roman"/>
          <w:spacing w:val="-4"/>
          <w:sz w:val="28"/>
          <w:szCs w:val="28"/>
          <w:lang w:val="kk-KZ"/>
        </w:rPr>
        <w:t xml:space="preserve"> зерттеулерге көп мән берілмеген. </w:t>
      </w:r>
    </w:p>
    <w:p w14:paraId="3C8FDA1E"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Қарастырылған мәселелер мен қарама-қайшылықтар, сондай-ақ жоғары оқу орны жағдайында қазіргі оқыту жүйесінде академиялық жетістігі жоғары білім алушылардың тұлғалық ерік сапаларының</w:t>
      </w:r>
      <w:r w:rsidR="00522043">
        <w:rPr>
          <w:rFonts w:ascii="Times New Roman" w:hAnsi="Times New Roman" w:cs="Times New Roman"/>
          <w:spacing w:val="-4"/>
          <w:sz w:val="28"/>
          <w:szCs w:val="28"/>
          <w:lang w:val="kk-KZ"/>
        </w:rPr>
        <w:t xml:space="preserve"> психологиялық предикторларын </w:t>
      </w:r>
      <w:r w:rsidRPr="009D6E8C">
        <w:rPr>
          <w:rFonts w:ascii="Times New Roman" w:hAnsi="Times New Roman" w:cs="Times New Roman"/>
          <w:spacing w:val="-4"/>
          <w:sz w:val="28"/>
          <w:szCs w:val="28"/>
          <w:lang w:val="kk-KZ"/>
        </w:rPr>
        <w:t>зерттеудің практикалық қажеттілігі зерттелетін мәселенің өзектілігін, ғылыми, теориялық және практикалық маңыздылығын көрсетеді.</w:t>
      </w:r>
    </w:p>
    <w:bookmarkEnd w:id="1"/>
    <w:p w14:paraId="75AF8F3B" w14:textId="77777777" w:rsidR="009D6E8C" w:rsidRP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9D6E8C">
        <w:rPr>
          <w:rFonts w:ascii="Times New Roman" w:hAnsi="Times New Roman" w:cs="Times New Roman"/>
          <w:b/>
          <w:spacing w:val="-4"/>
          <w:sz w:val="28"/>
          <w:szCs w:val="28"/>
          <w:lang w:val="kk-KZ"/>
        </w:rPr>
        <w:t xml:space="preserve">Зерттеу мақсаты – </w:t>
      </w: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предикторларын анықтау.</w:t>
      </w:r>
    </w:p>
    <w:p w14:paraId="6B16BE92"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pacing w:val="-4"/>
          <w:sz w:val="28"/>
          <w:szCs w:val="28"/>
          <w:lang w:val="kk-KZ"/>
        </w:rPr>
        <w:t>Зерттеу объектісі  -</w:t>
      </w:r>
      <w:r w:rsidRPr="009D6E8C">
        <w:rPr>
          <w:rFonts w:ascii="Times New Roman" w:hAnsi="Times New Roman" w:cs="Times New Roman"/>
          <w:spacing w:val="-4"/>
          <w:sz w:val="28"/>
          <w:szCs w:val="28"/>
          <w:lang w:val="kk-KZ"/>
        </w:rPr>
        <w:t xml:space="preserve"> ЖОО академиялық жетістігі жоғары білім алушылардың ерік сапалары.</w:t>
      </w:r>
    </w:p>
    <w:p w14:paraId="6299D5DB"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pacing w:val="-4"/>
          <w:sz w:val="28"/>
          <w:szCs w:val="28"/>
          <w:lang w:val="kk-KZ"/>
        </w:rPr>
        <w:t xml:space="preserve">Зерттеу пәні  – </w:t>
      </w: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предикторларының ерекшеліктері</w:t>
      </w:r>
      <w:r w:rsidRPr="009D6E8C">
        <w:rPr>
          <w:rFonts w:ascii="Times New Roman" w:hAnsi="Times New Roman" w:cs="Times New Roman"/>
          <w:spacing w:val="-4"/>
          <w:sz w:val="28"/>
          <w:szCs w:val="28"/>
          <w:lang w:val="kk-KZ"/>
        </w:rPr>
        <w:t>.</w:t>
      </w:r>
    </w:p>
    <w:p w14:paraId="42AE2546"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bookmarkStart w:id="2" w:name="_Hlk96886516"/>
      <w:r w:rsidRPr="009D6E8C">
        <w:rPr>
          <w:rFonts w:ascii="Times New Roman" w:hAnsi="Times New Roman" w:cs="Times New Roman"/>
          <w:b/>
          <w:spacing w:val="-4"/>
          <w:sz w:val="28"/>
          <w:szCs w:val="28"/>
          <w:lang w:val="kk-KZ"/>
        </w:rPr>
        <w:t>Зерттеу міндеттері</w:t>
      </w:r>
      <w:r w:rsidRPr="009D6E8C">
        <w:rPr>
          <w:rFonts w:ascii="Times New Roman" w:hAnsi="Times New Roman" w:cs="Times New Roman"/>
          <w:spacing w:val="-4"/>
          <w:sz w:val="28"/>
          <w:szCs w:val="28"/>
          <w:lang w:val="kk-KZ"/>
        </w:rPr>
        <w:t xml:space="preserve">: </w:t>
      </w:r>
    </w:p>
    <w:p w14:paraId="2DD8CBCB"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1) </w:t>
      </w:r>
      <w:bookmarkStart w:id="3" w:name="_Hlk96895199"/>
      <w:r w:rsidRPr="009D6E8C">
        <w:rPr>
          <w:rFonts w:ascii="Times New Roman" w:hAnsi="Times New Roman" w:cs="Times New Roman"/>
          <w:spacing w:val="-4"/>
          <w:sz w:val="28"/>
          <w:szCs w:val="28"/>
          <w:lang w:val="kk-KZ"/>
        </w:rPr>
        <w:t>психология ғылымындағы «ерік» және тұлғаның ерік сапалары категориясын анықтау</w:t>
      </w:r>
      <w:bookmarkEnd w:id="3"/>
      <w:r w:rsidRPr="009D6E8C">
        <w:rPr>
          <w:rFonts w:ascii="Times New Roman" w:hAnsi="Times New Roman" w:cs="Times New Roman"/>
          <w:spacing w:val="-4"/>
          <w:sz w:val="28"/>
          <w:szCs w:val="28"/>
          <w:lang w:val="kk-KZ"/>
        </w:rPr>
        <w:t>;</w:t>
      </w:r>
    </w:p>
    <w:p w14:paraId="710EEAA8"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2) </w:t>
      </w:r>
      <w:bookmarkStart w:id="4" w:name="_Hlk96895158"/>
      <w:r w:rsidRPr="009D6E8C">
        <w:rPr>
          <w:rFonts w:ascii="Times New Roman" w:hAnsi="Times New Roman" w:cs="Times New Roman"/>
          <w:sz w:val="28"/>
          <w:szCs w:val="28"/>
          <w:lang w:val="kk-KZ"/>
        </w:rPr>
        <w:t xml:space="preserve">психологиялық теориялардағы академиялық жетістік ұғымының мазмұнын талдау және </w:t>
      </w:r>
      <w:r w:rsidRPr="009D6E8C">
        <w:rPr>
          <w:rFonts w:ascii="Times New Roman" w:hAnsi="Times New Roman" w:cs="Times New Roman"/>
          <w:b/>
          <w:sz w:val="28"/>
          <w:szCs w:val="28"/>
          <w:lang w:val="kk-KZ"/>
        </w:rPr>
        <w:t xml:space="preserve"> </w:t>
      </w:r>
      <w:r w:rsidRPr="009D6E8C">
        <w:rPr>
          <w:rFonts w:ascii="Times New Roman" w:hAnsi="Times New Roman" w:cs="Times New Roman"/>
          <w:sz w:val="28"/>
          <w:szCs w:val="28"/>
          <w:lang w:val="kk-KZ"/>
        </w:rPr>
        <w:t>академиялық  жетістігі жоғары білім алушылардың ерік сапаларындағы психологиялық предикторларының құрылымы</w:t>
      </w:r>
      <w:bookmarkEnd w:id="4"/>
      <w:r w:rsidRPr="009D6E8C">
        <w:rPr>
          <w:rFonts w:ascii="Times New Roman" w:hAnsi="Times New Roman" w:cs="Times New Roman"/>
          <w:spacing w:val="-4"/>
          <w:sz w:val="28"/>
          <w:szCs w:val="28"/>
          <w:lang w:val="kk-KZ"/>
        </w:rPr>
        <w:t xml:space="preserve">н сипаттау; </w:t>
      </w:r>
    </w:p>
    <w:p w14:paraId="644D2CE9" w14:textId="77777777" w:rsidR="009D6E8C" w:rsidRPr="009D6E8C" w:rsidRDefault="009D6E8C" w:rsidP="004C78EB">
      <w:pPr>
        <w:tabs>
          <w:tab w:val="left" w:pos="0"/>
        </w:tabs>
        <w:spacing w:after="0" w:line="240" w:lineRule="auto"/>
        <w:ind w:firstLine="567"/>
        <w:jc w:val="both"/>
        <w:rPr>
          <w:rStyle w:val="hc"/>
          <w:rFonts w:ascii="Times New Roman" w:hAnsi="Times New Roman" w:cs="Times New Roman"/>
          <w:bCs/>
          <w:sz w:val="28"/>
          <w:szCs w:val="28"/>
          <w:lang w:val="kk-KZ"/>
        </w:rPr>
      </w:pPr>
      <w:r w:rsidRPr="009D6E8C">
        <w:rPr>
          <w:rFonts w:ascii="Times New Roman" w:hAnsi="Times New Roman" w:cs="Times New Roman"/>
          <w:spacing w:val="-4"/>
          <w:sz w:val="28"/>
          <w:szCs w:val="28"/>
          <w:lang w:val="kk-KZ"/>
        </w:rPr>
        <w:t xml:space="preserve">3) </w:t>
      </w:r>
      <w:bookmarkStart w:id="5" w:name="_Hlk96895138"/>
      <w:r w:rsidRPr="009D6E8C">
        <w:rPr>
          <w:rStyle w:val="hc"/>
          <w:rFonts w:ascii="Times New Roman" w:hAnsi="Times New Roman" w:cs="Times New Roman"/>
          <w:bCs/>
          <w:sz w:val="28"/>
          <w:szCs w:val="28"/>
          <w:lang w:val="kk-KZ"/>
        </w:rPr>
        <w:t xml:space="preserve">ЖОО-да академиялық жетістігі жоғары білім алушылардың ерік сапаларындағы психологиялық предикторларын эмпирикалық зерттеу бағдарламасын құрастыру және негіздеу; </w:t>
      </w:r>
    </w:p>
    <w:bookmarkEnd w:id="5"/>
    <w:p w14:paraId="7FC0C679"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4) </w:t>
      </w: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предикторларын эмпирикалық зерттеу нәтижелеріне сандық және сапалық талдау, практикалық ұсыныстар беру</w:t>
      </w:r>
      <w:r w:rsidRPr="009D6E8C">
        <w:rPr>
          <w:rFonts w:ascii="Times New Roman" w:hAnsi="Times New Roman" w:cs="Times New Roman"/>
          <w:spacing w:val="-4"/>
          <w:sz w:val="28"/>
          <w:szCs w:val="28"/>
          <w:lang w:val="kk-KZ"/>
        </w:rPr>
        <w:t>.</w:t>
      </w:r>
    </w:p>
    <w:bookmarkEnd w:id="2"/>
    <w:p w14:paraId="218B1C60" w14:textId="77777777" w:rsidR="009D6E8C" w:rsidRPr="009D6E8C" w:rsidRDefault="009D6E8C" w:rsidP="004C78EB">
      <w:pPr>
        <w:pStyle w:val="a6"/>
        <w:tabs>
          <w:tab w:val="left" w:pos="0"/>
        </w:tabs>
        <w:spacing w:before="0" w:beforeAutospacing="0" w:after="0" w:afterAutospacing="0"/>
        <w:ind w:firstLine="567"/>
        <w:jc w:val="both"/>
        <w:rPr>
          <w:sz w:val="28"/>
          <w:szCs w:val="28"/>
          <w:lang w:val="kk-KZ"/>
        </w:rPr>
      </w:pPr>
      <w:r w:rsidRPr="009D6E8C">
        <w:rPr>
          <w:b/>
          <w:sz w:val="28"/>
          <w:szCs w:val="28"/>
          <w:lang w:val="kk-KZ"/>
        </w:rPr>
        <w:t xml:space="preserve">Диссертациялық зерттеу жұмысының негізгі болжамы: </w:t>
      </w:r>
      <w:r w:rsidRPr="009D6E8C">
        <w:rPr>
          <w:sz w:val="28"/>
          <w:szCs w:val="28"/>
          <w:lang w:val="kk-KZ"/>
        </w:rPr>
        <w:t>академиялық жетістігі жоғары білім алушылардың ерік сапалары арнайы психологиялық предикторлармен шартталған, оның ішінде академиялық мотивацияның жоғары деңгейі, оң эмоциялық тұрақтылық, дамыған рефлексия және өзіне сенімділік басымдылық құрай</w:t>
      </w:r>
      <w:r w:rsidR="00FB270E">
        <w:rPr>
          <w:sz w:val="28"/>
          <w:szCs w:val="28"/>
          <w:lang w:val="kk-KZ"/>
        </w:rPr>
        <w:t xml:space="preserve"> отырып, предикторлар</w:t>
      </w:r>
      <w:r w:rsidRPr="009D6E8C">
        <w:rPr>
          <w:sz w:val="28"/>
          <w:szCs w:val="28"/>
          <w:lang w:val="kk-KZ"/>
        </w:rPr>
        <w:t xml:space="preserve"> өзара байланысты және тұрақты ерік сапаларының қалыптасуына кешенді түрде ықпал етеді. </w:t>
      </w:r>
    </w:p>
    <w:p w14:paraId="70CC51A2" w14:textId="77777777" w:rsidR="009D6E8C" w:rsidRPr="009D6E8C" w:rsidRDefault="009D6E8C" w:rsidP="004C78EB">
      <w:pPr>
        <w:pStyle w:val="a6"/>
        <w:tabs>
          <w:tab w:val="left" w:pos="0"/>
        </w:tabs>
        <w:spacing w:before="0" w:beforeAutospacing="0" w:after="0" w:afterAutospacing="0"/>
        <w:ind w:firstLine="567"/>
        <w:jc w:val="both"/>
        <w:rPr>
          <w:sz w:val="28"/>
          <w:szCs w:val="28"/>
          <w:lang w:val="kk-KZ"/>
        </w:rPr>
      </w:pPr>
      <w:r w:rsidRPr="009D6E8C">
        <w:rPr>
          <w:sz w:val="28"/>
          <w:szCs w:val="28"/>
          <w:lang w:val="kk-KZ"/>
        </w:rPr>
        <w:t>Зерттеу жұмысының негізгі болжамы бірнеше ж</w:t>
      </w:r>
      <w:r w:rsidR="00522043">
        <w:rPr>
          <w:sz w:val="28"/>
          <w:szCs w:val="28"/>
          <w:lang w:val="kk-KZ"/>
        </w:rPr>
        <w:t xml:space="preserve">еке болжам арқылы нақтыланады: </w:t>
      </w:r>
    </w:p>
    <w:p w14:paraId="6964ADFC" w14:textId="5F952484" w:rsidR="009D6E8C" w:rsidRPr="009D6E8C" w:rsidRDefault="00FE5B7E" w:rsidP="004C78EB">
      <w:pPr>
        <w:pStyle w:val="a6"/>
        <w:numPr>
          <w:ilvl w:val="0"/>
          <w:numId w:val="15"/>
        </w:numPr>
        <w:tabs>
          <w:tab w:val="left" w:pos="0"/>
        </w:tabs>
        <w:spacing w:before="0" w:beforeAutospacing="0" w:after="0" w:afterAutospacing="0"/>
        <w:ind w:left="0" w:firstLine="567"/>
        <w:jc w:val="both"/>
        <w:rPr>
          <w:sz w:val="28"/>
          <w:szCs w:val="28"/>
          <w:lang w:val="kk-KZ"/>
        </w:rPr>
      </w:pPr>
      <w:r>
        <w:rPr>
          <w:sz w:val="28"/>
          <w:szCs w:val="28"/>
          <w:lang w:val="kk-KZ"/>
        </w:rPr>
        <w:t xml:space="preserve"> </w:t>
      </w:r>
      <w:r w:rsidR="009D6E8C" w:rsidRPr="00FE5B7E">
        <w:rPr>
          <w:sz w:val="28"/>
          <w:szCs w:val="28"/>
          <w:lang w:val="kk-KZ"/>
        </w:rPr>
        <w:t>І</w:t>
      </w:r>
      <w:r w:rsidR="009D6E8C" w:rsidRPr="009D6E8C">
        <w:rPr>
          <w:sz w:val="28"/>
          <w:szCs w:val="28"/>
          <w:lang w:val="kk-KZ"/>
        </w:rPr>
        <w:t xml:space="preserve">шкі академиялық мотивацияның жоғары деңгейі мақсатқа бағыттылық, бастамашылық және мотивтердің тұрақтылығымен тікелей корреляциялық байланыс құрайды. </w:t>
      </w:r>
    </w:p>
    <w:p w14:paraId="56737962" w14:textId="77A6CDD7" w:rsidR="009D6E8C" w:rsidRPr="009D6E8C" w:rsidRDefault="00FE5B7E" w:rsidP="004C78EB">
      <w:pPr>
        <w:pStyle w:val="a6"/>
        <w:numPr>
          <w:ilvl w:val="0"/>
          <w:numId w:val="15"/>
        </w:numPr>
        <w:tabs>
          <w:tab w:val="left" w:pos="0"/>
        </w:tabs>
        <w:spacing w:before="0" w:beforeAutospacing="0" w:after="0" w:afterAutospacing="0"/>
        <w:ind w:left="0" w:firstLine="567"/>
        <w:jc w:val="both"/>
        <w:rPr>
          <w:sz w:val="28"/>
          <w:szCs w:val="28"/>
          <w:lang w:val="kk-KZ"/>
        </w:rPr>
      </w:pPr>
      <w:r>
        <w:rPr>
          <w:sz w:val="28"/>
          <w:szCs w:val="28"/>
          <w:lang w:val="kk-KZ"/>
        </w:rPr>
        <w:t xml:space="preserve"> </w:t>
      </w:r>
      <w:r w:rsidR="009D6E8C" w:rsidRPr="009D6E8C">
        <w:rPr>
          <w:sz w:val="28"/>
          <w:szCs w:val="28"/>
          <w:lang w:val="kk-KZ"/>
        </w:rPr>
        <w:t>Оқу іс-әрекетіндегі өзін-өзі реттеу дағд</w:t>
      </w:r>
      <w:r w:rsidR="00562F2F">
        <w:rPr>
          <w:sz w:val="28"/>
          <w:szCs w:val="28"/>
          <w:lang w:val="kk-KZ"/>
        </w:rPr>
        <w:t>ы</w:t>
      </w:r>
      <w:r w:rsidR="009D6E8C" w:rsidRPr="009D6E8C">
        <w:rPr>
          <w:sz w:val="28"/>
          <w:szCs w:val="28"/>
          <w:lang w:val="kk-KZ"/>
        </w:rPr>
        <w:t xml:space="preserve">ларының дамуы тәртіптілік, табандылық және нәтижеге бағыттылық сияқты ерік сапаларын қалыптастырады. </w:t>
      </w:r>
    </w:p>
    <w:p w14:paraId="27048077" w14:textId="5533B4E7" w:rsidR="009D6E8C" w:rsidRPr="00B6330E" w:rsidRDefault="00FE5B7E" w:rsidP="004C78EB">
      <w:pPr>
        <w:pStyle w:val="a6"/>
        <w:numPr>
          <w:ilvl w:val="0"/>
          <w:numId w:val="15"/>
        </w:numPr>
        <w:tabs>
          <w:tab w:val="left" w:pos="0"/>
        </w:tabs>
        <w:spacing w:before="0" w:beforeAutospacing="0" w:after="0" w:afterAutospacing="0"/>
        <w:ind w:left="0" w:firstLine="567"/>
        <w:jc w:val="both"/>
        <w:rPr>
          <w:rStyle w:val="a5"/>
          <w:b w:val="0"/>
          <w:bCs w:val="0"/>
          <w:sz w:val="28"/>
          <w:szCs w:val="28"/>
          <w:lang w:val="kk-KZ"/>
        </w:rPr>
      </w:pPr>
      <w:r>
        <w:rPr>
          <w:rStyle w:val="a5"/>
          <w:b w:val="0"/>
          <w:sz w:val="28"/>
          <w:szCs w:val="28"/>
          <w:lang w:val="kk-KZ"/>
        </w:rPr>
        <w:t xml:space="preserve"> </w:t>
      </w:r>
      <w:r w:rsidR="009D6E8C" w:rsidRPr="00B6330E">
        <w:rPr>
          <w:rStyle w:val="a5"/>
          <w:b w:val="0"/>
          <w:sz w:val="28"/>
          <w:szCs w:val="28"/>
          <w:lang w:val="kk-KZ"/>
        </w:rPr>
        <w:t xml:space="preserve">Оң эмоциялық тұрақтылық және төмен мазасыздық деңгейлері ұстамдылық, стреске қарсы тұру, сенімділік сияқты ерік сапаларын дамытады. </w:t>
      </w:r>
    </w:p>
    <w:p w14:paraId="72C1233A" w14:textId="3BAFEF3D" w:rsidR="009D6E8C" w:rsidRPr="009D6E8C" w:rsidRDefault="00FE5B7E" w:rsidP="004C78EB">
      <w:pPr>
        <w:pStyle w:val="a6"/>
        <w:numPr>
          <w:ilvl w:val="0"/>
          <w:numId w:val="15"/>
        </w:numPr>
        <w:tabs>
          <w:tab w:val="left" w:pos="0"/>
        </w:tabs>
        <w:spacing w:before="0" w:beforeAutospacing="0" w:after="0" w:afterAutospacing="0"/>
        <w:ind w:left="0" w:firstLine="567"/>
        <w:jc w:val="both"/>
        <w:rPr>
          <w:sz w:val="28"/>
          <w:szCs w:val="28"/>
          <w:lang w:val="kk-KZ"/>
        </w:rPr>
      </w:pPr>
      <w:r>
        <w:rPr>
          <w:sz w:val="28"/>
          <w:szCs w:val="28"/>
          <w:lang w:val="kk-KZ"/>
        </w:rPr>
        <w:t xml:space="preserve"> </w:t>
      </w:r>
      <w:r w:rsidR="009D6E8C" w:rsidRPr="009D6E8C">
        <w:rPr>
          <w:sz w:val="28"/>
          <w:szCs w:val="28"/>
          <w:lang w:val="kk-KZ"/>
        </w:rPr>
        <w:t>Рефлексияның дамуы және өзіндік талдауға қабілеттілік жауапкершілік, мінез-құлықты реттеу және шешім қабылдау сияқты ерік сапаларын дамытады.</w:t>
      </w:r>
    </w:p>
    <w:p w14:paraId="76716BA4" w14:textId="6779D186" w:rsidR="009D6E8C" w:rsidRPr="009D6E8C" w:rsidRDefault="00FE5B7E" w:rsidP="004C78EB">
      <w:pPr>
        <w:pStyle w:val="a6"/>
        <w:numPr>
          <w:ilvl w:val="0"/>
          <w:numId w:val="15"/>
        </w:numPr>
        <w:tabs>
          <w:tab w:val="left" w:pos="0"/>
        </w:tabs>
        <w:spacing w:before="0" w:beforeAutospacing="0" w:after="0" w:afterAutospacing="0"/>
        <w:ind w:left="0" w:firstLine="567"/>
        <w:jc w:val="both"/>
        <w:rPr>
          <w:sz w:val="28"/>
          <w:szCs w:val="28"/>
          <w:lang w:val="kk-KZ"/>
        </w:rPr>
      </w:pPr>
      <w:r>
        <w:rPr>
          <w:sz w:val="28"/>
          <w:szCs w:val="28"/>
          <w:lang w:val="kk-KZ"/>
        </w:rPr>
        <w:t xml:space="preserve"> </w:t>
      </w:r>
      <w:r w:rsidR="009D6E8C" w:rsidRPr="009D6E8C">
        <w:rPr>
          <w:sz w:val="28"/>
          <w:szCs w:val="28"/>
          <w:lang w:val="kk-KZ"/>
        </w:rPr>
        <w:t>Барлық психологиялық предикторлардың кешенді өзара әрекеті ерік сапаларының тұрақты құрылымының қалыптасуына жинақталған әсер етеді, әсіресе, академиялық үлгерімі жоғары білім алушыларда тұрақты көрініске ие болады.</w:t>
      </w:r>
    </w:p>
    <w:p w14:paraId="783B7147"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pacing w:val="-4"/>
          <w:sz w:val="28"/>
          <w:szCs w:val="28"/>
          <w:lang w:val="kk-KZ"/>
        </w:rPr>
        <w:t xml:space="preserve">Диссертациялық зерттеудің әдіснамалық негізін </w:t>
      </w:r>
      <w:r w:rsidRPr="009D6E8C">
        <w:rPr>
          <w:rFonts w:ascii="Times New Roman" w:hAnsi="Times New Roman" w:cs="Times New Roman"/>
          <w:spacing w:val="-4"/>
          <w:sz w:val="28"/>
          <w:szCs w:val="28"/>
          <w:lang w:val="kk-KZ"/>
        </w:rPr>
        <w:t>жоғары оқу орны білім алушылардың тұлғалық ерік сапаларының психологиялық предикторларын, ерік сапаларын дамыту мәселесін зерттеген қазақстандық, шетелдік зерттеушілердің негізгі теориялық ережелеріне сүйене отырып, біздің зерттеу пәнінің жүйелік және тұтас сипатын көрсететін интегративті тәсілі құрастырды.</w:t>
      </w:r>
    </w:p>
    <w:p w14:paraId="1B75B6FE" w14:textId="77777777" w:rsidR="009D6E8C" w:rsidRP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9D6E8C">
        <w:rPr>
          <w:rFonts w:ascii="Times New Roman" w:hAnsi="Times New Roman" w:cs="Times New Roman"/>
          <w:b/>
          <w:spacing w:val="-4"/>
          <w:sz w:val="28"/>
          <w:szCs w:val="28"/>
          <w:lang w:val="kk-KZ"/>
        </w:rPr>
        <w:t>Диссертациялық зерттеудің теориялық негізі:</w:t>
      </w:r>
    </w:p>
    <w:p w14:paraId="0DF9EE0A" w14:textId="77777777" w:rsidR="009D6E8C" w:rsidRPr="009D6E8C" w:rsidRDefault="009D6E8C" w:rsidP="004C78EB">
      <w:pPr>
        <w:pStyle w:val="31"/>
        <w:tabs>
          <w:tab w:val="left" w:pos="0"/>
          <w:tab w:val="left" w:pos="1980"/>
        </w:tabs>
        <w:spacing w:after="0"/>
        <w:ind w:left="0" w:firstLine="567"/>
        <w:jc w:val="both"/>
        <w:rPr>
          <w:spacing w:val="-4"/>
          <w:sz w:val="28"/>
          <w:szCs w:val="28"/>
          <w:lang w:val="kk-KZ"/>
        </w:rPr>
      </w:pPr>
      <w:r w:rsidRPr="009D6E8C">
        <w:rPr>
          <w:spacing w:val="-4"/>
          <w:sz w:val="28"/>
          <w:szCs w:val="28"/>
          <w:lang w:val="kk-KZ"/>
        </w:rPr>
        <w:t>Ерік және ерік сапаларын зерттеулерінде қарастырған кеңес ғалымдарының (</w:t>
      </w:r>
      <w:r w:rsidRPr="009D6E8C">
        <w:rPr>
          <w:sz w:val="28"/>
          <w:szCs w:val="28"/>
          <w:lang w:val="kk-KZ"/>
        </w:rPr>
        <w:t>С.Л.</w:t>
      </w:r>
      <w:r w:rsidR="00562F2F">
        <w:rPr>
          <w:sz w:val="28"/>
          <w:szCs w:val="28"/>
          <w:lang w:val="kk-KZ"/>
        </w:rPr>
        <w:t xml:space="preserve"> </w:t>
      </w:r>
      <w:r w:rsidRPr="009D6E8C">
        <w:rPr>
          <w:sz w:val="28"/>
          <w:szCs w:val="28"/>
          <w:lang w:val="kk-KZ"/>
        </w:rPr>
        <w:t>Рубинштейн, К.Н. Корнилов, Н.Д. Левитов, А.Ц. Пуни, А.Н. Леонтьев, В.И. Селиванов, В.А. Крутецкий, Б.Н. Смирнов, П.А. Рудик, В.А. Иванников, И.П. Ильин, Е.О. Смирнова, Е.П. Щербаков, В.П. Рыбчинский, О.Н. Яцков, Е.В.</w:t>
      </w:r>
      <w:r w:rsidR="00562F2F">
        <w:rPr>
          <w:sz w:val="28"/>
          <w:szCs w:val="28"/>
          <w:lang w:val="kk-KZ"/>
        </w:rPr>
        <w:t xml:space="preserve"> </w:t>
      </w:r>
      <w:r w:rsidRPr="009D6E8C">
        <w:rPr>
          <w:sz w:val="28"/>
          <w:szCs w:val="28"/>
          <w:lang w:val="kk-KZ"/>
        </w:rPr>
        <w:t>Зефирова, О.А. Макунина және т.б.) және шетел ғалымдарының (Х.Хекхаузен, Ю.</w:t>
      </w:r>
      <w:r w:rsidR="00562F2F">
        <w:rPr>
          <w:sz w:val="28"/>
          <w:szCs w:val="28"/>
          <w:lang w:val="kk-KZ"/>
        </w:rPr>
        <w:t xml:space="preserve"> </w:t>
      </w:r>
      <w:r w:rsidRPr="009D6E8C">
        <w:rPr>
          <w:sz w:val="28"/>
          <w:szCs w:val="28"/>
          <w:lang w:val="kk-KZ"/>
        </w:rPr>
        <w:t>Куль, Б. Зиммерман, Л. Корно және т.б.), отандық ғалымдардың (</w:t>
      </w:r>
      <w:r w:rsidRPr="009D6E8C">
        <w:rPr>
          <w:spacing w:val="-4"/>
          <w:sz w:val="28"/>
          <w:szCs w:val="28"/>
          <w:lang w:val="kk-KZ"/>
        </w:rPr>
        <w:t xml:space="preserve">К.Б. Жарикбаев, </w:t>
      </w:r>
      <w:r w:rsidRPr="009D6E8C">
        <w:rPr>
          <w:sz w:val="28"/>
          <w:szCs w:val="28"/>
          <w:lang w:val="kk-KZ"/>
        </w:rPr>
        <w:t xml:space="preserve">Т.Т. Жұмағанбетов, </w:t>
      </w:r>
      <w:r w:rsidRPr="009D6E8C">
        <w:rPr>
          <w:rStyle w:val="hc"/>
          <w:bCs/>
          <w:sz w:val="28"/>
          <w:szCs w:val="28"/>
          <w:lang w:val="kk-KZ"/>
        </w:rPr>
        <w:t>А.Р. Ерментаева және т.б.</w:t>
      </w:r>
      <w:r w:rsidRPr="009D6E8C">
        <w:rPr>
          <w:sz w:val="28"/>
          <w:szCs w:val="28"/>
          <w:lang w:val="kk-KZ"/>
        </w:rPr>
        <w:t>)</w:t>
      </w:r>
      <w:r w:rsidRPr="009D6E8C">
        <w:rPr>
          <w:spacing w:val="-4"/>
          <w:sz w:val="28"/>
          <w:szCs w:val="28"/>
          <w:lang w:val="kk-KZ"/>
        </w:rPr>
        <w:t xml:space="preserve"> еңбектері</w:t>
      </w:r>
      <w:r w:rsidRPr="009D6E8C">
        <w:rPr>
          <w:sz w:val="28"/>
          <w:szCs w:val="28"/>
          <w:lang w:val="kk-KZ"/>
        </w:rPr>
        <w:t xml:space="preserve"> болып табылады;</w:t>
      </w:r>
      <w:r w:rsidRPr="009D6E8C">
        <w:rPr>
          <w:spacing w:val="-4"/>
          <w:sz w:val="28"/>
          <w:szCs w:val="28"/>
          <w:lang w:val="kk-KZ"/>
        </w:rPr>
        <w:t xml:space="preserve"> </w:t>
      </w:r>
    </w:p>
    <w:p w14:paraId="482DBF36" w14:textId="77777777" w:rsidR="009D6E8C" w:rsidRPr="009D6E8C" w:rsidRDefault="009D6E8C" w:rsidP="004C78EB">
      <w:pPr>
        <w:pStyle w:val="31"/>
        <w:tabs>
          <w:tab w:val="left" w:pos="0"/>
          <w:tab w:val="left" w:pos="1980"/>
        </w:tabs>
        <w:spacing w:after="0"/>
        <w:ind w:left="0" w:firstLine="567"/>
        <w:jc w:val="both"/>
        <w:rPr>
          <w:spacing w:val="-4"/>
          <w:sz w:val="28"/>
          <w:szCs w:val="28"/>
          <w:lang w:val="kk-KZ"/>
        </w:rPr>
      </w:pPr>
      <w:r w:rsidRPr="009D6E8C">
        <w:rPr>
          <w:spacing w:val="-4"/>
          <w:sz w:val="28"/>
          <w:szCs w:val="28"/>
          <w:lang w:val="kk-KZ"/>
        </w:rPr>
        <w:t xml:space="preserve">- білім алушы тұлғасының ерік аймағын зерттеген ғылыми негіздер </w:t>
      </w:r>
      <w:r w:rsidRPr="009D6E8C">
        <w:rPr>
          <w:sz w:val="28"/>
          <w:szCs w:val="28"/>
          <w:lang w:val="kk-KZ"/>
        </w:rPr>
        <w:t>(Г.Ш.</w:t>
      </w:r>
      <w:r w:rsidR="00562F2F">
        <w:rPr>
          <w:sz w:val="28"/>
          <w:szCs w:val="28"/>
          <w:lang w:val="kk-KZ"/>
        </w:rPr>
        <w:t xml:space="preserve"> </w:t>
      </w:r>
      <w:r w:rsidRPr="009D6E8C">
        <w:rPr>
          <w:sz w:val="28"/>
          <w:szCs w:val="28"/>
          <w:lang w:val="kk-KZ"/>
        </w:rPr>
        <w:t xml:space="preserve">Габадреева, </w:t>
      </w:r>
      <w:r w:rsidRPr="009D6E8C">
        <w:rPr>
          <w:rStyle w:val="hc"/>
          <w:bCs/>
          <w:sz w:val="28"/>
          <w:szCs w:val="28"/>
          <w:lang w:val="kk-KZ"/>
        </w:rPr>
        <w:t>А.Р. Ерментаева</w:t>
      </w:r>
      <w:r w:rsidRPr="009D6E8C">
        <w:rPr>
          <w:sz w:val="28"/>
          <w:szCs w:val="28"/>
          <w:lang w:val="kk-KZ"/>
        </w:rPr>
        <w:t>, М.И. Дьяченко, Л.А. Кандыбович, О.Н.Яцков, С.Я. Самулкин, В.А. Гриднев, Д.Ю. Жихарев, Е.П. Ильин, О.А.Макунина, Г.С.</w:t>
      </w:r>
      <w:r w:rsidRPr="009D6E8C">
        <w:rPr>
          <w:rStyle w:val="apple-converted-space"/>
          <w:sz w:val="28"/>
          <w:szCs w:val="28"/>
          <w:lang w:val="kk-KZ"/>
        </w:rPr>
        <w:t> </w:t>
      </w:r>
      <w:r w:rsidRPr="009D6E8C">
        <w:rPr>
          <w:rStyle w:val="hl"/>
          <w:sz w:val="28"/>
          <w:szCs w:val="28"/>
          <w:lang w:val="kk-KZ"/>
        </w:rPr>
        <w:t>Абрамова</w:t>
      </w:r>
      <w:r w:rsidRPr="009D6E8C">
        <w:rPr>
          <w:sz w:val="28"/>
          <w:szCs w:val="28"/>
          <w:lang w:val="kk-KZ"/>
        </w:rPr>
        <w:t>, Э. Коуэн, A.B. Толстых, Т.Р. Шишиги, Е.В.</w:t>
      </w:r>
      <w:r w:rsidR="00562F2F">
        <w:rPr>
          <w:sz w:val="28"/>
          <w:szCs w:val="28"/>
          <w:lang w:val="kk-KZ"/>
        </w:rPr>
        <w:t xml:space="preserve"> </w:t>
      </w:r>
      <w:r w:rsidRPr="009D6E8C">
        <w:rPr>
          <w:sz w:val="28"/>
          <w:szCs w:val="28"/>
          <w:lang w:val="kk-KZ"/>
        </w:rPr>
        <w:t>Гаврилина және т.б.).</w:t>
      </w:r>
    </w:p>
    <w:p w14:paraId="1E0D62B2"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 </w:t>
      </w:r>
      <w:r w:rsidRPr="009D6E8C">
        <w:rPr>
          <w:rStyle w:val="hc"/>
          <w:rFonts w:ascii="Times New Roman" w:hAnsi="Times New Roman" w:cs="Times New Roman"/>
          <w:bCs/>
          <w:sz w:val="28"/>
          <w:szCs w:val="28"/>
          <w:lang w:val="kk-KZ"/>
        </w:rPr>
        <w:t>академиялық жетістік ұғымы және құрылымы</w:t>
      </w:r>
      <w:r w:rsidRPr="009D6E8C">
        <w:rPr>
          <w:rFonts w:ascii="Times New Roman" w:hAnsi="Times New Roman" w:cs="Times New Roman"/>
          <w:spacing w:val="-4"/>
          <w:sz w:val="28"/>
          <w:szCs w:val="28"/>
          <w:lang w:val="kk-KZ"/>
        </w:rPr>
        <w:t xml:space="preserve"> (А.М. Шапоров, Д.М. Гребнева, О.С. Ионина, Т.Ю. Курапова, М.Р. Шабалина, А. Бандура, К.Р. Вентцель, А. Виндфилд. П. Пинтрич, Р.М. Райан, Е. Деси, Джю Экклс және т.б.);</w:t>
      </w:r>
    </w:p>
    <w:p w14:paraId="3ED8A811" w14:textId="77777777" w:rsidR="0042780A" w:rsidRDefault="0042780A" w:rsidP="004C78EB">
      <w:pPr>
        <w:tabs>
          <w:tab w:val="left" w:pos="0"/>
        </w:tabs>
        <w:spacing w:after="0" w:line="240" w:lineRule="auto"/>
        <w:ind w:firstLine="567"/>
        <w:jc w:val="both"/>
        <w:rPr>
          <w:rFonts w:ascii="Times New Roman" w:hAnsi="Times New Roman" w:cs="Times New Roman"/>
          <w:b/>
          <w:spacing w:val="-4"/>
          <w:sz w:val="28"/>
          <w:szCs w:val="28"/>
          <w:lang w:val="kk-KZ"/>
        </w:rPr>
      </w:pPr>
      <w:bookmarkStart w:id="6" w:name="_Hlk96886673"/>
      <w:bookmarkStart w:id="7" w:name="_Hlk93092522"/>
    </w:p>
    <w:p w14:paraId="0290059C" w14:textId="2B74E742" w:rsidR="009D6E8C" w:rsidRP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9D6E8C">
        <w:rPr>
          <w:rFonts w:ascii="Times New Roman" w:hAnsi="Times New Roman" w:cs="Times New Roman"/>
          <w:b/>
          <w:spacing w:val="-4"/>
          <w:sz w:val="28"/>
          <w:szCs w:val="28"/>
          <w:lang w:val="kk-KZ"/>
        </w:rPr>
        <w:t>Диссертациялық зерттеудің әдістемелік негізі</w:t>
      </w:r>
      <w:r w:rsidRPr="009D6E8C">
        <w:rPr>
          <w:rFonts w:ascii="Times New Roman" w:hAnsi="Times New Roman" w:cs="Times New Roman"/>
          <w:spacing w:val="-4"/>
          <w:sz w:val="28"/>
          <w:szCs w:val="28"/>
          <w:lang w:val="kk-KZ"/>
        </w:rPr>
        <w:t>:</w:t>
      </w:r>
      <w:r w:rsidRPr="009D6E8C">
        <w:rPr>
          <w:rFonts w:ascii="Times New Roman" w:hAnsi="Times New Roman" w:cs="Times New Roman"/>
          <w:b/>
          <w:spacing w:val="-4"/>
          <w:sz w:val="28"/>
          <w:szCs w:val="28"/>
          <w:lang w:val="kk-KZ"/>
        </w:rPr>
        <w:t xml:space="preserve"> </w:t>
      </w:r>
    </w:p>
    <w:p w14:paraId="6A33D4F6"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-зерттеу мәселесі бойынша ғылыми-әдістемелік әдебиеттерді теориялық талдау (болжау, салыстыру, бағалау, қорытындылау және т.б.);</w:t>
      </w:r>
    </w:p>
    <w:p w14:paraId="617DD069" w14:textId="77777777" w:rsidR="009D6E8C" w:rsidRPr="002F06A1"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pacing w:val="-4"/>
          <w:sz w:val="28"/>
          <w:szCs w:val="28"/>
          <w:lang w:val="kk-KZ"/>
        </w:rPr>
        <w:t>-эмпирикалық әдістер: Н. Е. Стамбулованың «Студенттердегі ерік сапаларын өзіндік бағалау» әдістемесі; Е. П. Ильиннің «өзіндік табандылықты бағалау»</w:t>
      </w:r>
      <w:r w:rsidR="001A1FA3">
        <w:rPr>
          <w:rFonts w:ascii="Times New Roman" w:hAnsi="Times New Roman" w:cs="Times New Roman"/>
          <w:spacing w:val="-4"/>
          <w:sz w:val="28"/>
          <w:szCs w:val="28"/>
          <w:lang w:val="kk-KZ"/>
        </w:rPr>
        <w:t xml:space="preserve"> сауалнамасы; А. Высоцкийдің </w:t>
      </w:r>
      <w:r w:rsidRPr="009D6E8C">
        <w:rPr>
          <w:rFonts w:ascii="Times New Roman" w:hAnsi="Times New Roman" w:cs="Times New Roman"/>
          <w:spacing w:val="-4"/>
          <w:sz w:val="28"/>
          <w:szCs w:val="28"/>
          <w:lang w:val="kk-KZ"/>
        </w:rPr>
        <w:t>«Ерік сапаларын өзіндік бағалау үшін бақылау әдісін қолдану» әдістемесі; «Өзін-өзі ұйымдастыруды бағалау»; Н. Н. Обозовтың «</w:t>
      </w:r>
      <w:r w:rsidR="00562F2F">
        <w:rPr>
          <w:rFonts w:ascii="Times New Roman" w:hAnsi="Times New Roman" w:cs="Times New Roman"/>
          <w:spacing w:val="-4"/>
          <w:sz w:val="28"/>
          <w:szCs w:val="28"/>
          <w:lang w:val="kk-KZ"/>
        </w:rPr>
        <w:t>Е</w:t>
      </w:r>
      <w:r w:rsidRPr="009D6E8C">
        <w:rPr>
          <w:rFonts w:ascii="Times New Roman" w:hAnsi="Times New Roman" w:cs="Times New Roman"/>
          <w:spacing w:val="-4"/>
          <w:sz w:val="28"/>
          <w:szCs w:val="28"/>
          <w:lang w:val="kk-KZ"/>
        </w:rPr>
        <w:t xml:space="preserve">рік сапаларын өзіндік бағалау» әдістемесі, академиялық жетістік деңгейін анықтау үшін GPA көрсеткіші, Т. О. Гордеева, О. А. Сычев, Е. Н. Осин (2014) ұсынған «Академиялық жетістік мотивациясы (таным мотивациясы, жетістікке жету мотивациясы, өзін-өзі дамыту мотивациясы, өзін-өзі бағалау </w:t>
      </w:r>
      <w:r w:rsidRPr="002F06A1">
        <w:rPr>
          <w:rFonts w:ascii="Times New Roman" w:hAnsi="Times New Roman" w:cs="Times New Roman"/>
          <w:spacing w:val="-4"/>
          <w:sz w:val="28"/>
          <w:szCs w:val="28"/>
          <w:lang w:val="kk-KZ"/>
        </w:rPr>
        <w:t xml:space="preserve">мотивациясы, интроекцияланған мотивация, сыртқы мотивация және амотивация), </w:t>
      </w:r>
      <w:r w:rsidRPr="002F06A1">
        <w:rPr>
          <w:rFonts w:ascii="Times New Roman" w:hAnsi="Times New Roman" w:cs="Times New Roman"/>
          <w:sz w:val="28"/>
          <w:szCs w:val="28"/>
          <w:lang w:val="kk-KZ"/>
        </w:rPr>
        <w:t xml:space="preserve">К.Изардтың </w:t>
      </w:r>
      <w:r w:rsidRPr="002F06A1">
        <w:rPr>
          <w:rFonts w:ascii="Times New Roman" w:hAnsi="Times New Roman" w:cs="Times New Roman"/>
          <w:spacing w:val="-4"/>
          <w:sz w:val="28"/>
          <w:szCs w:val="28"/>
          <w:lang w:val="kk-KZ"/>
        </w:rPr>
        <w:t xml:space="preserve">«Дифференциалды эмоциялар шкаласы» әдістемесі, Дж. Роттердің </w:t>
      </w:r>
      <w:r w:rsidR="00FB270E" w:rsidRPr="002F06A1">
        <w:rPr>
          <w:rFonts w:ascii="Times New Roman" w:hAnsi="Times New Roman" w:cs="Times New Roman"/>
          <w:spacing w:val="-4"/>
          <w:sz w:val="28"/>
          <w:szCs w:val="28"/>
          <w:lang w:val="kk-KZ"/>
        </w:rPr>
        <w:t>«Б</w:t>
      </w:r>
      <w:r w:rsidRPr="002F06A1">
        <w:rPr>
          <w:rFonts w:ascii="Times New Roman" w:hAnsi="Times New Roman" w:cs="Times New Roman"/>
          <w:spacing w:val="-4"/>
          <w:sz w:val="28"/>
          <w:szCs w:val="28"/>
          <w:lang w:val="kk-KZ"/>
        </w:rPr>
        <w:t>ақылау локусы</w:t>
      </w:r>
      <w:r w:rsidR="00FB270E" w:rsidRPr="002F06A1">
        <w:rPr>
          <w:rFonts w:ascii="Times New Roman" w:hAnsi="Times New Roman" w:cs="Times New Roman"/>
          <w:spacing w:val="-4"/>
          <w:sz w:val="28"/>
          <w:szCs w:val="28"/>
          <w:lang w:val="kk-KZ"/>
        </w:rPr>
        <w:t>» әдістемесі</w:t>
      </w:r>
      <w:r w:rsidRPr="002F06A1">
        <w:rPr>
          <w:rFonts w:ascii="Times New Roman" w:hAnsi="Times New Roman" w:cs="Times New Roman"/>
          <w:spacing w:val="-4"/>
          <w:sz w:val="28"/>
          <w:szCs w:val="28"/>
          <w:lang w:val="kk-KZ"/>
        </w:rPr>
        <w:t>, М. Н. Kuhn, Т. S. McPartland «</w:t>
      </w:r>
      <w:r w:rsidRPr="002F06A1">
        <w:rPr>
          <w:rFonts w:ascii="Times New Roman" w:hAnsi="Times New Roman" w:cs="Times New Roman"/>
          <w:sz w:val="28"/>
          <w:szCs w:val="28"/>
          <w:lang w:val="kk-KZ"/>
        </w:rPr>
        <w:t>Өзін-өзі бағалау</w:t>
      </w:r>
      <w:r w:rsidR="00767D2F" w:rsidRPr="002F06A1">
        <w:rPr>
          <w:rFonts w:ascii="Times New Roman" w:hAnsi="Times New Roman" w:cs="Times New Roman"/>
          <w:sz w:val="28"/>
          <w:szCs w:val="28"/>
          <w:lang w:val="kk-KZ"/>
        </w:rPr>
        <w:t xml:space="preserve">» </w:t>
      </w:r>
      <w:r w:rsidRPr="002F06A1">
        <w:rPr>
          <w:rFonts w:ascii="Times New Roman" w:hAnsi="Times New Roman" w:cs="Times New Roman"/>
          <w:sz w:val="28"/>
          <w:szCs w:val="28"/>
          <w:lang w:val="kk-KZ"/>
        </w:rPr>
        <w:t>әдістемесі.</w:t>
      </w:r>
    </w:p>
    <w:p w14:paraId="32B14455" w14:textId="77777777" w:rsidR="00F2413E" w:rsidRPr="002F06A1"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2F06A1">
        <w:rPr>
          <w:rFonts w:ascii="Times New Roman" w:hAnsi="Times New Roman" w:cs="Times New Roman"/>
          <w:sz w:val="28"/>
          <w:szCs w:val="28"/>
          <w:lang w:val="kk-KZ"/>
        </w:rPr>
        <w:t>Сонымен қатар, біз жұмысымызда психологиялық зерттеудің тағы да бір әдістер тобы – мәліметтерді математикалық және статистикалық өңдеу және интерп</w:t>
      </w:r>
      <w:r w:rsidR="00E23EF7" w:rsidRPr="002F06A1">
        <w:rPr>
          <w:rFonts w:ascii="Times New Roman" w:hAnsi="Times New Roman" w:cs="Times New Roman"/>
          <w:sz w:val="28"/>
          <w:szCs w:val="28"/>
          <w:lang w:val="kk-KZ"/>
        </w:rPr>
        <w:t>р</w:t>
      </w:r>
      <w:r w:rsidRPr="002F06A1">
        <w:rPr>
          <w:rFonts w:ascii="Times New Roman" w:hAnsi="Times New Roman" w:cs="Times New Roman"/>
          <w:sz w:val="28"/>
          <w:szCs w:val="28"/>
          <w:lang w:val="kk-KZ"/>
        </w:rPr>
        <w:t>етациялауды компьютерлік</w:t>
      </w:r>
      <w:r w:rsidRPr="002F06A1">
        <w:rPr>
          <w:rFonts w:ascii="Times New Roman" w:hAnsi="Times New Roman" w:cs="Times New Roman"/>
          <w:spacing w:val="-4"/>
          <w:sz w:val="28"/>
          <w:szCs w:val="28"/>
          <w:lang w:val="kk-KZ"/>
        </w:rPr>
        <w:t xml:space="preserve"> SPSS-23</w:t>
      </w:r>
      <w:r w:rsidRPr="002F06A1">
        <w:rPr>
          <w:rFonts w:ascii="Times New Roman" w:hAnsi="Times New Roman" w:cs="Times New Roman"/>
          <w:sz w:val="28"/>
          <w:szCs w:val="28"/>
          <w:lang w:val="kk-KZ"/>
        </w:rPr>
        <w:t xml:space="preserve"> статистикалық бағдарламасы көмегімен жүзеге асырдық</w:t>
      </w:r>
      <w:r w:rsidRPr="002F06A1">
        <w:rPr>
          <w:rFonts w:ascii="Times New Roman" w:hAnsi="Times New Roman" w:cs="Times New Roman"/>
          <w:spacing w:val="-4"/>
          <w:sz w:val="28"/>
          <w:szCs w:val="28"/>
          <w:lang w:val="kk-KZ"/>
        </w:rPr>
        <w:t xml:space="preserve">; орташа арифметикалық шама; стандартты орташа ауытқу; факторлық талдау, </w:t>
      </w:r>
      <w:r w:rsidRPr="002F06A1">
        <w:rPr>
          <w:rFonts w:ascii="Times New Roman" w:hAnsi="Times New Roman" w:cs="Times New Roman"/>
          <w:bCs/>
          <w:sz w:val="28"/>
          <w:szCs w:val="28"/>
          <w:lang w:val="kk-KZ"/>
        </w:rPr>
        <w:t xml:space="preserve">Стьюдент әдісі; </w:t>
      </w:r>
      <w:r w:rsidR="00517761" w:rsidRPr="002F06A1">
        <w:rPr>
          <w:rFonts w:ascii="Times New Roman" w:hAnsi="Times New Roman" w:cs="Times New Roman"/>
          <w:bCs/>
          <w:sz w:val="28"/>
          <w:szCs w:val="28"/>
          <w:lang w:val="kk-KZ"/>
        </w:rPr>
        <w:t>Левен</w:t>
      </w:r>
      <w:r w:rsidR="00562F2F" w:rsidRPr="002F06A1">
        <w:rPr>
          <w:rFonts w:ascii="Times New Roman" w:hAnsi="Times New Roman" w:cs="Times New Roman"/>
          <w:bCs/>
          <w:sz w:val="28"/>
          <w:szCs w:val="28"/>
          <w:lang w:val="kk-KZ"/>
        </w:rPr>
        <w:t xml:space="preserve"> </w:t>
      </w:r>
      <w:r w:rsidR="00FF49A9" w:rsidRPr="002F06A1">
        <w:rPr>
          <w:rFonts w:ascii="Times New Roman" w:hAnsi="Times New Roman" w:cs="Times New Roman"/>
          <w:bCs/>
          <w:sz w:val="28"/>
          <w:szCs w:val="28"/>
          <w:lang w:val="kk-KZ"/>
        </w:rPr>
        <w:t xml:space="preserve">дисперсиясының теңдік </w:t>
      </w:r>
      <w:r w:rsidR="00562F2F" w:rsidRPr="002F06A1">
        <w:rPr>
          <w:rFonts w:ascii="Times New Roman" w:hAnsi="Times New Roman" w:cs="Times New Roman"/>
          <w:bCs/>
          <w:sz w:val="28"/>
          <w:szCs w:val="28"/>
          <w:lang w:val="kk-KZ"/>
        </w:rPr>
        <w:t xml:space="preserve">критерийі, </w:t>
      </w:r>
      <w:r w:rsidRPr="002F06A1">
        <w:rPr>
          <w:rFonts w:ascii="Times New Roman" w:hAnsi="Times New Roman" w:cs="Times New Roman"/>
          <w:bCs/>
          <w:sz w:val="28"/>
          <w:szCs w:val="28"/>
          <w:lang w:val="kk-KZ"/>
        </w:rPr>
        <w:t>r-Спирменнің корреляциялық талдауы</w:t>
      </w:r>
      <w:r w:rsidR="00F2413E" w:rsidRPr="002F06A1">
        <w:rPr>
          <w:rFonts w:ascii="Times New Roman" w:hAnsi="Times New Roman" w:cs="Times New Roman"/>
          <w:bCs/>
          <w:sz w:val="28"/>
          <w:szCs w:val="28"/>
          <w:lang w:val="kk-KZ"/>
        </w:rPr>
        <w:t>,</w:t>
      </w:r>
      <w:r w:rsidRPr="002F06A1">
        <w:rPr>
          <w:rFonts w:ascii="Times New Roman" w:hAnsi="Times New Roman" w:cs="Times New Roman"/>
          <w:bCs/>
          <w:sz w:val="28"/>
          <w:szCs w:val="28"/>
          <w:lang w:val="kk-KZ"/>
        </w:rPr>
        <w:t xml:space="preserve"> </w:t>
      </w:r>
      <w:r w:rsidR="00F2413E" w:rsidRPr="002F06A1">
        <w:rPr>
          <w:rFonts w:ascii="Times New Roman" w:hAnsi="Times New Roman" w:cs="Times New Roman"/>
          <w:sz w:val="28"/>
          <w:szCs w:val="28"/>
          <w:lang w:val="kk-KZ"/>
        </w:rPr>
        <w:t>тиімділік көлемдері (Cohen’s d/ Hedges’g (Д.Коэн және Г.Хеджес)</w:t>
      </w:r>
      <w:r w:rsidR="00F2413E" w:rsidRPr="002F06A1">
        <w:rPr>
          <w:rStyle w:val="20"/>
          <w:rFonts w:eastAsiaTheme="minorHAnsi"/>
          <w:lang w:val="kk-KZ"/>
        </w:rPr>
        <w:t xml:space="preserve"> </w:t>
      </w:r>
      <w:r w:rsidR="00F2413E" w:rsidRPr="002F06A1">
        <w:rPr>
          <w:rFonts w:ascii="Times New Roman" w:hAnsi="Times New Roman" w:cs="Times New Roman"/>
          <w:sz w:val="28"/>
          <w:szCs w:val="28"/>
          <w:lang w:val="kk-KZ"/>
        </w:rPr>
        <w:t xml:space="preserve">анықталды. Статистикалық мәліметтер және t-тест нәтижелері SPSS бағдарламасы көмегімен жүзеге асырылды. </w:t>
      </w:r>
    </w:p>
    <w:bookmarkEnd w:id="6"/>
    <w:p w14:paraId="559731D7" w14:textId="77777777" w:rsidR="009D6E8C" w:rsidRPr="002F06A1" w:rsidRDefault="009D6E8C" w:rsidP="004C78EB">
      <w:pPr>
        <w:pStyle w:val="ab"/>
        <w:tabs>
          <w:tab w:val="left" w:pos="0"/>
        </w:tabs>
        <w:spacing w:after="0"/>
        <w:ind w:left="0" w:firstLine="567"/>
        <w:jc w:val="both"/>
        <w:rPr>
          <w:rFonts w:ascii="Times New Roman" w:hAnsi="Times New Roman" w:cs="Times New Roman"/>
          <w:spacing w:val="-4"/>
          <w:sz w:val="28"/>
          <w:szCs w:val="28"/>
          <w:lang w:val="kk-KZ"/>
        </w:rPr>
      </w:pPr>
      <w:r w:rsidRPr="002F06A1">
        <w:rPr>
          <w:rFonts w:ascii="Times New Roman" w:hAnsi="Times New Roman" w:cs="Times New Roman"/>
          <w:b/>
          <w:spacing w:val="-4"/>
          <w:sz w:val="28"/>
          <w:szCs w:val="28"/>
          <w:lang w:val="kk-KZ"/>
        </w:rPr>
        <w:t xml:space="preserve">Эксперименттік база. </w:t>
      </w:r>
      <w:r w:rsidRPr="002F06A1">
        <w:rPr>
          <w:rFonts w:ascii="Times New Roman" w:hAnsi="Times New Roman" w:cs="Times New Roman"/>
          <w:spacing w:val="-4"/>
          <w:sz w:val="28"/>
          <w:szCs w:val="28"/>
          <w:lang w:val="kk-KZ"/>
        </w:rPr>
        <w:t>Зерттеу жұмысы</w:t>
      </w:r>
      <w:r w:rsidRPr="002F06A1">
        <w:rPr>
          <w:rFonts w:ascii="Times New Roman" w:hAnsi="Times New Roman" w:cs="Times New Roman"/>
          <w:b/>
          <w:spacing w:val="-4"/>
          <w:sz w:val="28"/>
          <w:szCs w:val="28"/>
          <w:lang w:val="kk-KZ"/>
        </w:rPr>
        <w:t xml:space="preserve"> </w:t>
      </w:r>
      <w:r w:rsidRPr="002F06A1">
        <w:rPr>
          <w:rFonts w:ascii="Times New Roman" w:hAnsi="Times New Roman" w:cs="Times New Roman"/>
          <w:spacing w:val="-4"/>
          <w:sz w:val="28"/>
          <w:szCs w:val="28"/>
          <w:lang w:val="kk-KZ"/>
        </w:rPr>
        <w:t xml:space="preserve">Л.Н.Гумилев атындағы Еуразия </w:t>
      </w:r>
      <w:r w:rsidR="00FF49A9" w:rsidRPr="002F06A1">
        <w:rPr>
          <w:rFonts w:ascii="Times New Roman" w:hAnsi="Times New Roman" w:cs="Times New Roman"/>
          <w:spacing w:val="-4"/>
          <w:sz w:val="28"/>
          <w:szCs w:val="28"/>
          <w:lang w:val="kk-KZ"/>
        </w:rPr>
        <w:t>Ұ</w:t>
      </w:r>
      <w:r w:rsidRPr="002F06A1">
        <w:rPr>
          <w:rFonts w:ascii="Times New Roman" w:hAnsi="Times New Roman" w:cs="Times New Roman"/>
          <w:spacing w:val="-4"/>
          <w:sz w:val="28"/>
          <w:szCs w:val="28"/>
          <w:lang w:val="kk-KZ"/>
        </w:rPr>
        <w:t xml:space="preserve">лттық университетінде жүзеге асырылды. Зерттеу жұмысына Л.Н.Гумилев атындағы Еуразия </w:t>
      </w:r>
      <w:r w:rsidR="00FF49A9" w:rsidRPr="002F06A1">
        <w:rPr>
          <w:rFonts w:ascii="Times New Roman" w:hAnsi="Times New Roman" w:cs="Times New Roman"/>
          <w:spacing w:val="-4"/>
          <w:sz w:val="28"/>
          <w:szCs w:val="28"/>
          <w:lang w:val="kk-KZ"/>
        </w:rPr>
        <w:t>Ұ</w:t>
      </w:r>
      <w:r w:rsidRPr="002F06A1">
        <w:rPr>
          <w:rFonts w:ascii="Times New Roman" w:hAnsi="Times New Roman" w:cs="Times New Roman"/>
          <w:spacing w:val="-4"/>
          <w:sz w:val="28"/>
          <w:szCs w:val="28"/>
          <w:lang w:val="kk-KZ"/>
        </w:rPr>
        <w:t xml:space="preserve">лттық университетінің, </w:t>
      </w:r>
      <w:r w:rsidR="00D430C9" w:rsidRPr="002F06A1">
        <w:rPr>
          <w:rFonts w:ascii="Times New Roman" w:hAnsi="Times New Roman" w:cs="Times New Roman"/>
          <w:spacing w:val="-4"/>
          <w:sz w:val="28"/>
          <w:szCs w:val="28"/>
          <w:lang w:val="kk-KZ"/>
        </w:rPr>
        <w:t xml:space="preserve">Астана </w:t>
      </w:r>
      <w:r w:rsidRPr="002F06A1">
        <w:rPr>
          <w:rFonts w:ascii="Times New Roman" w:hAnsi="Times New Roman" w:cs="Times New Roman"/>
          <w:spacing w:val="-4"/>
          <w:sz w:val="28"/>
          <w:szCs w:val="28"/>
          <w:lang w:val="kk-KZ"/>
        </w:rPr>
        <w:t>Халықаралық университетінің, С.Аманжолов атындағы Шығыс Қазақстан университетінің білім алушылары қатысты. Зерттеуге 1-4 курстың 458 білім алушы</w:t>
      </w:r>
      <w:r w:rsidR="006B6E30" w:rsidRPr="002F06A1">
        <w:rPr>
          <w:rFonts w:ascii="Times New Roman" w:hAnsi="Times New Roman" w:cs="Times New Roman"/>
          <w:spacing w:val="-4"/>
          <w:sz w:val="28"/>
          <w:szCs w:val="28"/>
          <w:lang w:val="kk-KZ"/>
        </w:rPr>
        <w:t>сы</w:t>
      </w:r>
      <w:r w:rsidRPr="002F06A1">
        <w:rPr>
          <w:rFonts w:ascii="Times New Roman" w:hAnsi="Times New Roman" w:cs="Times New Roman"/>
          <w:spacing w:val="-4"/>
          <w:sz w:val="28"/>
          <w:szCs w:val="28"/>
          <w:lang w:val="kk-KZ"/>
        </w:rPr>
        <w:t xml:space="preserve"> ерікті түрде қатысты. Жас ерекшеліктері 17-23 жас аралығында. </w:t>
      </w:r>
    </w:p>
    <w:bookmarkEnd w:id="7"/>
    <w:p w14:paraId="245FF174" w14:textId="77777777" w:rsidR="009D6E8C" w:rsidRPr="002F06A1"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2F06A1">
        <w:rPr>
          <w:rFonts w:ascii="Times New Roman" w:hAnsi="Times New Roman" w:cs="Times New Roman"/>
          <w:b/>
          <w:spacing w:val="-4"/>
          <w:sz w:val="28"/>
          <w:szCs w:val="28"/>
          <w:lang w:val="kk-KZ"/>
        </w:rPr>
        <w:t>Диссертациялық зерттеудің ғылыми жаңалығы:</w:t>
      </w:r>
    </w:p>
    <w:p w14:paraId="0FBEBBA5"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 тұлғаның мақсатқа бағытталған әрекеттер жиынтығын, саналанған ырықты мінез-құлқын көрсететін және өз мақсатына жетуде адамның мінез-құлқы мен іс-әрекетінің байланысын бейнелейтін күрделі ықпалдасқан құбылыс ретіндегі ерік ұғымы нақтыланды; </w:t>
      </w:r>
    </w:p>
    <w:p w14:paraId="23316DE1"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 </w:t>
      </w:r>
      <w:r w:rsidRPr="009D6E8C">
        <w:rPr>
          <w:rFonts w:ascii="Times New Roman" w:hAnsi="Times New Roman" w:cs="Times New Roman"/>
          <w:sz w:val="28"/>
          <w:szCs w:val="28"/>
          <w:lang w:val="kk-KZ"/>
        </w:rPr>
        <w:t>психологиялық теориялардағы академиялық жетістік ұғымының мазмұны талданды және академиялық жетістігі жоғары білім алушылардың ерік сапаларындағы психологиялық предикторларының құрылымы</w:t>
      </w:r>
      <w:r w:rsidRPr="009D6E8C">
        <w:rPr>
          <w:rFonts w:ascii="Times New Roman" w:hAnsi="Times New Roman" w:cs="Times New Roman"/>
          <w:spacing w:val="-4"/>
          <w:sz w:val="28"/>
          <w:szCs w:val="28"/>
          <w:lang w:val="kk-KZ"/>
        </w:rPr>
        <w:t xml:space="preserve"> сипатталды;</w:t>
      </w:r>
    </w:p>
    <w:p w14:paraId="3A510869" w14:textId="77777777" w:rsidR="009D6E8C" w:rsidRPr="009D6E8C" w:rsidRDefault="009D6E8C" w:rsidP="004C78EB">
      <w:pPr>
        <w:tabs>
          <w:tab w:val="left" w:pos="0"/>
        </w:tabs>
        <w:spacing w:after="0" w:line="240" w:lineRule="auto"/>
        <w:ind w:firstLine="567"/>
        <w:jc w:val="both"/>
        <w:rPr>
          <w:rStyle w:val="hc"/>
          <w:rFonts w:ascii="Times New Roman" w:hAnsi="Times New Roman" w:cs="Times New Roman"/>
          <w:bCs/>
          <w:sz w:val="28"/>
          <w:szCs w:val="28"/>
          <w:lang w:val="kk-KZ"/>
        </w:rPr>
      </w:pPr>
      <w:r w:rsidRPr="009D6E8C">
        <w:rPr>
          <w:rFonts w:ascii="Times New Roman" w:hAnsi="Times New Roman" w:cs="Times New Roman"/>
          <w:spacing w:val="-4"/>
          <w:sz w:val="28"/>
          <w:szCs w:val="28"/>
          <w:lang w:val="kk-KZ"/>
        </w:rPr>
        <w:t xml:space="preserve">- </w:t>
      </w: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предикторларын эмпирикалық зерттеу бағдарламасы құрастырылды және негізделді;</w:t>
      </w:r>
    </w:p>
    <w:p w14:paraId="51BC7C69"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 </w:t>
      </w:r>
      <w:r w:rsidRPr="009D6E8C">
        <w:rPr>
          <w:rStyle w:val="hc"/>
          <w:rFonts w:ascii="Times New Roman" w:hAnsi="Times New Roman" w:cs="Times New Roman"/>
          <w:bCs/>
          <w:sz w:val="28"/>
          <w:szCs w:val="28"/>
          <w:lang w:val="kk-KZ"/>
        </w:rPr>
        <w:t>ЖОО-да академиялық жетістігі жоғары білім алушылардың ерік сапаларындағы психологиялық предикторларын эмпирикалық зерттеу нәтижелері сандық және сапалық талданып, ерік сапаларын дамытуға байланысты практикалық ұсыныстар берілді.</w:t>
      </w:r>
    </w:p>
    <w:p w14:paraId="5CC24310" w14:textId="77777777" w:rsidR="0042780A" w:rsidRDefault="0042780A"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46FDA0EF" w14:textId="18B46CE5" w:rsidR="009D6E8C" w:rsidRP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9D6E8C">
        <w:rPr>
          <w:rFonts w:ascii="Times New Roman" w:hAnsi="Times New Roman" w:cs="Times New Roman"/>
          <w:b/>
          <w:spacing w:val="-4"/>
          <w:sz w:val="28"/>
          <w:szCs w:val="28"/>
          <w:lang w:val="kk-KZ"/>
        </w:rPr>
        <w:t>Зерттеушінің өзіндік алған мәнді нәтижелері:</w:t>
      </w:r>
    </w:p>
    <w:p w14:paraId="0B13D408" w14:textId="77777777" w:rsidR="009D6E8C" w:rsidRPr="009D6E8C" w:rsidRDefault="009D6E8C" w:rsidP="004C78EB">
      <w:pPr>
        <w:pStyle w:val="a6"/>
        <w:shd w:val="clear" w:color="auto" w:fill="FFFFFF"/>
        <w:tabs>
          <w:tab w:val="left" w:pos="0"/>
        </w:tabs>
        <w:spacing w:before="0" w:beforeAutospacing="0" w:after="0" w:afterAutospacing="0"/>
        <w:ind w:firstLine="567"/>
        <w:jc w:val="both"/>
        <w:rPr>
          <w:bCs/>
          <w:sz w:val="28"/>
          <w:szCs w:val="28"/>
          <w:lang w:val="kk-KZ"/>
        </w:rPr>
      </w:pPr>
      <w:r w:rsidRPr="009D6E8C">
        <w:rPr>
          <w:spacing w:val="-4"/>
          <w:sz w:val="28"/>
          <w:szCs w:val="28"/>
          <w:lang w:val="kk-KZ"/>
        </w:rPr>
        <w:t xml:space="preserve">1) академиялық жетістіктері жоғары білім алушылардың </w:t>
      </w:r>
      <w:r w:rsidRPr="009D6E8C">
        <w:rPr>
          <w:bCs/>
          <w:sz w:val="28"/>
          <w:szCs w:val="28"/>
          <w:lang w:val="kk-KZ"/>
        </w:rPr>
        <w:t>мақсатқа бағыттылық, батылдық және шешімділік, шыдамдылық және ұстамдылық, бастамашылық, өзін-өзі реттеу және өзін-өзі бақылау сияқты ерік сапалары арасында тығыз корреляциялық байланыс анықталды және статистикалық нақтыланды;</w:t>
      </w:r>
    </w:p>
    <w:p w14:paraId="12B9FD44" w14:textId="77777777" w:rsidR="009D6E8C" w:rsidRPr="009D6E8C" w:rsidRDefault="009D6E8C" w:rsidP="004C78EB">
      <w:pPr>
        <w:tabs>
          <w:tab w:val="left" w:pos="0"/>
        </w:tabs>
        <w:spacing w:after="0" w:line="240" w:lineRule="auto"/>
        <w:ind w:firstLine="567"/>
        <w:jc w:val="both"/>
        <w:rPr>
          <w:rFonts w:ascii="Times New Roman" w:hAnsi="Times New Roman" w:cs="Times New Roman"/>
          <w:bCs/>
          <w:sz w:val="28"/>
          <w:szCs w:val="28"/>
          <w:lang w:val="kk-KZ"/>
        </w:rPr>
      </w:pPr>
      <w:r w:rsidRPr="009D6E8C">
        <w:rPr>
          <w:rFonts w:ascii="Times New Roman" w:hAnsi="Times New Roman" w:cs="Times New Roman"/>
          <w:spacing w:val="-4"/>
          <w:sz w:val="28"/>
          <w:szCs w:val="28"/>
          <w:lang w:val="kk-KZ"/>
        </w:rPr>
        <w:t xml:space="preserve">2) </w:t>
      </w:r>
      <w:r w:rsidRPr="009D6E8C">
        <w:rPr>
          <w:rFonts w:ascii="Times New Roman" w:hAnsi="Times New Roman" w:cs="Times New Roman"/>
          <w:bCs/>
          <w:sz w:val="28"/>
          <w:szCs w:val="28"/>
          <w:lang w:val="kk-KZ"/>
        </w:rPr>
        <w:t>білім алушылардың академиялық жетістігінің жоғары болуына әсер ететін мотивациялық, ерік сапалары, эмоциялық және сыртқы мотивациялық факторлар төрт факторлық талдау нәтижесінде, ал үш факторлық талдау боынша ішкі мотивация, бакылау локусы және табандылық, бастамашылық/дербестік факторлары анықталды және статистикалық нақтыланды;</w:t>
      </w:r>
    </w:p>
    <w:p w14:paraId="0435E2B0" w14:textId="77777777" w:rsidR="009D6E8C" w:rsidRPr="009D6E8C" w:rsidRDefault="009D6E8C" w:rsidP="004C78EB">
      <w:pPr>
        <w:tabs>
          <w:tab w:val="left" w:pos="0"/>
        </w:tabs>
        <w:spacing w:after="0" w:line="240" w:lineRule="auto"/>
        <w:ind w:firstLine="567"/>
        <w:jc w:val="both"/>
        <w:outlineLvl w:val="0"/>
        <w:rPr>
          <w:rFonts w:ascii="Times New Roman" w:hAnsi="Times New Roman" w:cs="Times New Roman"/>
          <w:b/>
          <w:spacing w:val="-4"/>
          <w:sz w:val="28"/>
          <w:szCs w:val="28"/>
          <w:lang w:val="kk-KZ"/>
        </w:rPr>
      </w:pPr>
      <w:r w:rsidRPr="009D6E8C">
        <w:rPr>
          <w:rFonts w:ascii="Times New Roman" w:hAnsi="Times New Roman" w:cs="Times New Roman"/>
          <w:b/>
          <w:bCs/>
          <w:sz w:val="28"/>
          <w:szCs w:val="28"/>
          <w:lang w:val="kk-KZ"/>
        </w:rPr>
        <w:t xml:space="preserve"> </w:t>
      </w:r>
      <w:r w:rsidRPr="00FB103B">
        <w:rPr>
          <w:rFonts w:ascii="Times New Roman" w:hAnsi="Times New Roman" w:cs="Times New Roman"/>
          <w:spacing w:val="-4"/>
          <w:sz w:val="28"/>
          <w:szCs w:val="28"/>
          <w:lang w:val="kk-KZ"/>
        </w:rPr>
        <w:t>3)</w:t>
      </w:r>
      <w:r w:rsidRPr="009D6E8C">
        <w:rPr>
          <w:rStyle w:val="a5"/>
          <w:rFonts w:ascii="Times New Roman" w:hAnsi="Times New Roman" w:cs="Times New Roman"/>
          <w:b w:val="0"/>
          <w:color w:val="1D1B11" w:themeColor="background2" w:themeShade="1A"/>
          <w:sz w:val="28"/>
          <w:szCs w:val="28"/>
          <w:lang w:val="kk-KZ"/>
        </w:rPr>
        <w:t xml:space="preserve"> төменгі курс білім алушыларында мақсатқа бағыттылық және батылдық көрсеткіштері жоғары, жоғары курста экстерналды мотивация, ұйымдасқандық көрсеткіштері жоғары, төменгі курстарда эмоциялық қысым төмен болса, жоғары курс білім алушыларында оң эмоциялық рең, негативті эмоциялар жоғары, барлық курстарда өзін-өзі бақылау және өзін-өзі бағалау көрсеткіштері тұрақты және статистикалық нақтыланды; </w:t>
      </w:r>
    </w:p>
    <w:p w14:paraId="22462A45"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8"/>
          <w:sz w:val="28"/>
          <w:szCs w:val="28"/>
          <w:lang w:val="kk-KZ"/>
        </w:rPr>
      </w:pPr>
      <w:r w:rsidRPr="009D6E8C">
        <w:rPr>
          <w:rFonts w:ascii="Times New Roman" w:hAnsi="Times New Roman" w:cs="Times New Roman"/>
          <w:spacing w:val="-8"/>
          <w:sz w:val="28"/>
          <w:szCs w:val="28"/>
          <w:lang w:val="kk-KZ"/>
        </w:rPr>
        <w:t xml:space="preserve">4) </w:t>
      </w:r>
      <w:r w:rsidR="00BE44FA" w:rsidRPr="00926D5A">
        <w:rPr>
          <w:rFonts w:ascii="Times New Roman" w:hAnsi="Times New Roman" w:cs="Times New Roman"/>
          <w:spacing w:val="-8"/>
          <w:sz w:val="28"/>
          <w:szCs w:val="28"/>
          <w:lang w:val="kk-KZ"/>
        </w:rPr>
        <w:t xml:space="preserve">ерікті </w:t>
      </w:r>
      <w:r w:rsidRPr="00926D5A">
        <w:rPr>
          <w:rFonts w:ascii="Times New Roman" w:hAnsi="Times New Roman" w:cs="Times New Roman"/>
          <w:spacing w:val="-8"/>
          <w:sz w:val="28"/>
          <w:szCs w:val="28"/>
          <w:lang w:val="kk-KZ"/>
        </w:rPr>
        <w:t>м</w:t>
      </w:r>
      <w:r w:rsidRPr="009D6E8C">
        <w:rPr>
          <w:rFonts w:ascii="Times New Roman" w:hAnsi="Times New Roman" w:cs="Times New Roman"/>
          <w:spacing w:val="-8"/>
          <w:sz w:val="28"/>
          <w:szCs w:val="28"/>
          <w:lang w:val="kk-KZ"/>
        </w:rPr>
        <w:t>ақсатқа бағытталған әрекеттердің жиынтығын көрсететін, тұлғаның саналанған ырықты мінез-құлқын реттеуге ықпал жасайтын және адамның мінез-құлқы мен іс-әрекетінің байланысын бейн</w:t>
      </w:r>
      <w:r w:rsidR="006B6E30">
        <w:rPr>
          <w:rFonts w:ascii="Times New Roman" w:hAnsi="Times New Roman" w:cs="Times New Roman"/>
          <w:spacing w:val="-8"/>
          <w:sz w:val="28"/>
          <w:szCs w:val="28"/>
          <w:lang w:val="kk-KZ"/>
        </w:rPr>
        <w:t xml:space="preserve">елейтін, </w:t>
      </w:r>
      <w:r w:rsidRPr="009D6E8C">
        <w:rPr>
          <w:rFonts w:ascii="Times New Roman" w:hAnsi="Times New Roman" w:cs="Times New Roman"/>
          <w:spacing w:val="-8"/>
          <w:sz w:val="28"/>
          <w:szCs w:val="28"/>
          <w:lang w:val="kk-KZ"/>
        </w:rPr>
        <w:t>қойылған мақсатқа жетуді қамтамасыз ететін, ықпалдасқан күрделі психикалық құбылыс</w:t>
      </w:r>
      <w:r w:rsidR="00BE44FA">
        <w:rPr>
          <w:rFonts w:ascii="Times New Roman" w:hAnsi="Times New Roman" w:cs="Times New Roman"/>
          <w:spacing w:val="-8"/>
          <w:sz w:val="28"/>
          <w:szCs w:val="28"/>
          <w:lang w:val="kk-KZ"/>
        </w:rPr>
        <w:t xml:space="preserve"> ретінде анықтады</w:t>
      </w:r>
      <w:r w:rsidRPr="009D6E8C">
        <w:rPr>
          <w:rFonts w:ascii="Times New Roman" w:hAnsi="Times New Roman" w:cs="Times New Roman"/>
          <w:spacing w:val="-8"/>
          <w:sz w:val="28"/>
          <w:szCs w:val="28"/>
          <w:lang w:val="kk-KZ"/>
        </w:rPr>
        <w:t>.</w:t>
      </w:r>
    </w:p>
    <w:p w14:paraId="78D0529C" w14:textId="77777777" w:rsidR="009D6E8C" w:rsidRP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9D6E8C">
        <w:rPr>
          <w:rFonts w:ascii="Times New Roman" w:hAnsi="Times New Roman" w:cs="Times New Roman"/>
          <w:b/>
          <w:spacing w:val="-4"/>
          <w:sz w:val="28"/>
          <w:szCs w:val="28"/>
          <w:lang w:val="kk-KZ"/>
        </w:rPr>
        <w:t xml:space="preserve">Диссертациялық зерттеу нәтижелерінің теориялық маңыздылығы: </w:t>
      </w:r>
    </w:p>
    <w:p w14:paraId="6AFE17B1"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тұлғаның ерік және ерік сапаларының жүйелері бойынша қазақстандық, және шетелдік ғалымдардың еңбектері талданды, жалпыланды және нақтыланды;</w:t>
      </w:r>
    </w:p>
    <w:p w14:paraId="30DFC63B"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-ЖОО студенттерінің академиялық жетістігі түсінігі және мазмұны талданды; </w:t>
      </w:r>
    </w:p>
    <w:p w14:paraId="13C492B0"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 ЖОО-да академиялық жетістігі жоғары білім алушылардың ерік сапаларындағы психологиялық предикторларын түсіну жаңа көзқарастармен негізделді; </w:t>
      </w:r>
    </w:p>
    <w:p w14:paraId="773C27D3"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 ЖОО-да академиялық жетістігі жоғары білім алушылардың ерік сапаларындағы психологиялық предикторларының құрылымы және оның компоненттерінің көрсеткіштері арасындағы корреляциялық байланыс анықталды. </w:t>
      </w:r>
    </w:p>
    <w:p w14:paraId="59D0CB34" w14:textId="77777777" w:rsidR="009D6E8C" w:rsidRP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9D6E8C">
        <w:rPr>
          <w:rFonts w:ascii="Times New Roman" w:hAnsi="Times New Roman" w:cs="Times New Roman"/>
          <w:b/>
          <w:spacing w:val="-4"/>
          <w:sz w:val="28"/>
          <w:szCs w:val="28"/>
          <w:lang w:val="kk-KZ"/>
        </w:rPr>
        <w:t xml:space="preserve">Диссертациялық зерттеудің практикалық маңыздылығы: </w:t>
      </w:r>
    </w:p>
    <w:p w14:paraId="3A1065FA"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 </w:t>
      </w:r>
      <w:r w:rsidRPr="009D6E8C">
        <w:rPr>
          <w:rFonts w:ascii="Times New Roman" w:hAnsi="Times New Roman" w:cs="Times New Roman"/>
          <w:sz w:val="28"/>
          <w:szCs w:val="28"/>
          <w:lang w:val="kk-KZ"/>
        </w:rPr>
        <w:t xml:space="preserve">академиялық жетістігі жоғары білім алушылардың ерік сапаларындағы психологиялық предикторларын зерттеу бағдарламасы жасалды және жүзеге асырылды; </w:t>
      </w:r>
    </w:p>
    <w:p w14:paraId="22250ABA" w14:textId="77777777" w:rsidR="009D6E8C" w:rsidRPr="009D6E8C"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pacing w:val="-4"/>
          <w:sz w:val="28"/>
          <w:szCs w:val="28"/>
          <w:lang w:val="kk-KZ"/>
        </w:rPr>
        <w:t>- академиялық жетістігі жоғары білім алушылардың ерік сапаларының психологиялық предикторларының көрсеткіштерінің арасындағы корреляциялық байланыс анықталды</w:t>
      </w:r>
      <w:r w:rsidRPr="009D6E8C">
        <w:rPr>
          <w:rFonts w:ascii="Times New Roman" w:hAnsi="Times New Roman" w:cs="Times New Roman"/>
          <w:sz w:val="28"/>
          <w:szCs w:val="28"/>
          <w:lang w:val="kk-KZ"/>
        </w:rPr>
        <w:t xml:space="preserve">; </w:t>
      </w:r>
    </w:p>
    <w:p w14:paraId="0219526C" w14:textId="77777777" w:rsidR="009D6E8C" w:rsidRPr="009D6E8C" w:rsidRDefault="009D6E8C" w:rsidP="004C78EB">
      <w:pPr>
        <w:tabs>
          <w:tab w:val="left" w:pos="0"/>
          <w:tab w:val="left" w:pos="426"/>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зерттеу көрсеткіштерін ескере отырып, білім алушылардың ерік сапаларын қалыптастыру және дамыту бойынша ұсыныстар берілді;</w:t>
      </w:r>
    </w:p>
    <w:p w14:paraId="207BAC56" w14:textId="77777777" w:rsidR="009D6E8C" w:rsidRPr="009D6E8C" w:rsidRDefault="009D6E8C" w:rsidP="004C78EB">
      <w:pPr>
        <w:tabs>
          <w:tab w:val="left" w:pos="0"/>
          <w:tab w:val="left" w:pos="426"/>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 xml:space="preserve">-зерттеу нәтижелері </w:t>
      </w:r>
      <w:r w:rsidR="006B6E30">
        <w:rPr>
          <w:rFonts w:ascii="Times New Roman" w:hAnsi="Times New Roman" w:cs="Times New Roman"/>
          <w:spacing w:val="-4"/>
          <w:sz w:val="28"/>
          <w:szCs w:val="28"/>
          <w:lang w:val="kk-KZ"/>
        </w:rPr>
        <w:t>«Ж</w:t>
      </w:r>
      <w:r w:rsidRPr="009D6E8C">
        <w:rPr>
          <w:rFonts w:ascii="Times New Roman" w:hAnsi="Times New Roman" w:cs="Times New Roman"/>
          <w:spacing w:val="-4"/>
          <w:sz w:val="28"/>
          <w:szCs w:val="28"/>
          <w:lang w:val="kk-KZ"/>
        </w:rPr>
        <w:t>алпы психология</w:t>
      </w:r>
      <w:r w:rsidR="006B6E30">
        <w:rPr>
          <w:rFonts w:ascii="Times New Roman" w:hAnsi="Times New Roman" w:cs="Times New Roman"/>
          <w:spacing w:val="-4"/>
          <w:sz w:val="28"/>
          <w:szCs w:val="28"/>
          <w:lang w:val="kk-KZ"/>
        </w:rPr>
        <w:t xml:space="preserve">», </w:t>
      </w:r>
      <w:r w:rsidRPr="009D6E8C">
        <w:rPr>
          <w:rFonts w:ascii="Times New Roman" w:hAnsi="Times New Roman" w:cs="Times New Roman"/>
          <w:spacing w:val="-4"/>
          <w:sz w:val="28"/>
          <w:szCs w:val="28"/>
          <w:lang w:val="kk-KZ"/>
        </w:rPr>
        <w:t>«Психология» «Ерікті реттелу психологиясы», «Эмоция және ерік психологиясы», «Жасерекшелік және педагогикалық психология» курста</w:t>
      </w:r>
      <w:r w:rsidR="001A1FA3">
        <w:rPr>
          <w:rFonts w:ascii="Times New Roman" w:hAnsi="Times New Roman" w:cs="Times New Roman"/>
          <w:spacing w:val="-4"/>
          <w:sz w:val="28"/>
          <w:szCs w:val="28"/>
          <w:lang w:val="kk-KZ"/>
        </w:rPr>
        <w:t>рының мазмұнын толықтыра алады.</w:t>
      </w:r>
    </w:p>
    <w:p w14:paraId="438F3470" w14:textId="77777777" w:rsidR="009D6E8C" w:rsidRPr="009D6E8C" w:rsidRDefault="009D6E8C" w:rsidP="004C78EB">
      <w:pPr>
        <w:tabs>
          <w:tab w:val="left" w:pos="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pacing w:val="-4"/>
          <w:sz w:val="28"/>
          <w:szCs w:val="28"/>
          <w:lang w:val="kk-KZ"/>
        </w:rPr>
        <w:t xml:space="preserve">Алынған зерттеу нәтижелерінің сенімділігі және дәлдігі қамтамасыз етілді: </w:t>
      </w:r>
      <w:r w:rsidRPr="009D6E8C">
        <w:rPr>
          <w:rFonts w:ascii="Times New Roman" w:hAnsi="Times New Roman" w:cs="Times New Roman"/>
          <w:spacing w:val="-4"/>
          <w:sz w:val="28"/>
          <w:szCs w:val="28"/>
          <w:lang w:val="kk-KZ"/>
        </w:rPr>
        <w:t>автордың бастапқы әдіснамалық ұстанымы; алынған эмпирикалық мәліметтермен байланыстыру арқылы жалпы теориялық ережелерді тексеру; зерттеудің мақсаттары және міндеттеріне сәйкес апробацияланған, жоғары сенімді және валидті зерттеу әдіс</w:t>
      </w:r>
      <w:r w:rsidR="001A1FA3">
        <w:rPr>
          <w:rFonts w:ascii="Times New Roman" w:hAnsi="Times New Roman" w:cs="Times New Roman"/>
          <w:spacing w:val="-4"/>
          <w:sz w:val="28"/>
          <w:szCs w:val="28"/>
          <w:lang w:val="kk-KZ"/>
        </w:rPr>
        <w:t>тері мен әдістемелерін қолдану.</w:t>
      </w:r>
    </w:p>
    <w:p w14:paraId="67DB8B52" w14:textId="77777777" w:rsidR="009D6E8C" w:rsidRP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r w:rsidRPr="009D6E8C">
        <w:rPr>
          <w:rFonts w:ascii="Times New Roman" w:hAnsi="Times New Roman" w:cs="Times New Roman"/>
          <w:b/>
          <w:spacing w:val="-4"/>
          <w:sz w:val="28"/>
          <w:szCs w:val="28"/>
          <w:lang w:val="kk-KZ"/>
        </w:rPr>
        <w:t>Қорғауға</w:t>
      </w:r>
      <w:r w:rsidR="001A1FA3">
        <w:rPr>
          <w:rFonts w:ascii="Times New Roman" w:hAnsi="Times New Roman" w:cs="Times New Roman"/>
          <w:b/>
          <w:spacing w:val="-4"/>
          <w:sz w:val="28"/>
          <w:szCs w:val="28"/>
          <w:lang w:val="kk-KZ"/>
        </w:rPr>
        <w:t xml:space="preserve"> ұсынылатын қағидалар:</w:t>
      </w:r>
    </w:p>
    <w:p w14:paraId="6C7CB270" w14:textId="77777777" w:rsidR="009D6E8C" w:rsidRPr="00926D5A" w:rsidRDefault="009D6E8C" w:rsidP="004C78EB">
      <w:pPr>
        <w:tabs>
          <w:tab w:val="left" w:pos="0"/>
        </w:tabs>
        <w:spacing w:after="0" w:line="240" w:lineRule="auto"/>
        <w:ind w:firstLine="567"/>
        <w:jc w:val="both"/>
        <w:rPr>
          <w:rFonts w:ascii="Times New Roman" w:hAnsi="Times New Roman" w:cs="Times New Roman"/>
          <w:color w:val="000000" w:themeColor="text1" w:themeShade="80"/>
          <w:spacing w:val="-4"/>
          <w:sz w:val="28"/>
          <w:szCs w:val="28"/>
          <w:lang w:val="kk-KZ"/>
        </w:rPr>
      </w:pPr>
      <w:r w:rsidRPr="009D6E8C">
        <w:rPr>
          <w:rFonts w:ascii="Times New Roman" w:hAnsi="Times New Roman" w:cs="Times New Roman"/>
          <w:spacing w:val="-4"/>
          <w:sz w:val="28"/>
          <w:szCs w:val="28"/>
          <w:lang w:val="kk-KZ"/>
        </w:rPr>
        <w:t xml:space="preserve">1) </w:t>
      </w:r>
      <w:r w:rsidRPr="00926D5A">
        <w:rPr>
          <w:rFonts w:ascii="Times New Roman" w:hAnsi="Times New Roman" w:cs="Times New Roman"/>
          <w:color w:val="000000" w:themeColor="text1" w:themeShade="80"/>
          <w:spacing w:val="-8"/>
          <w:sz w:val="28"/>
          <w:szCs w:val="28"/>
          <w:lang w:val="kk-KZ"/>
        </w:rPr>
        <w:t>Ерік - мақсатқа бағытталған әрекеттердің жиынтығын көрсететін, тұлғаның саналанған ырықты мінез-құлқын реттеуге ықпал жасайтын және адамның мінез-құлқы мен іс-әрекетінің байланысын бейнелейтін, қойылған мақсатқа жетуді қамтамасыз ететін, ықпалдасқан күрделі психикалық құбылыс</w:t>
      </w:r>
      <w:r w:rsidRPr="00926D5A">
        <w:rPr>
          <w:rFonts w:ascii="Times New Roman" w:hAnsi="Times New Roman" w:cs="Times New Roman"/>
          <w:color w:val="000000" w:themeColor="text1" w:themeShade="80"/>
          <w:spacing w:val="-4"/>
          <w:sz w:val="28"/>
          <w:szCs w:val="28"/>
          <w:lang w:val="kk-KZ"/>
        </w:rPr>
        <w:t>. Ерік ұғымына берілген анықтама зерттеу барысында зерделеген еңбектер, шетелдік тәжіри</w:t>
      </w:r>
      <w:r w:rsidR="001A1FA3">
        <w:rPr>
          <w:rFonts w:ascii="Times New Roman" w:hAnsi="Times New Roman" w:cs="Times New Roman"/>
          <w:color w:val="000000" w:themeColor="text1" w:themeShade="80"/>
          <w:spacing w:val="-4"/>
          <w:sz w:val="28"/>
          <w:szCs w:val="28"/>
          <w:lang w:val="kk-KZ"/>
        </w:rPr>
        <w:t>бені талдау негізінде ұсынылды.</w:t>
      </w:r>
    </w:p>
    <w:p w14:paraId="06D650E0" w14:textId="77777777" w:rsidR="009D6E8C" w:rsidRPr="009D6E8C"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926D5A">
        <w:rPr>
          <w:rFonts w:ascii="Times New Roman" w:hAnsi="Times New Roman" w:cs="Times New Roman"/>
          <w:color w:val="000000" w:themeColor="text1" w:themeShade="80"/>
          <w:spacing w:val="-4"/>
          <w:sz w:val="28"/>
          <w:szCs w:val="28"/>
          <w:lang w:val="kk-KZ"/>
        </w:rPr>
        <w:t xml:space="preserve">2) </w:t>
      </w:r>
      <w:r w:rsidRPr="00926D5A">
        <w:rPr>
          <w:rFonts w:ascii="Times New Roman" w:hAnsi="Times New Roman" w:cs="Times New Roman"/>
          <w:color w:val="000000" w:themeColor="text1" w:themeShade="80"/>
          <w:sz w:val="28"/>
          <w:szCs w:val="28"/>
          <w:lang w:val="kk-KZ"/>
        </w:rPr>
        <w:t>Академиялық жетістігі жоғары білім алушылардың ерік сапаларының психологиялық предикторлары</w:t>
      </w:r>
      <w:r w:rsidRPr="009D6E8C">
        <w:rPr>
          <w:rFonts w:ascii="Times New Roman" w:hAnsi="Times New Roman" w:cs="Times New Roman"/>
          <w:sz w:val="28"/>
          <w:szCs w:val="28"/>
          <w:lang w:val="kk-KZ"/>
        </w:rPr>
        <w:t>: мотивациялық, танымдық, әрекеттік, эмоциялық және рефлексивті компоненттерден тұрат</w:t>
      </w:r>
      <w:r w:rsidR="001A1FA3">
        <w:rPr>
          <w:rFonts w:ascii="Times New Roman" w:hAnsi="Times New Roman" w:cs="Times New Roman"/>
          <w:sz w:val="28"/>
          <w:szCs w:val="28"/>
          <w:lang w:val="kk-KZ"/>
        </w:rPr>
        <w:t>ын құрылым.</w:t>
      </w:r>
    </w:p>
    <w:p w14:paraId="66E96149" w14:textId="77777777" w:rsidR="009D6E8C" w:rsidRPr="009D6E8C" w:rsidRDefault="009D6E8C" w:rsidP="004C78EB">
      <w:pPr>
        <w:tabs>
          <w:tab w:val="left" w:pos="0"/>
        </w:tabs>
        <w:spacing w:after="0" w:line="240" w:lineRule="auto"/>
        <w:ind w:firstLine="567"/>
        <w:jc w:val="both"/>
        <w:rPr>
          <w:rStyle w:val="a5"/>
          <w:rFonts w:ascii="Times New Roman" w:hAnsi="Times New Roman" w:cs="Times New Roman"/>
          <w:b w:val="0"/>
          <w:bCs w:val="0"/>
          <w:color w:val="1D1B11" w:themeColor="background2" w:themeShade="1A"/>
          <w:sz w:val="28"/>
          <w:szCs w:val="28"/>
          <w:lang w:val="kk-KZ"/>
        </w:rPr>
      </w:pPr>
      <w:r w:rsidRPr="009D6E8C">
        <w:rPr>
          <w:rFonts w:ascii="Times New Roman" w:hAnsi="Times New Roman" w:cs="Times New Roman"/>
          <w:spacing w:val="-4"/>
          <w:sz w:val="28"/>
          <w:szCs w:val="28"/>
          <w:lang w:val="kk-KZ"/>
        </w:rPr>
        <w:t xml:space="preserve">3) </w:t>
      </w:r>
      <w:r w:rsidRPr="009D6E8C">
        <w:rPr>
          <w:rFonts w:ascii="Times New Roman" w:hAnsi="Times New Roman" w:cs="Times New Roman"/>
          <w:color w:val="1D1B11" w:themeColor="background2" w:themeShade="1A"/>
          <w:sz w:val="28"/>
          <w:szCs w:val="28"/>
          <w:lang w:val="kk-KZ"/>
        </w:rPr>
        <w:t>Білім алушыларда оқу іс-әрекетіндегі академиялық жетістікке қол жеткізуге ықпал ететін өзін-өзі реттеу, шешім қабылдаушылық, бастамашылық сияқты негізгі ерік сапалары қалыптасқан; білім алушылардың ерік сапаларында өзін-өзі реттеу және бастамашылық айқын, шыдамдылық және мақсатқа бағыттылық жеткілікті; ерік күшінің және ұйымдастырушылық ерік сапасының жоғары деңгейі</w:t>
      </w:r>
      <w:r w:rsidR="006B6E30">
        <w:rPr>
          <w:rFonts w:ascii="Times New Roman" w:hAnsi="Times New Roman" w:cs="Times New Roman"/>
          <w:color w:val="1D1B11" w:themeColor="background2" w:themeShade="1A"/>
          <w:sz w:val="28"/>
          <w:szCs w:val="28"/>
          <w:lang w:val="kk-KZ"/>
        </w:rPr>
        <w:t xml:space="preserve"> </w:t>
      </w:r>
      <w:r w:rsidRPr="009D6E8C">
        <w:rPr>
          <w:rFonts w:ascii="Times New Roman" w:hAnsi="Times New Roman" w:cs="Times New Roman"/>
          <w:color w:val="1D1B11" w:themeColor="background2" w:themeShade="1A"/>
          <w:sz w:val="28"/>
          <w:szCs w:val="28"/>
          <w:lang w:val="kk-KZ"/>
        </w:rPr>
        <w:t xml:space="preserve">ерік мүмкіндіктеріне сенімді екенін көрсетті. </w:t>
      </w:r>
      <w:r w:rsidR="00095186" w:rsidRPr="00095186">
        <w:rPr>
          <w:rFonts w:ascii="Times New Roman" w:hAnsi="Times New Roman" w:cs="Times New Roman"/>
          <w:color w:val="1D1B11" w:themeColor="background2" w:themeShade="1A"/>
          <w:sz w:val="28"/>
          <w:szCs w:val="28"/>
          <w:lang w:val="kk-KZ"/>
        </w:rPr>
        <w:t>Т</w:t>
      </w:r>
      <w:r w:rsidRPr="009D6E8C">
        <w:rPr>
          <w:rStyle w:val="a5"/>
          <w:rFonts w:ascii="Times New Roman" w:hAnsi="Times New Roman" w:cs="Times New Roman"/>
          <w:b w:val="0"/>
          <w:color w:val="1D1B11" w:themeColor="background2" w:themeShade="1A"/>
          <w:sz w:val="28"/>
          <w:szCs w:val="28"/>
          <w:lang w:val="kk-KZ"/>
        </w:rPr>
        <w:t>анымдық, жетістікке жету, өзін–өзі дамыту, өзін–өзі құрметтеу мотивацияларының көрсеткіштері курстан курсқа тұрақты, жоғары курста экстерналды мотивация көрсеткіші мәнді деңгейде ұлғайды; төменгі курстарда мақсатқа бағыттылық және батылдық көрсеткіштері жоғары, жоғары курста ұйымдасқандық жоғары; төменгі курстарда эмоциялық қысым төмен, ал жоғары курс білім алушыларында оң эмоциялық рең, негативті эмоциялар жоғарылады; рефлексиялық предикторлар бойынша көрсеткіштер  тұрақты.</w:t>
      </w:r>
    </w:p>
    <w:p w14:paraId="22462B67" w14:textId="77777777" w:rsidR="009D6E8C" w:rsidRPr="009D6E8C" w:rsidRDefault="009D6E8C" w:rsidP="004C78EB">
      <w:pPr>
        <w:tabs>
          <w:tab w:val="left" w:pos="0"/>
        </w:tabs>
        <w:spacing w:after="0" w:line="240" w:lineRule="auto"/>
        <w:ind w:firstLine="567"/>
        <w:jc w:val="both"/>
        <w:rPr>
          <w:rFonts w:ascii="Times New Roman" w:hAnsi="Times New Roman" w:cs="Times New Roman"/>
          <w:bCs/>
          <w:sz w:val="28"/>
          <w:szCs w:val="28"/>
          <w:lang w:val="kk-KZ"/>
        </w:rPr>
      </w:pPr>
      <w:r w:rsidRPr="009D6E8C">
        <w:rPr>
          <w:rFonts w:ascii="Times New Roman" w:hAnsi="Times New Roman" w:cs="Times New Roman"/>
          <w:bCs/>
          <w:sz w:val="28"/>
          <w:szCs w:val="28"/>
          <w:lang w:val="kk-KZ"/>
        </w:rPr>
        <w:t>4) Академиялық жетістігі жоғары білім алушылардың мақсатқа бағыттылық, батылдық және шешімділік, шыдамдылық және ұстамдылық, бастамашылық, өзін-өзі реттеу және өзін-өзі бақылау сияқты ерік сапалары арасында тығыз корреляциялық байланыс анықталды, яғни академиялық жетістігі жоғары білім ал</w:t>
      </w:r>
      <w:r w:rsidR="006B6E30">
        <w:rPr>
          <w:rFonts w:ascii="Times New Roman" w:hAnsi="Times New Roman" w:cs="Times New Roman"/>
          <w:bCs/>
          <w:sz w:val="28"/>
          <w:szCs w:val="28"/>
          <w:lang w:val="kk-KZ"/>
        </w:rPr>
        <w:t>у</w:t>
      </w:r>
      <w:r w:rsidRPr="009D6E8C">
        <w:rPr>
          <w:rFonts w:ascii="Times New Roman" w:hAnsi="Times New Roman" w:cs="Times New Roman"/>
          <w:bCs/>
          <w:sz w:val="28"/>
          <w:szCs w:val="28"/>
          <w:lang w:val="kk-KZ"/>
        </w:rPr>
        <w:t>шылардың ерік сапалары тұлғалық өзіндік сана жүйесімен тығыз ықпалдасады және мақсатқа жету құралы ғана емес, сонымен бірге, субъектінің кемелдігін бейнелейді. 4 факторлық талдау бойынша білім алушылардың академиялық жетістігінің жоғары болуына әсер ететін мотивациялық, ерік сапалары, эмоциялық және сыртқы мотивациялық факторлар, ал үш факторлық талдауда ішкі мотивация, бакылау локусы және табандылық, бастамашылық/дербестік факторлары анықталды.</w:t>
      </w:r>
    </w:p>
    <w:p w14:paraId="78FBC7E3" w14:textId="77777777" w:rsidR="009D6E8C" w:rsidRPr="009D6E8C"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b/>
          <w:sz w:val="28"/>
          <w:szCs w:val="28"/>
          <w:lang w:val="kk-KZ"/>
        </w:rPr>
        <w:t>Зерттеу жұмысын ұйымдастыру және зерттеу кезеңдері:</w:t>
      </w:r>
      <w:r w:rsidRPr="009D6E8C">
        <w:rPr>
          <w:rFonts w:ascii="Times New Roman" w:hAnsi="Times New Roman" w:cs="Times New Roman"/>
          <w:sz w:val="28"/>
          <w:szCs w:val="28"/>
          <w:lang w:val="kk-KZ"/>
        </w:rPr>
        <w:t xml:space="preserve"> зерттеу жұмысын жүз</w:t>
      </w:r>
      <w:r w:rsidR="001A1FA3">
        <w:rPr>
          <w:rFonts w:ascii="Times New Roman" w:hAnsi="Times New Roman" w:cs="Times New Roman"/>
          <w:sz w:val="28"/>
          <w:szCs w:val="28"/>
          <w:lang w:val="kk-KZ"/>
        </w:rPr>
        <w:t>еге асыру алты кезеңді қамтыды:</w:t>
      </w:r>
    </w:p>
    <w:p w14:paraId="6E303584" w14:textId="77777777" w:rsidR="009D6E8C" w:rsidRPr="009D6E8C"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Бірінші стратегиялық кезеңде</w:t>
      </w:r>
      <w:r w:rsidRPr="009D6E8C">
        <w:rPr>
          <w:rFonts w:ascii="Times New Roman" w:hAnsi="Times New Roman" w:cs="Times New Roman"/>
          <w:sz w:val="28"/>
          <w:szCs w:val="28"/>
          <w:lang w:val="kk-KZ"/>
        </w:rPr>
        <w:t xml:space="preserve"> (2021-2022 жж.) ерік және ерік сапалары зерттеу мәселелерінің бағыттары анықталып, зерттеудің ғылыми-ұғымдық аппараты нақтыланды. Әдіснамалық аспектілер қарастырылып, зерттеудің объектісі, пәні, мақсаты, міндет</w:t>
      </w:r>
      <w:r w:rsidR="001A1FA3">
        <w:rPr>
          <w:rFonts w:ascii="Times New Roman" w:hAnsi="Times New Roman" w:cs="Times New Roman"/>
          <w:sz w:val="28"/>
          <w:szCs w:val="28"/>
          <w:lang w:val="kk-KZ"/>
        </w:rPr>
        <w:t>тері және болжамы тағайындалды.</w:t>
      </w:r>
    </w:p>
    <w:p w14:paraId="4A81F214" w14:textId="77777777" w:rsidR="009D6E8C" w:rsidRPr="009D6E8C"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Екінші әдіснамалық кезеңде</w:t>
      </w:r>
      <w:r w:rsidRPr="009D6E8C">
        <w:rPr>
          <w:rFonts w:ascii="Times New Roman" w:hAnsi="Times New Roman" w:cs="Times New Roman"/>
          <w:sz w:val="28"/>
          <w:szCs w:val="28"/>
          <w:lang w:val="kk-KZ"/>
        </w:rPr>
        <w:t xml:space="preserve"> (2022</w:t>
      </w:r>
      <w:r w:rsidR="00E23EF7">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жж.) ерік және ерік сапалары</w:t>
      </w:r>
      <w:r w:rsidR="00E23EF7">
        <w:rPr>
          <w:rFonts w:ascii="Times New Roman" w:hAnsi="Times New Roman" w:cs="Times New Roman"/>
          <w:sz w:val="28"/>
          <w:szCs w:val="28"/>
          <w:lang w:val="kk-KZ"/>
        </w:rPr>
        <w:t>ның</w:t>
      </w:r>
      <w:r w:rsidRPr="009D6E8C">
        <w:rPr>
          <w:rFonts w:ascii="Times New Roman" w:hAnsi="Times New Roman" w:cs="Times New Roman"/>
          <w:sz w:val="28"/>
          <w:szCs w:val="28"/>
          <w:lang w:val="kk-KZ"/>
        </w:rPr>
        <w:t xml:space="preserve"> психологиялық предикторлары мәселесін</w:t>
      </w:r>
      <w:r w:rsidR="00926D5A">
        <w:rPr>
          <w:rFonts w:ascii="Times New Roman" w:hAnsi="Times New Roman" w:cs="Times New Roman"/>
          <w:sz w:val="28"/>
          <w:szCs w:val="28"/>
          <w:lang w:val="kk-KZ"/>
        </w:rPr>
        <w:t xml:space="preserve">ің зерттелу деңгейі сараланып, </w:t>
      </w:r>
      <w:r w:rsidRPr="009D6E8C">
        <w:rPr>
          <w:rFonts w:ascii="Times New Roman" w:hAnsi="Times New Roman" w:cs="Times New Roman"/>
          <w:sz w:val="28"/>
          <w:szCs w:val="28"/>
          <w:lang w:val="kk-KZ"/>
        </w:rPr>
        <w:t>басылымдардағы отандық және шетелдік авторлардың ғылыми (философиялық, әлеуметтік, психологиялық) еңбектеріне талдау жасалып, жүйеленді. Оқу іс- әрекетінд</w:t>
      </w:r>
      <w:r w:rsidR="001A1FA3">
        <w:rPr>
          <w:rFonts w:ascii="Times New Roman" w:hAnsi="Times New Roman" w:cs="Times New Roman"/>
          <w:sz w:val="28"/>
          <w:szCs w:val="28"/>
          <w:lang w:val="kk-KZ"/>
        </w:rPr>
        <w:t>егі ерік сапалары қарастырылды.</w:t>
      </w:r>
    </w:p>
    <w:p w14:paraId="7630BD1B" w14:textId="77777777" w:rsidR="009D6E8C" w:rsidRPr="009D6E8C" w:rsidRDefault="009D6E8C" w:rsidP="004C78EB">
      <w:pPr>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Үшінші диагностикалық кезеңінде</w:t>
      </w:r>
      <w:r w:rsidRPr="009D6E8C">
        <w:rPr>
          <w:rFonts w:ascii="Times New Roman" w:hAnsi="Times New Roman" w:cs="Times New Roman"/>
          <w:sz w:val="28"/>
          <w:szCs w:val="28"/>
          <w:lang w:val="kk-KZ"/>
        </w:rPr>
        <w:t xml:space="preserve"> (2022-2023 жж.) эмпирикалық зерттеу жұмысының мазмұны анықталды, эмпирикалық зерттеу бағдарламасы құрылып, зерттеу жүргізу үшін гугл-формадада диагностикалық әдістемелер дайындалып, зерттеу базалары анықталды, сауалнамаларды жүргізу бойынша ұйым басшылықтарынан рұқсат алынды. Білім алушылар зерттеудің мақсат, міндеттерімен танысып</w:t>
      </w:r>
      <w:r w:rsidR="001A1FA3">
        <w:rPr>
          <w:rFonts w:ascii="Times New Roman" w:hAnsi="Times New Roman" w:cs="Times New Roman"/>
          <w:sz w:val="28"/>
          <w:szCs w:val="28"/>
          <w:lang w:val="kk-KZ"/>
        </w:rPr>
        <w:t>, жазбаша келісімге қол қойды.</w:t>
      </w:r>
    </w:p>
    <w:p w14:paraId="46D3BED4" w14:textId="77777777" w:rsidR="009D6E8C" w:rsidRPr="009D6E8C" w:rsidRDefault="009D6E8C" w:rsidP="004C78EB">
      <w:pPr>
        <w:tabs>
          <w:tab w:val="left" w:pos="0"/>
          <w:tab w:val="left" w:pos="723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Төртінші статистикалық кезең</w:t>
      </w:r>
      <w:r w:rsidRPr="009D6E8C">
        <w:rPr>
          <w:rFonts w:ascii="Times New Roman" w:hAnsi="Times New Roman" w:cs="Times New Roman"/>
          <w:sz w:val="28"/>
          <w:szCs w:val="28"/>
          <w:lang w:val="kk-KZ"/>
        </w:rPr>
        <w:t xml:space="preserve"> (2023ж.) мәліметтерді техникалық өңдеуді қамтыды: гугл-формадағы кестедегі жауаптарды әдістемелердің ұпайлық көрсеткіштеріне айналдыру арқылы есептеу, сипаттамалық статистикалық талдау, нәтижелер бойынша кестелер мен гистаграмм және диаграммалар жасау, салыстыру, корреляциялық, факторлық талдаулар жүргіз</w:t>
      </w:r>
      <w:r w:rsidR="00E23EF7">
        <w:rPr>
          <w:rFonts w:ascii="Times New Roman" w:hAnsi="Times New Roman" w:cs="Times New Roman"/>
          <w:sz w:val="28"/>
          <w:szCs w:val="28"/>
          <w:lang w:val="kk-KZ"/>
        </w:rPr>
        <w:t>ілді</w:t>
      </w:r>
      <w:r w:rsidR="001A1FA3">
        <w:rPr>
          <w:rFonts w:ascii="Times New Roman" w:hAnsi="Times New Roman" w:cs="Times New Roman"/>
          <w:sz w:val="28"/>
          <w:szCs w:val="28"/>
          <w:lang w:val="kk-KZ"/>
        </w:rPr>
        <w:t>.</w:t>
      </w:r>
    </w:p>
    <w:p w14:paraId="444C94F8" w14:textId="77777777" w:rsidR="009D6E8C" w:rsidRPr="009D6E8C" w:rsidRDefault="009D6E8C" w:rsidP="004C78EB">
      <w:pPr>
        <w:tabs>
          <w:tab w:val="left" w:pos="0"/>
          <w:tab w:val="left" w:pos="723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 xml:space="preserve"> Бесінші аналитикалық кезеңде</w:t>
      </w:r>
      <w:r w:rsidRPr="009D6E8C">
        <w:rPr>
          <w:rFonts w:ascii="Times New Roman" w:hAnsi="Times New Roman" w:cs="Times New Roman"/>
          <w:sz w:val="28"/>
          <w:szCs w:val="28"/>
          <w:lang w:val="kk-KZ"/>
        </w:rPr>
        <w:t xml:space="preserve"> (2023-2024 жж.) алынған мәліметтерге сапалық талдау жасау, сипаттау және интерпретациялау, корреляциялы</w:t>
      </w:r>
      <w:r w:rsidR="00E23EF7">
        <w:rPr>
          <w:rFonts w:ascii="Times New Roman" w:hAnsi="Times New Roman" w:cs="Times New Roman"/>
          <w:sz w:val="28"/>
          <w:szCs w:val="28"/>
          <w:lang w:val="kk-KZ"/>
        </w:rPr>
        <w:t>қ</w:t>
      </w:r>
      <w:r w:rsidRPr="009D6E8C">
        <w:rPr>
          <w:rFonts w:ascii="Times New Roman" w:hAnsi="Times New Roman" w:cs="Times New Roman"/>
          <w:sz w:val="28"/>
          <w:szCs w:val="28"/>
          <w:lang w:val="kk-KZ"/>
        </w:rPr>
        <w:t xml:space="preserve"> кестелерді, факторлық талдау бойынша сызбалар құру, қорытынды жасау. Алынған нәтижелер психология ғылымындағы қазіргі зерттеу қорытындыларымен салыстырылды.</w:t>
      </w:r>
    </w:p>
    <w:p w14:paraId="48FBD2A6" w14:textId="77777777" w:rsidR="009D6E8C" w:rsidRPr="009D6E8C" w:rsidRDefault="009D6E8C" w:rsidP="004C78EB">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Алтыншы құрылымдық кезеңде</w:t>
      </w:r>
      <w:r w:rsidRPr="009D6E8C">
        <w:rPr>
          <w:rFonts w:ascii="Times New Roman" w:hAnsi="Times New Roman" w:cs="Times New Roman"/>
          <w:sz w:val="28"/>
          <w:szCs w:val="28"/>
          <w:lang w:val="kk-KZ"/>
        </w:rPr>
        <w:t xml:space="preserve"> (2025 жж.) соңғы қорытындылар жасалды және академиялық жетістіктерді жоғарылату үшін білім алушылардың ерік сапаларын </w:t>
      </w:r>
      <w:r w:rsidR="001A1FA3">
        <w:rPr>
          <w:rFonts w:ascii="Times New Roman" w:hAnsi="Times New Roman" w:cs="Times New Roman"/>
          <w:sz w:val="28"/>
          <w:szCs w:val="28"/>
          <w:lang w:val="kk-KZ"/>
        </w:rPr>
        <w:t>дамыту үшін нұсқаулар ұсынылды.</w:t>
      </w:r>
    </w:p>
    <w:p w14:paraId="7FCCFB00" w14:textId="77777777" w:rsidR="009D6E8C" w:rsidRPr="009D6E8C" w:rsidRDefault="009D6E8C" w:rsidP="004C78EB">
      <w:pPr>
        <w:tabs>
          <w:tab w:val="left" w:pos="0"/>
          <w:tab w:val="left" w:pos="7230"/>
        </w:tabs>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z w:val="28"/>
          <w:szCs w:val="28"/>
          <w:lang w:val="kk-KZ"/>
        </w:rPr>
        <w:t>Диссертация құрылымы және мазмұны.</w:t>
      </w:r>
      <w:r w:rsidRPr="009D6E8C">
        <w:rPr>
          <w:rFonts w:ascii="Times New Roman" w:hAnsi="Times New Roman" w:cs="Times New Roman"/>
          <w:sz w:val="28"/>
          <w:szCs w:val="28"/>
          <w:lang w:val="kk-KZ"/>
        </w:rPr>
        <w:t xml:space="preserve"> Диссертация кіріспеден, үш бөлімнен (1 бөлім – «Ерік және ерік сапаларын зерттеудің теориялық-әдіснамалық негіздері»; 2 бөлім– «</w:t>
      </w:r>
      <w:r w:rsidRPr="009D6E8C">
        <w:rPr>
          <w:rStyle w:val="hc"/>
          <w:rFonts w:ascii="Times New Roman" w:hAnsi="Times New Roman" w:cs="Times New Roman"/>
          <w:bCs/>
          <w:sz w:val="28"/>
          <w:szCs w:val="28"/>
          <w:lang w:val="kk-KZ"/>
        </w:rPr>
        <w:t>Академиялық жетістік ұғымының теориялық тұғырлары</w:t>
      </w:r>
      <w:r w:rsidRPr="009D6E8C">
        <w:rPr>
          <w:rFonts w:ascii="Times New Roman" w:hAnsi="Times New Roman" w:cs="Times New Roman"/>
          <w:sz w:val="28"/>
          <w:szCs w:val="28"/>
          <w:lang w:val="kk-KZ"/>
        </w:rPr>
        <w:t>»; 3 бөлім – «</w:t>
      </w:r>
      <w:r w:rsidR="00261F39">
        <w:rPr>
          <w:rFonts w:ascii="Times New Roman" w:hAnsi="Times New Roman" w:cs="Times New Roman"/>
          <w:spacing w:val="-4"/>
          <w:sz w:val="28"/>
          <w:szCs w:val="28"/>
          <w:lang w:val="kk-KZ"/>
        </w:rPr>
        <w:t xml:space="preserve">ЖОО-да академиялық </w:t>
      </w:r>
      <w:r w:rsidRPr="009D6E8C">
        <w:rPr>
          <w:rFonts w:ascii="Times New Roman" w:hAnsi="Times New Roman" w:cs="Times New Roman"/>
          <w:spacing w:val="-4"/>
          <w:sz w:val="28"/>
          <w:szCs w:val="28"/>
          <w:lang w:val="kk-KZ"/>
        </w:rPr>
        <w:t>жетістігі жоғары білім алушылардың ерік сапаларындағы психологиялық предикторларын эмпирикалық зерттеу</w:t>
      </w:r>
      <w:r w:rsidRPr="009D6E8C">
        <w:rPr>
          <w:rFonts w:ascii="Times New Roman" w:hAnsi="Times New Roman" w:cs="Times New Roman"/>
          <w:sz w:val="28"/>
          <w:szCs w:val="28"/>
          <w:lang w:val="kk-KZ"/>
        </w:rPr>
        <w:t xml:space="preserve">»), қорытынды, пайдаланған әдебиеттер тізімінен және </w:t>
      </w:r>
      <w:r w:rsidR="00261F39">
        <w:rPr>
          <w:rFonts w:ascii="Times New Roman" w:hAnsi="Times New Roman" w:cs="Times New Roman"/>
          <w:sz w:val="28"/>
          <w:szCs w:val="28"/>
          <w:lang w:val="kk-KZ"/>
        </w:rPr>
        <w:t>қосымшалардан</w:t>
      </w:r>
      <w:r w:rsidR="001A1FA3">
        <w:rPr>
          <w:rFonts w:ascii="Times New Roman" w:hAnsi="Times New Roman" w:cs="Times New Roman"/>
          <w:sz w:val="28"/>
          <w:szCs w:val="28"/>
          <w:lang w:val="kk-KZ"/>
        </w:rPr>
        <w:t xml:space="preserve"> тұрады.</w:t>
      </w:r>
    </w:p>
    <w:p w14:paraId="75C620E3" w14:textId="77777777" w:rsidR="009D6E8C" w:rsidRPr="0076154F" w:rsidRDefault="009D6E8C" w:rsidP="004C78EB">
      <w:pPr>
        <w:tabs>
          <w:tab w:val="left" w:pos="0"/>
        </w:tabs>
        <w:autoSpaceDE w:val="0"/>
        <w:autoSpaceDN w:val="0"/>
        <w:adjustRightInd w:val="0"/>
        <w:spacing w:after="0" w:line="240" w:lineRule="auto"/>
        <w:ind w:firstLine="567"/>
        <w:jc w:val="both"/>
        <w:rPr>
          <w:rFonts w:ascii="Times New Roman" w:hAnsi="Times New Roman" w:cs="Times New Roman"/>
          <w:spacing w:val="-4"/>
          <w:sz w:val="28"/>
          <w:szCs w:val="28"/>
          <w:lang w:val="kk-KZ"/>
        </w:rPr>
      </w:pPr>
      <w:r w:rsidRPr="009D6E8C">
        <w:rPr>
          <w:rFonts w:ascii="Times New Roman" w:hAnsi="Times New Roman" w:cs="Times New Roman"/>
          <w:b/>
          <w:spacing w:val="-4"/>
          <w:sz w:val="28"/>
          <w:szCs w:val="28"/>
          <w:lang w:val="kk-KZ"/>
        </w:rPr>
        <w:t>Зерттеу нәтижелерінің жарияланымдары</w:t>
      </w:r>
      <w:r w:rsidRPr="009D6E8C">
        <w:rPr>
          <w:rFonts w:ascii="Times New Roman" w:hAnsi="Times New Roman" w:cs="Times New Roman"/>
          <w:spacing w:val="-4"/>
          <w:sz w:val="28"/>
          <w:szCs w:val="28"/>
          <w:lang w:val="kk-KZ"/>
        </w:rPr>
        <w:t xml:space="preserve">. Зерттеу барысында отандық және шетелдік басылымдарда ғылыми мақалалар жарық көрді: диссертациялық жұмыстың </w:t>
      </w:r>
      <w:r w:rsidR="00E1432A" w:rsidRPr="00E1432A">
        <w:rPr>
          <w:rFonts w:ascii="Times New Roman" w:hAnsi="Times New Roman" w:cs="Times New Roman"/>
          <w:spacing w:val="-4"/>
          <w:sz w:val="28"/>
          <w:szCs w:val="28"/>
          <w:lang w:val="kk-KZ"/>
        </w:rPr>
        <w:t xml:space="preserve"> </w:t>
      </w:r>
      <w:r w:rsidRPr="009D6E8C">
        <w:rPr>
          <w:rFonts w:ascii="Times New Roman" w:hAnsi="Times New Roman" w:cs="Times New Roman"/>
          <w:spacing w:val="-4"/>
          <w:sz w:val="28"/>
          <w:szCs w:val="28"/>
          <w:lang w:val="kk-KZ"/>
        </w:rPr>
        <w:t>мазмұны бойынша жарияланған еңбектердің жалпы саны – 12, оның ішінде Scopus базасына енген журналдарда – 1, ҚР Ғылым және жоғары білім саласында сапаны қамтамасыз ету комитеті ұсынған ғылыми басылымдарда - 4, монография - 1, Халықаралық ғылыми конференцияларда – 6. Барлық жарияланымда</w:t>
      </w:r>
      <w:r w:rsidR="001A1FA3">
        <w:rPr>
          <w:rFonts w:ascii="Times New Roman" w:hAnsi="Times New Roman" w:cs="Times New Roman"/>
          <w:spacing w:val="-4"/>
          <w:sz w:val="28"/>
          <w:szCs w:val="28"/>
          <w:lang w:val="kk-KZ"/>
        </w:rPr>
        <w:t xml:space="preserve">р </w:t>
      </w:r>
      <w:r w:rsidR="001A1FA3" w:rsidRPr="0076154F">
        <w:rPr>
          <w:rFonts w:ascii="Times New Roman" w:hAnsi="Times New Roman" w:cs="Times New Roman"/>
          <w:spacing w:val="-4"/>
          <w:sz w:val="28"/>
          <w:szCs w:val="28"/>
          <w:lang w:val="kk-KZ"/>
        </w:rPr>
        <w:t>зерттеу барысында дайындалды.</w:t>
      </w:r>
    </w:p>
    <w:p w14:paraId="4CE8A843"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hAnsi="Times New Roman" w:cs="Times New Roman"/>
          <w:bCs/>
          <w:sz w:val="28"/>
          <w:szCs w:val="28"/>
          <w:lang w:val="kk-KZ"/>
        </w:rPr>
      </w:pPr>
      <w:r w:rsidRPr="0076154F">
        <w:rPr>
          <w:rFonts w:ascii="Times New Roman" w:hAnsi="Times New Roman" w:cs="Times New Roman"/>
          <w:bCs/>
          <w:sz w:val="28"/>
          <w:szCs w:val="28"/>
          <w:lang w:val="en-US"/>
        </w:rPr>
        <w:t>Empirical investigation of the dynamics of students' will qualities as subjects of the educational process in learning activities</w:t>
      </w:r>
      <w:r w:rsidRPr="0076154F">
        <w:rPr>
          <w:rFonts w:ascii="Times New Roman" w:hAnsi="Times New Roman" w:cs="Times New Roman"/>
          <w:bCs/>
          <w:sz w:val="28"/>
          <w:szCs w:val="28"/>
          <w:lang w:val="kk-KZ"/>
        </w:rPr>
        <w:t>.</w:t>
      </w:r>
      <w:r w:rsidRPr="0076154F">
        <w:rPr>
          <w:rFonts w:ascii="Times New Roman" w:eastAsia="Calibri" w:hAnsi="Times New Roman" w:cs="Times New Roman"/>
          <w:sz w:val="28"/>
          <w:szCs w:val="28"/>
          <w:lang w:val="kk-KZ"/>
        </w:rPr>
        <w:t xml:space="preserve"> - </w:t>
      </w:r>
      <w:r w:rsidRPr="0076154F">
        <w:rPr>
          <w:rFonts w:ascii="Times New Roman" w:hAnsi="Times New Roman" w:cs="Times New Roman"/>
          <w:bCs/>
          <w:sz w:val="28"/>
          <w:szCs w:val="28"/>
          <w:lang w:val="kk-KZ"/>
        </w:rPr>
        <w:t>«Абай атындағы ҚазҰПУ «Педагогика және психология» ғылыми-әдістемелік журналы – 20</w:t>
      </w:r>
      <w:r w:rsidR="001A1FA3" w:rsidRPr="0076154F">
        <w:rPr>
          <w:rFonts w:ascii="Times New Roman" w:hAnsi="Times New Roman" w:cs="Times New Roman"/>
          <w:bCs/>
          <w:sz w:val="28"/>
          <w:szCs w:val="28"/>
          <w:lang w:val="kk-KZ"/>
        </w:rPr>
        <w:t>21. – №4 (49)  Б.44-53 (ККСОН).</w:t>
      </w:r>
    </w:p>
    <w:p w14:paraId="148BFFAA"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sz w:val="28"/>
          <w:szCs w:val="28"/>
          <w:lang w:val="en-US"/>
        </w:rPr>
        <w:t>Conceptual foundations of human will and volitional qualities in psychology</w:t>
      </w:r>
      <w:r w:rsidRPr="0076154F">
        <w:rPr>
          <w:rFonts w:ascii="Times New Roman" w:hAnsi="Times New Roman" w:cs="Times New Roman"/>
          <w:sz w:val="28"/>
          <w:szCs w:val="28"/>
          <w:lang w:val="kk-KZ"/>
        </w:rPr>
        <w:t>. Л. Гумилев атындағы Еуразия ұлттық университетінің хабаршысының «Педагогика, психология, әлеуметтану» сериясы, № 2 (140). 2022. – С. 309-320.</w:t>
      </w:r>
    </w:p>
    <w:p w14:paraId="59DBD0C2"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sz w:val="28"/>
          <w:szCs w:val="28"/>
          <w:lang w:val="kk-KZ"/>
        </w:rPr>
        <w:t xml:space="preserve">Жоғары оқу орны білім алушыларының оқу іс-әрекетінде ерік сапаларының көріну ерекшеліктері. </w:t>
      </w:r>
      <w:r w:rsidRPr="0076154F">
        <w:rPr>
          <w:rFonts w:ascii="Times New Roman" w:eastAsia="Calibri" w:hAnsi="Times New Roman" w:cs="Times New Roman"/>
          <w:sz w:val="28"/>
          <w:szCs w:val="28"/>
          <w:lang w:val="kk-KZ"/>
        </w:rPr>
        <w:t>профессор Г.Ж. Менлибекованың 60 жылдығына арналған «Қазіргі заманғы тұлға мен қоғамның психологиялық дайындығын дамытудың мәселелері мен перспективалары» халықаралық ғылыми-практикалық конференциясының жинағы. Л. Н. Гумилев атындағы ЕҰУ, 2022. – Б. 348-352.</w:t>
      </w:r>
    </w:p>
    <w:p w14:paraId="60E47E90"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sz w:val="28"/>
          <w:szCs w:val="28"/>
        </w:rPr>
        <w:t>Академиялық табыстылыққа әсер ететін</w:t>
      </w:r>
      <w:r w:rsidRPr="0076154F">
        <w:rPr>
          <w:rFonts w:ascii="Times New Roman" w:hAnsi="Times New Roman" w:cs="Times New Roman"/>
          <w:sz w:val="28"/>
          <w:szCs w:val="28"/>
          <w:lang w:val="kk-KZ"/>
        </w:rPr>
        <w:t xml:space="preserve"> </w:t>
      </w:r>
      <w:r w:rsidRPr="0076154F">
        <w:rPr>
          <w:rFonts w:ascii="Times New Roman" w:hAnsi="Times New Roman" w:cs="Times New Roman"/>
          <w:sz w:val="28"/>
          <w:szCs w:val="28"/>
        </w:rPr>
        <w:t>психологиялық факторлар</w:t>
      </w:r>
      <w:r w:rsidRPr="0076154F">
        <w:rPr>
          <w:rFonts w:ascii="Times New Roman" w:hAnsi="Times New Roman" w:cs="Times New Roman"/>
          <w:sz w:val="28"/>
          <w:szCs w:val="28"/>
          <w:lang w:val="kk-KZ"/>
        </w:rPr>
        <w:t xml:space="preserve">. </w:t>
      </w:r>
      <w:r w:rsidRPr="0076154F">
        <w:rPr>
          <w:rFonts w:ascii="Times New Roman" w:hAnsi="Times New Roman" w:cs="Times New Roman"/>
          <w:sz w:val="28"/>
          <w:szCs w:val="28"/>
        </w:rPr>
        <w:t>Сборник</w:t>
      </w:r>
      <w:r w:rsidRPr="0076154F">
        <w:rPr>
          <w:rFonts w:ascii="Times New Roman" w:hAnsi="Times New Roman" w:cs="Times New Roman"/>
          <w:sz w:val="28"/>
          <w:szCs w:val="28"/>
          <w:lang w:val="kk-KZ"/>
        </w:rPr>
        <w:t xml:space="preserve"> международной научно-практической конференции: «Наука и образование: история, современное состояние, перспективы развития психологии в современном мире». Алматы, 2023 г. – С.250-254.</w:t>
      </w:r>
    </w:p>
    <w:p w14:paraId="38D83D38"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sz w:val="28"/>
          <w:szCs w:val="28"/>
          <w:lang w:val="kk-KZ"/>
        </w:rPr>
        <w:t xml:space="preserve">«Академиялық табыстылық» ұғымының педагогикалық- психологиялық сипаттамасы. </w:t>
      </w:r>
      <w:r w:rsidRPr="0076154F">
        <w:rPr>
          <w:rFonts w:ascii="Times New Roman" w:hAnsi="Times New Roman" w:cs="Times New Roman"/>
          <w:sz w:val="28"/>
          <w:szCs w:val="28"/>
        </w:rPr>
        <w:t>Сборник</w:t>
      </w:r>
      <w:r w:rsidRPr="0076154F">
        <w:rPr>
          <w:rFonts w:ascii="Times New Roman" w:hAnsi="Times New Roman" w:cs="Times New Roman"/>
          <w:sz w:val="28"/>
          <w:szCs w:val="28"/>
          <w:lang w:val="kk-KZ"/>
        </w:rPr>
        <w:t xml:space="preserve"> международной научно-практической конференции: «Наука и образование: история, современное состояние, перспективы развития психологии в современном мире».</w:t>
      </w:r>
      <w:r w:rsidRPr="0076154F">
        <w:rPr>
          <w:rFonts w:ascii="Times New Roman" w:hAnsi="Times New Roman" w:cs="Times New Roman"/>
          <w:b/>
          <w:sz w:val="28"/>
          <w:szCs w:val="28"/>
          <w:lang w:val="kk-KZ"/>
        </w:rPr>
        <w:t xml:space="preserve"> </w:t>
      </w:r>
      <w:r w:rsidRPr="0076154F">
        <w:rPr>
          <w:rFonts w:ascii="Times New Roman" w:hAnsi="Times New Roman" w:cs="Times New Roman"/>
          <w:sz w:val="28"/>
          <w:szCs w:val="28"/>
          <w:lang w:val="kk-KZ"/>
        </w:rPr>
        <w:t>Алматы, 2023 г. – 254-258.</w:t>
      </w:r>
    </w:p>
    <w:p w14:paraId="5AB15E31"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bCs/>
          <w:sz w:val="28"/>
          <w:szCs w:val="28"/>
          <w:lang w:val="kk-KZ"/>
        </w:rPr>
        <w:t>The results of an empirical study of the volitional qualities of university students.</w:t>
      </w:r>
      <w:r w:rsidRPr="0076154F">
        <w:rPr>
          <w:rFonts w:ascii="Times New Roman" w:hAnsi="Times New Roman" w:cs="Times New Roman"/>
          <w:sz w:val="28"/>
          <w:szCs w:val="28"/>
          <w:lang w:val="kk-KZ"/>
        </w:rPr>
        <w:t xml:space="preserve"> Л. Гумилев атындағы Еуразия ұлттық университетінің хабаршысының «Педагогика, психология, әлеуметтану» сериясы, № 1(142)/2023. – С. 391-406.</w:t>
      </w:r>
    </w:p>
    <w:p w14:paraId="61775743"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color w:val="171A1E"/>
          <w:sz w:val="28"/>
          <w:szCs w:val="28"/>
          <w:lang w:val="kk-KZ"/>
        </w:rPr>
        <w:t>Особенности исследования волевых качеств студентов. Астана Халықаралық университетінің 5 жылдығына арналған «Қазіргі заманғы психологиялық-педагогикалық ғылымның өзекті мәселелері» тақырыбында халықаралық ғылыми-практикалық конференция жинағы. - Астана 2023. –</w:t>
      </w:r>
      <w:r w:rsidRPr="0076154F">
        <w:rPr>
          <w:rFonts w:ascii="Times New Roman" w:hAnsi="Times New Roman" w:cs="Times New Roman"/>
          <w:sz w:val="28"/>
          <w:szCs w:val="28"/>
          <w:lang w:val="kk-KZ"/>
        </w:rPr>
        <w:t xml:space="preserve"> </w:t>
      </w:r>
      <w:r w:rsidRPr="0076154F">
        <w:rPr>
          <w:rFonts w:ascii="Times New Roman" w:hAnsi="Times New Roman" w:cs="Times New Roman"/>
          <w:color w:val="171A1E"/>
          <w:sz w:val="28"/>
          <w:szCs w:val="28"/>
          <w:lang w:val="kk-KZ"/>
        </w:rPr>
        <w:t>С.662 - 668</w:t>
      </w:r>
    </w:p>
    <w:p w14:paraId="3A5BA0E6" w14:textId="001A7BF0"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bCs/>
          <w:sz w:val="28"/>
          <w:szCs w:val="28"/>
        </w:rPr>
        <w:t>«</w:t>
      </w:r>
      <w:r w:rsidRPr="0076154F">
        <w:rPr>
          <w:rFonts w:ascii="Times New Roman" w:hAnsi="Times New Roman" w:cs="Times New Roman"/>
          <w:bCs/>
          <w:sz w:val="28"/>
          <w:szCs w:val="28"/>
          <w:lang w:val="kk-KZ"/>
        </w:rPr>
        <w:t xml:space="preserve">Развитие волевых качеств студентов в условиях современного </w:t>
      </w:r>
      <w:r w:rsidR="00117A86" w:rsidRPr="0076154F">
        <w:rPr>
          <w:rFonts w:ascii="Times New Roman" w:hAnsi="Times New Roman" w:cs="Times New Roman"/>
          <w:bCs/>
          <w:sz w:val="28"/>
          <w:szCs w:val="28"/>
          <w:lang w:val="kk-KZ"/>
        </w:rPr>
        <w:t>процес</w:t>
      </w:r>
      <w:r w:rsidRPr="0076154F">
        <w:rPr>
          <w:rFonts w:ascii="Times New Roman" w:hAnsi="Times New Roman" w:cs="Times New Roman"/>
          <w:bCs/>
          <w:sz w:val="28"/>
          <w:szCs w:val="28"/>
          <w:lang w:val="kk-KZ"/>
        </w:rPr>
        <w:t>са обучения</w:t>
      </w:r>
      <w:r w:rsidRPr="0076154F">
        <w:rPr>
          <w:rFonts w:ascii="Times New Roman" w:hAnsi="Times New Roman" w:cs="Times New Roman"/>
          <w:bCs/>
          <w:sz w:val="28"/>
          <w:szCs w:val="28"/>
        </w:rPr>
        <w:t>»</w:t>
      </w:r>
      <w:r w:rsidRPr="0076154F">
        <w:rPr>
          <w:rFonts w:ascii="Times New Roman" w:hAnsi="Times New Roman" w:cs="Times New Roman"/>
          <w:bCs/>
          <w:sz w:val="28"/>
          <w:szCs w:val="28"/>
          <w:lang w:val="kk-KZ"/>
        </w:rPr>
        <w:t xml:space="preserve">. </w:t>
      </w:r>
      <w:r w:rsidRPr="0076154F">
        <w:rPr>
          <w:rFonts w:ascii="Times New Roman" w:hAnsi="Times New Roman" w:cs="Times New Roman"/>
          <w:sz w:val="28"/>
          <w:szCs w:val="28"/>
        </w:rPr>
        <w:t>Сборник международной научно-практической конференций на тему «Психологические особенности современного развития личности в годы устойчивого социально-экономического развития общества» - 1 ноября, Ташкент 2023.- С. 252-255</w:t>
      </w:r>
      <w:r w:rsidRPr="0076154F">
        <w:rPr>
          <w:rFonts w:ascii="Times New Roman" w:hAnsi="Times New Roman" w:cs="Times New Roman"/>
          <w:sz w:val="28"/>
          <w:szCs w:val="28"/>
          <w:lang w:val="kk-KZ"/>
        </w:rPr>
        <w:t>.</w:t>
      </w:r>
    </w:p>
    <w:p w14:paraId="68385F2F" w14:textId="77777777" w:rsidR="009D6E8C" w:rsidRPr="0076154F" w:rsidRDefault="009D6E8C" w:rsidP="0042780A">
      <w:pPr>
        <w:numPr>
          <w:ilvl w:val="0"/>
          <w:numId w:val="14"/>
        </w:numPr>
        <w:tabs>
          <w:tab w:val="left" w:pos="0"/>
          <w:tab w:val="left" w:pos="426"/>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sz w:val="28"/>
          <w:szCs w:val="28"/>
          <w:shd w:val="clear" w:color="auto" w:fill="FFFFFF"/>
          <w:lang w:val="en-US"/>
        </w:rPr>
        <w:t>Dynamics of volitional qualities in self-development of university students</w:t>
      </w:r>
      <w:r w:rsidRPr="0076154F">
        <w:rPr>
          <w:rFonts w:ascii="Times New Roman" w:hAnsi="Times New Roman" w:cs="Times New Roman"/>
          <w:bCs/>
          <w:sz w:val="28"/>
          <w:szCs w:val="28"/>
          <w:lang w:val="kk-KZ"/>
        </w:rPr>
        <w:t>.</w:t>
      </w:r>
      <w:r w:rsidRPr="0076154F">
        <w:rPr>
          <w:rFonts w:ascii="Times New Roman" w:hAnsi="Times New Roman" w:cs="Times New Roman"/>
          <w:sz w:val="28"/>
          <w:szCs w:val="28"/>
          <w:lang w:val="kk-KZ"/>
        </w:rPr>
        <w:t xml:space="preserve"> Л. Гумилев атындағы Еуразия ұлттық университетінің хабаршысының «Педагогика, психология, әлеуметтану» сериясы, №1(150)/ 2025 – С. 49-62.</w:t>
      </w:r>
    </w:p>
    <w:p w14:paraId="55A880CA" w14:textId="77777777" w:rsidR="009D6E8C" w:rsidRPr="0076154F" w:rsidRDefault="009D6E8C" w:rsidP="0042780A">
      <w:pPr>
        <w:numPr>
          <w:ilvl w:val="0"/>
          <w:numId w:val="14"/>
        </w:numPr>
        <w:tabs>
          <w:tab w:val="left" w:pos="0"/>
          <w:tab w:val="left" w:pos="426"/>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hAnsi="Times New Roman" w:cs="Times New Roman"/>
          <w:bCs/>
          <w:sz w:val="28"/>
          <w:szCs w:val="28"/>
          <w:lang w:val="kk-KZ"/>
        </w:rPr>
        <w:t xml:space="preserve">Ерік сапаларының психологиялық денсаулық жағдайымен арақатынасы. </w:t>
      </w:r>
      <w:r w:rsidRPr="0076154F">
        <w:rPr>
          <w:rFonts w:ascii="Times New Roman" w:hAnsi="Times New Roman" w:cs="Times New Roman"/>
          <w:sz w:val="28"/>
          <w:szCs w:val="28"/>
          <w:lang w:val="kk-KZ"/>
        </w:rPr>
        <w:t>Монография. - Астана: «Булатов А.Ж.» ЖК, 2025. – 133 б.</w:t>
      </w:r>
    </w:p>
    <w:p w14:paraId="3C61A2BE" w14:textId="77777777" w:rsidR="009D6E8C" w:rsidRPr="0076154F" w:rsidRDefault="009D6E8C" w:rsidP="0042780A">
      <w:pPr>
        <w:numPr>
          <w:ilvl w:val="0"/>
          <w:numId w:val="14"/>
        </w:numPr>
        <w:tabs>
          <w:tab w:val="left" w:pos="0"/>
          <w:tab w:val="left" w:pos="426"/>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76154F">
        <w:rPr>
          <w:rFonts w:ascii="Times New Roman" w:eastAsia="Calibri" w:hAnsi="Times New Roman" w:cs="Times New Roman"/>
          <w:sz w:val="28"/>
          <w:szCs w:val="28"/>
          <w:lang w:val="kk-KZ"/>
        </w:rPr>
        <w:t>Gulnaz Ukmetbekovna Turarova, Aliya Saktaganovna Mambetalina, Kehinde Clement Lawrence, Raushan Zhomartovna Tyulyupergeneva, Yelena Barabanova &amp; Yuliya Kukina (2025) The reciprocal relationships of cognitive motivational factors, non-cognitive motivational factors, and academic success among university students, Cogent Psychology, 2025, VOL. 12, NO. 1, 2500796, DOI: 10.1080/23311908.2025.2500796</w:t>
      </w:r>
    </w:p>
    <w:p w14:paraId="08AD394E" w14:textId="33B42CB6" w:rsidR="009D6E8C" w:rsidRPr="0076154F" w:rsidRDefault="009D6E8C" w:rsidP="0042780A">
      <w:pPr>
        <w:tabs>
          <w:tab w:val="left" w:pos="0"/>
          <w:tab w:val="left" w:pos="426"/>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6154F">
        <w:rPr>
          <w:rFonts w:ascii="Times New Roman" w:eastAsia="Calibri" w:hAnsi="Times New Roman" w:cs="Times New Roman"/>
          <w:sz w:val="28"/>
          <w:szCs w:val="28"/>
          <w:lang w:val="kk-KZ"/>
        </w:rPr>
        <w:t>12. Жоғары оқу орны білім алушыларының академиялық жетістіктеріне әсер ететін мотивациялық факторлар. «Орталық Азиядағы психология: даму жолдары мен болашағы». атты Халықаралық ғылыми-тәжірибелік конференция материалдары. 28.05.2025 ж, «KazServicePrintLTD» ЖШС Астана қ. – Б. 616-620.</w:t>
      </w:r>
    </w:p>
    <w:p w14:paraId="787C167C" w14:textId="22241AAF" w:rsidR="009D6E8C" w:rsidRPr="009D6E8C" w:rsidRDefault="009D6E8C" w:rsidP="0042780A">
      <w:pPr>
        <w:tabs>
          <w:tab w:val="left" w:pos="0"/>
          <w:tab w:val="left" w:pos="426"/>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6154F">
        <w:rPr>
          <w:rFonts w:ascii="Times New Roman" w:eastAsia="Calibri" w:hAnsi="Times New Roman" w:cs="Times New Roman"/>
          <w:b/>
          <w:sz w:val="28"/>
          <w:szCs w:val="28"/>
          <w:lang w:val="kk-KZ"/>
        </w:rPr>
        <w:t>Диссертация</w:t>
      </w:r>
      <w:r w:rsidRPr="009D6E8C">
        <w:rPr>
          <w:rFonts w:ascii="Times New Roman" w:eastAsia="Calibri" w:hAnsi="Times New Roman" w:cs="Times New Roman"/>
          <w:b/>
          <w:sz w:val="28"/>
          <w:szCs w:val="28"/>
          <w:lang w:val="kk-KZ"/>
        </w:rPr>
        <w:t xml:space="preserve"> құрылымы.</w:t>
      </w:r>
      <w:r w:rsidRPr="009D6E8C">
        <w:rPr>
          <w:rFonts w:ascii="Times New Roman" w:eastAsia="Calibri" w:hAnsi="Times New Roman" w:cs="Times New Roman"/>
          <w:sz w:val="28"/>
          <w:szCs w:val="28"/>
          <w:lang w:val="kk-KZ"/>
        </w:rPr>
        <w:t xml:space="preserve"> Диссертациялық жұмыс келісі бөлімдерден тұрады: мазмұны, кіріспе, 3 бөлім, қорытынды, пайдаланған әдебиеттер тізімі және қосымшалар. Диссертацияның жалпы көлемі </w:t>
      </w:r>
      <w:r w:rsidR="0004612F" w:rsidRPr="0004612F">
        <w:rPr>
          <w:rFonts w:ascii="Times New Roman" w:eastAsia="Calibri" w:hAnsi="Times New Roman" w:cs="Times New Roman"/>
          <w:sz w:val="28"/>
          <w:szCs w:val="28"/>
          <w:lang w:val="kk-KZ"/>
        </w:rPr>
        <w:t>2</w:t>
      </w:r>
      <w:r w:rsidR="00826149">
        <w:rPr>
          <w:rFonts w:ascii="Times New Roman" w:eastAsia="Calibri" w:hAnsi="Times New Roman" w:cs="Times New Roman"/>
          <w:sz w:val="28"/>
          <w:szCs w:val="28"/>
          <w:lang w:val="kk-KZ"/>
        </w:rPr>
        <w:t>69</w:t>
      </w:r>
      <w:r w:rsidRPr="009D6E8C">
        <w:rPr>
          <w:rFonts w:ascii="Times New Roman" w:eastAsia="Calibri" w:hAnsi="Times New Roman" w:cs="Times New Roman"/>
          <w:sz w:val="28"/>
          <w:szCs w:val="28"/>
          <w:lang w:val="kk-KZ"/>
        </w:rPr>
        <w:t xml:space="preserve"> бетті құрайды. Диссертация материалынд</w:t>
      </w:r>
      <w:r w:rsidR="00EB022F" w:rsidRPr="00EB022F">
        <w:rPr>
          <w:rFonts w:ascii="Times New Roman" w:eastAsia="Calibri" w:hAnsi="Times New Roman" w:cs="Times New Roman"/>
          <w:sz w:val="28"/>
          <w:szCs w:val="28"/>
          <w:lang w:val="kk-KZ"/>
        </w:rPr>
        <w:t>а</w:t>
      </w:r>
      <w:r w:rsidRPr="009D6E8C">
        <w:rPr>
          <w:rFonts w:ascii="Times New Roman" w:eastAsia="Calibri" w:hAnsi="Times New Roman" w:cs="Times New Roman"/>
          <w:sz w:val="28"/>
          <w:szCs w:val="28"/>
          <w:lang w:val="kk-KZ"/>
        </w:rPr>
        <w:t xml:space="preserve"> </w:t>
      </w:r>
      <w:r w:rsidR="006E293C">
        <w:rPr>
          <w:rFonts w:ascii="Times New Roman" w:eastAsia="Calibri" w:hAnsi="Times New Roman" w:cs="Times New Roman"/>
          <w:sz w:val="28"/>
          <w:szCs w:val="28"/>
          <w:lang w:val="kk-KZ"/>
        </w:rPr>
        <w:t>33</w:t>
      </w:r>
      <w:r w:rsidRPr="009D6E8C">
        <w:rPr>
          <w:rFonts w:ascii="Times New Roman" w:eastAsia="Calibri" w:hAnsi="Times New Roman" w:cs="Times New Roman"/>
          <w:sz w:val="28"/>
          <w:szCs w:val="28"/>
          <w:lang w:val="kk-KZ"/>
        </w:rPr>
        <w:t xml:space="preserve"> кесте, </w:t>
      </w:r>
      <w:r w:rsidR="00263CF1">
        <w:rPr>
          <w:rFonts w:ascii="Times New Roman" w:eastAsia="Calibri" w:hAnsi="Times New Roman" w:cs="Times New Roman"/>
          <w:sz w:val="28"/>
          <w:szCs w:val="28"/>
          <w:lang w:val="kk-KZ"/>
        </w:rPr>
        <w:t>2</w:t>
      </w:r>
      <w:r w:rsidR="009B6618" w:rsidRPr="00EB022F">
        <w:rPr>
          <w:rFonts w:ascii="Times New Roman" w:eastAsia="Calibri" w:hAnsi="Times New Roman" w:cs="Times New Roman"/>
          <w:sz w:val="28"/>
          <w:szCs w:val="28"/>
          <w:lang w:val="kk-KZ"/>
        </w:rPr>
        <w:t>1</w:t>
      </w:r>
      <w:r w:rsidRPr="009D6E8C">
        <w:rPr>
          <w:rFonts w:ascii="Times New Roman" w:eastAsia="Calibri" w:hAnsi="Times New Roman" w:cs="Times New Roman"/>
          <w:sz w:val="28"/>
          <w:szCs w:val="28"/>
          <w:lang w:val="kk-KZ"/>
        </w:rPr>
        <w:t xml:space="preserve"> сурет, </w:t>
      </w:r>
      <w:r w:rsidR="0004612F" w:rsidRPr="00B6330E">
        <w:rPr>
          <w:rFonts w:ascii="Times New Roman" w:eastAsia="Calibri" w:hAnsi="Times New Roman" w:cs="Times New Roman"/>
          <w:sz w:val="28"/>
          <w:szCs w:val="28"/>
          <w:lang w:val="kk-KZ"/>
        </w:rPr>
        <w:t>10</w:t>
      </w:r>
      <w:r w:rsidRPr="009D6E8C">
        <w:rPr>
          <w:rFonts w:ascii="Times New Roman" w:eastAsia="Calibri" w:hAnsi="Times New Roman" w:cs="Times New Roman"/>
          <w:sz w:val="28"/>
          <w:szCs w:val="28"/>
          <w:lang w:val="kk-KZ"/>
        </w:rPr>
        <w:t xml:space="preserve"> қосымша ұсынылды. Пайдаланылған әдебиеттер тізімі </w:t>
      </w:r>
      <w:r w:rsidR="00EB022F" w:rsidRPr="00EB022F">
        <w:rPr>
          <w:rFonts w:ascii="Times New Roman" w:eastAsia="Calibri" w:hAnsi="Times New Roman" w:cs="Times New Roman"/>
          <w:sz w:val="28"/>
          <w:szCs w:val="28"/>
          <w:lang w:val="kk-KZ"/>
        </w:rPr>
        <w:t>28</w:t>
      </w:r>
      <w:r w:rsidR="004C5C5E">
        <w:rPr>
          <w:rFonts w:ascii="Times New Roman" w:eastAsia="Calibri" w:hAnsi="Times New Roman" w:cs="Times New Roman"/>
          <w:sz w:val="28"/>
          <w:szCs w:val="28"/>
          <w:lang w:val="kk-KZ"/>
        </w:rPr>
        <w:t>7</w:t>
      </w:r>
      <w:r w:rsidRPr="009D6E8C">
        <w:rPr>
          <w:rFonts w:ascii="Times New Roman" w:eastAsia="Calibri" w:hAnsi="Times New Roman" w:cs="Times New Roman"/>
          <w:sz w:val="28"/>
          <w:szCs w:val="28"/>
          <w:lang w:val="kk-KZ"/>
        </w:rPr>
        <w:t xml:space="preserve"> дереккөздерден тұрады. </w:t>
      </w:r>
    </w:p>
    <w:p w14:paraId="4B77993E" w14:textId="77777777" w:rsidR="009D6E8C" w:rsidRPr="009D6E8C" w:rsidRDefault="009D6E8C" w:rsidP="004C78EB">
      <w:pPr>
        <w:tabs>
          <w:tab w:val="left" w:pos="0"/>
        </w:tabs>
        <w:spacing w:after="0" w:line="240" w:lineRule="auto"/>
        <w:ind w:firstLine="567"/>
        <w:rPr>
          <w:rFonts w:ascii="Times New Roman" w:hAnsi="Times New Roman" w:cs="Times New Roman"/>
          <w:b/>
          <w:sz w:val="28"/>
          <w:szCs w:val="28"/>
          <w:lang w:val="kk-KZ"/>
        </w:rPr>
      </w:pPr>
    </w:p>
    <w:p w14:paraId="463EC5A7"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7131613F"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0E6C95F7"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76C1E3BE"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074AE703"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5F8D22A6"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44771BDD"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2874B3CB"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202249AA"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5E70CD35"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287D4AEA"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69AFB29F" w14:textId="77777777" w:rsidR="009D6E8C" w:rsidRDefault="009D6E8C" w:rsidP="004C78EB">
      <w:pPr>
        <w:tabs>
          <w:tab w:val="left" w:pos="0"/>
        </w:tabs>
        <w:spacing w:after="0" w:line="240" w:lineRule="auto"/>
        <w:ind w:firstLine="567"/>
        <w:jc w:val="both"/>
        <w:rPr>
          <w:rFonts w:ascii="Times New Roman" w:hAnsi="Times New Roman" w:cs="Times New Roman"/>
          <w:b/>
          <w:spacing w:val="-4"/>
          <w:sz w:val="28"/>
          <w:szCs w:val="28"/>
          <w:lang w:val="kk-KZ"/>
        </w:rPr>
      </w:pPr>
    </w:p>
    <w:p w14:paraId="14645FC5"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69BAD285"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3F2B1CDF"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73FF67B5"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283A7CA6"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66CCA360"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53A4871F"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69E083A8" w14:textId="77777777" w:rsidR="009D6E8C" w:rsidRDefault="009D6E8C" w:rsidP="009D6E8C">
      <w:pPr>
        <w:spacing w:after="0" w:line="240" w:lineRule="auto"/>
        <w:ind w:firstLine="708"/>
        <w:jc w:val="both"/>
        <w:rPr>
          <w:rFonts w:ascii="Times New Roman" w:hAnsi="Times New Roman" w:cs="Times New Roman"/>
          <w:b/>
          <w:spacing w:val="-4"/>
          <w:sz w:val="28"/>
          <w:szCs w:val="28"/>
          <w:lang w:val="kk-KZ"/>
        </w:rPr>
      </w:pPr>
    </w:p>
    <w:p w14:paraId="6527A43D" w14:textId="77777777" w:rsidR="004C78EB" w:rsidRDefault="004C78EB" w:rsidP="009D6E8C">
      <w:pPr>
        <w:spacing w:after="0" w:line="240" w:lineRule="auto"/>
        <w:ind w:firstLine="708"/>
        <w:jc w:val="both"/>
        <w:rPr>
          <w:rFonts w:ascii="Times New Roman" w:hAnsi="Times New Roman" w:cs="Times New Roman"/>
          <w:b/>
          <w:spacing w:val="-4"/>
          <w:sz w:val="28"/>
          <w:szCs w:val="28"/>
          <w:lang w:val="kk-KZ"/>
        </w:rPr>
      </w:pPr>
    </w:p>
    <w:p w14:paraId="6F1A729F" w14:textId="77777777" w:rsidR="00807FC1" w:rsidRDefault="00807FC1" w:rsidP="009D6E8C">
      <w:pPr>
        <w:spacing w:after="0" w:line="240" w:lineRule="auto"/>
        <w:ind w:firstLine="708"/>
        <w:jc w:val="both"/>
        <w:rPr>
          <w:rFonts w:ascii="Times New Roman" w:hAnsi="Times New Roman" w:cs="Times New Roman"/>
          <w:b/>
          <w:spacing w:val="-4"/>
          <w:sz w:val="28"/>
          <w:szCs w:val="28"/>
          <w:lang w:val="kk-KZ"/>
        </w:rPr>
      </w:pPr>
    </w:p>
    <w:p w14:paraId="64AC399E" w14:textId="77777777" w:rsidR="00807FC1" w:rsidRDefault="00807FC1" w:rsidP="009D6E8C">
      <w:pPr>
        <w:spacing w:after="0" w:line="240" w:lineRule="auto"/>
        <w:ind w:firstLine="708"/>
        <w:jc w:val="both"/>
        <w:rPr>
          <w:rFonts w:ascii="Times New Roman" w:hAnsi="Times New Roman" w:cs="Times New Roman"/>
          <w:b/>
          <w:spacing w:val="-4"/>
          <w:sz w:val="28"/>
          <w:szCs w:val="28"/>
          <w:lang w:val="kk-KZ"/>
        </w:rPr>
      </w:pPr>
    </w:p>
    <w:p w14:paraId="3E2B45FB" w14:textId="77777777" w:rsidR="00807FC1" w:rsidRDefault="00807FC1" w:rsidP="009D6E8C">
      <w:pPr>
        <w:spacing w:after="0" w:line="240" w:lineRule="auto"/>
        <w:ind w:firstLine="708"/>
        <w:jc w:val="both"/>
        <w:rPr>
          <w:rFonts w:ascii="Times New Roman" w:hAnsi="Times New Roman" w:cs="Times New Roman"/>
          <w:b/>
          <w:spacing w:val="-4"/>
          <w:sz w:val="28"/>
          <w:szCs w:val="28"/>
          <w:lang w:val="kk-KZ"/>
        </w:rPr>
      </w:pPr>
    </w:p>
    <w:p w14:paraId="3CD49AB1" w14:textId="77777777" w:rsidR="004C78EB" w:rsidRDefault="004C78EB" w:rsidP="009D6E8C">
      <w:pPr>
        <w:spacing w:after="0" w:line="240" w:lineRule="auto"/>
        <w:ind w:firstLine="708"/>
        <w:jc w:val="both"/>
        <w:rPr>
          <w:rFonts w:ascii="Times New Roman" w:hAnsi="Times New Roman" w:cs="Times New Roman"/>
          <w:b/>
          <w:spacing w:val="-4"/>
          <w:sz w:val="28"/>
          <w:szCs w:val="28"/>
          <w:lang w:val="kk-KZ"/>
        </w:rPr>
      </w:pPr>
    </w:p>
    <w:p w14:paraId="433F4CAC" w14:textId="77777777" w:rsidR="004C78EB" w:rsidRDefault="004C78EB" w:rsidP="009D6E8C">
      <w:pPr>
        <w:spacing w:after="0" w:line="240" w:lineRule="auto"/>
        <w:ind w:firstLine="708"/>
        <w:jc w:val="both"/>
        <w:rPr>
          <w:rFonts w:ascii="Times New Roman" w:hAnsi="Times New Roman" w:cs="Times New Roman"/>
          <w:b/>
          <w:spacing w:val="-4"/>
          <w:sz w:val="28"/>
          <w:szCs w:val="28"/>
          <w:lang w:val="kk-KZ"/>
        </w:rPr>
      </w:pPr>
    </w:p>
    <w:p w14:paraId="6E6D2A30" w14:textId="77777777" w:rsidR="004C78EB" w:rsidRDefault="004C78EB" w:rsidP="009D6E8C">
      <w:pPr>
        <w:spacing w:after="0" w:line="240" w:lineRule="auto"/>
        <w:ind w:firstLine="708"/>
        <w:jc w:val="both"/>
        <w:rPr>
          <w:rFonts w:ascii="Times New Roman" w:hAnsi="Times New Roman" w:cs="Times New Roman"/>
          <w:b/>
          <w:spacing w:val="-4"/>
          <w:sz w:val="28"/>
          <w:szCs w:val="28"/>
          <w:lang w:val="kk-KZ"/>
        </w:rPr>
      </w:pPr>
    </w:p>
    <w:p w14:paraId="6CF86D1E" w14:textId="77777777" w:rsidR="004C78EB" w:rsidRDefault="004C78EB" w:rsidP="009D6E8C">
      <w:pPr>
        <w:spacing w:after="0" w:line="240" w:lineRule="auto"/>
        <w:ind w:firstLine="708"/>
        <w:jc w:val="both"/>
        <w:rPr>
          <w:rFonts w:ascii="Times New Roman" w:hAnsi="Times New Roman" w:cs="Times New Roman"/>
          <w:b/>
          <w:spacing w:val="-4"/>
          <w:sz w:val="28"/>
          <w:szCs w:val="28"/>
          <w:lang w:val="kk-KZ"/>
        </w:rPr>
      </w:pPr>
    </w:p>
    <w:p w14:paraId="5A4F0740" w14:textId="77777777" w:rsidR="009D6E8C" w:rsidRPr="009D6E8C" w:rsidRDefault="009D6E8C" w:rsidP="00B00FAD">
      <w:pPr>
        <w:spacing w:after="0" w:line="240" w:lineRule="auto"/>
        <w:ind w:firstLine="567"/>
        <w:jc w:val="both"/>
        <w:rPr>
          <w:rFonts w:ascii="Times New Roman" w:hAnsi="Times New Roman" w:cs="Times New Roman"/>
          <w:b/>
          <w:sz w:val="28"/>
          <w:szCs w:val="28"/>
          <w:lang w:val="kk-KZ"/>
        </w:rPr>
      </w:pPr>
      <w:r w:rsidRPr="009D6E8C">
        <w:rPr>
          <w:rFonts w:ascii="Times New Roman" w:hAnsi="Times New Roman" w:cs="Times New Roman"/>
          <w:b/>
          <w:spacing w:val="-4"/>
          <w:sz w:val="28"/>
          <w:szCs w:val="28"/>
          <w:lang w:val="kk-KZ"/>
        </w:rPr>
        <w:t>1 ЕРІК ЖӘНЕ ЕРІК САПАЛАРЫН ЗЕРТТЕУДІҢ Т</w:t>
      </w:r>
      <w:r w:rsidRPr="009D6E8C">
        <w:rPr>
          <w:rFonts w:ascii="Times New Roman" w:hAnsi="Times New Roman" w:cs="Times New Roman"/>
          <w:b/>
          <w:sz w:val="28"/>
          <w:szCs w:val="28"/>
          <w:lang w:val="kk-KZ"/>
        </w:rPr>
        <w:t xml:space="preserve">ЕОРИЯЛЫҚ-ӘДІСНАМАЛЫҚ НЕГІЗДЕРІ </w:t>
      </w:r>
    </w:p>
    <w:p w14:paraId="24D5FD11" w14:textId="77777777" w:rsidR="009D6E8C" w:rsidRPr="009D6E8C" w:rsidRDefault="009D6E8C" w:rsidP="00B00FAD">
      <w:pPr>
        <w:spacing w:after="0" w:line="240" w:lineRule="auto"/>
        <w:ind w:firstLine="567"/>
        <w:jc w:val="both"/>
        <w:rPr>
          <w:rFonts w:ascii="Times New Roman" w:hAnsi="Times New Roman" w:cs="Times New Roman"/>
          <w:b/>
          <w:spacing w:val="-4"/>
          <w:sz w:val="28"/>
          <w:szCs w:val="28"/>
          <w:lang w:val="kk-KZ"/>
        </w:rPr>
      </w:pPr>
    </w:p>
    <w:p w14:paraId="405A2E59" w14:textId="77777777" w:rsidR="009D6E8C" w:rsidRPr="009D6E8C" w:rsidRDefault="009D6E8C" w:rsidP="00B00FAD">
      <w:pPr>
        <w:spacing w:after="0" w:line="240" w:lineRule="auto"/>
        <w:ind w:firstLine="567"/>
        <w:jc w:val="both"/>
        <w:rPr>
          <w:rFonts w:ascii="Times New Roman" w:hAnsi="Times New Roman" w:cs="Times New Roman"/>
          <w:b/>
          <w:sz w:val="28"/>
          <w:szCs w:val="28"/>
          <w:lang w:val="kk-KZ"/>
        </w:rPr>
      </w:pPr>
      <w:r w:rsidRPr="009D6E8C">
        <w:rPr>
          <w:rFonts w:ascii="Times New Roman" w:hAnsi="Times New Roman" w:cs="Times New Roman"/>
          <w:b/>
          <w:spacing w:val="-4"/>
          <w:sz w:val="28"/>
          <w:szCs w:val="28"/>
          <w:lang w:val="kk-KZ"/>
        </w:rPr>
        <w:t>1.1</w:t>
      </w:r>
      <w:r w:rsidRPr="009D6E8C">
        <w:rPr>
          <w:rFonts w:ascii="Times New Roman" w:hAnsi="Times New Roman" w:cs="Times New Roman"/>
          <w:b/>
          <w:sz w:val="28"/>
          <w:szCs w:val="28"/>
          <w:lang w:val="kk-KZ"/>
        </w:rPr>
        <w:t xml:space="preserve"> Қазіргі психология ғылымындағы «ерік» мәселесінің тұжырымдамалық негіздері</w:t>
      </w:r>
    </w:p>
    <w:p w14:paraId="0717E5C4" w14:textId="77777777" w:rsidR="00EF5FA7"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«Ерік» түсінігі жалпы психология, тұлға психологиясы және даму психологиясы салаларында ең негізгі түсініктердің бірі болып табылады. Шын мәнінде ерік психологиялық түсінік болғанымен, оның бүгінгі күнгі ғылыми мәртебесі толықтай анықталмаған. Осыған орай, зерттеу жұмысында психология ғылымындағы «ерік» ұғымын қарастырған тұжырымдамалар талданып, анықтамасы нақтыланады. </w:t>
      </w:r>
    </w:p>
    <w:p w14:paraId="412232B0" w14:textId="3AD656F0"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Алғашқы ғылыми психологиялық мектептерде «ерік» түсінігі табиғи психикалық үрдістерге қарама-қайшы келетін және олардан айырмашылығы белсенділікпен, саналылықпен және ырықтылықпен сипатталатын  психикалық құбылыстардың ерекше тобын белгілеу үшін қолданылды: ассоциация және апперцепция (В. Вундт), ассоциативті және детерменистік беталыстар (Н.Ах), далалық және ерікті мінез-құлық (К.Левин) және</w:t>
      </w:r>
      <w:r w:rsidR="00261F39">
        <w:rPr>
          <w:rFonts w:ascii="Times New Roman" w:hAnsi="Times New Roman" w:cs="Times New Roman"/>
          <w:sz w:val="28"/>
          <w:szCs w:val="28"/>
          <w:lang w:val="kk-KZ"/>
        </w:rPr>
        <w:t xml:space="preserve"> т.б. С</w:t>
      </w:r>
      <w:r w:rsidRPr="009D6E8C">
        <w:rPr>
          <w:rFonts w:ascii="Times New Roman" w:hAnsi="Times New Roman" w:cs="Times New Roman"/>
          <w:sz w:val="28"/>
          <w:szCs w:val="28"/>
          <w:lang w:val="kk-KZ"/>
        </w:rPr>
        <w:t>оған қарамастан, ХХ ғасырдың басында «ерік» түсінігі өзінінің өшкін және бірмәнді емес мазмұнына байланысты кейбір психологиялық мектептердің және зерттеу бағыттарында ғана қарастырылып, психологияның категориалды аппаратынан жойыла бастады [</w:t>
      </w:r>
      <w:r w:rsidR="009F3FF9" w:rsidRPr="009F3FF9">
        <w:rPr>
          <w:rFonts w:ascii="Times New Roman" w:hAnsi="Times New Roman" w:cs="Times New Roman"/>
          <w:sz w:val="28"/>
          <w:szCs w:val="28"/>
          <w:lang w:val="kk-KZ"/>
        </w:rPr>
        <w:t>10</w:t>
      </w:r>
      <w:r w:rsidR="006E739E" w:rsidRPr="006E739E">
        <w:rPr>
          <w:rFonts w:ascii="Times New Roman" w:hAnsi="Times New Roman" w:cs="Times New Roman"/>
          <w:sz w:val="28"/>
          <w:szCs w:val="28"/>
          <w:lang w:val="kk-KZ"/>
        </w:rPr>
        <w:t>-</w:t>
      </w:r>
      <w:r w:rsidR="009F3FF9" w:rsidRPr="009F3FF9">
        <w:rPr>
          <w:rFonts w:ascii="Times New Roman" w:hAnsi="Times New Roman" w:cs="Times New Roman"/>
          <w:sz w:val="28"/>
          <w:szCs w:val="28"/>
          <w:lang w:val="kk-KZ"/>
        </w:rPr>
        <w:t xml:space="preserve"> 13</w:t>
      </w:r>
      <w:r w:rsidRPr="009D6E8C">
        <w:rPr>
          <w:rFonts w:ascii="Times New Roman" w:hAnsi="Times New Roman" w:cs="Times New Roman"/>
          <w:sz w:val="28"/>
          <w:szCs w:val="28"/>
          <w:lang w:val="kk-KZ"/>
        </w:rPr>
        <w:t>].</w:t>
      </w:r>
    </w:p>
    <w:p w14:paraId="57FF4E45"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Ainslie G. (2020) пікірінше, ХХ ғасырдың 80-ші жылдарынан бастап ғылымда «ерік» мәселесіне қатысты зерттеушілік қызығушылықтар артып келе жатқаны байқалады. Google Scholar мәліметтеріне сәйкес </w:t>
      </w:r>
      <w:r w:rsidRPr="009D6E8C">
        <w:rPr>
          <w:rFonts w:ascii="Times New Roman" w:hAnsi="Times New Roman" w:cs="Times New Roman"/>
          <w:sz w:val="28"/>
          <w:szCs w:val="28"/>
          <w:lang w:val="el-GR"/>
        </w:rPr>
        <w:t>ΧΧ</w:t>
      </w:r>
      <w:r w:rsidRPr="009D6E8C">
        <w:rPr>
          <w:rFonts w:ascii="Times New Roman" w:hAnsi="Times New Roman" w:cs="Times New Roman"/>
          <w:sz w:val="28"/>
          <w:szCs w:val="28"/>
          <w:lang w:val="kk-KZ"/>
        </w:rPr>
        <w:t xml:space="preserve"> ғасырдың 50-ші жылдары - 139, </w:t>
      </w:r>
      <w:r w:rsidRPr="009D6E8C">
        <w:rPr>
          <w:rFonts w:ascii="Times New Roman" w:hAnsi="Times New Roman" w:cs="Times New Roman"/>
          <w:sz w:val="28"/>
          <w:szCs w:val="28"/>
          <w:lang w:val="el-GR"/>
        </w:rPr>
        <w:t>ΧΧ</w:t>
      </w:r>
      <w:r w:rsidRPr="009D6E8C">
        <w:rPr>
          <w:rFonts w:ascii="Times New Roman" w:hAnsi="Times New Roman" w:cs="Times New Roman"/>
          <w:sz w:val="28"/>
          <w:szCs w:val="28"/>
          <w:lang w:val="kk-KZ"/>
        </w:rPr>
        <w:t xml:space="preserve"> ғасырдың 60-шы жылдары - 401, </w:t>
      </w:r>
      <w:r w:rsidRPr="009D6E8C">
        <w:rPr>
          <w:rFonts w:ascii="Times New Roman" w:hAnsi="Times New Roman" w:cs="Times New Roman"/>
          <w:sz w:val="28"/>
          <w:szCs w:val="28"/>
          <w:lang w:val="el-GR"/>
        </w:rPr>
        <w:t>ΧΧ</w:t>
      </w:r>
      <w:r w:rsidRPr="009D6E8C">
        <w:rPr>
          <w:rFonts w:ascii="Times New Roman" w:hAnsi="Times New Roman" w:cs="Times New Roman"/>
          <w:sz w:val="28"/>
          <w:szCs w:val="28"/>
          <w:lang w:val="kk-KZ"/>
        </w:rPr>
        <w:t xml:space="preserve"> ғасырдың 70-ші жылдары – 1200, ХХ ғасырдың 80-ші жылдары – 2740, ХХ ғасырдың 90-шы жылдары - 6650, 2000 жылы - 18100, 2010 жылы – 29900 мақала жарияланған [</w:t>
      </w:r>
      <w:r w:rsidR="009F3FF9" w:rsidRPr="009F3FF9">
        <w:rPr>
          <w:rFonts w:ascii="Times New Roman" w:hAnsi="Times New Roman" w:cs="Times New Roman"/>
          <w:sz w:val="28"/>
          <w:szCs w:val="28"/>
          <w:lang w:val="kk-KZ"/>
        </w:rPr>
        <w:t>14</w:t>
      </w:r>
      <w:r w:rsidRPr="009D6E8C">
        <w:rPr>
          <w:rFonts w:ascii="Times New Roman" w:hAnsi="Times New Roman" w:cs="Times New Roman"/>
          <w:sz w:val="28"/>
          <w:szCs w:val="28"/>
          <w:lang w:val="kk-KZ"/>
        </w:rPr>
        <w:t>].</w:t>
      </w:r>
    </w:p>
    <w:p w14:paraId="2143021D" w14:textId="77777777" w:rsidR="00EF5FA7"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В.Н. Шляпниковтың (2022) көзқарасы бойынша, ерік мәселесіне қатысты зерттеу жұмыстарының артуына әсер еткен бірнеше себептерді атап өтуге болады. Кванттық физиканың дамуы және кванттық белгісіздік қағидасының бекітілуі адамның ерік еркіндігі мәселесін қайта саналауға ықпал етті. Психология ғылымының тұтастай дамуы адам мінез-құлқының туындау себептерінің табиғаты жайлы ойлардың күрделенуіне әкелді. </w:t>
      </w:r>
    </w:p>
    <w:p w14:paraId="1D287106" w14:textId="77777777" w:rsidR="00807FC1"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ХХ ғасырдың бірінші жартысында туындаған теориялар барлық себептерді бір ғана туындау көзіне бағыттаса, ал ХХ ғасырдың екінші жартысында туындаған теориялар қатары көп факторлы модельдерді түсіндіріп, мінез-құлықтың туындауының әртүрлі факторларының бағыттары туралы сұрақтарды қозғады. </w:t>
      </w:r>
    </w:p>
    <w:p w14:paraId="786AA014" w14:textId="3384A78E"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Психологиядағы ғылыми мектептердің ауысуы жүзеге аса бастады: бихевиоризм мен психоанализдің орнына когнитивті психология және экзистенциалды-гуманистік бағыттар келіп, адамның мінез-құлқының белсенді және еркін табиғатының басымдылығын көрсетті. </w:t>
      </w:r>
      <w:r w:rsidR="0059204C" w:rsidRPr="0059204C">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 xml:space="preserve">Адам іс-әрекетінің күрделі түрлерін (оқу, кәсіби, спорттық, қажеттілік және т.б.) шынайы жағдайларға байланысты түсіндіруде ескі модельдер өздерінің жеткіліксіздігін көрсетті </w:t>
      </w:r>
      <w:r w:rsidRPr="009D6E8C">
        <w:rPr>
          <w:rFonts w:ascii="Times New Roman" w:hAnsi="Times New Roman" w:cs="Times New Roman"/>
          <w:sz w:val="28"/>
          <w:szCs w:val="28"/>
          <w:lang w:val="kk-KZ"/>
        </w:rPr>
        <w:sym w:font="Symbol" w:char="F05B"/>
      </w:r>
      <w:r w:rsidR="006F2D46" w:rsidRPr="006F2D46">
        <w:rPr>
          <w:rFonts w:ascii="Times New Roman" w:hAnsi="Times New Roman" w:cs="Times New Roman"/>
          <w:sz w:val="28"/>
          <w:szCs w:val="28"/>
          <w:lang w:val="kk-KZ"/>
        </w:rPr>
        <w:t>15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2D8C1880"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G.U.Turarova және A.S. Mambetalina (2022) зерттеулерінде «ерік» мәселесінің тұжырымдамалық негіздеріне жан-жақты талдау жасады. Авторлар ерік теорияларының дамуына сипаттама бере отырып, </w:t>
      </w:r>
      <w:r w:rsidR="00095186">
        <w:rPr>
          <w:rFonts w:ascii="Times New Roman" w:hAnsi="Times New Roman" w:cs="Times New Roman"/>
          <w:sz w:val="28"/>
          <w:szCs w:val="28"/>
          <w:lang w:val="kk-KZ"/>
        </w:rPr>
        <w:t xml:space="preserve">психология ғылымында ерік және ерік сапаларының зерттелу мәселесінің өзектілігін </w:t>
      </w:r>
      <w:r w:rsidR="00261F39">
        <w:rPr>
          <w:rFonts w:ascii="Times New Roman" w:hAnsi="Times New Roman" w:cs="Times New Roman"/>
          <w:sz w:val="28"/>
          <w:szCs w:val="28"/>
          <w:lang w:val="kk-KZ"/>
        </w:rPr>
        <w:t>көрсетеді</w:t>
      </w:r>
      <w:r w:rsidR="006F2D46" w:rsidRPr="006F2D46">
        <w:rPr>
          <w:rFonts w:ascii="Times New Roman" w:hAnsi="Times New Roman" w:cs="Times New Roman"/>
          <w:sz w:val="28"/>
          <w:szCs w:val="28"/>
          <w:lang w:val="kk-KZ"/>
        </w:rPr>
        <w:t xml:space="preserve"> </w:t>
      </w:r>
      <w:r w:rsidR="006F2D46">
        <w:rPr>
          <w:rFonts w:ascii="Times New Roman" w:hAnsi="Times New Roman" w:cs="Times New Roman"/>
          <w:sz w:val="28"/>
          <w:szCs w:val="28"/>
          <w:lang w:val="kk-KZ"/>
        </w:rPr>
        <w:sym w:font="Symbol" w:char="F05B"/>
      </w:r>
      <w:r w:rsidR="006F2D46" w:rsidRPr="006F2D46">
        <w:rPr>
          <w:rFonts w:ascii="Times New Roman" w:hAnsi="Times New Roman" w:cs="Times New Roman"/>
          <w:sz w:val="28"/>
          <w:szCs w:val="28"/>
          <w:lang w:val="kk-KZ"/>
        </w:rPr>
        <w:t>16</w:t>
      </w:r>
      <w:r w:rsidR="006F2D46">
        <w:rPr>
          <w:rFonts w:ascii="Times New Roman" w:hAnsi="Times New Roman" w:cs="Times New Roman"/>
          <w:sz w:val="28"/>
          <w:szCs w:val="28"/>
          <w:lang w:val="kk-KZ"/>
        </w:rPr>
        <w:sym w:font="Symbol" w:char="F05D"/>
      </w:r>
      <w:r w:rsidR="00095186">
        <w:rPr>
          <w:rFonts w:ascii="Times New Roman" w:hAnsi="Times New Roman" w:cs="Times New Roman"/>
          <w:sz w:val="28"/>
          <w:szCs w:val="28"/>
          <w:lang w:val="kk-KZ"/>
        </w:rPr>
        <w:t xml:space="preserve">. </w:t>
      </w:r>
    </w:p>
    <w:p w14:paraId="7294BC71"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В.Н. Шляпников, ерік категориясын түсіну тұжырымдамаларына жүгінетін зерттеулердің негізгі мәселелік бағыттарын </w:t>
      </w:r>
      <w:r w:rsidR="00261F39">
        <w:rPr>
          <w:rFonts w:ascii="Times New Roman" w:hAnsi="Times New Roman" w:cs="Times New Roman"/>
          <w:sz w:val="28"/>
          <w:szCs w:val="28"/>
          <w:lang w:val="kk-KZ"/>
        </w:rPr>
        <w:t>аш</w:t>
      </w:r>
      <w:r w:rsidRPr="009D6E8C">
        <w:rPr>
          <w:rFonts w:ascii="Times New Roman" w:hAnsi="Times New Roman" w:cs="Times New Roman"/>
          <w:sz w:val="28"/>
          <w:szCs w:val="28"/>
          <w:lang w:val="kk-KZ"/>
        </w:rPr>
        <w:t xml:space="preserve">а отырып,  зерттеу аймақтарының үш тобын қарастырды </w:t>
      </w:r>
      <w:r w:rsidR="006F2D46">
        <w:rPr>
          <w:rFonts w:ascii="Times New Roman" w:hAnsi="Times New Roman" w:cs="Times New Roman"/>
          <w:sz w:val="28"/>
          <w:szCs w:val="28"/>
          <w:lang w:val="kk-KZ"/>
        </w:rPr>
        <w:sym w:font="Symbol" w:char="F05B"/>
      </w:r>
      <w:r w:rsidR="006F2D46" w:rsidRPr="006F2D46">
        <w:rPr>
          <w:rFonts w:ascii="Times New Roman" w:hAnsi="Times New Roman" w:cs="Times New Roman"/>
          <w:sz w:val="28"/>
          <w:szCs w:val="28"/>
          <w:lang w:val="kk-KZ"/>
        </w:rPr>
        <w:t>17</w:t>
      </w:r>
      <w:r w:rsidR="006F2D46">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4F0E2200" w14:textId="7DD6FABA"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субъектінің біліміне, қалауына, сенімдері мен қажеттіліктеріне сүйене отырып, шешім қабылдау және ниет қалыптастыру үрдісін зерттеу. Бұл жағдайда ерік шешім қабылдау үшін белсенділік пен мақсатқа бағыттылықты анықтаушы үрдіс ретінде </w:t>
      </w:r>
      <w:r w:rsidR="00261F39">
        <w:rPr>
          <w:rFonts w:ascii="Times New Roman" w:hAnsi="Times New Roman" w:cs="Times New Roman"/>
          <w:sz w:val="28"/>
          <w:szCs w:val="28"/>
          <w:lang w:val="kk-KZ"/>
        </w:rPr>
        <w:t>сипатталады</w:t>
      </w:r>
      <w:r w:rsidRPr="009D6E8C">
        <w:rPr>
          <w:rFonts w:ascii="Times New Roman" w:hAnsi="Times New Roman" w:cs="Times New Roman"/>
          <w:sz w:val="28"/>
          <w:szCs w:val="28"/>
          <w:lang w:val="kk-KZ"/>
        </w:rPr>
        <w:t xml:space="preserve">; </w:t>
      </w:r>
    </w:p>
    <w:p w14:paraId="6C3B4A04"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 ниетті әрекетте жүзеге асырудың бастамасын зерттеу саласы, өйткені көптеген зерттеушілердің пікірінше, ниеттің өзі оны жүзеге асырудың негізгі шарты болып табылмайды. Ерік қабылданған шешім негізінде іс-әрекеттің бастамашылығын және жүзеге асуын шарттайтын психикалық үрдіс ретінде түсініледі. </w:t>
      </w:r>
    </w:p>
    <w:p w14:paraId="152642EB" w14:textId="343F9A86" w:rsidR="00EF5FA7"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ерік іс-әрекетте бастау алған ниеттің орындалуын бақылау ретінде көрініс береді. Ерікті реттеу туралы мұндай түсінік қазіргі заманғы шетелдік зерттеушілердің </w:t>
      </w:r>
      <w:r w:rsidR="000E742C">
        <w:rPr>
          <w:rFonts w:ascii="Times New Roman" w:hAnsi="Times New Roman" w:cs="Times New Roman"/>
          <w:sz w:val="28"/>
          <w:szCs w:val="28"/>
          <w:lang w:val="kk-KZ"/>
        </w:rPr>
        <w:t>басым бөлігі</w:t>
      </w:r>
      <w:r w:rsidRPr="009D6E8C">
        <w:rPr>
          <w:rFonts w:ascii="Times New Roman" w:hAnsi="Times New Roman" w:cs="Times New Roman"/>
          <w:sz w:val="28"/>
          <w:szCs w:val="28"/>
          <w:lang w:val="kk-KZ"/>
        </w:rPr>
        <w:t xml:space="preserve"> үшін ең танымал болып табылады. </w:t>
      </w:r>
    </w:p>
    <w:p w14:paraId="67696B77" w14:textId="77E200A4"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Ерік және ерік сапалары мәселелерін талдай отырып, берілген ұғымға қатысты анықтамаларды жан-жақты нақтылайық. </w:t>
      </w:r>
    </w:p>
    <w:p w14:paraId="524CB28F"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Психологиялық сөздік әдебиетінде «ерік» түсінігіне төмендегідей анықтамалар берілген: </w:t>
      </w:r>
    </w:p>
    <w:p w14:paraId="636AFB3A"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1) «Ерік – іс-әрекетті және оны жүзеге асыру үшін қажетті ішкі күшті таңдауға қабілеттілік. Ерікті мінез-құлық түрткілер күресімен, яғни акт таңдаумен жүретін шешім қабылдауды қамтиды [</w:t>
      </w:r>
      <w:r w:rsidR="006F2D46" w:rsidRPr="006F2D46">
        <w:rPr>
          <w:rFonts w:ascii="Times New Roman" w:hAnsi="Times New Roman" w:cs="Times New Roman"/>
          <w:sz w:val="28"/>
          <w:szCs w:val="28"/>
          <w:lang w:val="kk-KZ"/>
        </w:rPr>
        <w:t>18</w:t>
      </w:r>
      <w:r w:rsidRPr="009D6E8C">
        <w:rPr>
          <w:rFonts w:ascii="Times New Roman" w:hAnsi="Times New Roman" w:cs="Times New Roman"/>
          <w:sz w:val="28"/>
          <w:szCs w:val="28"/>
          <w:lang w:val="kk-KZ"/>
        </w:rPr>
        <w:t xml:space="preserve">]. Берілген анықтаманың негізгі мәні «ерік» түсінігін белгілі бір іс-әрекетті немесе мінез-құлықты таңдаумен байланыстырады. </w:t>
      </w:r>
    </w:p>
    <w:p w14:paraId="1A34D3C3" w14:textId="77777777" w:rsidR="00926D5A"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2) «Ерік – мақсатқа жету жолында субъектінің өзінің іс-әрекеті мен мінез-құлқын саналы түрде реттей алуы. Сонымен қатар, субъектінің жеткіліксіз мотивация кезінде ішкі және сыртқы әрекеттерге қосымша о</w:t>
      </w:r>
      <w:r w:rsidR="006F2D46">
        <w:rPr>
          <w:rFonts w:ascii="Times New Roman" w:hAnsi="Times New Roman" w:cs="Times New Roman"/>
          <w:sz w:val="28"/>
          <w:szCs w:val="28"/>
          <w:lang w:val="kk-KZ"/>
        </w:rPr>
        <w:t>ятуларды құра алуы» [</w:t>
      </w:r>
      <w:r w:rsidR="006F2D46" w:rsidRPr="006F2D46">
        <w:rPr>
          <w:rFonts w:ascii="Times New Roman" w:hAnsi="Times New Roman" w:cs="Times New Roman"/>
          <w:sz w:val="28"/>
          <w:szCs w:val="28"/>
          <w:lang w:val="kk-KZ"/>
        </w:rPr>
        <w:t>19</w:t>
      </w:r>
      <w:r w:rsidR="006F2D46">
        <w:rPr>
          <w:rFonts w:ascii="Times New Roman" w:hAnsi="Times New Roman" w:cs="Times New Roman"/>
          <w:sz w:val="28"/>
          <w:szCs w:val="28"/>
          <w:lang w:val="kk-KZ"/>
        </w:rPr>
        <w:t>, б. 48]</w:t>
      </w:r>
      <w:r w:rsidRPr="009D6E8C">
        <w:rPr>
          <w:rFonts w:ascii="Times New Roman" w:hAnsi="Times New Roman" w:cs="Times New Roman"/>
          <w:sz w:val="28"/>
          <w:szCs w:val="28"/>
          <w:lang w:val="kk-KZ"/>
        </w:rPr>
        <w:t xml:space="preserve">. Берілген анықтаманың негізгі мәні «ерік» түсінігін қойылған мақсатқа жету үшін өзіндік реттелу, түрткі және мотивация  ұғымдарымен сәйкестендіру. </w:t>
      </w:r>
    </w:p>
    <w:p w14:paraId="77ACA4B2"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3) «Ерік – адамның мақсатқа бағытталған іс-әрекеттер мен әрекеттерін жүзеге асыру барысында кедергілерді жеңе алуда көрінетін өз іс-әрекеті мен мінез-құлқын саналы реттеуі» [</w:t>
      </w:r>
      <w:r w:rsidR="006F2D46" w:rsidRPr="006F2D46">
        <w:rPr>
          <w:rFonts w:ascii="Times New Roman" w:hAnsi="Times New Roman" w:cs="Times New Roman"/>
          <w:sz w:val="28"/>
          <w:szCs w:val="28"/>
          <w:lang w:val="kk-KZ"/>
        </w:rPr>
        <w:t>20</w:t>
      </w:r>
      <w:r w:rsidRPr="009D6E8C">
        <w:rPr>
          <w:rFonts w:ascii="Times New Roman" w:hAnsi="Times New Roman" w:cs="Times New Roman"/>
          <w:sz w:val="28"/>
          <w:szCs w:val="28"/>
          <w:lang w:val="kk-KZ"/>
        </w:rPr>
        <w:t xml:space="preserve">, с. 373]. Бұл анықтамада да ерікті түсіндіру мәні адамның орындайтын іс әрекеті барысындағы өзінің мінез-құлқын саналы реттеу түсінігімен байланысты болып табылады. </w:t>
      </w:r>
    </w:p>
    <w:p w14:paraId="35373E18" w14:textId="0B6767CD"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Бүгінде «ерік» ұғымына көптеген анықтамалар берілгенімен, оның бірегей анықтамасы қалыптаспаған. Осыған орай</w:t>
      </w:r>
      <w:r w:rsidR="00BE44FA">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зерттеу жұмысында «ерік» ұғымына контент-талдау жасалады (</w:t>
      </w:r>
      <w:r w:rsidR="00856AF9">
        <w:rPr>
          <w:rFonts w:ascii="Times New Roman" w:hAnsi="Times New Roman" w:cs="Times New Roman"/>
          <w:sz w:val="28"/>
          <w:szCs w:val="28"/>
          <w:lang w:val="kk-KZ"/>
        </w:rPr>
        <w:t>к</w:t>
      </w:r>
      <w:r w:rsidRPr="009D6E8C">
        <w:rPr>
          <w:rFonts w:ascii="Times New Roman" w:hAnsi="Times New Roman" w:cs="Times New Roman"/>
          <w:sz w:val="28"/>
          <w:szCs w:val="28"/>
          <w:lang w:val="kk-KZ"/>
        </w:rPr>
        <w:t xml:space="preserve">есте -1). </w:t>
      </w:r>
    </w:p>
    <w:p w14:paraId="3494D2F7" w14:textId="77777777" w:rsidR="009D6E8C" w:rsidRPr="00713049" w:rsidRDefault="009D6E8C" w:rsidP="00C1529A">
      <w:pPr>
        <w:spacing w:after="0" w:line="240" w:lineRule="auto"/>
        <w:jc w:val="both"/>
        <w:rPr>
          <w:rFonts w:ascii="Times New Roman" w:hAnsi="Times New Roman" w:cs="Times New Roman"/>
          <w:sz w:val="28"/>
          <w:szCs w:val="28"/>
        </w:rPr>
      </w:pPr>
      <w:r w:rsidRPr="009D6E8C">
        <w:rPr>
          <w:rFonts w:ascii="Times New Roman" w:hAnsi="Times New Roman" w:cs="Times New Roman"/>
          <w:sz w:val="28"/>
          <w:szCs w:val="28"/>
          <w:lang w:val="kk-KZ"/>
        </w:rPr>
        <w:t>Кесте 1 – «Ерік» ұғымына контент</w:t>
      </w:r>
      <w:r w:rsidRPr="009D6E8C">
        <w:rPr>
          <w:rFonts w:ascii="Times New Roman" w:hAnsi="Times New Roman" w:cs="Times New Roman"/>
          <w:sz w:val="28"/>
          <w:szCs w:val="28"/>
        </w:rPr>
        <w:t>-</w:t>
      </w:r>
      <w:r w:rsidRPr="009D6E8C">
        <w:rPr>
          <w:rFonts w:ascii="Times New Roman" w:hAnsi="Times New Roman" w:cs="Times New Roman"/>
          <w:sz w:val="28"/>
          <w:szCs w:val="28"/>
          <w:lang w:val="kk-KZ"/>
        </w:rPr>
        <w:t>талдау</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2539"/>
        <w:gridCol w:w="6533"/>
      </w:tblGrid>
      <w:tr w:rsidR="009D6E8C" w:rsidRPr="00C1529A" w14:paraId="250F7E06" w14:textId="77777777" w:rsidTr="00EF5FA7">
        <w:tc>
          <w:tcPr>
            <w:tcW w:w="680" w:type="dxa"/>
          </w:tcPr>
          <w:p w14:paraId="4C6E2C37"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Р/с</w:t>
            </w:r>
          </w:p>
        </w:tc>
        <w:tc>
          <w:tcPr>
            <w:tcW w:w="2539" w:type="dxa"/>
          </w:tcPr>
          <w:p w14:paraId="39A315B2"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Авторлар </w:t>
            </w:r>
          </w:p>
        </w:tc>
        <w:tc>
          <w:tcPr>
            <w:tcW w:w="6533" w:type="dxa"/>
          </w:tcPr>
          <w:p w14:paraId="40840DBA"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Анықтаманың мазмұны </w:t>
            </w:r>
          </w:p>
        </w:tc>
      </w:tr>
      <w:tr w:rsidR="009D6E8C" w:rsidRPr="00C1529A" w14:paraId="6EA29659" w14:textId="77777777" w:rsidTr="00EF5FA7">
        <w:tc>
          <w:tcPr>
            <w:tcW w:w="680" w:type="dxa"/>
          </w:tcPr>
          <w:p w14:paraId="5E6283C5"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0466035F"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С.И. Ожегов </w:t>
            </w:r>
            <w:r w:rsidR="006F2D46" w:rsidRPr="00C1529A">
              <w:rPr>
                <w:rFonts w:ascii="Times New Roman" w:hAnsi="Times New Roman" w:cs="Times New Roman"/>
                <w:sz w:val="24"/>
                <w:szCs w:val="24"/>
                <w:lang w:val="kk-KZ"/>
              </w:rPr>
              <w:sym w:font="Symbol" w:char="F05B"/>
            </w:r>
            <w:r w:rsidR="006F2D46" w:rsidRPr="00C1529A">
              <w:rPr>
                <w:rFonts w:ascii="Times New Roman" w:hAnsi="Times New Roman" w:cs="Times New Roman"/>
                <w:sz w:val="24"/>
                <w:szCs w:val="24"/>
                <w:lang w:val="kk-KZ"/>
              </w:rPr>
              <w:t>21</w:t>
            </w:r>
            <w:r w:rsidR="006F2D46" w:rsidRPr="00C1529A">
              <w:rPr>
                <w:rFonts w:ascii="Times New Roman" w:hAnsi="Times New Roman" w:cs="Times New Roman"/>
                <w:sz w:val="24"/>
                <w:szCs w:val="24"/>
                <w:lang w:val="kk-KZ"/>
              </w:rPr>
              <w:sym w:font="Symbol" w:char="F05D"/>
            </w:r>
          </w:p>
          <w:p w14:paraId="589C0F14" w14:textId="77777777" w:rsidR="009D6E8C" w:rsidRPr="00C1529A" w:rsidRDefault="009D6E8C" w:rsidP="00A002FF">
            <w:pPr>
              <w:spacing w:after="0" w:line="240" w:lineRule="auto"/>
              <w:jc w:val="both"/>
              <w:rPr>
                <w:rFonts w:ascii="Times New Roman" w:hAnsi="Times New Roman" w:cs="Times New Roman"/>
                <w:sz w:val="24"/>
                <w:szCs w:val="24"/>
                <w:lang w:val="en-US"/>
              </w:rPr>
            </w:pPr>
          </w:p>
        </w:tc>
        <w:tc>
          <w:tcPr>
            <w:tcW w:w="6533" w:type="dxa"/>
          </w:tcPr>
          <w:p w14:paraId="75FB5B9D"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бұл:</w:t>
            </w:r>
          </w:p>
          <w:p w14:paraId="46F67EB6" w14:textId="77777777" w:rsidR="009D6E8C" w:rsidRPr="00C1529A" w:rsidRDefault="009D6E8C" w:rsidP="00C1529A">
            <w:pPr>
              <w:pStyle w:val="a3"/>
              <w:numPr>
                <w:ilvl w:val="0"/>
                <w:numId w:val="6"/>
              </w:numPr>
              <w:tabs>
                <w:tab w:val="left" w:pos="321"/>
              </w:tabs>
              <w:suppressAutoHyphens w:val="0"/>
              <w:spacing w:after="0" w:line="240" w:lineRule="auto"/>
              <w:ind w:left="0" w:firstLine="0"/>
              <w:contextualSpacing/>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адамның өз тілектерін, алдына қойған мақсаттарын жүзеге асыра алу қабілеті;</w:t>
            </w:r>
          </w:p>
          <w:p w14:paraId="7967DC83" w14:textId="77777777" w:rsidR="009D6E8C" w:rsidRPr="00C1529A" w:rsidRDefault="009D6E8C" w:rsidP="00C1529A">
            <w:pPr>
              <w:pStyle w:val="a3"/>
              <w:numPr>
                <w:ilvl w:val="0"/>
                <w:numId w:val="6"/>
              </w:numPr>
              <w:tabs>
                <w:tab w:val="left" w:pos="321"/>
              </w:tabs>
              <w:suppressAutoHyphens w:val="0"/>
              <w:spacing w:after="0" w:line="240" w:lineRule="auto"/>
              <w:ind w:left="0" w:firstLine="0"/>
              <w:contextualSpacing/>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бір нәрсені жүзеге асыруға саналы түрде талпыну;</w:t>
            </w:r>
          </w:p>
          <w:p w14:paraId="208389F9" w14:textId="77777777" w:rsidR="009D6E8C" w:rsidRPr="00C1529A" w:rsidRDefault="009D6E8C" w:rsidP="00C1529A">
            <w:pPr>
              <w:pStyle w:val="a3"/>
              <w:numPr>
                <w:ilvl w:val="0"/>
                <w:numId w:val="6"/>
              </w:numPr>
              <w:tabs>
                <w:tab w:val="left" w:pos="321"/>
              </w:tabs>
              <w:suppressAutoHyphens w:val="0"/>
              <w:spacing w:after="0" w:line="240" w:lineRule="auto"/>
              <w:ind w:left="0" w:firstLine="0"/>
              <w:contextualSpacing/>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тілек, талап;</w:t>
            </w:r>
          </w:p>
          <w:p w14:paraId="7150DD03" w14:textId="77777777" w:rsidR="009D6E8C" w:rsidRPr="00C1529A" w:rsidRDefault="009D6E8C" w:rsidP="00C1529A">
            <w:pPr>
              <w:pStyle w:val="a3"/>
              <w:numPr>
                <w:ilvl w:val="0"/>
                <w:numId w:val="6"/>
              </w:numPr>
              <w:tabs>
                <w:tab w:val="left" w:pos="321"/>
              </w:tabs>
              <w:suppressAutoHyphens w:val="0"/>
              <w:spacing w:after="0" w:line="240" w:lineRule="auto"/>
              <w:ind w:left="0" w:firstLine="0"/>
              <w:contextualSpacing/>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билік, мүмкіндік, бұйыру;</w:t>
            </w:r>
          </w:p>
          <w:p w14:paraId="463BA7D6" w14:textId="77777777" w:rsidR="009D6E8C" w:rsidRPr="00C1529A" w:rsidRDefault="009D6E8C" w:rsidP="00C1529A">
            <w:pPr>
              <w:pStyle w:val="a3"/>
              <w:numPr>
                <w:ilvl w:val="0"/>
                <w:numId w:val="6"/>
              </w:numPr>
              <w:tabs>
                <w:tab w:val="left" w:pos="321"/>
              </w:tabs>
              <w:suppressAutoHyphens w:val="0"/>
              <w:spacing w:after="0" w:line="240" w:lineRule="auto"/>
              <w:ind w:left="0" w:firstLine="0"/>
              <w:contextualSpacing/>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бір нәрсені көрсету еркіндігі;</w:t>
            </w:r>
          </w:p>
          <w:p w14:paraId="79A29E5F" w14:textId="77777777" w:rsidR="009D6E8C" w:rsidRPr="00C1529A" w:rsidRDefault="009D6E8C" w:rsidP="00C1529A">
            <w:pPr>
              <w:pStyle w:val="a3"/>
              <w:numPr>
                <w:ilvl w:val="0"/>
                <w:numId w:val="6"/>
              </w:numPr>
              <w:tabs>
                <w:tab w:val="left" w:pos="321"/>
              </w:tabs>
              <w:suppressAutoHyphens w:val="0"/>
              <w:spacing w:after="0" w:line="240" w:lineRule="auto"/>
              <w:ind w:left="0" w:firstLine="0"/>
              <w:contextualSpacing/>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еркіндік күйі </w:t>
            </w:r>
          </w:p>
        </w:tc>
      </w:tr>
      <w:tr w:rsidR="009D6E8C" w:rsidRPr="00DA4E34" w14:paraId="1DB845D8" w14:textId="77777777" w:rsidTr="00EF5FA7">
        <w:tc>
          <w:tcPr>
            <w:tcW w:w="680" w:type="dxa"/>
          </w:tcPr>
          <w:p w14:paraId="6E6ECDA3"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2BD3E96A"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Глазунов Ю.Т.,</w:t>
            </w:r>
          </w:p>
          <w:p w14:paraId="7BAE6371" w14:textId="77777777" w:rsidR="009D6E8C" w:rsidRPr="00C1529A" w:rsidRDefault="006F2D46" w:rsidP="00926D5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Сидоров К.Р.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22</w:t>
            </w:r>
            <w:r w:rsidRPr="00C1529A">
              <w:rPr>
                <w:rFonts w:ascii="Times New Roman" w:hAnsi="Times New Roman" w:cs="Times New Roman"/>
                <w:sz w:val="24"/>
                <w:szCs w:val="24"/>
                <w:lang w:val="kk-KZ"/>
              </w:rPr>
              <w:sym w:font="Symbol" w:char="F05D"/>
            </w:r>
          </w:p>
        </w:tc>
        <w:tc>
          <w:tcPr>
            <w:tcW w:w="6533" w:type="dxa"/>
          </w:tcPr>
          <w:p w14:paraId="6C29E161"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адамның мақсатқа жету жолында пайда болған қиындықтарды еңсеру қабілеті ретінде</w:t>
            </w:r>
            <w:r w:rsidR="000E742C" w:rsidRPr="00C1529A">
              <w:rPr>
                <w:rFonts w:ascii="Times New Roman" w:hAnsi="Times New Roman" w:cs="Times New Roman"/>
                <w:sz w:val="24"/>
                <w:szCs w:val="24"/>
                <w:lang w:val="kk-KZ"/>
              </w:rPr>
              <w:t xml:space="preserve"> көрінеді</w:t>
            </w:r>
            <w:r w:rsidRPr="00C1529A">
              <w:rPr>
                <w:rFonts w:ascii="Times New Roman" w:hAnsi="Times New Roman" w:cs="Times New Roman"/>
                <w:sz w:val="24"/>
                <w:szCs w:val="24"/>
                <w:lang w:val="kk-KZ"/>
              </w:rPr>
              <w:t xml:space="preserve"> </w:t>
            </w:r>
          </w:p>
        </w:tc>
      </w:tr>
      <w:tr w:rsidR="009D6E8C" w:rsidRPr="00C1529A" w14:paraId="09ECE7BD" w14:textId="77777777" w:rsidTr="00EF5FA7">
        <w:tc>
          <w:tcPr>
            <w:tcW w:w="680" w:type="dxa"/>
          </w:tcPr>
          <w:p w14:paraId="415C2FD5"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10D5CC14" w14:textId="00983A68" w:rsidR="009D6E8C" w:rsidRPr="00C1529A" w:rsidRDefault="009D6E8C" w:rsidP="00C1529A">
            <w:pPr>
              <w:spacing w:after="0" w:line="240" w:lineRule="auto"/>
              <w:jc w:val="both"/>
              <w:rPr>
                <w:rFonts w:ascii="Times New Roman" w:hAnsi="Times New Roman" w:cs="Times New Roman"/>
                <w:sz w:val="24"/>
                <w:szCs w:val="24"/>
              </w:rPr>
            </w:pPr>
            <w:r w:rsidRPr="00C1529A">
              <w:rPr>
                <w:rFonts w:ascii="Times New Roman" w:hAnsi="Times New Roman" w:cs="Times New Roman"/>
                <w:sz w:val="24"/>
                <w:szCs w:val="24"/>
                <w:lang w:val="kk-KZ"/>
              </w:rPr>
              <w:t>Ерментаева А.Р.</w:t>
            </w:r>
            <w:r w:rsidR="00C1529A">
              <w:rPr>
                <w:rFonts w:ascii="Times New Roman" w:hAnsi="Times New Roman" w:cs="Times New Roman"/>
                <w:sz w:val="24"/>
                <w:szCs w:val="24"/>
                <w:lang w:val="kk-KZ"/>
              </w:rPr>
              <w:t xml:space="preserve"> </w:t>
            </w:r>
            <w:r w:rsidR="006F2D46" w:rsidRPr="00C1529A">
              <w:rPr>
                <w:rFonts w:ascii="Times New Roman" w:hAnsi="Times New Roman" w:cs="Times New Roman"/>
                <w:sz w:val="24"/>
                <w:szCs w:val="24"/>
                <w:lang w:val="kk-KZ"/>
              </w:rPr>
              <w:sym w:font="Symbol" w:char="F05B"/>
            </w:r>
            <w:r w:rsidR="006F2D46" w:rsidRPr="00C1529A">
              <w:rPr>
                <w:rFonts w:ascii="Times New Roman" w:hAnsi="Times New Roman" w:cs="Times New Roman"/>
                <w:sz w:val="24"/>
                <w:szCs w:val="24"/>
                <w:lang w:val="kk-KZ"/>
              </w:rPr>
              <w:t>8</w:t>
            </w:r>
            <w:r w:rsidR="006F2D46" w:rsidRPr="00C1529A">
              <w:rPr>
                <w:rFonts w:ascii="Times New Roman" w:hAnsi="Times New Roman" w:cs="Times New Roman"/>
                <w:sz w:val="24"/>
                <w:szCs w:val="24"/>
                <w:lang w:val="kk-KZ"/>
              </w:rPr>
              <w:sym w:font="Symbol" w:char="F05D"/>
            </w:r>
          </w:p>
        </w:tc>
        <w:tc>
          <w:tcPr>
            <w:tcW w:w="6533" w:type="dxa"/>
          </w:tcPr>
          <w:p w14:paraId="7502DD33"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Субъектілік құрылымындағы </w:t>
            </w:r>
            <w:r w:rsidRPr="00C1529A">
              <w:rPr>
                <w:rFonts w:ascii="Times New Roman" w:hAnsi="Times New Roman" w:cs="Times New Roman"/>
                <w:i/>
                <w:sz w:val="24"/>
                <w:szCs w:val="24"/>
                <w:lang w:val="kk-KZ"/>
              </w:rPr>
              <w:t>ерік</w:t>
            </w:r>
            <w:r w:rsidRPr="00C1529A">
              <w:rPr>
                <w:rFonts w:ascii="Times New Roman" w:hAnsi="Times New Roman" w:cs="Times New Roman"/>
                <w:sz w:val="24"/>
                <w:szCs w:val="24"/>
                <w:lang w:val="kk-KZ"/>
              </w:rPr>
              <w:t xml:space="preserve"> – бұл мінез-құлықты стратегиялық басқаруды қамтамасыз ететін, құндылықтарға негізделген ішкі ұстаным</w:t>
            </w:r>
          </w:p>
        </w:tc>
      </w:tr>
      <w:tr w:rsidR="009D6E8C" w:rsidRPr="00DA4E34" w14:paraId="1C51A40D" w14:textId="77777777" w:rsidTr="00EF5FA7">
        <w:tc>
          <w:tcPr>
            <w:tcW w:w="680" w:type="dxa"/>
          </w:tcPr>
          <w:p w14:paraId="6082FB06"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1BE50C51"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С.Л. Рубинштейн </w:t>
            </w:r>
            <w:r w:rsidR="006F2D46" w:rsidRPr="00C1529A">
              <w:rPr>
                <w:rFonts w:ascii="Times New Roman" w:hAnsi="Times New Roman" w:cs="Times New Roman"/>
                <w:sz w:val="24"/>
                <w:szCs w:val="24"/>
                <w:lang w:val="kk-KZ"/>
              </w:rPr>
              <w:sym w:font="Symbol" w:char="F05B"/>
            </w:r>
            <w:r w:rsidR="00CF2412" w:rsidRPr="00C1529A">
              <w:rPr>
                <w:rFonts w:ascii="Times New Roman" w:hAnsi="Times New Roman" w:cs="Times New Roman"/>
                <w:sz w:val="24"/>
                <w:szCs w:val="24"/>
                <w:lang w:val="kk-KZ"/>
              </w:rPr>
              <w:t>23</w:t>
            </w:r>
            <w:r w:rsidR="006F2D46" w:rsidRPr="00C1529A">
              <w:rPr>
                <w:rFonts w:ascii="Times New Roman" w:hAnsi="Times New Roman" w:cs="Times New Roman"/>
                <w:sz w:val="24"/>
                <w:szCs w:val="24"/>
                <w:lang w:val="kk-KZ"/>
              </w:rPr>
              <w:sym w:font="Symbol" w:char="F05D"/>
            </w:r>
          </w:p>
        </w:tc>
        <w:tc>
          <w:tcPr>
            <w:tcW w:w="6533" w:type="dxa"/>
          </w:tcPr>
          <w:p w14:paraId="3D1651EC" w14:textId="77777777" w:rsidR="009D6E8C" w:rsidRPr="00C1529A" w:rsidRDefault="009D6E8C" w:rsidP="000E742C">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бұл ырықты мотивация және мотивацияны ерікті әрекеттің басталуы ретінде пайдалану қажеттілі</w:t>
            </w:r>
            <w:r w:rsidR="000E742C" w:rsidRPr="00C1529A">
              <w:rPr>
                <w:rFonts w:ascii="Times New Roman" w:hAnsi="Times New Roman" w:cs="Times New Roman"/>
                <w:sz w:val="24"/>
                <w:szCs w:val="24"/>
                <w:lang w:val="kk-KZ"/>
              </w:rPr>
              <w:t>гін</w:t>
            </w:r>
            <w:r w:rsidRPr="00C1529A">
              <w:rPr>
                <w:rFonts w:ascii="Times New Roman" w:hAnsi="Times New Roman" w:cs="Times New Roman"/>
                <w:sz w:val="24"/>
                <w:szCs w:val="24"/>
                <w:lang w:val="kk-KZ"/>
              </w:rPr>
              <w:t xml:space="preserve">ің пайда болуынан басталады. </w:t>
            </w:r>
          </w:p>
        </w:tc>
      </w:tr>
      <w:tr w:rsidR="009D6E8C" w:rsidRPr="00DA4E34" w14:paraId="0DAD0322" w14:textId="77777777" w:rsidTr="00EF5FA7">
        <w:tc>
          <w:tcPr>
            <w:tcW w:w="680" w:type="dxa"/>
          </w:tcPr>
          <w:p w14:paraId="030F4DFC"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7D2F660E" w14:textId="77777777" w:rsidR="009D6E8C" w:rsidRPr="00C1529A" w:rsidRDefault="009D6E8C" w:rsidP="00CF2412">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Л.М. Веккер </w:t>
            </w:r>
            <w:r w:rsidRPr="00C1529A">
              <w:rPr>
                <w:rFonts w:ascii="Times New Roman" w:hAnsi="Times New Roman" w:cs="Times New Roman"/>
                <w:sz w:val="24"/>
                <w:szCs w:val="24"/>
                <w:lang w:val="kk-KZ"/>
              </w:rPr>
              <w:sym w:font="Symbol" w:char="F05B"/>
            </w:r>
            <w:r w:rsidR="00CF2412" w:rsidRPr="00C1529A">
              <w:rPr>
                <w:rFonts w:ascii="Times New Roman" w:hAnsi="Times New Roman" w:cs="Times New Roman"/>
                <w:sz w:val="24"/>
                <w:szCs w:val="24"/>
                <w:lang w:val="kk-KZ"/>
              </w:rPr>
              <w:t>24</w:t>
            </w:r>
            <w:r w:rsidRPr="00C1529A">
              <w:rPr>
                <w:rFonts w:ascii="Times New Roman" w:hAnsi="Times New Roman" w:cs="Times New Roman"/>
                <w:sz w:val="24"/>
                <w:szCs w:val="24"/>
                <w:lang w:val="kk-KZ"/>
              </w:rPr>
              <w:sym w:font="Symbol" w:char="F05D"/>
            </w:r>
          </w:p>
        </w:tc>
        <w:tc>
          <w:tcPr>
            <w:tcW w:w="6533" w:type="dxa"/>
          </w:tcPr>
          <w:p w14:paraId="1E6B190E"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 бұл мінез-құлықты ырықты реттеудің ең жоғары түрі, атап айтқанда, реттеу белгілі бір іс-әрекеттің зияткерлік, эмоциялық-моральдық және жалпы әлеуметтік құндылығының критерийі негізінде жүзеге асырылады </w:t>
            </w:r>
          </w:p>
        </w:tc>
      </w:tr>
      <w:tr w:rsidR="009D6E8C" w:rsidRPr="00C1529A" w14:paraId="6CB24A91" w14:textId="77777777" w:rsidTr="00EF5FA7">
        <w:tc>
          <w:tcPr>
            <w:tcW w:w="680" w:type="dxa"/>
          </w:tcPr>
          <w:p w14:paraId="415DE90C"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4AC245F4" w14:textId="77777777" w:rsidR="009D6E8C" w:rsidRPr="00C1529A" w:rsidRDefault="009D6E8C" w:rsidP="00A002FF">
            <w:pPr>
              <w:spacing w:after="0" w:line="240" w:lineRule="auto"/>
              <w:jc w:val="both"/>
              <w:rPr>
                <w:rFonts w:ascii="Times New Roman" w:hAnsi="Times New Roman" w:cs="Times New Roman"/>
                <w:sz w:val="24"/>
                <w:szCs w:val="24"/>
              </w:rPr>
            </w:pPr>
            <w:r w:rsidRPr="00C1529A">
              <w:rPr>
                <w:rFonts w:ascii="Times New Roman" w:hAnsi="Times New Roman" w:cs="Times New Roman"/>
                <w:sz w:val="24"/>
                <w:szCs w:val="24"/>
              </w:rPr>
              <w:t>В.И. Селиванов</w:t>
            </w:r>
            <w:r w:rsidR="00CF2412" w:rsidRPr="00C1529A">
              <w:rPr>
                <w:rFonts w:ascii="Times New Roman" w:hAnsi="Times New Roman" w:cs="Times New Roman"/>
                <w:sz w:val="24"/>
                <w:szCs w:val="24"/>
              </w:rPr>
              <w:t xml:space="preserve"> </w:t>
            </w:r>
            <w:r w:rsidR="00CF2412" w:rsidRPr="00C1529A">
              <w:rPr>
                <w:rFonts w:ascii="Times New Roman" w:hAnsi="Times New Roman" w:cs="Times New Roman"/>
                <w:sz w:val="24"/>
                <w:szCs w:val="24"/>
              </w:rPr>
              <w:sym w:font="Symbol" w:char="F05B"/>
            </w:r>
            <w:r w:rsidR="00CF2412" w:rsidRPr="00C1529A">
              <w:rPr>
                <w:rFonts w:ascii="Times New Roman" w:hAnsi="Times New Roman" w:cs="Times New Roman"/>
                <w:sz w:val="24"/>
                <w:szCs w:val="24"/>
              </w:rPr>
              <w:t>25</w:t>
            </w:r>
            <w:r w:rsidR="00CF2412" w:rsidRPr="00C1529A">
              <w:rPr>
                <w:rFonts w:ascii="Times New Roman" w:hAnsi="Times New Roman" w:cs="Times New Roman"/>
                <w:sz w:val="24"/>
                <w:szCs w:val="24"/>
              </w:rPr>
              <w:sym w:font="Symbol" w:char="F05D"/>
            </w:r>
            <w:r w:rsidRPr="00C1529A">
              <w:rPr>
                <w:rFonts w:ascii="Times New Roman" w:hAnsi="Times New Roman" w:cs="Times New Roman"/>
                <w:sz w:val="24"/>
                <w:szCs w:val="24"/>
              </w:rPr>
              <w:t xml:space="preserve"> </w:t>
            </w:r>
          </w:p>
        </w:tc>
        <w:tc>
          <w:tcPr>
            <w:tcW w:w="6533" w:type="dxa"/>
          </w:tcPr>
          <w:p w14:paraId="1A027E41"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адамның өзінінің мінез</w:t>
            </w:r>
            <w:r w:rsidRPr="00C1529A">
              <w:rPr>
                <w:rFonts w:ascii="Times New Roman" w:hAnsi="Times New Roman" w:cs="Times New Roman"/>
                <w:sz w:val="24"/>
                <w:szCs w:val="24"/>
              </w:rPr>
              <w:t>-</w:t>
            </w:r>
            <w:r w:rsidRPr="00C1529A">
              <w:rPr>
                <w:rFonts w:ascii="Times New Roman" w:hAnsi="Times New Roman" w:cs="Times New Roman"/>
                <w:sz w:val="24"/>
                <w:szCs w:val="24"/>
                <w:lang w:val="kk-KZ"/>
              </w:rPr>
              <w:t>құлқы мен күйін саналы түрде реттеуі мен ниеті сияқты ырықты мінез</w:t>
            </w:r>
            <w:r w:rsidRPr="00C1529A">
              <w:rPr>
                <w:rFonts w:ascii="Times New Roman" w:hAnsi="Times New Roman" w:cs="Times New Roman"/>
                <w:sz w:val="24"/>
                <w:szCs w:val="24"/>
              </w:rPr>
              <w:t>-</w:t>
            </w:r>
            <w:r w:rsidRPr="00C1529A">
              <w:rPr>
                <w:rFonts w:ascii="Times New Roman" w:hAnsi="Times New Roman" w:cs="Times New Roman"/>
                <w:sz w:val="24"/>
                <w:szCs w:val="24"/>
                <w:lang w:val="kk-KZ"/>
              </w:rPr>
              <w:t xml:space="preserve">құлықтың ең жоғары баспалдағы </w:t>
            </w:r>
          </w:p>
        </w:tc>
      </w:tr>
      <w:tr w:rsidR="009D6E8C" w:rsidRPr="00DA4E34" w14:paraId="40451932" w14:textId="77777777" w:rsidTr="00EF5FA7">
        <w:tc>
          <w:tcPr>
            <w:tcW w:w="680" w:type="dxa"/>
          </w:tcPr>
          <w:p w14:paraId="0EE39D68"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4D1A54A7"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П.В. Симонов</w:t>
            </w:r>
            <w:r w:rsidR="00CF2412" w:rsidRPr="00C1529A">
              <w:rPr>
                <w:rFonts w:ascii="Times New Roman" w:hAnsi="Times New Roman" w:cs="Times New Roman"/>
                <w:sz w:val="24"/>
                <w:szCs w:val="24"/>
                <w:lang w:val="kk-KZ"/>
              </w:rPr>
              <w:t xml:space="preserve"> </w:t>
            </w:r>
            <w:r w:rsidR="00CF2412" w:rsidRPr="00C1529A">
              <w:rPr>
                <w:rFonts w:ascii="Times New Roman" w:hAnsi="Times New Roman" w:cs="Times New Roman"/>
                <w:sz w:val="24"/>
                <w:szCs w:val="24"/>
                <w:lang w:val="kk-KZ"/>
              </w:rPr>
              <w:sym w:font="Symbol" w:char="F05B"/>
            </w:r>
            <w:r w:rsidR="00CF2412" w:rsidRPr="00C1529A">
              <w:rPr>
                <w:rFonts w:ascii="Times New Roman" w:hAnsi="Times New Roman" w:cs="Times New Roman"/>
                <w:sz w:val="24"/>
                <w:szCs w:val="24"/>
                <w:lang w:val="kk-KZ"/>
              </w:rPr>
              <w:t>26</w:t>
            </w:r>
            <w:r w:rsidR="00CF2412"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 xml:space="preserve"> </w:t>
            </w:r>
          </w:p>
        </w:tc>
        <w:tc>
          <w:tcPr>
            <w:tcW w:w="6533" w:type="dxa"/>
          </w:tcPr>
          <w:p w14:paraId="062E7B84"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 бұл тек қана басымдылық құрайтын қажеттіліктер ғана емес, сонымен бірге бәсекелес мотивацияларға қосымша арнайы механизм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sym w:font="Symbol" w:char="F031"/>
            </w:r>
            <w:r w:rsidRPr="00C1529A">
              <w:rPr>
                <w:rFonts w:ascii="Times New Roman" w:hAnsi="Times New Roman" w:cs="Times New Roman"/>
                <w:sz w:val="24"/>
                <w:szCs w:val="24"/>
                <w:lang w:val="kk-KZ"/>
              </w:rPr>
              <w:sym w:font="Symbol" w:char="F039"/>
            </w:r>
            <w:r w:rsidRPr="00C1529A">
              <w:rPr>
                <w:rFonts w:ascii="Times New Roman" w:hAnsi="Times New Roman" w:cs="Times New Roman"/>
                <w:sz w:val="24"/>
                <w:szCs w:val="24"/>
                <w:lang w:val="kk-KZ"/>
              </w:rPr>
              <w:sym w:font="Symbol" w:char="F038"/>
            </w:r>
            <w:r w:rsidRPr="00C1529A">
              <w:rPr>
                <w:rFonts w:ascii="Times New Roman" w:hAnsi="Times New Roman" w:cs="Times New Roman"/>
                <w:sz w:val="24"/>
                <w:szCs w:val="24"/>
                <w:lang w:val="kk-KZ"/>
              </w:rPr>
              <w:sym w:font="Symbol" w:char="F032"/>
            </w:r>
            <w:r w:rsidRPr="00C1529A">
              <w:rPr>
                <w:rFonts w:ascii="Times New Roman" w:hAnsi="Times New Roman" w:cs="Times New Roman"/>
                <w:sz w:val="24"/>
                <w:szCs w:val="24"/>
                <w:lang w:val="kk-KZ"/>
              </w:rPr>
              <w:sym w:font="Symbol" w:char="F05D"/>
            </w:r>
          </w:p>
        </w:tc>
      </w:tr>
      <w:tr w:rsidR="009D6E8C" w:rsidRPr="00DA4E34" w14:paraId="4D1CB5A2" w14:textId="77777777" w:rsidTr="00EF5FA7">
        <w:tc>
          <w:tcPr>
            <w:tcW w:w="680" w:type="dxa"/>
          </w:tcPr>
          <w:p w14:paraId="35E46D61"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1744F064"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Л.И. Божович </w:t>
            </w:r>
            <w:r w:rsidR="00CF2412" w:rsidRPr="00C1529A">
              <w:rPr>
                <w:rFonts w:ascii="Times New Roman" w:hAnsi="Times New Roman" w:cs="Times New Roman"/>
                <w:sz w:val="24"/>
                <w:szCs w:val="24"/>
                <w:lang w:val="kk-KZ"/>
              </w:rPr>
              <w:sym w:font="Symbol" w:char="F05B"/>
            </w:r>
            <w:r w:rsidR="00CF2412" w:rsidRPr="00C1529A">
              <w:rPr>
                <w:rFonts w:ascii="Times New Roman" w:hAnsi="Times New Roman" w:cs="Times New Roman"/>
                <w:sz w:val="24"/>
                <w:szCs w:val="24"/>
                <w:lang w:val="kk-KZ"/>
              </w:rPr>
              <w:t>27</w:t>
            </w:r>
            <w:r w:rsidR="00CF2412" w:rsidRPr="00C1529A">
              <w:rPr>
                <w:rFonts w:ascii="Times New Roman" w:hAnsi="Times New Roman" w:cs="Times New Roman"/>
                <w:sz w:val="24"/>
                <w:szCs w:val="24"/>
                <w:lang w:val="kk-KZ"/>
              </w:rPr>
              <w:sym w:font="Symbol" w:char="F05D"/>
            </w:r>
          </w:p>
        </w:tc>
        <w:tc>
          <w:tcPr>
            <w:tcW w:w="6533" w:type="dxa"/>
          </w:tcPr>
          <w:p w14:paraId="4AC6F11D"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мотивацияның бір бөлімі, сипаты және оны жүзеге асыру механизмі болып табылады</w:t>
            </w:r>
          </w:p>
        </w:tc>
      </w:tr>
      <w:tr w:rsidR="009D6E8C" w:rsidRPr="00C1529A" w14:paraId="641ECE1A" w14:textId="77777777" w:rsidTr="00EF5FA7">
        <w:tc>
          <w:tcPr>
            <w:tcW w:w="680" w:type="dxa"/>
          </w:tcPr>
          <w:p w14:paraId="6170E85C"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438EE976"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В.А. Иванников</w:t>
            </w:r>
            <w:r w:rsidR="00CF2412" w:rsidRPr="00C1529A">
              <w:rPr>
                <w:rFonts w:ascii="Times New Roman" w:hAnsi="Times New Roman" w:cs="Times New Roman"/>
                <w:sz w:val="24"/>
                <w:szCs w:val="24"/>
                <w:lang w:val="kk-KZ"/>
              </w:rPr>
              <w:t xml:space="preserve"> </w:t>
            </w:r>
            <w:r w:rsidRPr="00C1529A">
              <w:rPr>
                <w:rFonts w:ascii="Times New Roman" w:hAnsi="Times New Roman" w:cs="Times New Roman"/>
                <w:sz w:val="24"/>
                <w:szCs w:val="24"/>
                <w:lang w:val="kk-KZ"/>
              </w:rPr>
              <w:t xml:space="preserve"> </w:t>
            </w:r>
            <w:r w:rsidR="00CF2412" w:rsidRPr="00C1529A">
              <w:rPr>
                <w:rFonts w:ascii="Times New Roman" w:hAnsi="Times New Roman" w:cs="Times New Roman"/>
                <w:sz w:val="24"/>
                <w:szCs w:val="24"/>
                <w:lang w:val="kk-KZ"/>
              </w:rPr>
              <w:sym w:font="Symbol" w:char="F05B"/>
            </w:r>
            <w:r w:rsidR="00CF2412" w:rsidRPr="00C1529A">
              <w:rPr>
                <w:rFonts w:ascii="Times New Roman" w:hAnsi="Times New Roman" w:cs="Times New Roman"/>
                <w:sz w:val="24"/>
                <w:szCs w:val="24"/>
                <w:lang w:val="kk-KZ"/>
              </w:rPr>
              <w:t>28</w:t>
            </w:r>
            <w:r w:rsidR="00CF2412" w:rsidRPr="00C1529A">
              <w:rPr>
                <w:rFonts w:ascii="Times New Roman" w:hAnsi="Times New Roman" w:cs="Times New Roman"/>
                <w:sz w:val="24"/>
                <w:szCs w:val="24"/>
                <w:lang w:val="kk-KZ"/>
              </w:rPr>
              <w:sym w:font="Symbol" w:char="F05D"/>
            </w:r>
          </w:p>
        </w:tc>
        <w:tc>
          <w:tcPr>
            <w:tcW w:w="6533" w:type="dxa"/>
          </w:tcPr>
          <w:p w14:paraId="5C9F3E1D"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бұл....ырықты мотивация»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sym w:font="Symbol" w:char="F031"/>
            </w:r>
            <w:r w:rsidRPr="00C1529A">
              <w:rPr>
                <w:rFonts w:ascii="Times New Roman" w:hAnsi="Times New Roman" w:cs="Times New Roman"/>
                <w:sz w:val="24"/>
                <w:szCs w:val="24"/>
                <w:lang w:val="kk-KZ"/>
              </w:rPr>
              <w:sym w:font="Symbol" w:char="F039"/>
            </w:r>
            <w:r w:rsidRPr="00C1529A">
              <w:rPr>
                <w:rFonts w:ascii="Times New Roman" w:hAnsi="Times New Roman" w:cs="Times New Roman"/>
                <w:sz w:val="24"/>
                <w:szCs w:val="24"/>
                <w:lang w:val="kk-KZ"/>
              </w:rPr>
              <w:sym w:font="Symbol" w:char="F038"/>
            </w:r>
            <w:r w:rsidRPr="00C1529A">
              <w:rPr>
                <w:rFonts w:ascii="Times New Roman" w:hAnsi="Times New Roman" w:cs="Times New Roman"/>
                <w:sz w:val="24"/>
                <w:szCs w:val="24"/>
                <w:lang w:val="kk-KZ"/>
              </w:rPr>
              <w:sym w:font="Symbol" w:char="F036"/>
            </w:r>
            <w:r w:rsidRPr="00C1529A">
              <w:rPr>
                <w:rFonts w:ascii="Times New Roman" w:hAnsi="Times New Roman" w:cs="Times New Roman"/>
                <w:sz w:val="24"/>
                <w:szCs w:val="24"/>
                <w:lang w:val="kk-KZ"/>
              </w:rPr>
              <w:t xml:space="preserve">, б. </w:t>
            </w:r>
            <w:r w:rsidRPr="00C1529A">
              <w:rPr>
                <w:rFonts w:ascii="Times New Roman" w:hAnsi="Times New Roman" w:cs="Times New Roman"/>
                <w:sz w:val="24"/>
                <w:szCs w:val="24"/>
                <w:lang w:val="kk-KZ"/>
              </w:rPr>
              <w:sym w:font="Symbol" w:char="F032"/>
            </w:r>
            <w:r w:rsidRPr="00C1529A">
              <w:rPr>
                <w:rFonts w:ascii="Times New Roman" w:hAnsi="Times New Roman" w:cs="Times New Roman"/>
                <w:sz w:val="24"/>
                <w:szCs w:val="24"/>
                <w:lang w:val="kk-KZ"/>
              </w:rPr>
              <w:sym w:font="Symbol" w:char="F037"/>
            </w:r>
            <w:r w:rsidRPr="00C1529A">
              <w:rPr>
                <w:rFonts w:ascii="Times New Roman" w:hAnsi="Times New Roman" w:cs="Times New Roman"/>
                <w:sz w:val="24"/>
                <w:szCs w:val="24"/>
                <w:lang w:val="kk-KZ"/>
              </w:rPr>
              <w:sym w:font="Symbol" w:char="F05D"/>
            </w:r>
          </w:p>
        </w:tc>
      </w:tr>
      <w:tr w:rsidR="009D6E8C" w:rsidRPr="00DA4E34" w14:paraId="77CB6E3A" w14:textId="77777777" w:rsidTr="00EF5FA7">
        <w:tc>
          <w:tcPr>
            <w:tcW w:w="680" w:type="dxa"/>
          </w:tcPr>
          <w:p w14:paraId="0CD5A70C"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7B76248A"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Е.О. Смирнова</w:t>
            </w:r>
            <w:r w:rsidR="00CF2412" w:rsidRPr="00C1529A">
              <w:rPr>
                <w:rFonts w:ascii="Times New Roman" w:hAnsi="Times New Roman" w:cs="Times New Roman"/>
                <w:sz w:val="24"/>
                <w:szCs w:val="24"/>
                <w:lang w:val="kk-KZ"/>
              </w:rPr>
              <w:t xml:space="preserve"> </w:t>
            </w:r>
            <w:r w:rsidR="00CF2412" w:rsidRPr="00C1529A">
              <w:rPr>
                <w:rFonts w:ascii="Times New Roman" w:hAnsi="Times New Roman" w:cs="Times New Roman"/>
                <w:sz w:val="24"/>
                <w:szCs w:val="24"/>
                <w:lang w:val="kk-KZ"/>
              </w:rPr>
              <w:sym w:font="Symbol" w:char="F05B"/>
            </w:r>
            <w:r w:rsidR="00CF272B" w:rsidRPr="00C1529A">
              <w:rPr>
                <w:rFonts w:ascii="Times New Roman" w:hAnsi="Times New Roman" w:cs="Times New Roman"/>
                <w:sz w:val="24"/>
                <w:szCs w:val="24"/>
                <w:lang w:val="kk-KZ"/>
              </w:rPr>
              <w:t>29</w:t>
            </w:r>
            <w:r w:rsidR="00CF2412"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 xml:space="preserve"> </w:t>
            </w:r>
          </w:p>
        </w:tc>
        <w:tc>
          <w:tcPr>
            <w:tcW w:w="6533" w:type="dxa"/>
          </w:tcPr>
          <w:p w14:paraId="7E64B046" w14:textId="77777777" w:rsidR="009D6E8C" w:rsidRPr="00C1529A" w:rsidRDefault="009D6E8C" w:rsidP="00926D5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тұрақты әлеуметтік мәнді мотивация, бұл үнемі іс-әрекеттің түрткілері мен әрекетке ынталандыру</w:t>
            </w:r>
            <w:r w:rsidR="000E742C" w:rsidRPr="00C1529A">
              <w:rPr>
                <w:rFonts w:ascii="Times New Roman" w:hAnsi="Times New Roman" w:cs="Times New Roman"/>
                <w:sz w:val="24"/>
                <w:szCs w:val="24"/>
                <w:lang w:val="kk-KZ"/>
              </w:rPr>
              <w:t>дың</w:t>
            </w:r>
            <w:r w:rsidRPr="00C1529A">
              <w:rPr>
                <w:rFonts w:ascii="Times New Roman" w:hAnsi="Times New Roman" w:cs="Times New Roman"/>
                <w:sz w:val="24"/>
                <w:szCs w:val="24"/>
                <w:lang w:val="kk-KZ"/>
              </w:rPr>
              <w:t xml:space="preserve"> бастамашыл жағы (Смирнова, 1990, 2015)</w:t>
            </w:r>
          </w:p>
        </w:tc>
      </w:tr>
      <w:tr w:rsidR="009D6E8C" w:rsidRPr="00DA4E34" w14:paraId="1C746A8C" w14:textId="77777777" w:rsidTr="00EF5FA7">
        <w:tc>
          <w:tcPr>
            <w:tcW w:w="680" w:type="dxa"/>
          </w:tcPr>
          <w:p w14:paraId="5250B090"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7C926A23"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В.К. Калин </w:t>
            </w:r>
            <w:r w:rsidR="00CF272B" w:rsidRPr="00C1529A">
              <w:rPr>
                <w:rFonts w:ascii="Times New Roman" w:hAnsi="Times New Roman" w:cs="Times New Roman"/>
                <w:sz w:val="24"/>
                <w:szCs w:val="24"/>
                <w:lang w:val="kk-KZ"/>
              </w:rPr>
              <w:sym w:font="Symbol" w:char="F05B"/>
            </w:r>
            <w:r w:rsidR="00CF272B" w:rsidRPr="00C1529A">
              <w:rPr>
                <w:rFonts w:ascii="Times New Roman" w:hAnsi="Times New Roman" w:cs="Times New Roman"/>
                <w:sz w:val="24"/>
                <w:szCs w:val="24"/>
                <w:lang w:val="kk-KZ"/>
              </w:rPr>
              <w:t>30, 31</w:t>
            </w:r>
            <w:r w:rsidR="00CF272B" w:rsidRPr="00C1529A">
              <w:rPr>
                <w:rFonts w:ascii="Times New Roman" w:hAnsi="Times New Roman" w:cs="Times New Roman"/>
                <w:sz w:val="24"/>
                <w:szCs w:val="24"/>
                <w:lang w:val="kk-KZ"/>
              </w:rPr>
              <w:sym w:font="Symbol" w:char="F05D"/>
            </w:r>
          </w:p>
        </w:tc>
        <w:tc>
          <w:tcPr>
            <w:tcW w:w="6533" w:type="dxa"/>
          </w:tcPr>
          <w:p w14:paraId="17FEBB27"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Ерікті реттелу - бұл саналы, обьективті іс-әрекеттің мақсаттары мен мотивтері арқылы жұмылдырудың оңтайлы жағдайын, іс-әрекеттің оңтайлы тәртібін құру және әрекетті қажетті бағытта шоғырландыру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sym w:font="Symbol" w:char="F031"/>
            </w:r>
            <w:r w:rsidRPr="00C1529A">
              <w:rPr>
                <w:rFonts w:ascii="Times New Roman" w:hAnsi="Times New Roman" w:cs="Times New Roman"/>
                <w:sz w:val="24"/>
                <w:szCs w:val="24"/>
                <w:lang w:val="kk-KZ"/>
              </w:rPr>
              <w:sym w:font="Symbol" w:char="F039"/>
            </w:r>
            <w:r w:rsidRPr="00C1529A">
              <w:rPr>
                <w:rFonts w:ascii="Times New Roman" w:hAnsi="Times New Roman" w:cs="Times New Roman"/>
                <w:sz w:val="24"/>
                <w:szCs w:val="24"/>
                <w:lang w:val="kk-KZ"/>
              </w:rPr>
              <w:sym w:font="Symbol" w:char="F038"/>
            </w:r>
            <w:r w:rsidRPr="00C1529A">
              <w:rPr>
                <w:rFonts w:ascii="Times New Roman" w:hAnsi="Times New Roman" w:cs="Times New Roman"/>
                <w:sz w:val="24"/>
                <w:szCs w:val="24"/>
                <w:lang w:val="kk-KZ"/>
              </w:rPr>
              <w:sym w:font="Symbol" w:char="F039"/>
            </w:r>
            <w:r w:rsidRPr="00C1529A">
              <w:rPr>
                <w:rFonts w:ascii="Times New Roman" w:hAnsi="Times New Roman" w:cs="Times New Roman"/>
                <w:sz w:val="24"/>
                <w:szCs w:val="24"/>
                <w:lang w:val="kk-KZ"/>
              </w:rPr>
              <w:t>а</w:t>
            </w:r>
            <w:r w:rsidRPr="00C1529A">
              <w:rPr>
                <w:rFonts w:ascii="Times New Roman" w:hAnsi="Times New Roman" w:cs="Times New Roman"/>
                <w:sz w:val="24"/>
                <w:szCs w:val="24"/>
                <w:lang w:val="kk-KZ"/>
              </w:rPr>
              <w:sym w:font="Symbol" w:char="F02C"/>
            </w:r>
            <w:r w:rsidR="00CF272B" w:rsidRPr="00C1529A">
              <w:rPr>
                <w:rFonts w:ascii="Times New Roman" w:hAnsi="Times New Roman" w:cs="Times New Roman"/>
                <w:sz w:val="24"/>
                <w:szCs w:val="24"/>
                <w:lang w:val="kk-KZ"/>
              </w:rPr>
              <w:t xml:space="preserve"> </w:t>
            </w:r>
            <w:r w:rsidRPr="00C1529A">
              <w:rPr>
                <w:rFonts w:ascii="Times New Roman" w:hAnsi="Times New Roman" w:cs="Times New Roman"/>
                <w:sz w:val="24"/>
                <w:szCs w:val="24"/>
                <w:lang w:val="kk-KZ"/>
              </w:rPr>
              <w:t>б.52</w:t>
            </w:r>
            <w:r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w:t>
            </w:r>
          </w:p>
          <w:p w14:paraId="225E7327" w14:textId="77777777" w:rsidR="009D6E8C" w:rsidRPr="00C1529A" w:rsidRDefault="009D6E8C" w:rsidP="00926D5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 бұл психиканың қызметтік құрылымын және іс-әрекеттер мен мінез-құлықтағы, әрекеттер мен </w:t>
            </w:r>
            <w:r w:rsidR="000E742C" w:rsidRPr="00C1529A">
              <w:rPr>
                <w:rFonts w:ascii="Times New Roman" w:hAnsi="Times New Roman" w:cs="Times New Roman"/>
                <w:sz w:val="24"/>
                <w:szCs w:val="24"/>
                <w:lang w:val="kk-KZ"/>
              </w:rPr>
              <w:t xml:space="preserve">жеке </w:t>
            </w:r>
            <w:r w:rsidRPr="00C1529A">
              <w:rPr>
                <w:rFonts w:ascii="Times New Roman" w:hAnsi="Times New Roman" w:cs="Times New Roman"/>
                <w:sz w:val="24"/>
                <w:szCs w:val="24"/>
                <w:lang w:val="kk-KZ"/>
              </w:rPr>
              <w:t xml:space="preserve">әрекеттердегі ресурстық шығындар деңгейін өзін-өзі қамтамасыз ететін сана механизмдерінің жүйесі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sym w:font="Symbol" w:char="F031"/>
            </w:r>
            <w:r w:rsidRPr="00C1529A">
              <w:rPr>
                <w:rFonts w:ascii="Times New Roman" w:hAnsi="Times New Roman" w:cs="Times New Roman"/>
                <w:sz w:val="24"/>
                <w:szCs w:val="24"/>
                <w:lang w:val="kk-KZ"/>
              </w:rPr>
              <w:sym w:font="Symbol" w:char="F039"/>
            </w:r>
            <w:r w:rsidRPr="00C1529A">
              <w:rPr>
                <w:rFonts w:ascii="Times New Roman" w:hAnsi="Times New Roman" w:cs="Times New Roman"/>
                <w:sz w:val="24"/>
                <w:szCs w:val="24"/>
                <w:lang w:val="kk-KZ"/>
              </w:rPr>
              <w:sym w:font="Symbol" w:char="F038"/>
            </w:r>
            <w:r w:rsidRPr="00C1529A">
              <w:rPr>
                <w:rFonts w:ascii="Times New Roman" w:hAnsi="Times New Roman" w:cs="Times New Roman"/>
                <w:sz w:val="24"/>
                <w:szCs w:val="24"/>
                <w:lang w:val="kk-KZ"/>
              </w:rPr>
              <w:sym w:font="Symbol" w:char="F038"/>
            </w:r>
            <w:r w:rsidRPr="00C1529A">
              <w:rPr>
                <w:rFonts w:ascii="Times New Roman" w:hAnsi="Times New Roman" w:cs="Times New Roman"/>
                <w:sz w:val="24"/>
                <w:szCs w:val="24"/>
                <w:lang w:val="kk-KZ"/>
              </w:rPr>
              <w:t xml:space="preserve">, б. </w:t>
            </w:r>
            <w:r w:rsidRPr="00C1529A">
              <w:rPr>
                <w:rFonts w:ascii="Times New Roman" w:hAnsi="Times New Roman" w:cs="Times New Roman"/>
                <w:sz w:val="24"/>
                <w:szCs w:val="24"/>
                <w:lang w:val="kk-KZ"/>
              </w:rPr>
              <w:sym w:font="Symbol" w:char="F035"/>
            </w:r>
            <w:r w:rsidRPr="00C1529A">
              <w:rPr>
                <w:rFonts w:ascii="Times New Roman" w:hAnsi="Times New Roman" w:cs="Times New Roman"/>
                <w:sz w:val="24"/>
                <w:szCs w:val="24"/>
                <w:lang w:val="kk-KZ"/>
              </w:rPr>
              <w:sym w:font="Symbol" w:char="F034"/>
            </w:r>
            <w:r w:rsidRPr="00C1529A">
              <w:rPr>
                <w:rFonts w:ascii="Times New Roman" w:hAnsi="Times New Roman" w:cs="Times New Roman"/>
                <w:sz w:val="24"/>
                <w:szCs w:val="24"/>
                <w:lang w:val="kk-KZ"/>
              </w:rPr>
              <w:sym w:font="Symbol" w:char="F05D"/>
            </w:r>
          </w:p>
        </w:tc>
      </w:tr>
      <w:tr w:rsidR="009D6E8C" w:rsidRPr="00DA4E34" w14:paraId="0A18891E" w14:textId="77777777" w:rsidTr="00EF5FA7">
        <w:tc>
          <w:tcPr>
            <w:tcW w:w="680" w:type="dxa"/>
          </w:tcPr>
          <w:p w14:paraId="39284C5C"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5A06348B"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Б.Н. Смирнов </w:t>
            </w:r>
            <w:r w:rsidR="00CF272B" w:rsidRPr="00C1529A">
              <w:rPr>
                <w:rFonts w:ascii="Times New Roman" w:hAnsi="Times New Roman" w:cs="Times New Roman"/>
                <w:sz w:val="24"/>
                <w:szCs w:val="24"/>
                <w:lang w:val="kk-KZ"/>
              </w:rPr>
              <w:sym w:font="Symbol" w:char="F05B"/>
            </w:r>
            <w:r w:rsidR="00CF272B" w:rsidRPr="00C1529A">
              <w:rPr>
                <w:rFonts w:ascii="Times New Roman" w:hAnsi="Times New Roman" w:cs="Times New Roman"/>
                <w:sz w:val="24"/>
                <w:szCs w:val="24"/>
                <w:lang w:val="kk-KZ"/>
              </w:rPr>
              <w:t>32</w:t>
            </w:r>
            <w:r w:rsidR="00CF272B" w:rsidRPr="00C1529A">
              <w:rPr>
                <w:rFonts w:ascii="Times New Roman" w:hAnsi="Times New Roman" w:cs="Times New Roman"/>
                <w:sz w:val="24"/>
                <w:szCs w:val="24"/>
                <w:lang w:val="kk-KZ"/>
              </w:rPr>
              <w:sym w:font="Symbol" w:char="F05D"/>
            </w:r>
          </w:p>
        </w:tc>
        <w:tc>
          <w:tcPr>
            <w:tcW w:w="6533" w:type="dxa"/>
          </w:tcPr>
          <w:p w14:paraId="3B1AB182" w14:textId="77777777" w:rsidR="009D6E8C" w:rsidRPr="00C1529A" w:rsidRDefault="009D6E8C" w:rsidP="000E742C">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ақыл</w:t>
            </w:r>
            <w:r w:rsidR="000E742C" w:rsidRPr="00C1529A">
              <w:rPr>
                <w:rFonts w:ascii="Times New Roman" w:hAnsi="Times New Roman" w:cs="Times New Roman"/>
                <w:sz w:val="24"/>
                <w:szCs w:val="24"/>
                <w:lang w:val="kk-KZ"/>
              </w:rPr>
              <w:t>дың</w:t>
            </w:r>
            <w:r w:rsidRPr="00C1529A">
              <w:rPr>
                <w:rFonts w:ascii="Times New Roman" w:hAnsi="Times New Roman" w:cs="Times New Roman"/>
                <w:sz w:val="24"/>
                <w:szCs w:val="24"/>
                <w:lang w:val="kk-KZ"/>
              </w:rPr>
              <w:t xml:space="preserve"> ерікпен бірлесе отырып, күрделі жағдайларда мінез-құлық пен іс-әрекетті ретте</w:t>
            </w:r>
            <w:r w:rsidR="000E742C" w:rsidRPr="00C1529A">
              <w:rPr>
                <w:rFonts w:ascii="Times New Roman" w:hAnsi="Times New Roman" w:cs="Times New Roman"/>
                <w:sz w:val="24"/>
                <w:szCs w:val="24"/>
                <w:lang w:val="kk-KZ"/>
              </w:rPr>
              <w:t>у</w:t>
            </w:r>
            <w:r w:rsidRPr="00C1529A">
              <w:rPr>
                <w:rFonts w:ascii="Times New Roman" w:hAnsi="Times New Roman" w:cs="Times New Roman"/>
                <w:sz w:val="24"/>
                <w:szCs w:val="24"/>
                <w:lang w:val="kk-KZ"/>
              </w:rPr>
              <w:t xml:space="preserve">і </w:t>
            </w:r>
          </w:p>
        </w:tc>
      </w:tr>
      <w:tr w:rsidR="009D6E8C" w:rsidRPr="00DA4E34" w14:paraId="0B0D4FB4" w14:textId="77777777" w:rsidTr="00EF5FA7">
        <w:tc>
          <w:tcPr>
            <w:tcW w:w="680" w:type="dxa"/>
            <w:tcBorders>
              <w:bottom w:val="single" w:sz="4" w:space="0" w:color="auto"/>
            </w:tcBorders>
          </w:tcPr>
          <w:p w14:paraId="6A5102E9"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Borders>
              <w:bottom w:val="single" w:sz="4" w:space="0" w:color="auto"/>
            </w:tcBorders>
          </w:tcPr>
          <w:p w14:paraId="40E99BA2"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П.А. Рудик </w:t>
            </w:r>
            <w:r w:rsidR="00CF272B" w:rsidRPr="00C1529A">
              <w:rPr>
                <w:rFonts w:ascii="Times New Roman" w:hAnsi="Times New Roman" w:cs="Times New Roman"/>
                <w:sz w:val="24"/>
                <w:szCs w:val="24"/>
                <w:lang w:val="kk-KZ"/>
              </w:rPr>
              <w:sym w:font="Symbol" w:char="F05B"/>
            </w:r>
            <w:r w:rsidR="00CF272B" w:rsidRPr="00C1529A">
              <w:rPr>
                <w:rFonts w:ascii="Times New Roman" w:hAnsi="Times New Roman" w:cs="Times New Roman"/>
                <w:sz w:val="24"/>
                <w:szCs w:val="24"/>
                <w:lang w:val="kk-KZ"/>
              </w:rPr>
              <w:t>33</w:t>
            </w:r>
            <w:r w:rsidR="00CF272B" w:rsidRPr="00C1529A">
              <w:rPr>
                <w:rFonts w:ascii="Times New Roman" w:hAnsi="Times New Roman" w:cs="Times New Roman"/>
                <w:sz w:val="24"/>
                <w:szCs w:val="24"/>
                <w:lang w:val="kk-KZ"/>
              </w:rPr>
              <w:sym w:font="Symbol" w:char="F05D"/>
            </w:r>
          </w:p>
        </w:tc>
        <w:tc>
          <w:tcPr>
            <w:tcW w:w="6533" w:type="dxa"/>
            <w:tcBorders>
              <w:bottom w:val="single" w:sz="4" w:space="0" w:color="auto"/>
            </w:tcBorders>
          </w:tcPr>
          <w:p w14:paraId="5D045A69" w14:textId="77777777" w:rsidR="009D6E8C" w:rsidRPr="00C1529A" w:rsidRDefault="009D6E8C"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адамның саналы қойылған мақсатына бағыттаған, ішкі қиындықтарды жеңе отырып, әрекет ету алу қабілеті</w:t>
            </w:r>
          </w:p>
        </w:tc>
      </w:tr>
      <w:tr w:rsidR="009D6E8C" w:rsidRPr="00DA4E34" w14:paraId="63F194AA" w14:textId="77777777" w:rsidTr="00EF5FA7">
        <w:tc>
          <w:tcPr>
            <w:tcW w:w="680" w:type="dxa"/>
            <w:tcBorders>
              <w:bottom w:val="nil"/>
            </w:tcBorders>
          </w:tcPr>
          <w:p w14:paraId="18B772E7" w14:textId="77777777" w:rsidR="009D6E8C" w:rsidRPr="00C1529A" w:rsidRDefault="009D6E8C" w:rsidP="00A002FF">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Borders>
              <w:bottom w:val="nil"/>
            </w:tcBorders>
          </w:tcPr>
          <w:p w14:paraId="50BFB879" w14:textId="464BB301" w:rsidR="009D6E8C" w:rsidRPr="00C1529A" w:rsidRDefault="00CF272B" w:rsidP="00A002FF">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Б</w:t>
            </w:r>
            <w:r w:rsidR="009D6E8C" w:rsidRPr="00C1529A">
              <w:rPr>
                <w:rFonts w:ascii="Times New Roman" w:hAnsi="Times New Roman" w:cs="Times New Roman"/>
                <w:sz w:val="24"/>
                <w:szCs w:val="24"/>
                <w:lang w:val="kk-KZ"/>
              </w:rPr>
              <w:t>.А. Ананьев</w:t>
            </w:r>
            <w:r w:rsidR="00C1529A">
              <w:rPr>
                <w:rFonts w:ascii="Times New Roman" w:hAnsi="Times New Roman" w:cs="Times New Roman"/>
                <w:sz w:val="24"/>
                <w:szCs w:val="24"/>
                <w:lang w:val="kk-KZ"/>
              </w:rPr>
              <w:t xml:space="preserve">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34, б.74</w:t>
            </w:r>
            <w:r w:rsidRPr="00C1529A">
              <w:rPr>
                <w:rFonts w:ascii="Times New Roman" w:hAnsi="Times New Roman" w:cs="Times New Roman"/>
                <w:sz w:val="24"/>
                <w:szCs w:val="24"/>
                <w:lang w:val="kk-KZ"/>
              </w:rPr>
              <w:sym w:font="Symbol" w:char="F05D"/>
            </w:r>
            <w:r w:rsidR="009D6E8C" w:rsidRPr="00C1529A">
              <w:rPr>
                <w:rFonts w:ascii="Times New Roman" w:hAnsi="Times New Roman" w:cs="Times New Roman"/>
                <w:sz w:val="24"/>
                <w:szCs w:val="24"/>
                <w:lang w:val="kk-KZ"/>
              </w:rPr>
              <w:t xml:space="preserve"> </w:t>
            </w:r>
          </w:p>
          <w:p w14:paraId="6614C868" w14:textId="77777777" w:rsidR="009D6E8C" w:rsidRPr="00C1529A" w:rsidRDefault="009D6E8C" w:rsidP="00CF272B">
            <w:pPr>
              <w:spacing w:after="0" w:line="240" w:lineRule="auto"/>
              <w:jc w:val="both"/>
              <w:rPr>
                <w:rFonts w:ascii="Times New Roman" w:hAnsi="Times New Roman" w:cs="Times New Roman"/>
                <w:sz w:val="24"/>
                <w:szCs w:val="24"/>
                <w:lang w:val="kk-KZ"/>
              </w:rPr>
            </w:pPr>
          </w:p>
        </w:tc>
        <w:tc>
          <w:tcPr>
            <w:tcW w:w="6533" w:type="dxa"/>
            <w:tcBorders>
              <w:bottom w:val="nil"/>
            </w:tcBorders>
          </w:tcPr>
          <w:p w14:paraId="46591E70" w14:textId="77777777" w:rsidR="009D6E8C" w:rsidRPr="00C1529A" w:rsidRDefault="009D6E8C" w:rsidP="00926D5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 адамның ішкі және сыртқы кедергілерді жеңе отырып, қойылған мақсат бағытында әрекет ету қабілеті. Егер ақыл мақсатты тұжырымдайтын болса, ал ерік осы қойылған мақсатқа іс-әрекеттерді бастайды </w:t>
            </w:r>
          </w:p>
        </w:tc>
      </w:tr>
    </w:tbl>
    <w:p w14:paraId="4BD1FAA5" w14:textId="77777777" w:rsidR="00EF5FA7" w:rsidRDefault="00EF5FA7" w:rsidP="0042780A">
      <w:pPr>
        <w:spacing w:after="0" w:line="240" w:lineRule="auto"/>
        <w:rPr>
          <w:rFonts w:ascii="Times New Roman" w:hAnsi="Times New Roman" w:cs="Times New Roman"/>
          <w:sz w:val="28"/>
          <w:szCs w:val="28"/>
          <w:lang w:val="kk-KZ"/>
        </w:rPr>
      </w:pPr>
    </w:p>
    <w:p w14:paraId="57127EAD" w14:textId="2DD6D6FB" w:rsidR="00856AF9" w:rsidRDefault="00856AF9" w:rsidP="0042780A">
      <w:pPr>
        <w:spacing w:after="0" w:line="240" w:lineRule="auto"/>
      </w:pPr>
      <w:r w:rsidRPr="009D6E8C">
        <w:rPr>
          <w:rFonts w:ascii="Times New Roman" w:hAnsi="Times New Roman" w:cs="Times New Roman"/>
          <w:sz w:val="28"/>
          <w:szCs w:val="28"/>
          <w:lang w:val="kk-KZ"/>
        </w:rPr>
        <w:t>1-</w:t>
      </w:r>
      <w:r>
        <w:rPr>
          <w:rFonts w:ascii="Times New Roman" w:hAnsi="Times New Roman" w:cs="Times New Roman"/>
          <w:sz w:val="28"/>
          <w:szCs w:val="28"/>
          <w:lang w:val="kk-KZ"/>
        </w:rPr>
        <w:t xml:space="preserve"> к</w:t>
      </w:r>
      <w:r w:rsidRPr="009D6E8C">
        <w:rPr>
          <w:rFonts w:ascii="Times New Roman" w:hAnsi="Times New Roman" w:cs="Times New Roman"/>
          <w:sz w:val="28"/>
          <w:szCs w:val="28"/>
          <w:lang w:val="kk-KZ"/>
        </w:rPr>
        <w:t>есте</w:t>
      </w:r>
      <w:r w:rsidR="00A56513">
        <w:rPr>
          <w:rFonts w:ascii="Times New Roman" w:hAnsi="Times New Roman" w:cs="Times New Roman"/>
          <w:sz w:val="28"/>
          <w:szCs w:val="28"/>
          <w:lang w:val="kk-KZ"/>
        </w:rPr>
        <w:t>нің жалғасы</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539"/>
        <w:gridCol w:w="6464"/>
      </w:tblGrid>
      <w:tr w:rsidR="0042780A" w:rsidRPr="00B67A89" w14:paraId="17A94E40" w14:textId="77777777" w:rsidTr="00EE096C">
        <w:tc>
          <w:tcPr>
            <w:tcW w:w="523" w:type="dxa"/>
          </w:tcPr>
          <w:p w14:paraId="59F9BFC8" w14:textId="724113AC" w:rsidR="0042780A" w:rsidRPr="00C1529A" w:rsidRDefault="0042780A" w:rsidP="0042780A">
            <w:pPr>
              <w:pStyle w:val="a3"/>
              <w:suppressAutoHyphens w:val="0"/>
              <w:spacing w:after="0" w:line="240" w:lineRule="auto"/>
              <w:ind w:left="0"/>
              <w:contextualSpacing/>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Р/с</w:t>
            </w:r>
          </w:p>
        </w:tc>
        <w:tc>
          <w:tcPr>
            <w:tcW w:w="2539" w:type="dxa"/>
          </w:tcPr>
          <w:p w14:paraId="5D3F39D7" w14:textId="7911FB74" w:rsidR="0042780A" w:rsidRPr="00C1529A" w:rsidRDefault="0042780A" w:rsidP="0042780A">
            <w:pPr>
              <w:spacing w:after="0" w:line="240" w:lineRule="auto"/>
              <w:jc w:val="center"/>
              <w:rPr>
                <w:rFonts w:ascii="Times New Roman" w:hAnsi="Times New Roman" w:cs="Times New Roman"/>
                <w:sz w:val="24"/>
                <w:szCs w:val="24"/>
                <w:lang w:val="kk-KZ"/>
              </w:rPr>
            </w:pPr>
            <w:r w:rsidRPr="00C1529A">
              <w:rPr>
                <w:rFonts w:ascii="Times New Roman" w:hAnsi="Times New Roman" w:cs="Times New Roman"/>
                <w:sz w:val="24"/>
                <w:szCs w:val="24"/>
                <w:lang w:val="kk-KZ"/>
              </w:rPr>
              <w:t>Авторлар</w:t>
            </w:r>
          </w:p>
        </w:tc>
        <w:tc>
          <w:tcPr>
            <w:tcW w:w="6464" w:type="dxa"/>
          </w:tcPr>
          <w:p w14:paraId="5D9AD34E" w14:textId="41E883B5" w:rsidR="0042780A" w:rsidRPr="00C1529A" w:rsidRDefault="0042780A" w:rsidP="0042780A">
            <w:pPr>
              <w:spacing w:after="0" w:line="240" w:lineRule="auto"/>
              <w:jc w:val="center"/>
              <w:rPr>
                <w:rFonts w:ascii="Times New Roman" w:hAnsi="Times New Roman" w:cs="Times New Roman"/>
                <w:sz w:val="24"/>
                <w:szCs w:val="24"/>
                <w:lang w:val="kk-KZ"/>
              </w:rPr>
            </w:pPr>
            <w:r w:rsidRPr="00C1529A">
              <w:rPr>
                <w:rFonts w:ascii="Times New Roman" w:hAnsi="Times New Roman" w:cs="Times New Roman"/>
                <w:sz w:val="24"/>
                <w:szCs w:val="24"/>
                <w:lang w:val="kk-KZ"/>
              </w:rPr>
              <w:t>Анықтаманың мазмұны</w:t>
            </w:r>
          </w:p>
        </w:tc>
      </w:tr>
      <w:tr w:rsidR="0042780A" w:rsidRPr="00DA4E34" w14:paraId="149B5FB1" w14:textId="77777777" w:rsidTr="00EE096C">
        <w:tc>
          <w:tcPr>
            <w:tcW w:w="523" w:type="dxa"/>
          </w:tcPr>
          <w:p w14:paraId="45E11FC4" w14:textId="5156A5A9"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688C6C28"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А.Ц. Пуни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35</w:t>
            </w:r>
            <w:r w:rsidRPr="00C1529A">
              <w:rPr>
                <w:rFonts w:ascii="Times New Roman" w:hAnsi="Times New Roman" w:cs="Times New Roman"/>
                <w:sz w:val="24"/>
                <w:szCs w:val="24"/>
                <w:lang w:val="kk-KZ"/>
              </w:rPr>
              <w:sym w:font="Symbol" w:char="F05D"/>
            </w:r>
          </w:p>
        </w:tc>
        <w:tc>
          <w:tcPr>
            <w:tcW w:w="6464" w:type="dxa"/>
          </w:tcPr>
          <w:p w14:paraId="6E1E1F15"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кедергілер мен қиындықтарды меңгеру механизмі ретінде түсініледі (яғни, «ерік күші» ретінде), бірмәнді емес және әртүрлі жағдайларда түрлі көрініс береді </w:t>
            </w:r>
          </w:p>
        </w:tc>
      </w:tr>
      <w:tr w:rsidR="0042780A" w:rsidRPr="00DA4E34" w14:paraId="522844C7" w14:textId="77777777" w:rsidTr="00EE096C">
        <w:tc>
          <w:tcPr>
            <w:tcW w:w="523" w:type="dxa"/>
          </w:tcPr>
          <w:p w14:paraId="27B2D4E8"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129E8653"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В.Н. Мясищев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36</w:t>
            </w:r>
            <w:r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 xml:space="preserve"> </w:t>
            </w:r>
          </w:p>
        </w:tc>
        <w:tc>
          <w:tcPr>
            <w:tcW w:w="6464" w:type="dxa"/>
          </w:tcPr>
          <w:p w14:paraId="6693E0E9"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бұл адамның әрекетке саналы бағытталуында көрініс беретін психикасының жағы </w:t>
            </w:r>
          </w:p>
        </w:tc>
      </w:tr>
      <w:tr w:rsidR="0042780A" w:rsidRPr="00DA4E34" w14:paraId="13C3707B" w14:textId="77777777" w:rsidTr="00EE096C">
        <w:tc>
          <w:tcPr>
            <w:tcW w:w="523" w:type="dxa"/>
          </w:tcPr>
          <w:p w14:paraId="6DE362FA"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4759051C"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Е.П. Ильин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37</w:t>
            </w:r>
            <w:r w:rsidRPr="00C1529A">
              <w:rPr>
                <w:rFonts w:ascii="Times New Roman" w:hAnsi="Times New Roman" w:cs="Times New Roman"/>
                <w:sz w:val="24"/>
                <w:szCs w:val="24"/>
                <w:lang w:val="kk-KZ"/>
              </w:rPr>
              <w:sym w:font="Symbol" w:char="F05D"/>
            </w:r>
          </w:p>
          <w:p w14:paraId="3D25D96A" w14:textId="77777777" w:rsidR="0042780A" w:rsidRPr="00C1529A" w:rsidRDefault="0042780A" w:rsidP="0042780A">
            <w:pPr>
              <w:spacing w:after="0" w:line="240" w:lineRule="auto"/>
              <w:jc w:val="both"/>
              <w:rPr>
                <w:rFonts w:ascii="Times New Roman" w:hAnsi="Times New Roman" w:cs="Times New Roman"/>
                <w:sz w:val="24"/>
                <w:szCs w:val="24"/>
                <w:lang w:val="kk-KZ"/>
              </w:rPr>
            </w:pPr>
          </w:p>
        </w:tc>
        <w:tc>
          <w:tcPr>
            <w:tcW w:w="6464" w:type="dxa"/>
          </w:tcPr>
          <w:p w14:paraId="701293F7"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көптеген басқа да психологиялық ұғымдар (қабылдау, ойлау, ес) сияқты - жалпыланған түсінік, адам мінез-құлқы мен іс-әрекетін саналы түрде басқару қызметі үшін біріккен психикалық құбылыстардың, үрдістердің және әрекеттердің тобын бейнелейді </w:t>
            </w:r>
          </w:p>
        </w:tc>
      </w:tr>
      <w:tr w:rsidR="0042780A" w:rsidRPr="00DA4E34" w14:paraId="0E0F5668" w14:textId="77777777" w:rsidTr="00EE096C">
        <w:tc>
          <w:tcPr>
            <w:tcW w:w="523" w:type="dxa"/>
          </w:tcPr>
          <w:p w14:paraId="4BBEDB00"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73E4714E"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А. Бандура</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38</w:t>
            </w:r>
            <w:r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 xml:space="preserve"> </w:t>
            </w:r>
          </w:p>
        </w:tc>
        <w:tc>
          <w:tcPr>
            <w:tcW w:w="6464" w:type="dxa"/>
          </w:tcPr>
          <w:p w14:paraId="1DDBA32A"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бұл өзіндік тиімділікпен тығыз байланысты, нақты жағдайларда жетістікке жету қабілетіне сену</w:t>
            </w:r>
          </w:p>
        </w:tc>
      </w:tr>
      <w:tr w:rsidR="0042780A" w:rsidRPr="00DA4E34" w14:paraId="38CF7DF0" w14:textId="77777777" w:rsidTr="00EE096C">
        <w:tc>
          <w:tcPr>
            <w:tcW w:w="523" w:type="dxa"/>
          </w:tcPr>
          <w:p w14:paraId="7D728694"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2DA1E1D0"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Р. Мэй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39</w:t>
            </w:r>
            <w:r w:rsidRPr="00C1529A">
              <w:rPr>
                <w:rFonts w:ascii="Times New Roman" w:hAnsi="Times New Roman" w:cs="Times New Roman"/>
                <w:sz w:val="24"/>
                <w:szCs w:val="24"/>
                <w:lang w:val="kk-KZ"/>
              </w:rPr>
              <w:sym w:font="Symbol" w:char="F05D"/>
            </w:r>
          </w:p>
        </w:tc>
        <w:tc>
          <w:tcPr>
            <w:tcW w:w="6464" w:type="dxa"/>
          </w:tcPr>
          <w:p w14:paraId="3660C0C1"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бұл саналы таңдау жасай алу қабілеті</w:t>
            </w:r>
          </w:p>
        </w:tc>
      </w:tr>
      <w:tr w:rsidR="0042780A" w:rsidRPr="00DA4E34" w14:paraId="53EBD26B" w14:textId="77777777" w:rsidTr="00EE096C">
        <w:tc>
          <w:tcPr>
            <w:tcW w:w="523" w:type="dxa"/>
          </w:tcPr>
          <w:p w14:paraId="0B1F2127"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44479B27"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Мартин Селигман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40</w:t>
            </w:r>
            <w:r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 xml:space="preserve"> </w:t>
            </w:r>
          </w:p>
        </w:tc>
        <w:tc>
          <w:tcPr>
            <w:tcW w:w="6464" w:type="dxa"/>
          </w:tcPr>
          <w:p w14:paraId="0A17F3AC"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мақсаттарға жетуге және қиындықтарды жеңуге көмектеседі</w:t>
            </w:r>
          </w:p>
        </w:tc>
      </w:tr>
      <w:tr w:rsidR="0042780A" w:rsidRPr="00DA4E34" w14:paraId="3093D696" w14:textId="77777777" w:rsidTr="00EE096C">
        <w:tc>
          <w:tcPr>
            <w:tcW w:w="523" w:type="dxa"/>
          </w:tcPr>
          <w:p w14:paraId="18F430E9"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6B050C8B"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Рой Баумейстер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41</w:t>
            </w:r>
            <w:r w:rsidRPr="00C1529A">
              <w:rPr>
                <w:rFonts w:ascii="Times New Roman" w:hAnsi="Times New Roman" w:cs="Times New Roman"/>
                <w:sz w:val="24"/>
                <w:szCs w:val="24"/>
                <w:lang w:val="kk-KZ"/>
              </w:rPr>
              <w:sym w:font="Symbol" w:char="F05D"/>
            </w:r>
          </w:p>
        </w:tc>
        <w:tc>
          <w:tcPr>
            <w:tcW w:w="6464" w:type="dxa"/>
          </w:tcPr>
          <w:p w14:paraId="3BBF2FA6"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адамның ең үлкен күші, бірақ ең жақсы стратегия – барлық жағдайда оған сенім артпау</w:t>
            </w:r>
          </w:p>
        </w:tc>
      </w:tr>
      <w:tr w:rsidR="0042780A" w:rsidRPr="00DA4E34" w14:paraId="32D2AD66" w14:textId="77777777" w:rsidTr="00EE096C">
        <w:tc>
          <w:tcPr>
            <w:tcW w:w="523" w:type="dxa"/>
          </w:tcPr>
          <w:p w14:paraId="329C05D2"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26980E26"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Келли МакГонигал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42</w:t>
            </w:r>
            <w:r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 xml:space="preserve"> </w:t>
            </w:r>
          </w:p>
        </w:tc>
        <w:tc>
          <w:tcPr>
            <w:tcW w:w="6464" w:type="dxa"/>
          </w:tcPr>
          <w:p w14:paraId="32639EDF"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Ерік медитация сияқты тәжірибе арқылы бекітілуі мүмкін. Бұл стресті, өзіндік сынды және азғыруды басқара алу. </w:t>
            </w:r>
          </w:p>
        </w:tc>
      </w:tr>
      <w:tr w:rsidR="0042780A" w:rsidRPr="00DA4E34" w14:paraId="7AAC1B38" w14:textId="77777777" w:rsidTr="00EE096C">
        <w:tc>
          <w:tcPr>
            <w:tcW w:w="523" w:type="dxa"/>
          </w:tcPr>
          <w:p w14:paraId="5752FA78"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255FB453"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Даниэль Вегнер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43</w:t>
            </w:r>
            <w:r w:rsidRPr="00C1529A">
              <w:rPr>
                <w:rFonts w:ascii="Times New Roman" w:hAnsi="Times New Roman" w:cs="Times New Roman"/>
                <w:sz w:val="24"/>
                <w:szCs w:val="24"/>
                <w:lang w:val="kk-KZ"/>
              </w:rPr>
              <w:sym w:font="Symbol" w:char="F05D"/>
            </w:r>
            <w:r w:rsidRPr="00C1529A">
              <w:rPr>
                <w:rFonts w:ascii="Times New Roman" w:hAnsi="Times New Roman" w:cs="Times New Roman"/>
                <w:sz w:val="24"/>
                <w:szCs w:val="24"/>
                <w:lang w:val="kk-KZ"/>
              </w:rPr>
              <w:t xml:space="preserve"> </w:t>
            </w:r>
          </w:p>
        </w:tc>
        <w:tc>
          <w:tcPr>
            <w:tcW w:w="6464" w:type="dxa"/>
          </w:tcPr>
          <w:p w14:paraId="639588C0"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Саналы ерікті сезіну бұл иллюзорлы, әрекеттер бейсаналық түрде басталады </w:t>
            </w:r>
          </w:p>
        </w:tc>
      </w:tr>
      <w:tr w:rsidR="0042780A" w:rsidRPr="00DA4E34" w14:paraId="2CD0ACA7" w14:textId="77777777" w:rsidTr="00EE096C">
        <w:tc>
          <w:tcPr>
            <w:tcW w:w="523" w:type="dxa"/>
          </w:tcPr>
          <w:p w14:paraId="379D1BA5" w14:textId="77777777" w:rsidR="0042780A" w:rsidRPr="00C1529A" w:rsidRDefault="0042780A" w:rsidP="0042780A">
            <w:pPr>
              <w:pStyle w:val="a3"/>
              <w:numPr>
                <w:ilvl w:val="0"/>
                <w:numId w:val="5"/>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2539" w:type="dxa"/>
          </w:tcPr>
          <w:p w14:paraId="213A5CCA"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 xml:space="preserve">Уолтер Мишель </w:t>
            </w:r>
            <w:r w:rsidRPr="00C1529A">
              <w:rPr>
                <w:rFonts w:ascii="Times New Roman" w:hAnsi="Times New Roman" w:cs="Times New Roman"/>
                <w:sz w:val="24"/>
                <w:szCs w:val="24"/>
                <w:lang w:val="kk-KZ"/>
              </w:rPr>
              <w:sym w:font="Symbol" w:char="F05B"/>
            </w:r>
            <w:r w:rsidRPr="00C1529A">
              <w:rPr>
                <w:rFonts w:ascii="Times New Roman" w:hAnsi="Times New Roman" w:cs="Times New Roman"/>
                <w:sz w:val="24"/>
                <w:szCs w:val="24"/>
                <w:lang w:val="kk-KZ"/>
              </w:rPr>
              <w:t>44</w:t>
            </w:r>
            <w:r w:rsidRPr="00C1529A">
              <w:rPr>
                <w:rFonts w:ascii="Times New Roman" w:hAnsi="Times New Roman" w:cs="Times New Roman"/>
                <w:sz w:val="24"/>
                <w:szCs w:val="24"/>
                <w:lang w:val="kk-KZ"/>
              </w:rPr>
              <w:sym w:font="Symbol" w:char="F05D"/>
            </w:r>
          </w:p>
        </w:tc>
        <w:tc>
          <w:tcPr>
            <w:tcW w:w="6464" w:type="dxa"/>
          </w:tcPr>
          <w:p w14:paraId="57066EAC" w14:textId="77777777" w:rsidR="0042780A" w:rsidRPr="00C1529A" w:rsidRDefault="0042780A" w:rsidP="0042780A">
            <w:pPr>
              <w:spacing w:after="0" w:line="240" w:lineRule="auto"/>
              <w:jc w:val="both"/>
              <w:rPr>
                <w:rFonts w:ascii="Times New Roman" w:hAnsi="Times New Roman" w:cs="Times New Roman"/>
                <w:sz w:val="24"/>
                <w:szCs w:val="24"/>
                <w:lang w:val="kk-KZ"/>
              </w:rPr>
            </w:pPr>
            <w:r w:rsidRPr="00C1529A">
              <w:rPr>
                <w:rFonts w:ascii="Times New Roman" w:hAnsi="Times New Roman" w:cs="Times New Roman"/>
                <w:sz w:val="24"/>
                <w:szCs w:val="24"/>
                <w:lang w:val="kk-KZ"/>
              </w:rPr>
              <w:t>Ерік – бұл ұзақ уақыттық жетістіктер үшін қанағаттануды шеттету қабілеті</w:t>
            </w:r>
          </w:p>
        </w:tc>
      </w:tr>
    </w:tbl>
    <w:p w14:paraId="5C7C5949" w14:textId="77777777" w:rsidR="00B00FAD" w:rsidRDefault="00B00FAD" w:rsidP="009D6E8C">
      <w:pPr>
        <w:spacing w:after="0" w:line="240" w:lineRule="auto"/>
        <w:ind w:firstLine="709"/>
        <w:jc w:val="both"/>
        <w:rPr>
          <w:rFonts w:ascii="Times New Roman" w:hAnsi="Times New Roman" w:cs="Times New Roman"/>
          <w:sz w:val="28"/>
          <w:szCs w:val="28"/>
          <w:lang w:val="kk-KZ"/>
        </w:rPr>
      </w:pPr>
    </w:p>
    <w:p w14:paraId="297A1E76" w14:textId="77777777" w:rsidR="009D6E8C" w:rsidRPr="009D6E8C" w:rsidRDefault="009D6E8C" w:rsidP="00B00FAD">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Ұсынылған контент-талдау негізінде: «</w:t>
      </w:r>
      <w:r w:rsidRPr="009D6E8C">
        <w:rPr>
          <w:rFonts w:ascii="Times New Roman" w:hAnsi="Times New Roman" w:cs="Times New Roman"/>
          <w:i/>
          <w:sz w:val="28"/>
          <w:szCs w:val="28"/>
          <w:lang w:val="kk-KZ"/>
        </w:rPr>
        <w:t>Ерік – бұл адамның алдына қойған мақсатына жету үшін орындалатын іс-әрекетке психиканы жұмылдыру</w:t>
      </w:r>
      <w:r w:rsidRPr="009D6E8C">
        <w:rPr>
          <w:rFonts w:ascii="Times New Roman" w:hAnsi="Times New Roman" w:cs="Times New Roman"/>
          <w:sz w:val="28"/>
          <w:szCs w:val="28"/>
          <w:lang w:val="kk-KZ"/>
        </w:rPr>
        <w:t xml:space="preserve">» ретінде қарастыра аламыз. </w:t>
      </w:r>
    </w:p>
    <w:p w14:paraId="4CEF5FA5" w14:textId="08850B30" w:rsidR="009D6E8C" w:rsidRPr="009D6E8C" w:rsidRDefault="009D6E8C" w:rsidP="00B00FAD">
      <w:pPr>
        <w:spacing w:after="0" w:line="240" w:lineRule="auto"/>
        <w:ind w:firstLine="567"/>
        <w:jc w:val="both"/>
        <w:rPr>
          <w:rFonts w:ascii="Times New Roman" w:hAnsi="Times New Roman" w:cs="Times New Roman"/>
          <w:color w:val="333333"/>
          <w:sz w:val="28"/>
          <w:szCs w:val="28"/>
          <w:highlight w:val="cyan"/>
          <w:shd w:val="clear" w:color="auto" w:fill="FFFFFF"/>
          <w:lang w:val="kk-KZ"/>
        </w:rPr>
      </w:pPr>
      <w:r w:rsidRPr="009D6E8C">
        <w:rPr>
          <w:rFonts w:ascii="Times New Roman" w:hAnsi="Times New Roman" w:cs="Times New Roman"/>
          <w:color w:val="333333"/>
          <w:sz w:val="28"/>
          <w:szCs w:val="28"/>
          <w:shd w:val="clear" w:color="auto" w:fill="FFFFFF"/>
          <w:lang w:val="kk-KZ"/>
        </w:rPr>
        <w:t xml:space="preserve">И.Л. Шелехов, Г.В. Белозерова, В.В. Берестнева (2019) </w:t>
      </w:r>
      <w:r w:rsidRPr="009D6E8C">
        <w:rPr>
          <w:rFonts w:ascii="Times New Roman" w:hAnsi="Times New Roman" w:cs="Times New Roman"/>
          <w:sz w:val="28"/>
          <w:szCs w:val="28"/>
          <w:lang w:val="kk-KZ"/>
        </w:rPr>
        <w:t>өзінің ішкі мазмұнына сәйкес, ерік бірқатар қызметтерді жүзеге асыратынын көрсетеді. Авторлардың ұсынған ерік қызметтері келесідей</w:t>
      </w:r>
      <w:r w:rsidR="00CF272B">
        <w:rPr>
          <w:rFonts w:ascii="Times New Roman" w:hAnsi="Times New Roman" w:cs="Times New Roman"/>
          <w:sz w:val="28"/>
          <w:szCs w:val="28"/>
          <w:lang w:val="kk-KZ"/>
        </w:rPr>
        <w:t xml:space="preserve"> </w:t>
      </w:r>
      <w:r w:rsidR="00CF272B" w:rsidRPr="009D6E8C">
        <w:rPr>
          <w:rFonts w:ascii="Times New Roman" w:hAnsi="Times New Roman" w:cs="Times New Roman"/>
          <w:sz w:val="28"/>
          <w:szCs w:val="28"/>
          <w:lang w:val="kk-KZ"/>
        </w:rPr>
        <w:sym w:font="Symbol" w:char="F05B"/>
      </w:r>
      <w:r w:rsidR="00CF272B">
        <w:rPr>
          <w:rFonts w:ascii="Times New Roman" w:hAnsi="Times New Roman" w:cs="Times New Roman"/>
          <w:sz w:val="28"/>
          <w:szCs w:val="28"/>
          <w:lang w:val="kk-KZ"/>
        </w:rPr>
        <w:t>4</w:t>
      </w:r>
      <w:r w:rsidR="00B43F43">
        <w:rPr>
          <w:rFonts w:ascii="Times New Roman" w:hAnsi="Times New Roman" w:cs="Times New Roman"/>
          <w:sz w:val="28"/>
          <w:szCs w:val="28"/>
          <w:lang w:val="en-US"/>
        </w:rPr>
        <w:t>5</w:t>
      </w:r>
      <w:r w:rsidR="00CF272B"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1635216C"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белсендендіру – психикалық және физикалық белсенділікті қойылған мақсатқа жету жолындағ</w:t>
      </w:r>
      <w:r w:rsidR="00B00FAD">
        <w:rPr>
          <w:rFonts w:ascii="Times New Roman" w:hAnsi="Times New Roman" w:cs="Times New Roman"/>
          <w:sz w:val="28"/>
          <w:szCs w:val="28"/>
          <w:lang w:val="kk-KZ"/>
        </w:rPr>
        <w:t>ы қиындықтарды жеңуге бағыттау;</w:t>
      </w:r>
    </w:p>
    <w:p w14:paraId="0F4FF5F8"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тежеу – тұлғаның құндылықтарына, қажеттіліктеріне, өмір сүру бейнесіне, бағдарына, нормаларына, кәсіби ұстанымдарына сейкес к</w:t>
      </w:r>
      <w:r w:rsidR="00B00FAD">
        <w:rPr>
          <w:rFonts w:ascii="Times New Roman" w:hAnsi="Times New Roman" w:cs="Times New Roman"/>
          <w:sz w:val="28"/>
          <w:szCs w:val="28"/>
          <w:lang w:val="kk-KZ"/>
        </w:rPr>
        <w:t>елмейтін белсенділіктерді басу;</w:t>
      </w:r>
    </w:p>
    <w:p w14:paraId="099BD462"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реттеу – психикалық үрдістерді және ф</w:t>
      </w:r>
      <w:r w:rsidR="00B00FAD">
        <w:rPr>
          <w:rFonts w:ascii="Times New Roman" w:hAnsi="Times New Roman" w:cs="Times New Roman"/>
          <w:sz w:val="28"/>
          <w:szCs w:val="28"/>
          <w:lang w:val="kk-KZ"/>
        </w:rPr>
        <w:t>изикалық белсенділікті басқару;</w:t>
      </w:r>
    </w:p>
    <w:p w14:paraId="3A2F6A4D"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бақылау – эмоциялық саланың, автоматтанған әрекеттерді және инстинкттердің (шегенделген мінез-құлы</w:t>
      </w:r>
      <w:r w:rsidR="00B00FAD">
        <w:rPr>
          <w:rFonts w:ascii="Times New Roman" w:hAnsi="Times New Roman" w:cs="Times New Roman"/>
          <w:sz w:val="28"/>
          <w:szCs w:val="28"/>
          <w:lang w:val="kk-KZ"/>
        </w:rPr>
        <w:t>қ түрлерін) қызметін қадағалау;</w:t>
      </w:r>
    </w:p>
    <w:p w14:paraId="480DD660"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құрылымдық – орындалатын іс-әрекетке барабар психикалық ү</w:t>
      </w:r>
      <w:r w:rsidR="00B00FAD">
        <w:rPr>
          <w:rFonts w:ascii="Times New Roman" w:hAnsi="Times New Roman" w:cs="Times New Roman"/>
          <w:sz w:val="28"/>
          <w:szCs w:val="28"/>
          <w:lang w:val="kk-KZ"/>
        </w:rPr>
        <w:t>рдістердің жүйесін ұйымдастыру;</w:t>
      </w:r>
    </w:p>
    <w:p w14:paraId="55E608E0"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бейімдеушілік – стрестік факторлардың әсері кезінде психикалық және физикалық ресурста</w:t>
      </w:r>
      <w:r w:rsidR="00B00FAD">
        <w:rPr>
          <w:rFonts w:ascii="Times New Roman" w:hAnsi="Times New Roman" w:cs="Times New Roman"/>
          <w:sz w:val="28"/>
          <w:szCs w:val="28"/>
          <w:lang w:val="kk-KZ"/>
        </w:rPr>
        <w:t>рды жұмылдыру;</w:t>
      </w:r>
    </w:p>
    <w:p w14:paraId="74EF57B5"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шешім қабылдау – баламаларды анықтау, басым мақсаттарды, құндылықтарды, мотивтерді бағалау және таңдау. Бұл қызметті орындау кезінде психиканың</w:t>
      </w:r>
      <w:r w:rsidR="00B00FAD">
        <w:rPr>
          <w:rFonts w:ascii="Times New Roman" w:hAnsi="Times New Roman" w:cs="Times New Roman"/>
          <w:sz w:val="28"/>
          <w:szCs w:val="28"/>
          <w:lang w:val="kk-KZ"/>
        </w:rPr>
        <w:t xml:space="preserve"> когнитивті саласы қолданылады;</w:t>
      </w:r>
    </w:p>
    <w:p w14:paraId="1D04AEE5"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қолдау – психиканың когнитивті саласының жұмысын қамтамасыз ету. Ерік белсенділігі түйсік, қабылдау, ойлау, зейін үрдістерін қамтамасы</w:t>
      </w:r>
      <w:r w:rsidR="00B00FAD">
        <w:rPr>
          <w:rFonts w:ascii="Times New Roman" w:hAnsi="Times New Roman" w:cs="Times New Roman"/>
          <w:sz w:val="28"/>
          <w:szCs w:val="28"/>
          <w:lang w:val="kk-KZ"/>
        </w:rPr>
        <w:t>з етуде ерекше мәнге ие болады;</w:t>
      </w:r>
    </w:p>
    <w:p w14:paraId="57B64FA5" w14:textId="77777777" w:rsidR="009D6E8C" w:rsidRPr="009D6E8C" w:rsidRDefault="009D6E8C" w:rsidP="00B00FAD">
      <w:pPr>
        <w:pStyle w:val="a3"/>
        <w:numPr>
          <w:ilvl w:val="0"/>
          <w:numId w:val="2"/>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дамытушылық – психикалық белсенділікті мінез-құлық реакцияларын жеті</w:t>
      </w:r>
      <w:r w:rsidR="009A583F">
        <w:rPr>
          <w:rFonts w:ascii="Times New Roman" w:hAnsi="Times New Roman" w:cs="Times New Roman"/>
          <w:sz w:val="28"/>
          <w:szCs w:val="28"/>
          <w:lang w:val="kk-KZ"/>
        </w:rPr>
        <w:t>л</w:t>
      </w:r>
      <w:r w:rsidRPr="009D6E8C">
        <w:rPr>
          <w:rFonts w:ascii="Times New Roman" w:hAnsi="Times New Roman" w:cs="Times New Roman"/>
          <w:sz w:val="28"/>
          <w:szCs w:val="28"/>
          <w:lang w:val="kk-KZ"/>
        </w:rPr>
        <w:t>діруге бағыттау.</w:t>
      </w:r>
    </w:p>
    <w:p w14:paraId="081A5F96" w14:textId="27BBB6FF" w:rsidR="009D6E8C" w:rsidRPr="009D6E8C" w:rsidRDefault="009D6E8C" w:rsidP="0059204C">
      <w:pPr>
        <w:pStyle w:val="a3"/>
        <w:spacing w:after="0" w:line="240"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Барлық аталған ерік қызметтері тұлғаның қоршаған ортаға бейімделуі</w:t>
      </w:r>
      <w:r w:rsidR="00B00FAD">
        <w:rPr>
          <w:rFonts w:ascii="Times New Roman" w:hAnsi="Times New Roman" w:cs="Times New Roman"/>
          <w:sz w:val="28"/>
          <w:szCs w:val="28"/>
          <w:lang w:val="kk-KZ"/>
        </w:rPr>
        <w:t>не бағытталады.</w:t>
      </w:r>
      <w:r w:rsidR="0059204C" w:rsidRPr="0059204C">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 xml:space="preserve">Төмендегі суретте еріктің </w:t>
      </w:r>
      <w:r w:rsidR="00B00FAD">
        <w:rPr>
          <w:rFonts w:ascii="Times New Roman" w:hAnsi="Times New Roman" w:cs="Times New Roman"/>
          <w:sz w:val="28"/>
          <w:szCs w:val="28"/>
          <w:lang w:val="kk-KZ"/>
        </w:rPr>
        <w:t xml:space="preserve">негізгі қызметтері бейнеленген </w:t>
      </w:r>
      <w:r w:rsidRPr="009D6E8C">
        <w:rPr>
          <w:rFonts w:ascii="Times New Roman" w:hAnsi="Times New Roman" w:cs="Times New Roman"/>
          <w:sz w:val="28"/>
          <w:szCs w:val="28"/>
          <w:lang w:val="kk-KZ"/>
        </w:rPr>
        <w:t>[</w:t>
      </w:r>
      <w:r w:rsidR="00CF272B">
        <w:rPr>
          <w:rFonts w:ascii="Times New Roman" w:hAnsi="Times New Roman" w:cs="Times New Roman"/>
          <w:sz w:val="28"/>
          <w:szCs w:val="28"/>
          <w:lang w:val="kk-KZ"/>
        </w:rPr>
        <w:t>46</w:t>
      </w:r>
      <w:r w:rsidR="00B00FAD">
        <w:rPr>
          <w:rFonts w:ascii="Times New Roman" w:hAnsi="Times New Roman" w:cs="Times New Roman"/>
          <w:sz w:val="28"/>
          <w:szCs w:val="28"/>
          <w:lang w:val="kk-KZ"/>
        </w:rPr>
        <w:t>] (сурет 1).</w:t>
      </w:r>
    </w:p>
    <w:p w14:paraId="76D1AD85" w14:textId="77777777" w:rsidR="009D6E8C" w:rsidRPr="009D6E8C" w:rsidRDefault="009D6E8C" w:rsidP="00C1529A">
      <w:pPr>
        <w:spacing w:after="0" w:line="240" w:lineRule="auto"/>
        <w:jc w:val="both"/>
        <w:rPr>
          <w:rFonts w:ascii="Times New Roman" w:hAnsi="Times New Roman" w:cs="Times New Roman"/>
          <w:sz w:val="28"/>
          <w:szCs w:val="28"/>
          <w:lang w:val="kk-KZ"/>
        </w:rPr>
      </w:pPr>
      <w:r w:rsidRPr="009D6E8C">
        <w:rPr>
          <w:rFonts w:ascii="Times New Roman" w:hAnsi="Times New Roman" w:cs="Times New Roman"/>
          <w:noProof/>
          <w:sz w:val="28"/>
          <w:szCs w:val="28"/>
          <w:lang w:eastAsia="ru-RU"/>
        </w:rPr>
        <w:drawing>
          <wp:inline distT="0" distB="0" distL="0" distR="0" wp14:anchorId="289132B1" wp14:editId="32ADFA1D">
            <wp:extent cx="5486400" cy="2533337"/>
            <wp:effectExtent l="0" t="0" r="0" b="3873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FAB1B6" w14:textId="77777777" w:rsidR="00B00FAD" w:rsidRPr="009B6F51" w:rsidRDefault="00B00FAD" w:rsidP="009D6E8C">
      <w:pPr>
        <w:spacing w:after="0" w:line="240" w:lineRule="auto"/>
        <w:ind w:firstLine="709"/>
        <w:jc w:val="center"/>
        <w:rPr>
          <w:rFonts w:ascii="Times New Roman" w:hAnsi="Times New Roman" w:cs="Times New Roman"/>
          <w:sz w:val="16"/>
          <w:szCs w:val="16"/>
          <w:lang w:val="kk-KZ"/>
        </w:rPr>
      </w:pPr>
    </w:p>
    <w:p w14:paraId="008090A0" w14:textId="611F0F71" w:rsidR="009D6E8C" w:rsidRDefault="009D6E8C" w:rsidP="00C1529A">
      <w:pPr>
        <w:spacing w:after="0" w:line="240" w:lineRule="auto"/>
        <w:jc w:val="center"/>
        <w:rPr>
          <w:rFonts w:ascii="Times New Roman" w:hAnsi="Times New Roman" w:cs="Times New Roman"/>
          <w:sz w:val="28"/>
          <w:szCs w:val="28"/>
          <w:lang w:val="kk-KZ"/>
        </w:rPr>
      </w:pPr>
      <w:r w:rsidRPr="009D6E8C">
        <w:rPr>
          <w:rFonts w:ascii="Times New Roman" w:hAnsi="Times New Roman" w:cs="Times New Roman"/>
          <w:sz w:val="28"/>
          <w:szCs w:val="28"/>
          <w:lang w:val="kk-KZ"/>
        </w:rPr>
        <w:t>Сурет 1 – Ерік қызметтері [2, б. 208]</w:t>
      </w:r>
    </w:p>
    <w:p w14:paraId="7FA05955" w14:textId="77777777" w:rsidR="00C1529A" w:rsidRPr="009D6E8C" w:rsidRDefault="00C1529A" w:rsidP="009D6E8C">
      <w:pPr>
        <w:spacing w:after="0" w:line="240" w:lineRule="auto"/>
        <w:ind w:firstLine="709"/>
        <w:jc w:val="center"/>
        <w:rPr>
          <w:rFonts w:ascii="Times New Roman" w:hAnsi="Times New Roman" w:cs="Times New Roman"/>
          <w:sz w:val="28"/>
          <w:szCs w:val="28"/>
          <w:lang w:val="kk-KZ"/>
        </w:rPr>
      </w:pPr>
    </w:p>
    <w:p w14:paraId="5F39071D"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Суретте бейнеленген ерік қызметтеріне сәйкес, берілген психологиялық категорияның негізгі қызметі - бұл адамның іс-әрекетін, мінез-құлқын және әрекетін реттеуге негізделген мотивацияны нығайту және саналы түрде жетілдіру.</w:t>
      </w:r>
    </w:p>
    <w:p w14:paraId="29D2DE32"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Қазіргі кезде шетелдік ерік психологиясы ерікті реттелудің қызметі мен механизмдерін түсіндіруші әртүрлі үш негізгі зерттеушілік дәстүрлерін немесе бағыттарын ұсынады: бірінші бағыт шеңберінде ерік қызметі мақсатқа жету жолындағы кедергілерді жеңу және импульстарды басқару немесе өзін-өзі бақылау; екінші бағыт шеңберінде – мінез-құлықтың туындауына ықпал жасау және іс-әрекетті жүзеге асыру ниеті; үшінші бағыт шеңберінде - мақсатқа жету үрдісі барысында ние</w:t>
      </w:r>
      <w:r w:rsidR="00B00FAD">
        <w:rPr>
          <w:rFonts w:ascii="Times New Roman" w:hAnsi="Times New Roman" w:cs="Times New Roman"/>
          <w:sz w:val="28"/>
          <w:szCs w:val="28"/>
          <w:lang w:val="kk-KZ"/>
        </w:rPr>
        <w:t>тті белсенді күйде ұстап тұру.</w:t>
      </w:r>
    </w:p>
    <w:p w14:paraId="62CFF017" w14:textId="77777777" w:rsidR="00FE07B9"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Соңғы жылдары ғылыми әдебиеттерде ерік күшінің немесе өзін-өзі басқарудың екі түрін ажырату бойынша</w:t>
      </w:r>
      <w:r w:rsidR="009A583F">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ерік күшін қажет ететін (өзін-өзі бақылау) және ерік күшін қажет етпейтін (өзін-өзі реттеу)</w:t>
      </w:r>
      <w:r w:rsidR="009A583F">
        <w:rPr>
          <w:rFonts w:ascii="Times New Roman" w:hAnsi="Times New Roman" w:cs="Times New Roman"/>
          <w:sz w:val="28"/>
          <w:szCs w:val="28"/>
          <w:lang w:val="kk-KZ"/>
        </w:rPr>
        <w:t xml:space="preserve"> </w:t>
      </w:r>
      <w:r w:rsidR="009A583F" w:rsidRPr="009D6E8C">
        <w:rPr>
          <w:rFonts w:ascii="Times New Roman" w:hAnsi="Times New Roman" w:cs="Times New Roman"/>
          <w:sz w:val="28"/>
          <w:szCs w:val="28"/>
          <w:lang w:val="kk-KZ"/>
        </w:rPr>
        <w:t>үлкен назар аударылуда.</w:t>
      </w:r>
      <w:r w:rsidR="00FE07B9">
        <w:rPr>
          <w:rFonts w:ascii="Times New Roman" w:hAnsi="Times New Roman" w:cs="Times New Roman"/>
          <w:sz w:val="28"/>
          <w:szCs w:val="28"/>
          <w:lang w:val="kk-KZ"/>
        </w:rPr>
        <w:t xml:space="preserve"> </w:t>
      </w:r>
    </w:p>
    <w:p w14:paraId="1AEC1593" w14:textId="5E3A7C45"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shd w:val="clear" w:color="auto" w:fill="FFFFFF"/>
          <w:lang w:val="kk-KZ"/>
        </w:rPr>
        <w:t xml:space="preserve">M.Quirin, M.Jais, S.Di Domenico, J. Kuhl, R.M. Ryan </w:t>
      </w:r>
      <w:r w:rsidRPr="009D6E8C">
        <w:rPr>
          <w:rFonts w:ascii="Times New Roman" w:hAnsi="Times New Roman" w:cs="Times New Roman"/>
          <w:sz w:val="28"/>
          <w:szCs w:val="28"/>
          <w:lang w:val="kk-KZ"/>
        </w:rPr>
        <w:t>(2021) еріктің екі жақтылығы туралы пікірлерін дамытты: тұлғаның (PSI) ықпалдастығына және жеке мотивация теориясына (SDT) негізделген effortful және effortless ұғымдарын қарама-қарсы қойды. Бұл мета-ерік элементтерін, тұлғаның мақсаттары мен құрылымының ерекшеліктерін қамтыды</w:t>
      </w:r>
      <w:r w:rsidR="00CF272B">
        <w:rPr>
          <w:rFonts w:ascii="Times New Roman" w:hAnsi="Times New Roman" w:cs="Times New Roman"/>
          <w:sz w:val="28"/>
          <w:szCs w:val="28"/>
          <w:lang w:val="kk-KZ"/>
        </w:rPr>
        <w:t xml:space="preserve"> </w:t>
      </w:r>
      <w:r w:rsidR="00CF272B">
        <w:rPr>
          <w:rFonts w:ascii="Times New Roman" w:hAnsi="Times New Roman" w:cs="Times New Roman"/>
          <w:sz w:val="28"/>
          <w:szCs w:val="28"/>
          <w:lang w:val="kk-KZ"/>
        </w:rPr>
        <w:sym w:font="Symbol" w:char="F05B"/>
      </w:r>
      <w:r w:rsidR="00CF272B">
        <w:rPr>
          <w:rFonts w:ascii="Times New Roman" w:hAnsi="Times New Roman" w:cs="Times New Roman"/>
          <w:sz w:val="28"/>
          <w:szCs w:val="28"/>
          <w:lang w:val="kk-KZ"/>
        </w:rPr>
        <w:t>47</w:t>
      </w:r>
      <w:r w:rsidR="00CF272B">
        <w:rPr>
          <w:rFonts w:ascii="Times New Roman" w:hAnsi="Times New Roman" w:cs="Times New Roman"/>
          <w:sz w:val="28"/>
          <w:szCs w:val="28"/>
          <w:lang w:val="kk-KZ"/>
        </w:rPr>
        <w:sym w:font="Symbol" w:char="F05D"/>
      </w:r>
      <w:r w:rsidR="00B00FAD">
        <w:rPr>
          <w:rFonts w:ascii="Times New Roman" w:hAnsi="Times New Roman" w:cs="Times New Roman"/>
          <w:sz w:val="28"/>
          <w:szCs w:val="28"/>
          <w:lang w:val="kk-KZ"/>
        </w:rPr>
        <w:t>.</w:t>
      </w:r>
    </w:p>
    <w:p w14:paraId="6E04708E"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PSI теориясы ерікті мотивацияны белгілі бір нейрокогнитивті желілерге тәуелділік ретінде сипаттайды және «интегративті Мен» деп атайды (Kuhl et al., 2015)</w:t>
      </w:r>
      <w:r w:rsidR="00CF272B">
        <w:rPr>
          <w:rFonts w:ascii="Times New Roman" w:hAnsi="Times New Roman" w:cs="Times New Roman"/>
          <w:sz w:val="28"/>
          <w:szCs w:val="28"/>
          <w:lang w:val="kk-KZ"/>
        </w:rPr>
        <w:t xml:space="preserve"> </w:t>
      </w:r>
      <w:r w:rsidR="00CF272B">
        <w:rPr>
          <w:rFonts w:ascii="Times New Roman" w:hAnsi="Times New Roman" w:cs="Times New Roman"/>
          <w:sz w:val="28"/>
          <w:szCs w:val="28"/>
          <w:lang w:val="kk-KZ"/>
        </w:rPr>
        <w:sym w:font="Symbol" w:char="F05B"/>
      </w:r>
      <w:r w:rsidR="00CF272B">
        <w:rPr>
          <w:rFonts w:ascii="Times New Roman" w:hAnsi="Times New Roman" w:cs="Times New Roman"/>
          <w:sz w:val="28"/>
          <w:szCs w:val="28"/>
          <w:lang w:val="kk-KZ"/>
        </w:rPr>
        <w:t>48</w:t>
      </w:r>
      <w:r w:rsidR="00CF272B">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Сонымен қатар, бұл желілер әр түрлі жағдайлармен белсендендірілуі немесе басып жаншылуы мүмкін екенін ескеретін болсақ, онда уақытқа қатысты ерік күші мен ерік күшінің болмауы арасындағы динамикалық ауысу, олардың арасында болатын айырмашылықтар туралы түсініктеме бере алады. SDT шеңберіндегі зерттеулер де нейрокогнитивті ерік мотивацияларын түсінуге тырысып, оның PSI теориясымен кейбір қиылысу нүктелерінің бар екенін зерттеді (Ryan, Deci, 2018). Бұл айырмашылықтар теориялық түрғыда да және эмпирикалық тұрғыда да үлкен маңыздылыққа ие, сонымен бірге өзін-өзі анықтау шеңберіндегі зерттеулердің нәтижелерімен (Ryan, Deci, 2018, 2020) және тұлғаның өзара әрекет теориясына сәйкес (Kuhl, 2000, Kuhl et al., 2015)</w:t>
      </w:r>
      <w:r w:rsidR="00CF272B">
        <w:rPr>
          <w:rFonts w:ascii="Times New Roman" w:hAnsi="Times New Roman" w:cs="Times New Roman"/>
          <w:sz w:val="28"/>
          <w:szCs w:val="28"/>
          <w:lang w:val="kk-KZ"/>
        </w:rPr>
        <w:t xml:space="preserve"> </w:t>
      </w:r>
      <w:r w:rsidR="00CF272B">
        <w:rPr>
          <w:rFonts w:ascii="Times New Roman" w:hAnsi="Times New Roman" w:cs="Times New Roman"/>
          <w:sz w:val="28"/>
          <w:szCs w:val="28"/>
          <w:lang w:val="kk-KZ"/>
        </w:rPr>
        <w:sym w:font="Symbol" w:char="F05B"/>
      </w:r>
      <w:r w:rsidR="00CF272B">
        <w:rPr>
          <w:rFonts w:ascii="Times New Roman" w:hAnsi="Times New Roman" w:cs="Times New Roman"/>
          <w:sz w:val="28"/>
          <w:szCs w:val="28"/>
          <w:lang w:val="kk-KZ"/>
        </w:rPr>
        <w:t>49,50</w:t>
      </w:r>
      <w:r w:rsidR="00CF272B">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3B5EF4B8"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Импульст</w:t>
      </w:r>
      <w:r w:rsidR="002E6212">
        <w:rPr>
          <w:rFonts w:ascii="Times New Roman" w:hAnsi="Times New Roman" w:cs="Times New Roman"/>
          <w:sz w:val="28"/>
          <w:szCs w:val="28"/>
          <w:lang w:val="kk-KZ"/>
        </w:rPr>
        <w:t>е</w:t>
      </w:r>
      <w:r w:rsidRPr="009D6E8C">
        <w:rPr>
          <w:rFonts w:ascii="Times New Roman" w:hAnsi="Times New Roman" w:cs="Times New Roman"/>
          <w:sz w:val="28"/>
          <w:szCs w:val="28"/>
          <w:lang w:val="kk-KZ"/>
        </w:rPr>
        <w:t>рд</w:t>
      </w:r>
      <w:r w:rsidR="002E6212">
        <w:rPr>
          <w:rFonts w:ascii="Times New Roman" w:hAnsi="Times New Roman" w:cs="Times New Roman"/>
          <w:sz w:val="28"/>
          <w:szCs w:val="28"/>
          <w:lang w:val="kk-KZ"/>
        </w:rPr>
        <w:t>і</w:t>
      </w:r>
      <w:r w:rsidRPr="009D6E8C">
        <w:rPr>
          <w:rFonts w:ascii="Times New Roman" w:hAnsi="Times New Roman" w:cs="Times New Roman"/>
          <w:sz w:val="28"/>
          <w:szCs w:val="28"/>
          <w:lang w:val="kk-KZ"/>
        </w:rPr>
        <w:t xml:space="preserve"> белсенді түрде тежеумен байланысты ерік күшін жұмсау айтарлықтай ресурстар мен өзіндік тәртіпті талап етеді және мақсат</w:t>
      </w:r>
      <w:r w:rsidR="002E6212">
        <w:rPr>
          <w:rFonts w:ascii="Times New Roman" w:hAnsi="Times New Roman" w:cs="Times New Roman"/>
          <w:sz w:val="28"/>
          <w:szCs w:val="28"/>
          <w:lang w:val="kk-KZ"/>
        </w:rPr>
        <w:t>та</w:t>
      </w:r>
      <w:r w:rsidRPr="009D6E8C">
        <w:rPr>
          <w:rFonts w:ascii="Times New Roman" w:hAnsi="Times New Roman" w:cs="Times New Roman"/>
          <w:sz w:val="28"/>
          <w:szCs w:val="28"/>
          <w:lang w:val="kk-KZ"/>
        </w:rPr>
        <w:t xml:space="preserve">р іштей емес, сырттан жүктелген жағдайларда жиі қолданылады. Жалпы бұл бақылау </w:t>
      </w:r>
      <w:r w:rsidRPr="009919F3">
        <w:rPr>
          <w:rFonts w:ascii="Times New Roman" w:hAnsi="Times New Roman" w:cs="Times New Roman"/>
          <w:sz w:val="28"/>
          <w:szCs w:val="28"/>
          <w:lang w:val="kk-KZ"/>
        </w:rPr>
        <w:t xml:space="preserve">дорсолатеральды </w:t>
      </w:r>
      <w:r w:rsidR="00A002FF" w:rsidRPr="009919F3">
        <w:rPr>
          <w:rFonts w:ascii="Times New Roman" w:hAnsi="Times New Roman" w:cs="Times New Roman"/>
          <w:sz w:val="28"/>
          <w:szCs w:val="28"/>
          <w:lang w:val="kk-KZ"/>
        </w:rPr>
        <w:t xml:space="preserve">(сыртқы арқа) </w:t>
      </w:r>
      <w:r w:rsidRPr="009919F3">
        <w:rPr>
          <w:rFonts w:ascii="Times New Roman" w:hAnsi="Times New Roman" w:cs="Times New Roman"/>
          <w:sz w:val="28"/>
          <w:szCs w:val="28"/>
          <w:lang w:val="kk-KZ"/>
        </w:rPr>
        <w:t xml:space="preserve">фронтальды </w:t>
      </w:r>
      <w:r w:rsidR="00A002FF" w:rsidRPr="009919F3">
        <w:rPr>
          <w:rFonts w:ascii="Times New Roman" w:hAnsi="Times New Roman" w:cs="Times New Roman"/>
          <w:sz w:val="28"/>
          <w:szCs w:val="28"/>
          <w:lang w:val="kk-KZ"/>
        </w:rPr>
        <w:t xml:space="preserve">алды </w:t>
      </w:r>
      <w:r w:rsidRPr="009919F3">
        <w:rPr>
          <w:rFonts w:ascii="Times New Roman" w:hAnsi="Times New Roman" w:cs="Times New Roman"/>
          <w:sz w:val="28"/>
          <w:szCs w:val="28"/>
          <w:lang w:val="kk-KZ"/>
        </w:rPr>
        <w:t>қыртысқа негізделген және</w:t>
      </w:r>
      <w:r w:rsidR="002E6212">
        <w:rPr>
          <w:rFonts w:ascii="Times New Roman" w:hAnsi="Times New Roman" w:cs="Times New Roman"/>
          <w:sz w:val="28"/>
          <w:szCs w:val="28"/>
          <w:lang w:val="kk-KZ"/>
        </w:rPr>
        <w:t xml:space="preserve"> мінез-</w:t>
      </w:r>
      <w:r w:rsidRPr="009D6E8C">
        <w:rPr>
          <w:rFonts w:ascii="Times New Roman" w:hAnsi="Times New Roman" w:cs="Times New Roman"/>
          <w:sz w:val="28"/>
          <w:szCs w:val="28"/>
          <w:lang w:val="kk-KZ"/>
        </w:rPr>
        <w:t>құлықты саналы реттеуді қажет етеді. Ал керісінше, ерік күшін қажет етпейтін ішкі қабылданған, терең меңгерілген мақсаттармен байланысты және ықпалдасқан «Мен» арқылы, яғни вентромадальды префронтальды қыртыс қолдайтын нейропсихологиялық жүйе арқылы, қысымсыз тұрақты мотивацияны қамтама</w:t>
      </w:r>
      <w:r w:rsidR="00B00FAD">
        <w:rPr>
          <w:rFonts w:ascii="Times New Roman" w:hAnsi="Times New Roman" w:cs="Times New Roman"/>
          <w:sz w:val="28"/>
          <w:szCs w:val="28"/>
          <w:lang w:val="kk-KZ"/>
        </w:rPr>
        <w:t>сыз ету негізінде жүзеге асады.</w:t>
      </w:r>
    </w:p>
    <w:p w14:paraId="38CA06B3" w14:textId="03F8D822" w:rsidR="009D6E8C" w:rsidRPr="009D6E8C" w:rsidRDefault="009D6E8C" w:rsidP="004654EA">
      <w:pPr>
        <w:pStyle w:val="a6"/>
        <w:spacing w:before="0" w:beforeAutospacing="0" w:after="0" w:afterAutospacing="0"/>
        <w:ind w:firstLine="567"/>
        <w:jc w:val="both"/>
        <w:rPr>
          <w:b/>
          <w:sz w:val="28"/>
          <w:szCs w:val="28"/>
          <w:lang w:val="kk-KZ"/>
        </w:rPr>
      </w:pPr>
      <w:r w:rsidRPr="009D6E8C">
        <w:rPr>
          <w:sz w:val="28"/>
          <w:szCs w:val="28"/>
          <w:lang w:val="kk-KZ"/>
        </w:rPr>
        <w:t>Жеке мотивация теориясына сәйкес, мақсаттың ішкі деңгейі сыртқы реттеуден ықпалдастыққа дейін өзгереді, ал ішкі деңгей қаншалықты жоғары болса, мотивация да соншалықты өзіндік анықталған болып табылады. Мұндай мақсаттар импульст</w:t>
      </w:r>
      <w:r w:rsidR="002E6212">
        <w:rPr>
          <w:sz w:val="28"/>
          <w:szCs w:val="28"/>
          <w:lang w:val="kk-KZ"/>
        </w:rPr>
        <w:t>е</w:t>
      </w:r>
      <w:r w:rsidRPr="009D6E8C">
        <w:rPr>
          <w:sz w:val="28"/>
          <w:szCs w:val="28"/>
          <w:lang w:val="kk-KZ"/>
        </w:rPr>
        <w:t>р тартысын қатаң түрде басуды қажетсінбейді, өйткені тұлғалық құндылықтармен және ішкі таңдаудың басым</w:t>
      </w:r>
      <w:r w:rsidR="002E6212">
        <w:rPr>
          <w:sz w:val="28"/>
          <w:szCs w:val="28"/>
          <w:lang w:val="kk-KZ"/>
        </w:rPr>
        <w:t>дылықтар жүйесімен үйлесім табады</w:t>
      </w:r>
      <w:r w:rsidRPr="009D6E8C">
        <w:rPr>
          <w:sz w:val="28"/>
          <w:szCs w:val="28"/>
          <w:lang w:val="kk-KZ"/>
        </w:rPr>
        <w:t>. Тұлғаның өзара әрекет теориясы бұл көзқарасты нақты емес когнитивті және аффективті үрдістерге назар аудара отырып,  өзіндік позитив, өзіндік мотивация және өзіндік босаңсу – белсенді басуды қажет етпейін тұрақты ерікті қолдайтын ықпалдасқан «Мен» ф</w:t>
      </w:r>
      <w:r w:rsidR="00B00FAD">
        <w:rPr>
          <w:sz w:val="28"/>
          <w:szCs w:val="28"/>
          <w:lang w:val="kk-KZ"/>
        </w:rPr>
        <w:t>ункциялары ретінде толықтырады.</w:t>
      </w:r>
      <w:r w:rsidR="00FE07B9">
        <w:rPr>
          <w:sz w:val="28"/>
          <w:szCs w:val="28"/>
          <w:lang w:val="kk-KZ"/>
        </w:rPr>
        <w:t xml:space="preserve"> </w:t>
      </w:r>
      <w:r w:rsidRPr="009D6E8C">
        <w:rPr>
          <w:sz w:val="28"/>
          <w:szCs w:val="28"/>
          <w:lang w:val="kk-KZ"/>
        </w:rPr>
        <w:t>Жеке мотив</w:t>
      </w:r>
      <w:r w:rsidR="00A002FF">
        <w:rPr>
          <w:sz w:val="28"/>
          <w:szCs w:val="28"/>
          <w:lang w:val="kk-KZ"/>
        </w:rPr>
        <w:t xml:space="preserve">ация ми қыртысының медиальды </w:t>
      </w:r>
      <w:r w:rsidRPr="009D6E8C">
        <w:rPr>
          <w:sz w:val="28"/>
          <w:szCs w:val="28"/>
          <w:lang w:val="kk-KZ"/>
        </w:rPr>
        <w:t>фронтальды</w:t>
      </w:r>
      <w:r w:rsidR="00A002FF">
        <w:rPr>
          <w:sz w:val="28"/>
          <w:szCs w:val="28"/>
          <w:lang w:val="kk-KZ"/>
        </w:rPr>
        <w:t xml:space="preserve"> алды қыртысы</w:t>
      </w:r>
      <w:r w:rsidRPr="009D6E8C">
        <w:rPr>
          <w:sz w:val="28"/>
          <w:szCs w:val="28"/>
          <w:lang w:val="kk-KZ"/>
        </w:rPr>
        <w:t xml:space="preserve"> және алды</w:t>
      </w:r>
      <w:r w:rsidR="00A002FF">
        <w:rPr>
          <w:sz w:val="28"/>
          <w:szCs w:val="28"/>
          <w:lang w:val="kk-KZ"/>
        </w:rPr>
        <w:t xml:space="preserve">ңғы жүлге </w:t>
      </w:r>
      <w:r w:rsidRPr="009D6E8C">
        <w:rPr>
          <w:sz w:val="28"/>
          <w:szCs w:val="28"/>
          <w:lang w:val="kk-KZ"/>
        </w:rPr>
        <w:t xml:space="preserve">қыртысы аймақтарын </w:t>
      </w:r>
      <w:r w:rsidRPr="009D6E8C">
        <w:rPr>
          <w:rStyle w:val="a5"/>
          <w:b w:val="0"/>
          <w:sz w:val="28"/>
          <w:szCs w:val="28"/>
          <w:lang w:val="kk-KZ"/>
        </w:rPr>
        <w:t>белсендендіріп, мотивациялық қақтығыстарды терең тануға және тұлғаның басымдылық жасайтын құндылықтарына сәйкес шешім қабылдауға мүмкіндік беретіні жайлы нейропсихологиялық дәлелдер бар екені белгілі (Di Domenico et al., 201</w:t>
      </w:r>
      <w:r w:rsidR="00715EA1">
        <w:rPr>
          <w:rStyle w:val="a5"/>
          <w:b w:val="0"/>
          <w:sz w:val="28"/>
          <w:szCs w:val="28"/>
          <w:lang w:val="kk-KZ"/>
        </w:rPr>
        <w:t>9</w:t>
      </w:r>
      <w:r w:rsidRPr="009D6E8C">
        <w:rPr>
          <w:rStyle w:val="a5"/>
          <w:b w:val="0"/>
          <w:sz w:val="28"/>
          <w:szCs w:val="28"/>
          <w:lang w:val="kk-KZ"/>
        </w:rPr>
        <w:t>; Legault және Inzlicht, 2013)</w:t>
      </w:r>
      <w:r w:rsidR="00715EA1">
        <w:rPr>
          <w:rStyle w:val="a5"/>
          <w:b w:val="0"/>
          <w:sz w:val="28"/>
          <w:szCs w:val="28"/>
          <w:lang w:val="kk-KZ"/>
        </w:rPr>
        <w:t xml:space="preserve"> </w:t>
      </w:r>
      <w:r w:rsidR="00715EA1">
        <w:rPr>
          <w:rStyle w:val="a5"/>
          <w:b w:val="0"/>
          <w:sz w:val="28"/>
          <w:szCs w:val="28"/>
          <w:lang w:val="kk-KZ"/>
        </w:rPr>
        <w:sym w:font="Symbol" w:char="F05B"/>
      </w:r>
      <w:r w:rsidR="00715EA1">
        <w:rPr>
          <w:rStyle w:val="a5"/>
          <w:b w:val="0"/>
          <w:sz w:val="28"/>
          <w:szCs w:val="28"/>
          <w:lang w:val="kk-KZ"/>
        </w:rPr>
        <w:t>51</w:t>
      </w:r>
      <w:r w:rsidR="00B43F43" w:rsidRPr="00702F3B">
        <w:rPr>
          <w:rStyle w:val="a5"/>
          <w:b w:val="0"/>
          <w:sz w:val="28"/>
          <w:szCs w:val="28"/>
          <w:lang w:val="kk-KZ"/>
        </w:rPr>
        <w:t>,</w:t>
      </w:r>
      <w:r w:rsidR="00715EA1">
        <w:rPr>
          <w:rStyle w:val="a5"/>
          <w:b w:val="0"/>
          <w:sz w:val="28"/>
          <w:szCs w:val="28"/>
          <w:lang w:val="kk-KZ"/>
        </w:rPr>
        <w:t xml:space="preserve"> 52</w:t>
      </w:r>
      <w:r w:rsidR="00715EA1">
        <w:rPr>
          <w:rStyle w:val="a5"/>
          <w:b w:val="0"/>
          <w:sz w:val="28"/>
          <w:szCs w:val="28"/>
          <w:lang w:val="kk-KZ"/>
        </w:rPr>
        <w:sym w:font="Symbol" w:char="F05D"/>
      </w:r>
      <w:r w:rsidR="00B00FAD">
        <w:rPr>
          <w:rStyle w:val="a5"/>
          <w:b w:val="0"/>
          <w:sz w:val="28"/>
          <w:szCs w:val="28"/>
          <w:lang w:val="kk-KZ"/>
        </w:rPr>
        <w:t>.</w:t>
      </w:r>
    </w:p>
    <w:p w14:paraId="396FDE04" w14:textId="77777777" w:rsidR="009D6E8C" w:rsidRPr="009D6E8C" w:rsidRDefault="009D6E8C" w:rsidP="004654EA">
      <w:pPr>
        <w:pStyle w:val="a6"/>
        <w:spacing w:before="0" w:beforeAutospacing="0" w:after="0" w:afterAutospacing="0"/>
        <w:ind w:firstLine="567"/>
        <w:jc w:val="both"/>
        <w:rPr>
          <w:sz w:val="28"/>
          <w:szCs w:val="28"/>
          <w:lang w:val="kk-KZ"/>
        </w:rPr>
      </w:pPr>
      <w:r w:rsidRPr="009D6E8C">
        <w:rPr>
          <w:sz w:val="28"/>
          <w:szCs w:val="28"/>
          <w:lang w:val="kk-KZ"/>
        </w:rPr>
        <w:t>Сонымен, өзін-өзі реттеу – көп күш жұмсамай, бірақ тиімді түрде мотивацияны тұлғаның мақсаттарымен ішкі сәйкестендіру арқылы қолдау деп түсіне аламыз. Ал керісінше, өзін-өзі бақылау – бұл қажетті және рұқсат етілген мінез-құлықты импульстерді басу арқылы еңсеру үрдісі, көп жағдайда ресурстардың сарқылуымен және субъективті әл-ауқаттың төмендеуімен бірге жүреді. Ерік күшінің осы екі түрін ажыратып қарастырмайтын болсақ, теориялық тұрғыда шатасуларға әкелуі мүмкін, өйткені бір ұғым әр түрлі құбылыстарды түсіндіру үшін қолданылады. Бұл өзін-өзі бақылаудың табысты мінез-құлыққа қатысты қарама-қайшы мәліметтерімен түсіндіріледі (Milyavskaya, 2019)</w:t>
      </w:r>
      <w:r w:rsidR="00715EA1">
        <w:rPr>
          <w:sz w:val="28"/>
          <w:szCs w:val="28"/>
          <w:lang w:val="kk-KZ"/>
        </w:rPr>
        <w:t xml:space="preserve"> </w:t>
      </w:r>
      <w:r w:rsidR="00715EA1">
        <w:rPr>
          <w:sz w:val="28"/>
          <w:szCs w:val="28"/>
          <w:lang w:val="kk-KZ"/>
        </w:rPr>
        <w:sym w:font="Symbol" w:char="F05B"/>
      </w:r>
      <w:r w:rsidR="00715EA1">
        <w:rPr>
          <w:sz w:val="28"/>
          <w:szCs w:val="28"/>
          <w:lang w:val="kk-KZ"/>
        </w:rPr>
        <w:t>53</w:t>
      </w:r>
      <w:r w:rsidR="00715EA1">
        <w:rPr>
          <w:sz w:val="28"/>
          <w:szCs w:val="28"/>
          <w:lang w:val="kk-KZ"/>
        </w:rPr>
        <w:sym w:font="Symbol" w:char="F05D"/>
      </w:r>
      <w:r w:rsidR="00B00FAD">
        <w:rPr>
          <w:sz w:val="28"/>
          <w:szCs w:val="28"/>
          <w:lang w:val="kk-KZ"/>
        </w:rPr>
        <w:t>.</w:t>
      </w:r>
    </w:p>
    <w:p w14:paraId="13A502E4" w14:textId="77777777" w:rsidR="009D6E8C" w:rsidRPr="009D6E8C" w:rsidRDefault="009D6E8C" w:rsidP="004654EA">
      <w:pPr>
        <w:pStyle w:val="a6"/>
        <w:spacing w:before="0" w:beforeAutospacing="0" w:after="0" w:afterAutospacing="0"/>
        <w:ind w:firstLine="567"/>
        <w:jc w:val="both"/>
        <w:rPr>
          <w:sz w:val="28"/>
          <w:szCs w:val="28"/>
          <w:lang w:val="kk-KZ"/>
        </w:rPr>
      </w:pPr>
      <w:r w:rsidRPr="009D6E8C">
        <w:rPr>
          <w:sz w:val="28"/>
          <w:szCs w:val="28"/>
          <w:lang w:val="kk-KZ"/>
        </w:rPr>
        <w:t>Сонымен, тұлғаның ықпалдастығы (PSI) және жеке мотивация (SDT) теориялары ерік күшінің динамикасын тұтастай түсінуге мүмкіндік береді және мотивациялық негізделген ұзақ уақыттық жетістіктерге әкелетін мінез- құлықты реттеу қаншалықты тұрақты немесе төмен қысымды екенін түсіндіреді. Екі бағыттағы теорияларды ықпалдастыра қарастыру тұлғалық жеке айырмашылықтарды, нейрокогнитивті белсенділікті, сонымен қатар ерік сапаларын дамытудың қолданбалы стартегияларын тұлға құрылымындағы даралығын және мақсаттарының интеграциясын жоғарлату арқылы зерттеу</w:t>
      </w:r>
      <w:r w:rsidR="00B00FAD">
        <w:rPr>
          <w:sz w:val="28"/>
          <w:szCs w:val="28"/>
          <w:lang w:val="kk-KZ"/>
        </w:rPr>
        <w:t xml:space="preserve"> үшін мүмкіндіктерге жол ашады.</w:t>
      </w:r>
    </w:p>
    <w:p w14:paraId="3C6CAA96" w14:textId="77777777" w:rsidR="009D6E8C" w:rsidRPr="00E74121" w:rsidRDefault="009D6E8C" w:rsidP="004654EA">
      <w:pPr>
        <w:pStyle w:val="a6"/>
        <w:spacing w:before="0" w:beforeAutospacing="0" w:after="0" w:afterAutospacing="0"/>
        <w:ind w:firstLine="567"/>
        <w:jc w:val="both"/>
        <w:rPr>
          <w:sz w:val="28"/>
          <w:szCs w:val="28"/>
          <w:lang w:val="kk-KZ"/>
        </w:rPr>
      </w:pPr>
      <w:r w:rsidRPr="009D6E8C">
        <w:rPr>
          <w:sz w:val="28"/>
          <w:szCs w:val="28"/>
          <w:lang w:val="kk-KZ"/>
        </w:rPr>
        <w:t>Біз зерттеу жұмысында PSI және S</w:t>
      </w:r>
      <w:r w:rsidR="00B00FAD">
        <w:rPr>
          <w:sz w:val="28"/>
          <w:szCs w:val="28"/>
          <w:lang w:val="kk-KZ"/>
        </w:rPr>
        <w:t xml:space="preserve">DT теорияларына сүйене отырып, </w:t>
      </w:r>
      <w:r w:rsidRPr="009D6E8C">
        <w:rPr>
          <w:sz w:val="28"/>
          <w:szCs w:val="28"/>
          <w:lang w:val="kk-KZ"/>
        </w:rPr>
        <w:t>өзін-өзі реттеу және өзін-өзі бақылауды мотивация түрлеріне, негізгі ұғымдарына, күш жұмсауды қажет етпейтін ерік күші, күш жұмсауды қажет ететін ерік күші, нейрокогнитивті негізі, ақпараттарды өңдеу, реттеу орталығы, басымдылық құрайтын қызметтері, мінез-құлықтың көрінуі және ресурстардың сарқылуы бойынш</w:t>
      </w:r>
      <w:r w:rsidR="00B00FAD">
        <w:rPr>
          <w:sz w:val="28"/>
          <w:szCs w:val="28"/>
          <w:lang w:val="kk-KZ"/>
        </w:rPr>
        <w:t>а салыстырмалы талдау жасадық.</w:t>
      </w:r>
    </w:p>
    <w:p w14:paraId="2FD91A74" w14:textId="77777777" w:rsidR="003C38E2" w:rsidRPr="009B6F51" w:rsidRDefault="003C38E2" w:rsidP="004654EA">
      <w:pPr>
        <w:pStyle w:val="a6"/>
        <w:spacing w:before="0" w:beforeAutospacing="0" w:after="0" w:afterAutospacing="0"/>
        <w:ind w:firstLine="567"/>
        <w:jc w:val="both"/>
        <w:rPr>
          <w:sz w:val="20"/>
          <w:szCs w:val="20"/>
          <w:lang w:val="kk-KZ"/>
        </w:rPr>
      </w:pPr>
    </w:p>
    <w:p w14:paraId="36D8A570" w14:textId="77777777" w:rsidR="009D6E8C" w:rsidRPr="009D6E8C" w:rsidRDefault="009D6E8C" w:rsidP="00C1529A">
      <w:pPr>
        <w:pStyle w:val="a6"/>
        <w:spacing w:before="0" w:beforeAutospacing="0" w:after="0" w:afterAutospacing="0"/>
        <w:jc w:val="both"/>
        <w:rPr>
          <w:sz w:val="28"/>
          <w:szCs w:val="28"/>
          <w:lang w:val="kk-KZ"/>
        </w:rPr>
      </w:pPr>
      <w:r w:rsidRPr="009D6E8C">
        <w:rPr>
          <w:sz w:val="28"/>
          <w:szCs w:val="28"/>
          <w:lang w:val="kk-KZ"/>
        </w:rPr>
        <w:t>Кесте 2 - Өзін-өзі реттеу және өзін-өзі бақылауды салыстырмалы талдау</w:t>
      </w:r>
    </w:p>
    <w:tbl>
      <w:tblPr>
        <w:tblW w:w="9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544"/>
        <w:gridCol w:w="3545"/>
      </w:tblGrid>
      <w:tr w:rsidR="009D6E8C" w:rsidRPr="00DA4E34" w14:paraId="01CF4EC9" w14:textId="77777777" w:rsidTr="0042780A">
        <w:tc>
          <w:tcPr>
            <w:tcW w:w="2439" w:type="dxa"/>
          </w:tcPr>
          <w:p w14:paraId="78514E69" w14:textId="77777777" w:rsidR="009D6E8C" w:rsidRPr="00C1529A" w:rsidRDefault="009D6E8C" w:rsidP="000579F8">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Салыстыру параметрлері</w:t>
            </w:r>
          </w:p>
        </w:tc>
        <w:tc>
          <w:tcPr>
            <w:tcW w:w="3544" w:type="dxa"/>
          </w:tcPr>
          <w:p w14:paraId="623A0263" w14:textId="77777777" w:rsidR="009D6E8C" w:rsidRPr="00C1529A" w:rsidRDefault="009D6E8C" w:rsidP="000579F8">
            <w:pPr>
              <w:spacing w:after="0" w:line="240" w:lineRule="auto"/>
              <w:jc w:val="both"/>
              <w:rPr>
                <w:rFonts w:ascii="Times New Roman" w:hAnsi="Times New Roman" w:cs="Times New Roman"/>
                <w:bCs/>
                <w:sz w:val="24"/>
                <w:szCs w:val="24"/>
                <w:lang w:val="en-US"/>
              </w:rPr>
            </w:pPr>
            <w:r w:rsidRPr="00C1529A">
              <w:rPr>
                <w:rFonts w:ascii="Times New Roman" w:hAnsi="Times New Roman" w:cs="Times New Roman"/>
                <w:bCs/>
                <w:sz w:val="24"/>
                <w:szCs w:val="24"/>
                <w:lang w:val="en-US"/>
              </w:rPr>
              <w:t xml:space="preserve">PSI </w:t>
            </w:r>
            <w:r w:rsidRPr="00C1529A">
              <w:rPr>
                <w:rFonts w:ascii="Times New Roman" w:hAnsi="Times New Roman" w:cs="Times New Roman"/>
                <w:bCs/>
                <w:sz w:val="24"/>
                <w:szCs w:val="24"/>
                <w:lang w:val="kk-KZ"/>
              </w:rPr>
              <w:t xml:space="preserve">теориясы </w:t>
            </w:r>
            <w:r w:rsidRPr="00C1529A">
              <w:rPr>
                <w:rFonts w:ascii="Times New Roman" w:hAnsi="Times New Roman" w:cs="Times New Roman"/>
                <w:bCs/>
                <w:sz w:val="24"/>
                <w:szCs w:val="24"/>
                <w:lang w:val="en-US"/>
              </w:rPr>
              <w:t>(Kuhl</w:t>
            </w:r>
            <w:r w:rsidRPr="00C1529A">
              <w:rPr>
                <w:rFonts w:ascii="Times New Roman" w:hAnsi="Times New Roman" w:cs="Times New Roman"/>
                <w:bCs/>
                <w:sz w:val="24"/>
                <w:szCs w:val="24"/>
              </w:rPr>
              <w:t xml:space="preserve"> бойынша</w:t>
            </w:r>
            <w:r w:rsidRPr="00C1529A">
              <w:rPr>
                <w:rFonts w:ascii="Times New Roman" w:hAnsi="Times New Roman" w:cs="Times New Roman"/>
                <w:bCs/>
                <w:sz w:val="24"/>
                <w:szCs w:val="24"/>
                <w:lang w:val="en-US"/>
              </w:rPr>
              <w:t>)</w:t>
            </w:r>
          </w:p>
        </w:tc>
        <w:tc>
          <w:tcPr>
            <w:tcW w:w="3545" w:type="dxa"/>
          </w:tcPr>
          <w:p w14:paraId="667A6DB3" w14:textId="77777777" w:rsidR="009D6E8C" w:rsidRPr="00C1529A" w:rsidRDefault="009D6E8C" w:rsidP="000579F8">
            <w:pPr>
              <w:spacing w:after="0" w:line="240" w:lineRule="auto"/>
              <w:jc w:val="both"/>
              <w:rPr>
                <w:rFonts w:ascii="Times New Roman" w:hAnsi="Times New Roman" w:cs="Times New Roman"/>
                <w:bCs/>
                <w:sz w:val="24"/>
                <w:szCs w:val="24"/>
                <w:lang w:val="en-US"/>
              </w:rPr>
            </w:pPr>
            <w:r w:rsidRPr="00C1529A">
              <w:rPr>
                <w:rFonts w:ascii="Times New Roman" w:hAnsi="Times New Roman" w:cs="Times New Roman"/>
                <w:bCs/>
                <w:sz w:val="24"/>
                <w:szCs w:val="24"/>
                <w:lang w:val="en-US"/>
              </w:rPr>
              <w:t xml:space="preserve">SDT </w:t>
            </w:r>
            <w:r w:rsidRPr="00C1529A">
              <w:rPr>
                <w:rFonts w:ascii="Times New Roman" w:hAnsi="Times New Roman" w:cs="Times New Roman"/>
                <w:bCs/>
                <w:sz w:val="24"/>
                <w:szCs w:val="24"/>
              </w:rPr>
              <w:t>теориясы</w:t>
            </w:r>
            <w:r w:rsidRPr="00C1529A">
              <w:rPr>
                <w:rFonts w:ascii="Times New Roman" w:hAnsi="Times New Roman" w:cs="Times New Roman"/>
                <w:bCs/>
                <w:sz w:val="24"/>
                <w:szCs w:val="24"/>
                <w:lang w:val="en-US"/>
              </w:rPr>
              <w:t xml:space="preserve"> (Ryan </w:t>
            </w:r>
            <w:r w:rsidRPr="00C1529A">
              <w:rPr>
                <w:rFonts w:ascii="Times New Roman" w:hAnsi="Times New Roman" w:cs="Times New Roman"/>
                <w:bCs/>
                <w:sz w:val="24"/>
                <w:szCs w:val="24"/>
              </w:rPr>
              <w:t>ж</w:t>
            </w:r>
            <w:r w:rsidRPr="00C1529A">
              <w:rPr>
                <w:rFonts w:ascii="Times New Roman" w:hAnsi="Times New Roman" w:cs="Times New Roman"/>
                <w:bCs/>
                <w:sz w:val="24"/>
                <w:szCs w:val="24"/>
                <w:lang w:val="kk-KZ"/>
              </w:rPr>
              <w:t>ә</w:t>
            </w:r>
            <w:r w:rsidRPr="00C1529A">
              <w:rPr>
                <w:rFonts w:ascii="Times New Roman" w:hAnsi="Times New Roman" w:cs="Times New Roman"/>
                <w:bCs/>
                <w:sz w:val="24"/>
                <w:szCs w:val="24"/>
              </w:rPr>
              <w:t>не</w:t>
            </w:r>
            <w:r w:rsidRPr="00C1529A">
              <w:rPr>
                <w:rFonts w:ascii="Times New Roman" w:hAnsi="Times New Roman" w:cs="Times New Roman"/>
                <w:bCs/>
                <w:sz w:val="24"/>
                <w:szCs w:val="24"/>
                <w:lang w:val="en-US"/>
              </w:rPr>
              <w:t>D eci</w:t>
            </w:r>
            <w:r w:rsidRPr="00C1529A">
              <w:rPr>
                <w:rFonts w:ascii="Times New Roman" w:hAnsi="Times New Roman" w:cs="Times New Roman"/>
                <w:bCs/>
                <w:sz w:val="24"/>
                <w:szCs w:val="24"/>
                <w:lang w:val="kk-KZ"/>
              </w:rPr>
              <w:t xml:space="preserve"> бойынша</w:t>
            </w:r>
            <w:r w:rsidRPr="00C1529A">
              <w:rPr>
                <w:rFonts w:ascii="Times New Roman" w:hAnsi="Times New Roman" w:cs="Times New Roman"/>
                <w:bCs/>
                <w:sz w:val="24"/>
                <w:szCs w:val="24"/>
                <w:lang w:val="en-US"/>
              </w:rPr>
              <w:t>)</w:t>
            </w:r>
          </w:p>
        </w:tc>
      </w:tr>
      <w:tr w:rsidR="009D6E8C" w:rsidRPr="00C1529A" w14:paraId="129EE42B" w14:textId="77777777" w:rsidTr="0042780A">
        <w:tc>
          <w:tcPr>
            <w:tcW w:w="2439" w:type="dxa"/>
          </w:tcPr>
          <w:p w14:paraId="090E37EF"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Мотивация түрлері </w:t>
            </w:r>
          </w:p>
        </w:tc>
        <w:tc>
          <w:tcPr>
            <w:tcW w:w="3544" w:type="dxa"/>
          </w:tcPr>
          <w:p w14:paraId="0184872D"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Нақты емес, терең ықпалдасқан «Менмен» байланысты </w:t>
            </w:r>
          </w:p>
        </w:tc>
        <w:tc>
          <w:tcPr>
            <w:tcW w:w="3545" w:type="dxa"/>
          </w:tcPr>
          <w:p w14:paraId="5442680F"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Саналы  қабылданған ішкі мақсаттар</w:t>
            </w:r>
          </w:p>
        </w:tc>
      </w:tr>
      <w:tr w:rsidR="009D6E8C" w:rsidRPr="00C1529A" w14:paraId="6653A3D0" w14:textId="77777777" w:rsidTr="0042780A">
        <w:tc>
          <w:tcPr>
            <w:tcW w:w="2439" w:type="dxa"/>
          </w:tcPr>
          <w:p w14:paraId="74A40010"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Негізгі ұғымдар </w:t>
            </w:r>
          </w:p>
        </w:tc>
        <w:tc>
          <w:tcPr>
            <w:tcW w:w="3544" w:type="dxa"/>
          </w:tcPr>
          <w:p w14:paraId="52A359BA"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Ықпалдасқан «Мен» (өзіндік позитив, өзіндік мотивация және өзіндік босаңсу)</w:t>
            </w:r>
          </w:p>
        </w:tc>
        <w:tc>
          <w:tcPr>
            <w:tcW w:w="3545" w:type="dxa"/>
          </w:tcPr>
          <w:p w14:paraId="5FB60E68"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Жеке, ішкі, өзіндік анықталу </w:t>
            </w:r>
          </w:p>
        </w:tc>
      </w:tr>
      <w:tr w:rsidR="009D6E8C" w:rsidRPr="00DA4E34" w14:paraId="1FDA6837" w14:textId="77777777" w:rsidTr="0042780A">
        <w:tc>
          <w:tcPr>
            <w:tcW w:w="2439" w:type="dxa"/>
          </w:tcPr>
          <w:p w14:paraId="31C06251"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Күш жұмсауды қажет етпейтін ерік күші</w:t>
            </w:r>
          </w:p>
        </w:tc>
        <w:tc>
          <w:tcPr>
            <w:tcW w:w="3544" w:type="dxa"/>
          </w:tcPr>
          <w:p w14:paraId="3C888BA7"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Ықпалдасқан Меннің белсендену</w:t>
            </w:r>
            <w:r w:rsidR="002E6212" w:rsidRPr="00C1529A">
              <w:rPr>
                <w:rFonts w:ascii="Times New Roman" w:hAnsi="Times New Roman" w:cs="Times New Roman"/>
                <w:bCs/>
                <w:sz w:val="24"/>
                <w:szCs w:val="24"/>
                <w:lang w:val="kk-KZ"/>
              </w:rPr>
              <w:t>і</w:t>
            </w:r>
            <w:r w:rsidRPr="00C1529A">
              <w:rPr>
                <w:rFonts w:ascii="Times New Roman" w:hAnsi="Times New Roman" w:cs="Times New Roman"/>
                <w:bCs/>
                <w:sz w:val="24"/>
                <w:szCs w:val="24"/>
                <w:lang w:val="kk-KZ"/>
              </w:rPr>
              <w:t xml:space="preserve">мен шартталған </w:t>
            </w:r>
          </w:p>
        </w:tc>
        <w:tc>
          <w:tcPr>
            <w:tcW w:w="3545" w:type="dxa"/>
          </w:tcPr>
          <w:p w14:paraId="5D62516B"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Терең ішкі және жеке мотивация нәтижесі </w:t>
            </w:r>
          </w:p>
        </w:tc>
      </w:tr>
      <w:tr w:rsidR="009D6E8C" w:rsidRPr="00DA4E34" w14:paraId="50D4B5F2" w14:textId="77777777" w:rsidTr="0042780A">
        <w:tc>
          <w:tcPr>
            <w:tcW w:w="2439" w:type="dxa"/>
          </w:tcPr>
          <w:p w14:paraId="18DCC081"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Күш жұмсауды қажет ететін ерік күші </w:t>
            </w:r>
          </w:p>
        </w:tc>
        <w:tc>
          <w:tcPr>
            <w:tcW w:w="3544" w:type="dxa"/>
          </w:tcPr>
          <w:p w14:paraId="67D1C304"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Төмен қол жетімділікте: сыртқы күш жұмсау арқылы басу</w:t>
            </w:r>
          </w:p>
        </w:tc>
        <w:tc>
          <w:tcPr>
            <w:tcW w:w="3545" w:type="dxa"/>
          </w:tcPr>
          <w:p w14:paraId="75336C75" w14:textId="77777777" w:rsidR="009D6E8C" w:rsidRPr="00C1529A" w:rsidRDefault="009D6E8C" w:rsidP="002E6212">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Төмен ішкі мотивация жағдайында: интроекция және өзін</w:t>
            </w:r>
            <w:r w:rsidR="002E6212" w:rsidRPr="00C1529A">
              <w:rPr>
                <w:rFonts w:ascii="Times New Roman" w:hAnsi="Times New Roman" w:cs="Times New Roman"/>
                <w:bCs/>
                <w:sz w:val="24"/>
                <w:szCs w:val="24"/>
                <w:lang w:val="kk-KZ"/>
              </w:rPr>
              <w:t>-</w:t>
            </w:r>
            <w:r w:rsidRPr="00C1529A">
              <w:rPr>
                <w:rFonts w:ascii="Times New Roman" w:hAnsi="Times New Roman" w:cs="Times New Roman"/>
                <w:bCs/>
                <w:sz w:val="24"/>
                <w:szCs w:val="24"/>
                <w:lang w:val="kk-KZ"/>
              </w:rPr>
              <w:t>өзі бақылау арқылы</w:t>
            </w:r>
          </w:p>
        </w:tc>
      </w:tr>
      <w:tr w:rsidR="009D6E8C" w:rsidRPr="00DA4E34" w14:paraId="0F209E2F" w14:textId="77777777" w:rsidTr="0042780A">
        <w:tc>
          <w:tcPr>
            <w:tcW w:w="2439" w:type="dxa"/>
          </w:tcPr>
          <w:p w14:paraId="0B54DF0E"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Нейрокогнитивті негіз </w:t>
            </w:r>
            <w:r w:rsidR="002E6212" w:rsidRPr="00C1529A">
              <w:rPr>
                <w:rFonts w:ascii="Times New Roman" w:hAnsi="Times New Roman" w:cs="Times New Roman"/>
                <w:bCs/>
                <w:sz w:val="24"/>
                <w:szCs w:val="24"/>
                <w:lang w:val="kk-KZ"/>
              </w:rPr>
              <w:t xml:space="preserve"> </w:t>
            </w:r>
          </w:p>
        </w:tc>
        <w:tc>
          <w:tcPr>
            <w:tcW w:w="3544" w:type="dxa"/>
          </w:tcPr>
          <w:p w14:paraId="51FDE344"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Мидың префронтальды қыртысы, мақсат, мотивация және эмоцияның интеграциясымен байланысты нақты емес жүйелер</w:t>
            </w:r>
          </w:p>
        </w:tc>
        <w:tc>
          <w:tcPr>
            <w:tcW w:w="3545" w:type="dxa"/>
          </w:tcPr>
          <w:p w14:paraId="140496FA"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Мидың алдыңғы сызықтық қыртысы, қақтығыстарды табу, шешім қабылдау, эмоцияны реттеу, аффект және мотивацияның интеграциясы </w:t>
            </w:r>
          </w:p>
        </w:tc>
      </w:tr>
      <w:tr w:rsidR="009D6E8C" w:rsidRPr="00C1529A" w14:paraId="6E6875AB" w14:textId="77777777" w:rsidTr="0042780A">
        <w:tc>
          <w:tcPr>
            <w:tcW w:w="2439" w:type="dxa"/>
          </w:tcPr>
          <w:p w14:paraId="71612EBD"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Ақпараттарды өңдеу </w:t>
            </w:r>
          </w:p>
        </w:tc>
        <w:tc>
          <w:tcPr>
            <w:tcW w:w="3544" w:type="dxa"/>
          </w:tcPr>
          <w:p w14:paraId="384AF54F"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Нақты емес, бір сызықты, өзекті</w:t>
            </w:r>
          </w:p>
        </w:tc>
        <w:tc>
          <w:tcPr>
            <w:tcW w:w="3545" w:type="dxa"/>
          </w:tcPr>
          <w:p w14:paraId="2EB199DD"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Нақты, бірізді, саналы </w:t>
            </w:r>
          </w:p>
        </w:tc>
      </w:tr>
      <w:tr w:rsidR="009D6E8C" w:rsidRPr="00DA4E34" w14:paraId="5C167D37" w14:textId="77777777" w:rsidTr="0042780A">
        <w:tc>
          <w:tcPr>
            <w:tcW w:w="2439" w:type="dxa"/>
          </w:tcPr>
          <w:p w14:paraId="38771EC7"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Реттеу орталығы </w:t>
            </w:r>
          </w:p>
        </w:tc>
        <w:tc>
          <w:tcPr>
            <w:tcW w:w="3544" w:type="dxa"/>
          </w:tcPr>
          <w:p w14:paraId="4CE4834C"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Ішкі өзін-өзі реттеу: «Мен жасағым келеді»</w:t>
            </w:r>
          </w:p>
        </w:tc>
        <w:tc>
          <w:tcPr>
            <w:tcW w:w="3545" w:type="dxa"/>
          </w:tcPr>
          <w:p w14:paraId="758DCDA1"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Ішкі мотивация арқылы өзін</w:t>
            </w:r>
            <w:r w:rsidR="002E6212" w:rsidRPr="00C1529A">
              <w:rPr>
                <w:rFonts w:ascii="Times New Roman" w:hAnsi="Times New Roman" w:cs="Times New Roman"/>
                <w:bCs/>
                <w:sz w:val="24"/>
                <w:szCs w:val="24"/>
                <w:lang w:val="kk-KZ"/>
              </w:rPr>
              <w:t>-</w:t>
            </w:r>
            <w:r w:rsidRPr="00C1529A">
              <w:rPr>
                <w:rFonts w:ascii="Times New Roman" w:hAnsi="Times New Roman" w:cs="Times New Roman"/>
                <w:bCs/>
                <w:sz w:val="24"/>
                <w:szCs w:val="24"/>
                <w:lang w:val="kk-KZ"/>
              </w:rPr>
              <w:t>өзі реттеу: «Мен мұны маңызды деп санаймын»</w:t>
            </w:r>
          </w:p>
        </w:tc>
      </w:tr>
      <w:tr w:rsidR="009D6E8C" w:rsidRPr="00DA4E34" w14:paraId="39CA9F30" w14:textId="77777777" w:rsidTr="0042780A">
        <w:tc>
          <w:tcPr>
            <w:tcW w:w="2439" w:type="dxa"/>
          </w:tcPr>
          <w:p w14:paraId="65CE9E30"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Басымдылық құрайтын қызметтері </w:t>
            </w:r>
          </w:p>
        </w:tc>
        <w:tc>
          <w:tcPr>
            <w:tcW w:w="3544" w:type="dxa"/>
          </w:tcPr>
          <w:p w14:paraId="42979744"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Өзіндік мотивация, өзіндік босаңсу </w:t>
            </w:r>
          </w:p>
        </w:tc>
        <w:tc>
          <w:tcPr>
            <w:tcW w:w="3545" w:type="dxa"/>
          </w:tcPr>
          <w:p w14:paraId="4C92E0E5"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Ішкі мотивация, тұрақты мінез</w:t>
            </w:r>
            <w:r w:rsidR="002E6212" w:rsidRPr="00C1529A">
              <w:rPr>
                <w:rFonts w:ascii="Times New Roman" w:hAnsi="Times New Roman" w:cs="Times New Roman"/>
                <w:bCs/>
                <w:sz w:val="24"/>
                <w:szCs w:val="24"/>
                <w:lang w:val="kk-KZ"/>
              </w:rPr>
              <w:t>-</w:t>
            </w:r>
            <w:r w:rsidRPr="00C1529A">
              <w:rPr>
                <w:rFonts w:ascii="Times New Roman" w:hAnsi="Times New Roman" w:cs="Times New Roman"/>
                <w:bCs/>
                <w:sz w:val="24"/>
                <w:szCs w:val="24"/>
                <w:lang w:val="kk-KZ"/>
              </w:rPr>
              <w:t xml:space="preserve">құлық, әл-ауқат </w:t>
            </w:r>
          </w:p>
        </w:tc>
      </w:tr>
      <w:tr w:rsidR="009D6E8C" w:rsidRPr="00C1529A" w14:paraId="68A2567D" w14:textId="77777777" w:rsidTr="0042780A">
        <w:tc>
          <w:tcPr>
            <w:tcW w:w="2439" w:type="dxa"/>
          </w:tcPr>
          <w:p w14:paraId="2D49C0CA"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Мінез</w:t>
            </w:r>
            <w:r w:rsidR="002E6212" w:rsidRPr="00C1529A">
              <w:rPr>
                <w:rFonts w:ascii="Times New Roman" w:hAnsi="Times New Roman" w:cs="Times New Roman"/>
                <w:bCs/>
                <w:sz w:val="24"/>
                <w:szCs w:val="24"/>
                <w:lang w:val="kk-KZ"/>
              </w:rPr>
              <w:t>-</w:t>
            </w:r>
            <w:r w:rsidRPr="00C1529A">
              <w:rPr>
                <w:rFonts w:ascii="Times New Roman" w:hAnsi="Times New Roman" w:cs="Times New Roman"/>
                <w:bCs/>
                <w:sz w:val="24"/>
                <w:szCs w:val="24"/>
                <w:lang w:val="kk-KZ"/>
              </w:rPr>
              <w:t xml:space="preserve">құлық көріністері </w:t>
            </w:r>
          </w:p>
        </w:tc>
        <w:tc>
          <w:tcPr>
            <w:tcW w:w="3544" w:type="dxa"/>
          </w:tcPr>
          <w:p w14:paraId="0175E2BF"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Тұрақсыздық </w:t>
            </w:r>
          </w:p>
        </w:tc>
        <w:tc>
          <w:tcPr>
            <w:tcW w:w="3545" w:type="dxa"/>
          </w:tcPr>
          <w:p w14:paraId="2288794D"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Табандылық, қатысу, аз қорғаныс </w:t>
            </w:r>
          </w:p>
        </w:tc>
      </w:tr>
      <w:tr w:rsidR="009D6E8C" w:rsidRPr="00DA4E34" w14:paraId="0485B825" w14:textId="77777777" w:rsidTr="0042780A">
        <w:tc>
          <w:tcPr>
            <w:tcW w:w="2439" w:type="dxa"/>
          </w:tcPr>
          <w:p w14:paraId="36DCE4BF" w14:textId="77777777" w:rsidR="009D6E8C" w:rsidRPr="00C1529A" w:rsidRDefault="009D6E8C"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Ресурстардың сарқылуы </w:t>
            </w:r>
          </w:p>
        </w:tc>
        <w:tc>
          <w:tcPr>
            <w:tcW w:w="3544" w:type="dxa"/>
          </w:tcPr>
          <w:p w14:paraId="534041C3" w14:textId="77777777" w:rsidR="009D6E8C" w:rsidRPr="00C1529A" w:rsidRDefault="009D6E8C" w:rsidP="00A002FF">
            <w:pPr>
              <w:spacing w:after="0" w:line="240" w:lineRule="auto"/>
              <w:jc w:val="both"/>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Ықпалдасқан Менін белсендендіруде сарқылу төмен </w:t>
            </w:r>
          </w:p>
        </w:tc>
        <w:tc>
          <w:tcPr>
            <w:tcW w:w="3545" w:type="dxa"/>
          </w:tcPr>
          <w:p w14:paraId="6327AF87" w14:textId="77777777" w:rsidR="009D6E8C" w:rsidRPr="00C1529A" w:rsidRDefault="00B00FAD" w:rsidP="00A002FF">
            <w:pPr>
              <w:spacing w:after="0" w:line="240" w:lineRule="auto"/>
              <w:rPr>
                <w:rFonts w:ascii="Times New Roman" w:hAnsi="Times New Roman" w:cs="Times New Roman"/>
                <w:bCs/>
                <w:sz w:val="24"/>
                <w:szCs w:val="24"/>
                <w:lang w:val="kk-KZ"/>
              </w:rPr>
            </w:pPr>
            <w:r w:rsidRPr="00C1529A">
              <w:rPr>
                <w:rFonts w:ascii="Times New Roman" w:hAnsi="Times New Roman" w:cs="Times New Roman"/>
                <w:bCs/>
                <w:sz w:val="24"/>
                <w:szCs w:val="24"/>
                <w:lang w:val="kk-KZ"/>
              </w:rPr>
              <w:t xml:space="preserve">Жеке мотивацияға негізделуде </w:t>
            </w:r>
            <w:r w:rsidR="009D6E8C" w:rsidRPr="00C1529A">
              <w:rPr>
                <w:rFonts w:ascii="Times New Roman" w:hAnsi="Times New Roman" w:cs="Times New Roman"/>
                <w:bCs/>
                <w:sz w:val="24"/>
                <w:szCs w:val="24"/>
                <w:lang w:val="kk-KZ"/>
              </w:rPr>
              <w:t>сарқылу төмен</w:t>
            </w:r>
          </w:p>
        </w:tc>
      </w:tr>
    </w:tbl>
    <w:p w14:paraId="3504F998" w14:textId="77777777" w:rsidR="009D6E8C" w:rsidRPr="009D6E8C" w:rsidRDefault="009D6E8C" w:rsidP="004654EA">
      <w:pPr>
        <w:spacing w:after="0" w:line="240" w:lineRule="auto"/>
        <w:ind w:firstLine="567"/>
        <w:jc w:val="both"/>
        <w:rPr>
          <w:rFonts w:ascii="Times New Roman" w:hAnsi="Times New Roman" w:cs="Times New Roman"/>
          <w:bCs/>
          <w:sz w:val="28"/>
          <w:szCs w:val="28"/>
          <w:lang w:val="kk-KZ"/>
        </w:rPr>
      </w:pPr>
      <w:r w:rsidRPr="009D6E8C">
        <w:rPr>
          <w:rFonts w:ascii="Times New Roman" w:hAnsi="Times New Roman" w:cs="Times New Roman"/>
          <w:bCs/>
          <w:sz w:val="28"/>
          <w:szCs w:val="28"/>
          <w:lang w:val="kk-KZ"/>
        </w:rPr>
        <w:t xml:space="preserve">Сонымен, көріп отырғанымыздай, жоғары жеке мотивацияға ие адамдар қателіктерге жоғары </w:t>
      </w:r>
      <w:r w:rsidR="002E6212" w:rsidRPr="009D6E8C">
        <w:rPr>
          <w:rFonts w:ascii="Times New Roman" w:hAnsi="Times New Roman" w:cs="Times New Roman"/>
          <w:bCs/>
          <w:sz w:val="28"/>
          <w:szCs w:val="28"/>
          <w:lang w:val="kk-KZ"/>
        </w:rPr>
        <w:t xml:space="preserve">күшті нейропсихологиялық деңгейде </w:t>
      </w:r>
      <w:r w:rsidRPr="009D6E8C">
        <w:rPr>
          <w:rFonts w:ascii="Times New Roman" w:hAnsi="Times New Roman" w:cs="Times New Roman"/>
          <w:bCs/>
          <w:sz w:val="28"/>
          <w:szCs w:val="28"/>
          <w:lang w:val="kk-KZ"/>
        </w:rPr>
        <w:t xml:space="preserve">жауап беріп, мотивациялық қақтығыстардың алдын алуға мүмкіндіктер алады. Жеке мотивацияға негізделген әрекеттерде субъективті және физиологиялық деңгейдегі сарқылу деңгейі төмен болады. «Өзін-өзі бақылау» және «өзін-өзі реттеу» ұғымдарын талдау барысында «өзін-өзі реттеудің» тұрақты </w:t>
      </w:r>
      <w:r w:rsidRPr="009D6E8C">
        <w:rPr>
          <w:rFonts w:ascii="Times New Roman" w:hAnsi="Times New Roman" w:cs="Times New Roman"/>
          <w:bCs/>
          <w:i/>
          <w:sz w:val="28"/>
          <w:szCs w:val="28"/>
          <w:lang w:val="kk-KZ"/>
        </w:rPr>
        <w:t>жетістікті</w:t>
      </w:r>
      <w:r w:rsidRPr="009D6E8C">
        <w:rPr>
          <w:rFonts w:ascii="Times New Roman" w:hAnsi="Times New Roman" w:cs="Times New Roman"/>
          <w:bCs/>
          <w:sz w:val="28"/>
          <w:szCs w:val="28"/>
          <w:lang w:val="kk-KZ"/>
        </w:rPr>
        <w:t xml:space="preserve"> болжай алатынын көреміз. Стресс және негативті аффектілер ықпалдасқан «Менге» қол жеткізуді басып, өзін-өзі реттеуді төмендетеді және өзін-өзі бақылауға</w:t>
      </w:r>
      <w:r w:rsidR="00B00FAD">
        <w:rPr>
          <w:rFonts w:ascii="Times New Roman" w:hAnsi="Times New Roman" w:cs="Times New Roman"/>
          <w:bCs/>
          <w:sz w:val="28"/>
          <w:szCs w:val="28"/>
          <w:lang w:val="kk-KZ"/>
        </w:rPr>
        <w:t xml:space="preserve"> қажеттілікті арттырады.</w:t>
      </w:r>
    </w:p>
    <w:p w14:paraId="1AE80F04"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 мәселесіне қатысты зерттеу жұмыстары спорт психологиясы саласына байланысты өте көп жүзеге асырылды. Осыған орай, халықаралық рецензияланатын журналдардағы мақалаларды талдау барысында ерік мәселесіне қатысты сұрақтарды талдау кеңейе түсті.</w:t>
      </w:r>
    </w:p>
    <w:p w14:paraId="5394DB47" w14:textId="46EE1451" w:rsidR="009D6E8C" w:rsidRPr="009D6E8C" w:rsidRDefault="002E6212" w:rsidP="004654E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Қазақстандық зерттеуші </w:t>
      </w:r>
      <w:r w:rsidR="009D6E8C" w:rsidRPr="009D6E8C">
        <w:rPr>
          <w:rFonts w:ascii="Times New Roman" w:hAnsi="Times New Roman" w:cs="Times New Roman"/>
          <w:sz w:val="28"/>
          <w:szCs w:val="28"/>
          <w:lang w:val="kk-KZ"/>
        </w:rPr>
        <w:t>A. Tojiyev (2022) зерттеу жұмысында спорт психологиясында ерік күшінің (willpower) шешуші рөлін нақтылауда өзін-өзі бақылау күшінің  моделіне (strength vodel of self-control) сүйенеді. Бұл модельге сәйкес, өзін-өзі бақылау қарқынды қолданылғаннан кейін, ерік күшінің тиімділігін төмендетеді, осыған орай, шектеулі ресурс ретінде қызмет етеді. Автордың пікірінше, ерік азғыруды жеңу және қысқа мерзімді тілектерге қарсы туру ғана емес, сон</w:t>
      </w:r>
      <w:r w:rsidR="00B43F43" w:rsidRPr="00B43F43">
        <w:rPr>
          <w:rFonts w:ascii="Times New Roman" w:hAnsi="Times New Roman" w:cs="Times New Roman"/>
          <w:sz w:val="28"/>
          <w:szCs w:val="28"/>
          <w:lang w:val="kk-KZ"/>
        </w:rPr>
        <w:t>дай-а</w:t>
      </w:r>
      <w:r w:rsidR="00B43F43">
        <w:rPr>
          <w:rFonts w:ascii="Times New Roman" w:hAnsi="Times New Roman" w:cs="Times New Roman"/>
          <w:sz w:val="28"/>
          <w:szCs w:val="28"/>
          <w:lang w:val="kk-KZ"/>
        </w:rPr>
        <w:t xml:space="preserve">қ </w:t>
      </w:r>
      <w:r w:rsidR="009D6E8C" w:rsidRPr="009D6E8C">
        <w:rPr>
          <w:rFonts w:ascii="Times New Roman" w:hAnsi="Times New Roman" w:cs="Times New Roman"/>
          <w:sz w:val="28"/>
          <w:szCs w:val="28"/>
          <w:lang w:val="kk-KZ"/>
        </w:rPr>
        <w:t>жетістік үшін аса маңызды, ұзақ уақыттық спорттық және өмірлік мақс</w:t>
      </w:r>
      <w:r w:rsidR="00B00FAD">
        <w:rPr>
          <w:rFonts w:ascii="Times New Roman" w:hAnsi="Times New Roman" w:cs="Times New Roman"/>
          <w:sz w:val="28"/>
          <w:szCs w:val="28"/>
          <w:lang w:val="kk-KZ"/>
        </w:rPr>
        <w:t>аттарға қол жеткізу үшін қажет</w:t>
      </w:r>
      <w:r w:rsidR="00B43F43" w:rsidRPr="00B43F43">
        <w:rPr>
          <w:rFonts w:ascii="Times New Roman" w:hAnsi="Times New Roman" w:cs="Times New Roman"/>
          <w:sz w:val="28"/>
          <w:szCs w:val="28"/>
          <w:lang w:val="kk-KZ"/>
        </w:rPr>
        <w:t xml:space="preserve"> </w:t>
      </w:r>
      <w:r w:rsidR="00B43F43">
        <w:rPr>
          <w:rFonts w:ascii="Times New Roman" w:hAnsi="Times New Roman" w:cs="Times New Roman"/>
          <w:sz w:val="28"/>
          <w:szCs w:val="28"/>
          <w:lang w:val="kk-KZ"/>
        </w:rPr>
        <w:sym w:font="Symbol" w:char="F05B"/>
      </w:r>
      <w:r w:rsidR="00B43F43">
        <w:rPr>
          <w:rFonts w:ascii="Times New Roman" w:hAnsi="Times New Roman" w:cs="Times New Roman"/>
          <w:sz w:val="28"/>
          <w:szCs w:val="28"/>
          <w:lang w:val="kk-KZ"/>
        </w:rPr>
        <w:t>9, б. 293</w:t>
      </w:r>
      <w:r w:rsidR="00B43F43">
        <w:rPr>
          <w:rFonts w:ascii="Times New Roman" w:hAnsi="Times New Roman" w:cs="Times New Roman"/>
          <w:sz w:val="28"/>
          <w:szCs w:val="28"/>
          <w:lang w:val="kk-KZ"/>
        </w:rPr>
        <w:sym w:font="Symbol" w:char="F05D"/>
      </w:r>
      <w:r w:rsidR="00B00FAD">
        <w:rPr>
          <w:rFonts w:ascii="Times New Roman" w:hAnsi="Times New Roman" w:cs="Times New Roman"/>
          <w:sz w:val="28"/>
          <w:szCs w:val="28"/>
          <w:lang w:val="kk-KZ"/>
        </w:rPr>
        <w:t>.</w:t>
      </w:r>
    </w:p>
    <w:p w14:paraId="10AD0FEF" w14:textId="77777777" w:rsidR="009D6E8C" w:rsidRPr="009D6E8C" w:rsidRDefault="009D6E8C" w:rsidP="004654EA">
      <w:pPr>
        <w:spacing w:after="0" w:line="240" w:lineRule="auto"/>
        <w:ind w:firstLine="567"/>
        <w:jc w:val="both"/>
        <w:rPr>
          <w:rStyle w:val="anegp0gi0b9av8jahpyh"/>
          <w:rFonts w:ascii="Times New Roman" w:hAnsi="Times New Roman" w:cs="Times New Roman"/>
          <w:sz w:val="28"/>
          <w:szCs w:val="28"/>
          <w:lang w:val="kk-KZ"/>
        </w:rPr>
      </w:pPr>
      <w:r w:rsidRPr="009D6E8C">
        <w:rPr>
          <w:rFonts w:ascii="Times New Roman" w:hAnsi="Times New Roman" w:cs="Times New Roman"/>
          <w:sz w:val="28"/>
          <w:szCs w:val="28"/>
          <w:lang w:val="kk-KZ"/>
        </w:rPr>
        <w:t>Зерттеу жұмысы барысында өзіндік реттелу және өзін</w:t>
      </w:r>
      <w:r w:rsidRPr="009D6E8C">
        <w:rPr>
          <w:rFonts w:ascii="Times New Roman" w:hAnsi="Times New Roman" w:cs="Times New Roman"/>
          <w:bCs/>
          <w:sz w:val="28"/>
          <w:szCs w:val="28"/>
          <w:lang w:val="kk-KZ"/>
        </w:rPr>
        <w:t>-</w:t>
      </w:r>
      <w:r w:rsidRPr="009D6E8C">
        <w:rPr>
          <w:rFonts w:ascii="Times New Roman" w:hAnsi="Times New Roman" w:cs="Times New Roman"/>
          <w:sz w:val="28"/>
          <w:szCs w:val="28"/>
          <w:lang w:val="kk-KZ"/>
        </w:rPr>
        <w:t xml:space="preserve">өзі бақылау спорттағы табысқа, академиялық жетістікке, көшбасшылыққа, стреске қарсы тұруға және жалпы әл-ауқатқа ықпал </w:t>
      </w:r>
      <w:r w:rsidR="001E4AF9">
        <w:rPr>
          <w:rFonts w:ascii="Times New Roman" w:hAnsi="Times New Roman" w:cs="Times New Roman"/>
          <w:sz w:val="28"/>
          <w:szCs w:val="28"/>
          <w:lang w:val="kk-KZ"/>
        </w:rPr>
        <w:t>ететіні айтылады</w:t>
      </w:r>
      <w:r w:rsidRPr="009D6E8C">
        <w:rPr>
          <w:rFonts w:ascii="Times New Roman" w:hAnsi="Times New Roman" w:cs="Times New Roman"/>
          <w:sz w:val="28"/>
          <w:szCs w:val="28"/>
          <w:lang w:val="kk-KZ"/>
        </w:rPr>
        <w:t>. Сонымен қатар</w:t>
      </w:r>
      <w:r w:rsidR="001E4AF9">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автор ерік күшін жаттықтыруға болатынын, метидация, саналау тәжірибесі және зейінді шоғырландыра алу әдістерінің тиімділігін көрсетеді. Бұл әдістер мидың префронталды аймақтарын белсендендіріп, өзіндік сана және мінез</w:t>
      </w:r>
      <w:r w:rsidR="001E4AF9" w:rsidRPr="002E6212">
        <w:rPr>
          <w:rFonts w:ascii="Times New Roman" w:hAnsi="Times New Roman" w:cs="Times New Roman"/>
          <w:bCs/>
          <w:sz w:val="28"/>
          <w:szCs w:val="28"/>
          <w:lang w:val="kk-KZ"/>
        </w:rPr>
        <w:t>-</w:t>
      </w:r>
      <w:r w:rsidRPr="009D6E8C">
        <w:rPr>
          <w:rFonts w:ascii="Times New Roman" w:hAnsi="Times New Roman" w:cs="Times New Roman"/>
          <w:sz w:val="28"/>
          <w:szCs w:val="28"/>
          <w:lang w:val="kk-KZ"/>
        </w:rPr>
        <w:t>құлықты бақылауға ықпал етеді. Сонымен бірге, ерік ресурстарының шектеулілігі тұжырымдамасына негізделіп шаршау, стресс немесе ұйқының жетіспеуі жағдайында да өзін</w:t>
      </w:r>
      <w:r w:rsidRPr="009D6E8C">
        <w:rPr>
          <w:rFonts w:ascii="Times New Roman" w:hAnsi="Times New Roman" w:cs="Times New Roman"/>
          <w:bCs/>
          <w:sz w:val="28"/>
          <w:szCs w:val="28"/>
          <w:lang w:val="kk-KZ"/>
        </w:rPr>
        <w:t>-</w:t>
      </w:r>
      <w:r w:rsidRPr="009D6E8C">
        <w:rPr>
          <w:rFonts w:ascii="Times New Roman" w:hAnsi="Times New Roman" w:cs="Times New Roman"/>
          <w:sz w:val="28"/>
          <w:szCs w:val="28"/>
          <w:lang w:val="kk-KZ"/>
        </w:rPr>
        <w:t>өзі бақылаудың маңыздылығын қарастырады. Бірізді жаттығулар барысында бұлшықетті қалай жаттықтыруға болса, ерікті де жаттығулар негізінде күшейтуге болады. Ойын жүйелей келе автор, келесідей анықтама береді: ерік күшін дамыту спорттағы іс-әрекеттің нәтижесіне әсер ететін тұрақты күш және қысқа мерзімді тілектерге қарсы тұра алу өте маңызды,  күш салудың алдын алу, жоспарлау, азғырулардан аулақ болу, қоршағандардың қолдауы, шаршағаннан кейін қайта қалыпқа келуді қамтитын жүйелілік бағытты талап етеді деп тұжырымдайтын болса</w:t>
      </w:r>
      <w:r w:rsidR="00715EA1" w:rsidRPr="009D6E8C">
        <w:rPr>
          <w:rFonts w:ascii="Times New Roman" w:hAnsi="Times New Roman" w:cs="Times New Roman"/>
          <w:sz w:val="28"/>
          <w:szCs w:val="28"/>
          <w:lang w:val="kk-KZ"/>
        </w:rPr>
        <w:t xml:space="preserve"> </w:t>
      </w:r>
      <w:r w:rsidR="00715EA1">
        <w:rPr>
          <w:rFonts w:ascii="Times New Roman" w:hAnsi="Times New Roman" w:cs="Times New Roman"/>
          <w:sz w:val="28"/>
          <w:szCs w:val="28"/>
          <w:lang w:val="kk-KZ"/>
        </w:rPr>
        <w:sym w:font="Symbol" w:char="F05B"/>
      </w:r>
      <w:r w:rsidR="00715EA1">
        <w:rPr>
          <w:rFonts w:ascii="Times New Roman" w:hAnsi="Times New Roman" w:cs="Times New Roman"/>
          <w:sz w:val="28"/>
          <w:szCs w:val="28"/>
          <w:lang w:val="kk-KZ"/>
        </w:rPr>
        <w:t xml:space="preserve">9, б. </w:t>
      </w:r>
      <w:r w:rsidR="00715EA1" w:rsidRPr="00715EA1">
        <w:rPr>
          <w:rFonts w:ascii="Times New Roman" w:hAnsi="Times New Roman" w:cs="Times New Roman"/>
          <w:sz w:val="28"/>
          <w:szCs w:val="28"/>
          <w:lang w:val="kk-KZ"/>
        </w:rPr>
        <w:t>293-296</w:t>
      </w:r>
      <w:r w:rsidR="00715EA1">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ал N.</w:t>
      </w:r>
      <w:r w:rsidR="004654EA">
        <w:rPr>
          <w:rFonts w:ascii="Times New Roman" w:hAnsi="Times New Roman" w:cs="Times New Roman"/>
          <w:sz w:val="28"/>
          <w:szCs w:val="28"/>
          <w:lang w:val="kk-KZ"/>
        </w:rPr>
        <w:t> </w:t>
      </w:r>
      <w:r w:rsidRPr="009D6E8C">
        <w:rPr>
          <w:rFonts w:ascii="Times New Roman" w:hAnsi="Times New Roman" w:cs="Times New Roman"/>
          <w:sz w:val="28"/>
          <w:szCs w:val="28"/>
          <w:lang w:val="kk-KZ"/>
        </w:rPr>
        <w:t xml:space="preserve">Yuldasheva (2023) зерттеу жұмысында ерік және ерікті реттелу мәселесінің теориялық негіздерін талдады. </w:t>
      </w:r>
      <w:r w:rsidRPr="009D6E8C">
        <w:rPr>
          <w:rStyle w:val="anegp0gi0b9av8jahpyh"/>
          <w:rFonts w:ascii="Times New Roman" w:hAnsi="Times New Roman" w:cs="Times New Roman"/>
          <w:sz w:val="28"/>
          <w:szCs w:val="28"/>
          <w:lang w:val="kk-KZ"/>
        </w:rPr>
        <w:t>Зерттеу шеңбері барысында автор әртүрі бағыт бойынша білім алатын студенттердің ерікті реттелуі және ерік күші мәселесін қарастырады. Субъективті бақылау және ерік күші деңгейлерінің жалпы айырмашылықтары әрбір курс бойынша анықталды. Зерттеу қорытындысы білім беру бағдарламаларының бағытына байланысты ерікті реттелу ерекшелі</w:t>
      </w:r>
      <w:r w:rsidR="001E4AF9">
        <w:rPr>
          <w:rStyle w:val="anegp0gi0b9av8jahpyh"/>
          <w:rFonts w:ascii="Times New Roman" w:hAnsi="Times New Roman" w:cs="Times New Roman"/>
          <w:sz w:val="28"/>
          <w:szCs w:val="28"/>
          <w:lang w:val="kk-KZ"/>
        </w:rPr>
        <w:t>к</w:t>
      </w:r>
      <w:r w:rsidRPr="009D6E8C">
        <w:rPr>
          <w:rStyle w:val="anegp0gi0b9av8jahpyh"/>
          <w:rFonts w:ascii="Times New Roman" w:hAnsi="Times New Roman" w:cs="Times New Roman"/>
          <w:sz w:val="28"/>
          <w:szCs w:val="28"/>
          <w:lang w:val="kk-KZ"/>
        </w:rPr>
        <w:t>тер</w:t>
      </w:r>
      <w:r w:rsidR="001E4AF9">
        <w:rPr>
          <w:rStyle w:val="anegp0gi0b9av8jahpyh"/>
          <w:rFonts w:ascii="Times New Roman" w:hAnsi="Times New Roman" w:cs="Times New Roman"/>
          <w:sz w:val="28"/>
          <w:szCs w:val="28"/>
          <w:lang w:val="kk-KZ"/>
        </w:rPr>
        <w:t>іне</w:t>
      </w:r>
      <w:r w:rsidRPr="009D6E8C">
        <w:rPr>
          <w:rStyle w:val="anegp0gi0b9av8jahpyh"/>
          <w:rFonts w:ascii="Times New Roman" w:hAnsi="Times New Roman" w:cs="Times New Roman"/>
          <w:sz w:val="28"/>
          <w:szCs w:val="28"/>
          <w:lang w:val="kk-KZ"/>
        </w:rPr>
        <w:t xml:space="preserve"> ие, жаратылыстану бағыты ерік күшінің жоғары деңгейін қалыптастырады. Бұл өзін-өзі реттеуді қалыптастырудағы жеке тұлғалық ерекшеліктер және кәсіби ортаның маңыздылығын көрсетеді </w:t>
      </w:r>
      <w:r w:rsidR="00715EA1">
        <w:rPr>
          <w:rStyle w:val="anegp0gi0b9av8jahpyh"/>
          <w:rFonts w:ascii="Times New Roman" w:hAnsi="Times New Roman" w:cs="Times New Roman"/>
          <w:sz w:val="28"/>
          <w:szCs w:val="28"/>
          <w:lang w:val="kk-KZ"/>
        </w:rPr>
        <w:sym w:font="Symbol" w:char="F05B"/>
      </w:r>
      <w:r w:rsidR="00715EA1">
        <w:rPr>
          <w:rStyle w:val="anegp0gi0b9av8jahpyh"/>
          <w:rFonts w:ascii="Times New Roman" w:hAnsi="Times New Roman" w:cs="Times New Roman"/>
          <w:sz w:val="28"/>
          <w:szCs w:val="28"/>
          <w:lang w:val="kk-KZ"/>
        </w:rPr>
        <w:t>54</w:t>
      </w:r>
      <w:r w:rsidR="00715EA1">
        <w:rPr>
          <w:rStyle w:val="anegp0gi0b9av8jahpyh"/>
          <w:rFonts w:ascii="Times New Roman" w:hAnsi="Times New Roman" w:cs="Times New Roman"/>
          <w:sz w:val="28"/>
          <w:szCs w:val="28"/>
          <w:lang w:val="kk-KZ"/>
        </w:rPr>
        <w:sym w:font="Symbol" w:char="F05D"/>
      </w:r>
      <w:r w:rsidRPr="009D6E8C">
        <w:rPr>
          <w:rStyle w:val="anegp0gi0b9av8jahpyh"/>
          <w:rFonts w:ascii="Times New Roman" w:hAnsi="Times New Roman" w:cs="Times New Roman"/>
          <w:sz w:val="28"/>
          <w:szCs w:val="28"/>
          <w:lang w:val="kk-KZ"/>
        </w:rPr>
        <w:t>.</w:t>
      </w:r>
    </w:p>
    <w:p w14:paraId="5A48EED5"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 мәселесіне деген жоғары қызығушылық іс-әрекет бағытында пайда болды. С.Л. Рубинштейн еріктің мазмұнын «іс-әрекет» ұғымымен байланыстырды. Зерттеушінің пікірі</w:t>
      </w:r>
      <w:r w:rsidR="001E4AF9">
        <w:rPr>
          <w:rFonts w:ascii="Times New Roman" w:hAnsi="Times New Roman" w:cs="Times New Roman"/>
          <w:sz w:val="28"/>
          <w:szCs w:val="28"/>
          <w:lang w:val="kk-KZ"/>
        </w:rPr>
        <w:t>нше, кез келген іс-әрекет</w:t>
      </w:r>
      <w:r w:rsidRPr="009D6E8C">
        <w:rPr>
          <w:rFonts w:ascii="Times New Roman" w:hAnsi="Times New Roman" w:cs="Times New Roman"/>
          <w:sz w:val="28"/>
          <w:szCs w:val="28"/>
          <w:lang w:val="kk-KZ"/>
        </w:rPr>
        <w:t xml:space="preserve"> - бұл мақсатты әрекет. Ерікті іс-әрекет адамда белгілі бір өнімді өндіруге бағытталған еңбек үдерісінде қалыптасады. Белгілі бір мақсатқа бағытталған іс-әрекет </w:t>
      </w:r>
      <w:r w:rsidR="001E4AF9">
        <w:rPr>
          <w:rFonts w:ascii="Times New Roman" w:hAnsi="Times New Roman" w:cs="Times New Roman"/>
          <w:sz w:val="28"/>
          <w:szCs w:val="28"/>
          <w:lang w:val="kk-KZ"/>
        </w:rPr>
        <w:t>орындалу</w:t>
      </w:r>
      <w:r w:rsidRPr="009D6E8C">
        <w:rPr>
          <w:rFonts w:ascii="Times New Roman" w:hAnsi="Times New Roman" w:cs="Times New Roman"/>
          <w:sz w:val="28"/>
          <w:szCs w:val="28"/>
          <w:lang w:val="kk-KZ"/>
        </w:rPr>
        <w:t xml:space="preserve"> барысында мақсатқа сәйкестілікпен реттеледі. Әрекет етуші субъект қойған мақсат оның іс-әрекетінің нәтижесінде жүзеге асуы керек. Адамның нақты іс-әрекеттері сөздің кең мағынасында ерікті болып табылады, өйткені, олар саналы, мақсаты іс-әрекеттер, барлығы мақсатқа сәйкес іс-әрекет барысын реттеу мақсатқа бағыттылық пен реттеуді көздейді». Іс-әрекеттің құрамдас бөліктерін сипаттай отырып, С.Л. Рубинштейн ерікті саналы және мақсатты әрекеттермен байланыстырады [</w:t>
      </w:r>
      <w:r w:rsidR="00EA03D9">
        <w:rPr>
          <w:rFonts w:ascii="Times New Roman" w:hAnsi="Times New Roman" w:cs="Times New Roman"/>
          <w:sz w:val="28"/>
          <w:szCs w:val="28"/>
          <w:lang w:val="kk-KZ"/>
        </w:rPr>
        <w:t>5</w:t>
      </w:r>
      <w:r w:rsidRPr="009D6E8C">
        <w:rPr>
          <w:rFonts w:ascii="Times New Roman" w:hAnsi="Times New Roman" w:cs="Times New Roman"/>
          <w:sz w:val="28"/>
          <w:szCs w:val="28"/>
          <w:lang w:val="kk-KZ"/>
        </w:rPr>
        <w:t>5].</w:t>
      </w:r>
    </w:p>
    <w:p w14:paraId="3AFF4542" w14:textId="2EDE9B50"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Ерікті әрекет ретінде түсіну психологиядағы іс-әрекет тұжырымдамасының негізін салушы А.Н. Леонтьевтің еңбектерінде көрінеді. Классикалық марксистік дәстүрдің тұжырымдамалық көзқарастарына негізделе отырып, А.Н. Леонтьев «саналы ғана емес, сонымен бірге ақылға қонымды мақсатқа ерікпен бағынатын, яғни саналы ғана емес, сонымен бірге қажетті, ақылға қонымды деп белгіленетін әрекеттер» деп сипаттайды. А.Н. Леонтьевтің пікірінше, ерік - бұл адамның алдына қойылған мақсатқа бағынатын ақылға қонымды әрекеті. Ерік күшінің маңызды белгілерінің бірі - таңдау. «Ерік екі немесе одан да көп ықтимал әрекеттердің бірін таңдаған мақсатты әрекет болған жағдай</w:t>
      </w:r>
      <w:r w:rsidR="001E4AF9">
        <w:rPr>
          <w:rFonts w:ascii="Times New Roman" w:hAnsi="Times New Roman" w:cs="Times New Roman"/>
          <w:sz w:val="28"/>
          <w:szCs w:val="28"/>
          <w:lang w:val="kk-KZ"/>
        </w:rPr>
        <w:t>ында</w:t>
      </w:r>
      <w:r w:rsidRPr="009D6E8C">
        <w:rPr>
          <w:rFonts w:ascii="Times New Roman" w:hAnsi="Times New Roman" w:cs="Times New Roman"/>
          <w:sz w:val="28"/>
          <w:szCs w:val="28"/>
          <w:lang w:val="kk-KZ"/>
        </w:rPr>
        <w:t xml:space="preserve"> ғана болады»</w:t>
      </w:r>
      <w:r w:rsidR="001E4AF9" w:rsidRPr="001E4AF9">
        <w:rPr>
          <w:rFonts w:ascii="Times New Roman" w:hAnsi="Times New Roman" w:cs="Times New Roman"/>
          <w:sz w:val="28"/>
          <w:szCs w:val="28"/>
          <w:lang w:val="kk-KZ"/>
        </w:rPr>
        <w:t xml:space="preserve"> </w:t>
      </w:r>
      <w:r w:rsidR="001E4AF9" w:rsidRPr="009D6E8C">
        <w:rPr>
          <w:rFonts w:ascii="Times New Roman" w:hAnsi="Times New Roman" w:cs="Times New Roman"/>
          <w:sz w:val="28"/>
          <w:szCs w:val="28"/>
          <w:lang w:val="kk-KZ"/>
        </w:rPr>
        <w:t>[</w:t>
      </w:r>
      <w:r w:rsidR="001E4AF9">
        <w:rPr>
          <w:rFonts w:ascii="Times New Roman" w:hAnsi="Times New Roman" w:cs="Times New Roman"/>
          <w:sz w:val="28"/>
          <w:szCs w:val="28"/>
          <w:lang w:val="kk-KZ"/>
        </w:rPr>
        <w:t>56</w:t>
      </w:r>
      <w:r w:rsidR="006E739E">
        <w:rPr>
          <w:rFonts w:ascii="Times New Roman" w:hAnsi="Times New Roman" w:cs="Times New Roman"/>
          <w:sz w:val="28"/>
          <w:szCs w:val="28"/>
          <w:lang w:val="kk-KZ"/>
        </w:rPr>
        <w:t xml:space="preserve">, </w:t>
      </w:r>
      <w:r w:rsidR="001E4AF9">
        <w:rPr>
          <w:rFonts w:ascii="Times New Roman" w:hAnsi="Times New Roman" w:cs="Times New Roman"/>
          <w:sz w:val="28"/>
          <w:szCs w:val="28"/>
          <w:lang w:val="kk-KZ"/>
        </w:rPr>
        <w:t>57</w:t>
      </w:r>
      <w:r w:rsidR="001E4AF9" w:rsidRPr="009D6E8C">
        <w:rPr>
          <w:rFonts w:ascii="Times New Roman" w:hAnsi="Times New Roman" w:cs="Times New Roman"/>
          <w:sz w:val="28"/>
          <w:szCs w:val="28"/>
          <w:lang w:val="kk-KZ"/>
        </w:rPr>
        <w:t>]</w:t>
      </w:r>
      <w:r w:rsidRPr="009D6E8C">
        <w:rPr>
          <w:rFonts w:ascii="Times New Roman" w:hAnsi="Times New Roman" w:cs="Times New Roman"/>
          <w:sz w:val="28"/>
          <w:szCs w:val="28"/>
          <w:lang w:val="kk-KZ"/>
        </w:rPr>
        <w:t>. Осы идеяға сүйене отырып, таңдау бойынша жүзеге асырыла</w:t>
      </w:r>
      <w:r w:rsidR="001E4AF9">
        <w:rPr>
          <w:rFonts w:ascii="Times New Roman" w:hAnsi="Times New Roman" w:cs="Times New Roman"/>
          <w:sz w:val="28"/>
          <w:szCs w:val="28"/>
          <w:lang w:val="kk-KZ"/>
        </w:rPr>
        <w:t>тын іс-әрекетті ерікті деп санаймыз</w:t>
      </w:r>
      <w:r w:rsidRPr="009D6E8C">
        <w:rPr>
          <w:rFonts w:ascii="Times New Roman" w:hAnsi="Times New Roman" w:cs="Times New Roman"/>
          <w:sz w:val="28"/>
          <w:szCs w:val="28"/>
          <w:lang w:val="kk-KZ"/>
        </w:rPr>
        <w:t>. Таңдаудың болуы еріктің келесі маңызды белгісін білдіреді - шешім қабылдау. Жалпы алғанда, А.Н. Леонтьев ерік тұжырымдамасымен шешім қабылдауға негізделген таңдау жағдайындағы әрекетті растайды.</w:t>
      </w:r>
    </w:p>
    <w:p w14:paraId="6E10D3AF" w14:textId="2879A397" w:rsidR="009D6E8C" w:rsidRPr="009D6E8C" w:rsidRDefault="009D6E8C" w:rsidP="004654EA">
      <w:pPr>
        <w:spacing w:after="0" w:line="240" w:lineRule="auto"/>
        <w:ind w:firstLine="567"/>
        <w:jc w:val="both"/>
        <w:rPr>
          <w:rFonts w:ascii="Times New Roman" w:hAnsi="Times New Roman" w:cs="Times New Roman"/>
          <w:sz w:val="28"/>
          <w:szCs w:val="28"/>
          <w:lang w:val="kk-KZ"/>
        </w:rPr>
      </w:pPr>
      <w:bookmarkStart w:id="8" w:name="_Hlk96940370"/>
      <w:r w:rsidRPr="009D6E8C">
        <w:rPr>
          <w:rFonts w:ascii="Times New Roman" w:hAnsi="Times New Roman" w:cs="Times New Roman"/>
          <w:sz w:val="28"/>
          <w:szCs w:val="28"/>
          <w:lang w:val="kk-KZ"/>
        </w:rPr>
        <w:t>Ерікті түсіндірудің дәл осы тәсілін В.А. Иванников еңбектерінен де көруге болады. Автор ерікті «адамның ішкі және сыртқы кедергілерді ерік күші көмегімен жеңуі (тар мағынада) саналы, мақсатқа бағытталған әрекетін (кең мағынада) ерікті әрекет ретінде анықтайды [</w:t>
      </w:r>
      <w:r w:rsidR="00EA03D9">
        <w:rPr>
          <w:rFonts w:ascii="Times New Roman" w:hAnsi="Times New Roman" w:cs="Times New Roman"/>
          <w:sz w:val="28"/>
          <w:szCs w:val="28"/>
          <w:lang w:val="kk-KZ"/>
        </w:rPr>
        <w:t>58</w:t>
      </w:r>
      <w:r w:rsidRPr="009D6E8C">
        <w:rPr>
          <w:rFonts w:ascii="Times New Roman" w:hAnsi="Times New Roman" w:cs="Times New Roman"/>
          <w:sz w:val="28"/>
          <w:szCs w:val="28"/>
          <w:lang w:val="kk-KZ"/>
        </w:rPr>
        <w:t xml:space="preserve">, </w:t>
      </w:r>
      <w:r w:rsidR="00EA03D9">
        <w:rPr>
          <w:rFonts w:ascii="Times New Roman" w:hAnsi="Times New Roman" w:cs="Times New Roman"/>
          <w:sz w:val="28"/>
          <w:szCs w:val="28"/>
          <w:lang w:val="kk-KZ"/>
        </w:rPr>
        <w:t>59</w:t>
      </w:r>
      <w:r w:rsidR="006E739E">
        <w:rPr>
          <w:rFonts w:ascii="Times New Roman" w:hAnsi="Times New Roman" w:cs="Times New Roman"/>
          <w:sz w:val="28"/>
          <w:szCs w:val="28"/>
          <w:lang w:val="kk-KZ"/>
        </w:rPr>
        <w:t xml:space="preserve">, </w:t>
      </w:r>
      <w:r w:rsidR="00EA03D9">
        <w:rPr>
          <w:rFonts w:ascii="Times New Roman" w:hAnsi="Times New Roman" w:cs="Times New Roman"/>
          <w:sz w:val="28"/>
          <w:szCs w:val="28"/>
          <w:lang w:val="kk-KZ"/>
        </w:rPr>
        <w:t>60</w:t>
      </w:r>
      <w:r w:rsidR="004654EA">
        <w:rPr>
          <w:rFonts w:ascii="Times New Roman" w:hAnsi="Times New Roman" w:cs="Times New Roman"/>
          <w:sz w:val="28"/>
          <w:szCs w:val="28"/>
          <w:lang w:val="kk-KZ"/>
        </w:rPr>
        <w:t>].</w:t>
      </w:r>
    </w:p>
    <w:bookmarkEnd w:id="8"/>
    <w:p w14:paraId="1695D132"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Сонымен қатар, ерік мазмұнын тек іс-әрекет ұғымымен ғана емес, сонымен бірге мінез-құлық ұғымымен де байланыстыр</w:t>
      </w:r>
      <w:r w:rsidR="001E4AF9">
        <w:rPr>
          <w:rFonts w:ascii="Times New Roman" w:hAnsi="Times New Roman" w:cs="Times New Roman"/>
          <w:sz w:val="28"/>
          <w:szCs w:val="28"/>
          <w:lang w:val="kk-KZ"/>
        </w:rPr>
        <w:t>а</w:t>
      </w:r>
      <w:r w:rsidRPr="009D6E8C">
        <w:rPr>
          <w:rFonts w:ascii="Times New Roman" w:hAnsi="Times New Roman" w:cs="Times New Roman"/>
          <w:sz w:val="28"/>
          <w:szCs w:val="28"/>
          <w:lang w:val="kk-KZ"/>
        </w:rPr>
        <w:t>ды. В.Э. Чудновский ерікті адамның мінез-құлқымен</w:t>
      </w:r>
      <w:r w:rsidR="00EA03D9">
        <w:rPr>
          <w:rFonts w:ascii="Times New Roman" w:hAnsi="Times New Roman" w:cs="Times New Roman"/>
          <w:sz w:val="28"/>
          <w:szCs w:val="28"/>
          <w:lang w:val="kk-KZ"/>
        </w:rPr>
        <w:t xml:space="preserve"> байланыстырды</w:t>
      </w:r>
      <w:r w:rsidRPr="009D6E8C">
        <w:rPr>
          <w:rFonts w:ascii="Times New Roman" w:hAnsi="Times New Roman" w:cs="Times New Roman"/>
          <w:sz w:val="28"/>
          <w:szCs w:val="28"/>
          <w:lang w:val="kk-KZ"/>
        </w:rPr>
        <w:t>. Зерттеушінің ойынша, ерік тұлғадан азды-көпті азат етілген, тұлғаның мінез-құлқын жүзеге асыра</w:t>
      </w:r>
      <w:r w:rsidR="00EA03D9">
        <w:rPr>
          <w:rFonts w:ascii="Times New Roman" w:hAnsi="Times New Roman" w:cs="Times New Roman"/>
          <w:sz w:val="28"/>
          <w:szCs w:val="28"/>
          <w:lang w:val="kk-KZ"/>
        </w:rPr>
        <w:t xml:space="preserve">тын қасиет ретінде сипатталады». </w:t>
      </w:r>
      <w:r w:rsidRPr="009D6E8C">
        <w:rPr>
          <w:rFonts w:ascii="Times New Roman" w:hAnsi="Times New Roman" w:cs="Times New Roman"/>
          <w:sz w:val="28"/>
          <w:szCs w:val="28"/>
          <w:lang w:val="kk-KZ"/>
        </w:rPr>
        <w:t>В.Э. Чудновскийдің түсінігіндегі ерік - бұл адамға өзінің мінез-құлқын сәтті жүзеге асыруға мүмкіндік беретін ерекше, толығымен тәуелсіз қасиет болып табылады</w:t>
      </w:r>
      <w:r w:rsidR="00EA03D9">
        <w:rPr>
          <w:rFonts w:ascii="Times New Roman" w:hAnsi="Times New Roman" w:cs="Times New Roman"/>
          <w:sz w:val="28"/>
          <w:szCs w:val="28"/>
          <w:lang w:val="kk-KZ"/>
        </w:rPr>
        <w:t xml:space="preserve"> </w:t>
      </w:r>
      <w:r w:rsidR="00EA03D9" w:rsidRPr="009D6E8C">
        <w:rPr>
          <w:rFonts w:ascii="Times New Roman" w:hAnsi="Times New Roman" w:cs="Times New Roman"/>
          <w:sz w:val="28"/>
          <w:szCs w:val="28"/>
          <w:lang w:val="kk-KZ"/>
        </w:rPr>
        <w:t>[</w:t>
      </w:r>
      <w:r w:rsidR="00EA03D9">
        <w:rPr>
          <w:rFonts w:ascii="Times New Roman" w:hAnsi="Times New Roman" w:cs="Times New Roman"/>
          <w:sz w:val="28"/>
          <w:szCs w:val="28"/>
          <w:lang w:val="kk-KZ"/>
        </w:rPr>
        <w:t>18</w:t>
      </w:r>
      <w:r w:rsidR="00EA03D9" w:rsidRPr="009D6E8C">
        <w:rPr>
          <w:rFonts w:ascii="Times New Roman" w:hAnsi="Times New Roman" w:cs="Times New Roman"/>
          <w:sz w:val="28"/>
          <w:szCs w:val="28"/>
          <w:lang w:val="kk-KZ"/>
        </w:rPr>
        <w:t>, б.27]</w:t>
      </w:r>
      <w:r w:rsidR="004654EA">
        <w:rPr>
          <w:rFonts w:ascii="Times New Roman" w:hAnsi="Times New Roman" w:cs="Times New Roman"/>
          <w:sz w:val="28"/>
          <w:szCs w:val="28"/>
          <w:lang w:val="kk-KZ"/>
        </w:rPr>
        <w:t>.</w:t>
      </w:r>
    </w:p>
    <w:p w14:paraId="0C871EF1"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Еріктің мінез-құлықпен байланысы А.Г. Маклак</w:t>
      </w:r>
      <w:bookmarkStart w:id="9" w:name="_Hlk103331917"/>
      <w:r w:rsidRPr="009D6E8C">
        <w:rPr>
          <w:rFonts w:ascii="Times New Roman" w:hAnsi="Times New Roman" w:cs="Times New Roman"/>
          <w:sz w:val="28"/>
          <w:szCs w:val="28"/>
          <w:lang w:val="kk-KZ"/>
        </w:rPr>
        <w:t>ов еңбектерінде де сипатталады. «Мінез-құлық та әрекет сияқты ырықты немесе ырықсыз болуы мүмкін». Автор ырықты мінез-құлыққа импульсивті әрекеттерді; санасыз әрекеттерді; қандай да бір жалпы мақсаттарға бағынбайтын әрекеттерді; адамның өзінің эмоциялық күйіне саналы бақылау жасауға қабілетсіздігінде, аффектік жағдайда көрініс беретін мінез-құлық реакцияларын жатқызады. Ырықты әрекет ретінде, А.Г. Маклаков қойылған мақсаттарға қол жеткізуге бағытталған</w:t>
      </w:r>
      <w:r w:rsidR="00EA03D9">
        <w:rPr>
          <w:rFonts w:ascii="Times New Roman" w:hAnsi="Times New Roman" w:cs="Times New Roman"/>
          <w:sz w:val="28"/>
          <w:szCs w:val="28"/>
          <w:lang w:val="kk-KZ"/>
        </w:rPr>
        <w:t xml:space="preserve"> саналы әрекеттерді жатқызып, а</w:t>
      </w:r>
      <w:r w:rsidRPr="009D6E8C">
        <w:rPr>
          <w:rFonts w:ascii="Times New Roman" w:hAnsi="Times New Roman" w:cs="Times New Roman"/>
          <w:sz w:val="28"/>
          <w:szCs w:val="28"/>
          <w:lang w:val="kk-KZ"/>
        </w:rPr>
        <w:t xml:space="preserve">дамның ерікті мінез-құлқының негізгі қасиеті ретінде әрекеттердің саналығын есептеді </w:t>
      </w:r>
      <w:bookmarkEnd w:id="9"/>
      <w:r w:rsidRPr="009D6E8C">
        <w:rPr>
          <w:rFonts w:ascii="Times New Roman" w:hAnsi="Times New Roman" w:cs="Times New Roman"/>
          <w:sz w:val="28"/>
          <w:szCs w:val="28"/>
          <w:lang w:val="kk-KZ"/>
        </w:rPr>
        <w:t>[</w:t>
      </w:r>
      <w:r w:rsidR="00EA03D9">
        <w:rPr>
          <w:rFonts w:ascii="Times New Roman" w:hAnsi="Times New Roman" w:cs="Times New Roman"/>
          <w:sz w:val="28"/>
          <w:szCs w:val="28"/>
          <w:lang w:val="kk-KZ"/>
        </w:rPr>
        <w:t>20</w:t>
      </w:r>
      <w:r w:rsidR="004654EA">
        <w:rPr>
          <w:rFonts w:ascii="Times New Roman" w:hAnsi="Times New Roman" w:cs="Times New Roman"/>
          <w:sz w:val="28"/>
          <w:szCs w:val="28"/>
          <w:lang w:val="kk-KZ"/>
        </w:rPr>
        <w:t>, б. 374].</w:t>
      </w:r>
    </w:p>
    <w:p w14:paraId="36BACABC" w14:textId="569467E0"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Қазіргі кезеңде жиі жағдайда психология ғылымының іс-әрекет және мінез-құлық сияқты екі категориясы бірдей бейнеленетін ерікті түсінудің ықпалдасқан бағытын қарастырады. Бұл тұрғыда ерік мәселесін Ресей ғалымы Е.В. Ильин талдады. «Ерік басқа психологиялық ұғымдар (қабылдау, ес, ойлау) сияқты - бұл жалпыланған түсінік, адамның мінез-құлқын және іс-әрекетін саналы және арнайы бақылайтын, бір қызметтік міндеттерге біріктірілген психикалық үрдістердің, әрекеттердің белгілі б</w:t>
      </w:r>
      <w:r w:rsidR="00EA03D9">
        <w:rPr>
          <w:rFonts w:ascii="Times New Roman" w:hAnsi="Times New Roman" w:cs="Times New Roman"/>
          <w:sz w:val="28"/>
          <w:szCs w:val="28"/>
          <w:lang w:val="kk-KZ"/>
        </w:rPr>
        <w:t>ір тобын бейнелейді» [61</w:t>
      </w:r>
      <w:r w:rsidR="006E739E">
        <w:rPr>
          <w:rFonts w:ascii="Times New Roman" w:hAnsi="Times New Roman" w:cs="Times New Roman"/>
          <w:sz w:val="28"/>
          <w:szCs w:val="28"/>
          <w:lang w:val="kk-KZ"/>
        </w:rPr>
        <w:t xml:space="preserve">, </w:t>
      </w:r>
      <w:r w:rsidR="00EA03D9">
        <w:rPr>
          <w:rFonts w:ascii="Times New Roman" w:hAnsi="Times New Roman" w:cs="Times New Roman"/>
          <w:sz w:val="28"/>
          <w:szCs w:val="28"/>
          <w:lang w:val="kk-KZ"/>
        </w:rPr>
        <w:t>62]</w:t>
      </w:r>
      <w:r w:rsidRPr="009D6E8C">
        <w:rPr>
          <w:rFonts w:ascii="Times New Roman" w:hAnsi="Times New Roman" w:cs="Times New Roman"/>
          <w:sz w:val="28"/>
          <w:szCs w:val="28"/>
          <w:lang w:val="kk-KZ"/>
        </w:rPr>
        <w:t>. Зерттеушінің бұл дәйексөзі қарастырып отырған психикалық құбылысты түсінудің барлық мәнін анық көрсетеді. Ерік бұл адамның мінез-құлқы мен іс-әрекетін ерікті, саналы түрді басқа</w:t>
      </w:r>
      <w:r w:rsidR="004654EA">
        <w:rPr>
          <w:rFonts w:ascii="Times New Roman" w:hAnsi="Times New Roman" w:cs="Times New Roman"/>
          <w:sz w:val="28"/>
          <w:szCs w:val="28"/>
          <w:lang w:val="kk-KZ"/>
        </w:rPr>
        <w:t>ру.</w:t>
      </w:r>
    </w:p>
    <w:p w14:paraId="37005734"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bookmarkStart w:id="10" w:name="_Hlk103332103"/>
      <w:r w:rsidRPr="009D6E8C">
        <w:rPr>
          <w:rFonts w:ascii="Times New Roman" w:hAnsi="Times New Roman" w:cs="Times New Roman"/>
          <w:sz w:val="28"/>
          <w:szCs w:val="28"/>
          <w:lang w:val="kk-KZ"/>
        </w:rPr>
        <w:t xml:space="preserve">Бұл жағдайда ерік феноменін тағы да бір психикалық құбылыспен, яғни, «ырықты басқарумен» өзара байланысын көрсетуге болады. </w:t>
      </w:r>
      <w:r w:rsidR="00F519B5" w:rsidRPr="009D6E8C">
        <w:rPr>
          <w:rFonts w:ascii="Times New Roman" w:hAnsi="Times New Roman" w:cs="Times New Roman"/>
          <w:sz w:val="28"/>
          <w:szCs w:val="28"/>
          <w:lang w:val="kk-KZ"/>
        </w:rPr>
        <w:t>Автор</w:t>
      </w:r>
      <w:r w:rsidR="00F519B5">
        <w:rPr>
          <w:rFonts w:ascii="Times New Roman" w:hAnsi="Times New Roman" w:cs="Times New Roman"/>
          <w:sz w:val="28"/>
          <w:szCs w:val="28"/>
          <w:lang w:val="kk-KZ"/>
        </w:rPr>
        <w:t xml:space="preserve"> е</w:t>
      </w:r>
      <w:r w:rsidRPr="009D6E8C">
        <w:rPr>
          <w:rFonts w:ascii="Times New Roman" w:hAnsi="Times New Roman" w:cs="Times New Roman"/>
          <w:sz w:val="28"/>
          <w:szCs w:val="28"/>
          <w:lang w:val="kk-KZ"/>
        </w:rPr>
        <w:t>рік феномен</w:t>
      </w:r>
      <w:r w:rsidR="00F519B5">
        <w:rPr>
          <w:rFonts w:ascii="Times New Roman" w:hAnsi="Times New Roman" w:cs="Times New Roman"/>
          <w:sz w:val="28"/>
          <w:szCs w:val="28"/>
          <w:lang w:val="kk-KZ"/>
        </w:rPr>
        <w:t>ін</w:t>
      </w:r>
      <w:r w:rsidRPr="009D6E8C">
        <w:rPr>
          <w:rFonts w:ascii="Times New Roman" w:hAnsi="Times New Roman" w:cs="Times New Roman"/>
          <w:sz w:val="28"/>
          <w:szCs w:val="28"/>
          <w:lang w:val="kk-KZ"/>
        </w:rPr>
        <w:t xml:space="preserve"> зерттеудің дәл осы аспектісінің</w:t>
      </w:r>
      <w:r w:rsidR="004654EA">
        <w:rPr>
          <w:rFonts w:ascii="Times New Roman" w:hAnsi="Times New Roman" w:cs="Times New Roman"/>
          <w:sz w:val="28"/>
          <w:szCs w:val="28"/>
          <w:lang w:val="kk-KZ"/>
        </w:rPr>
        <w:t xml:space="preserve"> өте маңызды екенін көрсетеді.</w:t>
      </w:r>
    </w:p>
    <w:p w14:paraId="231E359E" w14:textId="64D9F078"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«Ырықты басқару» ұғымы психологияда ерікті түсінудің кең мағынасына сәйкес келеді </w:t>
      </w:r>
      <w:r w:rsidRPr="009D6E8C">
        <w:rPr>
          <w:rFonts w:ascii="Times New Roman" w:hAnsi="Times New Roman" w:cs="Times New Roman"/>
          <w:sz w:val="28"/>
          <w:szCs w:val="28"/>
          <w:lang w:val="kk-KZ"/>
        </w:rPr>
        <w:sym w:font="Symbol" w:char="F05B"/>
      </w:r>
      <w:r w:rsidR="00EA03D9">
        <w:rPr>
          <w:rFonts w:ascii="Times New Roman" w:hAnsi="Times New Roman" w:cs="Times New Roman"/>
          <w:sz w:val="28"/>
          <w:szCs w:val="28"/>
          <w:lang w:val="kk-KZ"/>
        </w:rPr>
        <w:t>18</w:t>
      </w:r>
      <w:r w:rsidRPr="009D6E8C">
        <w:rPr>
          <w:rFonts w:ascii="Times New Roman" w:hAnsi="Times New Roman" w:cs="Times New Roman"/>
          <w:sz w:val="28"/>
          <w:szCs w:val="28"/>
          <w:lang w:val="kk-KZ"/>
        </w:rPr>
        <w:t>,</w:t>
      </w:r>
      <w:r w:rsidR="00EA03D9">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б.29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Бұл психологиялық құбылысың тар мағынасын Е.П. Павлов және басқа да зерттеушілер (С.Л. Рубинштейн, А.Ц.Пуни, В.К. Калин, В.А. Иванников, Е.П. Щербаков, В.П. Рыбчинский, С. Я Самулкин, Р.И. Рогов, О.Н. Яцков, Д.Ю Жиха</w:t>
      </w:r>
      <w:r w:rsidR="00F519B5">
        <w:rPr>
          <w:rFonts w:ascii="Times New Roman" w:hAnsi="Times New Roman" w:cs="Times New Roman"/>
          <w:sz w:val="28"/>
          <w:szCs w:val="28"/>
          <w:lang w:val="kk-KZ"/>
        </w:rPr>
        <w:t>рев және т.б.) «реттеу» ұымымен</w:t>
      </w:r>
      <w:r w:rsidRPr="009D6E8C">
        <w:rPr>
          <w:rFonts w:ascii="Times New Roman" w:hAnsi="Times New Roman" w:cs="Times New Roman"/>
          <w:sz w:val="28"/>
          <w:szCs w:val="28"/>
          <w:lang w:val="kk-KZ"/>
        </w:rPr>
        <w:t xml:space="preserve"> нақтылап, адамның алдына қойған мақсаттарына жету жолында кездестіретін кедергілерді жеңуде қажетті ерік сапаларымен байланыс</w:t>
      </w:r>
      <w:r w:rsidR="00F519B5">
        <w:rPr>
          <w:rFonts w:ascii="Times New Roman" w:hAnsi="Times New Roman" w:cs="Times New Roman"/>
          <w:sz w:val="28"/>
          <w:szCs w:val="28"/>
          <w:lang w:val="kk-KZ"/>
        </w:rPr>
        <w:t>т</w:t>
      </w:r>
      <w:r w:rsidRPr="009D6E8C">
        <w:rPr>
          <w:rFonts w:ascii="Times New Roman" w:hAnsi="Times New Roman" w:cs="Times New Roman"/>
          <w:sz w:val="28"/>
          <w:szCs w:val="28"/>
          <w:lang w:val="kk-KZ"/>
        </w:rPr>
        <w:t xml:space="preserve">ырады. Е.П. Ильиннің пікірінше, «ерік (ырықтылық) сана көмегімен өз іс-әрекетініңді басқару» </w:t>
      </w:r>
      <w:r w:rsidRPr="009D6E8C">
        <w:rPr>
          <w:rFonts w:ascii="Times New Roman" w:hAnsi="Times New Roman" w:cs="Times New Roman"/>
          <w:sz w:val="28"/>
          <w:szCs w:val="28"/>
          <w:lang w:val="kk-KZ"/>
        </w:rPr>
        <w:sym w:font="Symbol" w:char="F05B"/>
      </w:r>
      <w:r w:rsidR="00EA03D9">
        <w:rPr>
          <w:rFonts w:ascii="Times New Roman" w:hAnsi="Times New Roman" w:cs="Times New Roman"/>
          <w:sz w:val="28"/>
          <w:szCs w:val="28"/>
          <w:lang w:val="kk-KZ"/>
        </w:rPr>
        <w:t>61</w:t>
      </w:r>
      <w:r w:rsidRPr="009D6E8C">
        <w:rPr>
          <w:rFonts w:ascii="Times New Roman" w:hAnsi="Times New Roman" w:cs="Times New Roman"/>
          <w:sz w:val="28"/>
          <w:szCs w:val="28"/>
          <w:lang w:val="kk-KZ"/>
        </w:rPr>
        <w:t>, б.42</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sym w:font="Symbol" w:char="F05B"/>
      </w:r>
      <w:r w:rsidR="00EA03D9">
        <w:rPr>
          <w:rFonts w:ascii="Times New Roman" w:hAnsi="Times New Roman" w:cs="Times New Roman"/>
          <w:sz w:val="28"/>
          <w:szCs w:val="28"/>
          <w:lang w:val="kk-KZ"/>
        </w:rPr>
        <w:t>18</w:t>
      </w:r>
      <w:r w:rsidRPr="009D6E8C">
        <w:rPr>
          <w:rFonts w:ascii="Times New Roman" w:hAnsi="Times New Roman" w:cs="Times New Roman"/>
          <w:sz w:val="28"/>
          <w:szCs w:val="28"/>
          <w:lang w:val="kk-KZ"/>
        </w:rPr>
        <w:t>, б.29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Одан әрі талдай отырып, Е.П. Ильин зерттеліп отырған психикалық құбылыстың мазмұндық түсінігін кеңейтуге мүмкіндік беретін маңызды қорытынды жасайды: адамның еркінің маңызды мәні адамның «өзіндігі» болып табылады </w:t>
      </w:r>
      <w:r w:rsidR="00B43F43" w:rsidRPr="009D6E8C">
        <w:rPr>
          <w:rFonts w:ascii="Times New Roman" w:hAnsi="Times New Roman" w:cs="Times New Roman"/>
          <w:sz w:val="28"/>
          <w:szCs w:val="28"/>
          <w:lang w:val="kk-KZ"/>
        </w:rPr>
        <w:sym w:font="Symbol" w:char="F05B"/>
      </w:r>
      <w:r w:rsidR="00B43F43">
        <w:rPr>
          <w:rFonts w:ascii="Times New Roman" w:hAnsi="Times New Roman" w:cs="Times New Roman"/>
          <w:sz w:val="28"/>
          <w:szCs w:val="28"/>
          <w:lang w:val="kk-KZ"/>
        </w:rPr>
        <w:t>18</w:t>
      </w:r>
      <w:r w:rsidR="00B43F43" w:rsidRPr="009D6E8C">
        <w:rPr>
          <w:rFonts w:ascii="Times New Roman" w:hAnsi="Times New Roman" w:cs="Times New Roman"/>
          <w:sz w:val="28"/>
          <w:szCs w:val="28"/>
          <w:lang w:val="kk-KZ"/>
        </w:rPr>
        <w:t>, б.29</w:t>
      </w:r>
      <w:r w:rsidR="00B43F43" w:rsidRPr="009D6E8C">
        <w:rPr>
          <w:rFonts w:ascii="Times New Roman" w:hAnsi="Times New Roman" w:cs="Times New Roman"/>
          <w:sz w:val="28"/>
          <w:szCs w:val="28"/>
          <w:lang w:val="kk-KZ"/>
        </w:rPr>
        <w:sym w:font="Symbol" w:char="F05D"/>
      </w:r>
      <w:r w:rsidR="00B43F43">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sym w:font="Symbol" w:char="F05B"/>
      </w:r>
      <w:r w:rsidR="00EA03D9">
        <w:rPr>
          <w:rFonts w:ascii="Times New Roman" w:hAnsi="Times New Roman" w:cs="Times New Roman"/>
          <w:sz w:val="28"/>
          <w:szCs w:val="28"/>
          <w:lang w:val="kk-KZ"/>
        </w:rPr>
        <w:t>6</w:t>
      </w:r>
      <w:r w:rsidRPr="009D6E8C">
        <w:rPr>
          <w:rFonts w:ascii="Times New Roman" w:hAnsi="Times New Roman" w:cs="Times New Roman"/>
          <w:sz w:val="28"/>
          <w:szCs w:val="28"/>
          <w:lang w:val="kk-KZ"/>
        </w:rPr>
        <w:t>1, б.42</w:t>
      </w:r>
      <w:r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58FBAC10" w14:textId="20CD85D2"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Е.П. Ильиннің ойынша, «Өзіндік, - бұл адамның өзінің борыш сезімдерінен туындаған, өзін ынталандыру арқылы өз әрекеттеріне, күйлеріне өзіндік бақылау жасау негізінде, өзінің тілектеріне сәйкес әрекеттерін саналы түрде алдын ала жоспарлауы </w:t>
      </w:r>
      <w:r w:rsidR="00B43F43" w:rsidRPr="009D6E8C">
        <w:rPr>
          <w:rFonts w:ascii="Times New Roman" w:hAnsi="Times New Roman" w:cs="Times New Roman"/>
          <w:sz w:val="28"/>
          <w:szCs w:val="28"/>
          <w:lang w:val="kk-KZ"/>
        </w:rPr>
        <w:sym w:font="Symbol" w:char="F05B"/>
      </w:r>
      <w:r w:rsidR="00B43F43">
        <w:rPr>
          <w:rFonts w:ascii="Times New Roman" w:hAnsi="Times New Roman" w:cs="Times New Roman"/>
          <w:sz w:val="28"/>
          <w:szCs w:val="28"/>
          <w:lang w:val="kk-KZ"/>
        </w:rPr>
        <w:t>18</w:t>
      </w:r>
      <w:r w:rsidR="00B43F43" w:rsidRPr="009D6E8C">
        <w:rPr>
          <w:rFonts w:ascii="Times New Roman" w:hAnsi="Times New Roman" w:cs="Times New Roman"/>
          <w:sz w:val="28"/>
          <w:szCs w:val="28"/>
          <w:lang w:val="kk-KZ"/>
        </w:rPr>
        <w:t>, б.29</w:t>
      </w:r>
      <w:r w:rsidR="00B43F43" w:rsidRPr="009D6E8C">
        <w:rPr>
          <w:rFonts w:ascii="Times New Roman" w:hAnsi="Times New Roman" w:cs="Times New Roman"/>
          <w:sz w:val="28"/>
          <w:szCs w:val="28"/>
          <w:lang w:val="kk-KZ"/>
        </w:rPr>
        <w:sym w:font="Symbol" w:char="F05D"/>
      </w:r>
      <w:r w:rsidR="00B43F43">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sym w:font="Symbol" w:char="F05B"/>
      </w:r>
      <w:r w:rsidR="00EA03D9">
        <w:rPr>
          <w:rFonts w:ascii="Times New Roman" w:hAnsi="Times New Roman" w:cs="Times New Roman"/>
          <w:sz w:val="28"/>
          <w:szCs w:val="28"/>
          <w:lang w:val="kk-KZ"/>
        </w:rPr>
        <w:t>61</w:t>
      </w:r>
      <w:r w:rsidRPr="009D6E8C">
        <w:rPr>
          <w:rFonts w:ascii="Times New Roman" w:hAnsi="Times New Roman" w:cs="Times New Roman"/>
          <w:sz w:val="28"/>
          <w:szCs w:val="28"/>
          <w:lang w:val="kk-KZ"/>
        </w:rPr>
        <w:t>, б.42</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Одан әрі автор, ерік «адамның өзінің іс</w:t>
      </w:r>
      <w:r w:rsidR="00F519B5" w:rsidRPr="002E6212">
        <w:rPr>
          <w:rFonts w:ascii="Times New Roman" w:hAnsi="Times New Roman" w:cs="Times New Roman"/>
          <w:bCs/>
          <w:sz w:val="28"/>
          <w:szCs w:val="28"/>
          <w:lang w:val="kk-KZ"/>
        </w:rPr>
        <w:t>-</w:t>
      </w:r>
      <w:r w:rsidRPr="009D6E8C">
        <w:rPr>
          <w:rFonts w:ascii="Times New Roman" w:hAnsi="Times New Roman" w:cs="Times New Roman"/>
          <w:sz w:val="28"/>
          <w:szCs w:val="28"/>
          <w:lang w:val="kk-KZ"/>
        </w:rPr>
        <w:t>әрекетін</w:t>
      </w:r>
      <w:r w:rsidR="00F519B5">
        <w:rPr>
          <w:rFonts w:ascii="Times New Roman" w:hAnsi="Times New Roman" w:cs="Times New Roman"/>
          <w:sz w:val="28"/>
          <w:szCs w:val="28"/>
          <w:lang w:val="kk-KZ"/>
        </w:rPr>
        <w:t xml:space="preserve"> өзін</w:t>
      </w:r>
      <w:r w:rsidRPr="009D6E8C">
        <w:rPr>
          <w:rFonts w:ascii="Times New Roman" w:hAnsi="Times New Roman" w:cs="Times New Roman"/>
          <w:sz w:val="28"/>
          <w:szCs w:val="28"/>
          <w:lang w:val="kk-KZ"/>
        </w:rPr>
        <w:t xml:space="preserve">дік детерминациялау және өзіндік реттеу қабілеттілігі» екенін атап өтеді </w:t>
      </w:r>
      <w:r w:rsidR="00B43F43" w:rsidRPr="009D6E8C">
        <w:rPr>
          <w:rFonts w:ascii="Times New Roman" w:hAnsi="Times New Roman" w:cs="Times New Roman"/>
          <w:sz w:val="28"/>
          <w:szCs w:val="28"/>
          <w:lang w:val="kk-KZ"/>
        </w:rPr>
        <w:sym w:font="Symbol" w:char="F05B"/>
      </w:r>
      <w:r w:rsidR="00B43F43">
        <w:rPr>
          <w:rFonts w:ascii="Times New Roman" w:hAnsi="Times New Roman" w:cs="Times New Roman"/>
          <w:sz w:val="28"/>
          <w:szCs w:val="28"/>
          <w:lang w:val="kk-KZ"/>
        </w:rPr>
        <w:t>18</w:t>
      </w:r>
      <w:r w:rsidR="00B43F43" w:rsidRPr="009D6E8C">
        <w:rPr>
          <w:rFonts w:ascii="Times New Roman" w:hAnsi="Times New Roman" w:cs="Times New Roman"/>
          <w:sz w:val="28"/>
          <w:szCs w:val="28"/>
          <w:lang w:val="kk-KZ"/>
        </w:rPr>
        <w:t>, б.30</w:t>
      </w:r>
      <w:r w:rsidR="00B43F43" w:rsidRPr="009D6E8C">
        <w:rPr>
          <w:rFonts w:ascii="Times New Roman" w:hAnsi="Times New Roman" w:cs="Times New Roman"/>
          <w:sz w:val="28"/>
          <w:szCs w:val="28"/>
          <w:lang w:val="kk-KZ"/>
        </w:rPr>
        <w:sym w:font="Symbol" w:char="F05D"/>
      </w:r>
      <w:r w:rsidR="00B43F43">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sym w:font="Symbol" w:char="F05B"/>
      </w:r>
      <w:r w:rsidR="00EA03D9">
        <w:rPr>
          <w:rFonts w:ascii="Times New Roman" w:hAnsi="Times New Roman" w:cs="Times New Roman"/>
          <w:sz w:val="28"/>
          <w:szCs w:val="28"/>
          <w:lang w:val="kk-KZ"/>
        </w:rPr>
        <w:t>61</w:t>
      </w:r>
      <w:r w:rsidRPr="009D6E8C">
        <w:rPr>
          <w:rFonts w:ascii="Times New Roman" w:hAnsi="Times New Roman" w:cs="Times New Roman"/>
          <w:sz w:val="28"/>
          <w:szCs w:val="28"/>
          <w:lang w:val="kk-KZ"/>
        </w:rPr>
        <w:t>, б.43</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Сәйкесінше, «өзіндікпен» байланыстының бәрі (өзіндік реттелу, өзіндік детерминациялау, әрекеттерін өзіндік тежеу, өзіндік бақылау, өзін жұмылдыру және өзін ынталандыру) ерік мазмұнын түсінудегі ырықты басқару болып табылады.</w:t>
      </w:r>
    </w:p>
    <w:bookmarkEnd w:id="10"/>
    <w:p w14:paraId="4A04CE75"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Сонымен, ерік маңызды психологиялық құбылыстардың бірі бола отырып, бүгінгі күні келесідей бағыттарда қарастырылады:</w:t>
      </w:r>
    </w:p>
    <w:p w14:paraId="357146E1" w14:textId="77777777" w:rsidR="009D6E8C" w:rsidRPr="009D6E8C" w:rsidRDefault="009D6E8C" w:rsidP="004654EA">
      <w:pPr>
        <w:numPr>
          <w:ilvl w:val="0"/>
          <w:numId w:val="3"/>
        </w:numPr>
        <w:spacing w:after="0" w:line="240"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жалпы мотивтер арасынан таңдау жасау және соның негізінде қабылданған шешімдерді жүзеге асырудағы мақсатқа бағытталған әрекеттердің жиынтығы ретінде қабылдау. Бұл жағдайда ерікті түсіну іс-әрекет бағыты негізінде көрініс береді;</w:t>
      </w:r>
    </w:p>
    <w:p w14:paraId="55B9008D" w14:textId="77777777" w:rsidR="009D6E8C" w:rsidRPr="009D6E8C" w:rsidRDefault="009D6E8C" w:rsidP="004654EA">
      <w:pPr>
        <w:numPr>
          <w:ilvl w:val="0"/>
          <w:numId w:val="3"/>
        </w:numPr>
        <w:spacing w:after="0" w:line="240"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тұлғаның қойылған мақсаттарға жетуіне мүмкіндік беретін, саналы әрекеттеріне негізделген ырықты әрекеттері ретінде;</w:t>
      </w:r>
    </w:p>
    <w:p w14:paraId="355700C2" w14:textId="77777777" w:rsidR="009D6E8C" w:rsidRPr="009D6E8C" w:rsidRDefault="009D6E8C" w:rsidP="004654EA">
      <w:pPr>
        <w:numPr>
          <w:ilvl w:val="0"/>
          <w:numId w:val="3"/>
        </w:numPr>
        <w:spacing w:after="0" w:line="240"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жалпы қойылған мақсатқа жету жолындағы сыртқы және ішкі кедергілерді жеңуге бағытталған, саналы және арнайы адам мінез-құлқы мен іс-әрекетін басқаруды қамтамасыз ететін мінез-құлықпен де, іс-әрекетпен де байланысын бейнелейтін ықпалдасқан құбылыс ретінде сипатталады. Бұл өзіндік детерминация және өзінің іс-әрекетін, әрекетін, мінез-құлқын және барлық психикалық үрдістері</w:t>
      </w:r>
      <w:r w:rsidR="00F519B5">
        <w:rPr>
          <w:rFonts w:ascii="Times New Roman" w:hAnsi="Times New Roman" w:cs="Times New Roman"/>
          <w:sz w:val="28"/>
          <w:szCs w:val="28"/>
          <w:lang w:val="kk-KZ"/>
        </w:rPr>
        <w:t>н</w:t>
      </w:r>
      <w:r w:rsidRPr="009D6E8C">
        <w:rPr>
          <w:rFonts w:ascii="Times New Roman" w:hAnsi="Times New Roman" w:cs="Times New Roman"/>
          <w:sz w:val="28"/>
          <w:szCs w:val="28"/>
          <w:lang w:val="kk-KZ"/>
        </w:rPr>
        <w:t>, адам психикалық күйлерін өзіндік реттеуге қабілеттілік.</w:t>
      </w:r>
    </w:p>
    <w:p w14:paraId="65C4DCA7" w14:textId="0BC226FE" w:rsidR="009D6E8C" w:rsidRPr="009D6E8C" w:rsidRDefault="00F519B5" w:rsidP="004654E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Жиі жағдайда, ерікті </w:t>
      </w:r>
      <w:r w:rsidR="009D6E8C" w:rsidRPr="009D6E8C">
        <w:rPr>
          <w:rFonts w:ascii="Times New Roman" w:hAnsi="Times New Roman" w:cs="Times New Roman"/>
          <w:sz w:val="28"/>
          <w:szCs w:val="28"/>
          <w:lang w:val="kk-KZ"/>
        </w:rPr>
        <w:t xml:space="preserve">талдай отырып, ерікті әрекет жайлы айтады, өзінің табиғаты бойынша ырықты және мақсаттардың саналы екенін көрсетеді </w:t>
      </w:r>
      <w:r w:rsidR="009D6E8C" w:rsidRPr="009D6E8C">
        <w:rPr>
          <w:rFonts w:ascii="Times New Roman" w:hAnsi="Times New Roman" w:cs="Times New Roman"/>
          <w:sz w:val="28"/>
          <w:szCs w:val="28"/>
          <w:lang w:val="kk-KZ"/>
        </w:rPr>
        <w:sym w:font="Symbol" w:char="F05B"/>
      </w:r>
      <w:r w:rsidR="00EA03D9">
        <w:rPr>
          <w:rFonts w:ascii="Times New Roman" w:hAnsi="Times New Roman" w:cs="Times New Roman"/>
          <w:sz w:val="28"/>
          <w:szCs w:val="28"/>
          <w:lang w:val="kk-KZ"/>
        </w:rPr>
        <w:t>6</w:t>
      </w:r>
      <w:r w:rsidR="009D6E8C" w:rsidRPr="009D6E8C">
        <w:rPr>
          <w:rFonts w:ascii="Times New Roman" w:hAnsi="Times New Roman" w:cs="Times New Roman"/>
          <w:sz w:val="28"/>
          <w:szCs w:val="28"/>
          <w:lang w:val="kk-KZ"/>
        </w:rPr>
        <w:t>1</w:t>
      </w:r>
      <w:r w:rsidR="00B43F43">
        <w:rPr>
          <w:rFonts w:ascii="Times New Roman" w:hAnsi="Times New Roman" w:cs="Times New Roman"/>
          <w:sz w:val="28"/>
          <w:szCs w:val="28"/>
          <w:lang w:val="kk-KZ"/>
        </w:rPr>
        <w:t xml:space="preserve">, б. </w:t>
      </w:r>
      <w:r w:rsidR="00B43F43" w:rsidRPr="00B43F43">
        <w:rPr>
          <w:rFonts w:ascii="Times New Roman" w:hAnsi="Times New Roman" w:cs="Times New Roman"/>
          <w:sz w:val="28"/>
          <w:szCs w:val="28"/>
          <w:lang w:val="kk-KZ"/>
        </w:rPr>
        <w:t>47</w:t>
      </w:r>
      <w:r w:rsidR="009D6E8C" w:rsidRPr="009D6E8C">
        <w:rPr>
          <w:rFonts w:ascii="Times New Roman" w:hAnsi="Times New Roman" w:cs="Times New Roman"/>
          <w:sz w:val="28"/>
          <w:szCs w:val="28"/>
          <w:lang w:val="kk-KZ"/>
        </w:rPr>
        <w:sym w:font="Symbol" w:char="F05D"/>
      </w:r>
      <w:r w:rsidR="009D6E8C" w:rsidRPr="009D6E8C">
        <w:rPr>
          <w:rFonts w:ascii="Times New Roman" w:hAnsi="Times New Roman" w:cs="Times New Roman"/>
          <w:sz w:val="28"/>
          <w:szCs w:val="28"/>
          <w:lang w:val="kk-KZ"/>
        </w:rPr>
        <w:t xml:space="preserve">, оған жетуді, олардың кезектілігін қамтамасыз ететін операцияларды алдын ала елестету </w:t>
      </w:r>
      <w:r w:rsidR="009D6E8C"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63</w:t>
      </w:r>
      <w:r w:rsidR="009D6E8C" w:rsidRPr="009D6E8C">
        <w:rPr>
          <w:rFonts w:ascii="Times New Roman" w:hAnsi="Times New Roman" w:cs="Times New Roman"/>
          <w:sz w:val="28"/>
          <w:szCs w:val="28"/>
          <w:lang w:val="kk-KZ"/>
        </w:rPr>
        <w:sym w:font="Symbol" w:char="F05D"/>
      </w:r>
      <w:r w:rsidR="009D6E8C" w:rsidRPr="009D6E8C">
        <w:rPr>
          <w:rFonts w:ascii="Times New Roman" w:hAnsi="Times New Roman" w:cs="Times New Roman"/>
          <w:sz w:val="28"/>
          <w:szCs w:val="28"/>
          <w:lang w:val="kk-KZ"/>
        </w:rPr>
        <w:t>. Сонымен қатар, қарапайым және күрделі болып келеді.</w:t>
      </w:r>
    </w:p>
    <w:p w14:paraId="4C51EC20"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Б.Б. Айсмонтас ерікті зерттеу жұмыстарына талдау жасау негізінде ерікті әрекеттің бірнеше негізгі сипаттамасын ұсынды:</w:t>
      </w:r>
    </w:p>
    <w:p w14:paraId="7DDC7252"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«ерік әрекеті саналы, мақсатқа бағытталған, арнайы, өзіндік саналы шешім бойынша жүзеге асырудың қабылдануы болып табылады»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w:t>
      </w:r>
      <w:r w:rsidRPr="009D6E8C">
        <w:rPr>
          <w:rFonts w:ascii="Times New Roman" w:hAnsi="Times New Roman" w:cs="Times New Roman"/>
          <w:sz w:val="28"/>
          <w:szCs w:val="28"/>
          <w:lang w:val="kk-KZ"/>
        </w:rPr>
        <w:t>3, б. 209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яғни, еріктің негізгі сипаттамасы саналылық, мақсатқа бағыттылық, саналы әрекетке дайын болу;</w:t>
      </w:r>
    </w:p>
    <w:p w14:paraId="0D1AA6CF"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«ерік әрекеті сыртқы (әлеуметтік) және тұлғалық себептер бойынша қажетті әрекет, яғни, үнемі әрекетті орындау бойынша шешім қабылда</w:t>
      </w:r>
      <w:r w:rsidR="00F519B5">
        <w:rPr>
          <w:rFonts w:ascii="Times New Roman" w:hAnsi="Times New Roman" w:cs="Times New Roman"/>
          <w:sz w:val="28"/>
          <w:szCs w:val="28"/>
          <w:lang w:val="kk-KZ"/>
        </w:rPr>
        <w:t>у</w:t>
      </w:r>
      <w:r w:rsidRPr="009D6E8C">
        <w:rPr>
          <w:rFonts w:ascii="Times New Roman" w:hAnsi="Times New Roman" w:cs="Times New Roman"/>
          <w:sz w:val="28"/>
          <w:szCs w:val="28"/>
          <w:lang w:val="kk-KZ"/>
        </w:rPr>
        <w:t xml:space="preserve"> негіз болады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w:t>
      </w:r>
      <w:r w:rsidRPr="009D6E8C">
        <w:rPr>
          <w:rFonts w:ascii="Times New Roman" w:hAnsi="Times New Roman" w:cs="Times New Roman"/>
          <w:sz w:val="28"/>
          <w:szCs w:val="28"/>
          <w:lang w:val="kk-KZ"/>
        </w:rPr>
        <w:t>3, б.209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Бұл сипаттаманыы әрекетті орындау үшін сыртқы және ішкі қажеттілік деп белгілесек болады;</w:t>
      </w:r>
    </w:p>
    <w:p w14:paraId="527DFFC8"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«ерікті әрекет бастапқы және оны орындауды жүзеге асыруда көрінетін ынталандыру (немесе тежеу) тапшылығына ие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w:t>
      </w:r>
      <w:r w:rsidRPr="009D6E8C">
        <w:rPr>
          <w:rFonts w:ascii="Times New Roman" w:hAnsi="Times New Roman" w:cs="Times New Roman"/>
          <w:sz w:val="28"/>
          <w:szCs w:val="28"/>
          <w:lang w:val="kk-KZ"/>
        </w:rPr>
        <w:t>3, б.209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Бұл сипаттама психологиялық сипатқа қарағанда, қозу және тежелу үрдістерінің байланысын бейнелейтін физиологиялық сипатқа жақын</w:t>
      </w:r>
      <w:r w:rsidR="00F519B5">
        <w:rPr>
          <w:rFonts w:ascii="Times New Roman" w:hAnsi="Times New Roman" w:cs="Times New Roman"/>
          <w:sz w:val="28"/>
          <w:szCs w:val="28"/>
          <w:lang w:val="kk-KZ"/>
        </w:rPr>
        <w:t>;</w:t>
      </w:r>
    </w:p>
    <w:p w14:paraId="46CA786B"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«ерікті әрекет, сайып келгенде, белгілі бір механизмдердің жұмыс жасауына байланысты қосымша ынталандырумен (тежеумен) қамтамасыз етіледі және алдыға қойған мақсатқа жетумен аяқталады»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w:t>
      </w:r>
      <w:r w:rsidRPr="009D6E8C">
        <w:rPr>
          <w:rFonts w:ascii="Times New Roman" w:hAnsi="Times New Roman" w:cs="Times New Roman"/>
          <w:sz w:val="28"/>
          <w:szCs w:val="28"/>
          <w:lang w:val="kk-KZ"/>
        </w:rPr>
        <w:t>3, б. 209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Бұл сипаттама ықпалдасқан, өйткені ол ерікті әрекеттің физиологиялық механизмін адамның мақсатына жетуінде көрінетін психологиялық сипатымен байланыстырады.</w:t>
      </w:r>
    </w:p>
    <w:p w14:paraId="607A75C3" w14:textId="387EAF7F"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Ерікті іс-әрекет жалпы іс-әрекеттің мақсатын және онымен қатысты түрткілерді түсінген сәттен басталады. Ерік психологиясы саласындағы зерттеушілердің пікірінше, іс-әрекеттің мақсаты мен түрткісін нақты түсініп, мақсатқа жетуге деген ұмтылысты тілек деп атауға болады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Қажеттіліктерді түсіну дәрежесіне байланысты мақсатқа ұмтылуды екі жолмен анықтайды: тарты</w:t>
      </w:r>
      <w:r w:rsidR="00880EB1">
        <w:rPr>
          <w:rFonts w:ascii="Times New Roman" w:hAnsi="Times New Roman" w:cs="Times New Roman"/>
          <w:sz w:val="28"/>
          <w:szCs w:val="28"/>
          <w:lang w:val="kk-KZ"/>
        </w:rPr>
        <w:t>мды</w:t>
      </w:r>
      <w:r w:rsidRPr="009D6E8C">
        <w:rPr>
          <w:rFonts w:ascii="Times New Roman" w:hAnsi="Times New Roman" w:cs="Times New Roman"/>
          <w:sz w:val="28"/>
          <w:szCs w:val="28"/>
          <w:lang w:val="kk-KZ"/>
        </w:rPr>
        <w:t xml:space="preserve">лық  ретінде де және тілек ретінде де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20</w:t>
      </w:r>
      <w:r w:rsidR="00B43F43">
        <w:rPr>
          <w:rFonts w:ascii="Times New Roman" w:hAnsi="Times New Roman" w:cs="Times New Roman"/>
          <w:sz w:val="28"/>
          <w:szCs w:val="28"/>
          <w:lang w:val="kk-KZ"/>
        </w:rPr>
        <w:t>, б. 381</w:t>
      </w:r>
      <w:r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5504B253" w14:textId="4A685DA9"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Ерікті әрекеттер өзінің күрделілік дәрежесіне байланысты ерекшеленеді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Қарапайым ерікті әрекет және күрделі ерікті әрекет болып бөлінеді. Қарапайым әрекетте адам өзінің алдына қойған мақсатын нақты белгілейді және тікелей әрекетке көшеді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65</w:t>
      </w:r>
      <w:r w:rsidRPr="009D6E8C">
        <w:rPr>
          <w:rFonts w:ascii="Times New Roman" w:hAnsi="Times New Roman" w:cs="Times New Roman"/>
          <w:sz w:val="28"/>
          <w:szCs w:val="28"/>
          <w:lang w:val="kk-KZ"/>
        </w:rPr>
        <w:t>, б.132</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3039F6FD"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Күрд</w:t>
      </w:r>
      <w:r w:rsidR="004654EA">
        <w:rPr>
          <w:rFonts w:ascii="Times New Roman" w:hAnsi="Times New Roman" w:cs="Times New Roman"/>
          <w:sz w:val="28"/>
          <w:szCs w:val="28"/>
          <w:lang w:val="kk-KZ"/>
        </w:rPr>
        <w:t xml:space="preserve">елі ерікті әрекет «ықпал ету - </w:t>
      </w:r>
      <w:r w:rsidRPr="009D6E8C">
        <w:rPr>
          <w:rFonts w:ascii="Times New Roman" w:hAnsi="Times New Roman" w:cs="Times New Roman"/>
          <w:sz w:val="28"/>
          <w:szCs w:val="28"/>
          <w:lang w:val="kk-KZ"/>
        </w:rPr>
        <w:t xml:space="preserve">тікелей әрекет» шеңберінде қосымша буындардың болуын сипаттайды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65</w:t>
      </w:r>
      <w:r w:rsidRPr="009D6E8C">
        <w:rPr>
          <w:rFonts w:ascii="Times New Roman" w:hAnsi="Times New Roman" w:cs="Times New Roman"/>
          <w:sz w:val="28"/>
          <w:szCs w:val="28"/>
          <w:lang w:val="kk-KZ"/>
        </w:rPr>
        <w:t>, б. 132</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Күрделі ерікті іс-әрекет бірнеше баспалдақтарды немесе сатыларды қамтиды (С.Л. Рубинштейн, Н.Д. Левитов, А.Ц. Пуни, В.А. Крутецкий, В.А. Иванников, В.И. Селиванов, Е.П. Ильин, О.Н. Яцков, Е.Рогов және т.б.): </w:t>
      </w:r>
    </w:p>
    <w:p w14:paraId="3AC523C6" w14:textId="69D7493D" w:rsidR="009D6E8C" w:rsidRPr="009D6E8C" w:rsidRDefault="009D6E8C" w:rsidP="006E739E">
      <w:pPr>
        <w:pStyle w:val="a3"/>
        <w:numPr>
          <w:ilvl w:val="0"/>
          <w:numId w:val="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ықпалдың пайда болуы және мақсат қою (яғни, өзінің не істегісі келетінін түсінуге әкелетін ықпалдардың пайда болуы)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66</w:t>
      </w:r>
      <w:r w:rsidR="00B43F43">
        <w:rPr>
          <w:rFonts w:ascii="Times New Roman" w:hAnsi="Times New Roman" w:cs="Times New Roman"/>
          <w:sz w:val="28"/>
          <w:szCs w:val="28"/>
          <w:lang w:val="kk-KZ"/>
        </w:rPr>
        <w:t xml:space="preserve">, 67, </w:t>
      </w:r>
      <w:r w:rsidR="00880EB1">
        <w:rPr>
          <w:rFonts w:ascii="Times New Roman" w:hAnsi="Times New Roman" w:cs="Times New Roman"/>
          <w:sz w:val="28"/>
          <w:szCs w:val="28"/>
          <w:lang w:val="kk-KZ"/>
        </w:rPr>
        <w:t>68</w:t>
      </w:r>
      <w:r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37FA30EE" w14:textId="77777777" w:rsidR="009D6E8C" w:rsidRPr="009D6E8C" w:rsidRDefault="009D6E8C" w:rsidP="006E739E">
      <w:pPr>
        <w:pStyle w:val="a3"/>
        <w:numPr>
          <w:ilvl w:val="0"/>
          <w:numId w:val="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талқылау сатысы және түрткілер күресі – адамды қиын жағдайға әкелетін, бір уақытта әртүрлі келіспеушіліктер мен қарамa-қарсы тілектер пайда болуы мүмкін. Бұл күйді тілектер күресі деп атайды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65</w:t>
      </w:r>
      <w:r w:rsidRPr="009D6E8C">
        <w:rPr>
          <w:rFonts w:ascii="Times New Roman" w:hAnsi="Times New Roman" w:cs="Times New Roman"/>
          <w:sz w:val="28"/>
          <w:szCs w:val="28"/>
          <w:lang w:val="kk-KZ"/>
        </w:rPr>
        <w:t>, б.134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Тілектер күресі – бұл адамның белгілі бір бағыттағы әрекеттердің оң және теріс жақтарының негізінде кеңінен ойша саналауы, яғни қалай әрекет жасайтынын іштей ойластыруы </w:t>
      </w:r>
      <w:r w:rsidRPr="009D6E8C">
        <w:rPr>
          <w:rFonts w:ascii="Times New Roman" w:hAnsi="Times New Roman" w:cs="Times New Roman"/>
          <w:sz w:val="28"/>
          <w:szCs w:val="28"/>
          <w:lang w:val="kk-KZ"/>
        </w:rPr>
        <w:sym w:font="Symbol" w:char="F05B"/>
      </w:r>
      <w:r w:rsidR="00A038DB">
        <w:rPr>
          <w:rFonts w:ascii="Times New Roman" w:hAnsi="Times New Roman" w:cs="Times New Roman"/>
          <w:sz w:val="28"/>
          <w:szCs w:val="28"/>
          <w:lang w:val="kk-KZ"/>
        </w:rPr>
        <w:t>65</w:t>
      </w:r>
      <w:r w:rsidRPr="009D6E8C">
        <w:rPr>
          <w:rFonts w:ascii="Times New Roman" w:hAnsi="Times New Roman" w:cs="Times New Roman"/>
          <w:sz w:val="28"/>
          <w:szCs w:val="28"/>
          <w:lang w:val="kk-KZ"/>
        </w:rPr>
        <w:t>, б.134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Жиі жағдайда тілектер тартысы ішкі қысыммен жүреді, тіпті ішкі тұлғалық деңгейдегі қақтығыстарға дейін жетеді </w:t>
      </w:r>
      <w:r w:rsidRPr="009D6E8C">
        <w:rPr>
          <w:rFonts w:ascii="Times New Roman" w:hAnsi="Times New Roman" w:cs="Times New Roman"/>
          <w:sz w:val="28"/>
          <w:szCs w:val="28"/>
          <w:lang w:val="kk-KZ"/>
        </w:rPr>
        <w:sym w:font="Symbol" w:char="F05B"/>
      </w:r>
      <w:r w:rsidR="00A038DB">
        <w:rPr>
          <w:rFonts w:ascii="Times New Roman" w:hAnsi="Times New Roman" w:cs="Times New Roman"/>
          <w:sz w:val="28"/>
          <w:szCs w:val="28"/>
          <w:lang w:val="kk-KZ"/>
        </w:rPr>
        <w:t>69</w:t>
      </w:r>
      <w:r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1433F7AD" w14:textId="77777777" w:rsidR="009D6E8C" w:rsidRPr="009D6E8C" w:rsidRDefault="009D6E8C" w:rsidP="006E739E">
      <w:pPr>
        <w:pStyle w:val="a3"/>
        <w:numPr>
          <w:ilvl w:val="0"/>
          <w:numId w:val="4"/>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шешім қабылдау кезеңі. Шынайы ерікті әрекет адамның психикалық үрдістері мен ойлауының (зияткерлік) өзара байланысына негізделген саналы таңдау мен шешімді көрсететін дербес, таңдалған акт болып табылады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65</w:t>
      </w:r>
      <w:r w:rsidRPr="009D6E8C">
        <w:rPr>
          <w:rFonts w:ascii="Times New Roman" w:hAnsi="Times New Roman" w:cs="Times New Roman"/>
          <w:sz w:val="28"/>
          <w:szCs w:val="28"/>
          <w:lang w:val="kk-KZ"/>
        </w:rPr>
        <w:t>, б.135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28B159D4"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Шешім қабылдау – түрткілер күресінің соңғы кезеңі </w:t>
      </w:r>
      <w:r w:rsidRPr="009D6E8C">
        <w:rPr>
          <w:rFonts w:ascii="Times New Roman" w:hAnsi="Times New Roman" w:cs="Times New Roman"/>
          <w:sz w:val="28"/>
          <w:szCs w:val="28"/>
          <w:lang w:val="kk-KZ"/>
        </w:rPr>
        <w:sym w:font="Symbol" w:char="F05B"/>
      </w:r>
      <w:r w:rsidR="00880EB1">
        <w:rPr>
          <w:rFonts w:ascii="Times New Roman" w:hAnsi="Times New Roman" w:cs="Times New Roman"/>
          <w:sz w:val="28"/>
          <w:szCs w:val="28"/>
          <w:lang w:val="kk-KZ"/>
        </w:rPr>
        <w:t>65</w:t>
      </w:r>
      <w:r w:rsidRPr="009D6E8C">
        <w:rPr>
          <w:rFonts w:ascii="Times New Roman" w:hAnsi="Times New Roman" w:cs="Times New Roman"/>
          <w:sz w:val="28"/>
          <w:szCs w:val="28"/>
          <w:lang w:val="kk-KZ"/>
        </w:rPr>
        <w:t>, б. 136</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өйткені адам қандай да бір мақсаттары мен тілектеріне таңдау жасау арқылы өз әрекетінің бағыттылығы туралы соңғы шешімді қабылдайды.</w:t>
      </w:r>
    </w:p>
    <w:p w14:paraId="36CFD369"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Шешім қабылдай отырып адам ш</w:t>
      </w:r>
      <w:r w:rsidR="00A038DB">
        <w:rPr>
          <w:rFonts w:ascii="Times New Roman" w:hAnsi="Times New Roman" w:cs="Times New Roman"/>
          <w:sz w:val="28"/>
          <w:szCs w:val="28"/>
          <w:lang w:val="kk-KZ"/>
        </w:rPr>
        <w:t>ешімділігін көрсетед</w:t>
      </w:r>
      <w:r w:rsidR="00F519B5">
        <w:rPr>
          <w:rFonts w:ascii="Times New Roman" w:hAnsi="Times New Roman" w:cs="Times New Roman"/>
          <w:sz w:val="28"/>
          <w:szCs w:val="28"/>
          <w:lang w:val="kk-KZ"/>
        </w:rPr>
        <w:t>і</w:t>
      </w:r>
      <w:r w:rsidRPr="009D6E8C">
        <w:rPr>
          <w:rFonts w:ascii="Times New Roman" w:hAnsi="Times New Roman" w:cs="Times New Roman"/>
          <w:sz w:val="28"/>
          <w:szCs w:val="28"/>
          <w:lang w:val="kk-KZ"/>
        </w:rPr>
        <w:t>. Осыған орай, У.Джемс бірнеше шешімділік түрлерін қарастырды</w:t>
      </w:r>
      <w:r w:rsidR="00A038DB">
        <w:rPr>
          <w:rFonts w:ascii="Times New Roman" w:hAnsi="Times New Roman" w:cs="Times New Roman"/>
          <w:sz w:val="28"/>
          <w:szCs w:val="28"/>
          <w:lang w:val="kk-KZ"/>
        </w:rPr>
        <w:t xml:space="preserve"> </w:t>
      </w:r>
      <w:r w:rsidR="00A038DB">
        <w:rPr>
          <w:rFonts w:ascii="Times New Roman" w:hAnsi="Times New Roman" w:cs="Times New Roman"/>
          <w:sz w:val="28"/>
          <w:szCs w:val="28"/>
          <w:lang w:val="kk-KZ"/>
        </w:rPr>
        <w:sym w:font="Symbol" w:char="F05B"/>
      </w:r>
      <w:r w:rsidR="00E3247C">
        <w:rPr>
          <w:rFonts w:ascii="Times New Roman" w:hAnsi="Times New Roman" w:cs="Times New Roman"/>
          <w:sz w:val="28"/>
          <w:szCs w:val="28"/>
          <w:lang w:val="kk-KZ"/>
        </w:rPr>
        <w:t>70, б. 385</w:t>
      </w:r>
      <w:r w:rsidR="00A038DB">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5DEE423A"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ақылға қонымды шешім (қарама-қарсы әрекет етуші тілектер біршама әлсірей бастағанда пайда болады, бұл эмоциямен емес, салмақтылықпен қалыпты қабылданатын барабар шешім);</w:t>
      </w:r>
    </w:p>
    <w:p w14:paraId="186F982B"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ештеңе қабылдамағаннан қарағанда, адам қате болса да шешім қабылдайды (толқу мен шешім қабылдай алмаушылық уақыт бойынша ұзақ болған жағдайда пайда болады);</w:t>
      </w:r>
    </w:p>
    <w:p w14:paraId="0C2D6F15"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әрекет қандай да бір ықпал болмағанда, шешім қабылдай алмау сезімінен қашу үшін ада</w:t>
      </w:r>
      <w:r w:rsidR="004654EA">
        <w:rPr>
          <w:rFonts w:ascii="Times New Roman" w:hAnsi="Times New Roman" w:cs="Times New Roman"/>
          <w:sz w:val="28"/>
          <w:szCs w:val="28"/>
          <w:lang w:val="kk-KZ"/>
        </w:rPr>
        <w:t>м автоматты түрде әрекет етеді;</w:t>
      </w:r>
    </w:p>
    <w:p w14:paraId="460B3AB7"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адамгершілік жаңғыру, ар</w:t>
      </w:r>
      <w:r w:rsidR="00F519B5" w:rsidRPr="002E6212">
        <w:rPr>
          <w:rFonts w:ascii="Times New Roman" w:hAnsi="Times New Roman" w:cs="Times New Roman"/>
          <w:bCs/>
          <w:sz w:val="28"/>
          <w:szCs w:val="28"/>
          <w:lang w:val="kk-KZ"/>
        </w:rPr>
        <w:t>-</w:t>
      </w:r>
      <w:r w:rsidRPr="009D6E8C">
        <w:rPr>
          <w:rFonts w:ascii="Times New Roman" w:hAnsi="Times New Roman" w:cs="Times New Roman"/>
          <w:sz w:val="28"/>
          <w:szCs w:val="28"/>
          <w:lang w:val="kk-KZ"/>
        </w:rPr>
        <w:t>ожданның оянуы және т.б. (құндылықтар жүйесінің ауысуы себебінен туындайды, яғни адамда ішкі сыну пайда болып, нақты бағытта әрекет ету шешімі пайда болады);</w:t>
      </w:r>
    </w:p>
    <w:p w14:paraId="37D86043"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қандай да бір ұтымды негізсіз белгіл</w:t>
      </w:r>
      <w:r w:rsidR="004654EA">
        <w:rPr>
          <w:rFonts w:ascii="Times New Roman" w:hAnsi="Times New Roman" w:cs="Times New Roman"/>
          <w:sz w:val="28"/>
          <w:szCs w:val="28"/>
          <w:lang w:val="kk-KZ"/>
        </w:rPr>
        <w:t>і бір әрекетке артықшылық беру.</w:t>
      </w:r>
    </w:p>
    <w:p w14:paraId="02F1C5C2"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4) шешімдерді орындау ерікті іс-әрекеттің негізгі кезеңі ретінде. Шешімдерді орындау белгілі бір уақыт аралығымен байланысты болып келеді. Е.И. Роговтың ойынша, «Егер шешімді орындау ұзақ уақытқа шегерілсе, онда ниет жайлы айтуға болады» </w:t>
      </w:r>
      <w:r w:rsidRPr="009D6E8C">
        <w:rPr>
          <w:rFonts w:ascii="Times New Roman" w:hAnsi="Times New Roman" w:cs="Times New Roman"/>
          <w:sz w:val="28"/>
          <w:szCs w:val="28"/>
          <w:lang w:val="kk-KZ"/>
        </w:rPr>
        <w:sym w:font="Symbol" w:char="F05B"/>
      </w:r>
      <w:r w:rsidR="00A038DB">
        <w:rPr>
          <w:rFonts w:ascii="Times New Roman" w:hAnsi="Times New Roman" w:cs="Times New Roman"/>
          <w:sz w:val="28"/>
          <w:szCs w:val="28"/>
          <w:lang w:val="kk-KZ"/>
        </w:rPr>
        <w:t>65</w:t>
      </w:r>
      <w:r w:rsidRPr="009D6E8C">
        <w:rPr>
          <w:rFonts w:ascii="Times New Roman" w:hAnsi="Times New Roman" w:cs="Times New Roman"/>
          <w:sz w:val="28"/>
          <w:szCs w:val="28"/>
          <w:lang w:val="kk-KZ"/>
        </w:rPr>
        <w:t>, б.138</w:t>
      </w:r>
      <w:r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103C47AC"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Ниет – бұл шегенделген әрекетке ішкі дайындық, мақсатқа жетуді жүзеге асыруға талпыныс ретінде көрінеді </w:t>
      </w:r>
      <w:r w:rsidRPr="009D6E8C">
        <w:rPr>
          <w:rFonts w:ascii="Times New Roman" w:hAnsi="Times New Roman" w:cs="Times New Roman"/>
          <w:sz w:val="28"/>
          <w:szCs w:val="28"/>
          <w:lang w:val="kk-KZ"/>
        </w:rPr>
        <w:sym w:font="Symbol" w:char="F05B"/>
      </w:r>
      <w:r w:rsidR="00A038DB">
        <w:rPr>
          <w:rFonts w:ascii="Times New Roman" w:hAnsi="Times New Roman" w:cs="Times New Roman"/>
          <w:sz w:val="28"/>
          <w:szCs w:val="28"/>
          <w:lang w:val="kk-KZ"/>
        </w:rPr>
        <w:t>65</w:t>
      </w:r>
      <w:r w:rsidRPr="009D6E8C">
        <w:rPr>
          <w:rFonts w:ascii="Times New Roman" w:hAnsi="Times New Roman" w:cs="Times New Roman"/>
          <w:sz w:val="28"/>
          <w:szCs w:val="28"/>
          <w:lang w:val="kk-KZ"/>
        </w:rPr>
        <w:t>, б.139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немесе мақсатқа жетуге шегенделген шешімдік бағыттылық </w:t>
      </w:r>
      <w:r w:rsidRPr="009D6E8C">
        <w:rPr>
          <w:rFonts w:ascii="Times New Roman" w:hAnsi="Times New Roman" w:cs="Times New Roman"/>
          <w:sz w:val="28"/>
          <w:szCs w:val="28"/>
          <w:lang w:val="kk-KZ"/>
        </w:rPr>
        <w:sym w:font="Symbol" w:char="F05B"/>
      </w:r>
      <w:r w:rsidR="00E3247C">
        <w:rPr>
          <w:rFonts w:ascii="Times New Roman" w:hAnsi="Times New Roman" w:cs="Times New Roman"/>
          <w:sz w:val="28"/>
          <w:szCs w:val="28"/>
          <w:lang w:val="kk-KZ"/>
        </w:rPr>
        <w:t xml:space="preserve">70, б. 383 </w:t>
      </w:r>
      <w:r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73963AB2"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Х. Хекхаузен өте үлкен көлемдегі ғылыми әдебиеттерге талдау жасай отырып, ниет және әрекет арасындағы байланысты түсіндіруге көмектесетін үш негізгі мәселелі зерттеу саласын көрсетті:</w:t>
      </w:r>
    </w:p>
    <w:p w14:paraId="6556ABC2" w14:textId="77777777" w:rsidR="009D6E8C" w:rsidRPr="009D6E8C" w:rsidRDefault="004654EA" w:rsidP="004654E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әрекетті бастау;</w:t>
      </w:r>
    </w:p>
    <w:p w14:paraId="49081D4C" w14:textId="77777777" w:rsidR="009D6E8C" w:rsidRPr="009D6E8C" w:rsidRDefault="004654EA" w:rsidP="004654E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әрекеттің тұрақтылығы;</w:t>
      </w:r>
    </w:p>
    <w:p w14:paraId="5758D50F"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3) әрекетті орындау</w:t>
      </w:r>
      <w:r w:rsidR="004654EA">
        <w:rPr>
          <w:rFonts w:ascii="Times New Roman" w:hAnsi="Times New Roman" w:cs="Times New Roman"/>
          <w:sz w:val="28"/>
          <w:szCs w:val="28"/>
          <w:lang w:val="kk-KZ"/>
        </w:rPr>
        <w:t xml:space="preserve"> барысындағы кедергілерді жеңу.</w:t>
      </w:r>
    </w:p>
    <w:p w14:paraId="05F2823C" w14:textId="77777777" w:rsidR="00E3247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Осының негізінде ерік үрдісін жекелеген қызметтерге бөлу мүмкіндігі туындап, бірқатар эксперименттік зерттеулерді </w:t>
      </w:r>
      <w:r w:rsidR="00E3247C">
        <w:rPr>
          <w:rFonts w:ascii="Times New Roman" w:hAnsi="Times New Roman" w:cs="Times New Roman"/>
          <w:sz w:val="28"/>
          <w:szCs w:val="28"/>
          <w:lang w:val="kk-KZ"/>
        </w:rPr>
        <w:t>(</w:t>
      </w:r>
      <w:r w:rsidR="00E3247C" w:rsidRPr="009D6E8C">
        <w:rPr>
          <w:rFonts w:ascii="Times New Roman" w:hAnsi="Times New Roman" w:cs="Times New Roman"/>
          <w:sz w:val="28"/>
          <w:szCs w:val="28"/>
          <w:lang w:val="kk-KZ"/>
        </w:rPr>
        <w:t>Gollwitzег, 1994; Кuhl, 1994</w:t>
      </w:r>
      <w:r w:rsidR="00E3247C">
        <w:rPr>
          <w:rFonts w:ascii="Times New Roman" w:hAnsi="Times New Roman" w:cs="Times New Roman"/>
          <w:sz w:val="28"/>
          <w:szCs w:val="28"/>
          <w:lang w:val="kk-KZ"/>
        </w:rPr>
        <w:t xml:space="preserve">) </w:t>
      </w:r>
      <w:r w:rsidR="004654EA">
        <w:rPr>
          <w:rFonts w:ascii="Times New Roman" w:hAnsi="Times New Roman" w:cs="Times New Roman"/>
          <w:sz w:val="28"/>
          <w:szCs w:val="28"/>
          <w:lang w:val="kk-KZ"/>
        </w:rPr>
        <w:t xml:space="preserve">жүзеге асыруға талпыныс берді </w:t>
      </w:r>
      <w:r w:rsidR="00E3247C">
        <w:rPr>
          <w:rFonts w:ascii="Times New Roman" w:hAnsi="Times New Roman" w:cs="Times New Roman"/>
          <w:sz w:val="28"/>
          <w:szCs w:val="28"/>
          <w:lang w:val="kk-KZ"/>
        </w:rPr>
        <w:sym w:font="Symbol" w:char="F05B"/>
      </w:r>
      <w:r w:rsidR="00E3247C">
        <w:rPr>
          <w:rFonts w:ascii="Times New Roman" w:hAnsi="Times New Roman" w:cs="Times New Roman"/>
          <w:sz w:val="28"/>
          <w:szCs w:val="28"/>
          <w:lang w:val="kk-KZ"/>
        </w:rPr>
        <w:t xml:space="preserve">74, </w:t>
      </w:r>
      <w:r w:rsidR="001E1566">
        <w:rPr>
          <w:rFonts w:ascii="Times New Roman" w:hAnsi="Times New Roman" w:cs="Times New Roman"/>
          <w:sz w:val="28"/>
          <w:szCs w:val="28"/>
          <w:lang w:val="kk-KZ"/>
        </w:rPr>
        <w:t>б</w:t>
      </w:r>
      <w:r w:rsidR="00E3247C">
        <w:rPr>
          <w:rFonts w:ascii="Times New Roman" w:hAnsi="Times New Roman" w:cs="Times New Roman"/>
          <w:sz w:val="28"/>
          <w:szCs w:val="28"/>
          <w:lang w:val="kk-KZ"/>
        </w:rPr>
        <w:t>.14</w:t>
      </w:r>
      <w:r w:rsidR="00E3247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437AECD9"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Ниетті жүзеге асыруда мақсатқа жету жолын жоспарлау кезеңі қарастыр</w:t>
      </w:r>
      <w:r w:rsidR="004654EA">
        <w:rPr>
          <w:rFonts w:ascii="Times New Roman" w:hAnsi="Times New Roman" w:cs="Times New Roman"/>
          <w:sz w:val="28"/>
          <w:szCs w:val="28"/>
          <w:lang w:val="kk-KZ"/>
        </w:rPr>
        <w:t>ылады.</w:t>
      </w:r>
    </w:p>
    <w:p w14:paraId="5DDD0B62" w14:textId="13010672" w:rsidR="009D6E8C" w:rsidRPr="00636D2F"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Жоспарлау – қабылданған шешімді жүзеге асырудың ұтымды жолдары мен қолжетімді құралдарын табуға бағытталған күрделі ақыл-ой әрекеті </w:t>
      </w:r>
      <w:r w:rsidRPr="009D6E8C">
        <w:rPr>
          <w:rFonts w:ascii="Times New Roman" w:hAnsi="Times New Roman" w:cs="Times New Roman"/>
          <w:sz w:val="28"/>
          <w:szCs w:val="28"/>
          <w:lang w:val="kk-KZ"/>
        </w:rPr>
        <w:sym w:font="Symbol" w:char="F05B"/>
      </w:r>
      <w:r w:rsidRPr="009D6E8C">
        <w:rPr>
          <w:rFonts w:ascii="Times New Roman" w:hAnsi="Times New Roman" w:cs="Times New Roman"/>
          <w:sz w:val="28"/>
          <w:szCs w:val="28"/>
          <w:lang w:val="kk-KZ"/>
        </w:rPr>
        <w:t>113, б.139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Зерттеушілердің пікірінше, жоспарланған іс-шаралар (С.Л. Рубинштейн, Н.Д. Левитов, А.Ц. Пуни, П.А.Рудик, А.К. Калин, В.А. Крутецкий, В.А. Иванников, В.И. </w:t>
      </w:r>
      <w:r w:rsidRPr="00636D2F">
        <w:rPr>
          <w:rFonts w:ascii="Times New Roman" w:hAnsi="Times New Roman" w:cs="Times New Roman"/>
          <w:sz w:val="28"/>
          <w:szCs w:val="28"/>
          <w:lang w:val="kk-KZ"/>
        </w:rPr>
        <w:t xml:space="preserve">Селиванов, Е.П. Ильин, О.Н. Яцков, Е.Рогов және т.б.) ерікті күш салу қажеттілігіне байланысты автоматты жүзеге </w:t>
      </w:r>
      <w:r w:rsidRPr="00797B1B">
        <w:rPr>
          <w:rFonts w:ascii="Times New Roman" w:hAnsi="Times New Roman" w:cs="Times New Roman"/>
          <w:sz w:val="28"/>
          <w:szCs w:val="28"/>
          <w:lang w:val="kk-KZ"/>
        </w:rPr>
        <w:t xml:space="preserve">асырылмайды </w:t>
      </w:r>
      <w:r w:rsidR="00797B1B" w:rsidRPr="00797B1B">
        <w:rPr>
          <w:rFonts w:ascii="Times New Roman" w:hAnsi="Times New Roman" w:cs="Times New Roman"/>
          <w:sz w:val="28"/>
          <w:szCs w:val="28"/>
          <w:lang w:val="kk-KZ"/>
        </w:rPr>
        <w:sym w:font="Symbol" w:char="F05B"/>
      </w:r>
      <w:r w:rsidR="00797B1B" w:rsidRPr="00797B1B">
        <w:rPr>
          <w:rFonts w:ascii="Times New Roman" w:hAnsi="Times New Roman" w:cs="Times New Roman"/>
          <w:sz w:val="28"/>
          <w:szCs w:val="28"/>
          <w:lang w:val="kk-KZ"/>
        </w:rPr>
        <w:t xml:space="preserve">61, </w:t>
      </w:r>
      <w:r w:rsidR="00797B1B">
        <w:rPr>
          <w:rFonts w:ascii="Times New Roman" w:hAnsi="Times New Roman" w:cs="Times New Roman"/>
          <w:sz w:val="28"/>
          <w:szCs w:val="28"/>
          <w:lang w:val="kk-KZ"/>
        </w:rPr>
        <w:t>б</w:t>
      </w:r>
      <w:r w:rsidR="00797B1B" w:rsidRPr="00797B1B">
        <w:rPr>
          <w:rFonts w:ascii="Times New Roman" w:hAnsi="Times New Roman" w:cs="Times New Roman"/>
          <w:sz w:val="28"/>
          <w:szCs w:val="28"/>
          <w:lang w:val="kk-KZ"/>
        </w:rPr>
        <w:t>.</w:t>
      </w:r>
      <w:r w:rsidR="00797B1B">
        <w:rPr>
          <w:rFonts w:ascii="Times New Roman" w:hAnsi="Times New Roman" w:cs="Times New Roman"/>
          <w:sz w:val="28"/>
          <w:szCs w:val="28"/>
          <w:lang w:val="kk-KZ"/>
        </w:rPr>
        <w:t xml:space="preserve">51 </w:t>
      </w:r>
      <w:r w:rsidR="00797B1B" w:rsidRPr="00636D2F">
        <w:rPr>
          <w:rFonts w:ascii="Times New Roman" w:hAnsi="Times New Roman" w:cs="Times New Roman"/>
          <w:sz w:val="28"/>
          <w:szCs w:val="28"/>
          <w:lang w:val="kk-KZ"/>
        </w:rPr>
        <w:sym w:font="Symbol" w:char="F05D"/>
      </w:r>
      <w:r w:rsidR="00797B1B" w:rsidRPr="00636D2F">
        <w:rPr>
          <w:rFonts w:ascii="Times New Roman" w:hAnsi="Times New Roman" w:cs="Times New Roman"/>
          <w:sz w:val="28"/>
          <w:szCs w:val="28"/>
          <w:lang w:val="kk-KZ"/>
        </w:rPr>
        <w:t>,</w:t>
      </w:r>
      <w:r w:rsidR="00797B1B">
        <w:rPr>
          <w:rFonts w:ascii="Times New Roman" w:hAnsi="Times New Roman" w:cs="Times New Roman"/>
          <w:sz w:val="28"/>
          <w:szCs w:val="28"/>
          <w:lang w:val="kk-KZ"/>
        </w:rPr>
        <w:t xml:space="preserve"> </w:t>
      </w:r>
      <w:r w:rsidRPr="00636D2F">
        <w:rPr>
          <w:rFonts w:ascii="Times New Roman" w:hAnsi="Times New Roman" w:cs="Times New Roman"/>
          <w:sz w:val="28"/>
          <w:szCs w:val="28"/>
          <w:lang w:val="kk-KZ"/>
        </w:rPr>
        <w:sym w:font="Symbol" w:char="F05B"/>
      </w:r>
      <w:r w:rsidR="00E3247C" w:rsidRPr="00636D2F">
        <w:rPr>
          <w:rFonts w:ascii="Times New Roman" w:hAnsi="Times New Roman" w:cs="Times New Roman"/>
          <w:sz w:val="28"/>
          <w:szCs w:val="28"/>
          <w:lang w:val="kk-KZ"/>
        </w:rPr>
        <w:t>7</w:t>
      </w:r>
      <w:r w:rsidR="00636D2F" w:rsidRPr="00636D2F">
        <w:rPr>
          <w:rFonts w:ascii="Times New Roman" w:hAnsi="Times New Roman" w:cs="Times New Roman"/>
          <w:sz w:val="28"/>
          <w:szCs w:val="28"/>
          <w:lang w:val="kk-KZ"/>
        </w:rPr>
        <w:t>2</w:t>
      </w:r>
      <w:r w:rsidRPr="00636D2F">
        <w:rPr>
          <w:rFonts w:ascii="Times New Roman" w:hAnsi="Times New Roman" w:cs="Times New Roman"/>
          <w:sz w:val="28"/>
          <w:szCs w:val="28"/>
          <w:lang w:val="kk-KZ"/>
        </w:rPr>
        <w:sym w:font="Symbol" w:char="F05D"/>
      </w:r>
      <w:r w:rsidRPr="00636D2F">
        <w:rPr>
          <w:rFonts w:ascii="Times New Roman" w:hAnsi="Times New Roman" w:cs="Times New Roman"/>
          <w:sz w:val="28"/>
          <w:szCs w:val="28"/>
          <w:lang w:val="kk-KZ"/>
        </w:rPr>
        <w:t xml:space="preserve">,  </w:t>
      </w:r>
      <w:r w:rsidRPr="00636D2F">
        <w:rPr>
          <w:rFonts w:ascii="Times New Roman" w:hAnsi="Times New Roman" w:cs="Times New Roman"/>
          <w:sz w:val="28"/>
          <w:szCs w:val="28"/>
          <w:lang w:val="kk-KZ"/>
        </w:rPr>
        <w:sym w:font="Symbol" w:char="F05B"/>
      </w:r>
      <w:r w:rsidR="00636D2F" w:rsidRPr="00636D2F">
        <w:rPr>
          <w:rFonts w:ascii="Times New Roman" w:hAnsi="Times New Roman" w:cs="Times New Roman"/>
          <w:sz w:val="28"/>
          <w:szCs w:val="28"/>
          <w:lang w:val="kk-KZ"/>
        </w:rPr>
        <w:t>73</w:t>
      </w:r>
      <w:r w:rsidRPr="00636D2F">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040AA48B"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636D2F">
        <w:rPr>
          <w:rFonts w:ascii="Times New Roman" w:hAnsi="Times New Roman" w:cs="Times New Roman"/>
          <w:sz w:val="28"/>
          <w:szCs w:val="28"/>
          <w:lang w:val="kk-KZ"/>
        </w:rPr>
        <w:t>Ерік күші – бұл «ерік</w:t>
      </w:r>
      <w:r w:rsidRPr="009D6E8C">
        <w:rPr>
          <w:rFonts w:ascii="Times New Roman" w:hAnsi="Times New Roman" w:cs="Times New Roman"/>
          <w:sz w:val="28"/>
          <w:szCs w:val="28"/>
          <w:lang w:val="kk-KZ"/>
        </w:rPr>
        <w:t xml:space="preserve"> әрекетіндегі көрініс беретін саналы қысым» болып табылады. Ерік күшінің негізгі міндеті мақсатқа жету жолында адамның ішкі ресурстарын жұмылдыру және әрекетке итермелейтін қосымша түрткілер жасау. Ерік күшінің қарқындылығы бірқатар жеке және әлеуметтік факторларға байланысты:</w:t>
      </w:r>
    </w:p>
    <w:p w14:paraId="2757183A"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адамның дүние танымы;</w:t>
      </w:r>
    </w:p>
    <w:p w14:paraId="53493798" w14:textId="77777777" w:rsidR="009D6E8C" w:rsidRPr="009D6E8C" w:rsidRDefault="004654EA"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тұлғаның моральдық тұрақтылығы,</w:t>
      </w:r>
    </w:p>
    <w:p w14:paraId="3AE6A9D8"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орындалатын іс-әрекетке деген көзқарас;</w:t>
      </w:r>
    </w:p>
    <w:p w14:paraId="3E0EA553"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тұлғаның өзін-өзі басқару және өзін-өзі ұйымдастыру деңгейлері;</w:t>
      </w:r>
    </w:p>
    <w:p w14:paraId="52E94388" w14:textId="77777777" w:rsidR="009D6E8C" w:rsidRPr="009D6E8C" w:rsidRDefault="009D6E8C" w:rsidP="004654EA">
      <w:pPr>
        <w:pStyle w:val="a3"/>
        <w:numPr>
          <w:ilvl w:val="0"/>
          <w:numId w:val="3"/>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қойылған мақсаттардың қоғамдық мәнділік дәрежесі </w:t>
      </w:r>
      <w:r w:rsidRPr="009D6E8C">
        <w:rPr>
          <w:rFonts w:ascii="Times New Roman" w:hAnsi="Times New Roman" w:cs="Times New Roman"/>
          <w:sz w:val="28"/>
          <w:szCs w:val="28"/>
          <w:lang w:val="kk-KZ"/>
        </w:rPr>
        <w:sym w:font="Symbol" w:char="F05B"/>
      </w:r>
      <w:r w:rsidR="00636D2F">
        <w:rPr>
          <w:rFonts w:ascii="Times New Roman" w:hAnsi="Times New Roman" w:cs="Times New Roman"/>
          <w:sz w:val="28"/>
          <w:szCs w:val="28"/>
          <w:lang w:val="kk-KZ"/>
        </w:rPr>
        <w:t>65</w:t>
      </w:r>
      <w:r w:rsidRPr="009D6E8C">
        <w:rPr>
          <w:rFonts w:ascii="Times New Roman" w:hAnsi="Times New Roman" w:cs="Times New Roman"/>
          <w:sz w:val="28"/>
          <w:szCs w:val="28"/>
          <w:lang w:val="kk-KZ"/>
        </w:rPr>
        <w:t>, б. 141</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59D0A533" w14:textId="33B74BD1"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Еріктің қызметі адамның мінез</w:t>
      </w:r>
      <w:r w:rsidR="00636D2F">
        <w:rPr>
          <w:rFonts w:ascii="Times New Roman" w:hAnsi="Times New Roman" w:cs="Times New Roman"/>
          <w:sz w:val="28"/>
          <w:szCs w:val="28"/>
          <w:lang w:val="kk-KZ"/>
        </w:rPr>
        <w:t>-</w:t>
      </w:r>
      <w:r w:rsidRPr="009D6E8C">
        <w:rPr>
          <w:rFonts w:ascii="Times New Roman" w:hAnsi="Times New Roman" w:cs="Times New Roman"/>
          <w:sz w:val="28"/>
          <w:szCs w:val="28"/>
          <w:lang w:val="kk-KZ"/>
        </w:rPr>
        <w:t>құлқы мен іс</w:t>
      </w:r>
      <w:r w:rsidR="00636D2F">
        <w:rPr>
          <w:rFonts w:ascii="Times New Roman" w:hAnsi="Times New Roman" w:cs="Times New Roman"/>
          <w:sz w:val="28"/>
          <w:szCs w:val="28"/>
          <w:lang w:val="kk-KZ"/>
        </w:rPr>
        <w:t>-</w:t>
      </w:r>
      <w:r w:rsidRPr="009D6E8C">
        <w:rPr>
          <w:rFonts w:ascii="Times New Roman" w:hAnsi="Times New Roman" w:cs="Times New Roman"/>
          <w:sz w:val="28"/>
          <w:szCs w:val="28"/>
          <w:lang w:val="kk-KZ"/>
        </w:rPr>
        <w:t>әрекетін ынталандыру үрдістерін саналы және арнайы басқаруд</w:t>
      </w:r>
      <w:r w:rsidR="001E1566">
        <w:rPr>
          <w:rFonts w:ascii="Times New Roman" w:hAnsi="Times New Roman" w:cs="Times New Roman"/>
          <w:sz w:val="28"/>
          <w:szCs w:val="28"/>
          <w:lang w:val="kk-KZ"/>
        </w:rPr>
        <w:t>а</w:t>
      </w:r>
      <w:r w:rsidRPr="009D6E8C">
        <w:rPr>
          <w:rFonts w:ascii="Times New Roman" w:hAnsi="Times New Roman" w:cs="Times New Roman"/>
          <w:sz w:val="28"/>
          <w:szCs w:val="28"/>
          <w:lang w:val="kk-KZ"/>
        </w:rPr>
        <w:t>н тұрады, бұл зертте</w:t>
      </w:r>
      <w:r w:rsidR="001E1566">
        <w:rPr>
          <w:rFonts w:ascii="Times New Roman" w:hAnsi="Times New Roman" w:cs="Times New Roman"/>
          <w:sz w:val="28"/>
          <w:szCs w:val="28"/>
          <w:lang w:val="kk-KZ"/>
        </w:rPr>
        <w:t>у</w:t>
      </w:r>
      <w:r w:rsidRPr="009D6E8C">
        <w:rPr>
          <w:rFonts w:ascii="Times New Roman" w:hAnsi="Times New Roman" w:cs="Times New Roman"/>
          <w:sz w:val="28"/>
          <w:szCs w:val="28"/>
          <w:lang w:val="kk-KZ"/>
        </w:rPr>
        <w:t xml:space="preserve">шілердің ерікті мотивацияның бір түрі ретіндегі көзқарастарына жақын болып келеді. Әртүрлі бағыт шеңберінде ерік туралы әрекетке ықпал ететін дербес механизм ретінде </w:t>
      </w:r>
      <w:r w:rsidRPr="009D6E8C">
        <w:rPr>
          <w:rFonts w:ascii="Times New Roman" w:hAnsi="Times New Roman" w:cs="Times New Roman"/>
          <w:sz w:val="28"/>
          <w:szCs w:val="28"/>
          <w:lang w:val="kk-KZ"/>
        </w:rPr>
        <w:sym w:font="Symbol" w:char="F05B"/>
      </w:r>
      <w:r w:rsidR="00883702">
        <w:rPr>
          <w:rFonts w:ascii="Times New Roman" w:hAnsi="Times New Roman" w:cs="Times New Roman"/>
          <w:sz w:val="28"/>
          <w:szCs w:val="28"/>
          <w:lang w:val="kk-KZ"/>
        </w:rPr>
        <w:t>76</w:t>
      </w:r>
      <w:r w:rsidR="006E739E">
        <w:rPr>
          <w:rFonts w:ascii="Times New Roman" w:hAnsi="Times New Roman" w:cs="Times New Roman"/>
          <w:sz w:val="28"/>
          <w:szCs w:val="28"/>
          <w:lang w:val="kk-KZ"/>
        </w:rPr>
        <w:t xml:space="preserve">, </w:t>
      </w:r>
      <w:r w:rsidR="00883702">
        <w:rPr>
          <w:rFonts w:ascii="Times New Roman" w:hAnsi="Times New Roman" w:cs="Times New Roman"/>
          <w:sz w:val="28"/>
          <w:szCs w:val="28"/>
          <w:lang w:val="kk-KZ"/>
        </w:rPr>
        <w:t>77</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sym w:font="Symbol" w:char="F05B"/>
      </w:r>
      <w:r w:rsidRPr="009D6E8C">
        <w:rPr>
          <w:rFonts w:ascii="Times New Roman" w:hAnsi="Times New Roman" w:cs="Times New Roman"/>
          <w:sz w:val="28"/>
          <w:szCs w:val="28"/>
          <w:lang w:val="kk-KZ"/>
        </w:rPr>
        <w:sym w:font="Symbol" w:char="F032"/>
      </w:r>
      <w:r w:rsidR="00883702">
        <w:rPr>
          <w:rFonts w:ascii="Times New Roman" w:hAnsi="Times New Roman" w:cs="Times New Roman"/>
          <w:sz w:val="28"/>
          <w:szCs w:val="28"/>
          <w:lang w:val="kk-KZ"/>
        </w:rPr>
        <w:t>, б. 9</w:t>
      </w:r>
      <w:r w:rsidR="001E1566" w:rsidRPr="001E1566">
        <w:rPr>
          <w:rFonts w:ascii="Times New Roman" w:hAnsi="Times New Roman" w:cs="Times New Roman"/>
          <w:sz w:val="28"/>
          <w:szCs w:val="28"/>
          <w:lang w:val="kk-KZ"/>
        </w:rPr>
        <w:t>1</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әрекетке ықпал ететін күрделі үрдістің бөлігі немесе кезеңі ретінде </w:t>
      </w:r>
      <w:r w:rsidRPr="009D6E8C">
        <w:rPr>
          <w:rFonts w:ascii="Times New Roman" w:hAnsi="Times New Roman" w:cs="Times New Roman"/>
          <w:sz w:val="28"/>
          <w:szCs w:val="28"/>
          <w:lang w:val="kk-KZ"/>
        </w:rPr>
        <w:sym w:font="Symbol" w:char="F05B"/>
      </w:r>
      <w:r w:rsidR="00883702">
        <w:rPr>
          <w:rFonts w:ascii="Times New Roman" w:hAnsi="Times New Roman" w:cs="Times New Roman"/>
          <w:sz w:val="28"/>
          <w:szCs w:val="28"/>
          <w:lang w:val="kk-KZ"/>
        </w:rPr>
        <w:t>7</w:t>
      </w:r>
      <w:r w:rsidRPr="009D6E8C">
        <w:rPr>
          <w:rFonts w:ascii="Times New Roman" w:hAnsi="Times New Roman" w:cs="Times New Roman"/>
          <w:sz w:val="28"/>
          <w:szCs w:val="28"/>
          <w:lang w:val="kk-KZ"/>
        </w:rPr>
        <w:sym w:font="Symbol" w:char="F038"/>
      </w:r>
      <w:r w:rsidR="006E739E">
        <w:rPr>
          <w:rFonts w:ascii="Times New Roman" w:hAnsi="Times New Roman" w:cs="Times New Roman"/>
          <w:sz w:val="28"/>
          <w:szCs w:val="28"/>
          <w:lang w:val="kk-KZ"/>
        </w:rPr>
        <w:t xml:space="preserve">, </w:t>
      </w:r>
      <w:r w:rsidR="00883702">
        <w:rPr>
          <w:rFonts w:ascii="Times New Roman" w:hAnsi="Times New Roman" w:cs="Times New Roman"/>
          <w:sz w:val="28"/>
          <w:szCs w:val="28"/>
          <w:lang w:val="kk-KZ"/>
        </w:rPr>
        <w:t>79</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немесе әрекетке ықпал ететін көп деңгейлі басқару үрдісінің жоғары деңгейі </w:t>
      </w:r>
      <w:r w:rsidRPr="009D6E8C">
        <w:rPr>
          <w:rFonts w:ascii="Times New Roman" w:hAnsi="Times New Roman" w:cs="Times New Roman"/>
          <w:sz w:val="28"/>
          <w:szCs w:val="28"/>
          <w:lang w:val="kk-KZ"/>
        </w:rPr>
        <w:sym w:font="Symbol" w:char="F05B"/>
      </w:r>
      <w:r w:rsidR="00883702">
        <w:rPr>
          <w:rFonts w:ascii="Times New Roman" w:hAnsi="Times New Roman" w:cs="Times New Roman"/>
          <w:sz w:val="28"/>
          <w:szCs w:val="28"/>
          <w:lang w:val="kk-KZ"/>
        </w:rPr>
        <w:t>80</w:t>
      </w:r>
      <w:r w:rsidR="006E739E">
        <w:rPr>
          <w:rFonts w:ascii="Times New Roman" w:hAnsi="Times New Roman" w:cs="Times New Roman"/>
          <w:sz w:val="28"/>
          <w:szCs w:val="28"/>
          <w:lang w:val="kk-KZ"/>
        </w:rPr>
        <w:t xml:space="preserve">, </w:t>
      </w:r>
      <w:r w:rsidR="00883702">
        <w:rPr>
          <w:rFonts w:ascii="Times New Roman" w:hAnsi="Times New Roman" w:cs="Times New Roman"/>
          <w:sz w:val="28"/>
          <w:szCs w:val="28"/>
          <w:lang w:val="kk-KZ"/>
        </w:rPr>
        <w:t>81</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ретін</w:t>
      </w:r>
      <w:r w:rsidR="00883702">
        <w:rPr>
          <w:rFonts w:ascii="Times New Roman" w:hAnsi="Times New Roman" w:cs="Times New Roman"/>
          <w:sz w:val="28"/>
          <w:szCs w:val="28"/>
          <w:lang w:val="kk-KZ"/>
        </w:rPr>
        <w:t xml:space="preserve">де қарастырылады. Ерікті реттеу </w:t>
      </w:r>
      <w:r w:rsidRPr="009D6E8C">
        <w:rPr>
          <w:rFonts w:ascii="Times New Roman" w:hAnsi="Times New Roman" w:cs="Times New Roman"/>
          <w:sz w:val="28"/>
          <w:szCs w:val="28"/>
          <w:lang w:val="kk-KZ"/>
        </w:rPr>
        <w:t>қажеттілігі мінез</w:t>
      </w:r>
      <w:r w:rsidR="00883702">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құлықты анықтаудың әртүрлі деңгейлері арасындағы қақтығыс жағдайында туындайды, мысалы, жағдайлық импульстар мен саналы мақсаттар ниеттер, айқын және жасырын түрткілер, Мен тұжырымдамасы мен тұтас Мен </w:t>
      </w:r>
      <w:r w:rsidR="004654EA">
        <w:rPr>
          <w:rFonts w:ascii="Times New Roman" w:hAnsi="Times New Roman" w:cs="Times New Roman"/>
          <w:sz w:val="28"/>
          <w:szCs w:val="28"/>
          <w:lang w:val="kk-KZ"/>
        </w:rPr>
        <w:t>арасындағы қақтығыстар</w:t>
      </w:r>
      <w:r w:rsidR="001D4CFD">
        <w:rPr>
          <w:rFonts w:ascii="Times New Roman" w:hAnsi="Times New Roman" w:cs="Times New Roman"/>
          <w:sz w:val="28"/>
          <w:szCs w:val="28"/>
          <w:lang w:val="kk-KZ"/>
        </w:rPr>
        <w:t xml:space="preserve"> </w:t>
      </w:r>
      <w:r w:rsidR="001D4CFD" w:rsidRPr="009D6E8C">
        <w:rPr>
          <w:rFonts w:ascii="Times New Roman" w:hAnsi="Times New Roman" w:cs="Times New Roman"/>
          <w:sz w:val="28"/>
          <w:szCs w:val="28"/>
          <w:lang w:val="kk-KZ"/>
        </w:rPr>
        <w:sym w:font="Symbol" w:char="F05B"/>
      </w:r>
      <w:r w:rsidR="001D4CFD">
        <w:rPr>
          <w:rFonts w:ascii="Times New Roman" w:hAnsi="Times New Roman" w:cs="Times New Roman"/>
          <w:sz w:val="28"/>
          <w:szCs w:val="28"/>
          <w:lang w:val="kk-KZ"/>
        </w:rPr>
        <w:t>82, 83</w:t>
      </w:r>
      <w:r w:rsidR="001D4CFD"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345E8BD7" w14:textId="7D987853"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Зерттеушілердің басым бөлігі ерікті өзінің өніміне ие емес, бірақ басқа қызметтер жұмысында көрініс беретін метафункция ретінде қарастырады. Ерік ниетті әрекет түрінде жүзеге асыру жағдайын қамтамасыз ету үшін басқа психикалық үрдістер мен қызметтердің жұмысын басқару және бағдарлауға жауап береді. Зерттеушілердің басым бөлігі назар аударатын ерік үрдісінің маңызды критерийі айқын көрінетін субъективтілік болып табылады. Ерік үрдістері әрқашан субъектінің ерікті іс-әрекетінің қайнар көзі ретінде өзін-өзі танумен бірге жүреді (sense of agency) </w:t>
      </w:r>
      <w:r w:rsidRPr="009D6E8C">
        <w:rPr>
          <w:rFonts w:ascii="Times New Roman" w:hAnsi="Times New Roman" w:cs="Times New Roman"/>
          <w:sz w:val="28"/>
          <w:szCs w:val="28"/>
          <w:lang w:val="kk-KZ"/>
        </w:rPr>
        <w:sym w:font="Symbol" w:char="F05B"/>
      </w:r>
      <w:r w:rsidR="00883702">
        <w:rPr>
          <w:rFonts w:ascii="Times New Roman" w:hAnsi="Times New Roman" w:cs="Times New Roman"/>
          <w:sz w:val="28"/>
          <w:szCs w:val="28"/>
          <w:lang w:val="kk-KZ"/>
        </w:rPr>
        <w:t>84</w:t>
      </w:r>
      <w:r w:rsidR="006E739E">
        <w:rPr>
          <w:rFonts w:ascii="Times New Roman" w:hAnsi="Times New Roman" w:cs="Times New Roman"/>
          <w:sz w:val="28"/>
          <w:szCs w:val="28"/>
          <w:lang w:val="kk-KZ"/>
        </w:rPr>
        <w:t xml:space="preserve">, </w:t>
      </w:r>
      <w:r w:rsidR="00883702">
        <w:rPr>
          <w:rFonts w:ascii="Times New Roman" w:hAnsi="Times New Roman" w:cs="Times New Roman"/>
          <w:sz w:val="28"/>
          <w:szCs w:val="28"/>
          <w:lang w:val="kk-KZ"/>
        </w:rPr>
        <w:t>85</w:t>
      </w:r>
      <w:r w:rsidRPr="009D6E8C">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2A2789AE"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 түсінігі адамның мақсатқа бағытталған мінез-құлқы мен іс- әрекетінің себеп салдарлық негіздерінің күрделенуімен, сонымен қатар зертханалық эксперименттен адам іс-әрекетінің шынайы түрлерінде зерттеуге көшумен</w:t>
      </w:r>
      <w:r w:rsidR="004654EA">
        <w:rPr>
          <w:rFonts w:ascii="Times New Roman" w:hAnsi="Times New Roman" w:cs="Times New Roman"/>
          <w:sz w:val="28"/>
          <w:szCs w:val="28"/>
          <w:lang w:val="kk-KZ"/>
        </w:rPr>
        <w:t xml:space="preserve"> байланыстырылады.</w:t>
      </w:r>
    </w:p>
    <w:p w14:paraId="49D99221"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Сонымен, бірқатар ғылыми психологиялық мектептердің өкілдері еңбектерінің негізінде «ерік» ұғымы ғылыми қоғамдастықтардың, ғалымдардың тарапынан қызығушылықтардың арту беталыстарын көрсетеді. Бүгінгі күні зерттеушілердің басым бөлігі ерікті мазмұны мен қызметі бойынша басқа психикалық үрдістер мен күйлерден ерекшеленетін, психикалық қызметтің дерб</w:t>
      </w:r>
      <w:r w:rsidR="004654EA">
        <w:rPr>
          <w:rFonts w:ascii="Times New Roman" w:hAnsi="Times New Roman" w:cs="Times New Roman"/>
          <w:sz w:val="28"/>
          <w:szCs w:val="28"/>
          <w:lang w:val="kk-KZ"/>
        </w:rPr>
        <w:t>ес шеңбері ретінде қарастырады.</w:t>
      </w:r>
    </w:p>
    <w:p w14:paraId="3AC7E57D"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p>
    <w:p w14:paraId="21BBBCA9" w14:textId="77777777" w:rsidR="009D6E8C" w:rsidRPr="009D6E8C" w:rsidRDefault="00926D5A" w:rsidP="004654EA">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1.2 </w:t>
      </w:r>
      <w:r w:rsidR="009D6E8C" w:rsidRPr="009D6E8C">
        <w:rPr>
          <w:rFonts w:ascii="Times New Roman" w:hAnsi="Times New Roman" w:cs="Times New Roman"/>
          <w:b/>
          <w:sz w:val="28"/>
          <w:szCs w:val="28"/>
          <w:lang w:val="kk-KZ"/>
        </w:rPr>
        <w:t>Тұлғаның ерік сапаларының психологиялық сипаттамалары</w:t>
      </w:r>
    </w:p>
    <w:p w14:paraId="3A41677A"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Әрбір жеке адамның ерікті әрекеттері ерекше қайталанба</w:t>
      </w:r>
      <w:r w:rsidR="001E1566">
        <w:rPr>
          <w:rFonts w:ascii="Times New Roman" w:hAnsi="Times New Roman" w:cs="Times New Roman"/>
          <w:sz w:val="28"/>
          <w:szCs w:val="28"/>
          <w:lang w:val="kk-KZ"/>
        </w:rPr>
        <w:t>сты</w:t>
      </w:r>
      <w:r w:rsidRPr="009D6E8C">
        <w:rPr>
          <w:rFonts w:ascii="Times New Roman" w:hAnsi="Times New Roman" w:cs="Times New Roman"/>
          <w:sz w:val="28"/>
          <w:szCs w:val="28"/>
          <w:lang w:val="kk-KZ"/>
        </w:rPr>
        <w:t>ғымен сипатталып, оның даралығын және тұлғалық құрылымдарының салыст</w:t>
      </w:r>
      <w:r w:rsidR="004654EA">
        <w:rPr>
          <w:rFonts w:ascii="Times New Roman" w:hAnsi="Times New Roman" w:cs="Times New Roman"/>
          <w:sz w:val="28"/>
          <w:szCs w:val="28"/>
          <w:lang w:val="kk-KZ"/>
        </w:rPr>
        <w:t>ырмалы тұрақтылығын бейнелейді.</w:t>
      </w:r>
    </w:p>
    <w:p w14:paraId="7A2B831E"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Адамның іс-әрекетін</w:t>
      </w:r>
      <w:r w:rsidR="001E1566">
        <w:rPr>
          <w:rFonts w:ascii="Times New Roman" w:hAnsi="Times New Roman" w:cs="Times New Roman"/>
          <w:sz w:val="28"/>
          <w:szCs w:val="28"/>
          <w:lang w:val="kk-KZ"/>
        </w:rPr>
        <w:t>де ерік сапаларының рөлі мен ор</w:t>
      </w:r>
      <w:r w:rsidRPr="009D6E8C">
        <w:rPr>
          <w:rFonts w:ascii="Times New Roman" w:hAnsi="Times New Roman" w:cs="Times New Roman"/>
          <w:sz w:val="28"/>
          <w:szCs w:val="28"/>
          <w:lang w:val="kk-KZ"/>
        </w:rPr>
        <w:t>ны аса маңызды. Тұлғадағы ерік сапаларының көріну деңгейі қандайда бір әрекеттерді жүзеге асыруда кездесетін теріс факторлардың әсерін еңсере алу қабілеттілігімен анықталады. Осы бағыттағы еңбектерді талдау, ерік сапаларына қатысты қазіргі психология саласындағы зерттеул</w:t>
      </w:r>
      <w:r w:rsidR="004654EA">
        <w:rPr>
          <w:rFonts w:ascii="Times New Roman" w:hAnsi="Times New Roman" w:cs="Times New Roman"/>
          <w:sz w:val="28"/>
          <w:szCs w:val="28"/>
          <w:lang w:val="kk-KZ"/>
        </w:rPr>
        <w:t>ердің өзекті екенін айқындайды.</w:t>
      </w:r>
    </w:p>
    <w:p w14:paraId="725200E5"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G.U. Turarova, A.S. Mambetalina, B.K. Zhumagalieva (2023) ерік сапаларын зерттеудің қазіргі </w:t>
      </w:r>
      <w:r w:rsidR="001E1566">
        <w:rPr>
          <w:rFonts w:ascii="Times New Roman" w:hAnsi="Times New Roman" w:cs="Times New Roman"/>
          <w:sz w:val="28"/>
          <w:szCs w:val="28"/>
          <w:lang w:val="kk-KZ"/>
        </w:rPr>
        <w:t xml:space="preserve">кезеңдегі </w:t>
      </w:r>
      <w:r w:rsidRPr="009D6E8C">
        <w:rPr>
          <w:rFonts w:ascii="Times New Roman" w:hAnsi="Times New Roman" w:cs="Times New Roman"/>
          <w:sz w:val="28"/>
          <w:szCs w:val="28"/>
          <w:lang w:val="kk-KZ"/>
        </w:rPr>
        <w:t xml:space="preserve">маңыздылығын қарастыра отырып, жоғары оқу орны студенттерінің ерік сапаларының динамикасын анықтады. Білім алушыларда мақсатқа бағыттылық, табандылық, шыдамдылық, өзін-өзі ұстау сияқты ерік сапаларының ерекшеліктері талданды </w:t>
      </w:r>
      <w:r w:rsidRPr="009D6E8C">
        <w:rPr>
          <w:rFonts w:ascii="Times New Roman" w:hAnsi="Times New Roman" w:cs="Times New Roman"/>
          <w:sz w:val="28"/>
          <w:szCs w:val="28"/>
          <w:lang w:val="kk-KZ"/>
        </w:rPr>
        <w:sym w:font="Symbol" w:char="F05B"/>
      </w:r>
      <w:r w:rsidR="00883702">
        <w:rPr>
          <w:rFonts w:ascii="Times New Roman" w:hAnsi="Times New Roman" w:cs="Times New Roman"/>
          <w:sz w:val="28"/>
          <w:szCs w:val="28"/>
          <w:lang w:val="kk-KZ"/>
        </w:rPr>
        <w:t>86</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4EF939B7" w14:textId="77777777" w:rsidR="00926D5A"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Украиналық зерттеуші K. Shamlyan (2015) тұлғаның ерікті ұйымдасуы</w:t>
      </w:r>
      <w:r w:rsidR="001E1566">
        <w:rPr>
          <w:rFonts w:ascii="Times New Roman" w:hAnsi="Times New Roman" w:cs="Times New Roman"/>
          <w:sz w:val="28"/>
          <w:szCs w:val="28"/>
          <w:lang w:val="kk-KZ"/>
        </w:rPr>
        <w:t>н</w:t>
      </w:r>
      <w:r w:rsidRPr="009D6E8C">
        <w:rPr>
          <w:rFonts w:ascii="Times New Roman" w:hAnsi="Times New Roman" w:cs="Times New Roman"/>
          <w:sz w:val="28"/>
          <w:szCs w:val="28"/>
          <w:lang w:val="kk-KZ"/>
        </w:rPr>
        <w:t xml:space="preserve"> нақты адамдағы ерік сапаларының жүйесі ретінде қарастырады. Ерікті іс- әрекетті талдай отырып, екі негізгі аспектілерді бөліп көрсетті: ерік күші және ерікті реттелу техникалары; адамның ерікті іс-әрекетінің ерекшеліктері ретінде көрінетін ерік сапалары</w:t>
      </w:r>
      <w:r w:rsidR="00883702">
        <w:rPr>
          <w:rFonts w:ascii="Times New Roman" w:hAnsi="Times New Roman" w:cs="Times New Roman"/>
          <w:sz w:val="28"/>
          <w:szCs w:val="28"/>
          <w:lang w:val="kk-KZ"/>
        </w:rPr>
        <w:t xml:space="preserve"> </w:t>
      </w:r>
      <w:r w:rsidR="00883702">
        <w:rPr>
          <w:rFonts w:ascii="Times New Roman" w:hAnsi="Times New Roman" w:cs="Times New Roman"/>
          <w:sz w:val="28"/>
          <w:szCs w:val="28"/>
          <w:lang w:val="kk-KZ"/>
        </w:rPr>
        <w:sym w:font="Symbol" w:char="F05B"/>
      </w:r>
      <w:r w:rsidR="00883702">
        <w:rPr>
          <w:rFonts w:ascii="Times New Roman" w:hAnsi="Times New Roman" w:cs="Times New Roman"/>
          <w:sz w:val="28"/>
          <w:szCs w:val="28"/>
          <w:lang w:val="kk-KZ"/>
        </w:rPr>
        <w:t>87</w:t>
      </w:r>
      <w:r w:rsidR="00883702">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4A280A4E"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Қытай ғалымдары L. Hai, X.Bao және W. Li (2022) өздерінің зерттеу жұмысында: «Ерік - бұл жастарға қиындықтарды жеңуге және өзін-өзі жүзеге асыруға талпынуға мүмкіндік беретін туа берілген ғана емес, сондай</w:t>
      </w:r>
      <w:r w:rsidR="001E1566" w:rsidRPr="002E6212">
        <w:rPr>
          <w:rFonts w:ascii="Times New Roman" w:hAnsi="Times New Roman" w:cs="Times New Roman"/>
          <w:bCs/>
          <w:sz w:val="28"/>
          <w:szCs w:val="28"/>
          <w:lang w:val="kk-KZ"/>
        </w:rPr>
        <w:t>-</w:t>
      </w:r>
      <w:r w:rsidRPr="009D6E8C">
        <w:rPr>
          <w:rFonts w:ascii="Times New Roman" w:hAnsi="Times New Roman" w:cs="Times New Roman"/>
          <w:sz w:val="28"/>
          <w:szCs w:val="28"/>
          <w:lang w:val="kk-KZ"/>
        </w:rPr>
        <w:t>ақ қалыптасатын, бейімделетін, мәдени шартталатын психикалық қасиет» ретінде көрсетеді. Мұнда негізгі ұғым «жұмыстағы ерік» - ерік сапасы тұрғысында ұсынылады. Авторлар жұмыстағы ерік (work volition) ұғымын сыртқы шектеулерге қарамастан (мысалы, кедейлік, статус, кемсітушілік), индивидтің мамандық таңдаудағы және еңбек іс-әрекетін жүзеге асырудағы дербестікке қабілеттілік пен талпыныс түрінде көрсетеді. Бұл ұғым ниеттілік (мақсатқа саналы талпыну), тұрақтылық (кедергілерге қарамастан мотивацияны сақтау), өзіндік мотивация (еңбек белсенділігіне бағытталған бастамашылық, қуаттылық), таңдау сенімділігі (ішкі дербестіктің көрінуі) сияқты ерік сапаларымен тығыз байланысты болып келе</w:t>
      </w:r>
      <w:r w:rsidR="001E1566">
        <w:rPr>
          <w:rFonts w:ascii="Times New Roman" w:hAnsi="Times New Roman" w:cs="Times New Roman"/>
          <w:sz w:val="28"/>
          <w:szCs w:val="28"/>
          <w:lang w:val="kk-KZ"/>
        </w:rPr>
        <w:t>тінін сипаттайды</w:t>
      </w:r>
      <w:r w:rsidRPr="009D6E8C">
        <w:rPr>
          <w:rFonts w:ascii="Times New Roman" w:hAnsi="Times New Roman" w:cs="Times New Roman"/>
          <w:sz w:val="28"/>
          <w:szCs w:val="28"/>
          <w:lang w:val="kk-KZ"/>
        </w:rPr>
        <w:t>. Авторлар ерік с</w:t>
      </w:r>
      <w:r w:rsidR="001E1566">
        <w:rPr>
          <w:rFonts w:ascii="Times New Roman" w:hAnsi="Times New Roman" w:cs="Times New Roman"/>
          <w:sz w:val="28"/>
          <w:szCs w:val="28"/>
          <w:lang w:val="kk-KZ"/>
        </w:rPr>
        <w:t>а</w:t>
      </w:r>
      <w:r w:rsidRPr="009D6E8C">
        <w:rPr>
          <w:rFonts w:ascii="Times New Roman" w:hAnsi="Times New Roman" w:cs="Times New Roman"/>
          <w:sz w:val="28"/>
          <w:szCs w:val="28"/>
          <w:lang w:val="kk-KZ"/>
        </w:rPr>
        <w:t>паларын дамытуға әсер ет</w:t>
      </w:r>
      <w:r w:rsidR="001E1566">
        <w:rPr>
          <w:rFonts w:ascii="Times New Roman" w:hAnsi="Times New Roman" w:cs="Times New Roman"/>
          <w:sz w:val="28"/>
          <w:szCs w:val="28"/>
          <w:lang w:val="kk-KZ"/>
        </w:rPr>
        <w:t>етін сыртқы және ішкі факторлар</w:t>
      </w:r>
      <w:r w:rsidRPr="009D6E8C">
        <w:rPr>
          <w:rFonts w:ascii="Times New Roman" w:hAnsi="Times New Roman" w:cs="Times New Roman"/>
          <w:sz w:val="28"/>
          <w:szCs w:val="28"/>
          <w:lang w:val="kk-KZ"/>
        </w:rPr>
        <w:t xml:space="preserve"> ретінде еркін таңдау жасауға кедергі келтіріп, өзіндік жұмылу және мақсатқа бағыттылықты төмендететін </w:t>
      </w:r>
      <w:r w:rsidRPr="009D6E8C">
        <w:rPr>
          <w:rFonts w:ascii="Times New Roman" w:hAnsi="Times New Roman" w:cs="Times New Roman"/>
          <w:i/>
          <w:sz w:val="28"/>
          <w:szCs w:val="28"/>
          <w:lang w:val="kk-KZ"/>
        </w:rPr>
        <w:t>экономикалық шектеулердің</w:t>
      </w:r>
      <w:r w:rsidRPr="009D6E8C">
        <w:rPr>
          <w:rFonts w:ascii="Times New Roman" w:hAnsi="Times New Roman" w:cs="Times New Roman"/>
          <w:sz w:val="28"/>
          <w:szCs w:val="28"/>
          <w:lang w:val="kk-KZ"/>
        </w:rPr>
        <w:t xml:space="preserve"> болуын; </w:t>
      </w:r>
      <w:r w:rsidRPr="009D6E8C">
        <w:rPr>
          <w:rFonts w:ascii="Times New Roman" w:hAnsi="Times New Roman" w:cs="Times New Roman"/>
          <w:i/>
          <w:sz w:val="28"/>
          <w:szCs w:val="28"/>
          <w:lang w:val="kk-KZ"/>
        </w:rPr>
        <w:t>nukou ойлауы</w:t>
      </w:r>
      <w:r w:rsidRPr="009D6E8C">
        <w:rPr>
          <w:rFonts w:ascii="Times New Roman" w:hAnsi="Times New Roman" w:cs="Times New Roman"/>
          <w:sz w:val="28"/>
          <w:szCs w:val="28"/>
          <w:lang w:val="kk-KZ"/>
        </w:rPr>
        <w:t xml:space="preserve"> (қала және ауыл тұрғындарына бөлу) ерікті бейімделген реттелуді жүзеге асыра отырып, ерік күшін нығайтатынын; </w:t>
      </w:r>
      <w:r w:rsidRPr="009D6E8C">
        <w:rPr>
          <w:rFonts w:ascii="Times New Roman" w:hAnsi="Times New Roman" w:cs="Times New Roman"/>
          <w:i/>
          <w:sz w:val="28"/>
          <w:szCs w:val="28"/>
          <w:lang w:val="kk-KZ"/>
        </w:rPr>
        <w:t>Zhongyong ойлауы</w:t>
      </w:r>
      <w:r w:rsidRPr="009D6E8C">
        <w:rPr>
          <w:rFonts w:ascii="Times New Roman" w:hAnsi="Times New Roman" w:cs="Times New Roman"/>
          <w:sz w:val="28"/>
          <w:szCs w:val="28"/>
          <w:lang w:val="kk-KZ"/>
        </w:rPr>
        <w:t xml:space="preserve"> - жоғары «жұмыстағы ерікпен» байланысты, тілектер мен талаптар арасындағы тепе-теңдікті сақтай алу, өзін-өзі реттеуге қабілеттілікті арттыру, шығыстық мәдениет моделіне сәйкес ерік табандылық сипаты, ұзақ уақыттық мотивация көрсеткіші ретінде саналы шыда</w:t>
      </w:r>
      <w:r w:rsidR="004654EA">
        <w:rPr>
          <w:rFonts w:ascii="Times New Roman" w:hAnsi="Times New Roman" w:cs="Times New Roman"/>
          <w:sz w:val="28"/>
          <w:szCs w:val="28"/>
          <w:lang w:val="kk-KZ"/>
        </w:rPr>
        <w:t>мдылықты дамытатынын көрсетеді.</w:t>
      </w:r>
    </w:p>
    <w:p w14:paraId="7D203098"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Zhongyong ойлауын ерік күшін дамытушы мәдени-шартталған тұрақты, ішкі қақтығыссыз, сыртқы жағдайларға бейімделген ықпалдасқан ерік сапасы ретінде қарастыруға болады. Зерттеу нәтижесі ерік белсенділігінің бірқалыпты емес көрінетінін және стресс деңгейіне, когнитивті бағдарларға, қиындықтарды жеңудің мәдени сценарийлеріне тәуелді екені</w:t>
      </w:r>
      <w:r w:rsidR="0053463F">
        <w:rPr>
          <w:rFonts w:ascii="Times New Roman" w:hAnsi="Times New Roman" w:cs="Times New Roman"/>
          <w:sz w:val="28"/>
          <w:szCs w:val="28"/>
          <w:lang w:val="kk-KZ"/>
        </w:rPr>
        <w:t>н</w:t>
      </w:r>
      <w:r w:rsidRPr="009D6E8C">
        <w:rPr>
          <w:rFonts w:ascii="Times New Roman" w:hAnsi="Times New Roman" w:cs="Times New Roman"/>
          <w:sz w:val="28"/>
          <w:szCs w:val="28"/>
          <w:lang w:val="kk-KZ"/>
        </w:rPr>
        <w:t xml:space="preserve"> анықтады</w:t>
      </w:r>
      <w:r w:rsidR="00883702">
        <w:rPr>
          <w:rFonts w:ascii="Times New Roman" w:hAnsi="Times New Roman" w:cs="Times New Roman"/>
          <w:sz w:val="28"/>
          <w:szCs w:val="28"/>
          <w:lang w:val="kk-KZ"/>
        </w:rPr>
        <w:t xml:space="preserve"> </w:t>
      </w:r>
      <w:r w:rsidR="00883702">
        <w:rPr>
          <w:rFonts w:ascii="Times New Roman" w:hAnsi="Times New Roman" w:cs="Times New Roman"/>
          <w:sz w:val="28"/>
          <w:szCs w:val="28"/>
          <w:lang w:val="kk-KZ"/>
        </w:rPr>
        <w:sym w:font="Symbol" w:char="F05B"/>
      </w:r>
      <w:r w:rsidR="00883702">
        <w:rPr>
          <w:rFonts w:ascii="Times New Roman" w:hAnsi="Times New Roman" w:cs="Times New Roman"/>
          <w:sz w:val="28"/>
          <w:szCs w:val="28"/>
          <w:lang w:val="kk-KZ"/>
        </w:rPr>
        <w:t>88</w:t>
      </w:r>
      <w:r w:rsidR="00883702">
        <w:rPr>
          <w:rFonts w:ascii="Times New Roman" w:hAnsi="Times New Roman" w:cs="Times New Roman"/>
          <w:sz w:val="28"/>
          <w:szCs w:val="28"/>
          <w:lang w:val="kk-KZ"/>
        </w:rPr>
        <w:sym w:font="Symbol" w:char="F05D"/>
      </w:r>
      <w:r w:rsidR="004654EA">
        <w:rPr>
          <w:rFonts w:ascii="Times New Roman" w:hAnsi="Times New Roman" w:cs="Times New Roman"/>
          <w:sz w:val="28"/>
          <w:szCs w:val="28"/>
          <w:lang w:val="kk-KZ"/>
        </w:rPr>
        <w:t>.</w:t>
      </w:r>
    </w:p>
    <w:p w14:paraId="56F52463" w14:textId="0321A984"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Польша ғалымы Ю.Т. Глазунов (2016) және ресейлік ғалым К.Р. Сидоров (2016) зерттеу жұмыстарында тәуелсіз ерік сапаларының көріну деңгейі адамның мақсатқа жету жолында қиындықтарды дербес еңс</w:t>
      </w:r>
      <w:r w:rsidR="0053463F">
        <w:rPr>
          <w:rFonts w:ascii="Times New Roman" w:hAnsi="Times New Roman" w:cs="Times New Roman"/>
          <w:sz w:val="28"/>
          <w:szCs w:val="28"/>
          <w:lang w:val="kk-KZ"/>
        </w:rPr>
        <w:t xml:space="preserve">еру қабілеттерін бейнелейтінін қандай </w:t>
      </w:r>
      <w:r w:rsidRPr="009D6E8C">
        <w:rPr>
          <w:rFonts w:ascii="Times New Roman" w:hAnsi="Times New Roman" w:cs="Times New Roman"/>
          <w:sz w:val="28"/>
          <w:szCs w:val="28"/>
          <w:lang w:val="kk-KZ"/>
        </w:rPr>
        <w:t>психологиялық критерийлердің осы қабілеттердің деңгейін бағалауға мүмкіндік беретінін анықтауға қатысты сұрақтардың жауабын табуға тырысты. Авторлар зерттеу жұмысы барысында теориялық деңгейде ғылыми дереккөздерге талдау жасай отырып, «ерік сапалары» ұғымына анықтама берді: «Ерік сапалары – нақты жағдайдан тәуелсіз және қиындықтарды жеңуде қажетті күштерді жұмылдыру үшін саналы мінез-құлықтың реттелу деңгейін көрсететін психикалық құрылымдар</w:t>
      </w:r>
      <w:r w:rsidRPr="008D368F">
        <w:rPr>
          <w:rFonts w:ascii="Times New Roman" w:hAnsi="Times New Roman" w:cs="Times New Roman"/>
          <w:sz w:val="28"/>
          <w:szCs w:val="28"/>
          <w:lang w:val="kk-KZ"/>
        </w:rPr>
        <w:t xml:space="preserve">» </w:t>
      </w:r>
      <w:r w:rsidRPr="008D368F">
        <w:rPr>
          <w:rFonts w:ascii="Times New Roman" w:hAnsi="Times New Roman" w:cs="Times New Roman"/>
          <w:sz w:val="28"/>
          <w:szCs w:val="28"/>
          <w:lang w:val="kk-KZ"/>
        </w:rPr>
        <w:sym w:font="Symbol" w:char="F05B"/>
      </w:r>
      <w:r w:rsidR="008D368F" w:rsidRPr="008D368F">
        <w:rPr>
          <w:rFonts w:ascii="Times New Roman" w:hAnsi="Times New Roman" w:cs="Times New Roman"/>
          <w:sz w:val="28"/>
          <w:szCs w:val="28"/>
          <w:lang w:val="kk-KZ"/>
        </w:rPr>
        <w:t>22,</w:t>
      </w:r>
      <w:r w:rsidR="008D368F">
        <w:rPr>
          <w:rFonts w:ascii="Times New Roman" w:hAnsi="Times New Roman" w:cs="Times New Roman"/>
          <w:sz w:val="28"/>
          <w:szCs w:val="28"/>
          <w:lang w:val="kk-KZ"/>
        </w:rPr>
        <w:t xml:space="preserve"> б. 20-32</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1581DCD5"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Сонымен бірге, ұсынылған зерттеу жұмысында авторлар тәуелсіз ерік сапаларының негізгі түрлерін бөліп, оған шыдамдылықты, бастамашылықты, таба</w:t>
      </w:r>
      <w:r w:rsidR="0053463F">
        <w:rPr>
          <w:rFonts w:ascii="Times New Roman" w:hAnsi="Times New Roman" w:cs="Times New Roman"/>
          <w:sz w:val="28"/>
          <w:szCs w:val="28"/>
          <w:lang w:val="kk-KZ"/>
        </w:rPr>
        <w:t>н</w:t>
      </w:r>
      <w:r w:rsidRPr="009D6E8C">
        <w:rPr>
          <w:rFonts w:ascii="Times New Roman" w:hAnsi="Times New Roman" w:cs="Times New Roman"/>
          <w:sz w:val="28"/>
          <w:szCs w:val="28"/>
          <w:lang w:val="kk-KZ"/>
        </w:rPr>
        <w:t>дылық, ұйымдасқандық, шешім қабылдаушылық, дербестік және батыл</w:t>
      </w:r>
      <w:r w:rsidR="004654EA">
        <w:rPr>
          <w:rFonts w:ascii="Times New Roman" w:hAnsi="Times New Roman" w:cs="Times New Roman"/>
          <w:sz w:val="28"/>
          <w:szCs w:val="28"/>
          <w:lang w:val="kk-KZ"/>
        </w:rPr>
        <w:t>дық сияқты сапаларды жатқызды.</w:t>
      </w:r>
    </w:p>
    <w:p w14:paraId="32019C50" w14:textId="5D4CFD90"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Ю.Т. Глазунов және К.Р. Сидоров (2016) саналы күш жұмсау арқылы кедергілерді жеңудің психологиялық қабілеті ретінде ерік сапаларының нақты тұжырымасын береді. Соның негізінде ерік сапаларын анықтау әдістемесін ұсынып, әртүрлі физикалық және когнитивті деңгей</w:t>
      </w:r>
      <w:r w:rsidR="0053463F">
        <w:rPr>
          <w:rFonts w:ascii="Times New Roman" w:hAnsi="Times New Roman" w:cs="Times New Roman"/>
          <w:sz w:val="28"/>
          <w:szCs w:val="28"/>
          <w:lang w:val="kk-KZ"/>
        </w:rPr>
        <w:t>д</w:t>
      </w:r>
      <w:r w:rsidRPr="009D6E8C">
        <w:rPr>
          <w:rFonts w:ascii="Times New Roman" w:hAnsi="Times New Roman" w:cs="Times New Roman"/>
          <w:sz w:val="28"/>
          <w:szCs w:val="28"/>
          <w:lang w:val="kk-KZ"/>
        </w:rPr>
        <w:t>егі қиындықтарды қамтитын тапсырмалар жүйесі</w:t>
      </w:r>
      <w:r w:rsidR="0053463F">
        <w:rPr>
          <w:rFonts w:ascii="Times New Roman" w:hAnsi="Times New Roman" w:cs="Times New Roman"/>
          <w:sz w:val="28"/>
          <w:szCs w:val="28"/>
          <w:lang w:val="kk-KZ"/>
        </w:rPr>
        <w:t>н</w:t>
      </w:r>
      <w:r w:rsidRPr="009D6E8C">
        <w:rPr>
          <w:rFonts w:ascii="Times New Roman" w:hAnsi="Times New Roman" w:cs="Times New Roman"/>
          <w:sz w:val="28"/>
          <w:szCs w:val="28"/>
          <w:lang w:val="kk-KZ"/>
        </w:rPr>
        <w:t xml:space="preserve"> құрды. Нәтижесінде ерік күшінің қарқындылығы, ерікті актіні уақтылы жүзеге асыру, сыртқы және ішкі қиындықтарға</w:t>
      </w:r>
      <w:r w:rsidR="0053463F">
        <w:rPr>
          <w:rFonts w:ascii="Times New Roman" w:hAnsi="Times New Roman" w:cs="Times New Roman"/>
          <w:sz w:val="28"/>
          <w:szCs w:val="28"/>
          <w:lang w:val="kk-KZ"/>
        </w:rPr>
        <w:t xml:space="preserve"> қарсы тұру, тәуелсіз ерік сапа</w:t>
      </w:r>
      <w:r w:rsidRPr="009D6E8C">
        <w:rPr>
          <w:rFonts w:ascii="Times New Roman" w:hAnsi="Times New Roman" w:cs="Times New Roman"/>
          <w:sz w:val="28"/>
          <w:szCs w:val="28"/>
          <w:lang w:val="kk-KZ"/>
        </w:rPr>
        <w:t>ларының түрлері бойынша құрылымдық айырмашылықтары анықталды. Психометриялық жарамдылық мақсатында әдістеме эксперименттік сынақтан өткізіл</w:t>
      </w:r>
      <w:r w:rsidR="0053463F">
        <w:rPr>
          <w:rFonts w:ascii="Times New Roman" w:hAnsi="Times New Roman" w:cs="Times New Roman"/>
          <w:sz w:val="28"/>
          <w:szCs w:val="28"/>
          <w:lang w:val="kk-KZ"/>
        </w:rPr>
        <w:t>іп</w:t>
      </w:r>
      <w:r w:rsidRPr="009D6E8C">
        <w:rPr>
          <w:rFonts w:ascii="Times New Roman" w:hAnsi="Times New Roman" w:cs="Times New Roman"/>
          <w:sz w:val="28"/>
          <w:szCs w:val="28"/>
          <w:lang w:val="kk-KZ"/>
        </w:rPr>
        <w:t>, негізгі тәуелсіз ерік сапаларын нақты әрекеттермен және жетістіктермен байланы</w:t>
      </w:r>
      <w:r w:rsidR="0053463F">
        <w:rPr>
          <w:rFonts w:ascii="Times New Roman" w:hAnsi="Times New Roman" w:cs="Times New Roman"/>
          <w:sz w:val="28"/>
          <w:szCs w:val="28"/>
          <w:lang w:val="kk-KZ"/>
        </w:rPr>
        <w:t>сын нақтылауға мүмкіндік жасады</w:t>
      </w:r>
      <w:r w:rsidRPr="009D6E8C">
        <w:rPr>
          <w:rFonts w:ascii="Times New Roman" w:hAnsi="Times New Roman" w:cs="Times New Roman"/>
          <w:sz w:val="28"/>
          <w:szCs w:val="28"/>
          <w:lang w:val="kk-KZ"/>
        </w:rPr>
        <w:t>. Физикалық міндеттерді шешуде негізгі ерік сапалары ретінде шыдамдылық, батылдық және табандылық басымдылық құраса, ал когнитивті міндеттерді шешуде ұйымдасқандық, б</w:t>
      </w:r>
      <w:r w:rsidR="0053463F">
        <w:rPr>
          <w:rFonts w:ascii="Times New Roman" w:hAnsi="Times New Roman" w:cs="Times New Roman"/>
          <w:sz w:val="28"/>
          <w:szCs w:val="28"/>
          <w:lang w:val="kk-KZ"/>
        </w:rPr>
        <w:t>астамашылық маңызды болып табыл</w:t>
      </w:r>
      <w:r w:rsidRPr="009D6E8C">
        <w:rPr>
          <w:rFonts w:ascii="Times New Roman" w:hAnsi="Times New Roman" w:cs="Times New Roman"/>
          <w:sz w:val="28"/>
          <w:szCs w:val="28"/>
          <w:lang w:val="kk-KZ"/>
        </w:rPr>
        <w:t xml:space="preserve">ды </w:t>
      </w:r>
      <w:r w:rsidR="008D368F" w:rsidRPr="008D368F">
        <w:rPr>
          <w:rFonts w:ascii="Times New Roman" w:hAnsi="Times New Roman" w:cs="Times New Roman"/>
          <w:sz w:val="28"/>
          <w:szCs w:val="28"/>
          <w:lang w:val="kk-KZ"/>
        </w:rPr>
        <w:sym w:font="Symbol" w:char="F05B"/>
      </w:r>
      <w:r w:rsidR="008D368F" w:rsidRPr="008D368F">
        <w:rPr>
          <w:rFonts w:ascii="Times New Roman" w:hAnsi="Times New Roman" w:cs="Times New Roman"/>
          <w:sz w:val="28"/>
          <w:szCs w:val="28"/>
          <w:lang w:val="kk-KZ"/>
        </w:rPr>
        <w:t>22,</w:t>
      </w:r>
      <w:r w:rsidR="008D368F">
        <w:rPr>
          <w:rFonts w:ascii="Times New Roman" w:hAnsi="Times New Roman" w:cs="Times New Roman"/>
          <w:sz w:val="28"/>
          <w:szCs w:val="28"/>
          <w:lang w:val="kk-KZ"/>
        </w:rPr>
        <w:t xml:space="preserve"> б. 20-32</w:t>
      </w:r>
      <w:r w:rsidR="008D368F" w:rsidRPr="009D6E8C">
        <w:rPr>
          <w:rFonts w:ascii="Times New Roman" w:hAnsi="Times New Roman" w:cs="Times New Roman"/>
          <w:sz w:val="28"/>
          <w:szCs w:val="28"/>
          <w:lang w:val="kk-KZ"/>
        </w:rPr>
        <w:sym w:font="Symbol" w:char="F05D"/>
      </w:r>
      <w:r w:rsidR="008D368F" w:rsidRPr="009D6E8C">
        <w:rPr>
          <w:rFonts w:ascii="Times New Roman" w:hAnsi="Times New Roman" w:cs="Times New Roman"/>
          <w:sz w:val="28"/>
          <w:szCs w:val="28"/>
          <w:lang w:val="kk-KZ"/>
        </w:rPr>
        <w:t>.</w:t>
      </w:r>
    </w:p>
    <w:p w14:paraId="02D6871A" w14:textId="0B979D8D" w:rsidR="009D6E8C" w:rsidRPr="009D6E8C" w:rsidRDefault="009D6E8C" w:rsidP="004654EA">
      <w:pPr>
        <w:spacing w:after="0" w:line="240" w:lineRule="auto"/>
        <w:ind w:firstLine="567"/>
        <w:jc w:val="both"/>
        <w:rPr>
          <w:rFonts w:ascii="Times New Roman" w:hAnsi="Times New Roman" w:cs="Times New Roman"/>
          <w:sz w:val="28"/>
          <w:szCs w:val="28"/>
          <w:lang w:val="kk-KZ"/>
        </w:rPr>
      </w:pPr>
      <w:bookmarkStart w:id="11" w:name="_Hlk96940582"/>
      <w:bookmarkStart w:id="12" w:name="_Hlk103332176"/>
      <w:r w:rsidRPr="009D6E8C">
        <w:rPr>
          <w:rFonts w:ascii="Times New Roman" w:hAnsi="Times New Roman" w:cs="Times New Roman"/>
          <w:sz w:val="28"/>
          <w:szCs w:val="28"/>
          <w:lang w:val="kk-KZ"/>
        </w:rPr>
        <w:t>Т.Т. Жумагамбетов (2006) индивидтің ерік сапаларының құрамы мен құрылымын сипаттайды. Автор ұсынған зерттеу жұмысында мәселеге қатысты барлық ғылыми әдебеиеттерді саралай отырып, әскери ұшқыштың кәсіби қызметінде маңызды ерік сапаларының аспектілерін жүйеледі. Әртүрлі философиялық және психологиялық бағыттарды (классикалық философия, психоанализ, кеңестік және шетелдік психология) талдай отырып, автор азаматтық және әскери салада ерікті түсіндірудің көп аспектілі және бір мәнді еместігін көрсетеді. Ерікті әрекетті түсіндіруд</w:t>
      </w:r>
      <w:r w:rsidR="0053463F">
        <w:rPr>
          <w:rFonts w:ascii="Times New Roman" w:hAnsi="Times New Roman" w:cs="Times New Roman"/>
          <w:sz w:val="28"/>
          <w:szCs w:val="28"/>
          <w:lang w:val="kk-KZ"/>
        </w:rPr>
        <w:t>е</w:t>
      </w:r>
      <w:r w:rsidRPr="009D6E8C">
        <w:rPr>
          <w:rFonts w:ascii="Times New Roman" w:hAnsi="Times New Roman" w:cs="Times New Roman"/>
          <w:sz w:val="28"/>
          <w:szCs w:val="28"/>
          <w:lang w:val="kk-KZ"/>
        </w:rPr>
        <w:t xml:space="preserve"> мотивациялық (тілек), танымдық (мақсатты түсіну), реттеушілік (орындады бақылау) сияқты құрылымдарды негізге алады. Азаматтық салада ерік тұлғалық жеке</w:t>
      </w:r>
      <w:r w:rsidR="0053463F">
        <w:rPr>
          <w:rFonts w:ascii="Times New Roman" w:hAnsi="Times New Roman" w:cs="Times New Roman"/>
          <w:sz w:val="28"/>
          <w:szCs w:val="28"/>
          <w:lang w:val="kk-KZ"/>
        </w:rPr>
        <w:t xml:space="preserve"> сапа</w:t>
      </w:r>
      <w:r w:rsidRPr="009D6E8C">
        <w:rPr>
          <w:rFonts w:ascii="Times New Roman" w:hAnsi="Times New Roman" w:cs="Times New Roman"/>
          <w:sz w:val="28"/>
          <w:szCs w:val="28"/>
          <w:lang w:val="kk-KZ"/>
        </w:rPr>
        <w:t xml:space="preserve"> ретінде қарастырылса, ал әскери салада тәртіпке бағынушылық, құрбан болуға даярлық, мақсатқа бағыттылық және жауапкершілік тұрғысынан сипатталады. Демек, еріктің мазмұны мен қызметі іс-әрекет саласына да байланысты екені көрсетіледі. Ерік сапаларын жіктеуде бірнеше негіздерді ұсынады: ырықтылық дәрежесіне байланысты (ырықты және импульсивті), мақсатқа бағыттылық бойынша (мақсатқа бағыттылық, табандылық), тұрақтылық бойынша (шыдамдылық және өзін-өзі басқару), белсенділік бойынша (шешім қабылдау және бастамашылық). Зерттеу жұмысында сонымен бірге, ерік және мораль мәселелерін бірлестікте қарастырады. Ерекше назар</w:t>
      </w:r>
      <w:r w:rsidR="0053463F">
        <w:rPr>
          <w:rFonts w:ascii="Times New Roman" w:hAnsi="Times New Roman" w:cs="Times New Roman"/>
          <w:sz w:val="28"/>
          <w:szCs w:val="28"/>
          <w:lang w:val="kk-KZ"/>
        </w:rPr>
        <w:t>ды</w:t>
      </w:r>
      <w:r w:rsidRPr="009D6E8C">
        <w:rPr>
          <w:rFonts w:ascii="Times New Roman" w:hAnsi="Times New Roman" w:cs="Times New Roman"/>
          <w:sz w:val="28"/>
          <w:szCs w:val="28"/>
          <w:lang w:val="kk-KZ"/>
        </w:rPr>
        <w:t xml:space="preserve"> еріктің адамгершілік бағыттылығына аударды: тіпті күшті еріктің өзі, егер аморальды мақсаттарға бағытталған болса, деструктивті болады. Осы көрсеткішті әскери салада өте маңызды болып табылатын ұят және парыз түсініктерімен байланыстыра </w:t>
      </w:r>
      <w:r w:rsidR="0053463F">
        <w:rPr>
          <w:rFonts w:ascii="Times New Roman" w:hAnsi="Times New Roman" w:cs="Times New Roman"/>
          <w:sz w:val="28"/>
          <w:szCs w:val="28"/>
          <w:lang w:val="kk-KZ"/>
        </w:rPr>
        <w:t>сипаттады</w:t>
      </w:r>
      <w:r w:rsidRPr="009D6E8C">
        <w:rPr>
          <w:rFonts w:ascii="Times New Roman" w:hAnsi="Times New Roman" w:cs="Times New Roman"/>
          <w:sz w:val="28"/>
          <w:szCs w:val="28"/>
          <w:lang w:val="kk-KZ"/>
        </w:rPr>
        <w:t xml:space="preserve">. Зерттеу жұмысында теориялық философиялық бағытқа терең талдау, еріктің әлеуметтік мәдени шарттылығын анықтау, ерік сапаларының моральдық өлшемдерінің өзектілігін арттыру еңбектің арттықшылығын көрсетеді </w:t>
      </w:r>
      <w:r w:rsidRPr="008D368F">
        <w:rPr>
          <w:rFonts w:ascii="Times New Roman" w:hAnsi="Times New Roman" w:cs="Times New Roman"/>
          <w:sz w:val="28"/>
          <w:szCs w:val="28"/>
          <w:lang w:val="kk-KZ"/>
        </w:rPr>
        <w:sym w:font="Symbol" w:char="F05B"/>
      </w:r>
      <w:r w:rsidR="008D368F" w:rsidRPr="008D368F">
        <w:rPr>
          <w:rFonts w:ascii="Times New Roman" w:hAnsi="Times New Roman" w:cs="Times New Roman"/>
          <w:sz w:val="28"/>
          <w:szCs w:val="28"/>
          <w:lang w:val="kk-KZ"/>
        </w:rPr>
        <w:t>7</w:t>
      </w:r>
      <w:r w:rsidRPr="008D368F">
        <w:rPr>
          <w:rFonts w:ascii="Times New Roman" w:hAnsi="Times New Roman" w:cs="Times New Roman"/>
          <w:sz w:val="28"/>
          <w:szCs w:val="28"/>
          <w:lang w:val="kk-KZ"/>
        </w:rPr>
        <w:t>, б.114</w:t>
      </w:r>
      <w:r w:rsidRPr="008D368F">
        <w:rPr>
          <w:rFonts w:ascii="Times New Roman" w:hAnsi="Times New Roman" w:cs="Times New Roman"/>
          <w:sz w:val="28"/>
          <w:szCs w:val="28"/>
          <w:lang w:val="kk-KZ"/>
        </w:rPr>
        <w:sym w:font="Symbol" w:char="F05D"/>
      </w:r>
      <w:r w:rsidRPr="008D368F">
        <w:rPr>
          <w:rFonts w:ascii="Times New Roman" w:hAnsi="Times New Roman" w:cs="Times New Roman"/>
          <w:sz w:val="28"/>
          <w:szCs w:val="28"/>
          <w:lang w:val="kk-KZ"/>
        </w:rPr>
        <w:t>. Автордың</w:t>
      </w:r>
      <w:r w:rsidRPr="009D6E8C">
        <w:rPr>
          <w:rFonts w:ascii="Times New Roman" w:hAnsi="Times New Roman" w:cs="Times New Roman"/>
          <w:sz w:val="28"/>
          <w:szCs w:val="28"/>
          <w:lang w:val="kk-KZ"/>
        </w:rPr>
        <w:t xml:space="preserve"> зерттеу жұмысының негізінде тұлғаның ерік сапаларының жіктемесін ұсынамыз (кесте</w:t>
      </w:r>
      <w:r w:rsidR="0042780A">
        <w:rPr>
          <w:rFonts w:ascii="Times New Roman" w:hAnsi="Times New Roman" w:cs="Times New Roman"/>
          <w:sz w:val="28"/>
          <w:szCs w:val="28"/>
          <w:lang w:val="kk-KZ"/>
        </w:rPr>
        <w:t xml:space="preserve"> 3</w:t>
      </w:r>
      <w:r w:rsidRPr="009D6E8C">
        <w:rPr>
          <w:rFonts w:ascii="Times New Roman" w:hAnsi="Times New Roman" w:cs="Times New Roman"/>
          <w:sz w:val="28"/>
          <w:szCs w:val="28"/>
          <w:lang w:val="kk-KZ"/>
        </w:rPr>
        <w:t>).</w:t>
      </w:r>
    </w:p>
    <w:p w14:paraId="7B09A258"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p>
    <w:p w14:paraId="3BA60920" w14:textId="77777777" w:rsidR="009D6E8C" w:rsidRPr="009D6E8C" w:rsidRDefault="009D6E8C" w:rsidP="0042780A">
      <w:pPr>
        <w:spacing w:after="0" w:line="240" w:lineRule="auto"/>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Кесте </w:t>
      </w:r>
      <w:r w:rsidRPr="009D6E8C">
        <w:rPr>
          <w:rFonts w:ascii="Times New Roman" w:hAnsi="Times New Roman" w:cs="Times New Roman"/>
          <w:sz w:val="28"/>
          <w:szCs w:val="28"/>
          <w:lang w:val="el-GR"/>
        </w:rPr>
        <w:t xml:space="preserve">3 - </w:t>
      </w:r>
      <w:r w:rsidRPr="009D6E8C">
        <w:rPr>
          <w:rFonts w:ascii="Times New Roman" w:hAnsi="Times New Roman" w:cs="Times New Roman"/>
          <w:sz w:val="28"/>
          <w:szCs w:val="28"/>
          <w:lang w:val="kk-KZ"/>
        </w:rPr>
        <w:t>Ерік сапаларының жіктемесі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334"/>
        <w:gridCol w:w="5670"/>
      </w:tblGrid>
      <w:tr w:rsidR="009D6E8C" w:rsidRPr="00AD4FEA" w14:paraId="754B211C" w14:textId="77777777" w:rsidTr="00AD4FEA">
        <w:trPr>
          <w:jc w:val="center"/>
        </w:trPr>
        <w:tc>
          <w:tcPr>
            <w:tcW w:w="489" w:type="dxa"/>
          </w:tcPr>
          <w:p w14:paraId="2F21B340" w14:textId="179702E8" w:rsidR="009D6E8C" w:rsidRPr="00AD4FEA" w:rsidRDefault="009D6E8C" w:rsidP="000A4CBA">
            <w:pPr>
              <w:pStyle w:val="3"/>
              <w:spacing w:before="0" w:beforeAutospacing="0" w:after="0" w:afterAutospacing="0"/>
              <w:jc w:val="center"/>
              <w:rPr>
                <w:b w:val="0"/>
                <w:sz w:val="24"/>
                <w:szCs w:val="24"/>
                <w:lang w:val="kk-KZ"/>
              </w:rPr>
            </w:pPr>
            <w:r w:rsidRPr="00AD4FEA">
              <w:rPr>
                <w:b w:val="0"/>
                <w:sz w:val="24"/>
                <w:szCs w:val="24"/>
                <w:lang w:val="kk-KZ"/>
              </w:rPr>
              <w:t>№</w:t>
            </w:r>
          </w:p>
        </w:tc>
        <w:tc>
          <w:tcPr>
            <w:tcW w:w="3334" w:type="dxa"/>
          </w:tcPr>
          <w:p w14:paraId="3AE66834"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Жіктеу критерийлері</w:t>
            </w:r>
          </w:p>
        </w:tc>
        <w:tc>
          <w:tcPr>
            <w:tcW w:w="5670" w:type="dxa"/>
          </w:tcPr>
          <w:p w14:paraId="34387772"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Ерік сапалары/көріністері</w:t>
            </w:r>
          </w:p>
        </w:tc>
      </w:tr>
      <w:tr w:rsidR="009D6E8C" w:rsidRPr="00AD4FEA" w14:paraId="78AB51BE" w14:textId="77777777" w:rsidTr="00AD4FEA">
        <w:trPr>
          <w:jc w:val="center"/>
        </w:trPr>
        <w:tc>
          <w:tcPr>
            <w:tcW w:w="489" w:type="dxa"/>
          </w:tcPr>
          <w:p w14:paraId="5E422110"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29FB4040"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Белсенділігі бойынша </w:t>
            </w:r>
          </w:p>
        </w:tc>
        <w:tc>
          <w:tcPr>
            <w:tcW w:w="5670" w:type="dxa"/>
          </w:tcPr>
          <w:p w14:paraId="26DC9E22"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Белсенділік</w:t>
            </w:r>
            <w:r w:rsidRPr="00AD4FEA">
              <w:rPr>
                <w:b w:val="0"/>
                <w:sz w:val="24"/>
                <w:szCs w:val="24"/>
                <w:lang w:val="el-GR"/>
              </w:rPr>
              <w:t xml:space="preserve"> -</w:t>
            </w:r>
            <w:r w:rsidRPr="00AD4FEA">
              <w:rPr>
                <w:b w:val="0"/>
                <w:sz w:val="24"/>
                <w:szCs w:val="24"/>
                <w:lang w:val="kk-KZ"/>
              </w:rPr>
              <w:t xml:space="preserve"> пассивтілік </w:t>
            </w:r>
          </w:p>
        </w:tc>
      </w:tr>
      <w:tr w:rsidR="009D6E8C" w:rsidRPr="00AD4FEA" w14:paraId="114AABF9" w14:textId="77777777" w:rsidTr="00AD4FEA">
        <w:trPr>
          <w:jc w:val="center"/>
        </w:trPr>
        <w:tc>
          <w:tcPr>
            <w:tcW w:w="489" w:type="dxa"/>
          </w:tcPr>
          <w:p w14:paraId="5F6BEC98"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4A6065C0"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Тұрақтылығы бойынша </w:t>
            </w:r>
          </w:p>
        </w:tc>
        <w:tc>
          <w:tcPr>
            <w:tcW w:w="5670" w:type="dxa"/>
          </w:tcPr>
          <w:p w14:paraId="6F2C4B1E"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Шыдамдылық </w:t>
            </w:r>
            <w:r w:rsidRPr="00AD4FEA">
              <w:rPr>
                <w:b w:val="0"/>
                <w:sz w:val="24"/>
                <w:szCs w:val="24"/>
                <w:lang w:val="el-GR"/>
              </w:rPr>
              <w:t>-</w:t>
            </w:r>
            <w:r w:rsidRPr="00AD4FEA">
              <w:rPr>
                <w:b w:val="0"/>
                <w:sz w:val="24"/>
                <w:szCs w:val="24"/>
                <w:lang w:val="kk-KZ"/>
              </w:rPr>
              <w:t xml:space="preserve"> тұрақсыздық </w:t>
            </w:r>
          </w:p>
        </w:tc>
      </w:tr>
      <w:tr w:rsidR="009D6E8C" w:rsidRPr="00AD4FEA" w14:paraId="5056B0D4" w14:textId="77777777" w:rsidTr="00AD4FEA">
        <w:trPr>
          <w:jc w:val="center"/>
        </w:trPr>
        <w:tc>
          <w:tcPr>
            <w:tcW w:w="489" w:type="dxa"/>
          </w:tcPr>
          <w:p w14:paraId="78B41C7C"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30B5C79F"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Бағыттылығы бойынша </w:t>
            </w:r>
          </w:p>
        </w:tc>
        <w:tc>
          <w:tcPr>
            <w:tcW w:w="5670" w:type="dxa"/>
          </w:tcPr>
          <w:p w14:paraId="48B7DAEE"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Мақсатқа бағыттылық </w:t>
            </w:r>
            <w:r w:rsidRPr="00AD4FEA">
              <w:rPr>
                <w:b w:val="0"/>
                <w:sz w:val="24"/>
                <w:szCs w:val="24"/>
                <w:lang w:val="el-GR"/>
              </w:rPr>
              <w:t xml:space="preserve">– </w:t>
            </w:r>
            <w:r w:rsidRPr="00AD4FEA">
              <w:rPr>
                <w:b w:val="0"/>
                <w:sz w:val="24"/>
                <w:szCs w:val="24"/>
                <w:lang w:val="kk-KZ"/>
              </w:rPr>
              <w:t xml:space="preserve">шашыраңқылық </w:t>
            </w:r>
          </w:p>
        </w:tc>
      </w:tr>
      <w:tr w:rsidR="009D6E8C" w:rsidRPr="00AD4FEA" w14:paraId="5EBAB4A0" w14:textId="77777777" w:rsidTr="00AD4FEA">
        <w:trPr>
          <w:jc w:val="center"/>
        </w:trPr>
        <w:tc>
          <w:tcPr>
            <w:tcW w:w="489" w:type="dxa"/>
          </w:tcPr>
          <w:p w14:paraId="28CAA316"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00DF5651"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Дербестік деңгейі бойынша</w:t>
            </w:r>
          </w:p>
        </w:tc>
        <w:tc>
          <w:tcPr>
            <w:tcW w:w="5670" w:type="dxa"/>
          </w:tcPr>
          <w:p w14:paraId="12FF144E"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Дербестік </w:t>
            </w:r>
            <w:r w:rsidRPr="00AD4FEA">
              <w:rPr>
                <w:b w:val="0"/>
                <w:sz w:val="24"/>
                <w:szCs w:val="24"/>
                <w:lang w:val="el-GR"/>
              </w:rPr>
              <w:t>–</w:t>
            </w:r>
            <w:r w:rsidRPr="00AD4FEA">
              <w:rPr>
                <w:b w:val="0"/>
                <w:sz w:val="24"/>
                <w:szCs w:val="24"/>
                <w:lang w:val="kk-KZ"/>
              </w:rPr>
              <w:t xml:space="preserve">тәуелділік </w:t>
            </w:r>
          </w:p>
        </w:tc>
      </w:tr>
      <w:tr w:rsidR="009D6E8C" w:rsidRPr="00AD4FEA" w14:paraId="511127C1" w14:textId="77777777" w:rsidTr="00AD4FEA">
        <w:trPr>
          <w:jc w:val="center"/>
        </w:trPr>
        <w:tc>
          <w:tcPr>
            <w:tcW w:w="489" w:type="dxa"/>
          </w:tcPr>
          <w:p w14:paraId="3BB03D9F"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7338D6AC"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Бастамашылығы бойынша</w:t>
            </w:r>
          </w:p>
        </w:tc>
        <w:tc>
          <w:tcPr>
            <w:tcW w:w="5670" w:type="dxa"/>
          </w:tcPr>
          <w:p w14:paraId="6690837C"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Бастамашылық </w:t>
            </w:r>
            <w:r w:rsidRPr="00AD4FEA">
              <w:rPr>
                <w:b w:val="0"/>
                <w:sz w:val="24"/>
                <w:szCs w:val="24"/>
                <w:lang w:val="el-GR"/>
              </w:rPr>
              <w:t>–</w:t>
            </w:r>
            <w:r w:rsidRPr="00AD4FEA">
              <w:rPr>
                <w:b w:val="0"/>
                <w:sz w:val="24"/>
                <w:szCs w:val="24"/>
                <w:lang w:val="kk-KZ"/>
              </w:rPr>
              <w:t xml:space="preserve"> пассивтілік</w:t>
            </w:r>
          </w:p>
        </w:tc>
      </w:tr>
      <w:tr w:rsidR="009D6E8C" w:rsidRPr="00AD4FEA" w14:paraId="5274B4CF" w14:textId="77777777" w:rsidTr="00AD4FEA">
        <w:trPr>
          <w:jc w:val="center"/>
        </w:trPr>
        <w:tc>
          <w:tcPr>
            <w:tcW w:w="489" w:type="dxa"/>
          </w:tcPr>
          <w:p w14:paraId="1A2EECAF"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153AB9B0"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Тәртіптілік деңгейі бойынша </w:t>
            </w:r>
          </w:p>
        </w:tc>
        <w:tc>
          <w:tcPr>
            <w:tcW w:w="5670" w:type="dxa"/>
          </w:tcPr>
          <w:p w14:paraId="08F24CB0"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Тәртіптілік </w:t>
            </w:r>
            <w:r w:rsidRPr="00AD4FEA">
              <w:rPr>
                <w:b w:val="0"/>
                <w:sz w:val="24"/>
                <w:szCs w:val="24"/>
                <w:lang w:val="el-GR"/>
              </w:rPr>
              <w:t>–</w:t>
            </w:r>
            <w:r w:rsidRPr="00AD4FEA">
              <w:rPr>
                <w:b w:val="0"/>
                <w:sz w:val="24"/>
                <w:szCs w:val="24"/>
                <w:lang w:val="kk-KZ"/>
              </w:rPr>
              <w:t xml:space="preserve"> тәртіпсіздік </w:t>
            </w:r>
          </w:p>
        </w:tc>
      </w:tr>
      <w:tr w:rsidR="009D6E8C" w:rsidRPr="00AD4FEA" w14:paraId="53A7BCCE" w14:textId="77777777" w:rsidTr="00AD4FEA">
        <w:trPr>
          <w:jc w:val="center"/>
        </w:trPr>
        <w:tc>
          <w:tcPr>
            <w:tcW w:w="489" w:type="dxa"/>
          </w:tcPr>
          <w:p w14:paraId="62493DDE"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2ED7513B"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Батылдық деңгейі бойынша </w:t>
            </w:r>
          </w:p>
        </w:tc>
        <w:tc>
          <w:tcPr>
            <w:tcW w:w="5670" w:type="dxa"/>
          </w:tcPr>
          <w:p w14:paraId="15540746"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Батылдық </w:t>
            </w:r>
            <w:r w:rsidRPr="00AD4FEA">
              <w:rPr>
                <w:b w:val="0"/>
                <w:sz w:val="24"/>
                <w:szCs w:val="24"/>
                <w:lang w:val="el-GR"/>
              </w:rPr>
              <w:t>–</w:t>
            </w:r>
            <w:r w:rsidRPr="00AD4FEA">
              <w:rPr>
                <w:b w:val="0"/>
                <w:sz w:val="24"/>
                <w:szCs w:val="24"/>
                <w:lang w:val="kk-KZ"/>
              </w:rPr>
              <w:t xml:space="preserve"> қорқақтық </w:t>
            </w:r>
          </w:p>
        </w:tc>
      </w:tr>
      <w:tr w:rsidR="009D6E8C" w:rsidRPr="00DA4E34" w14:paraId="69692788" w14:textId="77777777" w:rsidTr="00AD4FEA">
        <w:trPr>
          <w:jc w:val="center"/>
        </w:trPr>
        <w:tc>
          <w:tcPr>
            <w:tcW w:w="489" w:type="dxa"/>
          </w:tcPr>
          <w:p w14:paraId="65030366"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3FA654B8"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Моральдық бағыттылығы бойынша </w:t>
            </w:r>
          </w:p>
        </w:tc>
        <w:tc>
          <w:tcPr>
            <w:tcW w:w="5670" w:type="dxa"/>
          </w:tcPr>
          <w:p w14:paraId="6B0CE990" w14:textId="77777777" w:rsidR="009D6E8C" w:rsidRPr="00AD4FEA" w:rsidRDefault="009D6E8C" w:rsidP="009D6E8C">
            <w:pPr>
              <w:pStyle w:val="3"/>
              <w:spacing w:before="0" w:beforeAutospacing="0" w:after="0" w:afterAutospacing="0"/>
              <w:jc w:val="both"/>
              <w:rPr>
                <w:b w:val="0"/>
                <w:sz w:val="24"/>
                <w:szCs w:val="24"/>
                <w:lang w:val="kk-KZ"/>
              </w:rPr>
            </w:pPr>
            <w:r w:rsidRPr="00AD4FEA">
              <w:rPr>
                <w:b w:val="0"/>
                <w:sz w:val="24"/>
                <w:szCs w:val="24"/>
                <w:lang w:val="kk-KZ"/>
              </w:rPr>
              <w:t>Жоғары адамгершілік – адамгершіліктің төмен деңгейі (мотивтер мен ерікті әрекеттің мақсатына тәуелді)</w:t>
            </w:r>
          </w:p>
        </w:tc>
      </w:tr>
      <w:tr w:rsidR="009D6E8C" w:rsidRPr="00AD4FEA" w14:paraId="2462DE1D" w14:textId="77777777" w:rsidTr="00AD4FEA">
        <w:trPr>
          <w:jc w:val="center"/>
        </w:trPr>
        <w:tc>
          <w:tcPr>
            <w:tcW w:w="489" w:type="dxa"/>
          </w:tcPr>
          <w:p w14:paraId="021E6DBE"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6464C3A0"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Ырықтылығы бойынша </w:t>
            </w:r>
          </w:p>
        </w:tc>
        <w:tc>
          <w:tcPr>
            <w:tcW w:w="5670" w:type="dxa"/>
          </w:tcPr>
          <w:p w14:paraId="08B1B469" w14:textId="77777777" w:rsidR="009D6E8C" w:rsidRPr="00AD4FEA" w:rsidRDefault="009D6E8C" w:rsidP="009D6E8C">
            <w:pPr>
              <w:pStyle w:val="3"/>
              <w:spacing w:before="0" w:beforeAutospacing="0" w:after="0" w:afterAutospacing="0"/>
              <w:rPr>
                <w:b w:val="0"/>
                <w:sz w:val="24"/>
                <w:szCs w:val="24"/>
                <w:lang w:val="kk-KZ"/>
              </w:rPr>
            </w:pPr>
            <w:r w:rsidRPr="00AD4FEA">
              <w:rPr>
                <w:b w:val="0"/>
                <w:sz w:val="24"/>
                <w:szCs w:val="24"/>
                <w:lang w:val="kk-KZ"/>
              </w:rPr>
              <w:t xml:space="preserve">Саналылық – импульсивтілік </w:t>
            </w:r>
          </w:p>
        </w:tc>
      </w:tr>
      <w:tr w:rsidR="009D6E8C" w:rsidRPr="00DA4E34" w14:paraId="6380B409" w14:textId="77777777" w:rsidTr="00AD4FEA">
        <w:trPr>
          <w:jc w:val="center"/>
        </w:trPr>
        <w:tc>
          <w:tcPr>
            <w:tcW w:w="489" w:type="dxa"/>
          </w:tcPr>
          <w:p w14:paraId="7FEFBA53" w14:textId="77777777" w:rsidR="009D6E8C" w:rsidRPr="00AD4FEA" w:rsidRDefault="009D6E8C" w:rsidP="000A4CBA">
            <w:pPr>
              <w:pStyle w:val="3"/>
              <w:numPr>
                <w:ilvl w:val="0"/>
                <w:numId w:val="9"/>
              </w:numPr>
              <w:spacing w:before="0" w:beforeAutospacing="0" w:after="0" w:afterAutospacing="0"/>
              <w:ind w:left="0" w:firstLine="0"/>
              <w:jc w:val="center"/>
              <w:rPr>
                <w:b w:val="0"/>
                <w:sz w:val="24"/>
                <w:szCs w:val="24"/>
                <w:lang w:val="kk-KZ"/>
              </w:rPr>
            </w:pPr>
          </w:p>
        </w:tc>
        <w:tc>
          <w:tcPr>
            <w:tcW w:w="3334" w:type="dxa"/>
          </w:tcPr>
          <w:p w14:paraId="2ACC0068" w14:textId="77777777" w:rsidR="009D6E8C" w:rsidRPr="00AD4FEA" w:rsidRDefault="009D6E8C" w:rsidP="009D6E8C">
            <w:pPr>
              <w:pStyle w:val="3"/>
              <w:spacing w:before="0" w:beforeAutospacing="0" w:after="0" w:afterAutospacing="0"/>
              <w:jc w:val="both"/>
              <w:rPr>
                <w:b w:val="0"/>
                <w:sz w:val="24"/>
                <w:szCs w:val="24"/>
                <w:lang w:val="kk-KZ"/>
              </w:rPr>
            </w:pPr>
            <w:r w:rsidRPr="00AD4FEA">
              <w:rPr>
                <w:b w:val="0"/>
                <w:sz w:val="24"/>
                <w:szCs w:val="24"/>
                <w:lang w:val="kk-KZ"/>
              </w:rPr>
              <w:t xml:space="preserve">Көріну деңгейі бойынша </w:t>
            </w:r>
          </w:p>
        </w:tc>
        <w:tc>
          <w:tcPr>
            <w:tcW w:w="5670" w:type="dxa"/>
          </w:tcPr>
          <w:p w14:paraId="6F38722A" w14:textId="77777777" w:rsidR="009D6E8C" w:rsidRPr="00AD4FEA" w:rsidRDefault="009D6E8C" w:rsidP="009D6E8C">
            <w:pPr>
              <w:pStyle w:val="3"/>
              <w:spacing w:before="0" w:beforeAutospacing="0" w:after="0" w:afterAutospacing="0"/>
              <w:jc w:val="both"/>
              <w:rPr>
                <w:b w:val="0"/>
                <w:sz w:val="24"/>
                <w:szCs w:val="24"/>
                <w:lang w:val="kk-KZ"/>
              </w:rPr>
            </w:pPr>
            <w:r w:rsidRPr="00AD4FEA">
              <w:rPr>
                <w:b w:val="0"/>
                <w:sz w:val="24"/>
                <w:szCs w:val="24"/>
                <w:lang w:val="kk-KZ"/>
              </w:rPr>
              <w:t>Ерік күші (мақсатқа бағыттылық, табандылықты және т.б.</w:t>
            </w:r>
            <w:r w:rsidR="0053463F" w:rsidRPr="00AD4FEA">
              <w:rPr>
                <w:b w:val="0"/>
                <w:sz w:val="24"/>
                <w:szCs w:val="24"/>
                <w:lang w:val="kk-KZ"/>
              </w:rPr>
              <w:t>)</w:t>
            </w:r>
            <w:r w:rsidRPr="00AD4FEA">
              <w:rPr>
                <w:b w:val="0"/>
                <w:sz w:val="24"/>
                <w:szCs w:val="24"/>
                <w:lang w:val="kk-KZ"/>
              </w:rPr>
              <w:t xml:space="preserve"> ерік сапаларын біріктіретін интегралды сапа</w:t>
            </w:r>
          </w:p>
        </w:tc>
      </w:tr>
    </w:tbl>
    <w:p w14:paraId="5E1DE689" w14:textId="77777777" w:rsidR="00F01CE0" w:rsidRDefault="009D6E8C" w:rsidP="00EE096C">
      <w:pPr>
        <w:pStyle w:val="a6"/>
        <w:spacing w:before="0" w:beforeAutospacing="0" w:after="0" w:afterAutospacing="0"/>
        <w:jc w:val="both"/>
        <w:rPr>
          <w:sz w:val="28"/>
          <w:szCs w:val="28"/>
          <w:lang w:val="kk-KZ"/>
        </w:rPr>
      </w:pPr>
      <w:r w:rsidRPr="009D6E8C">
        <w:rPr>
          <w:sz w:val="28"/>
          <w:szCs w:val="28"/>
          <w:lang w:val="kk-KZ"/>
        </w:rPr>
        <w:tab/>
      </w:r>
    </w:p>
    <w:p w14:paraId="7DAB4899" w14:textId="65FE0BF7" w:rsidR="009D6E8C" w:rsidRPr="009D6E8C" w:rsidRDefault="009D6E8C" w:rsidP="00F01CE0">
      <w:pPr>
        <w:pStyle w:val="a6"/>
        <w:spacing w:before="0" w:beforeAutospacing="0" w:after="0" w:afterAutospacing="0"/>
        <w:ind w:firstLine="567"/>
        <w:jc w:val="both"/>
        <w:rPr>
          <w:sz w:val="28"/>
          <w:szCs w:val="28"/>
          <w:lang w:val="kk-KZ"/>
        </w:rPr>
      </w:pPr>
      <w:r w:rsidRPr="009D6E8C">
        <w:rPr>
          <w:sz w:val="28"/>
          <w:szCs w:val="28"/>
          <w:lang w:val="kk-KZ"/>
        </w:rPr>
        <w:t>Бұл жіктеме ерік сапаларын тек мінез-құлық белгілері бойынша ғана емес, сонымен бірге кәсіби-адамгершілік тәрбиеде маңызды моральдық мазмұны бойынша бағалауға бол</w:t>
      </w:r>
      <w:r w:rsidR="004654EA">
        <w:rPr>
          <w:sz w:val="28"/>
          <w:szCs w:val="28"/>
          <w:lang w:val="kk-KZ"/>
        </w:rPr>
        <w:t>атынын нақтылайды.</w:t>
      </w:r>
    </w:p>
    <w:p w14:paraId="2F0D030E" w14:textId="77777777" w:rsidR="009D6E8C" w:rsidRPr="008D368F"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Авторың пікірінше, ерік сапаларын зерттеу көптеген мамандықтар үшін маңызды болып келеді. Кәсіби табыстылық мамандықтың арнайы шарттарына, нақты ерік сапаларына қойылатын талаптарға </w:t>
      </w:r>
      <w:r w:rsidRPr="008D368F">
        <w:rPr>
          <w:rFonts w:ascii="Times New Roman" w:hAnsi="Times New Roman" w:cs="Times New Roman"/>
          <w:sz w:val="28"/>
          <w:szCs w:val="28"/>
          <w:lang w:val="kk-KZ"/>
        </w:rPr>
        <w:t xml:space="preserve">негізделе отырып ерікті реттелуге қатысты болжам құру арқылы мүмкін болады </w:t>
      </w:r>
      <w:r w:rsidRPr="008D368F">
        <w:rPr>
          <w:rFonts w:ascii="Times New Roman" w:hAnsi="Times New Roman" w:cs="Times New Roman"/>
          <w:sz w:val="28"/>
          <w:szCs w:val="28"/>
          <w:lang w:val="kk-KZ"/>
        </w:rPr>
        <w:sym w:font="Symbol" w:char="F05B"/>
      </w:r>
      <w:r w:rsidR="008D368F" w:rsidRPr="008D368F">
        <w:rPr>
          <w:rFonts w:ascii="Times New Roman" w:hAnsi="Times New Roman" w:cs="Times New Roman"/>
          <w:sz w:val="28"/>
          <w:szCs w:val="28"/>
          <w:lang w:val="kk-KZ"/>
        </w:rPr>
        <w:t>7</w:t>
      </w:r>
      <w:r w:rsidRPr="008D368F">
        <w:rPr>
          <w:rFonts w:ascii="Times New Roman" w:hAnsi="Times New Roman" w:cs="Times New Roman"/>
          <w:sz w:val="28"/>
          <w:szCs w:val="28"/>
          <w:lang w:val="kk-KZ"/>
        </w:rPr>
        <w:t>, б.114</w:t>
      </w:r>
      <w:r w:rsidRPr="008D368F">
        <w:rPr>
          <w:rFonts w:ascii="Times New Roman" w:hAnsi="Times New Roman" w:cs="Times New Roman"/>
          <w:sz w:val="28"/>
          <w:szCs w:val="28"/>
          <w:lang w:val="kk-KZ"/>
        </w:rPr>
        <w:sym w:font="Symbol" w:char="F05D"/>
      </w:r>
      <w:r w:rsidRPr="008D368F">
        <w:rPr>
          <w:rFonts w:ascii="Times New Roman" w:hAnsi="Times New Roman" w:cs="Times New Roman"/>
          <w:sz w:val="28"/>
          <w:szCs w:val="28"/>
          <w:lang w:val="kk-KZ"/>
        </w:rPr>
        <w:t>. Сонымен бірге, тұлға</w:t>
      </w:r>
      <w:r w:rsidR="00A16855">
        <w:rPr>
          <w:rFonts w:ascii="Times New Roman" w:hAnsi="Times New Roman" w:cs="Times New Roman"/>
          <w:sz w:val="28"/>
          <w:szCs w:val="28"/>
          <w:lang w:val="kk-KZ"/>
        </w:rPr>
        <w:t>ның</w:t>
      </w:r>
      <w:r w:rsidRPr="008D368F">
        <w:rPr>
          <w:rFonts w:ascii="Times New Roman" w:hAnsi="Times New Roman" w:cs="Times New Roman"/>
          <w:sz w:val="28"/>
          <w:szCs w:val="28"/>
          <w:lang w:val="kk-KZ"/>
        </w:rPr>
        <w:t xml:space="preserve"> қоғамдық бағыттылы</w:t>
      </w:r>
      <w:r w:rsidR="00A16855">
        <w:rPr>
          <w:rFonts w:ascii="Times New Roman" w:hAnsi="Times New Roman" w:cs="Times New Roman"/>
          <w:sz w:val="28"/>
          <w:szCs w:val="28"/>
          <w:lang w:val="kk-KZ"/>
        </w:rPr>
        <w:t>ғына</w:t>
      </w:r>
      <w:r w:rsidRPr="008D368F">
        <w:rPr>
          <w:rFonts w:ascii="Times New Roman" w:hAnsi="Times New Roman" w:cs="Times New Roman"/>
          <w:sz w:val="28"/>
          <w:szCs w:val="28"/>
          <w:lang w:val="kk-KZ"/>
        </w:rPr>
        <w:t>, әлеуметтенуіне байланысты бағдарлардың деңге</w:t>
      </w:r>
      <w:r w:rsidR="004654EA">
        <w:rPr>
          <w:rFonts w:ascii="Times New Roman" w:hAnsi="Times New Roman" w:cs="Times New Roman"/>
          <w:sz w:val="28"/>
          <w:szCs w:val="28"/>
          <w:lang w:val="kk-KZ"/>
        </w:rPr>
        <w:t>йі қаншалықты дамығаны маңызды.</w:t>
      </w:r>
    </w:p>
    <w:p w14:paraId="213AF21A"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8D368F">
        <w:rPr>
          <w:rFonts w:ascii="Times New Roman" w:hAnsi="Times New Roman" w:cs="Times New Roman"/>
          <w:sz w:val="28"/>
          <w:szCs w:val="28"/>
          <w:lang w:val="kk-KZ"/>
        </w:rPr>
        <w:t xml:space="preserve">Т.Т. Жумагамбетов ерік сапаларын зерттеу барысында әлеуметтік, психологиялық, психофизиологиялық факторларды кешенді зерттеу белгілі бір жағдайларда тұлғаның ерік күшін нақты анықтауға мүмкіндік беретінін көрсетеді. Адамның ерік саласының дамуы қаншалықты нақты болжамдалатын болса, кәсіби іс-әрекеттің табыстылығына деген сенімділік жоғары болады </w:t>
      </w:r>
      <w:r w:rsidRPr="008D368F">
        <w:rPr>
          <w:rFonts w:ascii="Times New Roman" w:hAnsi="Times New Roman" w:cs="Times New Roman"/>
          <w:sz w:val="28"/>
          <w:szCs w:val="28"/>
          <w:lang w:val="kk-KZ"/>
        </w:rPr>
        <w:sym w:font="Symbol" w:char="F05B"/>
      </w:r>
      <w:r w:rsidR="008D368F" w:rsidRPr="008D368F">
        <w:rPr>
          <w:rFonts w:ascii="Times New Roman" w:hAnsi="Times New Roman" w:cs="Times New Roman"/>
          <w:sz w:val="28"/>
          <w:szCs w:val="28"/>
          <w:lang w:val="kk-KZ"/>
        </w:rPr>
        <w:t>7</w:t>
      </w:r>
      <w:r w:rsidRPr="008D368F">
        <w:rPr>
          <w:rFonts w:ascii="Times New Roman" w:hAnsi="Times New Roman" w:cs="Times New Roman"/>
          <w:sz w:val="28"/>
          <w:szCs w:val="28"/>
          <w:lang w:val="kk-KZ"/>
        </w:rPr>
        <w:t>, б.118</w:t>
      </w:r>
      <w:r w:rsidRPr="008D368F">
        <w:rPr>
          <w:rFonts w:ascii="Times New Roman" w:hAnsi="Times New Roman" w:cs="Times New Roman"/>
          <w:sz w:val="28"/>
          <w:szCs w:val="28"/>
          <w:lang w:val="kk-KZ"/>
        </w:rPr>
        <w:sym w:font="Symbol" w:char="F05D"/>
      </w:r>
      <w:r w:rsidRPr="008D368F">
        <w:rPr>
          <w:rFonts w:ascii="Times New Roman" w:hAnsi="Times New Roman" w:cs="Times New Roman"/>
          <w:sz w:val="28"/>
          <w:szCs w:val="28"/>
          <w:lang w:val="kk-KZ"/>
        </w:rPr>
        <w:t>.</w:t>
      </w:r>
    </w:p>
    <w:p w14:paraId="6D6683E5" w14:textId="77777777" w:rsidR="009D6E8C" w:rsidRPr="009D6E8C" w:rsidRDefault="009D6E8C" w:rsidP="004654EA">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А.Р. Ерментаева (2007) «Студенттерді психологиялық дайындаудың негіздері» атты монографиялық зерттеу жұмысында, адам субъект ретінде мақсаткерлік, өзін-өзі бақылау, өзін-өзі реттеу, шешім </w:t>
      </w:r>
      <w:r w:rsidRPr="008D368F">
        <w:rPr>
          <w:rFonts w:ascii="Times New Roman" w:hAnsi="Times New Roman" w:cs="Times New Roman"/>
          <w:sz w:val="28"/>
          <w:szCs w:val="28"/>
          <w:lang w:val="kk-KZ"/>
        </w:rPr>
        <w:t xml:space="preserve">қабылдау, дербестік, бастамашылық сияқты ерік сапаларымен байланысты екенін айтады </w:t>
      </w:r>
      <w:r w:rsidRPr="008D368F">
        <w:rPr>
          <w:rFonts w:ascii="Times New Roman" w:hAnsi="Times New Roman" w:cs="Times New Roman"/>
          <w:sz w:val="28"/>
          <w:szCs w:val="28"/>
          <w:lang w:val="kk-KZ"/>
        </w:rPr>
        <w:sym w:font="Symbol" w:char="F05B"/>
      </w:r>
      <w:r w:rsidR="008D368F" w:rsidRPr="008D368F">
        <w:rPr>
          <w:rFonts w:ascii="Times New Roman" w:hAnsi="Times New Roman" w:cs="Times New Roman"/>
          <w:sz w:val="28"/>
          <w:szCs w:val="28"/>
          <w:lang w:val="kk-KZ"/>
        </w:rPr>
        <w:t>8</w:t>
      </w:r>
      <w:r w:rsidRPr="008D368F">
        <w:rPr>
          <w:rFonts w:ascii="Times New Roman" w:hAnsi="Times New Roman" w:cs="Times New Roman"/>
          <w:sz w:val="28"/>
          <w:szCs w:val="28"/>
          <w:lang w:val="kk-KZ"/>
        </w:rPr>
        <w:t>, б.52</w:t>
      </w:r>
      <w:r w:rsidRPr="008D368F">
        <w:rPr>
          <w:rFonts w:ascii="Times New Roman" w:hAnsi="Times New Roman" w:cs="Times New Roman"/>
          <w:sz w:val="28"/>
          <w:szCs w:val="28"/>
          <w:lang w:val="kk-KZ"/>
        </w:rPr>
        <w:sym w:font="Symbol" w:char="F05D"/>
      </w:r>
      <w:r w:rsidRPr="008D368F">
        <w:rPr>
          <w:rFonts w:ascii="Times New Roman" w:hAnsi="Times New Roman" w:cs="Times New Roman"/>
          <w:sz w:val="28"/>
          <w:szCs w:val="28"/>
          <w:lang w:val="kk-KZ"/>
        </w:rPr>
        <w:t xml:space="preserve">. Автор субъектілік мәселесін қарастыра отырып, ерікті субъектіліктің құрамдас, интегралды бөлігі ретінде сипаттайды. Сонымен қатар, ерік сапалары қажыр-қайрат, дербестік, жауапкершілік, табандылық, белсенділікті субъекті құрылымының ядросына жатқызады. Субъектілік құрылымындағы </w:t>
      </w:r>
      <w:r w:rsidRPr="008D368F">
        <w:rPr>
          <w:rFonts w:ascii="Times New Roman" w:hAnsi="Times New Roman" w:cs="Times New Roman"/>
          <w:i/>
          <w:sz w:val="28"/>
          <w:szCs w:val="28"/>
          <w:lang w:val="kk-KZ"/>
        </w:rPr>
        <w:t>ерік</w:t>
      </w:r>
      <w:r w:rsidRPr="008D368F">
        <w:rPr>
          <w:rFonts w:ascii="Times New Roman" w:hAnsi="Times New Roman" w:cs="Times New Roman"/>
          <w:sz w:val="28"/>
          <w:szCs w:val="28"/>
          <w:lang w:val="kk-KZ"/>
        </w:rPr>
        <w:t xml:space="preserve"> – бұл мінез-құлықты стартегиялық басқаруды қамтамасыз ететін, құндылықтарға негізделген ішкі ұстаным. Демек, адам субъект ретінде  таңдау жаса</w:t>
      </w:r>
      <w:r w:rsidR="00A16855">
        <w:rPr>
          <w:rFonts w:ascii="Times New Roman" w:hAnsi="Times New Roman" w:cs="Times New Roman"/>
          <w:sz w:val="28"/>
          <w:szCs w:val="28"/>
          <w:lang w:val="kk-KZ"/>
        </w:rPr>
        <w:t>й</w:t>
      </w:r>
      <w:r w:rsidRPr="008D368F">
        <w:rPr>
          <w:rFonts w:ascii="Times New Roman" w:hAnsi="Times New Roman" w:cs="Times New Roman"/>
          <w:sz w:val="28"/>
          <w:szCs w:val="28"/>
          <w:lang w:val="kk-KZ"/>
        </w:rPr>
        <w:t xml:space="preserve">ды, іс-әрекетті дербес жоспарлайды, рефлексия жасау арқылы өзін-өзі реттейді. Мұның барлығы психологиялық дайындықтың өзегі ретінде ерік белсенділігіне негізделеді. Еңбектің теориялық маңызы еріктің субъектілік ұстанымның ядросы ретінде енгізілуінде болып табылады </w:t>
      </w:r>
      <w:r w:rsidRPr="008D368F">
        <w:rPr>
          <w:rFonts w:ascii="Times New Roman" w:hAnsi="Times New Roman" w:cs="Times New Roman"/>
          <w:sz w:val="28"/>
          <w:szCs w:val="28"/>
          <w:lang w:val="kk-KZ"/>
        </w:rPr>
        <w:sym w:font="Symbol" w:char="F05B"/>
      </w:r>
      <w:r w:rsidR="008D368F" w:rsidRPr="008D368F">
        <w:rPr>
          <w:rFonts w:ascii="Times New Roman" w:hAnsi="Times New Roman" w:cs="Times New Roman"/>
          <w:sz w:val="28"/>
          <w:szCs w:val="28"/>
          <w:lang w:val="kk-KZ"/>
        </w:rPr>
        <w:t>8</w:t>
      </w:r>
      <w:r w:rsidRPr="008D368F">
        <w:rPr>
          <w:rFonts w:ascii="Times New Roman" w:hAnsi="Times New Roman" w:cs="Times New Roman"/>
          <w:sz w:val="28"/>
          <w:szCs w:val="28"/>
          <w:lang w:val="kk-KZ"/>
        </w:rPr>
        <w:t>, б.52-54</w:t>
      </w:r>
      <w:r w:rsidRPr="008D368F">
        <w:rPr>
          <w:rFonts w:ascii="Times New Roman" w:hAnsi="Times New Roman" w:cs="Times New Roman"/>
          <w:sz w:val="28"/>
          <w:szCs w:val="28"/>
          <w:lang w:val="kk-KZ"/>
        </w:rPr>
        <w:sym w:font="Symbol" w:char="F05D"/>
      </w:r>
      <w:r w:rsidRPr="008D368F">
        <w:rPr>
          <w:rFonts w:ascii="Times New Roman" w:hAnsi="Times New Roman" w:cs="Times New Roman"/>
          <w:sz w:val="28"/>
          <w:szCs w:val="28"/>
          <w:lang w:val="kk-KZ"/>
        </w:rPr>
        <w:t>.</w:t>
      </w:r>
    </w:p>
    <w:p w14:paraId="10DEC7BA"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Е.И. Роговтың пікірінше, ерік саналы ұйымдасу және өзін-өзі реттеу ретінде адамға өзінің психологиялық әлемімен – сезімдерін, әрекеттерін, танымдық үрдістерін басқаруға мүмкіндік береді </w:t>
      </w:r>
      <w:r w:rsidRPr="009D6E8C">
        <w:rPr>
          <w:rFonts w:ascii="Times New Roman" w:hAnsi="Times New Roman" w:cs="Times New Roman"/>
          <w:color w:val="000000" w:themeColor="text1" w:themeShade="80"/>
          <w:sz w:val="28"/>
          <w:szCs w:val="28"/>
          <w:lang w:val="kk-KZ"/>
        </w:rPr>
        <w:sym w:font="Symbol" w:char="F05B"/>
      </w:r>
      <w:r w:rsidR="008D368F">
        <w:rPr>
          <w:rFonts w:ascii="Times New Roman" w:hAnsi="Times New Roman" w:cs="Times New Roman"/>
          <w:color w:val="000000" w:themeColor="text1" w:themeShade="80"/>
          <w:sz w:val="28"/>
          <w:szCs w:val="28"/>
          <w:lang w:val="kk-KZ"/>
        </w:rPr>
        <w:t>65, б.151</w:t>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 Ерік саласындағы даралық ерекшеліктердің шеңберінде көптеген ерік салаларын ажырат</w:t>
      </w:r>
      <w:r w:rsidR="004654EA">
        <w:rPr>
          <w:rFonts w:ascii="Times New Roman" w:hAnsi="Times New Roman" w:cs="Times New Roman"/>
          <w:color w:val="000000" w:themeColor="text1" w:themeShade="80"/>
          <w:sz w:val="28"/>
          <w:szCs w:val="28"/>
          <w:lang w:val="kk-KZ"/>
        </w:rPr>
        <w:t>ып қарастыруға болады.</w:t>
      </w:r>
    </w:p>
    <w:bookmarkEnd w:id="11"/>
    <w:p w14:paraId="50FF1BF3" w14:textId="74CDC7C8" w:rsidR="001D4CFD" w:rsidRPr="009D6E8C" w:rsidRDefault="009D6E8C"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«Ерік сапалары» ұғымы және осы сапалардың нақты жиынтығы психология ғылымында белгісіз болып қалады (К.М. Гуревич, </w:t>
      </w:r>
      <w:r w:rsidRPr="009D6E8C">
        <w:rPr>
          <w:rFonts w:ascii="Times New Roman" w:hAnsi="Times New Roman" w:cs="Times New Roman"/>
          <w:color w:val="000000" w:themeColor="text1" w:themeShade="80"/>
          <w:sz w:val="28"/>
          <w:szCs w:val="28"/>
          <w:lang w:val="kk-KZ"/>
        </w:rPr>
        <w:sym w:font="Symbol" w:char="F031"/>
      </w:r>
      <w:r w:rsidRPr="009D6E8C">
        <w:rPr>
          <w:rFonts w:ascii="Times New Roman" w:hAnsi="Times New Roman" w:cs="Times New Roman"/>
          <w:color w:val="000000" w:themeColor="text1" w:themeShade="80"/>
          <w:sz w:val="28"/>
          <w:szCs w:val="28"/>
          <w:lang w:val="kk-KZ"/>
        </w:rPr>
        <w:sym w:font="Symbol" w:char="F039"/>
      </w:r>
      <w:r w:rsidRPr="009D6E8C">
        <w:rPr>
          <w:rFonts w:ascii="Times New Roman" w:hAnsi="Times New Roman" w:cs="Times New Roman"/>
          <w:color w:val="000000" w:themeColor="text1" w:themeShade="80"/>
          <w:sz w:val="28"/>
          <w:szCs w:val="28"/>
          <w:lang w:val="kk-KZ"/>
        </w:rPr>
        <w:sym w:font="Symbol" w:char="F035"/>
      </w:r>
      <w:r w:rsidRPr="009D6E8C">
        <w:rPr>
          <w:rFonts w:ascii="Times New Roman" w:hAnsi="Times New Roman" w:cs="Times New Roman"/>
          <w:color w:val="000000" w:themeColor="text1" w:themeShade="80"/>
          <w:sz w:val="28"/>
          <w:szCs w:val="28"/>
          <w:lang w:val="kk-KZ"/>
        </w:rPr>
        <w:sym w:font="Symbol" w:char="F036"/>
      </w:r>
      <w:r w:rsidRPr="009D6E8C">
        <w:rPr>
          <w:rFonts w:ascii="Times New Roman" w:hAnsi="Times New Roman" w:cs="Times New Roman"/>
          <w:color w:val="000000" w:themeColor="text1" w:themeShade="80"/>
          <w:sz w:val="28"/>
          <w:szCs w:val="28"/>
          <w:lang w:val="kk-KZ"/>
        </w:rPr>
        <w:t xml:space="preserve">; П.А. Рудик, </w:t>
      </w:r>
      <w:r w:rsidRPr="009D6E8C">
        <w:rPr>
          <w:rFonts w:ascii="Times New Roman" w:hAnsi="Times New Roman" w:cs="Times New Roman"/>
          <w:color w:val="000000" w:themeColor="text1" w:themeShade="80"/>
          <w:sz w:val="28"/>
          <w:szCs w:val="28"/>
          <w:lang w:val="kk-KZ"/>
        </w:rPr>
        <w:sym w:font="Symbol" w:char="F031"/>
      </w:r>
      <w:r w:rsidRPr="009D6E8C">
        <w:rPr>
          <w:rFonts w:ascii="Times New Roman" w:hAnsi="Times New Roman" w:cs="Times New Roman"/>
          <w:color w:val="000000" w:themeColor="text1" w:themeShade="80"/>
          <w:sz w:val="28"/>
          <w:szCs w:val="28"/>
          <w:lang w:val="kk-KZ"/>
        </w:rPr>
        <w:sym w:font="Symbol" w:char="F039"/>
      </w:r>
      <w:r w:rsidRPr="009D6E8C">
        <w:rPr>
          <w:rFonts w:ascii="Times New Roman" w:hAnsi="Times New Roman" w:cs="Times New Roman"/>
          <w:color w:val="000000" w:themeColor="text1" w:themeShade="80"/>
          <w:sz w:val="28"/>
          <w:szCs w:val="28"/>
          <w:lang w:val="kk-KZ"/>
        </w:rPr>
        <w:sym w:font="Symbol" w:char="F037"/>
      </w:r>
      <w:r w:rsidRPr="009D6E8C">
        <w:rPr>
          <w:rFonts w:ascii="Times New Roman" w:hAnsi="Times New Roman" w:cs="Times New Roman"/>
          <w:color w:val="000000" w:themeColor="text1" w:themeShade="80"/>
          <w:sz w:val="28"/>
          <w:szCs w:val="28"/>
          <w:lang w:val="kk-KZ"/>
        </w:rPr>
        <w:sym w:font="Symbol" w:char="F034"/>
      </w:r>
      <w:r w:rsidRPr="009D6E8C">
        <w:rPr>
          <w:rFonts w:ascii="Times New Roman" w:hAnsi="Times New Roman" w:cs="Times New Roman"/>
          <w:color w:val="000000" w:themeColor="text1" w:themeShade="80"/>
          <w:sz w:val="28"/>
          <w:szCs w:val="28"/>
          <w:lang w:val="kk-KZ"/>
        </w:rPr>
        <w:t xml:space="preserve">; Ильин Е.П. және т.б.). Бүгінгі таңда ерік белсенділігін білдіретін ұғымдарды дамытуда немесе бірегейлендіруде бірқатар қиындықтар бар </w:t>
      </w:r>
      <w:r w:rsidR="001D4CFD" w:rsidRPr="006C581F">
        <w:rPr>
          <w:rFonts w:ascii="Times New Roman" w:hAnsi="Times New Roman" w:cs="Times New Roman"/>
          <w:color w:val="000000" w:themeColor="text1" w:themeShade="80"/>
          <w:sz w:val="28"/>
          <w:szCs w:val="28"/>
          <w:lang w:val="kk-KZ"/>
        </w:rPr>
        <w:sym w:font="Symbol" w:char="F05B"/>
      </w:r>
      <w:r w:rsidR="001D4CFD" w:rsidRPr="006C581F">
        <w:rPr>
          <w:rFonts w:ascii="Times New Roman" w:hAnsi="Times New Roman" w:cs="Times New Roman"/>
          <w:color w:val="000000" w:themeColor="text1" w:themeShade="80"/>
          <w:sz w:val="28"/>
          <w:szCs w:val="28"/>
          <w:lang w:val="kk-KZ"/>
        </w:rPr>
        <w:t>61,</w:t>
      </w:r>
      <w:r w:rsidR="00702F3B">
        <w:rPr>
          <w:rFonts w:ascii="Times New Roman" w:hAnsi="Times New Roman" w:cs="Times New Roman"/>
          <w:color w:val="000000" w:themeColor="text1" w:themeShade="80"/>
          <w:sz w:val="28"/>
          <w:szCs w:val="28"/>
          <w:lang w:val="kk-KZ"/>
        </w:rPr>
        <w:t xml:space="preserve"> б. 142</w:t>
      </w:r>
      <w:r w:rsidR="001D4CFD" w:rsidRPr="006C581F">
        <w:rPr>
          <w:rFonts w:ascii="Times New Roman" w:hAnsi="Times New Roman" w:cs="Times New Roman"/>
          <w:color w:val="000000" w:themeColor="text1" w:themeShade="80"/>
          <w:sz w:val="28"/>
          <w:szCs w:val="28"/>
          <w:lang w:val="kk-KZ"/>
        </w:rPr>
        <w:sym w:font="Symbol" w:char="F05D"/>
      </w:r>
      <w:r w:rsidR="001D4CFD" w:rsidRPr="006C581F">
        <w:rPr>
          <w:rFonts w:ascii="Times New Roman" w:hAnsi="Times New Roman" w:cs="Times New Roman"/>
          <w:color w:val="000000" w:themeColor="text1" w:themeShade="80"/>
          <w:sz w:val="28"/>
          <w:szCs w:val="28"/>
          <w:lang w:val="kk-KZ"/>
        </w:rPr>
        <w:t>.</w:t>
      </w:r>
      <w:r w:rsidR="001D4CFD" w:rsidRPr="009D6E8C">
        <w:rPr>
          <w:rFonts w:ascii="Times New Roman" w:hAnsi="Times New Roman" w:cs="Times New Roman"/>
          <w:color w:val="000000" w:themeColor="text1" w:themeShade="80"/>
          <w:sz w:val="28"/>
          <w:szCs w:val="28"/>
          <w:lang w:val="kk-KZ"/>
        </w:rPr>
        <w:t xml:space="preserve">  </w:t>
      </w:r>
    </w:p>
    <w:bookmarkEnd w:id="12"/>
    <w:p w14:paraId="70C22445"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В.А. Иванниковтің еңбектерінің бірінде барлық ерік сапалары әртүрлі негіздерге ие және тек феноменологиялық бір тұтастыққа бірігеді – бұл ерік – деп көрсетеді. «...Талдаулардың көрсетуінше, -  бұл сапалардың барлығы басқа көздерден шығады және ерікпен ғана тығыз байланысты емес, сәйкесінше, тек қана еріктің белгісі болып табылмайды»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60</w:t>
      </w:r>
      <w:r w:rsidRPr="009D6E8C">
        <w:rPr>
          <w:rFonts w:ascii="Times New Roman" w:hAnsi="Times New Roman" w:cs="Times New Roman"/>
          <w:color w:val="000000" w:themeColor="text1" w:themeShade="80"/>
          <w:sz w:val="28"/>
          <w:szCs w:val="28"/>
          <w:lang w:val="kk-KZ"/>
        </w:rPr>
        <w:sym w:font="Symbol" w:char="F02C"/>
      </w:r>
      <w:r w:rsidRPr="009D6E8C">
        <w:rPr>
          <w:rFonts w:ascii="Times New Roman" w:hAnsi="Times New Roman" w:cs="Times New Roman"/>
          <w:color w:val="000000" w:themeColor="text1" w:themeShade="80"/>
          <w:sz w:val="28"/>
          <w:szCs w:val="28"/>
          <w:lang w:val="kk-KZ"/>
        </w:rPr>
        <w:t xml:space="preserve"> б. </w:t>
      </w:r>
      <w:r w:rsidRPr="009D6E8C">
        <w:rPr>
          <w:rFonts w:ascii="Times New Roman" w:hAnsi="Times New Roman" w:cs="Times New Roman"/>
          <w:color w:val="000000" w:themeColor="text1" w:themeShade="80"/>
          <w:sz w:val="28"/>
          <w:szCs w:val="28"/>
          <w:lang w:val="kk-KZ"/>
        </w:rPr>
        <w:sym w:font="Symbol" w:char="F034"/>
      </w:r>
      <w:r w:rsidRPr="009D6E8C">
        <w:rPr>
          <w:rFonts w:ascii="Times New Roman" w:hAnsi="Times New Roman" w:cs="Times New Roman"/>
          <w:color w:val="000000" w:themeColor="text1" w:themeShade="80"/>
          <w:sz w:val="28"/>
          <w:szCs w:val="28"/>
          <w:lang w:val="kk-KZ"/>
        </w:rPr>
        <w:sym w:font="Symbol" w:char="F039"/>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 Адам жағдайға байланысты қандайда бір ерік сапаларын көрсетуі мүмкін немесе бұл сапаның жоқ екенін көрсетеді.</w:t>
      </w:r>
    </w:p>
    <w:p w14:paraId="62F65623"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Сәл кейінірек ұсынылған еңбектерінде В.А. Иванников және Е.В. Эйдман ерік сапаларының тұлғалық қасиет ретінде екі негізгі түрлерін атап өтеді - ерікті мінез-құлықтың жеке (жағдайлық) сипаттамасы және ерікті мінез-құлықтың тұрақты (инвариантты) </w:t>
      </w:r>
      <w:r w:rsidRPr="003B2EE9">
        <w:rPr>
          <w:rFonts w:ascii="Times New Roman" w:hAnsi="Times New Roman" w:cs="Times New Roman"/>
          <w:color w:val="000000" w:themeColor="text1" w:themeShade="80"/>
          <w:sz w:val="28"/>
          <w:szCs w:val="28"/>
          <w:lang w:val="kk-KZ"/>
        </w:rPr>
        <w:t xml:space="preserve">сипаттамасы </w:t>
      </w:r>
      <w:r w:rsidRPr="003B2EE9">
        <w:rPr>
          <w:rFonts w:ascii="Times New Roman" w:hAnsi="Times New Roman" w:cs="Times New Roman"/>
          <w:color w:val="000000" w:themeColor="text1" w:themeShade="80"/>
          <w:sz w:val="28"/>
          <w:szCs w:val="28"/>
          <w:lang w:val="kk-KZ"/>
        </w:rPr>
        <w:sym w:font="Symbol" w:char="F05B"/>
      </w:r>
      <w:r w:rsidRPr="003B2EE9">
        <w:rPr>
          <w:rFonts w:ascii="Times New Roman" w:hAnsi="Times New Roman" w:cs="Times New Roman"/>
          <w:color w:val="000000" w:themeColor="text1" w:themeShade="80"/>
          <w:sz w:val="28"/>
          <w:szCs w:val="28"/>
          <w:lang w:val="kk-KZ"/>
        </w:rPr>
        <w:t>61, б. 139</w:t>
      </w:r>
      <w:r w:rsidRPr="003B2EE9">
        <w:rPr>
          <w:rFonts w:ascii="Times New Roman" w:hAnsi="Times New Roman" w:cs="Times New Roman"/>
          <w:color w:val="000000" w:themeColor="text1" w:themeShade="80"/>
          <w:sz w:val="28"/>
          <w:szCs w:val="28"/>
          <w:lang w:val="kk-KZ"/>
        </w:rPr>
        <w:sym w:font="Symbol" w:char="F05D"/>
      </w:r>
      <w:r w:rsidRPr="003B2EE9">
        <w:rPr>
          <w:rFonts w:ascii="Times New Roman" w:hAnsi="Times New Roman" w:cs="Times New Roman"/>
          <w:color w:val="000000" w:themeColor="text1" w:themeShade="80"/>
          <w:sz w:val="28"/>
          <w:szCs w:val="28"/>
          <w:lang w:val="kk-KZ"/>
        </w:rPr>
        <w:t>.</w:t>
      </w:r>
    </w:p>
    <w:p w14:paraId="1F536C49"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Осы тұжырымдамаларға байланысты зерттеушілер: «..егер адамда кез келген жағдайларда өзінің дұрыстығы, жағдайды шеше алу және жеңе алу қабілеті жайлы (тіпті қате болса да) тұрақты ойлары қалыптасса, яғни, адам жағдайды қаншалықты меңгеруіне нақты қарамастан, өзінің мүмкіндіктері туралы жоғары өзіндік бағасының болуы, мінез-құлқындағы табандылығын және басқа де ерік сапаларын жиі көрсететін сипаттайды. Егер бұл тұрақты көріністер адам мүмкіндіктерімен шынайы түрде нығайтылса, онда ерік сапалары туралы мінез-құлық сипаттамалары ғана емес, оның инварианты, яғни тұлға қасиеті ретінде айтуға болады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59</w:t>
      </w:r>
      <w:r w:rsidRPr="009D6E8C">
        <w:rPr>
          <w:rFonts w:ascii="Times New Roman" w:hAnsi="Times New Roman" w:cs="Times New Roman"/>
          <w:color w:val="000000" w:themeColor="text1" w:themeShade="80"/>
          <w:sz w:val="28"/>
          <w:szCs w:val="28"/>
          <w:lang w:val="kk-KZ"/>
        </w:rPr>
        <w:sym w:font="Symbol" w:char="F02C"/>
      </w:r>
      <w:r w:rsidRPr="009D6E8C">
        <w:rPr>
          <w:rFonts w:ascii="Times New Roman" w:hAnsi="Times New Roman" w:cs="Times New Roman"/>
          <w:color w:val="000000" w:themeColor="text1" w:themeShade="80"/>
          <w:sz w:val="28"/>
          <w:szCs w:val="28"/>
          <w:lang w:val="kk-KZ"/>
        </w:rPr>
        <w:t xml:space="preserve">  б. 40</w:t>
      </w:r>
      <w:r w:rsidRPr="009D6E8C">
        <w:rPr>
          <w:rFonts w:ascii="Times New Roman" w:hAnsi="Times New Roman" w:cs="Times New Roman"/>
          <w:color w:val="000000" w:themeColor="text1" w:themeShade="80"/>
          <w:sz w:val="28"/>
          <w:szCs w:val="28"/>
          <w:lang w:val="kk-KZ"/>
        </w:rPr>
        <w:sym w:font="Symbol" w:char="F05D"/>
      </w:r>
      <w:r>
        <w:rPr>
          <w:rFonts w:ascii="Times New Roman" w:hAnsi="Times New Roman" w:cs="Times New Roman"/>
          <w:color w:val="000000" w:themeColor="text1" w:themeShade="80"/>
          <w:sz w:val="28"/>
          <w:szCs w:val="28"/>
          <w:lang w:val="kk-KZ"/>
        </w:rPr>
        <w:t>.</w:t>
      </w:r>
    </w:p>
    <w:p w14:paraId="5E6DF1C0"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Осыған орай, Е.П. Ильин жағдайға байланысты еріктің көрінуін ерікті әрекеттің немесе ерікті мінез-құлықтың (ерік сапаларының жағдайлық көрінісі) және ерік сапаларының тұлғалық қасиет (яғни, ұқсас, бірдей жағдайларда ерік күшінің тұрақты арнайы көрінісі) ретінде саралау мәселесін </w:t>
      </w:r>
      <w:r w:rsidRPr="003B2EE9">
        <w:rPr>
          <w:rFonts w:ascii="Times New Roman" w:hAnsi="Times New Roman" w:cs="Times New Roman"/>
          <w:color w:val="000000" w:themeColor="text1" w:themeShade="80"/>
          <w:sz w:val="28"/>
          <w:szCs w:val="28"/>
          <w:lang w:val="kk-KZ"/>
        </w:rPr>
        <w:t xml:space="preserve">көтерді </w:t>
      </w:r>
      <w:r w:rsidRPr="003B2EE9">
        <w:rPr>
          <w:rFonts w:ascii="Times New Roman" w:hAnsi="Times New Roman" w:cs="Times New Roman"/>
          <w:color w:val="000000" w:themeColor="text1" w:themeShade="80"/>
          <w:sz w:val="28"/>
          <w:szCs w:val="28"/>
          <w:lang w:val="kk-KZ"/>
        </w:rPr>
        <w:sym w:font="Symbol" w:char="F05B"/>
      </w:r>
      <w:r w:rsidRPr="003B2EE9">
        <w:rPr>
          <w:rFonts w:ascii="Times New Roman" w:hAnsi="Times New Roman" w:cs="Times New Roman"/>
          <w:color w:val="000000" w:themeColor="text1" w:themeShade="80"/>
          <w:sz w:val="28"/>
          <w:szCs w:val="28"/>
          <w:lang w:val="kk-KZ"/>
        </w:rPr>
        <w:t xml:space="preserve">61, б.115 </w:t>
      </w:r>
      <w:r w:rsidRPr="003B2EE9">
        <w:rPr>
          <w:rFonts w:ascii="Times New Roman" w:hAnsi="Times New Roman" w:cs="Times New Roman"/>
          <w:color w:val="000000" w:themeColor="text1" w:themeShade="80"/>
          <w:sz w:val="28"/>
          <w:szCs w:val="28"/>
          <w:lang w:val="kk-KZ"/>
        </w:rPr>
        <w:sym w:font="Symbol" w:char="F05D"/>
      </w:r>
      <w:r w:rsidRPr="003B2EE9">
        <w:rPr>
          <w:rFonts w:ascii="Times New Roman" w:hAnsi="Times New Roman" w:cs="Times New Roman"/>
          <w:color w:val="000000" w:themeColor="text1" w:themeShade="80"/>
          <w:sz w:val="28"/>
          <w:szCs w:val="28"/>
          <w:lang w:val="kk-KZ"/>
        </w:rPr>
        <w:t>.</w:t>
      </w:r>
    </w:p>
    <w:p w14:paraId="3AE04CA9"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Тұтастай алғанда, психология ғылымында ерік сапаларын түсіну, оның мазмұны, саны және жіктемесі бойынша мәнді деңгейдегі келіспеушіліктер орын алады. Сонымен бірге, «ерік сапаларына» қатысты мазмұнды деңгейдегі толық анықтамалар да көп кездеспейді. «Ерік сапаларына» қатысты сипаттамалық-түсіндірмелік деңгейдегі В.А. Крутецкийдің және Б.Н.</w:t>
      </w:r>
      <w:r>
        <w:rPr>
          <w:rFonts w:ascii="Times New Roman" w:hAnsi="Times New Roman" w:cs="Times New Roman"/>
          <w:color w:val="000000" w:themeColor="text1" w:themeShade="80"/>
          <w:sz w:val="28"/>
          <w:szCs w:val="28"/>
          <w:lang w:val="kk-KZ"/>
        </w:rPr>
        <w:t> </w:t>
      </w:r>
      <w:r w:rsidRPr="009D6E8C">
        <w:rPr>
          <w:rFonts w:ascii="Times New Roman" w:hAnsi="Times New Roman" w:cs="Times New Roman"/>
          <w:color w:val="000000" w:themeColor="text1" w:themeShade="80"/>
          <w:sz w:val="28"/>
          <w:szCs w:val="28"/>
          <w:lang w:val="kk-KZ"/>
        </w:rPr>
        <w:t xml:space="preserve">Смирновтың анықтамаларын бөліп көрсетуге болады. В.А. Крутецкийдің пікірі бойынша (1957), «мінездің ерік сипаттары (автор ерік сапаларын осылай атады) өз мінез-құлқын, өз іс-әрекетін нақты бір қағидаларға сәйкестене отырып, қойылған мақсатқа жету жолындағы кедергілерді жеңуге саналы бағытталған дайындықта, икемділікте және әдетте </w:t>
      </w:r>
      <w:r w:rsidRPr="003B2EE9">
        <w:rPr>
          <w:rFonts w:ascii="Times New Roman" w:hAnsi="Times New Roman" w:cs="Times New Roman"/>
          <w:color w:val="000000" w:themeColor="text1" w:themeShade="80"/>
          <w:sz w:val="28"/>
          <w:szCs w:val="28"/>
          <w:lang w:val="kk-KZ"/>
        </w:rPr>
        <w:t xml:space="preserve">көрінеді» </w:t>
      </w:r>
      <w:r w:rsidRPr="003B2EE9">
        <w:rPr>
          <w:rFonts w:ascii="Times New Roman" w:hAnsi="Times New Roman" w:cs="Times New Roman"/>
          <w:color w:val="000000" w:themeColor="text1" w:themeShade="80"/>
          <w:sz w:val="28"/>
          <w:szCs w:val="28"/>
          <w:lang w:val="kk-KZ"/>
        </w:rPr>
        <w:sym w:font="Symbol" w:char="F05B"/>
      </w:r>
      <w:r w:rsidRPr="003B2EE9">
        <w:rPr>
          <w:rFonts w:ascii="Times New Roman" w:hAnsi="Times New Roman" w:cs="Times New Roman"/>
          <w:color w:val="000000" w:themeColor="text1" w:themeShade="80"/>
          <w:sz w:val="28"/>
          <w:szCs w:val="28"/>
          <w:lang w:val="kk-KZ"/>
        </w:rPr>
        <w:t>61, б. 119</w:t>
      </w:r>
      <w:r w:rsidRPr="003B2EE9">
        <w:rPr>
          <w:rFonts w:ascii="Times New Roman" w:hAnsi="Times New Roman" w:cs="Times New Roman"/>
          <w:color w:val="000000" w:themeColor="text1" w:themeShade="80"/>
          <w:sz w:val="28"/>
          <w:szCs w:val="28"/>
          <w:lang w:val="kk-KZ"/>
        </w:rPr>
        <w:sym w:font="Symbol" w:char="F05D"/>
      </w:r>
      <w:r w:rsidRPr="003B2EE9">
        <w:rPr>
          <w:rFonts w:ascii="Times New Roman" w:hAnsi="Times New Roman" w:cs="Times New Roman"/>
          <w:color w:val="000000" w:themeColor="text1" w:themeShade="80"/>
          <w:sz w:val="28"/>
          <w:szCs w:val="28"/>
          <w:lang w:val="kk-KZ"/>
        </w:rPr>
        <w:t>.</w:t>
      </w:r>
      <w:r w:rsidRPr="009D6E8C">
        <w:rPr>
          <w:rFonts w:ascii="Times New Roman" w:hAnsi="Times New Roman" w:cs="Times New Roman"/>
          <w:color w:val="000000" w:themeColor="text1" w:themeShade="80"/>
          <w:sz w:val="28"/>
          <w:szCs w:val="28"/>
          <w:lang w:val="kk-KZ"/>
        </w:rPr>
        <w:t xml:space="preserve"> Мінездің ерік сипаттарын осылайша анықтай отырып, кең мағанада да (ырықтылыққа), тар мағанада ерікке (ерікті реттелу, ерік күші) сілтеме жасай алады. Алайда, Е.П. Ильиннің пікірі бойынша, ерік сапаларының ерекшеліктері бұл анықтамада толықтай </w:t>
      </w:r>
      <w:r w:rsidRPr="003B2EE9">
        <w:rPr>
          <w:rFonts w:ascii="Times New Roman" w:hAnsi="Times New Roman" w:cs="Times New Roman"/>
          <w:color w:val="000000" w:themeColor="text1" w:themeShade="80"/>
          <w:sz w:val="28"/>
          <w:szCs w:val="28"/>
          <w:lang w:val="kk-KZ"/>
        </w:rPr>
        <w:t xml:space="preserve">ашылмаған </w:t>
      </w:r>
      <w:r w:rsidRPr="003B2EE9">
        <w:rPr>
          <w:rFonts w:ascii="Times New Roman" w:hAnsi="Times New Roman" w:cs="Times New Roman"/>
          <w:color w:val="000000" w:themeColor="text1" w:themeShade="80"/>
          <w:sz w:val="28"/>
          <w:szCs w:val="28"/>
          <w:lang w:val="kk-KZ"/>
        </w:rPr>
        <w:sym w:font="Symbol" w:char="F05B"/>
      </w:r>
      <w:r w:rsidRPr="003B2EE9">
        <w:rPr>
          <w:rFonts w:ascii="Times New Roman" w:hAnsi="Times New Roman" w:cs="Times New Roman"/>
          <w:color w:val="000000" w:themeColor="text1" w:themeShade="80"/>
          <w:sz w:val="28"/>
          <w:szCs w:val="28"/>
          <w:lang w:val="kk-KZ"/>
        </w:rPr>
        <w:t>61, б. 1</w:t>
      </w:r>
      <w:r>
        <w:rPr>
          <w:rFonts w:ascii="Times New Roman" w:hAnsi="Times New Roman" w:cs="Times New Roman"/>
          <w:color w:val="000000" w:themeColor="text1" w:themeShade="80"/>
          <w:sz w:val="28"/>
          <w:szCs w:val="28"/>
          <w:lang w:val="kk-KZ"/>
        </w:rPr>
        <w:t>47</w:t>
      </w:r>
      <w:r w:rsidRPr="003B2EE9">
        <w:rPr>
          <w:rFonts w:ascii="Times New Roman" w:hAnsi="Times New Roman" w:cs="Times New Roman"/>
          <w:color w:val="000000" w:themeColor="text1" w:themeShade="80"/>
          <w:sz w:val="28"/>
          <w:szCs w:val="28"/>
          <w:lang w:val="kk-KZ"/>
        </w:rPr>
        <w:sym w:font="Symbol" w:char="F05D"/>
      </w:r>
      <w:r w:rsidRPr="003B2EE9">
        <w:rPr>
          <w:rFonts w:ascii="Times New Roman" w:hAnsi="Times New Roman" w:cs="Times New Roman"/>
          <w:color w:val="000000" w:themeColor="text1" w:themeShade="80"/>
          <w:sz w:val="28"/>
          <w:szCs w:val="28"/>
          <w:lang w:val="kk-KZ"/>
        </w:rPr>
        <w:t>.</w:t>
      </w:r>
    </w:p>
    <w:p w14:paraId="49E9B72D"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 Б.Н. Смирнов ерік сапаларына келесідей анықтама берді: «Адамның ерік сапалары еңсерілетін кедергілердің сипатына қарай еріктің нақты көріністері</w:t>
      </w:r>
      <w:r>
        <w:rPr>
          <w:rFonts w:ascii="Times New Roman" w:hAnsi="Times New Roman" w:cs="Times New Roman"/>
          <w:color w:val="000000" w:themeColor="text1" w:themeShade="80"/>
          <w:sz w:val="28"/>
          <w:szCs w:val="28"/>
          <w:lang w:val="kk-KZ"/>
        </w:rPr>
        <w:t xml:space="preserve"> болып табылады</w:t>
      </w:r>
      <w:r w:rsidRPr="009D6E8C">
        <w:rPr>
          <w:rFonts w:ascii="Times New Roman" w:hAnsi="Times New Roman" w:cs="Times New Roman"/>
          <w:color w:val="000000" w:themeColor="text1" w:themeShade="80"/>
          <w:sz w:val="28"/>
          <w:szCs w:val="28"/>
          <w:lang w:val="kk-KZ"/>
        </w:rPr>
        <w:t xml:space="preserve">» </w:t>
      </w:r>
      <w:r w:rsidRPr="009D6E8C">
        <w:rPr>
          <w:rFonts w:ascii="Times New Roman" w:hAnsi="Times New Roman" w:cs="Times New Roman"/>
          <w:color w:val="000000" w:themeColor="text1" w:themeShade="80"/>
          <w:sz w:val="28"/>
          <w:szCs w:val="28"/>
          <w:lang w:val="kk-KZ"/>
        </w:rPr>
        <w:sym w:font="Symbol" w:char="F05B"/>
      </w:r>
      <w:r w:rsidRPr="009D6E8C">
        <w:rPr>
          <w:rFonts w:ascii="Times New Roman" w:hAnsi="Times New Roman" w:cs="Times New Roman"/>
          <w:color w:val="000000" w:themeColor="text1" w:themeShade="80"/>
          <w:sz w:val="28"/>
          <w:szCs w:val="28"/>
          <w:lang w:val="kk-KZ"/>
        </w:rPr>
        <w:t>126, б.95</w:t>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 Біз, Е.П. Ильиннің бұл анықтама жайлы «негізінен сәтті» деген пікірімен келісеміз, бірақ кейбір түзетулерді қажет етеді, өйткені ерік сапалары ерік күшін жұмсаумен байланысты көрініс беретін ерікті реттелуді қажет етеді</w:t>
      </w:r>
      <w:r>
        <w:rPr>
          <w:rFonts w:ascii="Times New Roman" w:hAnsi="Times New Roman" w:cs="Times New Roman"/>
          <w:color w:val="000000" w:themeColor="text1" w:themeShade="80"/>
          <w:sz w:val="28"/>
          <w:szCs w:val="28"/>
          <w:lang w:val="kk-KZ"/>
        </w:rPr>
        <w:t>.</w:t>
      </w:r>
      <w:r w:rsidRPr="009D6E8C">
        <w:rPr>
          <w:rFonts w:ascii="Times New Roman" w:hAnsi="Times New Roman" w:cs="Times New Roman"/>
          <w:color w:val="000000" w:themeColor="text1" w:themeShade="80"/>
          <w:sz w:val="28"/>
          <w:szCs w:val="28"/>
          <w:lang w:val="kk-KZ"/>
        </w:rPr>
        <w:t xml:space="preserve"> Сонымен қатар, еріктің нақты көріністері тек қана сапаны емес, сонымен бірге ерік күшін де көрсетеді. Ерік күші әрбір ерік сапасының мәнін, оның нақты мазмұнын </w:t>
      </w:r>
      <w:r w:rsidRPr="003B2EE9">
        <w:rPr>
          <w:rFonts w:ascii="Times New Roman" w:hAnsi="Times New Roman" w:cs="Times New Roman"/>
          <w:color w:val="000000" w:themeColor="text1" w:themeShade="80"/>
          <w:sz w:val="28"/>
          <w:szCs w:val="28"/>
          <w:lang w:val="kk-KZ"/>
        </w:rPr>
        <w:t xml:space="preserve">анықтайды </w:t>
      </w:r>
      <w:r w:rsidRPr="003B2EE9">
        <w:rPr>
          <w:rFonts w:ascii="Times New Roman" w:hAnsi="Times New Roman" w:cs="Times New Roman"/>
          <w:color w:val="000000" w:themeColor="text1" w:themeShade="80"/>
          <w:sz w:val="28"/>
          <w:szCs w:val="28"/>
          <w:lang w:val="kk-KZ"/>
        </w:rPr>
        <w:sym w:font="Symbol" w:char="F05B"/>
      </w:r>
      <w:r w:rsidRPr="003B2EE9">
        <w:rPr>
          <w:rFonts w:ascii="Times New Roman" w:hAnsi="Times New Roman" w:cs="Times New Roman"/>
          <w:color w:val="000000" w:themeColor="text1" w:themeShade="80"/>
          <w:sz w:val="28"/>
          <w:szCs w:val="28"/>
          <w:lang w:val="kk-KZ"/>
        </w:rPr>
        <w:t>61, б. 148</w:t>
      </w:r>
      <w:r w:rsidRPr="003B2EE9">
        <w:rPr>
          <w:rFonts w:ascii="Times New Roman" w:hAnsi="Times New Roman" w:cs="Times New Roman"/>
          <w:color w:val="000000" w:themeColor="text1" w:themeShade="80"/>
          <w:sz w:val="28"/>
          <w:szCs w:val="28"/>
          <w:lang w:val="kk-KZ"/>
        </w:rPr>
        <w:sym w:font="Symbol" w:char="F05D"/>
      </w:r>
      <w:r w:rsidRPr="003B2EE9">
        <w:rPr>
          <w:rFonts w:ascii="Times New Roman" w:hAnsi="Times New Roman" w:cs="Times New Roman"/>
          <w:color w:val="000000" w:themeColor="text1" w:themeShade="80"/>
          <w:sz w:val="28"/>
          <w:szCs w:val="28"/>
          <w:lang w:val="kk-KZ"/>
        </w:rPr>
        <w:t>.</w:t>
      </w:r>
    </w:p>
    <w:p w14:paraId="262513A3" w14:textId="77777777" w:rsidR="001D4CFD" w:rsidRPr="003B2EE9"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Е.П. Ильин ерік сапаларын түсіндірудің келесі анықтамасын ұсынды: «</w:t>
      </w:r>
      <w:r w:rsidRPr="009D6E8C">
        <w:rPr>
          <w:rFonts w:ascii="Times New Roman" w:hAnsi="Times New Roman" w:cs="Times New Roman"/>
          <w:i/>
          <w:color w:val="000000" w:themeColor="text1" w:themeShade="80"/>
          <w:sz w:val="28"/>
          <w:szCs w:val="28"/>
          <w:lang w:val="kk-KZ"/>
        </w:rPr>
        <w:t xml:space="preserve">Ерік сапалары – бұл нақты ерекше жағдайларда еңсерілетін қиындықтардың сипатымен шартталған ерікті реттелудің </w:t>
      </w:r>
      <w:r w:rsidRPr="003B2EE9">
        <w:rPr>
          <w:rFonts w:ascii="Times New Roman" w:hAnsi="Times New Roman" w:cs="Times New Roman"/>
          <w:i/>
          <w:color w:val="000000" w:themeColor="text1" w:themeShade="80"/>
          <w:sz w:val="28"/>
          <w:szCs w:val="28"/>
          <w:lang w:val="kk-KZ"/>
        </w:rPr>
        <w:t>ерекшеліктері</w:t>
      </w:r>
      <w:r w:rsidRPr="003B2EE9">
        <w:rPr>
          <w:rFonts w:ascii="Times New Roman" w:hAnsi="Times New Roman" w:cs="Times New Roman"/>
          <w:color w:val="000000" w:themeColor="text1" w:themeShade="80"/>
          <w:sz w:val="28"/>
          <w:szCs w:val="28"/>
          <w:lang w:val="kk-KZ"/>
        </w:rPr>
        <w:t xml:space="preserve">» </w:t>
      </w:r>
      <w:r w:rsidRPr="003B2EE9">
        <w:rPr>
          <w:rFonts w:ascii="Times New Roman" w:hAnsi="Times New Roman" w:cs="Times New Roman"/>
          <w:color w:val="000000" w:themeColor="text1" w:themeShade="80"/>
          <w:sz w:val="28"/>
          <w:szCs w:val="28"/>
          <w:lang w:val="kk-KZ"/>
        </w:rPr>
        <w:sym w:font="Symbol" w:char="F05B"/>
      </w:r>
      <w:r w:rsidRPr="003B2EE9">
        <w:rPr>
          <w:rFonts w:ascii="Times New Roman" w:hAnsi="Times New Roman" w:cs="Times New Roman"/>
          <w:color w:val="000000" w:themeColor="text1" w:themeShade="80"/>
          <w:sz w:val="28"/>
          <w:szCs w:val="28"/>
          <w:lang w:val="kk-KZ"/>
        </w:rPr>
        <w:t>61, б. 147</w:t>
      </w:r>
      <w:r w:rsidRPr="003B2EE9">
        <w:rPr>
          <w:rFonts w:ascii="Times New Roman" w:hAnsi="Times New Roman" w:cs="Times New Roman"/>
          <w:color w:val="000000" w:themeColor="text1" w:themeShade="80"/>
          <w:sz w:val="28"/>
          <w:szCs w:val="28"/>
          <w:lang w:val="kk-KZ"/>
        </w:rPr>
        <w:sym w:font="Symbol" w:char="F05D"/>
      </w:r>
      <w:r w:rsidRPr="003B2EE9">
        <w:rPr>
          <w:rFonts w:ascii="Times New Roman" w:hAnsi="Times New Roman" w:cs="Times New Roman"/>
          <w:color w:val="000000" w:themeColor="text1" w:themeShade="80"/>
          <w:sz w:val="28"/>
          <w:szCs w:val="28"/>
          <w:lang w:val="kk-KZ"/>
        </w:rPr>
        <w:t>. Басқаша айтатын болсақ, бұл күрделі жағдайларда және адамға қалыптасқан жағдайды жеңуге мүмкіндік беретін тұлғаның өзіндік ерекшеліктері болып табылады.</w:t>
      </w:r>
    </w:p>
    <w:p w14:paraId="776F2955" w14:textId="77777777" w:rsidR="001D4CFD" w:rsidRPr="003B2EE9"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3B2EE9">
        <w:rPr>
          <w:rFonts w:ascii="Times New Roman" w:hAnsi="Times New Roman" w:cs="Times New Roman"/>
          <w:color w:val="000000" w:themeColor="text1" w:themeShade="80"/>
          <w:sz w:val="28"/>
          <w:szCs w:val="28"/>
          <w:lang w:val="kk-KZ"/>
        </w:rPr>
        <w:t xml:space="preserve">А.Ц. Пуни ерік сипаттарын зерттей отырып, олардың құрылымы ерік құрылымына сәйкес келеді және интеллектуалды, моральдық құрылымдарды, сондай-ақ кедергілерді жеңу дағдыларын қамтиды деп санайды </w:t>
      </w:r>
      <w:r w:rsidRPr="003B2EE9">
        <w:rPr>
          <w:rFonts w:ascii="Times New Roman" w:hAnsi="Times New Roman" w:cs="Times New Roman"/>
          <w:color w:val="000000" w:themeColor="text1" w:themeShade="80"/>
          <w:sz w:val="28"/>
          <w:szCs w:val="28"/>
          <w:lang w:val="kk-KZ"/>
        </w:rPr>
        <w:sym w:font="Symbol" w:char="F05B"/>
      </w:r>
      <w:r w:rsidRPr="003B2EE9">
        <w:rPr>
          <w:rFonts w:ascii="Times New Roman" w:hAnsi="Times New Roman" w:cs="Times New Roman"/>
          <w:color w:val="000000" w:themeColor="text1" w:themeShade="80"/>
          <w:sz w:val="28"/>
          <w:szCs w:val="28"/>
          <w:lang w:val="kk-KZ"/>
        </w:rPr>
        <w:t>61, б. 148</w:t>
      </w:r>
      <w:r w:rsidRPr="003B2EE9">
        <w:rPr>
          <w:rFonts w:ascii="Times New Roman" w:hAnsi="Times New Roman" w:cs="Times New Roman"/>
          <w:color w:val="000000" w:themeColor="text1" w:themeShade="80"/>
          <w:sz w:val="28"/>
          <w:szCs w:val="28"/>
          <w:lang w:val="kk-KZ"/>
        </w:rPr>
        <w:sym w:font="Symbol" w:char="F05D"/>
      </w:r>
      <w:r w:rsidRPr="003B2EE9">
        <w:rPr>
          <w:rFonts w:ascii="Times New Roman" w:hAnsi="Times New Roman" w:cs="Times New Roman"/>
          <w:color w:val="000000" w:themeColor="text1" w:themeShade="80"/>
          <w:sz w:val="28"/>
          <w:szCs w:val="28"/>
          <w:lang w:val="kk-KZ"/>
        </w:rPr>
        <w:t>.</w:t>
      </w:r>
    </w:p>
    <w:p w14:paraId="7E9188E7" w14:textId="77777777" w:rsidR="001D4CFD" w:rsidRPr="00977FE9"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3B2EE9">
        <w:rPr>
          <w:rFonts w:ascii="Times New Roman" w:hAnsi="Times New Roman" w:cs="Times New Roman"/>
          <w:color w:val="000000" w:themeColor="text1" w:themeShade="80"/>
          <w:sz w:val="28"/>
          <w:szCs w:val="28"/>
          <w:lang w:val="kk-KZ"/>
        </w:rPr>
        <w:t xml:space="preserve">Е.П. Ильин </w:t>
      </w:r>
      <w:r w:rsidRPr="00977FE9">
        <w:rPr>
          <w:rFonts w:ascii="Times New Roman" w:hAnsi="Times New Roman" w:cs="Times New Roman"/>
          <w:color w:val="000000" w:themeColor="text1" w:themeShade="80"/>
          <w:sz w:val="28"/>
          <w:szCs w:val="28"/>
          <w:lang w:val="kk-KZ"/>
        </w:rPr>
        <w:t xml:space="preserve">ерік сапаларын адамның туа біткен және жүре қалыптасқан мүмкіндіктерінің бірлесуінің негізіндегі фенотипті сипаттамалары ретінде қарастырады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 xml:space="preserve">61, б. 148 </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 xml:space="preserve">. Сонымен қатар, туа біткен құрам ретінде зерттеуші туа берілген нышандармен шартталған (жоғары жүйке жүйесінің типологиялық ерекшеліктері) қабілеттерді, ал жүре қалыптасқан құрам ретінде бірнеше рет қайталанған жетістіктер негізінде әдетке айналатын адамның тәжірибесін (яғни, өзін-өзі ықталандыратын дағдылары мен білімі), жетістікке жету мотивтерін, қалыптасқан ерік бағдарын атайды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148</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 Әрбір ерік сапаларының көрініс беруі бір ғана емес, екі құрамға да байланысты, яғни бұл ерік күшін жүзеге асыру, көрсете алу.</w:t>
      </w:r>
    </w:p>
    <w:p w14:paraId="303DFCD5" w14:textId="77777777" w:rsidR="001D4CFD" w:rsidRPr="00977FE9"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77FE9">
        <w:rPr>
          <w:rFonts w:ascii="Times New Roman" w:hAnsi="Times New Roman" w:cs="Times New Roman"/>
          <w:color w:val="000000" w:themeColor="text1" w:themeShade="80"/>
          <w:sz w:val="28"/>
          <w:szCs w:val="28"/>
          <w:lang w:val="kk-KZ"/>
        </w:rPr>
        <w:t xml:space="preserve">Сонымен, бүгінгі күні психология ғылымында ерік сапаларының мәнін түсінудегі әр түрлі көзқарастарды талдадық. Тұтастай алғанда, </w:t>
      </w:r>
      <w:r w:rsidRPr="00977FE9">
        <w:rPr>
          <w:rFonts w:ascii="Times New Roman" w:hAnsi="Times New Roman" w:cs="Times New Roman"/>
          <w:i/>
          <w:color w:val="000000" w:themeColor="text1" w:themeShade="80"/>
          <w:sz w:val="28"/>
          <w:szCs w:val="28"/>
          <w:lang w:val="kk-KZ"/>
        </w:rPr>
        <w:t>ерік сапалары – бұл табиғаты бойынша туа берілген және қалыптасқан, интеллектуалды және моральдық құрамдарды қамтитын, тұлғаға пайда болған кедергілерді жеңуге көмектесетін ерік және ерікті реттелудің ерекшеліктері</w:t>
      </w:r>
    </w:p>
    <w:p w14:paraId="5519350B" w14:textId="15764775"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77FE9">
        <w:rPr>
          <w:rFonts w:ascii="Times New Roman" w:hAnsi="Times New Roman" w:cs="Times New Roman"/>
          <w:color w:val="000000" w:themeColor="text1" w:themeShade="80"/>
          <w:sz w:val="28"/>
          <w:szCs w:val="28"/>
          <w:lang w:val="kk-KZ"/>
        </w:rPr>
        <w:t xml:space="preserve">Ерік сапаларының түрлерін талдау бойынша да көп көзқарастардың бар екені анықталды. Бүгінгі күні психология ғылымында авторлар 10-нан 34-ке дейін ерік сапаларының түрлерін бөліп көрсетеді  (Н.Ф. Добрынин (1964), В.К. Калин (1983), С.А. Петухов (1977), А.Ц. Пуни (1977), П.А. Рудик (1967), Р. Ассаджоли (Assadgiolli, 1974)). К.Н. Корнилов (1948) ерік сапаларына ерік күшін, шыдамдылық пен ұстамдылықты, табандылық пен төзімділікті, шешімділік, тәуелсіздік және тәртіптілікті жатқызды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 xml:space="preserve">61, </w:t>
      </w:r>
      <w:r w:rsidR="00702F3B">
        <w:rPr>
          <w:rFonts w:ascii="Times New Roman" w:hAnsi="Times New Roman" w:cs="Times New Roman"/>
          <w:color w:val="000000" w:themeColor="text1" w:themeShade="80"/>
          <w:sz w:val="28"/>
          <w:szCs w:val="28"/>
          <w:lang w:val="kk-KZ"/>
        </w:rPr>
        <w:t xml:space="preserve">б. </w:t>
      </w:r>
      <w:r w:rsidRPr="00977FE9">
        <w:rPr>
          <w:rFonts w:ascii="Times New Roman" w:hAnsi="Times New Roman" w:cs="Times New Roman"/>
          <w:color w:val="000000" w:themeColor="text1" w:themeShade="80"/>
          <w:sz w:val="28"/>
          <w:szCs w:val="28"/>
          <w:lang w:val="kk-KZ"/>
        </w:rPr>
        <w:t>149</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 В. И. Селиванов сыншылдықты, орындаушылықты, іскерлікті, еңбекқорлық</w:t>
      </w:r>
      <w:r w:rsidRPr="009D6E8C">
        <w:rPr>
          <w:rFonts w:ascii="Times New Roman" w:hAnsi="Times New Roman" w:cs="Times New Roman"/>
          <w:color w:val="000000" w:themeColor="text1" w:themeShade="80"/>
          <w:sz w:val="28"/>
          <w:szCs w:val="28"/>
          <w:lang w:val="kk-KZ"/>
        </w:rPr>
        <w:t xml:space="preserve"> пен сенімділікті жатқызады. Х.Хекхаузен (2003) мақсатқа жету үрдісіндегі тұрақты әрекеттік беталысты қолдау </w:t>
      </w:r>
      <w:r>
        <w:rPr>
          <w:rFonts w:ascii="Times New Roman" w:hAnsi="Times New Roman" w:cs="Times New Roman"/>
          <w:color w:val="000000" w:themeColor="text1" w:themeShade="80"/>
          <w:sz w:val="28"/>
          <w:szCs w:val="28"/>
          <w:lang w:val="kk-KZ"/>
        </w:rPr>
        <w:t>ретінде табандылықты көрсетеді.</w:t>
      </w:r>
    </w:p>
    <w:p w14:paraId="4314D3A4" w14:textId="77777777" w:rsidR="001D4CFD" w:rsidRPr="00977FE9"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Жалпы, мәселеге қатысты ресейлік психолог-зерттеушілердің еңбектерінде ерік сапаларының жинағы өте кең көлемде ұсынылады. Мақсатқа бағыттылық, шешімділік, табандылық, шыдамдылық, тәуесіздік, батылдық, тұрақтылық, бастамашылық және өзін-өзі реттеу сияқты ерік сапалары </w:t>
      </w:r>
      <w:r w:rsidRPr="00977FE9">
        <w:rPr>
          <w:rFonts w:ascii="Times New Roman" w:hAnsi="Times New Roman" w:cs="Times New Roman"/>
          <w:color w:val="000000" w:themeColor="text1" w:themeShade="80"/>
          <w:sz w:val="28"/>
          <w:szCs w:val="28"/>
          <w:lang w:val="kk-KZ"/>
        </w:rPr>
        <w:t xml:space="preserve">жиі қарастырылады. Соған қарамастан, үлкен деңгейдегі ерік күшінің қарқындылығын көрсетудің кейбір қатары өз атауын алмады, сәйкесінше ерік сапаларына жатпайды. Ерік сапаларының көптеген жіктемелері олардың тәуелсіздігін және дәл ерік сапаларына жататынын эксперименттік дәлелсіз анықтайды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165</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 Біз зерттеу жұмысында ең жиі кездесетін жіктемелерге тоқталамыз.</w:t>
      </w:r>
    </w:p>
    <w:p w14:paraId="110822F5"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77FE9">
        <w:rPr>
          <w:rFonts w:ascii="Times New Roman" w:hAnsi="Times New Roman" w:cs="Times New Roman"/>
          <w:color w:val="000000" w:themeColor="text1" w:themeShade="80"/>
          <w:sz w:val="28"/>
          <w:szCs w:val="28"/>
          <w:lang w:val="kk-KZ"/>
        </w:rPr>
        <w:t xml:space="preserve">Ф.Н. Гоноболин (1973) ұсынған жіктемеде ерік сапалары «белсенділік –тежелу» критерийлері бойынша екі топқа жіктелген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166</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 «</w:t>
      </w:r>
      <w:r w:rsidRPr="009D6E8C">
        <w:rPr>
          <w:rFonts w:ascii="Times New Roman" w:hAnsi="Times New Roman" w:cs="Times New Roman"/>
          <w:color w:val="000000" w:themeColor="text1" w:themeShade="80"/>
          <w:sz w:val="28"/>
          <w:szCs w:val="28"/>
          <w:lang w:val="kk-KZ"/>
        </w:rPr>
        <w:t xml:space="preserve">Белсенділік» критерийі бойынша анықталған бірінші топтағы сапаларға зерттеуші – шешімділік, батылдық, табандылық және тәуелсіздік жатқызса, ал екінші «тежелу» критерийі бойынша анықталған сапаларға шыдамдылықты (өзін-өзі реттеу), ұстамдылықты, тәртіптілікті және ұйымдасқандықты жатқызады. Ерік сапаларын жіктеуде осы критерийлерді В.И. Селивановта ұстанды. Ерік сапаларын белсенділікті күшейтетін және жылдамдататын, сонымен қатар, тежейтін, әлсіздендіретін және баяулататын сапаларға жіктеді. Бірінші топқа бастамашылықты, шешімділікті, батылдықты, қуаттылықты; ал екінші топқа шыдамдылықты, ұстамдылықты, табандылықты жатқызды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18, б. 29</w:t>
      </w:r>
      <w:r w:rsidRPr="009D6E8C">
        <w:rPr>
          <w:rFonts w:ascii="Times New Roman" w:hAnsi="Times New Roman" w:cs="Times New Roman"/>
          <w:color w:val="000000" w:themeColor="text1" w:themeShade="80"/>
          <w:sz w:val="28"/>
          <w:szCs w:val="28"/>
          <w:lang w:val="kk-KZ"/>
        </w:rPr>
        <w:sym w:font="Symbol" w:char="F05D"/>
      </w:r>
      <w:r>
        <w:rPr>
          <w:rFonts w:ascii="Times New Roman" w:hAnsi="Times New Roman" w:cs="Times New Roman"/>
          <w:color w:val="000000" w:themeColor="text1" w:themeShade="80"/>
          <w:sz w:val="28"/>
          <w:szCs w:val="28"/>
          <w:lang w:val="kk-KZ"/>
        </w:rPr>
        <w:t>.</w:t>
      </w:r>
    </w:p>
    <w:p w14:paraId="0031C575"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Өзіндік ерекшеліктерге ие жіктемелердің бірі, Р. Ассаджоли ұсынған жіктеме болды (Assadgiolli, 1974). Автор келесі ерік сапаларын бөліп </w:t>
      </w:r>
      <w:r>
        <w:rPr>
          <w:rFonts w:ascii="Times New Roman" w:hAnsi="Times New Roman" w:cs="Times New Roman"/>
          <w:color w:val="000000" w:themeColor="text1" w:themeShade="80"/>
          <w:sz w:val="28"/>
          <w:szCs w:val="28"/>
          <w:lang w:val="kk-KZ"/>
        </w:rPr>
        <w:t>көрсетті:</w:t>
      </w:r>
    </w:p>
    <w:p w14:paraId="1070D2AD"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қуат - динамикалық күш - қарқындылық (сапа мақсатқа ж</w:t>
      </w:r>
      <w:r>
        <w:rPr>
          <w:rFonts w:ascii="Times New Roman" w:hAnsi="Times New Roman" w:cs="Times New Roman"/>
          <w:color w:val="000000" w:themeColor="text1" w:themeShade="80"/>
          <w:sz w:val="28"/>
          <w:szCs w:val="28"/>
          <w:lang w:val="kk-KZ"/>
        </w:rPr>
        <w:t>етудің қиындығымен анықталады);</w:t>
      </w:r>
    </w:p>
    <w:p w14:paraId="534F0107"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 шеберлік – бақылау - тәртіптілік (еріктің басқа психикалық қызметтерді реттеуін және бақылауын көрсетеді);</w:t>
      </w:r>
    </w:p>
    <w:p w14:paraId="18E74B02"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шоғырлану – шоғырланушылық - зейін (әсер ету обьектісі және міндеттер тартымсыз</w:t>
      </w:r>
      <w:r>
        <w:rPr>
          <w:rFonts w:ascii="Times New Roman" w:hAnsi="Times New Roman" w:cs="Times New Roman"/>
          <w:color w:val="000000" w:themeColor="text1" w:themeShade="80"/>
          <w:sz w:val="28"/>
          <w:szCs w:val="28"/>
          <w:lang w:val="kk-KZ"/>
        </w:rPr>
        <w:t xml:space="preserve"> болған кезде ерекше мәнге ие);</w:t>
      </w:r>
    </w:p>
    <w:p w14:paraId="7C355321"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шешімділік – жылдамдық – ептіл</w:t>
      </w:r>
      <w:r>
        <w:rPr>
          <w:rFonts w:ascii="Times New Roman" w:hAnsi="Times New Roman" w:cs="Times New Roman"/>
          <w:color w:val="000000" w:themeColor="text1" w:themeShade="80"/>
          <w:sz w:val="28"/>
          <w:szCs w:val="28"/>
          <w:lang w:val="kk-KZ"/>
        </w:rPr>
        <w:t>ік (шешім қабылдауда көрінеді);</w:t>
      </w:r>
    </w:p>
    <w:p w14:paraId="24C31D2A"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табандылық – ұстамдылық – шыдамдылық;</w:t>
      </w:r>
    </w:p>
    <w:p w14:paraId="6C42979E"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бастамашылық – батылдық – әрекетке деген шешім (тәуекелге бейімділік);</w:t>
      </w:r>
    </w:p>
    <w:p w14:paraId="51BF6D8D" w14:textId="77777777" w:rsidR="001D4CFD" w:rsidRPr="00977FE9"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ұйымдасу – ықпалдасу – жинақтау (ерік міндеттерді шешу </w:t>
      </w:r>
      <w:r w:rsidRPr="00977FE9">
        <w:rPr>
          <w:rFonts w:ascii="Times New Roman" w:hAnsi="Times New Roman" w:cs="Times New Roman"/>
          <w:color w:val="000000" w:themeColor="text1" w:themeShade="80"/>
          <w:sz w:val="28"/>
          <w:szCs w:val="28"/>
          <w:lang w:val="kk-KZ"/>
        </w:rPr>
        <w:t xml:space="preserve">үшін қажетті құралдарды біріктіретін ұйымдастырушы буын ретінде көрінеді)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167</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w:t>
      </w:r>
    </w:p>
    <w:p w14:paraId="37DA9C74"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77FE9">
        <w:rPr>
          <w:rFonts w:ascii="Times New Roman" w:hAnsi="Times New Roman" w:cs="Times New Roman"/>
          <w:color w:val="000000" w:themeColor="text1" w:themeShade="80"/>
          <w:sz w:val="28"/>
          <w:szCs w:val="28"/>
          <w:lang w:val="kk-KZ"/>
        </w:rPr>
        <w:t>Р. Ассаджоли ұсынған жіктеменің ерекшелігі, ерік сапаларын триада түрінде ұсынуы болып табылады.</w:t>
      </w:r>
    </w:p>
    <w:p w14:paraId="58B0ED00"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Ерік сапаларының жіктемесінің келесі кең тараған түрін С.Л. Рубинштейн ерік сапаларын белгілі ерік үрдісінің сатыларына сәйкестігін бейнелеу арқылы жасады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23, б. 566</w:t>
      </w:r>
      <w:r w:rsidRPr="009D6E8C">
        <w:rPr>
          <w:rFonts w:ascii="Times New Roman" w:hAnsi="Times New Roman" w:cs="Times New Roman"/>
          <w:color w:val="000000" w:themeColor="text1" w:themeShade="80"/>
          <w:sz w:val="28"/>
          <w:szCs w:val="28"/>
          <w:lang w:val="kk-KZ"/>
        </w:rPr>
        <w:sym w:font="Symbol" w:char="F05D"/>
      </w:r>
      <w:r>
        <w:rPr>
          <w:rFonts w:ascii="Times New Roman" w:hAnsi="Times New Roman" w:cs="Times New Roman"/>
          <w:color w:val="000000" w:themeColor="text1" w:themeShade="80"/>
          <w:sz w:val="28"/>
          <w:szCs w:val="28"/>
          <w:lang w:val="kk-KZ"/>
        </w:rPr>
        <w:t>.</w:t>
      </w:r>
    </w:p>
    <w:p w14:paraId="1680F132"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Ерік әрекетінің бастапқы кезеңіне С.Л. Рубинштейн бастамашылықтың («өз түзетулері бойынша іске кірісу дағдысы ретінде»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23, б. 576</w:t>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 пайда болуын жатқызды, одан әрі қарай тәуелсіздік пен дербестіктің пайда болуы ерік еркіндігі ретінде</w:t>
      </w:r>
      <w:r>
        <w:rPr>
          <w:rFonts w:ascii="Times New Roman" w:hAnsi="Times New Roman" w:cs="Times New Roman"/>
          <w:color w:val="000000" w:themeColor="text1" w:themeShade="80"/>
          <w:sz w:val="28"/>
          <w:szCs w:val="28"/>
          <w:lang w:val="kk-KZ"/>
        </w:rPr>
        <w:t xml:space="preserve"> көрінеді.</w:t>
      </w:r>
    </w:p>
    <w:p w14:paraId="6BB1B69F"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Шешім қабылдау кезеңінде жылдам және сенімді түрде шешім қабылдау қабілеттілігімен шартталған шешімділік пайда болады.</w:t>
      </w:r>
    </w:p>
    <w:p w14:paraId="1BB7D917"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Дербес шешім қабылдау – тұлғаның құндылықтарымен, қажеттіліктерімен, құзыреттіліктерімен және басқа да аспектілерімен сәйкесетін пайдалы нұсқаларға шолу жасау негізінде, күрделі шешім қабылдауларды қолдайтын тұлғаның тағы </w:t>
      </w:r>
      <w:r>
        <w:rPr>
          <w:rFonts w:ascii="Times New Roman" w:hAnsi="Times New Roman" w:cs="Times New Roman"/>
          <w:color w:val="000000" w:themeColor="text1" w:themeShade="80"/>
          <w:sz w:val="28"/>
          <w:szCs w:val="28"/>
          <w:lang w:val="kk-KZ"/>
        </w:rPr>
        <w:t>да бір қызметі болып табылады.</w:t>
      </w:r>
    </w:p>
    <w:p w14:paraId="77100D69" w14:textId="75A01A75"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Ерікті </w:t>
      </w:r>
      <w:r w:rsidRPr="00977FE9">
        <w:rPr>
          <w:rFonts w:ascii="Times New Roman" w:hAnsi="Times New Roman" w:cs="Times New Roman"/>
          <w:color w:val="000000" w:themeColor="text1" w:themeShade="80"/>
          <w:sz w:val="28"/>
          <w:szCs w:val="28"/>
          <w:lang w:val="kk-KZ"/>
        </w:rPr>
        <w:t xml:space="preserve">әрекетті орындау кезеңінде шешімділікті қуаттылық пен табандылық алмастырады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w:t>
      </w:r>
      <w:r w:rsidR="00702F3B">
        <w:rPr>
          <w:rFonts w:ascii="Times New Roman" w:hAnsi="Times New Roman" w:cs="Times New Roman"/>
          <w:color w:val="000000" w:themeColor="text1" w:themeShade="80"/>
          <w:sz w:val="28"/>
          <w:szCs w:val="28"/>
          <w:lang w:val="kk-KZ"/>
        </w:rPr>
        <w:t>,</w:t>
      </w:r>
      <w:r w:rsidRPr="00977FE9">
        <w:rPr>
          <w:rFonts w:ascii="Times New Roman" w:hAnsi="Times New Roman" w:cs="Times New Roman"/>
          <w:color w:val="000000" w:themeColor="text1" w:themeShade="80"/>
          <w:sz w:val="28"/>
          <w:szCs w:val="28"/>
          <w:lang w:val="kk-KZ"/>
        </w:rPr>
        <w:t xml:space="preserve"> б.168</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w:t>
      </w:r>
    </w:p>
    <w:p w14:paraId="3DDF6EFA" w14:textId="77777777" w:rsidR="001D4CFD" w:rsidRPr="00B27954"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С.Л. Рубинштейннің көзқарасын өз зерттеулерінде М. Брихцин </w:t>
      </w:r>
      <w:r w:rsidRPr="009D6E8C">
        <w:rPr>
          <w:rFonts w:ascii="Times New Roman" w:hAnsi="Times New Roman" w:cs="Times New Roman"/>
          <w:color w:val="000000" w:themeColor="text1" w:themeShade="80"/>
          <w:sz w:val="28"/>
          <w:szCs w:val="28"/>
          <w:lang w:val="kk-KZ"/>
        </w:rPr>
        <w:sym w:font="Symbol" w:char="F05B"/>
      </w:r>
      <w:r w:rsidRPr="009D6E8C">
        <w:rPr>
          <w:rFonts w:ascii="Times New Roman" w:hAnsi="Times New Roman" w:cs="Times New Roman"/>
          <w:color w:val="000000" w:themeColor="text1" w:themeShade="80"/>
          <w:sz w:val="28"/>
          <w:szCs w:val="28"/>
          <w:lang w:val="kk-KZ"/>
        </w:rPr>
        <w:sym w:font="Symbol" w:char="F031"/>
      </w:r>
      <w:r w:rsidRPr="009D6E8C">
        <w:rPr>
          <w:rFonts w:ascii="Times New Roman" w:hAnsi="Times New Roman" w:cs="Times New Roman"/>
          <w:color w:val="000000" w:themeColor="text1" w:themeShade="80"/>
          <w:sz w:val="28"/>
          <w:szCs w:val="28"/>
          <w:lang w:val="kk-KZ"/>
        </w:rPr>
        <w:sym w:font="Symbol" w:char="F039"/>
      </w:r>
      <w:r w:rsidRPr="009D6E8C">
        <w:rPr>
          <w:rFonts w:ascii="Times New Roman" w:hAnsi="Times New Roman" w:cs="Times New Roman"/>
          <w:color w:val="000000" w:themeColor="text1" w:themeShade="80"/>
          <w:sz w:val="28"/>
          <w:szCs w:val="28"/>
          <w:lang w:val="kk-KZ"/>
        </w:rPr>
        <w:sym w:font="Symbol" w:char="F038"/>
      </w:r>
      <w:r w:rsidRPr="009D6E8C">
        <w:rPr>
          <w:rFonts w:ascii="Times New Roman" w:hAnsi="Times New Roman" w:cs="Times New Roman"/>
          <w:color w:val="000000" w:themeColor="text1" w:themeShade="80"/>
          <w:sz w:val="28"/>
          <w:szCs w:val="28"/>
          <w:lang w:val="kk-KZ"/>
        </w:rPr>
        <w:sym w:font="Symbol" w:char="F039"/>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 xml:space="preserve"> одан әрі дамытты. Психикалық басқарудың 11 буынын бөліп көрсетіп, әрқайсында білгілі бір ерік сапаларының көрінуін сипаттады</w:t>
      </w:r>
      <w:r>
        <w:rPr>
          <w:rFonts w:ascii="Times New Roman" w:hAnsi="Times New Roman" w:cs="Times New Roman"/>
          <w:color w:val="000000" w:themeColor="text1" w:themeShade="80"/>
          <w:sz w:val="28"/>
          <w:szCs w:val="28"/>
          <w:lang w:val="kk-KZ"/>
        </w:rPr>
        <w:t xml:space="preserve"> </w:t>
      </w:r>
      <w:r>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89</w:t>
      </w:r>
      <w:r>
        <w:rPr>
          <w:rFonts w:ascii="Times New Roman" w:hAnsi="Times New Roman" w:cs="Times New Roman"/>
          <w:color w:val="000000" w:themeColor="text1" w:themeShade="80"/>
          <w:sz w:val="28"/>
          <w:szCs w:val="28"/>
          <w:lang w:val="kk-KZ"/>
        </w:rPr>
        <w:sym w:font="Symbol" w:char="F05D"/>
      </w:r>
      <w:r>
        <w:rPr>
          <w:rFonts w:ascii="Times New Roman" w:hAnsi="Times New Roman" w:cs="Times New Roman"/>
          <w:color w:val="000000" w:themeColor="text1" w:themeShade="80"/>
          <w:sz w:val="28"/>
          <w:szCs w:val="28"/>
          <w:lang w:val="kk-KZ"/>
        </w:rPr>
        <w:t>.</w:t>
      </w:r>
    </w:p>
    <w:p w14:paraId="3FB15426"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 В.В. Никандров </w:t>
      </w:r>
      <w:r w:rsidRPr="009D6E8C">
        <w:rPr>
          <w:rFonts w:ascii="Times New Roman" w:hAnsi="Times New Roman" w:cs="Times New Roman"/>
          <w:color w:val="000000" w:themeColor="text1" w:themeShade="80"/>
          <w:sz w:val="28"/>
          <w:szCs w:val="28"/>
          <w:lang w:val="kk-KZ"/>
        </w:rPr>
        <w:sym w:font="Symbol" w:char="F05B"/>
      </w:r>
      <w:r w:rsidRPr="009D6E8C">
        <w:rPr>
          <w:rFonts w:ascii="Times New Roman" w:hAnsi="Times New Roman" w:cs="Times New Roman"/>
          <w:color w:val="000000" w:themeColor="text1" w:themeShade="80"/>
          <w:sz w:val="28"/>
          <w:szCs w:val="28"/>
          <w:lang w:val="kk-KZ"/>
        </w:rPr>
        <w:sym w:font="Symbol" w:char="F031"/>
      </w:r>
      <w:r w:rsidRPr="009D6E8C">
        <w:rPr>
          <w:rFonts w:ascii="Times New Roman" w:hAnsi="Times New Roman" w:cs="Times New Roman"/>
          <w:color w:val="000000" w:themeColor="text1" w:themeShade="80"/>
          <w:sz w:val="28"/>
          <w:szCs w:val="28"/>
          <w:lang w:val="kk-KZ"/>
        </w:rPr>
        <w:sym w:font="Symbol" w:char="F039"/>
      </w:r>
      <w:r w:rsidRPr="009D6E8C">
        <w:rPr>
          <w:rFonts w:ascii="Times New Roman" w:hAnsi="Times New Roman" w:cs="Times New Roman"/>
          <w:color w:val="000000" w:themeColor="text1" w:themeShade="80"/>
          <w:sz w:val="28"/>
          <w:szCs w:val="28"/>
          <w:lang w:val="kk-KZ"/>
        </w:rPr>
        <w:sym w:font="Symbol" w:char="F039"/>
      </w:r>
      <w:r w:rsidRPr="009D6E8C">
        <w:rPr>
          <w:rFonts w:ascii="Times New Roman" w:hAnsi="Times New Roman" w:cs="Times New Roman"/>
          <w:color w:val="000000" w:themeColor="text1" w:themeShade="80"/>
          <w:sz w:val="28"/>
          <w:szCs w:val="28"/>
          <w:lang w:val="kk-KZ"/>
        </w:rPr>
        <w:sym w:font="Symbol" w:char="F035"/>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 xml:space="preserve"> ұсынған ерік сапаларының жіктемесі ерекше болды. Зерттеуші жіктемені жасауда еріктің көрінуінде кеңістіктік-уақыттық және ақпараттық-қуаттық параметрлердің болуын ескереді:</w:t>
      </w:r>
    </w:p>
    <w:p w14:paraId="10F5FBCA"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кеңістіктік сипат ерік әрекетінің субъектінің өзіне бағытталуымен көрінеді. Сәйкесінше, автор бұл параметр бойынша дербестік (тәуелсіздік, мақсатқа бағытталушылық, сенімділік) сияқты ерік сапасын бөліп көрсетті;</w:t>
      </w:r>
    </w:p>
    <w:p w14:paraId="47C940E2"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уақыттық сипат – оның процессуалыдылығында көрініс береді. Сәйкесінше, бұл табандылық (ұстамдылық, шыдамдылық, тұрақтылық, қатаңдық, </w:t>
      </w:r>
      <w:r>
        <w:rPr>
          <w:rFonts w:ascii="Times New Roman" w:hAnsi="Times New Roman" w:cs="Times New Roman"/>
          <w:color w:val="000000" w:themeColor="text1" w:themeShade="80"/>
          <w:sz w:val="28"/>
          <w:szCs w:val="28"/>
          <w:lang w:val="kk-KZ"/>
        </w:rPr>
        <w:t>принципшілдік, бірізділіктілік)</w:t>
      </w:r>
      <w:r w:rsidRPr="009D6E8C">
        <w:rPr>
          <w:rFonts w:ascii="Times New Roman" w:hAnsi="Times New Roman" w:cs="Times New Roman"/>
          <w:color w:val="000000" w:themeColor="text1" w:themeShade="80"/>
          <w:sz w:val="28"/>
          <w:szCs w:val="28"/>
          <w:lang w:val="kk-KZ"/>
        </w:rPr>
        <w:t>;</w:t>
      </w:r>
    </w:p>
    <w:p w14:paraId="0ECB0967"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қуаттылық – қуат жұмсалатын ерік күшінде көрінеді. Бұл шешімділік пен өзін өзі реттеу (төзімді</w:t>
      </w:r>
      <w:r>
        <w:rPr>
          <w:rFonts w:ascii="Times New Roman" w:hAnsi="Times New Roman" w:cs="Times New Roman"/>
          <w:color w:val="000000" w:themeColor="text1" w:themeShade="80"/>
          <w:sz w:val="28"/>
          <w:szCs w:val="28"/>
          <w:lang w:val="kk-KZ"/>
        </w:rPr>
        <w:t>лік, бақылау, батылдық, ерлік);</w:t>
      </w:r>
    </w:p>
    <w:p w14:paraId="1E346C18" w14:textId="77777777" w:rsidR="001D4CFD" w:rsidRPr="009D6E8C" w:rsidRDefault="001D4CFD" w:rsidP="001D4CFD">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ақпараттық – әрекеттің мотивтері, мақсаттары, тәсілдері және жеткен нәтиже. Бұл принципшілдік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90</w:t>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w:t>
      </w:r>
    </w:p>
    <w:p w14:paraId="5C23869F" w14:textId="77777777" w:rsidR="001D4CFD" w:rsidRPr="00B27954"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Ерік сапаларының бірқатар жіктемесі спорт психологиясы саласында ұсынылды (П.А. Рудик, Е.П. Щербаков, Ф.Генов, А.Ц. Пуни және т.б.). Осы сала бойынша кең тараған жіктемелер ерік сапаларын жалпы және не</w:t>
      </w:r>
      <w:r>
        <w:rPr>
          <w:rFonts w:ascii="Times New Roman" w:hAnsi="Times New Roman" w:cs="Times New Roman"/>
          <w:color w:val="000000" w:themeColor="text1" w:themeShade="80"/>
          <w:sz w:val="28"/>
          <w:szCs w:val="28"/>
          <w:lang w:val="kk-KZ"/>
        </w:rPr>
        <w:t>гізгі түрлерге бөліп көрсетеді.</w:t>
      </w:r>
    </w:p>
    <w:p w14:paraId="59F05A8D" w14:textId="77777777" w:rsidR="001D4CFD" w:rsidRPr="009D6E8C"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Жалпы ерік сапаларына П.А. Рудик, Е.П. Щербаков мақсатқа бағыттылықты, тәртіптілікті және сенімділікті жатқызса, ал А.Ц. Пуни және Б.Н. Смирнов жалпы ерік сапаларына қатарына тек мақсатқа бағыттылықты жатқызды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91</w:t>
      </w:r>
      <w:r w:rsidRPr="009D6E8C">
        <w:rPr>
          <w:rFonts w:ascii="Times New Roman" w:hAnsi="Times New Roman" w:cs="Times New Roman"/>
          <w:color w:val="000000" w:themeColor="text1" w:themeShade="80"/>
          <w:sz w:val="28"/>
          <w:szCs w:val="28"/>
          <w:lang w:val="kk-KZ"/>
        </w:rPr>
        <w:t>,</w:t>
      </w:r>
      <w:r>
        <w:rPr>
          <w:rFonts w:ascii="Times New Roman" w:hAnsi="Times New Roman" w:cs="Times New Roman"/>
          <w:color w:val="000000" w:themeColor="text1" w:themeShade="80"/>
          <w:sz w:val="28"/>
          <w:szCs w:val="28"/>
          <w:lang w:val="kk-KZ"/>
        </w:rPr>
        <w:t xml:space="preserve"> 92</w:t>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w:t>
      </w:r>
    </w:p>
    <w:p w14:paraId="74CEB66D" w14:textId="77777777" w:rsidR="001D4CFD" w:rsidRPr="00B27954"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Негізгі ерік сапалары ретінде П.А. Рудик және Е.П. Щербаков табандылықты, ұстамдылық, өзін-өзі реттеу, батылдық, шешімділік, бастамашылық және дербестікті қарастырды </w:t>
      </w:r>
      <w:r w:rsidRPr="009D6E8C">
        <w:rPr>
          <w:rFonts w:ascii="Times New Roman" w:hAnsi="Times New Roman" w:cs="Times New Roman"/>
          <w:color w:val="000000" w:themeColor="text1" w:themeShade="80"/>
          <w:sz w:val="28"/>
          <w:szCs w:val="28"/>
          <w:lang w:val="kk-KZ"/>
        </w:rPr>
        <w:sym w:font="Symbol" w:char="F05B"/>
      </w:r>
      <w:r>
        <w:rPr>
          <w:rFonts w:ascii="Times New Roman" w:hAnsi="Times New Roman" w:cs="Times New Roman"/>
          <w:color w:val="000000" w:themeColor="text1" w:themeShade="80"/>
          <w:sz w:val="28"/>
          <w:szCs w:val="28"/>
          <w:lang w:val="kk-KZ"/>
        </w:rPr>
        <w:t>93</w:t>
      </w:r>
      <w:r w:rsidRPr="009D6E8C">
        <w:rPr>
          <w:rFonts w:ascii="Times New Roman" w:hAnsi="Times New Roman" w:cs="Times New Roman"/>
          <w:color w:val="000000" w:themeColor="text1" w:themeShade="80"/>
          <w:sz w:val="28"/>
          <w:szCs w:val="28"/>
          <w:lang w:val="kk-KZ"/>
        </w:rPr>
        <w:t>,</w:t>
      </w:r>
      <w:r>
        <w:rPr>
          <w:rFonts w:ascii="Times New Roman" w:hAnsi="Times New Roman" w:cs="Times New Roman"/>
          <w:color w:val="000000" w:themeColor="text1" w:themeShade="80"/>
          <w:sz w:val="28"/>
          <w:szCs w:val="28"/>
          <w:lang w:val="kk-KZ"/>
        </w:rPr>
        <w:t xml:space="preserve"> 94</w:t>
      </w:r>
      <w:r w:rsidRPr="009D6E8C">
        <w:rPr>
          <w:rFonts w:ascii="Times New Roman" w:hAnsi="Times New Roman" w:cs="Times New Roman"/>
          <w:color w:val="000000" w:themeColor="text1" w:themeShade="80"/>
          <w:sz w:val="28"/>
          <w:szCs w:val="28"/>
          <w:lang w:val="kk-KZ"/>
        </w:rPr>
        <w:sym w:font="Symbol" w:char="F05D"/>
      </w:r>
      <w:r>
        <w:rPr>
          <w:rFonts w:ascii="Times New Roman" w:hAnsi="Times New Roman" w:cs="Times New Roman"/>
          <w:color w:val="000000" w:themeColor="text1" w:themeShade="80"/>
          <w:sz w:val="28"/>
          <w:szCs w:val="28"/>
          <w:lang w:val="kk-KZ"/>
        </w:rPr>
        <w:t>.</w:t>
      </w:r>
    </w:p>
    <w:p w14:paraId="39396052" w14:textId="77777777" w:rsidR="001D4CFD" w:rsidRPr="00B27954"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Ф. Генов (1971) және А.Ц. Пуни (1977) ерік сапаларын үш топқа бөліп қарастырды: атаулы спорт түрі үшін жетекші ерік сапалары; жетекші ерік сапаларына жақын с</w:t>
      </w:r>
      <w:r>
        <w:rPr>
          <w:rFonts w:ascii="Times New Roman" w:hAnsi="Times New Roman" w:cs="Times New Roman"/>
          <w:color w:val="000000" w:themeColor="text1" w:themeShade="80"/>
          <w:sz w:val="28"/>
          <w:szCs w:val="28"/>
          <w:lang w:val="kk-KZ"/>
        </w:rPr>
        <w:t>апалар; қолдаушы ерік сапалары.</w:t>
      </w:r>
    </w:p>
    <w:p w14:paraId="6930F2D8" w14:textId="77777777" w:rsidR="001D4CFD" w:rsidRPr="00977FE9"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77FE9">
        <w:rPr>
          <w:rFonts w:ascii="Times New Roman" w:hAnsi="Times New Roman" w:cs="Times New Roman"/>
          <w:color w:val="000000" w:themeColor="text1" w:themeShade="80"/>
          <w:sz w:val="28"/>
          <w:szCs w:val="28"/>
          <w:lang w:val="kk-KZ"/>
        </w:rPr>
        <w:t xml:space="preserve">В.К. Калин (1989) жасаған тұлғаның ерік сапаларының жіктемесі де өзіндік ерекшеліктерге ие болды. Зерттеуші ерікті реттелу қызметін есепке ала отырып, ерік сапаларын базалық (алғашқы) және жүйелі (екінші ретті) деп екіге бөлді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w:t>
      </w:r>
      <w:r>
        <w:rPr>
          <w:rFonts w:ascii="Times New Roman" w:hAnsi="Times New Roman" w:cs="Times New Roman"/>
          <w:color w:val="000000" w:themeColor="text1" w:themeShade="80"/>
          <w:sz w:val="28"/>
          <w:szCs w:val="28"/>
          <w:lang w:val="kk-KZ"/>
        </w:rPr>
        <w:t>66</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w:t>
      </w:r>
    </w:p>
    <w:p w14:paraId="15E12622" w14:textId="77777777" w:rsidR="001D4CFD" w:rsidRPr="00B27954"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77FE9">
        <w:rPr>
          <w:rFonts w:ascii="Times New Roman" w:hAnsi="Times New Roman" w:cs="Times New Roman"/>
          <w:color w:val="000000" w:themeColor="text1" w:themeShade="80"/>
          <w:sz w:val="28"/>
          <w:szCs w:val="28"/>
          <w:lang w:val="kk-KZ"/>
        </w:rPr>
        <w:t>Алғашқы сапаларға В.К. Калин қуаттылықты, шыдамдылықты, ұстамдылық пен батылдықты жатқызады. Өмірлік тәжірибенің жинақталуына байланысты</w:t>
      </w:r>
      <w:r w:rsidRPr="009D6E8C">
        <w:rPr>
          <w:rFonts w:ascii="Times New Roman" w:hAnsi="Times New Roman" w:cs="Times New Roman"/>
          <w:color w:val="000000" w:themeColor="text1" w:themeShade="80"/>
          <w:sz w:val="28"/>
          <w:szCs w:val="28"/>
          <w:lang w:val="kk-KZ"/>
        </w:rPr>
        <w:t xml:space="preserve"> базалық ерік сапалары ерік күшінің көрінісінің тиімді емес жағдайларының орнын басу мақсатында, әр түрлі тәсілдермен ерікті реттелуді жүзеге асыру үшін қажетті «біліммен» және «дағдылармен» біртіндеп толықтырылады. Осыған орай, қандайда бір базалық сапалардың төмен деңгейі орын толтыру қызметін атқаратын элементтерден күрделірек жүйелі (екінші ретті) ерік сапаларының пайда болуына </w:t>
      </w:r>
      <w:r w:rsidRPr="00977FE9">
        <w:rPr>
          <w:rFonts w:ascii="Times New Roman" w:hAnsi="Times New Roman" w:cs="Times New Roman"/>
          <w:color w:val="000000" w:themeColor="text1" w:themeShade="80"/>
          <w:sz w:val="28"/>
          <w:szCs w:val="28"/>
          <w:lang w:val="kk-KZ"/>
        </w:rPr>
        <w:t xml:space="preserve">иетермелейді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170</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w:t>
      </w:r>
    </w:p>
    <w:p w14:paraId="79809BC6" w14:textId="77777777" w:rsidR="001D4CFD" w:rsidRPr="00B27954"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Екінші ретті сапалар өзіне тек қана базалық сапаларды ғана емес, сонымен бірге</w:t>
      </w:r>
      <w:r>
        <w:rPr>
          <w:rFonts w:ascii="Times New Roman" w:hAnsi="Times New Roman" w:cs="Times New Roman"/>
          <w:color w:val="000000" w:themeColor="text1" w:themeShade="80"/>
          <w:sz w:val="28"/>
          <w:szCs w:val="28"/>
          <w:lang w:val="kk-KZ"/>
        </w:rPr>
        <w:t>,</w:t>
      </w:r>
      <w:r w:rsidRPr="009D6E8C">
        <w:rPr>
          <w:rFonts w:ascii="Times New Roman" w:hAnsi="Times New Roman" w:cs="Times New Roman"/>
          <w:color w:val="000000" w:themeColor="text1" w:themeShade="80"/>
          <w:sz w:val="28"/>
          <w:szCs w:val="28"/>
          <w:lang w:val="kk-KZ"/>
        </w:rPr>
        <w:t xml:space="preserve"> ерікті реттелуге қажетті білім, дағдыны жинақтайды. Интеллектуалды және эмоциялық саладағы тікелей және тікелей емес реттелу тәсілдерін қамтиды. Автор жүйелі екінші ретті сапаларға психиканың ерік және басқа да жақтарын енгізетін табандылықты, тәртіптілікті, дербестікті, мақсатқа бағытталушылықты, бастамашылықты, ұйымдасқандықты </w:t>
      </w:r>
      <w:r w:rsidRPr="00977FE9">
        <w:rPr>
          <w:rFonts w:ascii="Times New Roman" w:hAnsi="Times New Roman" w:cs="Times New Roman"/>
          <w:color w:val="000000" w:themeColor="text1" w:themeShade="80"/>
          <w:sz w:val="28"/>
          <w:szCs w:val="28"/>
          <w:lang w:val="kk-KZ"/>
        </w:rPr>
        <w:t xml:space="preserve">жатқызды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170</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w:t>
      </w:r>
    </w:p>
    <w:p w14:paraId="55E4E853" w14:textId="77777777" w:rsidR="001D4CFD" w:rsidRPr="00977FE9" w:rsidRDefault="001D4CFD" w:rsidP="001D4CFD">
      <w:pPr>
        <w:spacing w:after="0" w:line="240" w:lineRule="auto"/>
        <w:ind w:firstLine="567"/>
        <w:jc w:val="both"/>
        <w:rPr>
          <w:rFonts w:ascii="Times New Roman" w:hAnsi="Times New Roman" w:cs="Times New Roman"/>
          <w:color w:val="000000" w:themeColor="text1" w:themeShade="80"/>
          <w:sz w:val="28"/>
          <w:szCs w:val="28"/>
          <w:lang w:val="kk-KZ"/>
        </w:rPr>
      </w:pPr>
      <w:r w:rsidRPr="00977FE9">
        <w:rPr>
          <w:rFonts w:ascii="Times New Roman" w:hAnsi="Times New Roman" w:cs="Times New Roman"/>
          <w:color w:val="000000" w:themeColor="text1" w:themeShade="80"/>
          <w:sz w:val="28"/>
          <w:szCs w:val="28"/>
          <w:lang w:val="kk-KZ"/>
        </w:rPr>
        <w:t xml:space="preserve">В.К. Калин жоғары және одан да күрделі жүйелі ерік сапалары ретінде психикалық қызметтерді ұйымдастыруды өзіндік басқаруды есептейді, яғни заттық іс-әрекеттің мақсаттары мен шарттарына барабар келетін функционалды ұйымдастырушылықты құру және қолдаудың дағдысы мен қабілеттілігінің болуы </w:t>
      </w:r>
      <w:r w:rsidRPr="00977FE9">
        <w:rPr>
          <w:rFonts w:ascii="Times New Roman" w:hAnsi="Times New Roman" w:cs="Times New Roman"/>
          <w:color w:val="000000" w:themeColor="text1" w:themeShade="80"/>
          <w:sz w:val="28"/>
          <w:szCs w:val="28"/>
          <w:lang w:val="kk-KZ"/>
        </w:rPr>
        <w:sym w:font="Symbol" w:char="F05B"/>
      </w:r>
      <w:r w:rsidRPr="00977FE9">
        <w:rPr>
          <w:rFonts w:ascii="Times New Roman" w:hAnsi="Times New Roman" w:cs="Times New Roman"/>
          <w:color w:val="000000" w:themeColor="text1" w:themeShade="80"/>
          <w:sz w:val="28"/>
          <w:szCs w:val="28"/>
          <w:lang w:val="kk-KZ"/>
        </w:rPr>
        <w:t>61, б. 171</w:t>
      </w:r>
      <w:r w:rsidRPr="00977FE9">
        <w:rPr>
          <w:rFonts w:ascii="Times New Roman" w:hAnsi="Times New Roman" w:cs="Times New Roman"/>
          <w:color w:val="000000" w:themeColor="text1" w:themeShade="80"/>
          <w:sz w:val="28"/>
          <w:szCs w:val="28"/>
          <w:lang w:val="kk-KZ"/>
        </w:rPr>
        <w:sym w:font="Symbol" w:char="F05D"/>
      </w:r>
      <w:r w:rsidRPr="00977FE9">
        <w:rPr>
          <w:rFonts w:ascii="Times New Roman" w:hAnsi="Times New Roman" w:cs="Times New Roman"/>
          <w:color w:val="000000" w:themeColor="text1" w:themeShade="80"/>
          <w:sz w:val="28"/>
          <w:szCs w:val="28"/>
          <w:lang w:val="kk-KZ"/>
        </w:rPr>
        <w:t>. Бұл сапа адамның өзінің психикасының ерекшеліктері мен қызмет жасау заңдылықтарын қаншалықты терең білетіндігіне байланысты болып келеді.</w:t>
      </w:r>
    </w:p>
    <w:p w14:paraId="3D4E2049" w14:textId="77777777" w:rsidR="009D6E8C" w:rsidRPr="001D4CFD"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Е.П. Ильин ерік сапаларының </w:t>
      </w:r>
      <w:r w:rsidR="00B27954">
        <w:rPr>
          <w:rFonts w:ascii="Times New Roman" w:hAnsi="Times New Roman" w:cs="Times New Roman"/>
          <w:color w:val="000000" w:themeColor="text1" w:themeShade="80"/>
          <w:sz w:val="28"/>
          <w:szCs w:val="28"/>
          <w:lang w:val="kk-KZ"/>
        </w:rPr>
        <w:t>екі тобын бөліп көрсетеді. Бұл:</w:t>
      </w:r>
    </w:p>
    <w:p w14:paraId="793962CA" w14:textId="77777777" w:rsidR="009D6E8C" w:rsidRPr="009D6E8C" w:rsidRDefault="009D6E8C" w:rsidP="004654EA">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өзіндік ерік сапалары (қара</w:t>
      </w:r>
      <w:r w:rsidR="00B27954">
        <w:rPr>
          <w:rFonts w:ascii="Times New Roman" w:hAnsi="Times New Roman" w:cs="Times New Roman"/>
          <w:color w:val="000000" w:themeColor="text1" w:themeShade="80"/>
          <w:sz w:val="28"/>
          <w:szCs w:val="28"/>
          <w:lang w:val="kk-KZ"/>
        </w:rPr>
        <w:t>пайым). Автор оны екіге бөледі:</w:t>
      </w:r>
    </w:p>
    <w:p w14:paraId="298FCA28" w14:textId="77777777" w:rsidR="009D6E8C" w:rsidRPr="009D6E8C" w:rsidRDefault="009D6E8C" w:rsidP="00A505D9">
      <w:pPr>
        <w:pStyle w:val="a3"/>
        <w:numPr>
          <w:ilvl w:val="0"/>
          <w:numId w:val="8"/>
        </w:numPr>
        <w:tabs>
          <w:tab w:val="left" w:pos="851"/>
        </w:tabs>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мақсатқа бағыттылық, талпынысты ұзақ сақтау, ерік күші – шыдамдылық, ұстамдық, табандылық;</w:t>
      </w:r>
    </w:p>
    <w:p w14:paraId="0C4B343B" w14:textId="77777777" w:rsidR="009D6E8C" w:rsidRPr="009D6E8C" w:rsidRDefault="009D6E8C" w:rsidP="00A505D9">
      <w:pPr>
        <w:pStyle w:val="a3"/>
        <w:numPr>
          <w:ilvl w:val="0"/>
          <w:numId w:val="8"/>
        </w:numPr>
        <w:tabs>
          <w:tab w:val="left" w:pos="851"/>
        </w:tabs>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өзін-өзі реттеу – батылдық, төзімділік, </w:t>
      </w:r>
      <w:r w:rsidR="00427BB1">
        <w:rPr>
          <w:rFonts w:ascii="Times New Roman" w:hAnsi="Times New Roman" w:cs="Times New Roman"/>
          <w:color w:val="000000" w:themeColor="text1" w:themeShade="80"/>
          <w:sz w:val="28"/>
          <w:szCs w:val="28"/>
          <w:lang w:val="kk-KZ"/>
        </w:rPr>
        <w:t>с</w:t>
      </w:r>
      <w:r w:rsidR="00B27954">
        <w:rPr>
          <w:rFonts w:ascii="Times New Roman" w:hAnsi="Times New Roman" w:cs="Times New Roman"/>
          <w:color w:val="000000" w:themeColor="text1" w:themeShade="80"/>
          <w:sz w:val="28"/>
          <w:szCs w:val="28"/>
          <w:lang w:val="kk-KZ"/>
        </w:rPr>
        <w:t>енімділік;</w:t>
      </w:r>
    </w:p>
    <w:p w14:paraId="3C1F6ACA" w14:textId="0629AAF8" w:rsidR="009D6E8C" w:rsidRPr="009D6E8C" w:rsidRDefault="009D6E8C" w:rsidP="004654EA">
      <w:pPr>
        <w:pStyle w:val="a3"/>
        <w:numPr>
          <w:ilvl w:val="0"/>
          <w:numId w:val="7"/>
        </w:numPr>
        <w:suppressAutoHyphens w:val="0"/>
        <w:spacing w:after="0" w:line="240" w:lineRule="auto"/>
        <w:ind w:left="0" w:firstLine="567"/>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моральды-ерікті сапалар – дербестік, бастамашылық, тәртіптілік, ұйымдасқандық, талпынушылық, қуаттылық, батырлық, ерлік, принципшілдік </w:t>
      </w:r>
      <w:r w:rsidRPr="009D6E8C">
        <w:rPr>
          <w:rFonts w:ascii="Times New Roman" w:hAnsi="Times New Roman" w:cs="Times New Roman"/>
          <w:color w:val="000000" w:themeColor="text1" w:themeShade="80"/>
          <w:sz w:val="28"/>
          <w:szCs w:val="28"/>
          <w:lang w:val="kk-KZ"/>
        </w:rPr>
        <w:sym w:font="Symbol" w:char="F05B"/>
      </w:r>
      <w:r w:rsidR="00702F3B">
        <w:rPr>
          <w:rFonts w:ascii="Times New Roman" w:hAnsi="Times New Roman" w:cs="Times New Roman"/>
          <w:color w:val="000000" w:themeColor="text1" w:themeShade="80"/>
          <w:sz w:val="28"/>
          <w:szCs w:val="28"/>
          <w:lang w:val="kk-KZ"/>
        </w:rPr>
        <w:t>18</w:t>
      </w:r>
      <w:r w:rsidRPr="009D6E8C">
        <w:rPr>
          <w:rFonts w:ascii="Times New Roman" w:hAnsi="Times New Roman" w:cs="Times New Roman"/>
          <w:color w:val="000000" w:themeColor="text1" w:themeShade="80"/>
          <w:sz w:val="28"/>
          <w:szCs w:val="28"/>
          <w:lang w:val="kk-KZ"/>
        </w:rPr>
        <w:t xml:space="preserve">,б. </w:t>
      </w:r>
      <w:r w:rsidR="00702F3B">
        <w:rPr>
          <w:rFonts w:ascii="Times New Roman" w:hAnsi="Times New Roman" w:cs="Times New Roman"/>
          <w:color w:val="000000" w:themeColor="text1" w:themeShade="80"/>
          <w:sz w:val="28"/>
          <w:szCs w:val="28"/>
          <w:lang w:val="kk-KZ"/>
        </w:rPr>
        <w:t>57</w:t>
      </w:r>
      <w:r w:rsidRPr="009D6E8C">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w:t>
      </w:r>
    </w:p>
    <w:p w14:paraId="1C50996F" w14:textId="77777777" w:rsidR="009D6E8C" w:rsidRPr="009D6E8C" w:rsidRDefault="009D6E8C" w:rsidP="004654EA">
      <w:pPr>
        <w:pStyle w:val="a3"/>
        <w:spacing w:after="0" w:line="240" w:lineRule="auto"/>
        <w:ind w:left="0"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Ерік сапаларына берілген жіктемелерді талдай отырып, И.В. Гете-Борисова (2005) тұлғаның ерік сапаларының үш компонентті моделін ұсынды</w:t>
      </w:r>
      <w:r w:rsidR="003C2686">
        <w:rPr>
          <w:rFonts w:ascii="Times New Roman" w:hAnsi="Times New Roman" w:cs="Times New Roman"/>
          <w:color w:val="000000" w:themeColor="text1" w:themeShade="80"/>
          <w:sz w:val="28"/>
          <w:szCs w:val="28"/>
          <w:lang w:val="kk-KZ"/>
        </w:rPr>
        <w:t xml:space="preserve"> </w:t>
      </w:r>
      <w:r w:rsidR="003C2686">
        <w:rPr>
          <w:rFonts w:ascii="Times New Roman" w:hAnsi="Times New Roman" w:cs="Times New Roman"/>
          <w:color w:val="000000" w:themeColor="text1" w:themeShade="80"/>
          <w:sz w:val="28"/>
          <w:szCs w:val="28"/>
          <w:lang w:val="kk-KZ"/>
        </w:rPr>
        <w:sym w:font="Symbol" w:char="F05B"/>
      </w:r>
      <w:r w:rsidR="003C2686">
        <w:rPr>
          <w:rFonts w:ascii="Times New Roman" w:hAnsi="Times New Roman" w:cs="Times New Roman"/>
          <w:color w:val="000000" w:themeColor="text1" w:themeShade="80"/>
          <w:sz w:val="28"/>
          <w:szCs w:val="28"/>
          <w:lang w:val="kk-KZ"/>
        </w:rPr>
        <w:t>95, б.12</w:t>
      </w:r>
      <w:r w:rsidR="003C2686">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 xml:space="preserve"> (сурет 2). Зерттеуші бірқатар авторлардың (И.М. Сеченов, Л.С. Рубинштейн, А.И. Селиванов, Е.И. Рогов, Н.А. Бедяев, Р.Г. Апресян, Е.В. Бондаревская, Е.П. Ильин және т.б.) ерік немесе ерік сапалары құрылымын психологиялық феномен ретінде талдау негізінде тұлғаның ерік сапаларының үш компонентін бөліп көрсетеді:</w:t>
      </w:r>
    </w:p>
    <w:p w14:paraId="5B1AE6D4" w14:textId="77777777" w:rsidR="009D6E8C" w:rsidRPr="00C1529A" w:rsidRDefault="00B27954" w:rsidP="004654EA">
      <w:pPr>
        <w:spacing w:after="0" w:line="240" w:lineRule="auto"/>
        <w:ind w:firstLine="567"/>
        <w:jc w:val="both"/>
        <w:rPr>
          <w:rFonts w:ascii="Times New Roman" w:hAnsi="Times New Roman" w:cs="Times New Roman"/>
          <w:color w:val="000000" w:themeColor="text1" w:themeShade="80"/>
          <w:sz w:val="28"/>
          <w:szCs w:val="28"/>
          <w:lang w:val="kk-KZ"/>
        </w:rPr>
      </w:pPr>
      <w:r>
        <w:rPr>
          <w:rFonts w:ascii="Times New Roman" w:hAnsi="Times New Roman" w:cs="Times New Roman"/>
          <w:color w:val="000000" w:themeColor="text1" w:themeShade="80"/>
          <w:sz w:val="28"/>
          <w:szCs w:val="28"/>
          <w:lang w:val="kk-KZ"/>
        </w:rPr>
        <w:t>- өзіндік ерік сапалары;</w:t>
      </w:r>
    </w:p>
    <w:p w14:paraId="32163300"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тұлғаның мотивация саласымен байланысын бейнелейтін сапалары;</w:t>
      </w:r>
    </w:p>
    <w:p w14:paraId="18AF54A1"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адамгершілік сапалар (сурет</w:t>
      </w:r>
      <w:r w:rsidR="00427BB1">
        <w:rPr>
          <w:rFonts w:ascii="Times New Roman" w:hAnsi="Times New Roman" w:cs="Times New Roman"/>
          <w:color w:val="000000" w:themeColor="text1" w:themeShade="80"/>
          <w:sz w:val="28"/>
          <w:szCs w:val="28"/>
          <w:lang w:val="kk-KZ"/>
        </w:rPr>
        <w:t xml:space="preserve"> </w:t>
      </w:r>
      <w:r w:rsidR="00427BB1" w:rsidRPr="0079553D">
        <w:rPr>
          <w:rFonts w:ascii="Times New Roman" w:hAnsi="Times New Roman" w:cs="Times New Roman"/>
          <w:color w:val="000000" w:themeColor="text1" w:themeShade="80"/>
          <w:sz w:val="28"/>
          <w:szCs w:val="28"/>
          <w:lang w:val="kk-KZ"/>
        </w:rPr>
        <w:t>2</w:t>
      </w:r>
      <w:r w:rsidRPr="009D6E8C">
        <w:rPr>
          <w:rFonts w:ascii="Times New Roman" w:hAnsi="Times New Roman" w:cs="Times New Roman"/>
          <w:color w:val="000000" w:themeColor="text1" w:themeShade="80"/>
          <w:sz w:val="28"/>
          <w:szCs w:val="28"/>
          <w:lang w:val="kk-KZ"/>
        </w:rPr>
        <w:t>).</w:t>
      </w:r>
    </w:p>
    <w:p w14:paraId="194E5EDC" w14:textId="77777777" w:rsidR="009D6E8C" w:rsidRDefault="009D6E8C" w:rsidP="009D6E8C">
      <w:pPr>
        <w:spacing w:after="0" w:line="240" w:lineRule="auto"/>
        <w:jc w:val="center"/>
        <w:rPr>
          <w:rFonts w:ascii="Times New Roman" w:hAnsi="Times New Roman" w:cs="Times New Roman"/>
          <w:b/>
          <w:color w:val="000000" w:themeColor="text1" w:themeShade="80"/>
          <w:sz w:val="28"/>
          <w:szCs w:val="28"/>
          <w:lang w:val="kk-KZ"/>
        </w:rPr>
      </w:pPr>
    </w:p>
    <w:p w14:paraId="6E99E480" w14:textId="77777777" w:rsidR="009D6E8C" w:rsidRPr="00A505D9" w:rsidRDefault="009D6E8C" w:rsidP="000A4CBA">
      <w:pPr>
        <w:spacing w:after="0" w:line="240" w:lineRule="auto"/>
        <w:jc w:val="center"/>
        <w:rPr>
          <w:rFonts w:ascii="Times New Roman" w:hAnsi="Times New Roman" w:cs="Times New Roman"/>
          <w:bCs/>
          <w:color w:val="000000" w:themeColor="text1" w:themeShade="80"/>
          <w:sz w:val="28"/>
          <w:szCs w:val="28"/>
          <w:lang w:val="kk-KZ"/>
        </w:rPr>
      </w:pPr>
      <w:r w:rsidRPr="00A505D9">
        <w:rPr>
          <w:rFonts w:ascii="Times New Roman" w:hAnsi="Times New Roman" w:cs="Times New Roman"/>
          <w:bCs/>
          <w:color w:val="000000" w:themeColor="text1" w:themeShade="80"/>
          <w:sz w:val="28"/>
          <w:szCs w:val="28"/>
          <w:lang w:val="kk-KZ"/>
        </w:rPr>
        <w:t>Тұлғаның ерік сапаларының моделі</w:t>
      </w:r>
    </w:p>
    <w:p w14:paraId="20E006C0" w14:textId="77777777" w:rsidR="009D6E8C" w:rsidRPr="009D6E8C" w:rsidRDefault="009D6E8C" w:rsidP="000A4CBA">
      <w:pPr>
        <w:spacing w:after="0" w:line="240" w:lineRule="auto"/>
        <w:ind w:firstLine="709"/>
        <w:jc w:val="center"/>
        <w:rPr>
          <w:rFonts w:ascii="Times New Roman" w:hAnsi="Times New Roman" w:cs="Times New Roman"/>
          <w:color w:val="000000" w:themeColor="text1" w:themeShade="80"/>
          <w:sz w:val="28"/>
          <w:szCs w:val="28"/>
          <w:lang w:val="kk-KZ"/>
        </w:rPr>
      </w:pPr>
      <w:r w:rsidRPr="00A505D9">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5D02F33" wp14:editId="0623FDFA">
                <wp:simplePos x="0" y="0"/>
                <wp:positionH relativeFrom="margin">
                  <wp:posOffset>3048940</wp:posOffset>
                </wp:positionH>
                <wp:positionV relativeFrom="paragraph">
                  <wp:posOffset>20320</wp:posOffset>
                </wp:positionV>
                <wp:extent cx="0" cy="176916"/>
                <wp:effectExtent l="95250" t="0" r="57150" b="52070"/>
                <wp:wrapNone/>
                <wp:docPr id="4" name="Прямая со стрелкой 4"/>
                <wp:cNvGraphicFramePr/>
                <a:graphic xmlns:a="http://schemas.openxmlformats.org/drawingml/2006/main">
                  <a:graphicData uri="http://schemas.microsoft.com/office/word/2010/wordprocessingShape">
                    <wps:wsp>
                      <wps:cNvCnPr/>
                      <wps:spPr>
                        <a:xfrm>
                          <a:off x="0" y="0"/>
                          <a:ext cx="0" cy="176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2D322B" id="_x0000_t32" coordsize="21600,21600" o:spt="32" o:oned="t" path="m,l21600,21600e" filled="f">
                <v:path arrowok="t" fillok="f" o:connecttype="none"/>
                <o:lock v:ext="edit" shapetype="t"/>
              </v:shapetype>
              <v:shape id="Прямая со стрелкой 4" o:spid="_x0000_s1026" type="#_x0000_t32" style="position:absolute;margin-left:240.05pt;margin-top:1.6pt;width:0;height:1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3Z9QEAAAYEAAAOAAAAZHJzL2Uyb0RvYy54bWysU0uOEzEQ3SNxB8t70unRKECUziwywAZB&#10;xOcAHredtuSfyiad7AYuMEfgCmxYMKA5Q/eNKLuTHsSMkEBsqtuf9+rVq/LibGc02QoIytmKlpMp&#10;JcJyVyu7qej7d88fPaEkRGZrpp0VFd2LQM+WDx8sWj8XJ65xuhZAkMSGeesr2sTo50UReCMMCxPn&#10;hcVD6cCwiEvYFDWwFtmNLk6m01nROqg9OC5CwN3z4ZAuM7+UgsfXUgYRia4oaos5Qo4XKRbLBZtv&#10;gPlG8YMM9g8qDFMWk45U5ywy8gHUHSqjOLjgZJxwZwonpeIi14DVlNPfqnnbMC9yLWhO8KNN4f/R&#10;8lfbNRBVV/SUEssMtqj73F/2V92P7kt/RfqP3Q2G/lN/2X3tvnfX3U33jZwm31of5ghf2TUcVsGv&#10;IZmwk2DSF8sju+z1fvRa7CLhwybH3fLx7Gk5S3TFLc5DiC+EMyT9VDREYGrTxJWzFhvqoMxWs+3L&#10;EAfgEZCSaptiZEo/szWJe48lMQDXHpKk8yJpH9Tmv7jXYsC+ERLdQH1DjjyHYqWBbBlOEONc2FiO&#10;THg7waTSegROs7g/Ag/3E1TkGf0b8IjImZ2NI9go6+C+7HF3lCyH+0cHhrqTBReu3uc+Zmtw2HJD&#10;Dg8jTfOv6wy/fb7LnwAAAP//AwBQSwMEFAAGAAgAAAAhABy1NxraAAAACAEAAA8AAABkcnMvZG93&#10;bnJldi54bWxMj8FOwzAQRO9I/IO1SNyok4KqEuJUiIoLl0KpOG/jbRwRr6PYbQJfzyIO9Pg0o9m3&#10;5WrynTrRENvABvJZBoq4DrblxsDu/flmCSomZItdYDLwRRFW1eVFiYUNI7/RaZsaJSMcCzTgUuoL&#10;rWPtyGOchZ5YskMYPCbBodF2wFHGfafnWbbQHluWCw57enJUf26P3sB9fHUpug9aHzb5YvONzfpl&#10;NxpzfTU9PoBKNKX/MvzqizpU4rQPR7ZRdQbullkuVQO3c1CS//FeOM9BV6U+f6D6AQAA//8DAFBL&#10;AQItABQABgAIAAAAIQC2gziS/gAAAOEBAAATAAAAAAAAAAAAAAAAAAAAAABbQ29udGVudF9UeXBl&#10;c10ueG1sUEsBAi0AFAAGAAgAAAAhADj9If/WAAAAlAEAAAsAAAAAAAAAAAAAAAAALwEAAF9yZWxz&#10;Ly5yZWxzUEsBAi0AFAAGAAgAAAAhAMlJLdn1AQAABgQAAA4AAAAAAAAAAAAAAAAALgIAAGRycy9l&#10;Mm9Eb2MueG1sUEsBAi0AFAAGAAgAAAAhABy1NxraAAAACAEAAA8AAAAAAAAAAAAAAAAATwQAAGRy&#10;cy9kb3ducmV2LnhtbFBLBQYAAAAABAAEAPMAAABWBQAAAAA=&#10;" strokecolor="#4579b8 [3044]">
                <v:stroke endarrow="open"/>
                <w10:wrap anchorx="margin"/>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112"/>
      </w:tblGrid>
      <w:tr w:rsidR="009D6E8C" w:rsidRPr="009D6E8C" w14:paraId="52DEC62B" w14:textId="77777777" w:rsidTr="00A002FF">
        <w:tc>
          <w:tcPr>
            <w:tcW w:w="8222" w:type="dxa"/>
            <w:gridSpan w:val="2"/>
          </w:tcPr>
          <w:p w14:paraId="4D6FBE27" w14:textId="77777777" w:rsidR="009D6E8C" w:rsidRPr="00A505D9" w:rsidRDefault="009D6E8C" w:rsidP="000A4CBA">
            <w:pPr>
              <w:spacing w:after="0" w:line="240" w:lineRule="auto"/>
              <w:jc w:val="center"/>
              <w:rPr>
                <w:rFonts w:ascii="Times New Roman" w:hAnsi="Times New Roman" w:cs="Times New Roman"/>
                <w:bCs/>
                <w:color w:val="000000" w:themeColor="text1" w:themeShade="80"/>
                <w:sz w:val="28"/>
                <w:szCs w:val="28"/>
                <w:lang w:val="en-US"/>
              </w:rPr>
            </w:pPr>
            <w:r w:rsidRPr="00A505D9">
              <w:rPr>
                <w:rFonts w:ascii="Times New Roman" w:hAnsi="Times New Roman" w:cs="Times New Roman"/>
                <w:bCs/>
                <w:color w:val="000000" w:themeColor="text1" w:themeShade="80"/>
                <w:sz w:val="28"/>
                <w:szCs w:val="28"/>
              </w:rPr>
              <w:t>Еріктің адамгершілік компоненті</w:t>
            </w:r>
          </w:p>
        </w:tc>
      </w:tr>
      <w:tr w:rsidR="009D6E8C" w:rsidRPr="009D6E8C" w14:paraId="2B892C2D" w14:textId="77777777" w:rsidTr="00A002FF">
        <w:tc>
          <w:tcPr>
            <w:tcW w:w="4110" w:type="dxa"/>
          </w:tcPr>
          <w:p w14:paraId="47653DF5" w14:textId="77777777" w:rsidR="009D6E8C" w:rsidRPr="009D6E8C" w:rsidRDefault="009D6E8C" w:rsidP="000A4CBA">
            <w:pPr>
              <w:spacing w:after="0" w:line="240" w:lineRule="auto"/>
              <w:jc w:val="center"/>
              <w:rPr>
                <w:rFonts w:ascii="Times New Roman" w:hAnsi="Times New Roman" w:cs="Times New Roman"/>
                <w:color w:val="000000" w:themeColor="text1" w:themeShade="80"/>
                <w:sz w:val="28"/>
                <w:szCs w:val="28"/>
                <w:lang w:val="en-US"/>
              </w:rPr>
            </w:pPr>
            <w:r w:rsidRPr="009D6E8C">
              <w:rPr>
                <w:rFonts w:ascii="Times New Roman" w:hAnsi="Times New Roman" w:cs="Times New Roman"/>
                <w:color w:val="000000" w:themeColor="text1" w:themeShade="80"/>
                <w:sz w:val="28"/>
                <w:szCs w:val="28"/>
              </w:rPr>
              <w:t xml:space="preserve">Эмоциялық рухани </w:t>
            </w:r>
          </w:p>
          <w:p w14:paraId="1206ADC8" w14:textId="77777777" w:rsidR="009D6E8C" w:rsidRPr="009D6E8C" w:rsidRDefault="009D6E8C" w:rsidP="000A4CBA">
            <w:pPr>
              <w:spacing w:after="0" w:line="240" w:lineRule="auto"/>
              <w:jc w:val="center"/>
              <w:rPr>
                <w:rFonts w:ascii="Times New Roman" w:hAnsi="Times New Roman" w:cs="Times New Roman"/>
                <w:color w:val="000000" w:themeColor="text1" w:themeShade="80"/>
                <w:sz w:val="28"/>
                <w:szCs w:val="28"/>
                <w:lang w:val="en-US"/>
              </w:rPr>
            </w:pPr>
            <w:r w:rsidRPr="009D6E8C">
              <w:rPr>
                <w:rFonts w:ascii="Times New Roman" w:hAnsi="Times New Roman" w:cs="Times New Roman"/>
                <w:color w:val="000000" w:themeColor="text1" w:themeShade="80"/>
                <w:sz w:val="28"/>
                <w:szCs w:val="28"/>
              </w:rPr>
              <w:t>сапалары</w:t>
            </w:r>
          </w:p>
        </w:tc>
        <w:tc>
          <w:tcPr>
            <w:tcW w:w="4112" w:type="dxa"/>
          </w:tcPr>
          <w:p w14:paraId="254599F7" w14:textId="77777777" w:rsidR="009D6E8C" w:rsidRPr="009D6E8C" w:rsidRDefault="009D6E8C" w:rsidP="000A4CBA">
            <w:pPr>
              <w:spacing w:after="0" w:line="240" w:lineRule="auto"/>
              <w:jc w:val="center"/>
              <w:rPr>
                <w:rFonts w:ascii="Times New Roman" w:hAnsi="Times New Roman" w:cs="Times New Roman"/>
                <w:color w:val="000000" w:themeColor="text1" w:themeShade="80"/>
                <w:sz w:val="28"/>
                <w:szCs w:val="28"/>
                <w:lang w:val="en-US"/>
              </w:rPr>
            </w:pPr>
            <w:r w:rsidRPr="009D6E8C">
              <w:rPr>
                <w:rFonts w:ascii="Times New Roman" w:hAnsi="Times New Roman" w:cs="Times New Roman"/>
                <w:color w:val="000000" w:themeColor="text1" w:themeShade="80"/>
                <w:sz w:val="28"/>
                <w:szCs w:val="28"/>
              </w:rPr>
              <w:t xml:space="preserve">Құндылық </w:t>
            </w:r>
          </w:p>
          <w:p w14:paraId="7A305711" w14:textId="77777777" w:rsidR="009D6E8C" w:rsidRPr="009D6E8C" w:rsidRDefault="009D6E8C" w:rsidP="000A4CBA">
            <w:pPr>
              <w:spacing w:after="0" w:line="240" w:lineRule="auto"/>
              <w:jc w:val="center"/>
              <w:rPr>
                <w:rFonts w:ascii="Times New Roman" w:hAnsi="Times New Roman" w:cs="Times New Roman"/>
                <w:color w:val="000000" w:themeColor="text1" w:themeShade="80"/>
                <w:sz w:val="28"/>
                <w:szCs w:val="28"/>
                <w:lang w:val="en-US"/>
              </w:rPr>
            </w:pPr>
            <w:r w:rsidRPr="009D6E8C">
              <w:rPr>
                <w:rFonts w:ascii="Times New Roman" w:hAnsi="Times New Roman" w:cs="Times New Roman"/>
                <w:color w:val="000000" w:themeColor="text1" w:themeShade="80"/>
                <w:sz w:val="28"/>
                <w:szCs w:val="28"/>
              </w:rPr>
              <w:t>бағдарлары</w:t>
            </w:r>
          </w:p>
        </w:tc>
      </w:tr>
      <w:tr w:rsidR="009D6E8C" w:rsidRPr="009D6E8C" w14:paraId="1E936DE9" w14:textId="77777777" w:rsidTr="00A002FF">
        <w:tc>
          <w:tcPr>
            <w:tcW w:w="8222" w:type="dxa"/>
            <w:gridSpan w:val="2"/>
          </w:tcPr>
          <w:p w14:paraId="48707DB5" w14:textId="77777777" w:rsidR="009D6E8C" w:rsidRPr="00A505D9" w:rsidRDefault="009D6E8C" w:rsidP="000A4CBA">
            <w:pPr>
              <w:spacing w:after="0" w:line="240" w:lineRule="auto"/>
              <w:jc w:val="center"/>
              <w:rPr>
                <w:rFonts w:ascii="Times New Roman" w:hAnsi="Times New Roman" w:cs="Times New Roman"/>
                <w:bCs/>
                <w:color w:val="000000" w:themeColor="text1" w:themeShade="80"/>
                <w:sz w:val="28"/>
                <w:szCs w:val="28"/>
                <w:lang w:val="en-US"/>
              </w:rPr>
            </w:pPr>
            <w:r w:rsidRPr="00A505D9">
              <w:rPr>
                <w:rFonts w:ascii="Times New Roman" w:hAnsi="Times New Roman" w:cs="Times New Roman"/>
                <w:bCs/>
                <w:color w:val="000000" w:themeColor="text1" w:themeShade="80"/>
                <w:sz w:val="28"/>
                <w:szCs w:val="28"/>
              </w:rPr>
              <w:t>Мотивациялық компонент</w:t>
            </w:r>
          </w:p>
        </w:tc>
      </w:tr>
      <w:tr w:rsidR="009D6E8C" w:rsidRPr="009D6E8C" w14:paraId="6960372F" w14:textId="77777777" w:rsidTr="00A002FF">
        <w:tc>
          <w:tcPr>
            <w:tcW w:w="8222" w:type="dxa"/>
            <w:gridSpan w:val="2"/>
          </w:tcPr>
          <w:p w14:paraId="18EC3F5D" w14:textId="77777777" w:rsidR="009D6E8C" w:rsidRPr="009D6E8C" w:rsidRDefault="009D6E8C" w:rsidP="000A4CBA">
            <w:pPr>
              <w:spacing w:after="0" w:line="240" w:lineRule="auto"/>
              <w:jc w:val="center"/>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Шығармашылықпен шартталған қажеттіліктер, </w:t>
            </w:r>
          </w:p>
          <w:p w14:paraId="3A47A3B5" w14:textId="77777777" w:rsidR="009D6E8C" w:rsidRPr="009D6E8C" w:rsidRDefault="009D6E8C" w:rsidP="000A4CBA">
            <w:pPr>
              <w:spacing w:after="0" w:line="240" w:lineRule="auto"/>
              <w:jc w:val="center"/>
              <w:rPr>
                <w:rFonts w:ascii="Times New Roman" w:hAnsi="Times New Roman" w:cs="Times New Roman"/>
                <w:color w:val="000000" w:themeColor="text1" w:themeShade="80"/>
                <w:sz w:val="28"/>
                <w:szCs w:val="28"/>
              </w:rPr>
            </w:pPr>
            <w:r w:rsidRPr="009D6E8C">
              <w:rPr>
                <w:rFonts w:ascii="Times New Roman" w:hAnsi="Times New Roman" w:cs="Times New Roman"/>
                <w:color w:val="000000" w:themeColor="text1" w:themeShade="80"/>
                <w:sz w:val="28"/>
                <w:szCs w:val="28"/>
                <w:lang w:val="kk-KZ"/>
              </w:rPr>
              <w:t>жетекші мотивтер, тұлғалық мәнділіктер</w:t>
            </w:r>
          </w:p>
        </w:tc>
      </w:tr>
      <w:tr w:rsidR="009D6E8C" w:rsidRPr="009D6E8C" w14:paraId="37D75299" w14:textId="77777777" w:rsidTr="00A002FF">
        <w:tc>
          <w:tcPr>
            <w:tcW w:w="8222" w:type="dxa"/>
            <w:gridSpan w:val="2"/>
          </w:tcPr>
          <w:p w14:paraId="2B31FD83" w14:textId="77777777" w:rsidR="009D6E8C" w:rsidRPr="00A505D9" w:rsidRDefault="009D6E8C" w:rsidP="000A4CBA">
            <w:pPr>
              <w:spacing w:after="0" w:line="240" w:lineRule="auto"/>
              <w:jc w:val="center"/>
              <w:rPr>
                <w:rFonts w:ascii="Times New Roman" w:hAnsi="Times New Roman" w:cs="Times New Roman"/>
                <w:bCs/>
                <w:color w:val="000000" w:themeColor="text1" w:themeShade="80"/>
                <w:sz w:val="28"/>
                <w:szCs w:val="28"/>
                <w:lang w:val="en-US"/>
              </w:rPr>
            </w:pPr>
            <w:r w:rsidRPr="00A505D9">
              <w:rPr>
                <w:rFonts w:ascii="Times New Roman" w:hAnsi="Times New Roman" w:cs="Times New Roman"/>
                <w:bCs/>
                <w:color w:val="000000" w:themeColor="text1" w:themeShade="80"/>
                <w:sz w:val="28"/>
                <w:szCs w:val="28"/>
                <w:lang w:val="kk-KZ"/>
              </w:rPr>
              <w:t xml:space="preserve">Өзіндік ерік сапалары </w:t>
            </w:r>
          </w:p>
        </w:tc>
      </w:tr>
      <w:tr w:rsidR="009D6E8C" w:rsidRPr="009D6E8C" w14:paraId="41B32B43" w14:textId="77777777" w:rsidTr="00A002FF">
        <w:tc>
          <w:tcPr>
            <w:tcW w:w="8222" w:type="dxa"/>
            <w:gridSpan w:val="2"/>
          </w:tcPr>
          <w:p w14:paraId="5A888069" w14:textId="77777777" w:rsidR="009D6E8C" w:rsidRPr="00A505D9" w:rsidRDefault="009D6E8C" w:rsidP="000A4CBA">
            <w:pPr>
              <w:spacing w:after="0" w:line="240" w:lineRule="auto"/>
              <w:jc w:val="center"/>
              <w:rPr>
                <w:rFonts w:ascii="Times New Roman" w:hAnsi="Times New Roman" w:cs="Times New Roman"/>
                <w:bCs/>
                <w:color w:val="000000" w:themeColor="text1" w:themeShade="80"/>
                <w:sz w:val="28"/>
                <w:szCs w:val="28"/>
                <w:lang w:val="el-GR"/>
              </w:rPr>
            </w:pPr>
            <w:r w:rsidRPr="00A505D9">
              <w:rPr>
                <w:rFonts w:ascii="Times New Roman" w:hAnsi="Times New Roman" w:cs="Times New Roman"/>
                <w:bCs/>
                <w:color w:val="000000" w:themeColor="text1" w:themeShade="80"/>
                <w:sz w:val="28"/>
                <w:szCs w:val="28"/>
                <w:lang w:val="kk-KZ"/>
              </w:rPr>
              <w:t xml:space="preserve">Ерік күші </w:t>
            </w:r>
          </w:p>
        </w:tc>
      </w:tr>
      <w:tr w:rsidR="009D6E8C" w:rsidRPr="009D6E8C" w14:paraId="4BCD54AE" w14:textId="77777777" w:rsidTr="00A002FF">
        <w:tc>
          <w:tcPr>
            <w:tcW w:w="8222" w:type="dxa"/>
            <w:gridSpan w:val="2"/>
          </w:tcPr>
          <w:p w14:paraId="118F917E" w14:textId="77777777" w:rsidR="009D6E8C" w:rsidRPr="009D6E8C" w:rsidRDefault="009D6E8C" w:rsidP="000A4CBA">
            <w:pPr>
              <w:spacing w:after="0" w:line="240" w:lineRule="auto"/>
              <w:jc w:val="center"/>
              <w:rPr>
                <w:rFonts w:ascii="Times New Roman" w:hAnsi="Times New Roman" w:cs="Times New Roman"/>
                <w:color w:val="000000" w:themeColor="text1" w:themeShade="80"/>
                <w:sz w:val="28"/>
                <w:szCs w:val="28"/>
              </w:rPr>
            </w:pPr>
            <w:r w:rsidRPr="009D6E8C">
              <w:rPr>
                <w:rFonts w:ascii="Times New Roman" w:hAnsi="Times New Roman" w:cs="Times New Roman"/>
                <w:color w:val="000000" w:themeColor="text1" w:themeShade="80"/>
                <w:sz w:val="28"/>
                <w:szCs w:val="28"/>
                <w:lang w:val="kk-KZ"/>
              </w:rPr>
              <w:t xml:space="preserve">Мақсатқа бағыттылық, табандылық, шыдамдлық, шешімділік, бастамашылық, дербестік, ұйымдасқандық, тәртіптілік, батылдық, орындаушылық </w:t>
            </w:r>
          </w:p>
        </w:tc>
      </w:tr>
    </w:tbl>
    <w:p w14:paraId="1F36831C" w14:textId="77777777" w:rsidR="009D6E8C" w:rsidRPr="007319E5" w:rsidRDefault="009D6E8C" w:rsidP="009D6E8C">
      <w:pPr>
        <w:spacing w:after="0" w:line="240" w:lineRule="auto"/>
        <w:ind w:firstLine="709"/>
        <w:jc w:val="both"/>
        <w:rPr>
          <w:rFonts w:ascii="Times New Roman" w:hAnsi="Times New Roman" w:cs="Times New Roman"/>
          <w:color w:val="000000" w:themeColor="text1" w:themeShade="80"/>
          <w:sz w:val="20"/>
          <w:szCs w:val="20"/>
          <w:lang w:val="kk-KZ"/>
        </w:rPr>
      </w:pPr>
    </w:p>
    <w:p w14:paraId="0950923B" w14:textId="77777777" w:rsidR="009D6E8C" w:rsidRDefault="009D6E8C" w:rsidP="009D6E8C">
      <w:pPr>
        <w:spacing w:after="0" w:line="240" w:lineRule="auto"/>
        <w:ind w:firstLine="709"/>
        <w:jc w:val="center"/>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Сурет</w:t>
      </w:r>
      <w:r w:rsidRPr="009D6E8C">
        <w:rPr>
          <w:rFonts w:ascii="Times New Roman" w:hAnsi="Times New Roman" w:cs="Times New Roman"/>
          <w:color w:val="000000" w:themeColor="text1" w:themeShade="80"/>
          <w:sz w:val="28"/>
          <w:szCs w:val="28"/>
        </w:rPr>
        <w:t xml:space="preserve"> 2</w:t>
      </w:r>
      <w:r w:rsidR="00B27954">
        <w:rPr>
          <w:rFonts w:ascii="Times New Roman" w:hAnsi="Times New Roman" w:cs="Times New Roman"/>
          <w:color w:val="000000" w:themeColor="text1" w:themeShade="80"/>
          <w:sz w:val="28"/>
          <w:szCs w:val="28"/>
          <w:lang w:val="kk-KZ"/>
        </w:rPr>
        <w:t xml:space="preserve"> </w:t>
      </w:r>
      <w:r w:rsidRPr="009D6E8C">
        <w:rPr>
          <w:rFonts w:ascii="Times New Roman" w:hAnsi="Times New Roman" w:cs="Times New Roman"/>
          <w:color w:val="000000" w:themeColor="text1" w:themeShade="80"/>
          <w:sz w:val="28"/>
          <w:szCs w:val="28"/>
        </w:rPr>
        <w:t xml:space="preserve">- </w:t>
      </w:r>
      <w:r w:rsidRPr="009D6E8C">
        <w:rPr>
          <w:rFonts w:ascii="Times New Roman" w:hAnsi="Times New Roman" w:cs="Times New Roman"/>
          <w:color w:val="000000" w:themeColor="text1" w:themeShade="80"/>
          <w:sz w:val="28"/>
          <w:szCs w:val="28"/>
          <w:lang w:val="kk-KZ"/>
        </w:rPr>
        <w:t>И.В. Г</w:t>
      </w:r>
      <w:r w:rsidRPr="009D6E8C">
        <w:rPr>
          <w:rFonts w:ascii="Times New Roman" w:hAnsi="Times New Roman" w:cs="Times New Roman"/>
          <w:color w:val="000000" w:themeColor="text1" w:themeShade="80"/>
          <w:sz w:val="28"/>
          <w:szCs w:val="28"/>
        </w:rPr>
        <w:t>ё</w:t>
      </w:r>
      <w:r w:rsidRPr="009D6E8C">
        <w:rPr>
          <w:rFonts w:ascii="Times New Roman" w:hAnsi="Times New Roman" w:cs="Times New Roman"/>
          <w:color w:val="000000" w:themeColor="text1" w:themeShade="80"/>
          <w:sz w:val="28"/>
          <w:szCs w:val="28"/>
          <w:lang w:val="kk-KZ"/>
        </w:rPr>
        <w:t>те</w:t>
      </w:r>
      <w:r w:rsidRPr="009D6E8C">
        <w:rPr>
          <w:rFonts w:ascii="Times New Roman" w:hAnsi="Times New Roman" w:cs="Times New Roman"/>
          <w:color w:val="000000" w:themeColor="text1" w:themeShade="80"/>
          <w:sz w:val="28"/>
          <w:szCs w:val="28"/>
        </w:rPr>
        <w:t>-</w:t>
      </w:r>
      <w:r w:rsidRPr="009D6E8C">
        <w:rPr>
          <w:rFonts w:ascii="Times New Roman" w:hAnsi="Times New Roman" w:cs="Times New Roman"/>
          <w:color w:val="000000" w:themeColor="text1" w:themeShade="80"/>
          <w:sz w:val="28"/>
          <w:szCs w:val="28"/>
          <w:lang w:val="kk-KZ"/>
        </w:rPr>
        <w:t>Борисова бойынша ерік сапаларының моделі</w:t>
      </w:r>
      <w:r w:rsidRPr="009D6E8C">
        <w:rPr>
          <w:rFonts w:ascii="Times New Roman" w:hAnsi="Times New Roman" w:cs="Times New Roman"/>
          <w:color w:val="000000" w:themeColor="text1" w:themeShade="80"/>
          <w:sz w:val="28"/>
          <w:szCs w:val="28"/>
        </w:rPr>
        <w:t xml:space="preserve"> </w:t>
      </w:r>
      <w:r w:rsidRPr="009D6E8C">
        <w:rPr>
          <w:rFonts w:ascii="Times New Roman" w:hAnsi="Times New Roman" w:cs="Times New Roman"/>
          <w:color w:val="000000" w:themeColor="text1" w:themeShade="80"/>
          <w:sz w:val="28"/>
          <w:szCs w:val="28"/>
        </w:rPr>
        <w:sym w:font="Symbol" w:char="F05B"/>
      </w:r>
      <w:r w:rsidR="003C2686">
        <w:rPr>
          <w:rFonts w:ascii="Times New Roman" w:hAnsi="Times New Roman" w:cs="Times New Roman"/>
          <w:color w:val="000000" w:themeColor="text1" w:themeShade="80"/>
          <w:sz w:val="28"/>
          <w:szCs w:val="28"/>
        </w:rPr>
        <w:t>95</w:t>
      </w:r>
      <w:r w:rsidR="00B27954">
        <w:rPr>
          <w:rFonts w:ascii="Times New Roman" w:hAnsi="Times New Roman" w:cs="Times New Roman"/>
          <w:color w:val="000000" w:themeColor="text1" w:themeShade="80"/>
          <w:sz w:val="28"/>
          <w:szCs w:val="28"/>
          <w:lang w:val="kk-KZ"/>
        </w:rPr>
        <w:t>, б.</w:t>
      </w:r>
      <w:r w:rsidR="00B27954" w:rsidRPr="00B27954">
        <w:rPr>
          <w:rFonts w:ascii="Times New Roman" w:hAnsi="Times New Roman" w:cs="Times New Roman"/>
          <w:color w:val="000000" w:themeColor="text1" w:themeShade="80"/>
          <w:sz w:val="28"/>
          <w:szCs w:val="28"/>
        </w:rPr>
        <w:t>12</w:t>
      </w:r>
      <w:r w:rsidRPr="009D6E8C">
        <w:rPr>
          <w:rFonts w:ascii="Times New Roman" w:hAnsi="Times New Roman" w:cs="Times New Roman"/>
          <w:color w:val="000000" w:themeColor="text1" w:themeShade="80"/>
          <w:sz w:val="28"/>
          <w:szCs w:val="28"/>
        </w:rPr>
        <w:sym w:font="Symbol" w:char="F05D"/>
      </w:r>
    </w:p>
    <w:p w14:paraId="3631910A" w14:textId="77777777" w:rsidR="00F01CE0" w:rsidRDefault="00F01CE0" w:rsidP="004654EA">
      <w:pPr>
        <w:spacing w:after="0" w:line="240" w:lineRule="auto"/>
        <w:ind w:firstLine="567"/>
        <w:jc w:val="both"/>
        <w:rPr>
          <w:rFonts w:ascii="Times New Roman" w:hAnsi="Times New Roman" w:cs="Times New Roman"/>
          <w:color w:val="000000" w:themeColor="text1" w:themeShade="80"/>
          <w:sz w:val="28"/>
          <w:szCs w:val="28"/>
          <w:lang w:val="kk-KZ"/>
        </w:rPr>
      </w:pPr>
    </w:p>
    <w:p w14:paraId="5F1E19B8" w14:textId="2AEBE15E"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Автор ұсынған ЖОО орны студенттерінің ерік сапаларының моделінде жүйе құраушы негізгі компонент ретінде ар-ождан арқылы көрінетін ерікті реттелудің адамгершілік мәнін анықтады. Бұл модельде:</w:t>
      </w:r>
    </w:p>
    <w:p w14:paraId="20CD9551"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Адамгершілік компоненті гуманистік құндылықтарға, руханилыққа және адамгершілік бағыттылыққа негізделеді.</w:t>
      </w:r>
    </w:p>
    <w:p w14:paraId="09E6065E"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Мотивациялық компоненті – өзіндік бекітілу, өзін-өзі көрсету, еркіндік және тұлға болу қажеттіліктерін қамтиды.</w:t>
      </w:r>
    </w:p>
    <w:p w14:paraId="588EF1A1" w14:textId="77777777" w:rsidR="009D6E8C" w:rsidRPr="00B27954"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Өзіндік ерік компоненті ерік күші ретінде біріктірілген негізгі өз</w:t>
      </w:r>
      <w:r w:rsidR="00B27954">
        <w:rPr>
          <w:rFonts w:ascii="Times New Roman" w:hAnsi="Times New Roman" w:cs="Times New Roman"/>
          <w:color w:val="000000" w:themeColor="text1" w:themeShade="80"/>
          <w:sz w:val="28"/>
          <w:szCs w:val="28"/>
          <w:lang w:val="kk-KZ"/>
        </w:rPr>
        <w:t>екті 10 ерік сапаларын қамтиды.</w:t>
      </w:r>
    </w:p>
    <w:p w14:paraId="7ED89124" w14:textId="77777777" w:rsidR="009D6E8C" w:rsidRPr="00B27954"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Модель ерік сапаларының мотивациямен және адамгершілікпен ажырамастай байланысты екенін көрсетіп, олардың тұлғалық және әлеуметті</w:t>
      </w:r>
      <w:r w:rsidR="00B27954">
        <w:rPr>
          <w:rFonts w:ascii="Times New Roman" w:hAnsi="Times New Roman" w:cs="Times New Roman"/>
          <w:color w:val="000000" w:themeColor="text1" w:themeShade="80"/>
          <w:sz w:val="28"/>
          <w:szCs w:val="28"/>
          <w:lang w:val="kk-KZ"/>
        </w:rPr>
        <w:t>к мәнділігін қамтамасыз етеді.</w:t>
      </w:r>
    </w:p>
    <w:p w14:paraId="5545023F"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И.В. Гаврилина (</w:t>
      </w:r>
      <w:r w:rsidRPr="00DF2A13">
        <w:rPr>
          <w:rFonts w:ascii="Times New Roman" w:hAnsi="Times New Roman" w:cs="Times New Roman"/>
          <w:color w:val="000000" w:themeColor="text1" w:themeShade="80"/>
          <w:sz w:val="28"/>
          <w:szCs w:val="28"/>
          <w:lang w:val="kk-KZ"/>
        </w:rPr>
        <w:t>2010</w:t>
      </w:r>
      <w:r w:rsidRPr="009D6E8C">
        <w:rPr>
          <w:rFonts w:ascii="Times New Roman" w:hAnsi="Times New Roman" w:cs="Times New Roman"/>
          <w:color w:val="000000" w:themeColor="text1" w:themeShade="80"/>
          <w:sz w:val="28"/>
          <w:szCs w:val="28"/>
          <w:lang w:val="kk-KZ"/>
        </w:rPr>
        <w:t>) зерттеу жұмысында психологиядағы ерік және ерікті реттелуді қарастыратын өте көп және әртүрлі бағыттар</w:t>
      </w:r>
      <w:r w:rsidR="00427BB1">
        <w:rPr>
          <w:rFonts w:ascii="Times New Roman" w:hAnsi="Times New Roman" w:cs="Times New Roman"/>
          <w:color w:val="000000" w:themeColor="text1" w:themeShade="80"/>
          <w:sz w:val="28"/>
          <w:szCs w:val="28"/>
          <w:lang w:val="kk-KZ"/>
        </w:rPr>
        <w:t>д</w:t>
      </w:r>
      <w:r w:rsidRPr="009D6E8C">
        <w:rPr>
          <w:rFonts w:ascii="Times New Roman" w:hAnsi="Times New Roman" w:cs="Times New Roman"/>
          <w:color w:val="000000" w:themeColor="text1" w:themeShade="80"/>
          <w:sz w:val="28"/>
          <w:szCs w:val="28"/>
          <w:lang w:val="kk-KZ"/>
        </w:rPr>
        <w:t xml:space="preserve">ың бар екенін, бірақ ерік сапаларының саны мен құрамын, сипаттамаларын, жіктемесін қарастыру бойынша сұрақтардың толық шешім таппағанын </w:t>
      </w:r>
      <w:r w:rsidR="00427BB1">
        <w:rPr>
          <w:rFonts w:ascii="Times New Roman" w:hAnsi="Times New Roman" w:cs="Times New Roman"/>
          <w:color w:val="000000" w:themeColor="text1" w:themeShade="80"/>
          <w:sz w:val="28"/>
          <w:szCs w:val="28"/>
          <w:lang w:val="kk-KZ"/>
        </w:rPr>
        <w:t>атап өтеді</w:t>
      </w:r>
      <w:r w:rsidRPr="009D6E8C">
        <w:rPr>
          <w:rFonts w:ascii="Times New Roman" w:hAnsi="Times New Roman" w:cs="Times New Roman"/>
          <w:color w:val="000000" w:themeColor="text1" w:themeShade="80"/>
          <w:sz w:val="28"/>
          <w:szCs w:val="28"/>
          <w:lang w:val="kk-KZ"/>
        </w:rPr>
        <w:t>. Сонымен қатар, ерік күшін және даму деңгейін анықтау әдістерінің жеткілікті деңгейдегі кемшіліктерінің бар екенін көрсетеді</w:t>
      </w:r>
      <w:r w:rsidR="00DF2A13">
        <w:rPr>
          <w:rFonts w:ascii="Times New Roman" w:hAnsi="Times New Roman" w:cs="Times New Roman"/>
          <w:color w:val="000000" w:themeColor="text1" w:themeShade="80"/>
          <w:sz w:val="28"/>
          <w:szCs w:val="28"/>
          <w:lang w:val="kk-KZ"/>
        </w:rPr>
        <w:t xml:space="preserve"> </w:t>
      </w:r>
      <w:r w:rsidR="00DF2A13">
        <w:rPr>
          <w:rFonts w:ascii="Times New Roman" w:hAnsi="Times New Roman" w:cs="Times New Roman"/>
          <w:color w:val="000000" w:themeColor="text1" w:themeShade="80"/>
          <w:sz w:val="28"/>
          <w:szCs w:val="28"/>
          <w:lang w:val="kk-KZ"/>
        </w:rPr>
        <w:sym w:font="Symbol" w:char="F05B"/>
      </w:r>
      <w:r w:rsidR="00DF2A13">
        <w:rPr>
          <w:rFonts w:ascii="Times New Roman" w:hAnsi="Times New Roman" w:cs="Times New Roman"/>
          <w:color w:val="000000" w:themeColor="text1" w:themeShade="80"/>
          <w:sz w:val="28"/>
          <w:szCs w:val="28"/>
          <w:lang w:val="kk-KZ"/>
        </w:rPr>
        <w:t>96</w:t>
      </w:r>
      <w:r w:rsidR="00DF2A13">
        <w:rPr>
          <w:rFonts w:ascii="Times New Roman" w:hAnsi="Times New Roman" w:cs="Times New Roman"/>
          <w:color w:val="000000" w:themeColor="text1" w:themeShade="80"/>
          <w:sz w:val="28"/>
          <w:szCs w:val="28"/>
          <w:lang w:val="kk-KZ"/>
        </w:rPr>
        <w:sym w:font="Symbol" w:char="F05D"/>
      </w:r>
      <w:r w:rsidRPr="009D6E8C">
        <w:rPr>
          <w:rFonts w:ascii="Times New Roman" w:hAnsi="Times New Roman" w:cs="Times New Roman"/>
          <w:color w:val="000000" w:themeColor="text1" w:themeShade="80"/>
          <w:sz w:val="28"/>
          <w:szCs w:val="28"/>
          <w:lang w:val="kk-KZ"/>
        </w:rPr>
        <w:t>.</w:t>
      </w:r>
    </w:p>
    <w:p w14:paraId="53740194" w14:textId="6608FB38" w:rsidR="009D6E8C" w:rsidRPr="00B27954" w:rsidRDefault="000B2CBD"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Ю.Т.</w:t>
      </w:r>
      <w:r>
        <w:rPr>
          <w:rFonts w:ascii="Times New Roman" w:hAnsi="Times New Roman" w:cs="Times New Roman"/>
          <w:color w:val="000000" w:themeColor="text1" w:themeShade="80"/>
          <w:sz w:val="28"/>
          <w:szCs w:val="28"/>
          <w:lang w:val="kk-KZ"/>
        </w:rPr>
        <w:t xml:space="preserve"> </w:t>
      </w:r>
      <w:r w:rsidR="009D6E8C" w:rsidRPr="009D6E8C">
        <w:rPr>
          <w:rFonts w:ascii="Times New Roman" w:hAnsi="Times New Roman" w:cs="Times New Roman"/>
          <w:color w:val="000000" w:themeColor="text1" w:themeShade="80"/>
          <w:sz w:val="28"/>
          <w:szCs w:val="28"/>
          <w:lang w:val="kk-KZ"/>
        </w:rPr>
        <w:t xml:space="preserve">Глазунов, </w:t>
      </w:r>
      <w:r w:rsidRPr="009D6E8C">
        <w:rPr>
          <w:rFonts w:ascii="Times New Roman" w:hAnsi="Times New Roman" w:cs="Times New Roman"/>
          <w:color w:val="000000" w:themeColor="text1" w:themeShade="80"/>
          <w:sz w:val="28"/>
          <w:szCs w:val="28"/>
          <w:lang w:val="kk-KZ"/>
        </w:rPr>
        <w:t xml:space="preserve">К.Р. </w:t>
      </w:r>
      <w:r w:rsidR="009D6E8C" w:rsidRPr="009D6E8C">
        <w:rPr>
          <w:rFonts w:ascii="Times New Roman" w:hAnsi="Times New Roman" w:cs="Times New Roman"/>
          <w:color w:val="000000" w:themeColor="text1" w:themeShade="80"/>
          <w:sz w:val="28"/>
          <w:szCs w:val="28"/>
          <w:lang w:val="kk-KZ"/>
        </w:rPr>
        <w:t xml:space="preserve">Сидоров (2016) пікірінше, батылдық – бұл қорқыныштың болмауы емес, бірақ қорқыныш сезімін жеңу. Батыл адам қауіптілікті біледі, соған қарамастан қарсы тұрады. Қорқынышты көре тұра адам жағдайды шешу үшін қажеттінің бәрін жасайды. Қорқынышсыз адам болмайды. Қорқыныш кез келген қалыпты адамда туындайтын күй, ал батылдық қорқыныштан да күшті болу және әрекет жасауды көрсетеді </w:t>
      </w:r>
      <w:r w:rsidR="009D6E8C" w:rsidRPr="009D6E8C">
        <w:rPr>
          <w:rFonts w:ascii="Times New Roman" w:hAnsi="Times New Roman" w:cs="Times New Roman"/>
          <w:color w:val="000000" w:themeColor="text1" w:themeShade="80"/>
          <w:sz w:val="28"/>
          <w:szCs w:val="28"/>
          <w:lang w:val="kk-KZ"/>
        </w:rPr>
        <w:sym w:font="Symbol" w:char="F05B"/>
      </w:r>
      <w:r w:rsidR="00DF2A13">
        <w:rPr>
          <w:rFonts w:ascii="Times New Roman" w:hAnsi="Times New Roman" w:cs="Times New Roman"/>
          <w:color w:val="000000" w:themeColor="text1" w:themeShade="80"/>
          <w:sz w:val="28"/>
          <w:szCs w:val="28"/>
          <w:lang w:val="kk-KZ"/>
        </w:rPr>
        <w:t xml:space="preserve">22, </w:t>
      </w:r>
      <w:r w:rsidR="00702F3B">
        <w:rPr>
          <w:rFonts w:ascii="Times New Roman" w:hAnsi="Times New Roman" w:cs="Times New Roman"/>
          <w:color w:val="000000" w:themeColor="text1" w:themeShade="80"/>
          <w:sz w:val="28"/>
          <w:szCs w:val="28"/>
          <w:lang w:val="kk-KZ"/>
        </w:rPr>
        <w:t>б </w:t>
      </w:r>
      <w:r w:rsidR="009D6E8C" w:rsidRPr="009D6E8C">
        <w:rPr>
          <w:rFonts w:ascii="Times New Roman" w:hAnsi="Times New Roman" w:cs="Times New Roman"/>
          <w:color w:val="000000" w:themeColor="text1" w:themeShade="80"/>
          <w:sz w:val="28"/>
          <w:szCs w:val="28"/>
          <w:lang w:val="kk-KZ"/>
        </w:rPr>
        <w:t>24</w:t>
      </w:r>
      <w:r w:rsidR="009D6E8C" w:rsidRPr="009D6E8C">
        <w:rPr>
          <w:rFonts w:ascii="Times New Roman" w:hAnsi="Times New Roman" w:cs="Times New Roman"/>
          <w:color w:val="000000" w:themeColor="text1" w:themeShade="80"/>
          <w:sz w:val="28"/>
          <w:szCs w:val="28"/>
          <w:lang w:val="kk-KZ"/>
        </w:rPr>
        <w:sym w:font="Symbol" w:char="F05D"/>
      </w:r>
      <w:r w:rsidR="00B27954">
        <w:rPr>
          <w:rFonts w:ascii="Times New Roman" w:hAnsi="Times New Roman" w:cs="Times New Roman"/>
          <w:color w:val="000000" w:themeColor="text1" w:themeShade="80"/>
          <w:sz w:val="28"/>
          <w:szCs w:val="28"/>
          <w:lang w:val="kk-KZ"/>
        </w:rPr>
        <w:t>.</w:t>
      </w:r>
    </w:p>
    <w:p w14:paraId="246D6AAD"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Сонымен, ерік сапаларының теориялық негіздерін талдай отырып, ерік сапалары табиғаты жағынан туа берілген және қалыптасқан интеллектуалды және моральық компоненттерге ие, тұлғаның пайда болған ке</w:t>
      </w:r>
      <w:r w:rsidR="00427BB1">
        <w:rPr>
          <w:rFonts w:ascii="Times New Roman" w:hAnsi="Times New Roman" w:cs="Times New Roman"/>
          <w:color w:val="000000" w:themeColor="text1" w:themeShade="80"/>
          <w:sz w:val="28"/>
          <w:szCs w:val="28"/>
          <w:lang w:val="kk-KZ"/>
        </w:rPr>
        <w:t>д</w:t>
      </w:r>
      <w:r w:rsidRPr="009D6E8C">
        <w:rPr>
          <w:rFonts w:ascii="Times New Roman" w:hAnsi="Times New Roman" w:cs="Times New Roman"/>
          <w:color w:val="000000" w:themeColor="text1" w:themeShade="80"/>
          <w:sz w:val="28"/>
          <w:szCs w:val="28"/>
          <w:lang w:val="kk-KZ"/>
        </w:rPr>
        <w:t>ергілерді табысты еңсеруіне мүмкіндік беретін еріктің немесе ерікті реттелудің ерекшеліктері деген қорытынды жасауға болады.</w:t>
      </w:r>
    </w:p>
    <w:p w14:paraId="14A23582" w14:textId="77777777" w:rsidR="009D6E8C" w:rsidRDefault="009D6E8C" w:rsidP="004654EA">
      <w:pPr>
        <w:spacing w:after="0" w:line="240" w:lineRule="auto"/>
        <w:ind w:firstLine="567"/>
        <w:jc w:val="both"/>
        <w:rPr>
          <w:rStyle w:val="anegp0gi0b9av8jahpyh"/>
          <w:rFonts w:ascii="Times New Roman" w:hAnsi="Times New Roman" w:cs="Times New Roman"/>
          <w:color w:val="000000" w:themeColor="text1" w:themeShade="80"/>
          <w:sz w:val="28"/>
          <w:szCs w:val="28"/>
          <w:lang w:val="kk-KZ"/>
        </w:rPr>
      </w:pPr>
    </w:p>
    <w:p w14:paraId="2DEB7AB8" w14:textId="77777777" w:rsidR="009D6E8C" w:rsidRPr="009D6E8C" w:rsidRDefault="009D6E8C" w:rsidP="004654EA">
      <w:pPr>
        <w:spacing w:after="0" w:line="240" w:lineRule="auto"/>
        <w:ind w:firstLine="567"/>
        <w:jc w:val="both"/>
        <w:rPr>
          <w:rFonts w:ascii="Times New Roman" w:hAnsi="Times New Roman" w:cs="Times New Roman"/>
          <w:b/>
          <w:color w:val="000000" w:themeColor="text1" w:themeShade="80"/>
          <w:sz w:val="28"/>
          <w:szCs w:val="28"/>
          <w:lang w:val="kk-KZ"/>
        </w:rPr>
      </w:pPr>
      <w:r w:rsidRPr="009D6E8C">
        <w:rPr>
          <w:rFonts w:ascii="Times New Roman" w:hAnsi="Times New Roman" w:cs="Times New Roman"/>
          <w:b/>
          <w:color w:val="000000" w:themeColor="text1" w:themeShade="80"/>
          <w:sz w:val="28"/>
          <w:szCs w:val="28"/>
          <w:lang w:val="kk-KZ"/>
        </w:rPr>
        <w:t>1.3 ЖОО білім алушыларының оқу іс-әрекетіндегі ерік сапаларының көріну ерекшеліктері</w:t>
      </w:r>
    </w:p>
    <w:p w14:paraId="3DCFAB0D" w14:textId="77777777" w:rsidR="00E1432A" w:rsidRDefault="00E1432A" w:rsidP="004654EA">
      <w:pPr>
        <w:pStyle w:val="a6"/>
        <w:shd w:val="clear" w:color="auto" w:fill="FFFFFF"/>
        <w:spacing w:before="0" w:beforeAutospacing="0" w:after="0" w:afterAutospacing="0"/>
        <w:ind w:firstLine="567"/>
        <w:jc w:val="both"/>
        <w:textAlignment w:val="baseline"/>
        <w:rPr>
          <w:color w:val="000000" w:themeColor="text1" w:themeShade="80"/>
          <w:sz w:val="28"/>
          <w:szCs w:val="28"/>
          <w:lang w:val="kk-KZ"/>
        </w:rPr>
      </w:pPr>
      <w:r>
        <w:rPr>
          <w:color w:val="000000" w:themeColor="text1" w:themeShade="80"/>
          <w:sz w:val="28"/>
          <w:szCs w:val="28"/>
          <w:lang w:val="kk-KZ"/>
        </w:rPr>
        <w:t xml:space="preserve">2015 жылы Дүниежүзілік экономикалық форум ХХІ ғасыр білімінің жаңа бейнесі үшін 16 негізгі дағдыны ұсынды. Бұған алты  негізгі сауаттылық, төрт құзыреттілік және алты тұлға сапалары енді. Негізгі сауаттылыққа оқу сауаттылығын, математикалық сауаттылық, ғылыми сааттылық, АКТ саласындағы сауаттылық, қаржылық сауаттылық және мәдени/азаматтық сауаттылық кіреді. Құзыреттілікке сыни ойлау/мәселелерді шешу, креативтік, қарым-қатынас және ынтымақтастық кіреді. Ал сапаға ізденімпаздық, табандылық, бейімделуге қабілеттілік, көшбасшылық және әлеуметтік/мәдени хабардарлықты жатқызды </w:t>
      </w:r>
      <w:r>
        <w:rPr>
          <w:color w:val="000000" w:themeColor="text1" w:themeShade="80"/>
          <w:sz w:val="28"/>
          <w:szCs w:val="28"/>
          <w:lang w:val="kk-KZ"/>
        </w:rPr>
        <w:sym w:font="Symbol" w:char="F05B"/>
      </w:r>
      <w:r>
        <w:rPr>
          <w:color w:val="000000" w:themeColor="text1" w:themeShade="80"/>
          <w:sz w:val="28"/>
          <w:szCs w:val="28"/>
          <w:lang w:val="kk-KZ"/>
        </w:rPr>
        <w:t>97</w:t>
      </w:r>
      <w:r>
        <w:rPr>
          <w:color w:val="000000" w:themeColor="text1" w:themeShade="80"/>
          <w:sz w:val="28"/>
          <w:szCs w:val="28"/>
          <w:lang w:val="kk-KZ"/>
        </w:rPr>
        <w:sym w:font="Symbol" w:char="F05D"/>
      </w:r>
      <w:r w:rsidRPr="009D6E8C">
        <w:rPr>
          <w:color w:val="000000" w:themeColor="text1" w:themeShade="80"/>
          <w:sz w:val="28"/>
          <w:szCs w:val="28"/>
          <w:lang w:val="kk-KZ"/>
        </w:rPr>
        <w:t>.</w:t>
      </w:r>
    </w:p>
    <w:p w14:paraId="62E1F321" w14:textId="77777777" w:rsidR="00E1432A" w:rsidRPr="005E2D7A" w:rsidRDefault="00E1432A" w:rsidP="004654EA">
      <w:pPr>
        <w:pStyle w:val="a6"/>
        <w:shd w:val="clear" w:color="auto" w:fill="FFFFFF"/>
        <w:spacing w:before="0" w:beforeAutospacing="0" w:after="0" w:afterAutospacing="0"/>
        <w:ind w:firstLine="567"/>
        <w:jc w:val="both"/>
        <w:textAlignment w:val="baseline"/>
        <w:rPr>
          <w:color w:val="000000" w:themeColor="text1" w:themeShade="80"/>
          <w:sz w:val="28"/>
          <w:szCs w:val="28"/>
          <w:lang w:val="kk-KZ"/>
        </w:rPr>
      </w:pPr>
      <w:r>
        <w:rPr>
          <w:color w:val="000000" w:themeColor="text1" w:themeShade="80"/>
          <w:sz w:val="28"/>
          <w:szCs w:val="28"/>
          <w:lang w:val="kk-KZ"/>
        </w:rPr>
        <w:t>Асиль Оздогру: (Экономикалық ынтымақтастық және даму ұйымы (ЭЫДҰ) да болашақта қажет ететін дағдылар мен білім</w:t>
      </w:r>
      <w:r w:rsidR="005E2D7A">
        <w:rPr>
          <w:color w:val="000000" w:themeColor="text1" w:themeShade="80"/>
          <w:sz w:val="28"/>
          <w:szCs w:val="28"/>
          <w:lang w:val="kk-KZ"/>
        </w:rPr>
        <w:t xml:space="preserve">ділікке қаысты көзқарасын ұсынады. ЭЫДҰ </w:t>
      </w:r>
      <w:r w:rsidR="005E2D7A" w:rsidRPr="005E2D7A">
        <w:rPr>
          <w:color w:val="000000" w:themeColor="text1" w:themeShade="80"/>
          <w:sz w:val="28"/>
          <w:szCs w:val="28"/>
          <w:lang w:val="kk-KZ"/>
        </w:rPr>
        <w:t>2030 жыл</w:t>
      </w:r>
      <w:r w:rsidR="005E2D7A">
        <w:rPr>
          <w:color w:val="000000" w:themeColor="text1" w:themeShade="80"/>
          <w:sz w:val="28"/>
          <w:szCs w:val="28"/>
          <w:lang w:val="kk-KZ"/>
        </w:rPr>
        <w:t>ғ</w:t>
      </w:r>
      <w:r w:rsidR="005E2D7A" w:rsidRPr="005E2D7A">
        <w:rPr>
          <w:color w:val="000000" w:themeColor="text1" w:themeShade="80"/>
          <w:sz w:val="28"/>
          <w:szCs w:val="28"/>
          <w:lang w:val="kk-KZ"/>
        </w:rPr>
        <w:t>а дей</w:t>
      </w:r>
      <w:r w:rsidR="005E2D7A">
        <w:rPr>
          <w:color w:val="000000" w:themeColor="text1" w:themeShade="80"/>
          <w:sz w:val="28"/>
          <w:szCs w:val="28"/>
          <w:lang w:val="kk-KZ"/>
        </w:rPr>
        <w:t>інгі оқу құрылымында үш транформациялық құзыреттілікті айқындайды: жаңа құндылықтарды жасау, қарама</w:t>
      </w:r>
      <w:r w:rsidR="005E2D7A" w:rsidRPr="005E2D7A">
        <w:rPr>
          <w:color w:val="000000" w:themeColor="text1" w:themeShade="80"/>
          <w:sz w:val="28"/>
          <w:szCs w:val="28"/>
          <w:lang w:val="kk-KZ"/>
        </w:rPr>
        <w:t>-</w:t>
      </w:r>
      <w:r w:rsidR="005E2D7A">
        <w:rPr>
          <w:color w:val="000000" w:themeColor="text1" w:themeShade="80"/>
          <w:sz w:val="28"/>
          <w:szCs w:val="28"/>
          <w:lang w:val="kk-KZ"/>
        </w:rPr>
        <w:t xml:space="preserve">қайшылықтарды, дилеммаларды шешу және жауапкершілікті қабылдау (ЭЫДҰ, </w:t>
      </w:r>
      <w:r w:rsidR="005E2D7A" w:rsidRPr="005E2D7A">
        <w:rPr>
          <w:color w:val="000000" w:themeColor="text1" w:themeShade="80"/>
          <w:sz w:val="28"/>
          <w:szCs w:val="28"/>
          <w:lang w:val="kk-KZ"/>
        </w:rPr>
        <w:t>2018</w:t>
      </w:r>
      <w:r w:rsidR="005E2D7A">
        <w:rPr>
          <w:color w:val="000000" w:themeColor="text1" w:themeShade="80"/>
          <w:sz w:val="28"/>
          <w:szCs w:val="28"/>
          <w:lang w:val="kk-KZ"/>
        </w:rPr>
        <w:t xml:space="preserve"> ж.).  Жаңа құндылықтарды жасау – жеке бейімделушілік, шығармашылық ізденімпаздық және ашықтық. Қарама</w:t>
      </w:r>
      <w:r w:rsidR="005E2D7A" w:rsidRPr="005E2D7A">
        <w:rPr>
          <w:color w:val="000000" w:themeColor="text1" w:themeShade="80"/>
          <w:sz w:val="28"/>
          <w:szCs w:val="28"/>
          <w:lang w:val="kk-KZ"/>
        </w:rPr>
        <w:t>-</w:t>
      </w:r>
      <w:r w:rsidR="005E2D7A">
        <w:rPr>
          <w:color w:val="000000" w:themeColor="text1" w:themeShade="80"/>
          <w:sz w:val="28"/>
          <w:szCs w:val="28"/>
          <w:lang w:val="kk-KZ"/>
        </w:rPr>
        <w:t>қайшылықтарды шешу – кешенді, өзара байланысқан тәсілдер арқылы ойлау және әрекет ету. Жауапкершілікті қабылдау – жауапкершілік сезімі, өзін</w:t>
      </w:r>
      <w:r w:rsidR="005E2D7A" w:rsidRPr="005E2D7A">
        <w:rPr>
          <w:color w:val="000000" w:themeColor="text1" w:themeShade="80"/>
          <w:sz w:val="28"/>
          <w:szCs w:val="28"/>
          <w:lang w:val="kk-KZ"/>
        </w:rPr>
        <w:t>-</w:t>
      </w:r>
      <w:r w:rsidR="005E2D7A">
        <w:rPr>
          <w:color w:val="000000" w:themeColor="text1" w:themeShade="80"/>
          <w:sz w:val="28"/>
          <w:szCs w:val="28"/>
          <w:lang w:val="kk-KZ"/>
        </w:rPr>
        <w:t>өзі реттеу, өзін</w:t>
      </w:r>
      <w:r w:rsidR="005E2D7A" w:rsidRPr="005E2D7A">
        <w:rPr>
          <w:color w:val="000000" w:themeColor="text1" w:themeShade="80"/>
          <w:sz w:val="28"/>
          <w:szCs w:val="28"/>
          <w:lang w:val="kk-KZ"/>
        </w:rPr>
        <w:t>-</w:t>
      </w:r>
      <w:r w:rsidR="005E2D7A">
        <w:rPr>
          <w:color w:val="000000" w:themeColor="text1" w:themeShade="80"/>
          <w:sz w:val="28"/>
          <w:szCs w:val="28"/>
          <w:lang w:val="kk-KZ"/>
        </w:rPr>
        <w:t>өзі бақылау, өзіндік тиімділік және мәселелерді шешу қабілеті. Бұл құзыреттіліктерді иемденген болашақ студенттер жеке және қоғамдық әл</w:t>
      </w:r>
      <w:r w:rsidR="005E2D7A" w:rsidRPr="005E2D7A">
        <w:rPr>
          <w:color w:val="000000" w:themeColor="text1" w:themeShade="80"/>
          <w:sz w:val="28"/>
          <w:szCs w:val="28"/>
          <w:lang w:val="kk-KZ"/>
        </w:rPr>
        <w:t>-</w:t>
      </w:r>
      <w:r w:rsidR="005E2D7A">
        <w:rPr>
          <w:color w:val="000000" w:themeColor="text1" w:themeShade="80"/>
          <w:sz w:val="28"/>
          <w:szCs w:val="28"/>
          <w:lang w:val="kk-KZ"/>
        </w:rPr>
        <w:t xml:space="preserve">ауқатты жақсартуға бастама көтеретін болады» </w:t>
      </w:r>
      <w:r w:rsidR="005E2D7A">
        <w:rPr>
          <w:color w:val="000000" w:themeColor="text1" w:themeShade="80"/>
          <w:sz w:val="28"/>
          <w:szCs w:val="28"/>
          <w:lang w:val="kk-KZ"/>
        </w:rPr>
        <w:sym w:font="Symbol" w:char="F05B"/>
      </w:r>
      <w:r w:rsidR="005E2D7A">
        <w:rPr>
          <w:color w:val="000000" w:themeColor="text1" w:themeShade="80"/>
          <w:sz w:val="28"/>
          <w:szCs w:val="28"/>
          <w:lang w:val="kk-KZ"/>
        </w:rPr>
        <w:t>97, б.177</w:t>
      </w:r>
      <w:r w:rsidR="005E2D7A">
        <w:rPr>
          <w:color w:val="000000" w:themeColor="text1" w:themeShade="80"/>
          <w:sz w:val="28"/>
          <w:szCs w:val="28"/>
          <w:lang w:val="kk-KZ"/>
        </w:rPr>
        <w:sym w:font="Symbol" w:char="F05D"/>
      </w:r>
      <w:r w:rsidR="005E2D7A">
        <w:rPr>
          <w:color w:val="000000" w:themeColor="text1" w:themeShade="80"/>
          <w:sz w:val="28"/>
          <w:szCs w:val="28"/>
          <w:lang w:val="kk-KZ"/>
        </w:rPr>
        <w:t>.</w:t>
      </w:r>
    </w:p>
    <w:p w14:paraId="113917ED" w14:textId="77777777" w:rsidR="009D6E8C" w:rsidRPr="009D6E8C" w:rsidRDefault="005E2D7A" w:rsidP="004654EA">
      <w:pPr>
        <w:pStyle w:val="a6"/>
        <w:shd w:val="clear" w:color="auto" w:fill="FFFFFF"/>
        <w:spacing w:before="0" w:beforeAutospacing="0" w:after="0" w:afterAutospacing="0"/>
        <w:ind w:firstLine="567"/>
        <w:jc w:val="both"/>
        <w:textAlignment w:val="baseline"/>
        <w:rPr>
          <w:color w:val="000000" w:themeColor="text1" w:themeShade="80"/>
          <w:sz w:val="28"/>
          <w:szCs w:val="28"/>
          <w:lang w:val="kk-KZ"/>
        </w:rPr>
      </w:pPr>
      <w:r>
        <w:rPr>
          <w:color w:val="000000" w:themeColor="text1" w:themeShade="80"/>
          <w:sz w:val="28"/>
          <w:szCs w:val="28"/>
          <w:lang w:val="kk-KZ"/>
        </w:rPr>
        <w:t xml:space="preserve">Ғалымдар мен ұйымдар ұсынған дағдылар мен құзыреттіліктер ХХІ ғасырда қажет </w:t>
      </w:r>
      <w:r w:rsidRPr="005E2D7A">
        <w:rPr>
          <w:color w:val="000000" w:themeColor="text1" w:themeShade="80"/>
          <w:sz w:val="28"/>
          <w:szCs w:val="28"/>
          <w:lang w:val="kk-KZ"/>
        </w:rPr>
        <w:t xml:space="preserve">KSAO (Knowledge, Skills, Abilities and Other Characteristics) </w:t>
      </w:r>
      <w:r>
        <w:rPr>
          <w:color w:val="000000" w:themeColor="text1" w:themeShade="80"/>
          <w:sz w:val="28"/>
          <w:szCs w:val="28"/>
          <w:lang w:val="kk-KZ"/>
        </w:rPr>
        <w:t>білім, дағдылар, қабілеттер және басқа сипаттамалардың кешенін қажет етеді. Бұл тек негізгі білімдерді (оқу сауаттылығы) ғана емес, АКТ және есептеу техникасын пайдалану сияқты техникалық дағдыларды және өзін</w:t>
      </w:r>
      <w:r w:rsidRPr="005E2D7A">
        <w:rPr>
          <w:color w:val="000000" w:themeColor="text1" w:themeShade="80"/>
          <w:sz w:val="28"/>
          <w:szCs w:val="28"/>
          <w:lang w:val="kk-KZ"/>
        </w:rPr>
        <w:t>-</w:t>
      </w:r>
      <w:r>
        <w:rPr>
          <w:color w:val="000000" w:themeColor="text1" w:themeShade="80"/>
          <w:sz w:val="28"/>
          <w:szCs w:val="28"/>
          <w:lang w:val="kk-KZ"/>
        </w:rPr>
        <w:t>өзі реттеу, ізденімпаздық, бейімделушілік сияқты тұлғалық сипаттамаларды да қамтиды.</w:t>
      </w:r>
      <w:r w:rsidR="00317E1B">
        <w:rPr>
          <w:color w:val="000000" w:themeColor="text1" w:themeShade="80"/>
          <w:sz w:val="28"/>
          <w:szCs w:val="28"/>
          <w:lang w:val="kk-KZ"/>
        </w:rPr>
        <w:t xml:space="preserve"> ХХІ ғасыр білімді динамикалық, икемді жүйелер арқылы тиімді дамытуды талап етеді </w:t>
      </w:r>
      <w:r w:rsidR="009D6E8C" w:rsidRPr="009D6E8C">
        <w:rPr>
          <w:color w:val="000000" w:themeColor="text1" w:themeShade="80"/>
          <w:sz w:val="28"/>
          <w:szCs w:val="28"/>
          <w:lang w:val="kk-KZ"/>
        </w:rPr>
        <w:t>[</w:t>
      </w:r>
      <w:r w:rsidR="005D36A5">
        <w:rPr>
          <w:color w:val="000000" w:themeColor="text1" w:themeShade="80"/>
          <w:sz w:val="28"/>
          <w:szCs w:val="28"/>
          <w:lang w:val="kk-KZ"/>
        </w:rPr>
        <w:t xml:space="preserve">97, б. </w:t>
      </w:r>
      <w:r w:rsidR="002D281B">
        <w:rPr>
          <w:color w:val="000000" w:themeColor="text1" w:themeShade="80"/>
          <w:sz w:val="28"/>
          <w:szCs w:val="28"/>
          <w:lang w:val="kk-KZ"/>
        </w:rPr>
        <w:t>177</w:t>
      </w:r>
      <w:r w:rsidR="004654EA">
        <w:rPr>
          <w:color w:val="000000" w:themeColor="text1" w:themeShade="80"/>
          <w:sz w:val="28"/>
          <w:szCs w:val="28"/>
          <w:lang w:val="kk-KZ"/>
        </w:rPr>
        <w:t>].</w:t>
      </w:r>
    </w:p>
    <w:p w14:paraId="565797E4" w14:textId="77777777" w:rsidR="004E7161" w:rsidRPr="0074129E" w:rsidRDefault="004E7161" w:rsidP="004654EA">
      <w:pPr>
        <w:spacing w:after="0" w:line="240" w:lineRule="auto"/>
        <w:ind w:firstLine="567"/>
        <w:jc w:val="both"/>
        <w:rPr>
          <w:rFonts w:ascii="Times New Roman" w:hAnsi="Times New Roman" w:cs="Times New Roman"/>
          <w:bCs/>
          <w:color w:val="000000" w:themeColor="text1" w:themeShade="80"/>
          <w:sz w:val="28"/>
          <w:szCs w:val="28"/>
          <w:lang w:val="kk-KZ"/>
        </w:rPr>
      </w:pPr>
      <w:r w:rsidRPr="0074129E">
        <w:rPr>
          <w:rFonts w:ascii="Times New Roman" w:hAnsi="Times New Roman" w:cs="Times New Roman"/>
          <w:bCs/>
          <w:color w:val="000000" w:themeColor="text1" w:themeShade="80"/>
          <w:sz w:val="28"/>
          <w:szCs w:val="28"/>
          <w:lang w:val="kk-KZ"/>
        </w:rPr>
        <w:t>Студенттерді оқыту – бұл олардың танымдық қабілеттері мен әрекеттік дағдыларын кәсіби білім мен іскерлікті игеруге бағытталған жоспарлы әрі жүйелі педагогикалық үрдіс. Қазіргі білім беру жүйесінде оқыту үдерісін тек түсініп қана қоймай, оны жүйелі түрде ұйымдастыру қажеттілігі туындап отыр. Себебі білім беру барысында біз, кәсіби құзыреттіліктерді қалыптастырумен қатар, студенттің жеке тұлғалық дамуына әсер етіп, оның психологиялық және рухани әлеуетін жетілдіруге ықпал етеміз. Жоғары оқу орнындағы білім беру үрдісі жастардың ғылыми көзқарасын тереңдетіп, олардың интеллектуалдық, моральдық және кәсіби сапаларын дамытуға бағытталуы тиіс. Қоғамның қарқынды өзгеруі мен еңбек нарығындағы жаңа талаптар жас маманның тұлғасына деген көзқарасты қайта қарауды қажет етеді.</w:t>
      </w:r>
    </w:p>
    <w:p w14:paraId="796AF9E4"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bCs/>
          <w:color w:val="000000" w:themeColor="text1" w:themeShade="80"/>
          <w:sz w:val="28"/>
          <w:szCs w:val="28"/>
          <w:lang w:val="kk-KZ"/>
        </w:rPr>
        <w:t>Осыған орай, қазіргі жоғары білім беру жүйесінде білім алушылардың оқу әрекетін ғылыми теориялық тұрғыдан терең зерттеу, оны психологиялық</w:t>
      </w:r>
      <w:r w:rsidRPr="0074129E">
        <w:rPr>
          <w:rFonts w:ascii="Times New Roman" w:hAnsi="Times New Roman" w:cs="Times New Roman"/>
          <w:color w:val="000000" w:themeColor="text1" w:themeShade="80"/>
          <w:sz w:val="28"/>
          <w:szCs w:val="28"/>
          <w:lang w:val="kk-KZ"/>
        </w:rPr>
        <w:t xml:space="preserve">-педагогикалық жағынан сипаттау және дамыту тетіктерін айқындау –аса өзекті мәселелердің бірі. Мәселенің өзектілігі білім алушының оу әрекетінің кәсіби құзыреттілікті қалыптастырумен шектелмей, тұлғалық, танымдық, мотивациялық және рефлексивтік дамуын қамтитын күрделі, көпқырлы психологиялық-педагогикалық феномен екені анықталады. </w:t>
      </w:r>
    </w:p>
    <w:p w14:paraId="18018788"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xml:space="preserve">Қоғамның жаңа қажеттіліктерін ескере отырып, кәсіби маңызы бар қасиеттер мен құзыреттіліктер – болашақ маман ретінде білім алушыларды даярлау мен дамытудың негізгі өзегі болып табылады. </w:t>
      </w:r>
    </w:p>
    <w:p w14:paraId="0DB92EDF" w14:textId="77777777" w:rsidR="004E7161" w:rsidRPr="0074129E" w:rsidRDefault="004E7161" w:rsidP="004654EA">
      <w:pPr>
        <w:spacing w:after="0" w:line="240" w:lineRule="auto"/>
        <w:ind w:firstLine="567"/>
        <w:jc w:val="both"/>
        <w:rPr>
          <w:rFonts w:ascii="Times New Roman" w:hAnsi="Times New Roman" w:cs="Times New Roman"/>
          <w:bCs/>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Жоғары оқу орны жағдайында білім алушының іс-әрекетін түсіну ерекшелігі мен құрылымының мазмұнын қарастырайық. Психология ғылымында оқу іс-әрекетін қалыптастыру мәселесіне айтарлықтай назар аударылады, бұл оның практикалық маңыздылығы мен қазіргі қоғам үшін өзектілігімен түсіндіріледі. Оқу іс-әрекетінің психологиялық теориясын қалыптастыру педагогикалық психология саласындағы зерттеушілердің (Д.Б. Эльконин, В.В. Давыдов, А.К. Маркова, А.Я. Гальперин, В.В. Репкин, Н.Ф. Талызина, С. М. Жақыпов, А.Р. Ерментаева және т.б.) еңбектерінде негізделген. Шетелдік психологияда бұл мәселе I. Lingart, I. Lommpscher және басқада</w:t>
      </w:r>
      <w:r w:rsidR="004654EA">
        <w:rPr>
          <w:rFonts w:ascii="Times New Roman" w:hAnsi="Times New Roman" w:cs="Times New Roman"/>
          <w:color w:val="000000" w:themeColor="text1" w:themeShade="80"/>
          <w:sz w:val="28"/>
          <w:szCs w:val="28"/>
          <w:lang w:val="kk-KZ"/>
        </w:rPr>
        <w:t xml:space="preserve"> да зерттеулердің өзегі болды.</w:t>
      </w:r>
    </w:p>
    <w:p w14:paraId="1447D8E9" w14:textId="77777777" w:rsidR="004E7161" w:rsidRPr="0074129E" w:rsidRDefault="004E7161" w:rsidP="004654EA">
      <w:pPr>
        <w:spacing w:after="0" w:line="240" w:lineRule="auto"/>
        <w:ind w:firstLine="567"/>
        <w:jc w:val="both"/>
        <w:rPr>
          <w:rFonts w:ascii="Times New Roman" w:hAnsi="Times New Roman" w:cs="Times New Roman"/>
          <w:bCs/>
          <w:color w:val="000000" w:themeColor="text1" w:themeShade="80"/>
          <w:sz w:val="28"/>
          <w:szCs w:val="28"/>
          <w:lang w:val="kk-KZ"/>
        </w:rPr>
      </w:pPr>
      <w:r w:rsidRPr="0074129E">
        <w:rPr>
          <w:rFonts w:ascii="Times New Roman" w:hAnsi="Times New Roman" w:cs="Times New Roman"/>
          <w:bCs/>
          <w:color w:val="000000" w:themeColor="text1" w:themeShade="80"/>
          <w:sz w:val="28"/>
          <w:szCs w:val="28"/>
          <w:lang w:val="kk-KZ"/>
        </w:rPr>
        <w:t>Оқу іс-әрекетінің құрылымы мен оның құрамдас бөліктерін анықтау мәселелері бірқатар Қазақстандық (М.М. Жақып</w:t>
      </w:r>
      <w:r w:rsidRPr="0074129E">
        <w:rPr>
          <w:rFonts w:ascii="Times New Roman" w:hAnsi="Times New Roman" w:cs="Times New Roman"/>
          <w:bCs/>
          <w:color w:val="000000" w:themeColor="text1" w:themeShade="80"/>
          <w:sz w:val="28"/>
          <w:szCs w:val="28"/>
          <w:lang w:val="el-GR"/>
        </w:rPr>
        <w:t>ο</w:t>
      </w:r>
      <w:r w:rsidRPr="0074129E">
        <w:rPr>
          <w:rFonts w:ascii="Times New Roman" w:hAnsi="Times New Roman" w:cs="Times New Roman"/>
          <w:bCs/>
          <w:color w:val="000000" w:themeColor="text1" w:themeShade="80"/>
          <w:sz w:val="28"/>
          <w:szCs w:val="28"/>
          <w:lang w:val="kk-KZ"/>
        </w:rPr>
        <w:t>в, Қ.Б. Жарықбаев, Т.С. Сабыров, Е.О. Жұмааева және т.б.) және ресейлік (В.В. Давыдов, А.А. Деркач, Т.В. Иванова, И.И Ильясов, Л.А. Кандыбович, Н.В. Кузьмина, Н.В. Нижегородцова, Ю.П. Поваренков, В.А. Сластенин, В.Д. Шадриков, Д.Б. Эльконин және т.б.) зерттеушілердің зерттеу нысанына айналды. Көптеген еңбектер оқу іс-әрекетін, оның құрылымын орта білім беру жағдайына қатысты зерттеуге бағытталған. Қазақстан және Ресей жоғары мектебі жағдайында білім алушылардың оқу іс-әрекетін зерттеуге арналған еңбектер саны салыстырмалы түрде аз (Г.Н. Александров, Т.А. Нечаева, М.М. Гарифуллина, С.М. Горик, В.М. Дугинец, В.Я. Ляудис, Ю.П. Поваренков, Н.С. Пряжников, В.А. Якунин, Қ.Б. Сейталиев, Р.К. Бекмағамбетова және Г.К. Ахметова және т.б.).</w:t>
      </w:r>
      <w:r>
        <w:rPr>
          <w:rFonts w:ascii="Times New Roman" w:hAnsi="Times New Roman" w:cs="Times New Roman"/>
          <w:bCs/>
          <w:color w:val="000000" w:themeColor="text1" w:themeShade="80"/>
          <w:sz w:val="28"/>
          <w:szCs w:val="28"/>
          <w:lang w:val="kk-KZ"/>
        </w:rPr>
        <w:t xml:space="preserve"> </w:t>
      </w:r>
      <w:r w:rsidRPr="0074129E">
        <w:rPr>
          <w:rFonts w:ascii="Times New Roman" w:hAnsi="Times New Roman" w:cs="Times New Roman"/>
          <w:bCs/>
          <w:color w:val="000000" w:themeColor="text1" w:themeShade="80"/>
          <w:sz w:val="28"/>
          <w:szCs w:val="28"/>
          <w:lang w:val="kk-KZ"/>
        </w:rPr>
        <w:t>Осыған байланысты бұл салада әлі де зерттеулерді жаңа терең пайымдауды қажет</w:t>
      </w:r>
      <w:r w:rsidR="004654EA">
        <w:rPr>
          <w:rFonts w:ascii="Times New Roman" w:hAnsi="Times New Roman" w:cs="Times New Roman"/>
          <w:bCs/>
          <w:color w:val="000000" w:themeColor="text1" w:themeShade="80"/>
          <w:sz w:val="28"/>
          <w:szCs w:val="28"/>
          <w:lang w:val="kk-KZ"/>
        </w:rPr>
        <w:t xml:space="preserve"> ететін бірқатар мәселелер бар.</w:t>
      </w:r>
    </w:p>
    <w:p w14:paraId="23592974" w14:textId="77777777" w:rsidR="004E7161"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bCs/>
          <w:color w:val="000000" w:themeColor="text1" w:themeShade="80"/>
          <w:sz w:val="28"/>
          <w:szCs w:val="28"/>
          <w:lang w:val="kk-KZ"/>
        </w:rPr>
        <w:t>Оқу іс</w:t>
      </w:r>
      <w:r w:rsidRPr="0074129E">
        <w:rPr>
          <w:color w:val="000000" w:themeColor="text1" w:themeShade="80"/>
          <w:sz w:val="28"/>
          <w:szCs w:val="28"/>
          <w:lang w:val="kk-KZ"/>
        </w:rPr>
        <w:t>-</w:t>
      </w:r>
      <w:r w:rsidRPr="0074129E">
        <w:rPr>
          <w:rFonts w:ascii="Times New Roman" w:hAnsi="Times New Roman" w:cs="Times New Roman"/>
          <w:bCs/>
          <w:color w:val="000000" w:themeColor="text1" w:themeShade="80"/>
          <w:sz w:val="28"/>
          <w:szCs w:val="28"/>
          <w:lang w:val="kk-KZ"/>
        </w:rPr>
        <w:t>әрекетінің мәні, құрылымы, формалары, оқыту әдістері мен қағидалары жөніндегі қазіргі теориялық көзқарастардың негізінде психологиялық әрекеттік тәсіл жатыр. Іс жүзінде психология саласында оқу іс</w:t>
      </w:r>
      <w:r w:rsidRPr="0074129E">
        <w:rPr>
          <w:color w:val="000000" w:themeColor="text1" w:themeShade="80"/>
          <w:sz w:val="28"/>
          <w:szCs w:val="28"/>
          <w:lang w:val="kk-KZ"/>
        </w:rPr>
        <w:t>-</w:t>
      </w:r>
      <w:r w:rsidRPr="0074129E">
        <w:rPr>
          <w:rFonts w:ascii="Times New Roman" w:hAnsi="Times New Roman" w:cs="Times New Roman"/>
          <w:bCs/>
          <w:color w:val="000000" w:themeColor="text1" w:themeShade="80"/>
          <w:sz w:val="28"/>
          <w:szCs w:val="28"/>
          <w:lang w:val="kk-KZ"/>
        </w:rPr>
        <w:t xml:space="preserve"> әрекетіне берілген анықтама бойынша, оқу іс әрекеті </w:t>
      </w:r>
      <w:r w:rsidRPr="0074129E">
        <w:rPr>
          <w:color w:val="000000" w:themeColor="text1" w:themeShade="80"/>
          <w:sz w:val="28"/>
          <w:szCs w:val="28"/>
          <w:lang w:val="kk-KZ"/>
        </w:rPr>
        <w:t>–</w:t>
      </w:r>
      <w:r w:rsidRPr="0074129E">
        <w:rPr>
          <w:rFonts w:ascii="Times New Roman" w:hAnsi="Times New Roman" w:cs="Times New Roman"/>
          <w:bCs/>
          <w:color w:val="000000" w:themeColor="text1" w:themeShade="80"/>
          <w:sz w:val="28"/>
          <w:szCs w:val="28"/>
          <w:lang w:val="kk-KZ"/>
        </w:rPr>
        <w:t xml:space="preserve"> бұл педагог пен білім алушының бірлескен іс</w:t>
      </w:r>
      <w:r w:rsidRPr="0074129E">
        <w:rPr>
          <w:color w:val="000000" w:themeColor="text1" w:themeShade="80"/>
          <w:sz w:val="28"/>
          <w:szCs w:val="28"/>
          <w:lang w:val="kk-KZ"/>
        </w:rPr>
        <w:t>-</w:t>
      </w:r>
      <w:r w:rsidRPr="0074129E">
        <w:rPr>
          <w:rFonts w:ascii="Times New Roman" w:hAnsi="Times New Roman" w:cs="Times New Roman"/>
          <w:bCs/>
          <w:color w:val="000000" w:themeColor="text1" w:themeShade="80"/>
          <w:sz w:val="28"/>
          <w:szCs w:val="28"/>
          <w:lang w:val="kk-KZ"/>
        </w:rPr>
        <w:t xml:space="preserve">әрекеті, қатысушылардың бірі (субъект) тәжірибе жинақтайды, ал екіншісі (педагог) осы үрдістің жүзеге асуына қолайлы жағдайларды жасайды, яғни білімді меңгеруге бағытталған барлық дайындық компоненттерін іске асырады </w:t>
      </w:r>
      <w:r w:rsidRPr="0074129E">
        <w:rPr>
          <w:rFonts w:ascii="Times New Roman" w:hAnsi="Times New Roman" w:cs="Times New Roman"/>
          <w:color w:val="000000" w:themeColor="text1" w:themeShade="80"/>
          <w:sz w:val="28"/>
          <w:szCs w:val="28"/>
          <w:lang w:val="kk-KZ"/>
        </w:rPr>
        <w:t>[98].</w:t>
      </w:r>
    </w:p>
    <w:p w14:paraId="2E981392"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 іс-әрекеті екі ішкі жүйеден тұрады - негізгі (оқу) және дайындық (оқыту). Оқу және оқыту - оқу іс-әрекетінің мазмұнын құрайтын негізгі құрамдас бөліктері болып табылады. Ресейлік психологияның классиктері Л.С.Выготский, А.Н.Леонтьев, С.Л.Рубинштейннің еңбектерінде оқу - бұл білім, іскерлік және дағдыларды меңгеру үрдісі ретінде қарастырады. Оқыту - бұл білім, іскерлік және дағдыларды меңгеру, шығармашылық қабілеттер мен адамгершілік этикалық көзқарастарды дамыту мақсатында білім алушылардың белсенді оқу-танымтық әрекетін ұйымдастыр мен ынталандыруға бағытталған мақсатты педагогикалық үрдіс. Бұл - білім алушының білім мен дағдыларының мөлшері мен сапасы белгіленген деңгейге (орташа, эталондық, мүмкін деңгейге) жеткізілетін оқу әрекетінің түрі, яғни оқытудың мақсаты болып табылатын деңгей [99].</w:t>
      </w:r>
    </w:p>
    <w:p w14:paraId="1B338602"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Қазіргі педагогикалық психологияда оқу іс-әрекетінің құрылымы мен негізгі компоненттері жөнінде біртұтас көзқарас қалыптаспаған. Жалпы құрылымын жасауға бағытталған алғашқы талпынысты Д.Б.Эльконин (1974) мен В.В.Давыдов өз еңбектерінде жүзеге асырған. Д.Б.Эльконин оқу іс-әрекетінің құрылымында келесі компоненттерді бөліп көрсетті: оқу мақсаты, оқу әрекеті, білімді меңгеру үрдісін бақылау әрекеті, меңгеру деңгейін бағалау әрекеті. В.В.Давыдов оқу әрекеттерінің құрылымын төмендегідей</w:t>
      </w:r>
      <w:r w:rsidR="004654EA">
        <w:rPr>
          <w:rFonts w:ascii="Times New Roman" w:hAnsi="Times New Roman" w:cs="Times New Roman"/>
          <w:color w:val="000000" w:themeColor="text1" w:themeShade="80"/>
          <w:sz w:val="28"/>
          <w:szCs w:val="28"/>
          <w:lang w:val="kk-KZ"/>
        </w:rPr>
        <w:t xml:space="preserve"> компонеттер арқылы сипаттайды:</w:t>
      </w:r>
    </w:p>
    <w:p w14:paraId="22A8B685"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оқу жағдаяттары немесе оқу тапсырмалары;</w:t>
      </w:r>
    </w:p>
    <w:p w14:paraId="3D6EE435"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оқу әрекеттері;</w:t>
      </w:r>
    </w:p>
    <w:p w14:paraId="6235A190"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бақылау және бағалау әрекеттері.</w:t>
      </w:r>
    </w:p>
    <w:p w14:paraId="3E840920"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В.В.Давыдовтың пікірінше, оқу іс-әрекетінің маңызды компоненті - оқу тапсырмасы, себебі ол мазмұндық (теориялық) жалпылауға байланысты болады және білім алушыны жаңа әрекет тәсілдерін меңгеруге, зерттелетін білім саласындағы жалпыланған қатынастарды игеруге жетелейді. Оқу тапсырмасын білім алушының «өзі үшін» қабылдауы немесе оны өз бетінше қоюы оқу мотвациясымен және білім алушының оқу іс-әрекетінің субъектсіне айналуымен тығыз байланысты [100].</w:t>
      </w:r>
    </w:p>
    <w:p w14:paraId="6A5ED51B"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Оқытудың дұрыс ұйымдастырылуы жағдайында оқу әрекеттері білім саласындағы негізгі ұғымдар мен жетекші қағидаларды, әмбебап қатынастарды бөліп көрсетуге, оларды үлгілеуге, жалпыланған қатынастардан нақты жағдайларға және кері бағытта ауысу тәсілдерін меңгеруге бағытталады.</w:t>
      </w:r>
    </w:p>
    <w:p w14:paraId="768D76B8" w14:textId="77777777" w:rsidR="00FE07B9"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bCs/>
          <w:color w:val="000000" w:themeColor="text1" w:themeShade="80"/>
          <w:sz w:val="28"/>
          <w:szCs w:val="28"/>
          <w:lang w:val="kk-KZ"/>
        </w:rPr>
        <w:t>Бақылау және бағалау әрекеттері</w:t>
      </w:r>
      <w:r w:rsidRPr="0074129E">
        <w:rPr>
          <w:rFonts w:ascii="Times New Roman" w:hAnsi="Times New Roman" w:cs="Times New Roman"/>
          <w:b/>
          <w:bCs/>
          <w:color w:val="000000" w:themeColor="text1" w:themeShade="80"/>
          <w:sz w:val="28"/>
          <w:szCs w:val="28"/>
          <w:lang w:val="kk-KZ"/>
        </w:rPr>
        <w:t>.</w:t>
      </w:r>
      <w:r w:rsidRPr="0074129E">
        <w:rPr>
          <w:rFonts w:ascii="Times New Roman" w:hAnsi="Times New Roman" w:cs="Times New Roman"/>
          <w:color w:val="000000" w:themeColor="text1" w:themeShade="80"/>
          <w:sz w:val="28"/>
          <w:szCs w:val="28"/>
          <w:lang w:val="kk-KZ"/>
        </w:rPr>
        <w:t xml:space="preserve"> Бұл компонент әрекеттің орындалу барысын бағалауға, алынған нәтижелерді эталондық үлгілермен салысыруға, қажет болған жағдайда  әрекеттің бағдарлау және орындау бөліктерін түзетуге мүмкіндік береді</w:t>
      </w:r>
      <w:r w:rsidR="00FE07B9">
        <w:rPr>
          <w:rFonts w:ascii="Times New Roman" w:hAnsi="Times New Roman" w:cs="Times New Roman"/>
          <w:color w:val="000000" w:themeColor="text1" w:themeShade="80"/>
          <w:sz w:val="28"/>
          <w:szCs w:val="28"/>
          <w:lang w:val="kk-KZ"/>
        </w:rPr>
        <w:t xml:space="preserve">. </w:t>
      </w:r>
      <w:r w:rsidRPr="0074129E">
        <w:rPr>
          <w:rFonts w:ascii="Times New Roman" w:hAnsi="Times New Roman" w:cs="Times New Roman"/>
          <w:color w:val="000000" w:themeColor="text1" w:themeShade="80"/>
          <w:sz w:val="28"/>
          <w:szCs w:val="28"/>
          <w:lang w:val="kk-KZ"/>
        </w:rPr>
        <w:t xml:space="preserve">В.В.Давыдов ұсынған оқу іс-әрекеті тұжырымдамасы - бірқатар дәстүрлі іс-әрекет теорияларынан өзгеше, білім алушы тек білім мен дағдыларды меңгеріп қана қоймай, «оқуға қабілеттілік» секілді метатанымдық қабілеттерін де дамытады. Мұндай оқу іс-әрекетінде тұлға «абстрактіден нақтыға, жалпыдан жекеге көтерілу» үрдісі арқылы дамиды [101]. </w:t>
      </w:r>
    </w:p>
    <w:p w14:paraId="6AD99C77" w14:textId="2C105EC4"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Бұл үрдістің басты нәтижесі - білімдердің сипаты оның теориялық ойлауының дам</w:t>
      </w:r>
      <w:r w:rsidR="004654EA">
        <w:rPr>
          <w:rFonts w:ascii="Times New Roman" w:hAnsi="Times New Roman" w:cs="Times New Roman"/>
          <w:color w:val="000000" w:themeColor="text1" w:themeShade="80"/>
          <w:sz w:val="28"/>
          <w:szCs w:val="28"/>
          <w:lang w:val="kk-KZ"/>
        </w:rPr>
        <w:t>у деңгейіне тікелей байланысты.</w:t>
      </w:r>
    </w:p>
    <w:p w14:paraId="39547E23"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Заманауи зерттеушілердің еңбектерінде Д.Б.Эльконин мен В.В.Давыдов әзірлеген классикалық оқу іс-әрекеті үлгілерімен елеулі ұқсастықтар байқалады. Дегенмен, авторлардың әдіснамалық ұстанымдарына қарай бұл құрылымдар ә</w:t>
      </w:r>
      <w:r w:rsidR="004654EA">
        <w:rPr>
          <w:rFonts w:ascii="Times New Roman" w:hAnsi="Times New Roman" w:cs="Times New Roman"/>
          <w:color w:val="000000" w:themeColor="text1" w:themeShade="80"/>
          <w:sz w:val="28"/>
          <w:szCs w:val="28"/>
          <w:lang w:val="kk-KZ"/>
        </w:rPr>
        <w:t>ртүрлі түрлендірулерге ұшырады.</w:t>
      </w:r>
    </w:p>
    <w:p w14:paraId="7977D6C2" w14:textId="77777777" w:rsidR="004E7161" w:rsidRPr="0074129E" w:rsidRDefault="004E7161" w:rsidP="004654EA">
      <w:p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Б.А.Сосновский оқу іс-әрекетінтің сыртқы құрылымын түрткі болатын төрт негізгі компонентті анықтайды:</w:t>
      </w:r>
    </w:p>
    <w:p w14:paraId="0576CCB6" w14:textId="77777777" w:rsidR="004E7161" w:rsidRPr="0074129E" w:rsidRDefault="004E7161" w:rsidP="004654EA">
      <w:pPr>
        <w:numPr>
          <w:ilvl w:val="0"/>
          <w:numId w:val="10"/>
        </w:num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 жағдайы мен міндеттер (мұнда мотивация, мәселе және оны білім алушылардың қабылдауы қарастырылады);</w:t>
      </w:r>
    </w:p>
    <w:p w14:paraId="39981BE3" w14:textId="77777777" w:rsidR="004E7161" w:rsidRPr="0074129E" w:rsidRDefault="004E7161" w:rsidP="004654EA">
      <w:pPr>
        <w:numPr>
          <w:ilvl w:val="0"/>
          <w:numId w:val="10"/>
        </w:num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 әрекеттері (олар тиісті міндеттерді шешуге бағытталған);</w:t>
      </w:r>
    </w:p>
    <w:p w14:paraId="1B72AF08" w14:textId="77777777" w:rsidR="004E7161" w:rsidRPr="0074129E" w:rsidRDefault="004E7161" w:rsidP="004654EA">
      <w:pPr>
        <w:numPr>
          <w:ilvl w:val="0"/>
          <w:numId w:val="10"/>
        </w:num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Бақылау - әрекет пен оның нәтижесін қойылған үлгілермен сәйкестендіру;</w:t>
      </w:r>
    </w:p>
    <w:p w14:paraId="19B17809" w14:textId="77777777" w:rsidR="004E7161" w:rsidRPr="0074129E" w:rsidRDefault="004E7161" w:rsidP="004654EA">
      <w:pPr>
        <w:numPr>
          <w:ilvl w:val="0"/>
          <w:numId w:val="10"/>
        </w:numPr>
        <w:spacing w:after="0" w:line="240" w:lineRule="auto"/>
        <w:ind w:firstLine="567"/>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Бағалау (оқу нәтижесінің сапасын тіркеу, кейінгі мотивациял</w:t>
      </w:r>
      <w:r w:rsidR="004654EA">
        <w:rPr>
          <w:rFonts w:ascii="Times New Roman" w:hAnsi="Times New Roman" w:cs="Times New Roman"/>
          <w:color w:val="000000" w:themeColor="text1" w:themeShade="80"/>
          <w:sz w:val="28"/>
          <w:szCs w:val="28"/>
          <w:lang w:val="kk-KZ"/>
        </w:rPr>
        <w:t xml:space="preserve">ық негіз ретінде қызмет етеді) </w:t>
      </w:r>
      <w:r w:rsidRPr="0074129E">
        <w:rPr>
          <w:rFonts w:ascii="Times New Roman" w:hAnsi="Times New Roman" w:cs="Times New Roman"/>
          <w:color w:val="000000" w:themeColor="text1" w:themeShade="80"/>
          <w:sz w:val="28"/>
          <w:szCs w:val="28"/>
          <w:lang w:val="kk-KZ"/>
        </w:rPr>
        <w:t>[102].</w:t>
      </w:r>
    </w:p>
    <w:p w14:paraId="4856B89A"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А.У. Варданян мен Г.А. Варданян (1985) оқу іс-әрекетінің құрылымын бірнеше негізгі компоненттер арқылы сипаттайды. Олардың пайымдауынша, бұл құрылымға келесі элементтер кіреді: білім алушыға қойылатын оқу тапсырмалары және оларды орындауға бағытталған әрекеттер; оқыту үдерісінің эмоционалдық реңкі; оқу іс-әрекетінің түпкі мақсаты; білім беру барысында қолданылатын әдістер мен тәсілдер; оқу нәтижелері, яғни оқу материалының меңгерілуі мен зерттелетін салада әрекет ету дағдыларының қалыптасуы; сондай-ақ оқу үдерісінің мазмұны мен оның</w:t>
      </w:r>
      <w:r w:rsidR="00BB2470">
        <w:rPr>
          <w:rFonts w:ascii="Times New Roman" w:hAnsi="Times New Roman" w:cs="Times New Roman"/>
          <w:color w:val="000000" w:themeColor="text1" w:themeShade="80"/>
          <w:sz w:val="28"/>
          <w:szCs w:val="28"/>
          <w:lang w:val="kk-KZ"/>
        </w:rPr>
        <w:t xml:space="preserve"> кезеңдік ерекшеліктері [103].</w:t>
      </w:r>
    </w:p>
    <w:p w14:paraId="41F4C2CA"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В.В. Репкиннің (1997) пайымдауынша, оқу іс-әрекетінің құрылымы бірнеше маңызды құрамдас бөліктерден тұрады. Олардың қатарында теориялық және танымдық қызығушылықты дамыту; оқу үдерісінің түпкі мақсаты мен оны ынталандыратын себептерді нақтылау; аралық мақсаттар мен оларды жүзеге асыру жолдарын алдын ала жоспарлау; оқу әрекеттерінің толық жүйесін орындауды жатқызып, бақылау әрекетінің ерекше мәнге ие екенін көрсетті; сондай-ақ оқу нәтижелерін бағалау үдерісі де маңызды орын алады [104].</w:t>
      </w:r>
    </w:p>
    <w:p w14:paraId="65E186DD"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И.И. Ильясов оқу іс-әрекеті ұғымын «үйрену» ұғымымен сәйкестендіреді, оны «субъекттің өзін-өзі өзгертуі, өзін-өзі дамуы, белгілі бір білімдер мен дағдыларды меңгермегеннен бастап оларға ие болуына дейін» деген мағынада қарастырады [105].</w:t>
      </w:r>
    </w:p>
    <w:p w14:paraId="17FFB111"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 іс-әрекетінің құрылымы түрлі деңгейдегі арнайы әрекеттер мен</w:t>
      </w:r>
      <w:r w:rsidR="00BB2470">
        <w:rPr>
          <w:rFonts w:ascii="Times New Roman" w:hAnsi="Times New Roman" w:cs="Times New Roman"/>
          <w:color w:val="000000" w:themeColor="text1" w:themeShade="80"/>
          <w:sz w:val="28"/>
          <w:szCs w:val="28"/>
          <w:lang w:val="kk-KZ"/>
        </w:rPr>
        <w:t xml:space="preserve"> операциялар жиынтығын қамтиды:</w:t>
      </w:r>
    </w:p>
    <w:p w14:paraId="4738986A"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орындаушылық әрекеттер немесе бірінші деңгейдегі әрекеттер (оқу материалының мазмұнын түсіну және оқ</w:t>
      </w:r>
      <w:r w:rsidR="00BB2470">
        <w:rPr>
          <w:rFonts w:ascii="Times New Roman" w:hAnsi="Times New Roman" w:cs="Times New Roman"/>
          <w:color w:val="000000" w:themeColor="text1" w:themeShade="80"/>
          <w:sz w:val="28"/>
          <w:szCs w:val="28"/>
          <w:lang w:val="kk-KZ"/>
        </w:rPr>
        <w:t>у материалын өңдеу әрекеттері);</w:t>
      </w:r>
    </w:p>
    <w:p w14:paraId="613C0009"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бірінші деңгейдегі әрекеттермен параллель жүзеге асатын бақылау әрекеттері [106].</w:t>
      </w:r>
    </w:p>
    <w:p w14:paraId="55DA37D4"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xml:space="preserve">Жоғары оқу орны жағдайларын ескеріп жасалған ерекше тәсіл В.Я.Ляудис тарапынан ұсынылған. В.Я. Ляудистің ғылыми тұжырымдамасына сәйкес, оқу іс-әрекетін талдау жалпы оқу жағдайының контексінде жүргізілуі тиіс, әрі ол осы жағдайдың негізгі құрылымдық элементі ретінде қарастырылады. Зерттеуші білім алушылар мен оқытушылар арасындағы, сондай-ақ білім алушылардың өзара әлеуметтік әрекеттесуін оқу жағдайының жүйе құраушы компоненті ретінде бағалайды. Бұл өзара әрекеттесу оқу үдерісінің мазмұндық және ұйымдастырушылық негізін қалыптастырып, білім алушылардың танымдық белсенділігін арттыруға ықпал етеді. Ғалым «бірлескен оқу іс-әрекеті» ұғымын тұтас мағыналық бірлік ретінде қарастырады. Мұндай әрекет түрі оқу барысында қалыптасып, барлық қатысушылар үшін ортақ мағыналық кеңістік құру арқылы олардың жеке оқу әрекеттерінің өзіндік реттелуін қамтамасыз етеді. Бұл үрдіс білім алушылардың тұлғалық және кәсіби дамуына бағытталған оқу ортасын қалыптастыруда маңызды рөл атқарады. В.Я. Ляудис ұсынған оқу іс-әрекетінің құрылымында екі негізгі саты ерекшеленеді: оқу жағдайын түсіну сатысы және тұрақты бейімделу сатысы. Бірінші кезең білім алушының ұйымдастырушылық қабілетін арттырумен қатар, ұзақ мерзімді танымдық жұмысқа жалпы дайындықты қамтиды. Бұл кезеңде білім алушының кәсіби тұрғыдан маңызды сапалары – еңбексүйгіштік, мақсатқа жетудегі табандылық, зейін қою және танымдық қызығушылық – қалыптасады. Ал тұрақты бейімделу сатысы оқу үрдісінің терең мазмұндық игерілуін және білім алушының оқу әрекетіндегі тұрақтылықты қамтамасыз етеді </w:t>
      </w:r>
      <w:r w:rsidRPr="0074129E">
        <w:rPr>
          <w:rFonts w:ascii="Times New Roman" w:hAnsi="Times New Roman" w:cs="Times New Roman"/>
          <w:color w:val="000000" w:themeColor="text1" w:themeShade="80"/>
          <w:sz w:val="28"/>
          <w:szCs w:val="28"/>
          <w:lang w:val="kk-KZ"/>
        </w:rPr>
        <w:sym w:font="Symbol" w:char="F05B"/>
      </w:r>
      <w:r w:rsidRPr="0074129E">
        <w:rPr>
          <w:rFonts w:ascii="Times New Roman" w:hAnsi="Times New Roman" w:cs="Times New Roman"/>
          <w:color w:val="000000" w:themeColor="text1" w:themeShade="80"/>
          <w:sz w:val="28"/>
          <w:szCs w:val="28"/>
          <w:lang w:val="kk-KZ"/>
        </w:rPr>
        <w:t>107</w:t>
      </w:r>
      <w:r w:rsidRPr="0074129E">
        <w:rPr>
          <w:rFonts w:ascii="Times New Roman" w:hAnsi="Times New Roman" w:cs="Times New Roman"/>
          <w:color w:val="000000" w:themeColor="text1" w:themeShade="80"/>
          <w:sz w:val="28"/>
          <w:szCs w:val="28"/>
          <w:lang w:val="kk-KZ"/>
        </w:rPr>
        <w:sym w:font="Symbol" w:char="F05D"/>
      </w:r>
      <w:r w:rsidRPr="0074129E">
        <w:rPr>
          <w:rFonts w:ascii="Times New Roman" w:hAnsi="Times New Roman" w:cs="Times New Roman"/>
          <w:color w:val="000000" w:themeColor="text1" w:themeShade="80"/>
          <w:sz w:val="28"/>
          <w:szCs w:val="28"/>
          <w:lang w:val="kk-KZ"/>
        </w:rPr>
        <w:t>.</w:t>
      </w:r>
    </w:p>
    <w:p w14:paraId="2F9CA2B3"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Тұрақты бейімделу сатысы оқу мақсаты толық ұғынылып, оны іске асырудың алғышарттары пайда болған жағдайда іске асады . Бұл кезеңде оқу іс-әрекетінің барлық деңгейлік жүйесі оқытудың негізгі мақсатымен үйлесім табады. Осы сатыда білім алушыларға болашақ маман ретінде қажет болатын жалпы кәсіби дағдылар қалыптасып, ар-намыс сезімі мен қоғамдық борыш сезімі дамиды.</w:t>
      </w:r>
    </w:p>
    <w:p w14:paraId="271A68F9"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Қазақстандық психологиялық ғылымда оқу үдерісі мен оқу іс-әрекетінің құрылымдық ерекшеліктері С.М. Жақыповтың ғылыми еңбектерінде терең әрі жан-жақты зерттелген. Ғалым оқу үдерісін үш негізгі компонент пен үш деңгейден тұратын күрделі жүйе ретінде қарастырады. Бұл жүйе өзара тығыз байланыстағы келесі ішкі құрылымдардан тұрады: «оқытушы», «оқу мазмұны» және «білім алушы». Аталған элементтер бір-бірімен әрекеттесе отырып, оқыту әдістері мен құралдары арқылы іске асады. С.М. Жақыпов аталған құрылымдар арасындағы өзара ықпалдастықтың психологиялық және педагогикалық мазмұнына ерекше мән береді. Оның көзқарасы бойынша, оқу іс-әрекетінің тиімділігі осы үш құрамдас бөліктің үйлесімді әрекеттесуіне тікелей байланысты. Бұл өзара әрекеттесу білім беру үрдісінің мазмұнын тереңдетіп, оқытудың сапасы</w:t>
      </w:r>
      <w:r w:rsidR="00BB2470">
        <w:rPr>
          <w:rFonts w:ascii="Times New Roman" w:hAnsi="Times New Roman" w:cs="Times New Roman"/>
          <w:color w:val="000000" w:themeColor="text1" w:themeShade="80"/>
          <w:sz w:val="28"/>
          <w:szCs w:val="28"/>
          <w:lang w:val="kk-KZ"/>
        </w:rPr>
        <w:t>н арттыруға ықпал етеді [108].</w:t>
      </w:r>
    </w:p>
    <w:p w14:paraId="3B39D7EC"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Н.В. Нижегородцева оқу іс-әрекетін түсіндіруде дәстүрлі көзқарастардан өзгеше, тың бағыт ұсына отырып, оны жүйелі генетикалық тұжырымдама (ЖГТ) негізінде қарастырады [109]. Бұл тұжырымдама оқу іс-әрекетінің психологиялық құрылымын білім алушының оқу процесін бастамалайтын, бағыттайтын, реттейтін және жүзеге асыратын маңызды сапалар мен байланыстардың интеграцияланған жүйесі ретінде сипаттайды. Аталған құрылым оқу іс-әрекетінің тиімділігін қамтамасыз ететін бес функционалдық блоктан тұрады, олар оқу үшін маңызды қасиеттер (ОМҚ) ретінде белгіленеді. Бұл блоктар мыналарды қамтиды:</w:t>
      </w:r>
    </w:p>
    <w:p w14:paraId="351D4CCE" w14:textId="77777777" w:rsidR="004E7161" w:rsidRPr="0074129E" w:rsidRDefault="004E7161" w:rsidP="00A505D9">
      <w:pPr>
        <w:pStyle w:val="a3"/>
        <w:numPr>
          <w:ilvl w:val="0"/>
          <w:numId w:val="139"/>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тұлғаның мотивациялық ерекшеліктерін бейнелейтін компонент;</w:t>
      </w:r>
    </w:p>
    <w:p w14:paraId="40184D08" w14:textId="77777777" w:rsidR="004E7161" w:rsidRPr="0074129E" w:rsidRDefault="004E7161" w:rsidP="00A505D9">
      <w:pPr>
        <w:pStyle w:val="a3"/>
        <w:numPr>
          <w:ilvl w:val="0"/>
          <w:numId w:val="139"/>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 тапсырмасын қабылдау және түсіну қабілеті;</w:t>
      </w:r>
    </w:p>
    <w:p w14:paraId="7F500FB5" w14:textId="77777777" w:rsidR="004E7161" w:rsidRPr="0074129E" w:rsidRDefault="004E7161" w:rsidP="00A505D9">
      <w:pPr>
        <w:pStyle w:val="a3"/>
        <w:numPr>
          <w:ilvl w:val="0"/>
          <w:numId w:val="139"/>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 әрекеттерінің мазмұны мен орындалу тәсілдері туралы білім;</w:t>
      </w:r>
    </w:p>
    <w:p w14:paraId="3D7790DC" w14:textId="77777777" w:rsidR="004E7161" w:rsidRPr="0074129E" w:rsidRDefault="004E7161" w:rsidP="00A505D9">
      <w:pPr>
        <w:pStyle w:val="a3"/>
        <w:numPr>
          <w:ilvl w:val="0"/>
          <w:numId w:val="139"/>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әрекеттің ақпараттық негізін құрайтын танымдық ресурстар;</w:t>
      </w:r>
    </w:p>
    <w:p w14:paraId="2EFD1660" w14:textId="77777777" w:rsidR="004E7161" w:rsidRPr="0074129E" w:rsidRDefault="004E7161" w:rsidP="00A505D9">
      <w:pPr>
        <w:pStyle w:val="a3"/>
        <w:numPr>
          <w:ilvl w:val="0"/>
          <w:numId w:val="139"/>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 әрекетін басқару мен өзін-өзі реттеу механизмдері.</w:t>
      </w:r>
    </w:p>
    <w:p w14:paraId="3E501B2B"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ЖГТ аясында бұл блоктар біртұтас психологиялық жүйе ретінде қарастырылып, білім алушының оқу іс-әрекетін жан-жақты ұйымдастыру мен дамытуға бағытталған.</w:t>
      </w:r>
    </w:p>
    <w:p w14:paraId="222F269A"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ab/>
        <w:t xml:space="preserve">Н.В. Нижегородцева ұсынған оқу іс-әрекетінің жүйелі генетикалық тұжырымдамасы В.Д. Шадриковтың кәсіби іс-әрекетке қатысты теориялық негіздеріне сүйенеді. В.Д. Шадриковтың пайымдауынша, кез келген іс-әрекеттің нәтижелілігі оның өнімділік көрсеткіштері арқылы бағаланады. Осы теориялық ұстанымға сүйене отырып, Н.В. Нижегородцева оқу іс-әрекетінің тиімділігін оның құрылымдық элементтерінің өзара байланысы мен үйлесімді әрекеттесуіне негіздейді. Бұл компоненттер біртұтас психологиялық жүйе ретінде қарастырылады және оқу процесінің сапасына тікелей әсер етеді. Н.В. Нижегородцева мен Т.В. Жукова жүргізген зерттеулерге сәйкес, білім алушылардың оқу іс-әрекетінің табыстылығы екі негізгі индикатор арқылы сипатталады: </w:t>
      </w:r>
    </w:p>
    <w:p w14:paraId="05E89D98" w14:textId="77777777" w:rsidR="004E7161" w:rsidRPr="0074129E" w:rsidRDefault="004E7161" w:rsidP="00A505D9">
      <w:pPr>
        <w:pStyle w:val="a3"/>
        <w:numPr>
          <w:ilvl w:val="0"/>
          <w:numId w:val="140"/>
        </w:numPr>
        <w:tabs>
          <w:tab w:val="left" w:pos="851"/>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нәтижелік көрсеткіш – бұл білім алушының академиялық жетістіктерін сипаттайтын өлшем, ол аралық бақылау мен емтихан нәтижелерінің орташа бағасы негізінде анықталады;</w:t>
      </w:r>
    </w:p>
    <w:p w14:paraId="47F273CF" w14:textId="77777777" w:rsidR="004E7161" w:rsidRPr="0074129E" w:rsidRDefault="004E7161" w:rsidP="00A505D9">
      <w:pPr>
        <w:pStyle w:val="a3"/>
        <w:numPr>
          <w:ilvl w:val="0"/>
          <w:numId w:val="140"/>
        </w:numPr>
        <w:tabs>
          <w:tab w:val="left" w:pos="851"/>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құрылымдық көрсеткіш – оқу іс-әрекетінің психологиялық құрылымының қалыптасу деңгейін білдіреді. Бұл көрсеткіш жоғары оқу орнында білім алуға дайындықтың жеке индексі арқылы өлшеніп, болашақ кәсіби маманға тән маңызды қасиеттердің жүйелі түрде қалыптасуымен сипатталады [110].</w:t>
      </w:r>
    </w:p>
    <w:p w14:paraId="3B51B0C1"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Аталған көрсеткіштер оқу іс-әрекетінің сапасын кешенді бағалауға мүмкіндік береді және білім алушылардың кәсіби әлеуетін айқындауда маңызды рөл атқарады.</w:t>
      </w:r>
    </w:p>
    <w:p w14:paraId="47F6ACD0"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 xml:space="preserve">Олай болса, қазіргі таңда психологиялық-педагогикалық және әдістемелік әдебиеттерде жоғары мектептегі оқу іс-әрекетінің құрылымы жөнінде дифференцияланған теориялық көзқарастардың жеткіліксіздігі байқалады. </w:t>
      </w:r>
    </w:p>
    <w:p w14:paraId="5D507317"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Е.Г. Изотова (Ярославль, 2009) пікірінше, жоғары оқу орны білім алушыларының оқу іс-әрекеті құрылымының ерекшелігі олардың оқу курсы немесе оқудың белгілі бір кезеңімен анықталады. Ол оқу іс-әрекетінің құрылымын келесі үш негізгі компонент арқылы сипаттайды: мотивациялық, операционалдық және өзін-өзі реттеу компоненттері. Зерттеуші бұл компененттердің өзара ықпалын, тәуелділігін және оқу үрдісінде олардың ажырамас бірлікте екенін ерекше атап өтеді [111].</w:t>
      </w:r>
    </w:p>
    <w:p w14:paraId="725C16CA"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Е.Р. Корниенконың ғылыми көзқарасы бойынша, жоғары оқу орнындағы оқу іс-әрекеті адамның жетекші іс-әрекет түрлерінің бірі ретінде қарастырылады. Бұл әрекет түрі білім алушының оқу тапсырмаларын орындау барысында теориялық білімді меңгеруімен қатар, танымдық әрекет тәсілдерін игеруіне бағытталады. Зерттеуші оқу іс-әрекетінің құрылымын көпқырлы психологиялық-педагогикалық жүйе ретінде сипаттай отырып, оның құрамына келесі негізгі компоненттерді енгізеді: тұлғаның өзін-өзі реттеу қабілеті, өзіндік бағалау дағдысы, мақсат қою білігі, оқу үрдісін жоспарлау, шешім қабылдау дағдылары, өзін-өзі бақылау механизмдері, ішкі мотивациялық факторлар, оқу жетістіктері, сыртқы бақылау және түзету әрекеттері. Аталған компоненттер оқу іс-әрекетінің тиімділігін арттыруға, білім алушының дербестігін қалыптастыруға және кәсіби дамуына ықпал ететін маңызды функционалдық блоктар ретінде қарастырылады [112].</w:t>
      </w:r>
    </w:p>
    <w:p w14:paraId="51E330A1"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Е.Р. Корниенко білім беру қызметінің басым бағыттарын айқындай отырып, оқу үдерісін оқытушы мен білім алушының бірлескен, ұйымдасқан әрекеті ретінде қарастыруды ұсынады. Бұл әрекеттің басты мақсаты – әрбір білім алушының оқу, тәрбиелеу және тұлғалық даму нәтижелеріне қол жеткізуін қамтамасыз ету болып табылады. Зерттеуші қазіргі жоғары білім беру жүйесінде оқу іс-әрекетін бірлескен әрекет формасында түсіндіре отырып, оның дамытушы, дидактикалық және тәрбиелік мақсаттарға жетуге мүмкіндік беретінін алға тартады</w:t>
      </w:r>
      <w:r w:rsidRPr="0074129E">
        <w:rPr>
          <w:lang w:val="kk-KZ"/>
        </w:rPr>
        <w:t xml:space="preserve"> </w:t>
      </w:r>
      <w:r w:rsidRPr="0074129E">
        <w:rPr>
          <w:rFonts w:ascii="Times New Roman" w:hAnsi="Times New Roman" w:cs="Times New Roman"/>
          <w:color w:val="000000" w:themeColor="text1" w:themeShade="80"/>
          <w:sz w:val="28"/>
          <w:szCs w:val="28"/>
          <w:lang w:val="kk-KZ"/>
        </w:rPr>
        <w:t>[112, б.119].</w:t>
      </w:r>
    </w:p>
    <w:p w14:paraId="13CD6409"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Сонымен қатар, Е.Р. Корниенко оқу іс-әрекетін тек «оқыту» және «үйрену» ұғымдарымен шектемей, оны адамның өмірлік тәжірибе жинақтау процесі ретінде қарастырады. Бұл үдеріс білім, білік және дағды түрінде көрініс тауып, адамның оқу нәтижесінде оларды меңгеруімен немесе түрлендіруімен сипатталады. Сондай-ақ, бұл әрекет адамның жеке қабілеттерін жетілдіру мен дамытуға бағытталып, оның интеллектуалдық және тұлғалық өсу қажеттіліктерін қанағаттандыруға жағдай жасайды [112, б. 120].</w:t>
      </w:r>
    </w:p>
    <w:p w14:paraId="4983750D"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Е.Р. Корниенко жоғары білім беру жүйесіндегі оқу іс-әрекетін оқыту мен үйренудің өзара байланысқан, біртұтас педагогикалық жүйесі ретінде қарастырады [112, б.119]. Оның пайымдауынша, оқыту үдерісі екіжақты сипатқа ие: бір жағынан оқытушы оқу мазмұнын түсіндіріп, оқу процесін ұйымдастырып, бағыттайды; екінші жағынан, білім алушы танымдық белсенділік танытып, оқу материалын игеру әрекетін жүзеге асырады [112, б.123]. Осы дидактикалық өзара әрекеттесу аясында білім алушы бір мезетте оқыту нысаны және үйрену субъектісі ретінде көрініс табады, яғни оқу іс-әрекетінің толыққанды субъектісіне айналады.</w:t>
      </w:r>
    </w:p>
    <w:p w14:paraId="532E4E03"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Білім алушыны оқу іс-әрекетінің субъектісі ретінде қалыптастыру мақсатында бірқатар маңызды дағдыларды меңгерту көзделеді. Олардың қатарына: оқу үдерісін жоспарлау, жеке әрекеттерін ұйымдастыру, оқу міндеттерін нақтылау, сол міндеттерді оқу материалы негізінде орындау стратегиясын құру, сондай-ақ жаттығулар жүйесі арқылы қажетті дағдыларды қалыптастыру жатады. Бұл дағдылар білім алушының оқу іс-әрекетін саналы түрде басқаруына және оның нәтижелілігін арттыруға мүмкіндік береді.</w:t>
      </w:r>
    </w:p>
    <w:p w14:paraId="32739E36"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Білім алушыны оқу іс-әрекетінің толыққанды субъектісі ретінде қалыптастыру – бұл бір мезеттік үдеріс емес, керісінше оқытушы мен білім алушының ұзақ мерзімді, мақсатты және үйлесімді бірлескен әрекетінің нәтижесі болып табылады. А.В. Белошицкий мен И.Ф. Бережная [80, б.60] бұл қалыптасу үдерісін кезең-кезеңімен жүзеге асатын динамикалық құрылым ретінде қарастырады.</w:t>
      </w:r>
    </w:p>
    <w:p w14:paraId="18893E48"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Бірінші кезең – бейімделу кезеңі. Бұл кезеңде білім алушы жоғары оқу орнының академиялық және әлеуметтік талаптарына бейімделіп, жаңа оқу ортасына икемделеді. Университеттің ішкі ережелерімен, құқықтары мен міндеттерімен танысып, оқу үрдісіне алғашқы қадамдарын жасайды [80, б. 60], [112, б.122].</w:t>
      </w:r>
    </w:p>
    <w:p w14:paraId="642720A1"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Екінші кезең – оқу және кәсіби-оқу әрекетінің талаптарына сәйкестену. Бұл кезеңде білім алушы өзіне жүктелген әлеуметтік рөлді белсенді түрде игеріп, өзін-өзі басқару дағдыларын дамытады. Сонымен қатар, болашақ кәсіби қызметке бейімделу басталып, мамандыққа қатысты құндылықтар мен ұстанымдар қалыптаса бастайды [80, б. 60], [112, б.122].</w:t>
      </w:r>
    </w:p>
    <w:p w14:paraId="4C1B9D79"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Үшінші кезең – өзін-өзі жүзеге асыру. Бұл кезең тұлғалық және кәсіби сапаларды мақсатты түрде қалыптастырумен сипатталады. Білім алушының ішкі мотивациясы мен жеке мақсаттары педагогикалық ықпалмен үйлесіп, белсенді өзіндік даму процесі жүреді [80, б. 60], [112, б.122].</w:t>
      </w:r>
    </w:p>
    <w:p w14:paraId="5A7514C1"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Төртінші кезең – кәсіби өзіндік жобалау. Бұл кезеңде білім алушы субъектілік позициясын айқын көрсетіп, өзінің бастапқы қабілеттері мен тұлғалық ерекшеліктерін кәсіби және әлеуметтік маңызы бар сапаларға айналдыруға бағытталған саналы әрекетке көшеді [80, б. 60], [112, б.122].</w:t>
      </w:r>
    </w:p>
    <w:p w14:paraId="58AA1C3C"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Аталған кезеңдер білім алушының оқу іс-әрекетіндегі субъектілік ұстанымын қалыптастырудың логикалық және мазмұндық негізін құрайды, әрі оның кәсіби тұлға ретінде дамуына ықпал етеді.</w:t>
      </w:r>
    </w:p>
    <w:p w14:paraId="110A07C3"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Дидактикалық үрдістің әрбір кезеңінде білім алушының оқу іс-әрекетінің субъектілік ұстанымын қалыптастыру түрлі оқу формалары арқылы жүзеге асады. Бұл формалар білім алушының танымдық белсенділігін арттырып, оның оқу үрдісіне саналы қатысуын қамтамасыз етеді.</w:t>
      </w:r>
    </w:p>
    <w:p w14:paraId="48D86EC6" w14:textId="77777777" w:rsidR="004E7161" w:rsidRPr="0074129E" w:rsidRDefault="004E7161" w:rsidP="00A505D9">
      <w:pPr>
        <w:pStyle w:val="a3"/>
        <w:numPr>
          <w:ilvl w:val="0"/>
          <w:numId w:val="141"/>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Ақпаратты тыңдау, түсіну және меңгеру – дәрістер, семинарлар мен практикалық сабақтар барысында оқу материалының мазмұнын жекешелендіру арқылы жүзеге асады. Мұндай жағдайда оқытушы аудиторияның көңіл-күйін, қабылдау деңгейін ескере отырып, дәріс ырғағын, дауыс мәнерін өзгертіп, қажет болған жағдайда оқу материалын нақтылап, қайталап түсіндіруі тиіс.</w:t>
      </w:r>
    </w:p>
    <w:p w14:paraId="321E7ED8" w14:textId="77777777" w:rsidR="004E7161" w:rsidRPr="0074129E" w:rsidRDefault="004E7161" w:rsidP="00A505D9">
      <w:pPr>
        <w:pStyle w:val="a3"/>
        <w:numPr>
          <w:ilvl w:val="0"/>
          <w:numId w:val="141"/>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Жазбаша мәтіндермен жұмыс істеу – оқу ақпаратын қабылдау, талдау және игеру үдерісінде білім алушының ғылыми негізделген тиімді оқу стратегияларын меңгеруі маңызды. Бұл тәсіл қысқа уақыт ішінде үлкен көлемдегі ақпаратты тиімді әрі үнемді түрде игеруге мүмкіндік береді.</w:t>
      </w:r>
    </w:p>
    <w:p w14:paraId="56F4E0EF" w14:textId="77777777" w:rsidR="004E7161" w:rsidRPr="0074129E" w:rsidRDefault="004E7161" w:rsidP="00A505D9">
      <w:pPr>
        <w:pStyle w:val="a3"/>
        <w:numPr>
          <w:ilvl w:val="0"/>
          <w:numId w:val="141"/>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Конспектілеу – оқу материалының мазмұнын тыңдау немесе оқу барысында қысқаша жазып алу арқылы жүзеге асады. Бұл форма білім алушының ақпаратты құрылымдап, оны қайта жаңғырту қабілетін дамытады.</w:t>
      </w:r>
    </w:p>
    <w:p w14:paraId="0B662112" w14:textId="77777777" w:rsidR="004E7161" w:rsidRPr="0074129E" w:rsidRDefault="004E7161" w:rsidP="00A505D9">
      <w:pPr>
        <w:pStyle w:val="a3"/>
        <w:numPr>
          <w:ilvl w:val="0"/>
          <w:numId w:val="141"/>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Жаттығулар мен тапсырмаларды орындау – нақты пәндік білім мен дағдыларды қалыптастыруға бағытталған. Мұндай оқу әрекеттері білім алушының логикалық ойлауын, дербестігін және практикалық шешім қабылдау қабілетін жетілдіреді.</w:t>
      </w:r>
    </w:p>
    <w:p w14:paraId="680F66C2" w14:textId="77777777" w:rsidR="004E7161" w:rsidRPr="0074129E" w:rsidRDefault="004E7161" w:rsidP="00A505D9">
      <w:pPr>
        <w:pStyle w:val="a3"/>
        <w:numPr>
          <w:ilvl w:val="0"/>
          <w:numId w:val="141"/>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Оқу-зерттеу жұмыстары – курстық және дипломдық жұмыстар, рефераттар мен жобалар арқылы жүзеге асады. Бұл формалар білім алушыдан жоғары деңгейдегі дербестік пен танымдық белсенділікті талап етеді. Зерттеу әрекеті ғылыми ізденіс дағдыларын дамытып, аналитикалық ойлау қабілетін қалыптастырады және ғылымға деген қызығушылықты арттырады.</w:t>
      </w:r>
    </w:p>
    <w:p w14:paraId="31E61BA9" w14:textId="77777777" w:rsidR="004E7161" w:rsidRPr="0074129E" w:rsidRDefault="004E7161" w:rsidP="00A505D9">
      <w:pPr>
        <w:pStyle w:val="a3"/>
        <w:numPr>
          <w:ilvl w:val="0"/>
          <w:numId w:val="141"/>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Шығармашылық сипаттағы оқу тапсырмалары – білім алушының өз бетінше ойлау, шешім қабылдау және әрекет ету қабілетін дамыта отырып, оны оқу іс-әрекетінің субъектісі ретінде жетілдіруге бағытталады [112, б.123].</w:t>
      </w:r>
    </w:p>
    <w:p w14:paraId="63BFED8C"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Аталған формалар білім алушының оқу үрдісіне белсенді қатысуын қамтамасыз етіп, оның тұлғалық және кәсіби дамуына ықпал етеді.</w:t>
      </w:r>
    </w:p>
    <w:p w14:paraId="5508F4D1"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Білім алушының оқу іс-әрекетінің субъектісі ретіндегі қалыптасуын бағалауда негізгі көрсеткіш – оның оқу әрекетінің барлық формалары мен түрлерін тиімді орындау қабілеті болып табылады. Қазіргі таңда бұл формалардың саны едәуір артқанын атап өткен жөн. Оқу іс-әрекетінің мазмұндық құрылымын жүйелі түрде сипаттау және логикалық тұрғыдан жіктеу мәселесі А.М. Новиковтың «Оқу іс-әрекетінің әдіснамасы» атты еңбегінде жан-жақты қарастырылған [113]. А.М. Новиковтың пайымдауынша, оқу жұмыс формаларын қолдану бағыттары бірқатар өзгерістерге ұшырауда. Атап айтқанда:</w:t>
      </w:r>
    </w:p>
    <w:p w14:paraId="53A4D16A" w14:textId="77777777" w:rsidR="004E7161" w:rsidRPr="0074129E" w:rsidRDefault="004E7161" w:rsidP="00A505D9">
      <w:pPr>
        <w:pStyle w:val="a3"/>
        <w:numPr>
          <w:ilvl w:val="0"/>
          <w:numId w:val="142"/>
        </w:numPr>
        <w:tabs>
          <w:tab w:val="left" w:pos="851"/>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білім беру формаларының көптүрлілігі артып келеді, оған ашық білім беру, экстернаттық оқыту және басқа да балама тәсілдер жатады;</w:t>
      </w:r>
    </w:p>
    <w:p w14:paraId="7502A107" w14:textId="77777777" w:rsidR="004E7161" w:rsidRPr="0074129E" w:rsidRDefault="004E7161" w:rsidP="00A505D9">
      <w:pPr>
        <w:pStyle w:val="a3"/>
        <w:numPr>
          <w:ilvl w:val="0"/>
          <w:numId w:val="142"/>
        </w:numPr>
        <w:tabs>
          <w:tab w:val="left" w:pos="851"/>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білім алушылардың дербес оқуына және өздігінен жұмыс істеуіне басымдық беріледі;</w:t>
      </w:r>
    </w:p>
    <w:p w14:paraId="00E87B5D" w14:textId="77777777" w:rsidR="004E7161" w:rsidRPr="0074129E" w:rsidRDefault="004E7161" w:rsidP="00A505D9">
      <w:pPr>
        <w:pStyle w:val="a3"/>
        <w:numPr>
          <w:ilvl w:val="0"/>
          <w:numId w:val="142"/>
        </w:numPr>
        <w:tabs>
          <w:tab w:val="left" w:pos="851"/>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пәндік (дисциплинарлық) және объектілі (модульдік) оқыту түрлерін тиімді үйлестіру қажеттілігі туындайды;</w:t>
      </w:r>
    </w:p>
    <w:p w14:paraId="71D14EF6" w14:textId="77777777" w:rsidR="004E7161" w:rsidRPr="0074129E" w:rsidRDefault="004E7161" w:rsidP="00A505D9">
      <w:pPr>
        <w:pStyle w:val="a3"/>
        <w:numPr>
          <w:ilvl w:val="0"/>
          <w:numId w:val="142"/>
        </w:numPr>
        <w:tabs>
          <w:tab w:val="left" w:pos="851"/>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қашықтан оқыту технологиялары қарқынды дамып, кеңінен қолданыс табуда;</w:t>
      </w:r>
    </w:p>
    <w:p w14:paraId="05CF2BB5" w14:textId="77777777" w:rsidR="004E7161" w:rsidRPr="0074129E" w:rsidRDefault="004E7161" w:rsidP="00A505D9">
      <w:pPr>
        <w:pStyle w:val="a3"/>
        <w:numPr>
          <w:ilvl w:val="0"/>
          <w:numId w:val="142"/>
        </w:numPr>
        <w:tabs>
          <w:tab w:val="left" w:pos="851"/>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дәстүрлі емес оқыту тәсілдері, әсіресе диалогтық және белсенді оқыту әдістері кеңінен енгізіліп, оқу нәтижелерін бағалауда өзін-өзі бағалау механизмдеріне ерекше мән беріледі.</w:t>
      </w:r>
    </w:p>
    <w:p w14:paraId="77CC72D3"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74129E">
        <w:rPr>
          <w:rFonts w:ascii="Times New Roman" w:hAnsi="Times New Roman" w:cs="Times New Roman"/>
          <w:color w:val="000000" w:themeColor="text1" w:themeShade="80"/>
          <w:sz w:val="28"/>
          <w:szCs w:val="28"/>
          <w:lang w:val="kk-KZ"/>
        </w:rPr>
        <w:t>Аталған өзгерістер білім алушының оқу іс-әрекетіне субъектілік тұрғыдан қатысуын күшейтіп, оның танымдық белсенділігі мен дербестігін дамытуға бағытталған.</w:t>
      </w:r>
    </w:p>
    <w:p w14:paraId="795E1211"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Қазақстанның жоғары білім беру жүйесінде модульді-рейтингілік бағалау жүйесін енгізу білім алушылар үшін кең мүмкіндіктер ұсынады. Бұл жүйе оқытушының, білім алушының және жоғары оқу орнының оқу бағдарламасына қойылатын талаптардың өзара үйлесімділігін қамтамасыз етеді.</w:t>
      </w:r>
    </w:p>
    <w:p w14:paraId="28E81B7A"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Модульдік оқыту немесе оқу бірлігі әдісі – оқу мазмұнын кәсіби бағыттағы практикалық әрекеттерді игеруге арналған аяқталған оқу модульдеріне бөлуді көздейтін әдістемелік тәсіл. Мұндай құрылым білім алушыға оқу материалын кезең-кезеңімен меңгеруге мүмкіндік береді және оқу процесінің тиімділігін арттырады.</w:t>
      </w:r>
    </w:p>
    <w:p w14:paraId="6B72D030"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Қазіргі таңда модульдік оқыту жүйесі Ұлыбритания, АҚШ және Қазақстан секілді елдерде кеңінен қолданыс тапқан. Бұл әдіс біліктілікті арттыру, кәсіби қайта даярлау, қосымша білім беру, кәсіпорын ішіндегі мамандарды оқыту, сондай-ақ жұмыссыздар мен еңбек нарығындағы басқа да әлеуметтік топтарды қайта даярлау салаларында тиімді құрал ретінде танылып отыр [113, б., б. 359].</w:t>
      </w:r>
    </w:p>
    <w:p w14:paraId="2EA9BC79"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Модульдік оқыту жүйесі жүйелі базалық білім негізінде жаңа қызмет түрлерін игеру немесе белгілі бір нысанмен жұмыс істеудің жаңа тәсілдерін меңгеру қажеттілігі туындаған жағдайда ерекше маңызға ие. Бұл тәсіл білім алушының кәсіби бейімделуін жеделдетіп, оның еңбек нарығындағы бәсекеге қабілеттілігін арттыруға бағытталған [113, б., б. 359].</w:t>
      </w:r>
    </w:p>
    <w:p w14:paraId="40B02B53" w14:textId="0BBE227F"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Қазіргі кезеңдегі жоғары білім беру жүйесінің басты ерекшелігі – білім алушылардың оқу үдерісіне белсенді қатысуы, яғни олардың оқу іс-әрекетінің субъектісі ретінде танылуы. Жоғары оқу орындарында студенттердің квази-кәсіби оқу әрекеті әртүрлі формаларда жүзеге асады: аудиториялық және аудиториядан тыс сабақтар, жеке оқу жұмыстары, ғылыми-зерттеу қызметі, оқу және өндірістік тәжірибе. Бұл әрекеттер білім алушының кәсіби тұрғыдан маңызды сапаларын қалыптастырумен тығыз байланысты, оның ішінде ерік-жігер, мақсатқа жетудегі табандылық секілді тұлғалық қасиеттер ерекше мәнге ие. Оқыту үрідісі білім алушының психикалық дамуына және әрекеттік белсенділігіне ықпал ете отырып, кәсіби құзыреттіліктерді игеруге бағытталған білім, дағды және іскерліктерді меңгеруді қамтамасыз етеді. Сонымен қатар, оқу әрекеті болашақ маман тұлғасының қалыптасуына, оның кәсіби және жеке сапаларын дамытуға, ғылыми дүниетанымын тереңдетуге, интеллектуалдық және кәсіби әлеуетін жетілдіруге негіз болады</w:t>
      </w:r>
      <w:r w:rsidR="002744DA">
        <w:rPr>
          <w:color w:val="000000" w:themeColor="text1" w:themeShade="80"/>
          <w:sz w:val="28"/>
          <w:szCs w:val="28"/>
          <w:lang w:val="kk-KZ"/>
        </w:rPr>
        <w:t xml:space="preserve"> </w:t>
      </w:r>
      <w:r w:rsidR="002744DA">
        <w:rPr>
          <w:color w:val="000000" w:themeColor="text1" w:themeShade="80"/>
          <w:sz w:val="28"/>
          <w:szCs w:val="28"/>
          <w:lang w:val="kk-KZ"/>
        </w:rPr>
        <w:sym w:font="Symbol" w:char="F05B"/>
      </w:r>
      <w:r w:rsidR="002744DA">
        <w:rPr>
          <w:color w:val="000000" w:themeColor="text1" w:themeShade="80"/>
          <w:sz w:val="28"/>
          <w:szCs w:val="28"/>
          <w:lang w:val="kk-KZ"/>
        </w:rPr>
        <w:t>114</w:t>
      </w:r>
      <w:r w:rsidR="002744DA">
        <w:rPr>
          <w:color w:val="000000" w:themeColor="text1" w:themeShade="80"/>
          <w:sz w:val="28"/>
          <w:szCs w:val="28"/>
          <w:lang w:val="kk-KZ"/>
        </w:rPr>
        <w:sym w:font="Symbol" w:char="F05D"/>
      </w:r>
      <w:r w:rsidRPr="0074129E">
        <w:rPr>
          <w:color w:val="000000" w:themeColor="text1" w:themeShade="80"/>
          <w:sz w:val="28"/>
          <w:szCs w:val="28"/>
          <w:lang w:val="kk-KZ"/>
        </w:rPr>
        <w:t>.</w:t>
      </w:r>
    </w:p>
    <w:p w14:paraId="417ADFED"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Бұл бағыттағы ғылыми зерттеулер Ресейлік және Қазақстандық ғалымдардың еңбектерінде кеңінен қарастырылған. Атап айтқанда, М.Г. Дзутгоева, А.И. Дмитриева, В.Т. Лисовский, А.А. Еромасова, Б.В. Кайгородов, И.А. Монахова, Н.Л. Протасова, С.М. Жақыпов, Н.А. Завалко, А.Р. Ерментаева, А.К. Рысбаева, Р.Б. Мұхитова және басқа да зерттеушілер білім алушының кәсіби және тұлғалық дамуы мәселелеріне ерекше назар аударған.</w:t>
      </w:r>
    </w:p>
    <w:p w14:paraId="21ED5999"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Қазіргі таңда студенттік кезеңнің психологиялық аспектілерін зерттеу өз маңызын жоғалтқан жоқ. Атап айтқанда, білім алушылардың ерік-жігерге қатысты тұлғалық сапаларын талдауға арналған ғылыми еңбектер саны жеткіліксіз. Бұл бағытта Г.Ш. Габадреева, Р.Б. Карамуратова, М.И. Дьяченко, Л.А. Кандыбович, С.Я. Самулкин, О.Н. Яцков, В.А. Гриднев, Д.Ю. Жихарев, Е.П. Ильин, О.А. Макунина секілді зерттеушілердің еңбектері белгілі болғанымен, мәселенің тереңдігі мен ауқымдылығы әлі де толық ашылмаған.</w:t>
      </w:r>
    </w:p>
    <w:p w14:paraId="2992F589"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Жоғары білім беру жүйесінде орын алып жатқан инновациялық өзгерістер, соның ішінде Қазақстан Республикасының жоғары мектебінің 1999 жылы Болон декларациясына қосылуы, еуропалық елдермен біртұтас кәсіби білім беру кеңістігін қалыптастыруға бағытталған. Осыған орай, кредиттік-модульдік оқыту жүйесінде білім алушылардың ерік сапаларын зерттеу жеткілікті деңгейде жүргізілмей отыр, бұл мәселенің өзектілігін арттыра түседі.</w:t>
      </w:r>
    </w:p>
    <w:p w14:paraId="05E25008" w14:textId="3D11130F" w:rsidR="004E7161" w:rsidRPr="004E7161"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Б.Г. Ананьев студенттік кезеңді тұлғаның қалыптасуындағы шешуші кезең ретінде сипаттайды [63</w:t>
      </w:r>
      <w:r w:rsidR="00702F3B">
        <w:rPr>
          <w:color w:val="000000" w:themeColor="text1" w:themeShade="80"/>
          <w:sz w:val="28"/>
          <w:szCs w:val="28"/>
          <w:lang w:val="kk-KZ"/>
        </w:rPr>
        <w:t xml:space="preserve">, </w:t>
      </w:r>
      <w:r w:rsidR="006C45F8">
        <w:rPr>
          <w:color w:val="000000" w:themeColor="text1" w:themeShade="80"/>
          <w:sz w:val="28"/>
          <w:szCs w:val="28"/>
          <w:lang w:val="kk-KZ"/>
        </w:rPr>
        <w:t>б. 234</w:t>
      </w:r>
      <w:r w:rsidRPr="0074129E">
        <w:rPr>
          <w:color w:val="000000" w:themeColor="text1" w:themeShade="80"/>
          <w:sz w:val="28"/>
          <w:szCs w:val="28"/>
          <w:lang w:val="kk-KZ"/>
        </w:rPr>
        <w:t xml:space="preserve">]. Ол бұл кезеңде адамның моральдық-этикалық сезімдері, мінез-құлықты реттеу қабілеті және тұлғалық функцияларды игеру үдерісі белсенді түрде жүретінін атап көрсетеді. </w:t>
      </w:r>
      <w:r w:rsidRPr="004E7161">
        <w:rPr>
          <w:color w:val="000000" w:themeColor="text1" w:themeShade="80"/>
          <w:sz w:val="28"/>
          <w:szCs w:val="28"/>
          <w:lang w:val="kk-KZ"/>
        </w:rPr>
        <w:t xml:space="preserve">Осы уақыт аралығында ерік-жігер сапалары қарқынды дамып, тұлғалық құрылымның маңызды элементіне айналады. Сондықтан дәл осы кезеңде ерік сапалар жүйесін ғылыми тұрғыдан зерттеу аса маңызды. </w:t>
      </w:r>
    </w:p>
    <w:p w14:paraId="5624EC6A" w14:textId="77777777" w:rsidR="004E7161" w:rsidRPr="004E7161"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4E7161">
        <w:rPr>
          <w:color w:val="000000" w:themeColor="text1" w:themeShade="80"/>
          <w:sz w:val="28"/>
          <w:szCs w:val="28"/>
          <w:lang w:val="kk-KZ"/>
        </w:rPr>
        <w:t xml:space="preserve">И.А. Зимняя студенттік қауымның ерекшеліктерін сипаттай отырып, олардың жоғары білім деңгейін, танымдық мотивациясының жоғарылығын, әлеуметтік белсенділігін және интеллектуалдық-әлеуметтік жетілгендігінің үйлесімділігін негізгі сипаттамалар ретінде бөліп көрсетеді. Ал А.А. Вербицкий, В.Т. Лисовский, А.В. Дмитриев, И.С. Кон студенттердің өмірлік мағына іздеуге, жаңа идеяларға және прогрессивті өзгерістерге ұмтылуға бейімділігін ерекше атап өтеді </w:t>
      </w:r>
      <w:r w:rsidRPr="0074129E">
        <w:rPr>
          <w:color w:val="000000" w:themeColor="text1" w:themeShade="80"/>
          <w:sz w:val="28"/>
          <w:szCs w:val="28"/>
          <w:lang w:val="kk-KZ"/>
        </w:rPr>
        <w:t>[84, б.109].</w:t>
      </w:r>
    </w:p>
    <w:p w14:paraId="618E9079" w14:textId="77777777" w:rsidR="004E7161" w:rsidRPr="004E7161"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4E7161">
        <w:rPr>
          <w:color w:val="000000" w:themeColor="text1" w:themeShade="80"/>
          <w:sz w:val="28"/>
          <w:szCs w:val="28"/>
          <w:lang w:val="kk-KZ"/>
        </w:rPr>
        <w:t>Г.С. Абрамова, Э. Коуэн, А.В. Толстых, Т.Р. Шишиги секілді зерттеушілер студенттік қауымның жетекші сипаттары ретінде дербестікке және өз бетінше әрекет етуге ұмтылуын көрсетеді. Бұл қасиеттердің негізінде ерік-жігер мен ерік сапалары жатыр, сондықтан оларды зерттеу студенттің тұлғалық дамуын түсінуде маңызды орын алады [45, б. 435].</w:t>
      </w:r>
    </w:p>
    <w:p w14:paraId="3549565D"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О.А. Макунина студенттік кезеңде ерік-жігер сапаларының белсенді түрде көрініс бере бастайтынын және олардың тұлғаның кәсіби қалыптасуына ықпал ететінін атап көрсетеді [115]. Зерттеушінің пайымдауынша, оқу іс-әрекеті, әсіресе кәсіби (өндірістік) тәжірибе кезеңінде, білім алушының маман ретіндегі алғашқы сынақтан өту алаңы ретінде қ</w:t>
      </w:r>
      <w:r w:rsidR="00BB2470">
        <w:rPr>
          <w:color w:val="000000" w:themeColor="text1" w:themeShade="80"/>
          <w:sz w:val="28"/>
          <w:szCs w:val="28"/>
          <w:lang w:val="kk-KZ"/>
        </w:rPr>
        <w:t xml:space="preserve">ызмет атқарады. Бұл үрдіс ерік </w:t>
      </w:r>
      <w:r w:rsidRPr="0074129E">
        <w:rPr>
          <w:color w:val="000000" w:themeColor="text1" w:themeShade="80"/>
          <w:sz w:val="28"/>
          <w:szCs w:val="28"/>
          <w:lang w:val="kk-KZ"/>
        </w:rPr>
        <w:t>сапаларының даму деңгейіне тікелей әсер етеді. Аталған әрекет түрі жастардың кәсібилену, әлеуметтену және дербестену үдерістеріне белсенді араласуымен, сондай-ақ мақсатты түрде ұйымдастырылған өзіндік танымдық әрекетке қатысуымен сипатталады. Мұндай оқу және тәжірибелік іс-әрекет ерік-жігер сапаларын қалыптастыру мен белсендіруді қажет етеді және сапалардың дамуына нақты ықпал етеді.</w:t>
      </w:r>
    </w:p>
    <w:p w14:paraId="5982F08C" w14:textId="77777777" w:rsidR="004E7161" w:rsidRPr="0074129E" w:rsidRDefault="00C4168C"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Pr>
          <w:color w:val="000000" w:themeColor="text1" w:themeShade="80"/>
          <w:sz w:val="28"/>
          <w:szCs w:val="28"/>
          <w:lang w:val="kk-KZ"/>
        </w:rPr>
        <w:t>Осы тұрғыдан алғанда, ерік</w:t>
      </w:r>
      <w:r w:rsidR="004E7161" w:rsidRPr="0074129E">
        <w:rPr>
          <w:color w:val="000000" w:themeColor="text1" w:themeShade="80"/>
          <w:sz w:val="28"/>
          <w:szCs w:val="28"/>
          <w:lang w:val="kk-KZ"/>
        </w:rPr>
        <w:t xml:space="preserve"> сапалары білім алушының болашақ кәсіби тұлға ретінде қалыптасуында маңызды рөл атқарады. Олар кәсіби құзыреттіліктің негізін құрай отырып, тұлғаның дербестігін, жауапкершілігін және мақсатқа жетудегі табандылығын дамытуға мүмкіндік береді.</w:t>
      </w:r>
    </w:p>
    <w:p w14:paraId="0F52FEA2" w14:textId="4CB41D80"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shd w:val="clear" w:color="auto" w:fill="FFFFFF"/>
          <w:lang w:val="kk-KZ"/>
        </w:rPr>
      </w:pPr>
      <w:r w:rsidRPr="0074129E">
        <w:rPr>
          <w:rFonts w:ascii="Times New Roman" w:hAnsi="Times New Roman" w:cs="Times New Roman"/>
          <w:color w:val="000000" w:themeColor="text1" w:themeShade="80"/>
          <w:sz w:val="28"/>
          <w:szCs w:val="28"/>
          <w:shd w:val="clear" w:color="auto" w:fill="FFFFFF"/>
          <w:lang w:val="kk-KZ"/>
        </w:rPr>
        <w:t>М.И. Дьяченко мен Л.А. Кандыбовичтің зерттеулерінде білім алушының ерік-жігер сапалары оқу үрдісіндегі түрлі қиындықтарды жеңу барысында айқын байқалатыны атап өтіледі [116,117].  Атап айтқанда, емтихан тапсыру, дипломдық жұмыс жазу, баяндамаға дайындалу секілді оқу әрекеттері білім алушыдан табандылық, ұйымдастырушылық қабілет және жоғары деңгейдегі жауапкершілікті талап етеді. Бұл кезеңдерде дербестік пен бастамашылдық сияқты ерік сапаларының көрініс табуы оқу іс-әрекетінің тиімділігін арттырады.</w:t>
      </w:r>
    </w:p>
    <w:p w14:paraId="7DFF432C" w14:textId="77777777" w:rsidR="004E7161" w:rsidRPr="0074129E" w:rsidRDefault="00C4168C" w:rsidP="004654EA">
      <w:pPr>
        <w:spacing w:after="0" w:line="240" w:lineRule="auto"/>
        <w:ind w:firstLineChars="202" w:firstLine="566"/>
        <w:jc w:val="both"/>
        <w:rPr>
          <w:rFonts w:ascii="Times New Roman" w:hAnsi="Times New Roman" w:cs="Times New Roman"/>
          <w:color w:val="000000" w:themeColor="text1" w:themeShade="80"/>
          <w:sz w:val="28"/>
          <w:szCs w:val="28"/>
          <w:shd w:val="clear" w:color="auto" w:fill="FFFFFF"/>
          <w:lang w:val="kk-KZ"/>
        </w:rPr>
      </w:pPr>
      <w:r>
        <w:rPr>
          <w:rFonts w:ascii="Times New Roman" w:hAnsi="Times New Roman" w:cs="Times New Roman"/>
          <w:color w:val="000000" w:themeColor="text1" w:themeShade="80"/>
          <w:sz w:val="28"/>
          <w:szCs w:val="28"/>
          <w:shd w:val="clear" w:color="auto" w:fill="FFFFFF"/>
          <w:lang w:val="kk-KZ"/>
        </w:rPr>
        <w:t>Осыған байланысты ерік</w:t>
      </w:r>
      <w:r w:rsidR="004E7161" w:rsidRPr="0074129E">
        <w:rPr>
          <w:rFonts w:ascii="Times New Roman" w:hAnsi="Times New Roman" w:cs="Times New Roman"/>
          <w:color w:val="000000" w:themeColor="text1" w:themeShade="80"/>
          <w:sz w:val="28"/>
          <w:szCs w:val="28"/>
          <w:shd w:val="clear" w:color="auto" w:fill="FFFFFF"/>
          <w:lang w:val="kk-KZ"/>
        </w:rPr>
        <w:t xml:space="preserve"> сапалары білім алушының оқу барысында кездесетін қиындықтарды, әсіресе алғашқы курстарда жиі туындайтын бейімделу мәселелерін сәтті еңсеруіне, тұрақты жұмыс қабілетін сақтап қалуына және оқу жетістіктерін арттыруына ықпал ететін маңызды психологиялық алғышарт ретінде қарастырылады [118]. Білім алушының ерік сапалары оның тұлғалық белсенділігін, өзін-өзі реттеу қабілетін, мақсатқа бағытталған күш-жігерін және мінез-құлқын саналы түрде басқару мүмкіндігін бейнелейді. Бұл қасиеттер студенттің оқу әрекетіне жауапкершілікпен қарауын қамтамасыз етіп, кәсіби және тұлғалық дамуына негіз қалайды.</w:t>
      </w:r>
    </w:p>
    <w:p w14:paraId="44C0E346" w14:textId="77777777" w:rsidR="004E7161" w:rsidRPr="0074129E" w:rsidRDefault="004E7161" w:rsidP="004654EA">
      <w:pPr>
        <w:spacing w:after="0" w:line="240" w:lineRule="auto"/>
        <w:ind w:firstLineChars="202" w:firstLine="566"/>
        <w:jc w:val="both"/>
        <w:rPr>
          <w:rFonts w:ascii="Times New Roman" w:hAnsi="Times New Roman" w:cs="Times New Roman"/>
          <w:color w:val="000000" w:themeColor="text1" w:themeShade="80"/>
          <w:sz w:val="28"/>
          <w:szCs w:val="28"/>
          <w:shd w:val="clear" w:color="auto" w:fill="FFFFFF"/>
          <w:lang w:val="kk-KZ"/>
        </w:rPr>
      </w:pPr>
      <w:r w:rsidRPr="0074129E">
        <w:rPr>
          <w:rFonts w:ascii="Times New Roman" w:hAnsi="Times New Roman" w:cs="Times New Roman"/>
          <w:color w:val="000000" w:themeColor="text1" w:themeShade="80"/>
          <w:sz w:val="28"/>
          <w:szCs w:val="28"/>
          <w:shd w:val="clear" w:color="auto" w:fill="FFFFFF"/>
          <w:lang w:val="kk-KZ"/>
        </w:rPr>
        <w:t>Ерік белсенділігінің негізінде жатқан қозғаушы күштер ретінде тұлғаның ішкі уәждері мен нақты жағдаяттық факторлар қарастырылады. Е.В. Гаврилина бұл үдерістің дамуына ықпал ететін бірқатар маңызды психологиялық алғышарттарды бөліп көрсетеді. Олардың қатарында индивидтің мотивациялық құрылымы, әрекет жағдайын субъективті қабылдау ерекшеліктері, тұлғаның әрекеттің әлеуметтік маңыздылығын түсіну деңгейі, сондай-ақ жеке психологиялық сипаттамалары бар [119]. Зерттеушінің пайымдауынша, ерік пен еріктік белсенділіктің қалыптасуы мен дамуы осы факторлардың өзара ықпалдастығы негізінде жүзеге асады. Бұл қасиеттер адамның мақсатқа бағытталған әрекетке жұмылуын, қиындықтарды еңсеру қабілетін және мінез-құлықты саналы түрде реттеуін қамтамасыз етеді.</w:t>
      </w:r>
    </w:p>
    <w:p w14:paraId="7E784EFF" w14:textId="77777777" w:rsidR="001D4CF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Жалпы сипаттардан бөлек, әрбір ерік сапасының өзіндік ерекшеліктері болады. Енді студенттік кезеңде жиі байқалатын әрі маңызды ерік сапаларын талдап көрейік</w:t>
      </w:r>
      <w:r w:rsidR="001D4CFD">
        <w:rPr>
          <w:color w:val="000000" w:themeColor="text1" w:themeShade="80"/>
          <w:sz w:val="28"/>
          <w:szCs w:val="28"/>
          <w:lang w:val="kk-KZ"/>
        </w:rPr>
        <w:t>.</w:t>
      </w:r>
      <w:r w:rsidRPr="0074129E">
        <w:rPr>
          <w:color w:val="000000" w:themeColor="text1" w:themeShade="80"/>
          <w:sz w:val="28"/>
          <w:szCs w:val="28"/>
          <w:lang w:val="kk-KZ"/>
        </w:rPr>
        <w:t xml:space="preserve"> </w:t>
      </w:r>
    </w:p>
    <w:p w14:paraId="201712A7" w14:textId="79196118" w:rsidR="001D4CF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 xml:space="preserve">Мақсатқа ұмтылушылық (мақсаткерлік). Тұлғаның белгілі бір іс-әрекет нәтижесіне саналы және белсенді түрде бағытталуы. Аталған ерік сапасы арқылы білім алушы өзінің күнделікті өсмірі мен іс-әрекетінде нақты мақсатты (жақын немесе алыс) басшылыққа алады, әрі сәйкес әрекет етеді </w:t>
      </w:r>
      <w:r w:rsidR="00661285">
        <w:rPr>
          <w:color w:val="000000" w:themeColor="text1" w:themeShade="80"/>
          <w:sz w:val="28"/>
          <w:szCs w:val="28"/>
          <w:lang w:val="kk-KZ"/>
        </w:rPr>
        <w:t>[70, б.386].</w:t>
      </w:r>
    </w:p>
    <w:p w14:paraId="7080305D" w14:textId="0A4AE5BD" w:rsidR="001D4CF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 xml:space="preserve">Өзін-өзі ұстай алу және сабырлық. Тұлғаның өзіне, іс-әрекеттеріне және мінез-құлқына ие болу және оларды басқара білу қабілетін білдіретін ерік сапалары. Аталған қасиеттер кез келген жағдайда, соның ішінде күйзелісте, шиеленісті сәттерде өзін-өзі бақылауды сақтай білуді </w:t>
      </w:r>
      <w:r w:rsidRPr="00D43C4D">
        <w:rPr>
          <w:color w:val="000000" w:themeColor="text1" w:themeShade="80"/>
          <w:sz w:val="28"/>
          <w:szCs w:val="28"/>
          <w:lang w:val="kk-KZ"/>
        </w:rPr>
        <w:t>қамтиды [116</w:t>
      </w:r>
      <w:r w:rsidR="00661285" w:rsidRPr="00D43C4D">
        <w:rPr>
          <w:color w:val="000000" w:themeColor="text1" w:themeShade="80"/>
          <w:sz w:val="28"/>
          <w:szCs w:val="28"/>
          <w:lang w:val="kk-KZ"/>
        </w:rPr>
        <w:t>, б. 87</w:t>
      </w:r>
      <w:r w:rsidR="00661285" w:rsidRPr="00D43C4D">
        <w:rPr>
          <w:color w:val="000000" w:themeColor="text1" w:themeShade="80"/>
          <w:sz w:val="28"/>
          <w:szCs w:val="28"/>
          <w:lang w:val="kk-KZ"/>
        </w:rPr>
        <w:sym w:font="Symbol" w:char="F05D"/>
      </w:r>
      <w:r w:rsidR="00661285" w:rsidRPr="00D43C4D">
        <w:rPr>
          <w:color w:val="000000" w:themeColor="text1" w:themeShade="80"/>
          <w:sz w:val="28"/>
          <w:szCs w:val="28"/>
          <w:lang w:val="kk-KZ"/>
        </w:rPr>
        <w:t>.</w:t>
      </w:r>
    </w:p>
    <w:p w14:paraId="50FAE5A5" w14:textId="34C8CAAF" w:rsidR="001D4CFD" w:rsidRPr="00D43C4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74129E">
        <w:rPr>
          <w:color w:val="000000" w:themeColor="text1" w:themeShade="80"/>
          <w:sz w:val="28"/>
          <w:szCs w:val="28"/>
          <w:lang w:val="kk-KZ"/>
        </w:rPr>
        <w:t xml:space="preserve">Тәртіптілік. Адамгершілік сенімдердің, рухани қажеттіліктердің, мінез-құлық дағдылары мен әдеттерінің өзіндік бір синтезі. Тәртіптіліктің </w:t>
      </w:r>
      <w:r w:rsidRPr="00D43C4D">
        <w:rPr>
          <w:color w:val="000000" w:themeColor="text1" w:themeShade="80"/>
          <w:sz w:val="28"/>
          <w:szCs w:val="28"/>
          <w:lang w:val="kk-KZ"/>
        </w:rPr>
        <w:t xml:space="preserve">негізі түрлі жағдайларда өзін-өзі басқара алу қабілеті, сонымен қатар білім алушының білімі, ойлауы, эмоциялары, сезімдері және физикалық қасиеттері </w:t>
      </w:r>
      <w:r w:rsidR="00D43C4D" w:rsidRPr="00D43C4D">
        <w:rPr>
          <w:color w:val="000000" w:themeColor="text1" w:themeShade="80"/>
          <w:sz w:val="28"/>
          <w:szCs w:val="28"/>
          <w:lang w:val="kk-KZ"/>
        </w:rPr>
        <w:t>[116</w:t>
      </w:r>
      <w:r w:rsidRPr="00D43C4D">
        <w:rPr>
          <w:color w:val="000000" w:themeColor="text1" w:themeShade="80"/>
          <w:sz w:val="28"/>
          <w:szCs w:val="28"/>
          <w:lang w:val="kk-KZ"/>
        </w:rPr>
        <w:t xml:space="preserve">, </w:t>
      </w:r>
      <w:r w:rsidR="00D43C4D" w:rsidRPr="00D43C4D">
        <w:rPr>
          <w:color w:val="000000" w:themeColor="text1" w:themeShade="80"/>
          <w:sz w:val="28"/>
          <w:szCs w:val="28"/>
          <w:lang w:val="kk-KZ"/>
        </w:rPr>
        <w:t>б. 88</w:t>
      </w:r>
      <w:r w:rsidRPr="00D43C4D">
        <w:rPr>
          <w:color w:val="000000" w:themeColor="text1" w:themeShade="80"/>
          <w:sz w:val="28"/>
          <w:szCs w:val="28"/>
          <w:lang w:val="kk-KZ"/>
        </w:rPr>
        <w:t>]</w:t>
      </w:r>
      <w:r w:rsidR="00D43C4D">
        <w:rPr>
          <w:color w:val="000000" w:themeColor="text1" w:themeShade="80"/>
          <w:sz w:val="28"/>
          <w:szCs w:val="28"/>
          <w:lang w:val="kk-KZ"/>
        </w:rPr>
        <w:t>.</w:t>
      </w:r>
    </w:p>
    <w:p w14:paraId="497FFCD6" w14:textId="4197422B" w:rsidR="001D4CFD" w:rsidRPr="00D43C4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D43C4D">
        <w:rPr>
          <w:color w:val="000000" w:themeColor="text1" w:themeShade="80"/>
          <w:sz w:val="28"/>
          <w:szCs w:val="28"/>
          <w:lang w:val="kk-KZ"/>
        </w:rPr>
        <w:t>Табандылық. Бұл ұғым мақсаткерлік ұғымымен мә</w:t>
      </w:r>
      <w:r w:rsidR="00BB2470" w:rsidRPr="00D43C4D">
        <w:rPr>
          <w:color w:val="000000" w:themeColor="text1" w:themeShade="80"/>
          <w:sz w:val="28"/>
          <w:szCs w:val="28"/>
          <w:lang w:val="kk-KZ"/>
        </w:rPr>
        <w:t>ндес болып табылады [70, б.386]</w:t>
      </w:r>
      <w:r w:rsidRPr="00D43C4D">
        <w:rPr>
          <w:color w:val="000000" w:themeColor="text1" w:themeShade="80"/>
          <w:sz w:val="28"/>
          <w:szCs w:val="28"/>
          <w:lang w:val="kk-KZ"/>
        </w:rPr>
        <w:t xml:space="preserve"> және адамның күрделі жағдайларда да көздеген мақсатына жетуге деген ұмтылысын сипаттайды [70, б.386].  Табандылық күш-жігерді ұзақ уақыт бойы сақтай білу, ерік-жігерлік шабуыл мен табысқа жетуге бағытталған белсенді әрекеттерді жалғастыра алу қабілеті немесе қиындықтарға қарсы тұруда қуатын жоғалтпай, мақсатты үнемі және ү</w:t>
      </w:r>
      <w:r w:rsidR="00BB2470" w:rsidRPr="00D43C4D">
        <w:rPr>
          <w:color w:val="000000" w:themeColor="text1" w:themeShade="80"/>
          <w:sz w:val="28"/>
          <w:szCs w:val="28"/>
          <w:lang w:val="kk-KZ"/>
        </w:rPr>
        <w:t>здіксіз қуа білу қасиеті [65</w:t>
      </w:r>
      <w:r w:rsidR="00D43C4D" w:rsidRPr="00D43C4D">
        <w:rPr>
          <w:color w:val="000000" w:themeColor="text1" w:themeShade="80"/>
          <w:sz w:val="28"/>
          <w:szCs w:val="28"/>
          <w:lang w:val="kk-KZ"/>
        </w:rPr>
        <w:t>, б. 43</w:t>
      </w:r>
      <w:r w:rsidR="00BB2470" w:rsidRPr="00D43C4D">
        <w:rPr>
          <w:color w:val="000000" w:themeColor="text1" w:themeShade="80"/>
          <w:sz w:val="28"/>
          <w:szCs w:val="28"/>
          <w:lang w:val="kk-KZ"/>
        </w:rPr>
        <w:t xml:space="preserve">]. </w:t>
      </w:r>
      <w:r w:rsidRPr="00D43C4D">
        <w:rPr>
          <w:color w:val="000000" w:themeColor="text1" w:themeShade="80"/>
          <w:sz w:val="28"/>
          <w:szCs w:val="28"/>
          <w:lang w:val="kk-KZ"/>
        </w:rPr>
        <w:t>Табанды білім алушы түрлі кедергілерді жеңу үшін күш-жігерін жұмылдырып, мақсатына берік болып қалады және қабілет деңгейі орташа болса да жоғары оқу үлгеріміне қол жеткізе алады. Бұл қасиет оқудың бастапқы</w:t>
      </w:r>
      <w:r w:rsidRPr="0074129E">
        <w:rPr>
          <w:color w:val="000000" w:themeColor="text1" w:themeShade="80"/>
          <w:sz w:val="28"/>
          <w:szCs w:val="28"/>
          <w:lang w:val="kk-KZ"/>
        </w:rPr>
        <w:t xml:space="preserve"> кезеңінде білім алушы жалпы білім беретін мектептен өзгеше жоғары мектеп жағдайына бейімделу кезеңінде, оқу </w:t>
      </w:r>
      <w:r w:rsidRPr="00D43C4D">
        <w:rPr>
          <w:color w:val="000000" w:themeColor="text1" w:themeShade="80"/>
          <w:sz w:val="28"/>
          <w:szCs w:val="28"/>
          <w:lang w:val="kk-KZ"/>
        </w:rPr>
        <w:t>үрдісінің соңғы кезеңінде мемлекеттік емтихандарды тапсыру мен дипломдық жұмыстарды/жобаларды қорғау кезінде аса маңыз</w:t>
      </w:r>
      <w:r w:rsidR="00BB2470" w:rsidRPr="00D43C4D">
        <w:rPr>
          <w:color w:val="000000" w:themeColor="text1" w:themeShade="80"/>
          <w:sz w:val="28"/>
          <w:szCs w:val="28"/>
          <w:lang w:val="kk-KZ"/>
        </w:rPr>
        <w:t>ды болып табылады [70, б.386].</w:t>
      </w:r>
    </w:p>
    <w:p w14:paraId="370E0B60" w14:textId="142670BA" w:rsidR="004E7161" w:rsidRPr="00D43C4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D43C4D">
        <w:rPr>
          <w:color w:val="000000" w:themeColor="text1" w:themeShade="80"/>
          <w:sz w:val="28"/>
          <w:szCs w:val="28"/>
          <w:lang w:val="kk-KZ"/>
        </w:rPr>
        <w:t>Батылдық. Білім алушыға күрделі, жаңа және тәуекелі бар жағдайларда белсенді әрекет етуге мүмкіндік беретін ерік сапасы</w:t>
      </w:r>
      <w:r w:rsidR="00D43C4D" w:rsidRPr="00D43C4D">
        <w:rPr>
          <w:color w:val="000000" w:themeColor="text1" w:themeShade="80"/>
          <w:sz w:val="28"/>
          <w:szCs w:val="28"/>
          <w:lang w:val="kk-KZ"/>
        </w:rPr>
        <w:t xml:space="preserve"> </w:t>
      </w:r>
      <w:r w:rsidR="00D43C4D" w:rsidRPr="00D43C4D">
        <w:rPr>
          <w:color w:val="000000" w:themeColor="text1" w:themeShade="80"/>
          <w:sz w:val="28"/>
          <w:szCs w:val="28"/>
          <w:lang w:val="kk-KZ"/>
        </w:rPr>
        <w:sym w:font="Symbol" w:char="F05B"/>
      </w:r>
      <w:r w:rsidR="00D43C4D" w:rsidRPr="00D43C4D">
        <w:rPr>
          <w:color w:val="000000" w:themeColor="text1" w:themeShade="80"/>
          <w:sz w:val="28"/>
          <w:szCs w:val="28"/>
          <w:lang w:val="kk-KZ"/>
        </w:rPr>
        <w:t>116, б. 88</w:t>
      </w:r>
      <w:r w:rsidR="00D43C4D" w:rsidRPr="00D43C4D">
        <w:rPr>
          <w:color w:val="000000" w:themeColor="text1" w:themeShade="80"/>
          <w:sz w:val="28"/>
          <w:szCs w:val="28"/>
          <w:lang w:val="kk-KZ"/>
        </w:rPr>
        <w:sym w:font="Symbol" w:char="F05D"/>
      </w:r>
      <w:r w:rsidRPr="00D43C4D">
        <w:rPr>
          <w:color w:val="000000" w:themeColor="text1" w:themeShade="80"/>
          <w:sz w:val="28"/>
          <w:szCs w:val="28"/>
          <w:shd w:val="clear" w:color="auto" w:fill="FFFFFF"/>
          <w:lang w:val="kk-KZ"/>
        </w:rPr>
        <w:t>.</w:t>
      </w:r>
    </w:p>
    <w:p w14:paraId="3976276C" w14:textId="77777777" w:rsidR="001D4CF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shd w:val="clear" w:color="auto" w:fill="FFFFFF"/>
          <w:lang w:val="kk-KZ"/>
        </w:rPr>
      </w:pPr>
      <w:r w:rsidRPr="00D43C4D">
        <w:rPr>
          <w:color w:val="000000" w:themeColor="text1" w:themeShade="80"/>
          <w:sz w:val="28"/>
          <w:szCs w:val="28"/>
          <w:shd w:val="clear" w:color="auto" w:fill="FFFFFF"/>
          <w:lang w:val="kk-KZ"/>
        </w:rPr>
        <w:t>Батылдық білім алушыға семинар сабақтарында, коллоквиумдарда, студенттік ғылыми-практикалық конференцияларда алғаш рет көпшілік алдында сөз сөйлеу кезінде, ғылыми мен кәсіби тәжірибенің дамуымен байланысты маңызды мәселелерді талқылау барысында, студенттік олимпиадалар мен күтпеген немесе ағымдағы мәселелерді шешуге арналған жиналыстардақажет болады.</w:t>
      </w:r>
      <w:r w:rsidRPr="0074129E">
        <w:rPr>
          <w:color w:val="000000" w:themeColor="text1" w:themeShade="80"/>
          <w:sz w:val="28"/>
          <w:szCs w:val="28"/>
          <w:shd w:val="clear" w:color="auto" w:fill="FFFFFF"/>
          <w:lang w:val="kk-KZ"/>
        </w:rPr>
        <w:t xml:space="preserve"> </w:t>
      </w:r>
    </w:p>
    <w:p w14:paraId="7BF0AD8B" w14:textId="03D41917" w:rsidR="001D4CF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shd w:val="clear" w:color="auto" w:fill="FFFFFF"/>
          <w:lang w:val="kk-KZ"/>
        </w:rPr>
      </w:pPr>
      <w:r w:rsidRPr="0074129E">
        <w:rPr>
          <w:color w:val="000000" w:themeColor="text1" w:themeShade="80"/>
          <w:sz w:val="28"/>
          <w:szCs w:val="28"/>
          <w:shd w:val="clear" w:color="auto" w:fill="FFFFFF"/>
          <w:lang w:val="kk-KZ"/>
        </w:rPr>
        <w:t>Бастамшылдық. Білім алушының оқу, еңбек, қоғамдық және басқа да міндеттерді орындау барысында шығармашылық пен дербестікті танытуға дайын болуы, оны жүзеге асыра алуы</w:t>
      </w:r>
      <w:r w:rsidR="00D43C4D">
        <w:rPr>
          <w:color w:val="000000" w:themeColor="text1" w:themeShade="80"/>
          <w:sz w:val="28"/>
          <w:szCs w:val="28"/>
          <w:shd w:val="clear" w:color="auto" w:fill="FFFFFF"/>
          <w:lang w:val="kk-KZ"/>
        </w:rPr>
        <w:t xml:space="preserve"> болып табылады. </w:t>
      </w:r>
      <w:r w:rsidRPr="0074129E">
        <w:rPr>
          <w:color w:val="000000" w:themeColor="text1" w:themeShade="80"/>
          <w:sz w:val="28"/>
          <w:szCs w:val="28"/>
          <w:shd w:val="clear" w:color="auto" w:fill="FFFFFF"/>
          <w:lang w:val="kk-KZ"/>
        </w:rPr>
        <w:t xml:space="preserve">Бұл қасиет ерік сапаларының маңыздысының бірі болып саналады. Себебі ол туындаған идеяларды іске асыруға бағытталған іс-әрекеттерді өздігінен бастау қабілетін білдіреді </w:t>
      </w:r>
      <w:r w:rsidRPr="0074129E">
        <w:rPr>
          <w:color w:val="000000" w:themeColor="text1" w:themeShade="80"/>
          <w:sz w:val="28"/>
          <w:szCs w:val="28"/>
          <w:lang w:val="kk-KZ"/>
        </w:rPr>
        <w:t xml:space="preserve">[70, б.386], ал бұл жоғары оқу орнындағы білім алу үрдісі үшін аса маңызды факторлардың бірі. Бастамшылдық жастардың шығармашылық әлеуетін жандандыратын қасиет. </w:t>
      </w:r>
    </w:p>
    <w:p w14:paraId="45FF4212" w14:textId="0725A521" w:rsidR="001D4CFD" w:rsidRPr="00D43C4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shd w:val="clear" w:color="auto" w:fill="FFFFFF"/>
          <w:lang w:val="kk-KZ"/>
        </w:rPr>
      </w:pPr>
      <w:r w:rsidRPr="001D4CFD">
        <w:rPr>
          <w:color w:val="000000" w:themeColor="text1" w:themeShade="80"/>
          <w:sz w:val="28"/>
          <w:szCs w:val="28"/>
          <w:lang w:val="kk-KZ"/>
        </w:rPr>
        <w:t xml:space="preserve">Шешім қабылдай алу. Негізделген ой елегінен </w:t>
      </w:r>
      <w:r w:rsidRPr="00D43C4D">
        <w:rPr>
          <w:color w:val="000000" w:themeColor="text1" w:themeShade="80"/>
          <w:sz w:val="28"/>
          <w:szCs w:val="28"/>
          <w:lang w:val="kk-KZ"/>
        </w:rPr>
        <w:t xml:space="preserve">өткізілген шешімдерді дер кезінде қабылдап, оны кідіріссіз жүзеге асыру қабілеті </w:t>
      </w:r>
      <w:r w:rsidR="00661285" w:rsidRPr="00D43C4D">
        <w:rPr>
          <w:color w:val="000000" w:themeColor="text1" w:themeShade="80"/>
          <w:sz w:val="28"/>
          <w:szCs w:val="28"/>
          <w:lang w:val="kk-KZ"/>
        </w:rPr>
        <w:t>[116</w:t>
      </w:r>
      <w:r w:rsidRPr="00D43C4D">
        <w:rPr>
          <w:color w:val="000000" w:themeColor="text1" w:themeShade="80"/>
          <w:sz w:val="28"/>
          <w:szCs w:val="28"/>
          <w:lang w:val="kk-KZ"/>
        </w:rPr>
        <w:t xml:space="preserve">, </w:t>
      </w:r>
      <w:r w:rsidR="00661285" w:rsidRPr="00D43C4D">
        <w:rPr>
          <w:color w:val="000000" w:themeColor="text1" w:themeShade="80"/>
          <w:sz w:val="28"/>
          <w:szCs w:val="28"/>
          <w:lang w:val="kk-KZ"/>
        </w:rPr>
        <w:t>б. 89</w:t>
      </w:r>
      <w:r w:rsidR="00661285" w:rsidRPr="00D43C4D">
        <w:rPr>
          <w:color w:val="000000" w:themeColor="text1" w:themeShade="80"/>
          <w:sz w:val="28"/>
          <w:szCs w:val="28"/>
          <w:lang w:val="kk-KZ"/>
        </w:rPr>
        <w:sym w:font="Symbol" w:char="F05D"/>
      </w:r>
      <w:r w:rsidR="00BB2470" w:rsidRPr="00D43C4D">
        <w:rPr>
          <w:color w:val="000000" w:themeColor="text1" w:themeShade="80"/>
          <w:sz w:val="28"/>
          <w:szCs w:val="28"/>
          <w:shd w:val="clear" w:color="auto" w:fill="FFFFFF"/>
          <w:lang w:val="kk-KZ"/>
        </w:rPr>
        <w:t xml:space="preserve">. </w:t>
      </w:r>
      <w:r w:rsidRPr="00D43C4D">
        <w:rPr>
          <w:color w:val="000000" w:themeColor="text1" w:themeShade="80"/>
          <w:sz w:val="28"/>
          <w:szCs w:val="28"/>
          <w:shd w:val="clear" w:color="auto" w:fill="FFFFFF"/>
          <w:lang w:val="kk-KZ"/>
        </w:rPr>
        <w:t xml:space="preserve">Бұл қасиет адамның түрлі уәждер арасында күрес кезінде артық күмәнға берілмей, шешімді уақтылы әрі жедел қабылдай білуінен көрінеді </w:t>
      </w:r>
      <w:r w:rsidRPr="00D43C4D">
        <w:rPr>
          <w:color w:val="000000" w:themeColor="text1" w:themeShade="80"/>
          <w:sz w:val="28"/>
          <w:szCs w:val="28"/>
          <w:lang w:val="kk-KZ"/>
        </w:rPr>
        <w:t xml:space="preserve">[70, б.386]. </w:t>
      </w:r>
      <w:r w:rsidRPr="00D43C4D">
        <w:rPr>
          <w:color w:val="000000" w:themeColor="text1" w:themeShade="80"/>
          <w:sz w:val="28"/>
          <w:szCs w:val="28"/>
          <w:shd w:val="clear" w:color="auto" w:fill="FFFFFF"/>
          <w:lang w:val="kk-KZ"/>
        </w:rPr>
        <w:t xml:space="preserve">Шешімділік. Адамның басым уәжді (мотивті) таңдай білуінен, көзделген мақсатқа жетудің тиімді құралдарын анықтауынан және қабылданған шешімді жүзеге асыруынан көрінеді. Бұл қасиетке қарама-қарсы келетін сапа импульсивтілік (көңіл жетегімен әрекет ету) білім алушының жоғары оқу орнындағы мақсатты оқу әрекетін тұрақсыздандырады. </w:t>
      </w:r>
    </w:p>
    <w:p w14:paraId="35044DF4" w14:textId="259B1187" w:rsidR="004E7161" w:rsidRPr="00D43C4D" w:rsidRDefault="004E7161" w:rsidP="001D4CFD">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shd w:val="clear" w:color="auto" w:fill="FFFFFF"/>
          <w:lang w:val="kk-KZ"/>
        </w:rPr>
      </w:pPr>
      <w:r w:rsidRPr="00D43C4D">
        <w:rPr>
          <w:color w:val="000000" w:themeColor="text1" w:themeShade="80"/>
          <w:sz w:val="28"/>
          <w:szCs w:val="28"/>
          <w:shd w:val="clear" w:color="auto" w:fill="FFFFFF"/>
          <w:lang w:val="kk-KZ"/>
        </w:rPr>
        <w:t xml:space="preserve">Өзіндік дербестік (тәуелсіздік). Сыртқы ықпалдардан белгілі бір дәрежеде тәуелсіз болу, өз әрекетін ұйымдастыра білу және қабылданған шешімдерді дәйекті түрде жүзеге асыпу қабілеті </w:t>
      </w:r>
      <w:r w:rsidRPr="00D43C4D">
        <w:rPr>
          <w:color w:val="000000" w:themeColor="text1" w:themeShade="80"/>
          <w:sz w:val="28"/>
          <w:szCs w:val="28"/>
          <w:lang w:val="kk-KZ"/>
        </w:rPr>
        <w:t>[116,</w:t>
      </w:r>
      <w:r w:rsidR="00661285" w:rsidRPr="00D43C4D">
        <w:rPr>
          <w:color w:val="000000" w:themeColor="text1" w:themeShade="80"/>
          <w:sz w:val="28"/>
          <w:szCs w:val="28"/>
          <w:lang w:val="kk-KZ"/>
        </w:rPr>
        <w:t xml:space="preserve"> б.</w:t>
      </w:r>
      <w:r w:rsidR="00D43C4D" w:rsidRPr="00D43C4D">
        <w:rPr>
          <w:color w:val="000000" w:themeColor="text1" w:themeShade="80"/>
          <w:sz w:val="28"/>
          <w:szCs w:val="28"/>
          <w:lang w:val="kk-KZ"/>
        </w:rPr>
        <w:t>90</w:t>
      </w:r>
      <w:r w:rsidRPr="00D43C4D">
        <w:rPr>
          <w:color w:val="000000" w:themeColor="text1" w:themeShade="80"/>
          <w:sz w:val="28"/>
          <w:szCs w:val="28"/>
          <w:lang w:val="kk-KZ"/>
        </w:rPr>
        <w:t>]</w:t>
      </w:r>
      <w:r w:rsidRPr="00D43C4D">
        <w:rPr>
          <w:color w:val="000000" w:themeColor="text1" w:themeShade="80"/>
          <w:sz w:val="28"/>
          <w:szCs w:val="28"/>
          <w:shd w:val="clear" w:color="auto" w:fill="FFFFFF"/>
          <w:lang w:val="kk-KZ"/>
        </w:rPr>
        <w:t>. Өзіндік дербестік өз күшіне деген сенімділікті, ойлау сыншылдығын білдіреді және ол негативизммен, қарсыласумен немесе көнгіштікпен ешқандай байланысы жоқ.</w:t>
      </w:r>
    </w:p>
    <w:p w14:paraId="012F6296" w14:textId="0331A3EF"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shd w:val="clear" w:color="auto" w:fill="FFFFFF"/>
          <w:lang w:val="kk-KZ"/>
        </w:rPr>
      </w:pPr>
      <w:r w:rsidRPr="00D43C4D">
        <w:rPr>
          <w:color w:val="000000" w:themeColor="text1" w:themeShade="80"/>
          <w:sz w:val="28"/>
          <w:szCs w:val="28"/>
          <w:shd w:val="clear" w:color="auto" w:fill="FFFFFF"/>
          <w:lang w:val="kk-KZ"/>
        </w:rPr>
        <w:t xml:space="preserve">М.И. Дьяченко және Л.А. Кандыбович пікірінше, барлық аталған білім алушылардың ерік-жігерлік қасиеттері бір-бірімен өзара байланысты әрі толықтырып күшейтуші түрде әрекет етеді. Олар білім алушылардың эмоционалды-еріктік тұрақтылығының шешуші шарты болып табылады </w:t>
      </w:r>
      <w:r w:rsidR="00D43C4D" w:rsidRPr="00D43C4D">
        <w:rPr>
          <w:color w:val="000000" w:themeColor="text1" w:themeShade="80"/>
          <w:sz w:val="28"/>
          <w:szCs w:val="28"/>
          <w:lang w:val="kk-KZ"/>
        </w:rPr>
        <w:t>[116</w:t>
      </w:r>
      <w:r w:rsidRPr="00D43C4D">
        <w:rPr>
          <w:color w:val="000000" w:themeColor="text1" w:themeShade="80"/>
          <w:sz w:val="28"/>
          <w:szCs w:val="28"/>
          <w:lang w:val="kk-KZ"/>
        </w:rPr>
        <w:t xml:space="preserve">, </w:t>
      </w:r>
      <w:r w:rsidR="00D43C4D" w:rsidRPr="00D43C4D">
        <w:rPr>
          <w:color w:val="000000" w:themeColor="text1" w:themeShade="80"/>
          <w:sz w:val="28"/>
          <w:szCs w:val="28"/>
          <w:lang w:val="kk-KZ"/>
        </w:rPr>
        <w:t>б.91</w:t>
      </w:r>
      <w:r w:rsidRPr="00D43C4D">
        <w:rPr>
          <w:color w:val="000000" w:themeColor="text1" w:themeShade="80"/>
          <w:sz w:val="28"/>
          <w:szCs w:val="28"/>
          <w:lang w:val="kk-KZ"/>
        </w:rPr>
        <w:t>]</w:t>
      </w:r>
      <w:r w:rsidRPr="00D43C4D">
        <w:rPr>
          <w:color w:val="000000" w:themeColor="text1" w:themeShade="80"/>
          <w:sz w:val="28"/>
          <w:szCs w:val="28"/>
          <w:shd w:val="clear" w:color="auto" w:fill="FFFFFF"/>
          <w:lang w:val="kk-KZ"/>
        </w:rPr>
        <w:t>: сыртқы және ішкі жағымсыз әсерлерге төзімділігі мен қиын жағдайларда тиімділігін сақтауына ықпал етеді. Бұл қасиеттердің тұрақтылығы мен мәні білім алушылардың идеологиялық бағдарлануы, дүниетанымы мен оқу іс-әрекетінің мазмұны деңгейіне байланысты.</w:t>
      </w:r>
      <w:r w:rsidRPr="0074129E">
        <w:rPr>
          <w:color w:val="000000" w:themeColor="text1" w:themeShade="80"/>
          <w:sz w:val="28"/>
          <w:szCs w:val="28"/>
          <w:shd w:val="clear" w:color="auto" w:fill="FFFFFF"/>
          <w:lang w:val="kk-KZ"/>
        </w:rPr>
        <w:t xml:space="preserve"> </w:t>
      </w:r>
    </w:p>
    <w:p w14:paraId="11E5B8E9" w14:textId="77777777" w:rsidR="004E7161" w:rsidRPr="0074129E" w:rsidRDefault="004E7161" w:rsidP="004654E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shd w:val="clear" w:color="auto" w:fill="FFFFFF"/>
          <w:lang w:val="kk-KZ"/>
        </w:rPr>
      </w:pPr>
      <w:r w:rsidRPr="0074129E">
        <w:rPr>
          <w:color w:val="000000" w:themeColor="text1" w:themeShade="80"/>
          <w:sz w:val="28"/>
          <w:szCs w:val="28"/>
          <w:shd w:val="clear" w:color="auto" w:fill="FFFFFF"/>
          <w:lang w:val="kk-KZ"/>
        </w:rPr>
        <w:t>Студенттік кезең (кәсіби бағдар, спорт, бос уақыт, жеке өмір салаларына белсенді қатысу) білім алушылардың күш-қуатын пайдалану деңгейінде ерекше қарқынмен өтеді. Егер оқу және басқа әрекеттерде ерік-жігерлік құрылымы бұзылса, онда кейбір білім алушыларда ерік әрекеті сәтсіздігі дамып, жасанды қоздырғыштарға тәуелділік немесе рахаттан асыра пайдалану жағдайлары туындайды [120]. Бұл жеке және әлеуметтік</w:t>
      </w:r>
      <w:r w:rsidR="00BB2470">
        <w:rPr>
          <w:color w:val="000000" w:themeColor="text1" w:themeShade="80"/>
          <w:sz w:val="28"/>
          <w:szCs w:val="28"/>
          <w:shd w:val="clear" w:color="auto" w:fill="FFFFFF"/>
          <w:lang w:val="kk-KZ"/>
        </w:rPr>
        <w:t xml:space="preserve"> мәртебені бұзуға, оқу тобынан </w:t>
      </w:r>
      <w:r w:rsidRPr="0074129E">
        <w:rPr>
          <w:color w:val="000000" w:themeColor="text1" w:themeShade="80"/>
          <w:sz w:val="28"/>
          <w:szCs w:val="28"/>
          <w:shd w:val="clear" w:color="auto" w:fill="FFFFFF"/>
          <w:lang w:val="kk-KZ"/>
        </w:rPr>
        <w:t xml:space="preserve">шетке шығуға, теріс бағыттағы кездейсоқ топтарға қатысуға әкеп соғады. Сондықтан, біз күшті ерік-жігер және тұрақты оң тұлғалық қасиеттердің әр білім алушы үшін қажетті екенін тұжырымдай аламыз. </w:t>
      </w:r>
    </w:p>
    <w:p w14:paraId="2E36D182" w14:textId="77777777" w:rsidR="002744DA" w:rsidRDefault="004E7161" w:rsidP="002744D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shd w:val="clear" w:color="auto" w:fill="FFFFFF"/>
          <w:lang w:val="kk-KZ"/>
        </w:rPr>
      </w:pPr>
      <w:r w:rsidRPr="002744DA">
        <w:rPr>
          <w:color w:val="000000" w:themeColor="text1" w:themeShade="80"/>
          <w:sz w:val="28"/>
          <w:szCs w:val="28"/>
          <w:shd w:val="clear" w:color="auto" w:fill="FFFFFF"/>
          <w:lang w:val="kk-KZ"/>
        </w:rPr>
        <w:t xml:space="preserve">Студенттік өмір сүру және жоғары оқу орнында оқыту мен тәрбиелеу жүйесінің ықпал етіп, ерік-жігер мен оның сапаларын дамыту барысында білім алушының тұлғасы мен ұжым қалыптасады деп тәжірибеде көрсетеді. Білім алушылардың ерік-жігерін дамытуда маңызды орын алады: қоғамдық және ғылыми жұмыстарға қатысу, оқу үрдісінде қиыншылықтарды жеңу және іс-әрекетте жағымды уәждерді (мотив) қалыптасыру.  </w:t>
      </w:r>
    </w:p>
    <w:p w14:paraId="7C9F8E11" w14:textId="723538FB" w:rsidR="004E7161" w:rsidRPr="002744DA" w:rsidRDefault="004E7161" w:rsidP="002744DA">
      <w:pPr>
        <w:pStyle w:val="a6"/>
        <w:shd w:val="clear" w:color="auto" w:fill="FFFFFF"/>
        <w:spacing w:before="0" w:beforeAutospacing="0" w:after="0" w:afterAutospacing="0"/>
        <w:ind w:firstLineChars="202" w:firstLine="566"/>
        <w:jc w:val="both"/>
        <w:textAlignment w:val="baseline"/>
        <w:rPr>
          <w:color w:val="000000" w:themeColor="text1" w:themeShade="80"/>
          <w:sz w:val="28"/>
          <w:szCs w:val="28"/>
          <w:lang w:val="kk-KZ"/>
        </w:rPr>
      </w:pPr>
      <w:r w:rsidRPr="002744DA">
        <w:rPr>
          <w:color w:val="000000" w:themeColor="text1" w:themeShade="80"/>
          <w:sz w:val="28"/>
          <w:szCs w:val="28"/>
          <w:lang w:val="kk-KZ"/>
        </w:rPr>
        <w:t>Ресейлік ғалымдардың зерттеулерінде (О.Н. Яцков, В.А. Гриднев, Д.Ю. Жихарев, Е.П. Ильин, Д.И. Фепыдаггейн, О.А. Макунина және т.б.) еріктік аймақ кәсіби және тұлғалық даму барысында анықталып, студенттік кезеңде көрініс табады деп көрсетеді. Жоғары оқу орнындағы оқыту үрдісі мен студенттік өмір жастарды жеткілікті жүктемелерге шыдауға шыңдайды. Студенттік кезеңде іс-әрекет ерекшелігі еріктік аймақтың дамуына ықпал етеді. Д.И. Фепыдаггейн жастар мақсатты түрде бағытталған ұйымдастырылған өзіндік іс-әрекетке қосылған әлеуметтену мен даралану үрдісінің бірлігі ретінде әлеуметтену үрдісімен байланысты деп көрсетеді [120</w:t>
      </w:r>
      <w:r w:rsidR="006C45F8" w:rsidRPr="002744DA">
        <w:rPr>
          <w:color w:val="000000" w:themeColor="text1" w:themeShade="80"/>
          <w:sz w:val="28"/>
          <w:szCs w:val="28"/>
          <w:lang w:val="kk-KZ"/>
        </w:rPr>
        <w:t>, б. 31</w:t>
      </w:r>
      <w:r w:rsidRPr="002744DA">
        <w:rPr>
          <w:color w:val="000000" w:themeColor="text1" w:themeShade="80"/>
          <w:sz w:val="28"/>
          <w:szCs w:val="28"/>
          <w:lang w:val="kk-KZ"/>
        </w:rPr>
        <w:t>].</w:t>
      </w:r>
    </w:p>
    <w:p w14:paraId="101A26D7" w14:textId="77777777" w:rsidR="004E7161" w:rsidRPr="002744DA" w:rsidRDefault="004E7161" w:rsidP="002744DA">
      <w:pPr>
        <w:pStyle w:val="a6"/>
        <w:shd w:val="clear" w:color="auto" w:fill="FFFFFF"/>
        <w:spacing w:before="0" w:beforeAutospacing="0" w:after="0" w:afterAutospacing="0"/>
        <w:ind w:firstLineChars="202" w:firstLine="566"/>
        <w:jc w:val="both"/>
        <w:rPr>
          <w:color w:val="000000" w:themeColor="text1" w:themeShade="80"/>
          <w:sz w:val="28"/>
          <w:szCs w:val="28"/>
          <w:lang w:val="kk-KZ"/>
        </w:rPr>
      </w:pPr>
      <w:r w:rsidRPr="002744DA">
        <w:rPr>
          <w:color w:val="000000" w:themeColor="text1" w:themeShade="80"/>
          <w:sz w:val="28"/>
          <w:szCs w:val="28"/>
          <w:lang w:val="kk-KZ"/>
        </w:rPr>
        <w:t xml:space="preserve">О.Н. Яцков (2006 ж.) өз зерттеуінде мамандарды даярлау үрдісінде жастардың еріктік аймағын дамытудың психологиялық ерекшеліктерін айқындауға бағытталған келесі көрсеткіштерді көрсетеді: </w:t>
      </w:r>
    </w:p>
    <w:p w14:paraId="5650BD54" w14:textId="5806E8FF" w:rsidR="004E7161" w:rsidRPr="002744DA" w:rsidRDefault="004E7161" w:rsidP="002744DA">
      <w:pPr>
        <w:pStyle w:val="a6"/>
        <w:numPr>
          <w:ilvl w:val="0"/>
          <w:numId w:val="12"/>
        </w:numPr>
        <w:shd w:val="clear" w:color="auto" w:fill="FFFFFF"/>
        <w:spacing w:before="0" w:beforeAutospacing="0" w:after="0" w:afterAutospacing="0"/>
        <w:ind w:firstLineChars="202" w:firstLine="566"/>
        <w:jc w:val="both"/>
        <w:rPr>
          <w:color w:val="000000" w:themeColor="text1" w:themeShade="80"/>
          <w:sz w:val="28"/>
          <w:szCs w:val="28"/>
          <w:lang w:val="kk-KZ"/>
        </w:rPr>
      </w:pPr>
      <w:r w:rsidRPr="002744DA">
        <w:rPr>
          <w:color w:val="000000" w:themeColor="text1" w:themeShade="80"/>
          <w:sz w:val="28"/>
          <w:szCs w:val="28"/>
          <w:lang w:val="kk-KZ"/>
        </w:rPr>
        <w:t>Білім алушылардың өзбеттілік жұмысқа ерекше назар аударған кезде жұмыс түрлері жаңарып, жаң</w:t>
      </w:r>
      <w:r w:rsidR="00BB2470" w:rsidRPr="002744DA">
        <w:rPr>
          <w:color w:val="000000" w:themeColor="text1" w:themeShade="80"/>
          <w:sz w:val="28"/>
          <w:szCs w:val="28"/>
          <w:lang w:val="kk-KZ"/>
        </w:rPr>
        <w:t xml:space="preserve">а оқу қиындықтары пайда болып, </w:t>
      </w:r>
      <w:r w:rsidRPr="002744DA">
        <w:rPr>
          <w:color w:val="000000" w:themeColor="text1" w:themeShade="80"/>
          <w:sz w:val="28"/>
          <w:szCs w:val="28"/>
          <w:lang w:val="kk-KZ"/>
        </w:rPr>
        <w:t>фрустрациялық сипаты өзгеріп, ерікті аймағын қалыптастыру деңгейіне қойылатын талаптарды артып, мамандарды даярлау үрдісінде іс-әрекеттің сипаты өзгереді  [75</w:t>
      </w:r>
      <w:r w:rsidR="00797B1B" w:rsidRPr="002744DA">
        <w:rPr>
          <w:color w:val="000000" w:themeColor="text1" w:themeShade="80"/>
          <w:sz w:val="28"/>
          <w:szCs w:val="28"/>
          <w:lang w:val="kk-KZ"/>
        </w:rPr>
        <w:t>, б. 10</w:t>
      </w:r>
      <w:r w:rsidRPr="002744DA">
        <w:rPr>
          <w:color w:val="000000" w:themeColor="text1" w:themeShade="80"/>
          <w:sz w:val="28"/>
          <w:szCs w:val="28"/>
          <w:lang w:val="kk-KZ"/>
        </w:rPr>
        <w:t xml:space="preserve">]. Демек, О.Н. Яцковтың зерттеу нәтижелеріне сүйене отырып, студенттік кезең ерік-жігер аймағының дамуы үшін сензетивті кезең болып табылатыны туралы қорытындыға келдік. </w:t>
      </w:r>
    </w:p>
    <w:p w14:paraId="727C1455" w14:textId="68522334" w:rsidR="004E7161" w:rsidRPr="002744DA" w:rsidRDefault="004E7161" w:rsidP="002744DA">
      <w:pPr>
        <w:pStyle w:val="a6"/>
        <w:numPr>
          <w:ilvl w:val="0"/>
          <w:numId w:val="12"/>
        </w:numPr>
        <w:shd w:val="clear" w:color="auto" w:fill="FFFFFF"/>
        <w:spacing w:before="0" w:beforeAutospacing="0" w:after="0" w:afterAutospacing="0"/>
        <w:ind w:firstLineChars="202" w:firstLine="566"/>
        <w:jc w:val="both"/>
        <w:rPr>
          <w:color w:val="000000" w:themeColor="text1" w:themeShade="80"/>
          <w:sz w:val="28"/>
          <w:szCs w:val="28"/>
          <w:lang w:val="kk-KZ"/>
        </w:rPr>
      </w:pPr>
      <w:r w:rsidRPr="002744DA">
        <w:rPr>
          <w:color w:val="000000" w:themeColor="text1" w:themeShade="80"/>
          <w:sz w:val="28"/>
          <w:szCs w:val="28"/>
          <w:lang w:val="kk-KZ"/>
        </w:rPr>
        <w:t>Жастық пен ересектік кезеңін біріктіретін студенттік шақ ерік-жігер аймағының қалыптасуы тұрғысынан шешуші кезең болып табылады. Маман даярлау үрдісінде ерік-жігер саласының құрылымдық-мазмұндық сипаттамаларында оң динамика байқалады. Басқаша айтқанда, студенттік кезең ерік-жігер сапалары мен олардың мазмұнының жаңаруына ықпал етеді.</w:t>
      </w:r>
    </w:p>
    <w:p w14:paraId="1D24F266" w14:textId="410C105F" w:rsidR="004E7161" w:rsidRPr="002744DA" w:rsidRDefault="004E7161" w:rsidP="002744DA">
      <w:pPr>
        <w:pStyle w:val="a6"/>
        <w:numPr>
          <w:ilvl w:val="0"/>
          <w:numId w:val="12"/>
        </w:numPr>
        <w:shd w:val="clear" w:color="auto" w:fill="FFFFFF"/>
        <w:spacing w:before="0" w:beforeAutospacing="0" w:after="0" w:afterAutospacing="0"/>
        <w:ind w:firstLineChars="202" w:firstLine="566"/>
        <w:jc w:val="both"/>
        <w:rPr>
          <w:color w:val="000000" w:themeColor="text1" w:themeShade="80"/>
          <w:sz w:val="28"/>
          <w:szCs w:val="28"/>
          <w:lang w:val="kk-KZ"/>
        </w:rPr>
      </w:pPr>
      <w:r w:rsidRPr="002744DA">
        <w:rPr>
          <w:color w:val="000000" w:themeColor="text1" w:themeShade="80"/>
          <w:sz w:val="28"/>
          <w:szCs w:val="28"/>
          <w:lang w:val="kk-KZ"/>
        </w:rPr>
        <w:t xml:space="preserve">Жасөспірімдік кезеңдегі ерік-жігер аймағының құрылымы жастар үшін құндылық болып табылатын еріктік қасиеттермен анықталады. Маман даярлау үрдісінде бірқатар еріктік қасиеттердің біртіндеп даму динамикасы байқалады [121].  Бұл қасиеттер қатарына </w:t>
      </w:r>
      <w:r w:rsidRPr="002744DA">
        <w:rPr>
          <w:color w:val="000000" w:themeColor="text1" w:themeShade="80"/>
          <w:sz w:val="28"/>
          <w:szCs w:val="28"/>
          <w:shd w:val="clear" w:color="auto" w:fill="FFFFFF"/>
          <w:lang w:val="kk-KZ"/>
        </w:rPr>
        <w:t xml:space="preserve">М.И. Дьяченко және Л.А. Кандыбович бөліп көрсеткен барлық ерік сапаларын заңды түрде жатқызуға болады. </w:t>
      </w:r>
    </w:p>
    <w:p w14:paraId="2D73EDBA" w14:textId="77777777" w:rsidR="004E7161" w:rsidRPr="002744DA" w:rsidRDefault="004E7161" w:rsidP="002744DA">
      <w:pPr>
        <w:pStyle w:val="a6"/>
        <w:numPr>
          <w:ilvl w:val="0"/>
          <w:numId w:val="12"/>
        </w:numPr>
        <w:shd w:val="clear" w:color="auto" w:fill="FFFFFF"/>
        <w:spacing w:before="0" w:beforeAutospacing="0" w:after="0" w:afterAutospacing="0"/>
        <w:ind w:firstLineChars="202" w:firstLine="566"/>
        <w:jc w:val="both"/>
        <w:rPr>
          <w:color w:val="000000" w:themeColor="text1" w:themeShade="80"/>
          <w:sz w:val="28"/>
          <w:szCs w:val="28"/>
          <w:lang w:val="kk-KZ"/>
        </w:rPr>
      </w:pPr>
      <w:r w:rsidRPr="002744DA">
        <w:rPr>
          <w:color w:val="000000" w:themeColor="text1" w:themeShade="80"/>
          <w:sz w:val="28"/>
          <w:szCs w:val="28"/>
          <w:lang w:val="kk-KZ"/>
        </w:rPr>
        <w:t>Құндылықтар мен субъективті локус бақылау деңгейі тқлғаның ерік-жігер аймағының құрылымын анықтайтын негізгі факторы болып табылады.</w:t>
      </w:r>
    </w:p>
    <w:p w14:paraId="5373B4A9" w14:textId="77777777" w:rsidR="004E7161" w:rsidRPr="0074129E" w:rsidRDefault="004E7161" w:rsidP="002744DA">
      <w:pPr>
        <w:pStyle w:val="a6"/>
        <w:shd w:val="clear" w:color="auto" w:fill="FFFFFF"/>
        <w:spacing w:before="0" w:beforeAutospacing="0" w:after="0" w:afterAutospacing="0"/>
        <w:ind w:firstLineChars="202" w:firstLine="566"/>
        <w:jc w:val="both"/>
        <w:rPr>
          <w:color w:val="000000" w:themeColor="text1" w:themeShade="80"/>
          <w:sz w:val="28"/>
          <w:szCs w:val="28"/>
          <w:lang w:val="kk-KZ"/>
        </w:rPr>
      </w:pPr>
      <w:r w:rsidRPr="002744DA">
        <w:rPr>
          <w:color w:val="000000" w:themeColor="text1" w:themeShade="80"/>
          <w:sz w:val="28"/>
          <w:szCs w:val="28"/>
          <w:lang w:val="kk-KZ"/>
        </w:rPr>
        <w:t>«Бақылау локусы» ұғымын ғылыми айналымға алғаш рет американдық психолог Дж. Роттер енгізген. Бұл ұғым латын тіліндегі locus – «орын» және француз тіліндегі contrôle – «бақылау» сөздерінің мағыналық үйлесімінен туындайды. Зерттеушінің пайымдауынша, бақылау локусы – адамның өз әрекетінің нәтижелері үшін жауапкершілікті қайда жүктейтініне байланысты сипатталатын тұлғалық ерекшелік. Яғни, индивид бұл жауапкершілікті не сыртқы жағдайлар мен күштерге</w:t>
      </w:r>
      <w:r w:rsidRPr="0074129E">
        <w:rPr>
          <w:color w:val="000000" w:themeColor="text1" w:themeShade="80"/>
          <w:sz w:val="28"/>
          <w:szCs w:val="28"/>
          <w:lang w:val="kk-KZ"/>
        </w:rPr>
        <w:t>, не өзінің ішкі ресурстары мен қабілеттеріне телиді. Қазіргі психологиялық ғылымда «тұлғаның бақылау локусы» ұғымы адамның өз мінез-құлқын немесе басқалардың әрекеттерін түсіндіру барысында себептердің орналасу орнын субъективті тұрғыда анықтау тәсілі ретінде қарастырылады. Бұл ұғым адамның әрекетке деген жауапкершілік деңгейін сипаттайтын маңызды көрсеткіштердің бірі болып табылады [122].</w:t>
      </w:r>
    </w:p>
    <w:p w14:paraId="18E6AB29" w14:textId="77777777" w:rsidR="004E7161" w:rsidRPr="0074129E" w:rsidRDefault="004E7161" w:rsidP="004654EA">
      <w:pPr>
        <w:pStyle w:val="a6"/>
        <w:shd w:val="clear" w:color="auto" w:fill="FFFFFF"/>
        <w:spacing w:before="0" w:beforeAutospacing="0" w:after="0" w:afterAutospacing="0"/>
        <w:ind w:firstLineChars="202" w:firstLine="566"/>
        <w:jc w:val="both"/>
        <w:rPr>
          <w:color w:val="000000" w:themeColor="text1" w:themeShade="80"/>
          <w:sz w:val="28"/>
          <w:szCs w:val="28"/>
          <w:lang w:val="kk-KZ"/>
        </w:rPr>
      </w:pPr>
      <w:r w:rsidRPr="0074129E">
        <w:rPr>
          <w:color w:val="000000" w:themeColor="text1" w:themeShade="80"/>
          <w:sz w:val="28"/>
          <w:szCs w:val="28"/>
          <w:lang w:val="kk-KZ"/>
        </w:rPr>
        <w:t>Бақылау локусы екі негізгі түрге бөлінеді: ішкі және сыртқы. Ішкі бақылау локусына ие тұлғалар мінез-құлық себептерін өздерінің ішкі факторларынан – ерік-жігерінен, қабілеттерінен, талпынысынан іздейді. Ал сыртқы бақылау локусы бар адамдар өз әрекеттерінің себептерін сыртқы ортаға – кездейсоқтыққа, басқа адамдардың ықпалына немесе жағдайларға байланыстырады. Сонымен, адам қандай да бір ерікті әрекет жасағанда, оның себептерін түсіндіру барысында жауапкершілікті өзіне немесе сыртқы ортаға жүктеуге бейім болады. Бұл бейімділік тұлғаның өзін-өзі бағалау, мотивация және мінез-құлықты реттеу механизмдерімен тығыз байланысты.</w:t>
      </w:r>
    </w:p>
    <w:p w14:paraId="64410FB8" w14:textId="77777777" w:rsidR="004E7161" w:rsidRPr="0074129E" w:rsidRDefault="004E7161" w:rsidP="004654EA">
      <w:pPr>
        <w:pStyle w:val="a6"/>
        <w:shd w:val="clear" w:color="auto" w:fill="FFFFFF"/>
        <w:spacing w:before="0" w:beforeAutospacing="0" w:after="0" w:afterAutospacing="0"/>
        <w:ind w:firstLineChars="202" w:firstLine="566"/>
        <w:jc w:val="both"/>
        <w:rPr>
          <w:color w:val="000000" w:themeColor="text1" w:themeShade="80"/>
          <w:sz w:val="28"/>
          <w:szCs w:val="28"/>
          <w:lang w:val="kk-KZ"/>
        </w:rPr>
      </w:pPr>
      <w:r w:rsidRPr="0074129E">
        <w:rPr>
          <w:color w:val="000000" w:themeColor="text1" w:themeShade="80"/>
          <w:sz w:val="28"/>
          <w:szCs w:val="28"/>
          <w:shd w:val="clear" w:color="auto" w:fill="FFFFFF"/>
          <w:lang w:val="kk-KZ"/>
        </w:rPr>
        <w:t xml:space="preserve">Білім алушының ерікті әрекеті – нақты мақсатқа бағытталған және тұлғаның ерік сапаларын қалыптастыруға ықпал ететін маңызды психологиялық шарттардың бірі. Бұл әрекет түрі оқу барысында алға қойылған міндеттерді саналы түрде қабылдап, соларға жетуге ұмтылу арқылы жүзеге асады. Зерттеулер көрсеткендей, студенттер өз оқу әрекетінің жақын болашақтағы нақты мақсаттарын неғұрлым айқын түсінсе, соғұрлым олардың зейін деңгейі артып, белсенділігі жоғарылайды, ал ерік сапалары қарқынды дамиды </w:t>
      </w:r>
      <w:r w:rsidRPr="0074129E">
        <w:rPr>
          <w:color w:val="000000" w:themeColor="text1" w:themeShade="80"/>
          <w:sz w:val="28"/>
          <w:szCs w:val="28"/>
          <w:lang w:val="kk-KZ"/>
        </w:rPr>
        <w:t>[123</w:t>
      </w:r>
      <w:r w:rsidRPr="0074129E">
        <w:rPr>
          <w:color w:val="000000" w:themeColor="text1" w:themeShade="80"/>
          <w:sz w:val="28"/>
          <w:szCs w:val="28"/>
          <w:shd w:val="clear" w:color="auto" w:fill="FFFFFF"/>
          <w:lang w:val="kk-KZ"/>
        </w:rPr>
        <w:t>].</w:t>
      </w:r>
    </w:p>
    <w:p w14:paraId="2F04FF27" w14:textId="77777777" w:rsidR="004E7161" w:rsidRPr="0074129E" w:rsidRDefault="004E7161" w:rsidP="004654EA">
      <w:pPr>
        <w:pStyle w:val="a6"/>
        <w:shd w:val="clear" w:color="auto" w:fill="FFFFFF"/>
        <w:spacing w:before="0" w:beforeAutospacing="0" w:after="0" w:afterAutospacing="0"/>
        <w:ind w:firstLineChars="202" w:firstLine="566"/>
        <w:jc w:val="both"/>
        <w:rPr>
          <w:color w:val="000000" w:themeColor="text1" w:themeShade="80"/>
          <w:sz w:val="28"/>
          <w:szCs w:val="28"/>
          <w:shd w:val="clear" w:color="auto" w:fill="FFFFFF"/>
          <w:lang w:val="kk-KZ"/>
        </w:rPr>
      </w:pPr>
      <w:r w:rsidRPr="0074129E">
        <w:rPr>
          <w:color w:val="000000" w:themeColor="text1" w:themeShade="80"/>
          <w:sz w:val="28"/>
          <w:szCs w:val="28"/>
          <w:shd w:val="clear" w:color="auto" w:fill="FFFFFF"/>
          <w:lang w:val="kk-KZ"/>
        </w:rPr>
        <w:t>Жоғары оқу орнындағы студенттік кезең – тұлғаның ерік-жігер қасиеттері қарқынды дамитын шешуші кезеңдердің бірі болып саналады. Бұл уақытта ерік сапалары білім алушының кәсіби қалыптасуы, әлеуметтік бейімделуі, даралануы және мақсатқа бағытталған өзіндік іс-әрекетті ұйымдастыру үдерістерімен тығыз байланыста дамиды. Нәтижесінде, ерік сапалары студенттің тұлғалық құрылымының маңызды құрамдас бөлігіне айналып, оның сапалық сипаттамасын айқындайды.</w:t>
      </w:r>
      <w:r>
        <w:rPr>
          <w:color w:val="000000" w:themeColor="text1" w:themeShade="80"/>
          <w:sz w:val="28"/>
          <w:szCs w:val="28"/>
          <w:shd w:val="clear" w:color="auto" w:fill="FFFFFF"/>
          <w:lang w:val="kk-KZ"/>
        </w:rPr>
        <w:t xml:space="preserve"> </w:t>
      </w:r>
      <w:r w:rsidRPr="0074129E">
        <w:rPr>
          <w:color w:val="000000" w:themeColor="text1" w:themeShade="80"/>
          <w:sz w:val="28"/>
          <w:szCs w:val="28"/>
          <w:shd w:val="clear" w:color="auto" w:fill="FFFFFF"/>
          <w:lang w:val="kk-KZ"/>
        </w:rPr>
        <w:t>Тұлғаның ерік күші мен белсенділігінің қалыптасуына ықпал ететін негізгі факторлар қатарында адамның ішкі мотивациялық құрылымы, әрекет жағдайын саналы түрде ұғыну қабілеті, жеке әрекеттерінің әлеуметтік маңыздылығын түсіну деңгейі, психологиялық ерекшеліктері, құндылықтар жүйесі және субъективті бақылау деңгейі ерекше орын алады. Бұл факторлар адамның ерікті мінез-құлқын реттеуде және мақсатқа бағытталған әрекетті жүзеге асыруда маңызды рөл атқарады.</w:t>
      </w:r>
      <w:r>
        <w:rPr>
          <w:color w:val="000000" w:themeColor="text1" w:themeShade="80"/>
          <w:sz w:val="28"/>
          <w:szCs w:val="28"/>
          <w:shd w:val="clear" w:color="auto" w:fill="FFFFFF"/>
          <w:lang w:val="kk-KZ"/>
        </w:rPr>
        <w:t xml:space="preserve"> </w:t>
      </w:r>
      <w:r w:rsidRPr="0074129E">
        <w:rPr>
          <w:color w:val="000000" w:themeColor="text1" w:themeShade="80"/>
          <w:sz w:val="28"/>
          <w:szCs w:val="28"/>
          <w:shd w:val="clear" w:color="auto" w:fill="FFFFFF"/>
          <w:lang w:val="kk-KZ"/>
        </w:rPr>
        <w:t>Білім алушылардың ерік сапалары мен ерік белсенділігі олардың тұлғалық және ұжымдық даму үдерісімен, жоғары оқу орнындағы білім беру мен тәрбие жүйесінің мазмұнымен, сондай-ақ студенттік өмір салтының ерекшеліктерімен тығыз байланысты қалыптасады. Бұл үдеріс барысында студенттерде жиі байқалатын және аса маңызды ерік сапаларға мақсаттылық, өзін-өзі меңгеру, шыдамдылық, тәртіптілік, табандылық, батылдық, шешім қабылдау қабілеті мен дербестік жатады.</w:t>
      </w:r>
      <w:r>
        <w:rPr>
          <w:color w:val="000000" w:themeColor="text1" w:themeShade="80"/>
          <w:sz w:val="28"/>
          <w:szCs w:val="28"/>
          <w:shd w:val="clear" w:color="auto" w:fill="FFFFFF"/>
          <w:lang w:val="kk-KZ"/>
        </w:rPr>
        <w:t xml:space="preserve"> </w:t>
      </w:r>
      <w:r w:rsidRPr="0074129E">
        <w:rPr>
          <w:color w:val="000000" w:themeColor="text1" w:themeShade="80"/>
          <w:sz w:val="28"/>
          <w:szCs w:val="28"/>
          <w:shd w:val="clear" w:color="auto" w:fill="FFFFFF"/>
          <w:lang w:val="kk-KZ"/>
        </w:rPr>
        <w:t>Аталған ерік сапалары өзара үйлесімді әрекет етіп, бірін-бірі толықтырып, күшейтіп отырады. Олардың тұрақтылығы мен құндылығы білім алушының идеялық бағдарымен, дүниетанымымен және оқу іс-әрекетінің мазмұндық ерекшеліктерімен тығыз байланысты.</w:t>
      </w:r>
    </w:p>
    <w:p w14:paraId="6DBD57ED" w14:textId="77777777" w:rsidR="004E7161" w:rsidRPr="0074129E" w:rsidRDefault="004E7161" w:rsidP="004654EA">
      <w:pPr>
        <w:spacing w:after="0" w:line="240" w:lineRule="auto"/>
        <w:ind w:firstLineChars="202" w:firstLine="566"/>
        <w:jc w:val="both"/>
        <w:rPr>
          <w:rFonts w:ascii="Times New Roman" w:eastAsia="Times New Roman" w:hAnsi="Times New Roman" w:cs="Times New Roman"/>
          <w:color w:val="000000" w:themeColor="text1" w:themeShade="80"/>
          <w:sz w:val="28"/>
          <w:szCs w:val="28"/>
          <w:shd w:val="clear" w:color="auto" w:fill="FFFFFF"/>
          <w:lang w:val="kk-KZ" w:eastAsia="ru-RU"/>
        </w:rPr>
      </w:pPr>
      <w:r w:rsidRPr="0074129E">
        <w:rPr>
          <w:rFonts w:ascii="Times New Roman" w:eastAsia="Times New Roman" w:hAnsi="Times New Roman" w:cs="Times New Roman"/>
          <w:color w:val="000000" w:themeColor="text1" w:themeShade="80"/>
          <w:sz w:val="28"/>
          <w:szCs w:val="28"/>
          <w:shd w:val="clear" w:color="auto" w:fill="FFFFFF"/>
          <w:lang w:val="kk-KZ" w:eastAsia="ru-RU"/>
        </w:rPr>
        <w:t xml:space="preserve">Сонымен, тұлғаның ерік саласы және ерік сапалары студенттік кезеңде белсенді түрде қалыптасып, тұтас тұлғалық және кәсіби дамудың табыстылығын анықтайды. Білім алушылардың ерік сапаларын дамытуда өзін-өзі тәрбиелеуге мақсатты түрде бағытталуына, ерікті мінез-құлық тәжірибесін жинақтау, ерікті мінез-құлықты көрсетуге бағытталған жағымды мотивтерді арттыру маңызды рөл атқарады. </w:t>
      </w:r>
    </w:p>
    <w:p w14:paraId="2721BC9D" w14:textId="77777777" w:rsidR="00BB2470" w:rsidRDefault="00BB2470" w:rsidP="004654EA">
      <w:pPr>
        <w:spacing w:after="0" w:line="240" w:lineRule="auto"/>
        <w:ind w:firstLineChars="202" w:firstLine="568"/>
        <w:jc w:val="both"/>
        <w:rPr>
          <w:rFonts w:ascii="Times New Roman" w:hAnsi="Times New Roman" w:cs="Times New Roman"/>
          <w:b/>
          <w:color w:val="000000" w:themeColor="text1" w:themeShade="80"/>
          <w:sz w:val="28"/>
          <w:szCs w:val="28"/>
          <w:shd w:val="clear" w:color="auto" w:fill="FFFFFF"/>
          <w:lang w:val="kk-KZ"/>
        </w:rPr>
      </w:pPr>
    </w:p>
    <w:p w14:paraId="44D8127D" w14:textId="77777777" w:rsidR="009D6E8C" w:rsidRDefault="005B7531" w:rsidP="004654EA">
      <w:pPr>
        <w:spacing w:after="0" w:line="240" w:lineRule="auto"/>
        <w:ind w:firstLineChars="202" w:firstLine="568"/>
        <w:jc w:val="both"/>
        <w:rPr>
          <w:rFonts w:ascii="Times New Roman" w:hAnsi="Times New Roman" w:cs="Times New Roman"/>
          <w:b/>
          <w:color w:val="000000" w:themeColor="text1" w:themeShade="80"/>
          <w:sz w:val="28"/>
          <w:szCs w:val="28"/>
          <w:shd w:val="clear" w:color="auto" w:fill="FFFFFF"/>
          <w:lang w:val="kk-KZ"/>
        </w:rPr>
      </w:pPr>
      <w:r>
        <w:rPr>
          <w:rFonts w:ascii="Times New Roman" w:hAnsi="Times New Roman" w:cs="Times New Roman"/>
          <w:b/>
          <w:color w:val="000000" w:themeColor="text1" w:themeShade="80"/>
          <w:sz w:val="28"/>
          <w:szCs w:val="28"/>
          <w:shd w:val="clear" w:color="auto" w:fill="FFFFFF"/>
          <w:lang w:val="kk-KZ"/>
        </w:rPr>
        <w:t xml:space="preserve">Бірінші </w:t>
      </w:r>
      <w:r w:rsidR="009D6E8C" w:rsidRPr="009D6E8C">
        <w:rPr>
          <w:rFonts w:ascii="Times New Roman" w:hAnsi="Times New Roman" w:cs="Times New Roman"/>
          <w:b/>
          <w:color w:val="000000" w:themeColor="text1" w:themeShade="80"/>
          <w:sz w:val="28"/>
          <w:szCs w:val="28"/>
          <w:shd w:val="clear" w:color="auto" w:fill="FFFFFF"/>
          <w:lang w:val="kk-KZ"/>
        </w:rPr>
        <w:t>бөлім бойынша қорытынды</w:t>
      </w:r>
    </w:p>
    <w:p w14:paraId="304A228C" w14:textId="77777777" w:rsidR="009D6E8C" w:rsidRPr="009D6E8C" w:rsidRDefault="009D6E8C" w:rsidP="004654EA">
      <w:pPr>
        <w:spacing w:after="0" w:line="240" w:lineRule="auto"/>
        <w:ind w:firstLineChars="202" w:firstLine="566"/>
        <w:jc w:val="both"/>
        <w:rPr>
          <w:rStyle w:val="apple-converted-space"/>
          <w:rFonts w:ascii="Times New Roman" w:hAnsi="Times New Roman" w:cs="Times New Roman"/>
          <w:color w:val="000000" w:themeColor="text1" w:themeShade="80"/>
          <w:sz w:val="28"/>
          <w:szCs w:val="28"/>
          <w:shd w:val="clear" w:color="auto" w:fill="FFFFFF"/>
          <w:lang w:val="kk-KZ"/>
        </w:rPr>
      </w:pPr>
      <w:r w:rsidRPr="009D6E8C">
        <w:rPr>
          <w:rFonts w:ascii="Times New Roman" w:hAnsi="Times New Roman" w:cs="Times New Roman"/>
          <w:color w:val="000000" w:themeColor="text1" w:themeShade="80"/>
          <w:sz w:val="28"/>
          <w:szCs w:val="28"/>
          <w:shd w:val="clear" w:color="auto" w:fill="FFFFFF"/>
          <w:lang w:val="kk-KZ"/>
        </w:rPr>
        <w:t>Д</w:t>
      </w:r>
      <w:r w:rsidRPr="009D6E8C">
        <w:rPr>
          <w:rStyle w:val="apple-converted-space"/>
          <w:rFonts w:ascii="Times New Roman" w:hAnsi="Times New Roman" w:cs="Times New Roman"/>
          <w:color w:val="000000" w:themeColor="text1" w:themeShade="80"/>
          <w:sz w:val="28"/>
          <w:szCs w:val="28"/>
          <w:shd w:val="clear" w:color="auto" w:fill="FFFFFF"/>
          <w:lang w:val="kk-KZ"/>
        </w:rPr>
        <w:t>иссертациялық зерттеудің бұл тарауында қарастырылып отырған мәселенің теориялық талдауы жүзеге асырылды. Нәтижесінд</w:t>
      </w:r>
      <w:r w:rsidR="00BB2470">
        <w:rPr>
          <w:rStyle w:val="apple-converted-space"/>
          <w:rFonts w:ascii="Times New Roman" w:hAnsi="Times New Roman" w:cs="Times New Roman"/>
          <w:color w:val="000000" w:themeColor="text1" w:themeShade="80"/>
          <w:sz w:val="28"/>
          <w:szCs w:val="28"/>
          <w:shd w:val="clear" w:color="auto" w:fill="FFFFFF"/>
          <w:lang w:val="kk-KZ"/>
        </w:rPr>
        <w:t>е келесі тұжымадамалар жасалды:</w:t>
      </w:r>
    </w:p>
    <w:p w14:paraId="271C263C" w14:textId="77777777" w:rsidR="009D6E8C" w:rsidRPr="009D6E8C" w:rsidRDefault="009D6E8C" w:rsidP="004654EA">
      <w:pPr>
        <w:spacing w:after="0" w:line="240" w:lineRule="auto"/>
        <w:ind w:firstLineChars="202" w:firstLine="566"/>
        <w:jc w:val="both"/>
        <w:rPr>
          <w:rStyle w:val="apple-converted-space"/>
          <w:rFonts w:ascii="Times New Roman" w:hAnsi="Times New Roman" w:cs="Times New Roman"/>
          <w:color w:val="000000" w:themeColor="text1" w:themeShade="80"/>
          <w:sz w:val="28"/>
          <w:szCs w:val="28"/>
          <w:shd w:val="clear" w:color="auto" w:fill="FFFFFF"/>
          <w:lang w:val="kk-KZ"/>
        </w:rPr>
      </w:pPr>
      <w:r w:rsidRPr="009D6E8C">
        <w:rPr>
          <w:rStyle w:val="apple-converted-space"/>
          <w:rFonts w:ascii="Times New Roman" w:hAnsi="Times New Roman" w:cs="Times New Roman"/>
          <w:color w:val="000000" w:themeColor="text1" w:themeShade="80"/>
          <w:sz w:val="28"/>
          <w:szCs w:val="28"/>
          <w:shd w:val="clear" w:color="auto" w:fill="FFFFFF"/>
          <w:lang w:val="kk-KZ"/>
        </w:rPr>
        <w:t>Ерік – бұл тұлғаның күрделі ықпалдасқан құбылысы. Жалпы, саналы мотивтерді таңдау және соның негізінде қабылданған шешімге сәйкес мақсатқа бағытталған әрекеттер жиынтығын көрсетеді.</w:t>
      </w:r>
    </w:p>
    <w:p w14:paraId="7DF3894F"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Style w:val="apple-converted-space"/>
          <w:rFonts w:ascii="Times New Roman" w:hAnsi="Times New Roman" w:cs="Times New Roman"/>
          <w:color w:val="000000" w:themeColor="text1" w:themeShade="80"/>
          <w:sz w:val="28"/>
          <w:szCs w:val="28"/>
          <w:shd w:val="clear" w:color="auto" w:fill="FFFFFF"/>
          <w:lang w:val="kk-KZ"/>
        </w:rPr>
        <w:t xml:space="preserve"> Ерік түсінігі «саналы мінез-құлық» және «іс-әрекет» ұғымдарыме</w:t>
      </w:r>
      <w:r w:rsidR="00BB2470">
        <w:rPr>
          <w:rStyle w:val="apple-converted-space"/>
          <w:rFonts w:ascii="Times New Roman" w:hAnsi="Times New Roman" w:cs="Times New Roman"/>
          <w:color w:val="000000" w:themeColor="text1" w:themeShade="80"/>
          <w:sz w:val="28"/>
          <w:szCs w:val="28"/>
          <w:shd w:val="clear" w:color="auto" w:fill="FFFFFF"/>
          <w:lang w:val="kk-KZ"/>
        </w:rPr>
        <w:t xml:space="preserve">н өзара байланысты бейнелейді. </w:t>
      </w:r>
      <w:r w:rsidRPr="009D6E8C">
        <w:rPr>
          <w:rFonts w:ascii="Times New Roman" w:hAnsi="Times New Roman" w:cs="Times New Roman"/>
          <w:color w:val="000000" w:themeColor="text1" w:themeShade="80"/>
          <w:sz w:val="28"/>
          <w:szCs w:val="28"/>
          <w:lang w:val="kk-KZ"/>
        </w:rPr>
        <w:t>Берілген ұғым «саналы мінез-құлық» және «іс-әрекет» ұғымдарымен сәйкестендіріліп, аталған ұғымдардың өзара байланысын бейнелейді. Атап айтқанда, бұл іс</w:t>
      </w:r>
      <w:r w:rsidRPr="009D6E8C">
        <w:rPr>
          <w:rStyle w:val="apple-converted-space"/>
          <w:rFonts w:ascii="Times New Roman" w:hAnsi="Times New Roman" w:cs="Times New Roman"/>
          <w:color w:val="000000" w:themeColor="text1" w:themeShade="80"/>
          <w:sz w:val="28"/>
          <w:szCs w:val="28"/>
          <w:shd w:val="clear" w:color="auto" w:fill="FFFFFF"/>
          <w:lang w:val="kk-KZ"/>
        </w:rPr>
        <w:t>-</w:t>
      </w:r>
      <w:r w:rsidRPr="009D6E8C">
        <w:rPr>
          <w:rFonts w:ascii="Times New Roman" w:hAnsi="Times New Roman" w:cs="Times New Roman"/>
          <w:color w:val="000000" w:themeColor="text1" w:themeShade="80"/>
          <w:sz w:val="28"/>
          <w:szCs w:val="28"/>
          <w:lang w:val="kk-KZ"/>
        </w:rPr>
        <w:t xml:space="preserve">әрекеттер жиынтығын жүзеге асыру арқылы тұлғаның саналы ерікті мінез-құлқына ықпал ете отырып, қойылған мақсатқа жетуді қамтамасыз ететін құбылыс болып табылады. </w:t>
      </w:r>
    </w:p>
    <w:p w14:paraId="02E7A0C7"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Ерік саласының негізгі қызметтік бағыты – бұл қойылған мақсатты әрі қарай жүзеге асыру үшін мінез</w:t>
      </w:r>
      <w:r w:rsidRPr="009D6E8C">
        <w:rPr>
          <w:rStyle w:val="apple-converted-space"/>
          <w:rFonts w:ascii="Times New Roman" w:hAnsi="Times New Roman" w:cs="Times New Roman"/>
          <w:color w:val="000000" w:themeColor="text1" w:themeShade="80"/>
          <w:sz w:val="28"/>
          <w:szCs w:val="28"/>
          <w:shd w:val="clear" w:color="auto" w:fill="FFFFFF"/>
          <w:lang w:val="kk-KZ"/>
        </w:rPr>
        <w:t>-</w:t>
      </w:r>
      <w:r w:rsidRPr="009D6E8C">
        <w:rPr>
          <w:rFonts w:ascii="Times New Roman" w:hAnsi="Times New Roman" w:cs="Times New Roman"/>
          <w:color w:val="000000" w:themeColor="text1" w:themeShade="80"/>
          <w:sz w:val="28"/>
          <w:szCs w:val="28"/>
          <w:lang w:val="kk-KZ"/>
        </w:rPr>
        <w:t>құлық және іс</w:t>
      </w:r>
      <w:r w:rsidRPr="009D6E8C">
        <w:rPr>
          <w:rStyle w:val="apple-converted-space"/>
          <w:rFonts w:ascii="Times New Roman" w:hAnsi="Times New Roman" w:cs="Times New Roman"/>
          <w:color w:val="000000" w:themeColor="text1" w:themeShade="80"/>
          <w:sz w:val="28"/>
          <w:szCs w:val="28"/>
          <w:shd w:val="clear" w:color="auto" w:fill="FFFFFF"/>
          <w:lang w:val="kk-KZ"/>
        </w:rPr>
        <w:t>-</w:t>
      </w:r>
      <w:r w:rsidRPr="009D6E8C">
        <w:rPr>
          <w:rFonts w:ascii="Times New Roman" w:hAnsi="Times New Roman" w:cs="Times New Roman"/>
          <w:color w:val="000000" w:themeColor="text1" w:themeShade="80"/>
          <w:sz w:val="28"/>
          <w:szCs w:val="28"/>
          <w:lang w:val="kk-KZ"/>
        </w:rPr>
        <w:t xml:space="preserve">әрекетті саналы және жоспарлы басқару. Бұдан басқа ерік бірқатар қызметтерді қамтамасыз етеді: мотивтер мен мақсаттарды таңдау: жеткіліксіз немесе артық мотивация кезінде әрекетке оятуды реттеу; психикалық үрдістері әрекеттердің жалғыз жүйесіне ұйымдастыру; психикалық және физикалық мүмкіндіктерді кедергілерді жеңу және ойылған мақсатқа жету үшін жұмылдыру. </w:t>
      </w:r>
    </w:p>
    <w:p w14:paraId="0B0F9630"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«Ерік» ұғымымен бірге, зерттеу жұмысында «ерік с</w:t>
      </w:r>
      <w:r w:rsidR="00BB2470">
        <w:rPr>
          <w:rFonts w:ascii="Times New Roman" w:hAnsi="Times New Roman" w:cs="Times New Roman"/>
          <w:color w:val="000000" w:themeColor="text1" w:themeShade="80"/>
          <w:sz w:val="28"/>
          <w:szCs w:val="28"/>
          <w:lang w:val="kk-KZ"/>
        </w:rPr>
        <w:t>апалары» ұғымы да қарастырылды.</w:t>
      </w:r>
    </w:p>
    <w:p w14:paraId="70016323"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Ерік сапалары – бұл ерік немесе ерікті реттелу ерекшеліктері, интеллектуалды және моральды компоненттерге ие, табиғаты бойынша тұқым қуалаушы және қалыптасқан болып келеді, тұлғаға пайда болған кедерг</w:t>
      </w:r>
      <w:r w:rsidR="00BB2470">
        <w:rPr>
          <w:rFonts w:ascii="Times New Roman" w:hAnsi="Times New Roman" w:cs="Times New Roman"/>
          <w:color w:val="000000" w:themeColor="text1" w:themeShade="80"/>
          <w:sz w:val="28"/>
          <w:szCs w:val="28"/>
          <w:lang w:val="kk-KZ"/>
        </w:rPr>
        <w:t>ілерді жеңуге мүмкіндік береді.</w:t>
      </w:r>
    </w:p>
    <w:p w14:paraId="0045334A"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Тұлғаның ерік сапаларының жіктемелері бойынша бірқатар еңбектерді талдай келе, Е.П. Ильин жасаған жіктеме ерік сапаларының мазмұнын толықтай ашып сипаттайды. Ұсынылған жіктеме саналы және мақсатқа бағытталғанн мінез-құлық пен іс-әрекет үшін қажетті тұлғаның барлық ерік сапаларын қамтиды. Е.П. Ильин ерік сапалар</w:t>
      </w:r>
      <w:r w:rsidR="00BB2470">
        <w:rPr>
          <w:rFonts w:ascii="Times New Roman" w:hAnsi="Times New Roman" w:cs="Times New Roman"/>
          <w:color w:val="000000" w:themeColor="text1" w:themeShade="80"/>
          <w:sz w:val="28"/>
          <w:szCs w:val="28"/>
          <w:lang w:val="kk-KZ"/>
        </w:rPr>
        <w:t>ының екі тобын бөліп көрсетеді:</w:t>
      </w:r>
    </w:p>
    <w:p w14:paraId="79CD52B4" w14:textId="77777777" w:rsidR="009D6E8C" w:rsidRPr="009D6E8C" w:rsidRDefault="009D6E8C" w:rsidP="004654EA">
      <w:pPr>
        <w:pStyle w:val="a3"/>
        <w:numPr>
          <w:ilvl w:val="0"/>
          <w:numId w:val="7"/>
        </w:numPr>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i/>
          <w:color w:val="000000" w:themeColor="text1" w:themeShade="80"/>
          <w:sz w:val="28"/>
          <w:szCs w:val="28"/>
          <w:lang w:val="kk-KZ"/>
        </w:rPr>
        <w:t>өзіндік ерік сапалары</w:t>
      </w:r>
      <w:r w:rsidRPr="009D6E8C">
        <w:rPr>
          <w:rFonts w:ascii="Times New Roman" w:hAnsi="Times New Roman" w:cs="Times New Roman"/>
          <w:color w:val="000000" w:themeColor="text1" w:themeShade="80"/>
          <w:sz w:val="28"/>
          <w:szCs w:val="28"/>
          <w:lang w:val="kk-KZ"/>
        </w:rPr>
        <w:t xml:space="preserve"> (қарап</w:t>
      </w:r>
      <w:r w:rsidR="00BB2470">
        <w:rPr>
          <w:rFonts w:ascii="Times New Roman" w:hAnsi="Times New Roman" w:cs="Times New Roman"/>
          <w:color w:val="000000" w:themeColor="text1" w:themeShade="80"/>
          <w:sz w:val="28"/>
          <w:szCs w:val="28"/>
          <w:lang w:val="kk-KZ"/>
        </w:rPr>
        <w:t>айым). Автор оны екіге бөледі:</w:t>
      </w:r>
    </w:p>
    <w:p w14:paraId="54EAC5C4" w14:textId="77777777" w:rsidR="009D6E8C" w:rsidRPr="009D6E8C" w:rsidRDefault="009D6E8C" w:rsidP="006E739E">
      <w:pPr>
        <w:pStyle w:val="a3"/>
        <w:numPr>
          <w:ilvl w:val="0"/>
          <w:numId w:val="13"/>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мақсатқа бағыттылық, талпынысты ұзақ сақтау, ерік күші – шыдамдылық, ұстамдық, табандылық;</w:t>
      </w:r>
    </w:p>
    <w:p w14:paraId="4DB1DA87" w14:textId="77777777" w:rsidR="009D6E8C" w:rsidRPr="009D6E8C" w:rsidRDefault="009D6E8C" w:rsidP="006E739E">
      <w:pPr>
        <w:pStyle w:val="a3"/>
        <w:numPr>
          <w:ilvl w:val="0"/>
          <w:numId w:val="13"/>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өзін-өзі реттеу – ба</w:t>
      </w:r>
      <w:r w:rsidR="00BB2470">
        <w:rPr>
          <w:rFonts w:ascii="Times New Roman" w:hAnsi="Times New Roman" w:cs="Times New Roman"/>
          <w:color w:val="000000" w:themeColor="text1" w:themeShade="80"/>
          <w:sz w:val="28"/>
          <w:szCs w:val="28"/>
          <w:lang w:val="kk-KZ"/>
        </w:rPr>
        <w:t>тылдық, төзімділік, сенімділік;</w:t>
      </w:r>
    </w:p>
    <w:p w14:paraId="3B193D38" w14:textId="729BF769" w:rsidR="009D6E8C" w:rsidRPr="009D6E8C" w:rsidRDefault="009D6E8C" w:rsidP="006E739E">
      <w:pPr>
        <w:pStyle w:val="a3"/>
        <w:numPr>
          <w:ilvl w:val="0"/>
          <w:numId w:val="7"/>
        </w:numPr>
        <w:tabs>
          <w:tab w:val="left" w:pos="993"/>
        </w:tabs>
        <w:suppressAutoHyphens w:val="0"/>
        <w:spacing w:after="0" w:line="240" w:lineRule="auto"/>
        <w:ind w:left="0" w:firstLineChars="202" w:firstLine="566"/>
        <w:contextualSpacing/>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i/>
          <w:color w:val="000000" w:themeColor="text1" w:themeShade="80"/>
          <w:sz w:val="28"/>
          <w:szCs w:val="28"/>
          <w:lang w:val="kk-KZ"/>
        </w:rPr>
        <w:t>моральды-ерікті сапалар</w:t>
      </w:r>
      <w:r w:rsidRPr="009D6E8C">
        <w:rPr>
          <w:rFonts w:ascii="Times New Roman" w:hAnsi="Times New Roman" w:cs="Times New Roman"/>
          <w:color w:val="000000" w:themeColor="text1" w:themeShade="80"/>
          <w:sz w:val="28"/>
          <w:szCs w:val="28"/>
          <w:lang w:val="kk-KZ"/>
        </w:rPr>
        <w:t xml:space="preserve"> – дербестік, бастамашылық, тәртіптілік, ұйымдасқандық, талпынушылық, қуаттылық, батырлық, ерлік, принципшілдік.</w:t>
      </w:r>
    </w:p>
    <w:p w14:paraId="524E4E75"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Зерттеу жұмысы ЖОО білім алушыларының академиялық жетістігі мәселесіне қатысты болғандықтан, оқу үрдісінің және оқу іс-әрекетінің ерекшеліктері талданды. ЖОО білім алушысының оқу іс-әрекеті оқыту үрдісінің негізін құрайды деген қорытынды жасадық. Сәйкесінше, білім алушының оқу іс-әрекетін зерттеу білім алушылар мен оқытушылардың, сонымен бірге білім алушылар өзара әлеуметтік өзара әрекеттерін ескере отырып, тұтастай оқыту жағдайларын т</w:t>
      </w:r>
      <w:r w:rsidR="00BB2470">
        <w:rPr>
          <w:rFonts w:ascii="Times New Roman" w:hAnsi="Times New Roman" w:cs="Times New Roman"/>
          <w:color w:val="000000" w:themeColor="text1" w:themeShade="80"/>
          <w:sz w:val="28"/>
          <w:szCs w:val="28"/>
          <w:lang w:val="kk-KZ"/>
        </w:rPr>
        <w:t>алдау арқылы жүзеге асуы қажет.</w:t>
      </w:r>
    </w:p>
    <w:p w14:paraId="2124B26D"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Мәселеге қатысты ғылыми әдебиеттерге жасалған талдау жоғары оқу орнында оқу іс-әрекетінің құрамының ерекшеліктері мен саралануына қатысты әдіснамалық және теориялық идеялард</w:t>
      </w:r>
      <w:r w:rsidR="00BB2470">
        <w:rPr>
          <w:rFonts w:ascii="Times New Roman" w:hAnsi="Times New Roman" w:cs="Times New Roman"/>
          <w:color w:val="000000" w:themeColor="text1" w:themeShade="80"/>
          <w:sz w:val="28"/>
          <w:szCs w:val="28"/>
          <w:lang w:val="kk-KZ"/>
        </w:rPr>
        <w:t>ың жеткіліксіз екені анықталды.</w:t>
      </w:r>
    </w:p>
    <w:p w14:paraId="17DDC3DC" w14:textId="77777777" w:rsidR="009D6E8C" w:rsidRPr="009D6E8C" w:rsidRDefault="009D6E8C" w:rsidP="004654EA">
      <w:pPr>
        <w:shd w:val="clear" w:color="auto" w:fill="FFFFFF"/>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Студенттік кезең – тұлғаның ерік сапаларының қарқынды дамитын және белсендіріл</w:t>
      </w:r>
      <w:r w:rsidR="00BB2470">
        <w:rPr>
          <w:rFonts w:ascii="Times New Roman" w:hAnsi="Times New Roman" w:cs="Times New Roman"/>
          <w:color w:val="000000" w:themeColor="text1" w:themeShade="80"/>
          <w:sz w:val="28"/>
          <w:szCs w:val="28"/>
          <w:lang w:val="kk-KZ"/>
        </w:rPr>
        <w:t>етін маңызды кезеңдерінің бірі.</w:t>
      </w:r>
    </w:p>
    <w:p w14:paraId="31AF949B" w14:textId="77777777" w:rsidR="009D6E8C" w:rsidRPr="009D6E8C" w:rsidRDefault="009D6E8C" w:rsidP="004654EA">
      <w:pPr>
        <w:shd w:val="clear" w:color="auto" w:fill="FFFFFF"/>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Жоғары оқу орны білім алушыларының тұлғалық ерік сапалары оның тұлға ретіндегі сапалық сипаттамаларын қалыптастыруға және белсендендіруге негіз болады, бұл білім алушыларды кәсібилендіру, әлеуметтендіру, даралау үрдістерін дербес іс-әрекетке мақсатты бағыт</w:t>
      </w:r>
      <w:r w:rsidR="00BB2470">
        <w:rPr>
          <w:rFonts w:ascii="Times New Roman" w:hAnsi="Times New Roman" w:cs="Times New Roman"/>
          <w:color w:val="000000" w:themeColor="text1" w:themeShade="80"/>
          <w:sz w:val="28"/>
          <w:szCs w:val="28"/>
          <w:lang w:val="kk-KZ"/>
        </w:rPr>
        <w:t>тап ұйымдастырумен шартталады.</w:t>
      </w:r>
    </w:p>
    <w:p w14:paraId="37E4D54D" w14:textId="77777777" w:rsidR="009D6E8C" w:rsidRPr="009D6E8C" w:rsidRDefault="009D6E8C" w:rsidP="004654EA">
      <w:pPr>
        <w:shd w:val="clear" w:color="auto" w:fill="FFFFFF"/>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Тұлғаның ерігін, ерік сапаларын және ерік белсенділігін дамытудың негізгі факторлары ретінде білім алушының мотивациясы, өз әрекеті жағдайын саналауы, өз әрекетінің қоғамдық маңызын түсіне алуы, жеке психологиялық ерекшеліктері, құндылықтар жүйесі, тұлғаның субъективті бақылау деңгейі, білім алушылар тобы, жоғары оқу орнындағы оқыту және тәрбиелеу жүйесі, жеке өмірін ұйымдастыру</w:t>
      </w:r>
      <w:r w:rsidR="00BB2470">
        <w:rPr>
          <w:rFonts w:ascii="Times New Roman" w:hAnsi="Times New Roman" w:cs="Times New Roman"/>
          <w:color w:val="000000" w:themeColor="text1" w:themeShade="80"/>
          <w:sz w:val="28"/>
          <w:szCs w:val="28"/>
          <w:lang w:val="kk-KZ"/>
        </w:rPr>
        <w:t xml:space="preserve"> тәртібі көрінеді.</w:t>
      </w:r>
    </w:p>
    <w:p w14:paraId="60D7C064" w14:textId="77777777" w:rsidR="009D6E8C" w:rsidRPr="009D6E8C" w:rsidRDefault="009D6E8C" w:rsidP="004654EA">
      <w:pPr>
        <w:spacing w:after="0" w:line="240" w:lineRule="auto"/>
        <w:ind w:firstLineChars="202" w:firstLine="566"/>
        <w:jc w:val="both"/>
        <w:rPr>
          <w:rFonts w:ascii="Times New Roman" w:hAnsi="Times New Roman" w:cs="Times New Roman"/>
          <w:color w:val="000000" w:themeColor="text1" w:themeShade="80"/>
          <w:sz w:val="28"/>
          <w:szCs w:val="28"/>
          <w:lang w:val="kk-KZ"/>
        </w:rPr>
      </w:pPr>
      <w:r w:rsidRPr="009D6E8C">
        <w:rPr>
          <w:rFonts w:ascii="Times New Roman" w:hAnsi="Times New Roman" w:cs="Times New Roman"/>
          <w:color w:val="000000" w:themeColor="text1" w:themeShade="80"/>
          <w:sz w:val="28"/>
          <w:szCs w:val="28"/>
          <w:lang w:val="kk-KZ"/>
        </w:rPr>
        <w:t xml:space="preserve">Білім алушылардың маңызды ерік сапалары ретінде мақсатқа бағыттылық, өзін-өзі реттеу және шыдамдылық, тәртіптілік, табандылық, батылдық, бастамашылық, шешім қабылдай алушылық, дербестікті санаймыз. Жоғары оқу орны білім алушыларының аталған ерік сапалары өзара тығыз байланысты, бірін-бірі толықтыра отырып, бір-бірінің күшін арттырады. Ерік сапаларының тұрақтылығы мен құндылығы білім алушылардың идеяларының бағыттылығына, өмірлік көзқарастарына және оқу іс-әрекеттерінің мазмұнына байланысты болады. </w:t>
      </w:r>
    </w:p>
    <w:p w14:paraId="4FFC98DD" w14:textId="77777777" w:rsidR="009D6E8C" w:rsidRPr="009D6E8C" w:rsidRDefault="009D6E8C" w:rsidP="004654EA">
      <w:pPr>
        <w:spacing w:after="0" w:line="240" w:lineRule="auto"/>
        <w:ind w:firstLineChars="202" w:firstLine="566"/>
        <w:rPr>
          <w:rFonts w:ascii="Times New Roman" w:hAnsi="Times New Roman" w:cs="Times New Roman"/>
          <w:color w:val="000000" w:themeColor="text1" w:themeShade="80"/>
          <w:sz w:val="28"/>
          <w:szCs w:val="28"/>
          <w:lang w:val="kk-KZ"/>
        </w:rPr>
      </w:pPr>
    </w:p>
    <w:p w14:paraId="28813CA4" w14:textId="77777777" w:rsidR="009D6E8C" w:rsidRPr="009D6E8C" w:rsidRDefault="009D6E8C" w:rsidP="004654EA">
      <w:pPr>
        <w:spacing w:after="0" w:line="240" w:lineRule="auto"/>
        <w:ind w:firstLine="567"/>
        <w:rPr>
          <w:rFonts w:ascii="Times New Roman" w:hAnsi="Times New Roman" w:cs="Times New Roman"/>
          <w:b/>
          <w:color w:val="000000" w:themeColor="text1" w:themeShade="80"/>
          <w:sz w:val="28"/>
          <w:szCs w:val="28"/>
          <w:lang w:val="kk-KZ"/>
        </w:rPr>
      </w:pPr>
    </w:p>
    <w:p w14:paraId="010017B4" w14:textId="77777777" w:rsidR="009D6E8C" w:rsidRPr="009D6E8C" w:rsidRDefault="009D6E8C" w:rsidP="004654EA">
      <w:pPr>
        <w:spacing w:after="0" w:line="240" w:lineRule="auto"/>
        <w:ind w:firstLine="567"/>
        <w:rPr>
          <w:rFonts w:ascii="Times New Roman" w:hAnsi="Times New Roman" w:cs="Times New Roman"/>
          <w:b/>
          <w:color w:val="000000" w:themeColor="text1" w:themeShade="80"/>
          <w:sz w:val="28"/>
          <w:szCs w:val="28"/>
          <w:lang w:val="kk-KZ"/>
        </w:rPr>
      </w:pPr>
    </w:p>
    <w:p w14:paraId="7B9A09BC" w14:textId="77777777" w:rsidR="009D6E8C" w:rsidRPr="009D6E8C" w:rsidRDefault="009D6E8C" w:rsidP="004654EA">
      <w:pPr>
        <w:spacing w:after="0" w:line="240" w:lineRule="auto"/>
        <w:ind w:firstLine="567"/>
        <w:rPr>
          <w:rFonts w:ascii="Times New Roman" w:hAnsi="Times New Roman" w:cs="Times New Roman"/>
          <w:b/>
          <w:color w:val="000000" w:themeColor="text1" w:themeShade="80"/>
          <w:sz w:val="28"/>
          <w:szCs w:val="28"/>
          <w:lang w:val="kk-KZ"/>
        </w:rPr>
      </w:pPr>
    </w:p>
    <w:p w14:paraId="5F747E16" w14:textId="77777777" w:rsidR="009D6E8C" w:rsidRPr="009D6E8C" w:rsidRDefault="009D6E8C" w:rsidP="004654EA">
      <w:pPr>
        <w:spacing w:after="0" w:line="240" w:lineRule="auto"/>
        <w:ind w:firstLine="567"/>
        <w:jc w:val="both"/>
        <w:rPr>
          <w:rFonts w:ascii="Times New Roman" w:hAnsi="Times New Roman" w:cs="Times New Roman"/>
          <w:b/>
          <w:bCs/>
          <w:color w:val="000000" w:themeColor="text1" w:themeShade="80"/>
          <w:sz w:val="28"/>
          <w:szCs w:val="28"/>
          <w:shd w:val="clear" w:color="auto" w:fill="FFFFFF"/>
          <w:lang w:val="kk-KZ"/>
        </w:rPr>
      </w:pPr>
      <w:r w:rsidRPr="009D6E8C">
        <w:rPr>
          <w:rFonts w:ascii="Times New Roman" w:hAnsi="Times New Roman" w:cs="Times New Roman"/>
          <w:b/>
          <w:bCs/>
          <w:color w:val="000000" w:themeColor="text1" w:themeShade="80"/>
          <w:sz w:val="28"/>
          <w:szCs w:val="28"/>
          <w:shd w:val="clear" w:color="auto" w:fill="FFFFFF"/>
          <w:lang w:val="kk-KZ"/>
        </w:rPr>
        <w:t xml:space="preserve"> </w:t>
      </w:r>
    </w:p>
    <w:p w14:paraId="13160310"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4E8033F6"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27563238"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30D15D9E" w14:textId="77777777" w:rsidR="009D6E8C" w:rsidRPr="009D6E8C" w:rsidRDefault="009D6E8C"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6B0156FB" w14:textId="77777777" w:rsidR="009D6E8C" w:rsidRDefault="009D6E8C"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2D72BA32" w14:textId="77777777" w:rsidR="006C430D" w:rsidRDefault="006C430D"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255DCFEE" w14:textId="77777777" w:rsidR="006C430D" w:rsidRDefault="006C430D"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1AFEA70B" w14:textId="77777777" w:rsidR="006C430D" w:rsidRDefault="006C430D" w:rsidP="004654EA">
      <w:pPr>
        <w:spacing w:after="0" w:line="240" w:lineRule="auto"/>
        <w:ind w:firstLine="567"/>
        <w:jc w:val="both"/>
        <w:rPr>
          <w:rFonts w:ascii="Times New Roman" w:hAnsi="Times New Roman" w:cs="Times New Roman"/>
          <w:color w:val="000000" w:themeColor="text1" w:themeShade="80"/>
          <w:sz w:val="28"/>
          <w:szCs w:val="28"/>
          <w:shd w:val="clear" w:color="auto" w:fill="FFFFFF"/>
          <w:lang w:val="kk-KZ"/>
        </w:rPr>
      </w:pPr>
    </w:p>
    <w:p w14:paraId="365B12B6" w14:textId="77777777" w:rsidR="002E7079" w:rsidRDefault="002E7079"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5EE98F0E" w14:textId="56B8440D" w:rsidR="006C430D" w:rsidRDefault="006C430D"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761782A8" w14:textId="7EFC625C" w:rsidR="00350A4F" w:rsidRDefault="00350A4F"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33566307" w14:textId="1421C3E9" w:rsidR="00350A4F" w:rsidRDefault="00350A4F"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6E65763E" w14:textId="457615FE" w:rsidR="00350A4F" w:rsidRDefault="00350A4F"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5E3699A6" w14:textId="77777777" w:rsidR="00350A4F" w:rsidRDefault="00350A4F"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4121FC1B" w14:textId="77777777" w:rsidR="004654EA" w:rsidRDefault="004654EA"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4FD1607D" w14:textId="77777777" w:rsidR="004654EA" w:rsidRDefault="004654EA"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2E6F7C98" w14:textId="269607D3" w:rsidR="004654EA" w:rsidRDefault="004654EA"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64B6DF4D" w14:textId="56A168E9" w:rsidR="00F01CE0" w:rsidRDefault="00F01CE0"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0942879E" w14:textId="58596B20" w:rsidR="00F01CE0" w:rsidRDefault="00F01CE0" w:rsidP="009D6E8C">
      <w:pPr>
        <w:spacing w:after="0" w:line="240" w:lineRule="auto"/>
        <w:ind w:firstLine="709"/>
        <w:jc w:val="both"/>
        <w:rPr>
          <w:rFonts w:ascii="Times New Roman" w:hAnsi="Times New Roman" w:cs="Times New Roman"/>
          <w:color w:val="000000" w:themeColor="text1" w:themeShade="80"/>
          <w:sz w:val="28"/>
          <w:szCs w:val="28"/>
          <w:shd w:val="clear" w:color="auto" w:fill="FFFFFF"/>
          <w:lang w:val="kk-KZ"/>
        </w:rPr>
      </w:pPr>
    </w:p>
    <w:p w14:paraId="069C656A" w14:textId="20564C51" w:rsidR="009D6E8C" w:rsidRDefault="009D6E8C" w:rsidP="00BB2470">
      <w:pPr>
        <w:spacing w:after="0" w:line="240" w:lineRule="auto"/>
        <w:ind w:firstLine="567"/>
        <w:jc w:val="both"/>
        <w:rPr>
          <w:rStyle w:val="hc"/>
          <w:rFonts w:ascii="Times New Roman" w:hAnsi="Times New Roman" w:cs="Times New Roman"/>
          <w:b/>
          <w:bCs/>
          <w:sz w:val="28"/>
          <w:szCs w:val="28"/>
          <w:lang w:val="kk-KZ"/>
        </w:rPr>
      </w:pPr>
      <w:r w:rsidRPr="009D6E8C">
        <w:rPr>
          <w:rFonts w:ascii="Times New Roman" w:hAnsi="Times New Roman" w:cs="Times New Roman"/>
          <w:b/>
          <w:sz w:val="28"/>
          <w:szCs w:val="28"/>
          <w:lang w:val="kk-KZ"/>
        </w:rPr>
        <w:t xml:space="preserve">2 </w:t>
      </w:r>
      <w:r w:rsidRPr="009D6E8C">
        <w:rPr>
          <w:rStyle w:val="hc"/>
          <w:rFonts w:ascii="Times New Roman" w:hAnsi="Times New Roman" w:cs="Times New Roman"/>
          <w:b/>
          <w:bCs/>
          <w:sz w:val="28"/>
          <w:szCs w:val="28"/>
          <w:lang w:val="kk-KZ"/>
        </w:rPr>
        <w:t>АКАДЕМИЯЛЫҚ ЖЕТІСТІК ҰҒЫМЫНЫҢ ТЕОРИЯЛЫҚ ТҰҒЫРЛАРЫ</w:t>
      </w:r>
    </w:p>
    <w:p w14:paraId="38EB39B9" w14:textId="77777777" w:rsidR="004654EA" w:rsidRPr="009D6E8C" w:rsidRDefault="004654EA" w:rsidP="00BB2470">
      <w:pPr>
        <w:spacing w:after="0" w:line="240" w:lineRule="auto"/>
        <w:ind w:firstLine="567"/>
        <w:jc w:val="both"/>
        <w:rPr>
          <w:rStyle w:val="hc"/>
          <w:rFonts w:ascii="Times New Roman" w:hAnsi="Times New Roman" w:cs="Times New Roman"/>
          <w:b/>
          <w:bCs/>
          <w:sz w:val="28"/>
          <w:szCs w:val="28"/>
          <w:lang w:val="kk-KZ"/>
        </w:rPr>
      </w:pPr>
    </w:p>
    <w:p w14:paraId="33123A1C" w14:textId="77777777" w:rsidR="009D6E8C" w:rsidRPr="009D6E8C" w:rsidRDefault="009D6E8C" w:rsidP="00BB2470">
      <w:pPr>
        <w:spacing w:after="0" w:line="240" w:lineRule="auto"/>
        <w:ind w:firstLine="567"/>
        <w:jc w:val="both"/>
        <w:rPr>
          <w:rFonts w:ascii="Times New Roman" w:hAnsi="Times New Roman" w:cs="Times New Roman"/>
          <w:b/>
          <w:sz w:val="28"/>
          <w:szCs w:val="28"/>
          <w:lang w:val="kk-KZ"/>
        </w:rPr>
      </w:pPr>
      <w:r w:rsidRPr="009D6E8C">
        <w:rPr>
          <w:rFonts w:ascii="Times New Roman" w:hAnsi="Times New Roman" w:cs="Times New Roman"/>
          <w:b/>
          <w:sz w:val="28"/>
          <w:szCs w:val="28"/>
          <w:lang w:val="kk-KZ"/>
        </w:rPr>
        <w:t>2.1 Қазіргі психологиялық теориялардағы академиялық жетістік ұғымының психологиялық мазмұны</w:t>
      </w:r>
    </w:p>
    <w:p w14:paraId="5D4C1E16"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b/>
          <w:sz w:val="28"/>
          <w:szCs w:val="28"/>
          <w:lang w:val="kk-KZ"/>
        </w:rPr>
        <w:tab/>
      </w:r>
      <w:r w:rsidRPr="009D6E8C">
        <w:rPr>
          <w:rFonts w:ascii="Times New Roman" w:hAnsi="Times New Roman" w:cs="Times New Roman"/>
          <w:sz w:val="28"/>
          <w:szCs w:val="28"/>
          <w:lang w:val="kk-KZ"/>
        </w:rPr>
        <w:t xml:space="preserve">Зерттеу жұмысының бұл бөлімінде «академиялық жетістік» ұғымының мазмұнын жан-жақты талдаймыз. Жалпы «академиялық жетістік» ұғымы, ғылыми термин ретінде айналымға салыстырмалы түрде жақында енгізілді. Үлгерімнің обьективті бағасы ғана емес, сонымен бірге оның субьективті жағы «оқу жетістігі» туралы алғашқылардың бірі болып айтқан ғалымдардың бірі Б.Г. Ананьев болып табылады </w:t>
      </w:r>
      <w:r w:rsidRPr="009D6E8C">
        <w:rPr>
          <w:rFonts w:ascii="Times New Roman" w:hAnsi="Times New Roman" w:cs="Times New Roman"/>
          <w:sz w:val="28"/>
          <w:szCs w:val="28"/>
          <w:lang w:val="kk-KZ"/>
        </w:rPr>
        <w:sym w:font="Symbol" w:char="F05B"/>
      </w:r>
      <w:r w:rsidR="003B3DF7">
        <w:rPr>
          <w:rFonts w:ascii="Times New Roman" w:hAnsi="Times New Roman" w:cs="Times New Roman"/>
          <w:sz w:val="28"/>
          <w:szCs w:val="28"/>
          <w:lang w:val="kk-KZ"/>
        </w:rPr>
        <w:t>124</w:t>
      </w:r>
      <w:r w:rsidRPr="009D6E8C">
        <w:rPr>
          <w:rFonts w:ascii="Times New Roman" w:hAnsi="Times New Roman" w:cs="Times New Roman"/>
          <w:sz w:val="28"/>
          <w:szCs w:val="28"/>
          <w:lang w:val="kk-KZ"/>
        </w:rPr>
        <w:t>, б. 22</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4C2B0AA2" w14:textId="77777777" w:rsidR="009D6E8C" w:rsidRPr="009D6E8C" w:rsidRDefault="009D6E8C" w:rsidP="00BB2470">
      <w:pPr>
        <w:spacing w:after="0" w:line="240" w:lineRule="auto"/>
        <w:ind w:firstLine="567"/>
        <w:jc w:val="both"/>
        <w:rPr>
          <w:rFonts w:ascii="Times New Roman" w:hAnsi="Times New Roman" w:cs="Times New Roman"/>
          <w:color w:val="333333"/>
          <w:sz w:val="28"/>
          <w:szCs w:val="28"/>
          <w:lang w:val="kk-KZ"/>
        </w:rPr>
      </w:pPr>
      <w:r w:rsidRPr="009D6E8C">
        <w:rPr>
          <w:rFonts w:ascii="Times New Roman" w:hAnsi="Times New Roman" w:cs="Times New Roman"/>
          <w:sz w:val="28"/>
          <w:szCs w:val="28"/>
          <w:lang w:val="kk-KZ"/>
        </w:rPr>
        <w:t>Суденттердің академиялық жетістіктерінің негізінде тек қана баға емес, адамға өмір бойында пайдасын тигізетін білім мен дағдылардың дамуына ықпал ететін сапалы білім беру жатады. Студенттердің академиялық жетістіктері олардың танымдық қабілеттерінде, мансаптық өсу болашағында, өзіне деген сенімділігінде, құзіретті қарым</w:t>
      </w:r>
      <w:r w:rsidR="001647CB"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қатынас орната алуында, қоғамның мүшесі ретінде сезінуінде, білім алуды жалғастыру әлеуетінде, қоғамдағы өнімділік рөлінде бейнеленеді. Білім сапасы бағалаудың негізгі критерийі болуы қажет  (G.U.Turarova, A. S. Mambetalina</w:t>
      </w:r>
      <w:r w:rsidRPr="009D6E8C">
        <w:rPr>
          <w:rFonts w:ascii="Times New Roman" w:hAnsi="Times New Roman" w:cs="Times New Roman"/>
          <w:lang w:val="kk-KZ"/>
        </w:rPr>
        <w:t xml:space="preserve"> </w:t>
      </w:r>
      <w:r w:rsidRPr="009D6E8C">
        <w:rPr>
          <w:rFonts w:ascii="Times New Roman" w:hAnsi="Times New Roman" w:cs="Times New Roman"/>
          <w:sz w:val="28"/>
          <w:szCs w:val="28"/>
          <w:lang w:val="kk-KZ"/>
        </w:rPr>
        <w:t xml:space="preserve">et al., 2025). Біріккен Ұлттар Ұйымы өзінің «Тұрақты даму үшін білім беру» (ТДБ) мақсаты шеңберінде сапалы білім беру маңызды элементтердің бірі екенін атайды (Michelsen &amp; Wells, 2017). </w:t>
      </w:r>
    </w:p>
    <w:p w14:paraId="2A43BE1F" w14:textId="77777777" w:rsidR="009D6E8C" w:rsidRPr="009D6E8C" w:rsidRDefault="003B3DF7" w:rsidP="00BB2470">
      <w:pPr>
        <w:spacing w:after="0" w:line="240" w:lineRule="auto"/>
        <w:ind w:firstLine="567"/>
        <w:jc w:val="both"/>
        <w:rPr>
          <w:rFonts w:ascii="Times New Roman" w:hAnsi="Times New Roman" w:cs="Times New Roman"/>
          <w:sz w:val="28"/>
          <w:szCs w:val="28"/>
          <w:lang w:val="kk-KZ"/>
        </w:rPr>
      </w:pPr>
      <w:r w:rsidRPr="003B3DF7">
        <w:rPr>
          <w:rFonts w:ascii="Times New Roman" w:hAnsi="Times New Roman" w:cs="Times New Roman"/>
          <w:sz w:val="28"/>
          <w:szCs w:val="28"/>
          <w:lang w:val="kk-KZ"/>
        </w:rPr>
        <w:t xml:space="preserve">А.А. Оздогрудің </w:t>
      </w:r>
      <w:r>
        <w:rPr>
          <w:rFonts w:ascii="Times New Roman" w:hAnsi="Times New Roman" w:cs="Times New Roman"/>
          <w:sz w:val="28"/>
          <w:szCs w:val="28"/>
          <w:lang w:val="kk-KZ"/>
        </w:rPr>
        <w:t xml:space="preserve">пікірінше, </w:t>
      </w:r>
      <w:r w:rsidR="009D6E8C" w:rsidRPr="009D6E8C">
        <w:rPr>
          <w:rFonts w:ascii="Times New Roman" w:hAnsi="Times New Roman" w:cs="Times New Roman"/>
          <w:sz w:val="28"/>
          <w:szCs w:val="28"/>
          <w:lang w:val="kk-KZ"/>
        </w:rPr>
        <w:t xml:space="preserve">ХХІ ғасыр дағдылары тек қана базалық сауаттылық пен құзыреттіліктерді ғана емес, сонымен қатар тұлғалық сипаттамаларды да қамтиды. Әлеуметтік және эмоциялық бағыттағы оқу іс-шаралары мен бағдарламалары білім алушының бойындағы бейімделушілік, </w:t>
      </w:r>
      <w:r w:rsidR="009D6E8C" w:rsidRPr="009D6E8C">
        <w:rPr>
          <w:rFonts w:ascii="Times New Roman" w:hAnsi="Times New Roman" w:cs="Times New Roman"/>
          <w:i/>
          <w:sz w:val="28"/>
          <w:szCs w:val="28"/>
          <w:lang w:val="kk-KZ"/>
        </w:rPr>
        <w:t>табандылық, шыдамдылық, жауапкершілік сезімі, өзін-өзі реттеу,</w:t>
      </w:r>
      <w:r w:rsidR="009D6E8C" w:rsidRPr="009D6E8C">
        <w:rPr>
          <w:rFonts w:ascii="Times New Roman" w:hAnsi="Times New Roman" w:cs="Times New Roman"/>
          <w:sz w:val="28"/>
          <w:szCs w:val="28"/>
          <w:lang w:val="kk-KZ"/>
        </w:rPr>
        <w:t xml:space="preserve"> өзіндік тиімділік, көшбасшылық және әлеуметтік/мәдени хабардарлық сияқты сипаттамаларын дамыту үшін сәйкес келетін жақсы стратегиялар болып табылады. Сандық және сандық емес білім беру ортасында әлеуметтік және эмоциялық жоғары деңгейдегі бағдарламалар ХХІ ғасыр білім алушыларын қолдау үшін өте маңызды </w:t>
      </w:r>
      <w:r w:rsidR="009D6E8C" w:rsidRPr="009D6E8C">
        <w:rPr>
          <w:rFonts w:ascii="Times New Roman" w:hAnsi="Times New Roman" w:cs="Times New Roman"/>
          <w:sz w:val="28"/>
          <w:szCs w:val="28"/>
          <w:lang w:val="kk-KZ"/>
        </w:rPr>
        <w:sym w:font="Symbol" w:char="F05B"/>
      </w:r>
      <w:r w:rsidRPr="003B3DF7">
        <w:rPr>
          <w:rFonts w:ascii="Times New Roman" w:hAnsi="Times New Roman" w:cs="Times New Roman"/>
          <w:sz w:val="28"/>
          <w:szCs w:val="28"/>
          <w:lang w:val="kk-KZ"/>
        </w:rPr>
        <w:t>97</w:t>
      </w:r>
      <w:r w:rsidR="009D6E8C" w:rsidRPr="009D6E8C">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009D6E8C" w:rsidRPr="009D6E8C">
        <w:rPr>
          <w:rFonts w:ascii="Times New Roman" w:hAnsi="Times New Roman" w:cs="Times New Roman"/>
          <w:sz w:val="28"/>
          <w:szCs w:val="28"/>
          <w:lang w:val="kk-KZ"/>
        </w:rPr>
        <w:t xml:space="preserve"> </w:t>
      </w:r>
      <w:r w:rsidR="009D6E8C" w:rsidRPr="009D6E8C">
        <w:rPr>
          <w:rFonts w:ascii="Times New Roman" w:hAnsi="Times New Roman" w:cs="Times New Roman"/>
          <w:sz w:val="28"/>
          <w:szCs w:val="28"/>
          <w:lang w:val="kk-KZ"/>
        </w:rPr>
        <w:sym w:font="Symbol" w:char="F032"/>
      </w:r>
      <w:r w:rsidR="009D6E8C" w:rsidRPr="009D6E8C">
        <w:rPr>
          <w:rFonts w:ascii="Times New Roman" w:hAnsi="Times New Roman" w:cs="Times New Roman"/>
          <w:sz w:val="28"/>
          <w:szCs w:val="28"/>
          <w:lang w:val="kk-KZ"/>
        </w:rPr>
        <w:sym w:font="Symbol" w:char="F030"/>
      </w:r>
      <w:r w:rsidR="009D6E8C" w:rsidRPr="009D6E8C">
        <w:rPr>
          <w:rFonts w:ascii="Times New Roman" w:hAnsi="Times New Roman" w:cs="Times New Roman"/>
          <w:sz w:val="28"/>
          <w:szCs w:val="28"/>
          <w:lang w:val="kk-KZ"/>
        </w:rPr>
        <w:sym w:font="Symbol" w:char="F05D"/>
      </w:r>
      <w:r w:rsidR="009D6E8C" w:rsidRPr="009D6E8C">
        <w:rPr>
          <w:rFonts w:ascii="Times New Roman" w:hAnsi="Times New Roman" w:cs="Times New Roman"/>
          <w:sz w:val="28"/>
          <w:szCs w:val="28"/>
          <w:lang w:val="kk-KZ"/>
        </w:rPr>
        <w:t>.</w:t>
      </w:r>
    </w:p>
    <w:p w14:paraId="03E179DE"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Бұл бағыт демократияны құрудың, кедейлікпен күресудің және бейбіт қоғамның орнауының тиімді құралы ретінде анықталды (Michelsen &amp; Wells, 2017). Сапалы білім алған адамдар өкілеттілікке ие, дауысы бар, өз әлеуеттерін, өзін</w:t>
      </w:r>
      <w:r w:rsidR="001647CB"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өзі жүзеге асыруға жол ашады, перспективаларын кеңейтіп плюралистік әлемге ашық болады. Алайда, нашар үлгерім мен оқудағы сәтсіздіктер студенттер және оның отбасы үшін ғана емес, университеттер мен қоғам үшін де айтарлықтай ауытпашылықтар әкелері сөзсіз. Көп жылдар бойы көптеген студенттер мен оқу орындарының назары нәтижелердің сапасына емес, түлектердің құзыреттілігінің төмен болуына әкелетін оқу бағдарламаларын аяқтауға ғана шоғырланды (Alyahyan &amp; Düştegör, 2020). Бұл өз кезегінде, көптеген дамушы елдердегі әлеуметтік экономикалық және дамушылық мәселелерге әкелді.</w:t>
      </w:r>
    </w:p>
    <w:p w14:paraId="7C0CDB83" w14:textId="77777777" w:rsidR="009D6E8C" w:rsidRPr="009D6E8C" w:rsidRDefault="009D6E8C" w:rsidP="00BB2470">
      <w:pPr>
        <w:spacing w:after="0" w:line="240" w:lineRule="auto"/>
        <w:ind w:firstLine="567"/>
        <w:jc w:val="both"/>
        <w:rPr>
          <w:rFonts w:ascii="Times New Roman" w:hAnsi="Times New Roman" w:cs="Times New Roman"/>
          <w:color w:val="333333"/>
          <w:sz w:val="28"/>
          <w:szCs w:val="28"/>
          <w:lang w:val="kk-KZ"/>
        </w:rPr>
      </w:pPr>
      <w:r w:rsidRPr="009D6E8C">
        <w:rPr>
          <w:rFonts w:ascii="Times New Roman" w:hAnsi="Times New Roman" w:cs="Times New Roman"/>
          <w:color w:val="333333"/>
          <w:sz w:val="28"/>
          <w:szCs w:val="28"/>
          <w:lang w:val="kk-KZ"/>
        </w:rPr>
        <w:t>Академиялық жетістіктің маңыздылығы және динамикалылығын ескере отырып, зерттеушілердің мәселені зерттеуге деген қызығушылығы арта түсуде. Сонымен бірге, ғалымдар мәселені әр түрлі түсіндіреді. Chan-Hilton академиялық жетістікті сипаттай отырып, дәрежені алу бағдарламасын уақытылы және жетістікпен аяқтау деп қарастыраса, ал Ndoye және басқа зерттеушілер (2020) оған студенттердің тұлғалық сапалары, қаражаттық жағдайы, оқу орны және т.б. бірқатар факторлардың әсер ететінін атайды</w:t>
      </w:r>
      <w:r w:rsidR="00AB12AB">
        <w:rPr>
          <w:rFonts w:ascii="Times New Roman" w:hAnsi="Times New Roman" w:cs="Times New Roman"/>
          <w:color w:val="333333"/>
          <w:sz w:val="28"/>
          <w:szCs w:val="28"/>
          <w:lang w:val="kk-KZ"/>
        </w:rPr>
        <w:t xml:space="preserve">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125</w:t>
      </w:r>
      <w:r w:rsidR="00AB12AB">
        <w:rPr>
          <w:rFonts w:ascii="Times New Roman" w:hAnsi="Times New Roman" w:cs="Times New Roman"/>
          <w:color w:val="333333"/>
          <w:sz w:val="28"/>
          <w:szCs w:val="28"/>
          <w:lang w:val="kk-KZ"/>
        </w:rPr>
        <w:sym w:font="Symbol" w:char="F05D"/>
      </w:r>
      <w:r w:rsidRPr="009D6E8C">
        <w:rPr>
          <w:rFonts w:ascii="Times New Roman" w:hAnsi="Times New Roman" w:cs="Times New Roman"/>
          <w:color w:val="333333"/>
          <w:sz w:val="28"/>
          <w:szCs w:val="28"/>
          <w:lang w:val="kk-KZ"/>
        </w:rPr>
        <w:t>. Бірқатар ғалымдар студенттердің академиялық жетістігінің когнитивті және когнитивті емес факторларына, атап айтсақ, үлгерімнің орташа ұпайы (GPA) және алынған оқу кредиттерінің санына (Еуропалық аударма және кредиттерді жинақтау жүйесі  (ECTS) Camara (2013) назар аударса</w:t>
      </w:r>
      <w:r w:rsidR="00AB12AB">
        <w:rPr>
          <w:rFonts w:ascii="Times New Roman" w:hAnsi="Times New Roman" w:cs="Times New Roman"/>
          <w:color w:val="333333"/>
          <w:sz w:val="28"/>
          <w:szCs w:val="28"/>
          <w:lang w:val="kk-KZ"/>
        </w:rPr>
        <w:t xml:space="preserve">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126</w:t>
      </w:r>
      <w:r w:rsidR="00AB12AB">
        <w:rPr>
          <w:rFonts w:ascii="Times New Roman" w:hAnsi="Times New Roman" w:cs="Times New Roman"/>
          <w:color w:val="333333"/>
          <w:sz w:val="28"/>
          <w:szCs w:val="28"/>
          <w:lang w:val="kk-KZ"/>
        </w:rPr>
        <w:sym w:font="Symbol" w:char="F05D"/>
      </w:r>
      <w:r w:rsidRPr="009D6E8C">
        <w:rPr>
          <w:rFonts w:ascii="Times New Roman" w:hAnsi="Times New Roman" w:cs="Times New Roman"/>
          <w:color w:val="333333"/>
          <w:sz w:val="28"/>
          <w:szCs w:val="28"/>
          <w:lang w:val="kk-KZ"/>
        </w:rPr>
        <w:t xml:space="preserve">, ал French және басқалар (2018)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127</w:t>
      </w:r>
      <w:r w:rsidR="00AB12AB">
        <w:rPr>
          <w:rFonts w:ascii="Times New Roman" w:hAnsi="Times New Roman" w:cs="Times New Roman"/>
          <w:color w:val="333333"/>
          <w:sz w:val="28"/>
          <w:szCs w:val="28"/>
          <w:lang w:val="kk-KZ"/>
        </w:rPr>
        <w:sym w:font="Symbol" w:char="F05D"/>
      </w:r>
      <w:r w:rsidR="00AB12AB">
        <w:rPr>
          <w:rFonts w:ascii="Times New Roman" w:hAnsi="Times New Roman" w:cs="Times New Roman"/>
          <w:color w:val="333333"/>
          <w:sz w:val="28"/>
          <w:szCs w:val="28"/>
          <w:lang w:val="kk-KZ"/>
        </w:rPr>
        <w:t xml:space="preserve"> </w:t>
      </w:r>
      <w:r w:rsidRPr="009D6E8C">
        <w:rPr>
          <w:rFonts w:ascii="Times New Roman" w:hAnsi="Times New Roman" w:cs="Times New Roman"/>
          <w:color w:val="333333"/>
          <w:sz w:val="28"/>
          <w:szCs w:val="28"/>
          <w:lang w:val="kk-KZ"/>
        </w:rPr>
        <w:t>және Story (2013) ықпалдастық және өзара әрекет сияқты әлеуметтік аспектілерді зерттеуге шоғырланды</w:t>
      </w:r>
      <w:r w:rsidR="00AB12AB">
        <w:rPr>
          <w:rFonts w:ascii="Times New Roman" w:hAnsi="Times New Roman" w:cs="Times New Roman"/>
          <w:color w:val="333333"/>
          <w:sz w:val="28"/>
          <w:szCs w:val="28"/>
          <w:lang w:val="kk-KZ"/>
        </w:rPr>
        <w:t xml:space="preserve">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128</w:t>
      </w:r>
      <w:r w:rsidR="00AB12AB">
        <w:rPr>
          <w:rFonts w:ascii="Times New Roman" w:hAnsi="Times New Roman" w:cs="Times New Roman"/>
          <w:color w:val="333333"/>
          <w:sz w:val="28"/>
          <w:szCs w:val="28"/>
          <w:lang w:val="kk-KZ"/>
        </w:rPr>
        <w:sym w:font="Symbol" w:char="F05D"/>
      </w:r>
      <w:r w:rsidRPr="009D6E8C">
        <w:rPr>
          <w:rFonts w:ascii="Times New Roman" w:hAnsi="Times New Roman" w:cs="Times New Roman"/>
          <w:color w:val="333333"/>
          <w:sz w:val="28"/>
          <w:szCs w:val="28"/>
          <w:lang w:val="kk-KZ"/>
        </w:rPr>
        <w:t>. Millea және басқалар (2018)</w:t>
      </w:r>
      <w:r w:rsidR="00AB12AB">
        <w:rPr>
          <w:rFonts w:ascii="Times New Roman" w:hAnsi="Times New Roman" w:cs="Times New Roman"/>
          <w:color w:val="333333"/>
          <w:sz w:val="28"/>
          <w:szCs w:val="28"/>
          <w:lang w:val="kk-KZ"/>
        </w:rPr>
        <w:t xml:space="preserve">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129</w:t>
      </w:r>
      <w:r w:rsidR="00AB12AB">
        <w:rPr>
          <w:rFonts w:ascii="Times New Roman" w:hAnsi="Times New Roman" w:cs="Times New Roman"/>
          <w:color w:val="333333"/>
          <w:sz w:val="28"/>
          <w:szCs w:val="28"/>
          <w:lang w:val="kk-KZ"/>
        </w:rPr>
        <w:sym w:font="Symbol" w:char="F05D"/>
      </w:r>
      <w:r w:rsidRPr="009D6E8C">
        <w:rPr>
          <w:rFonts w:ascii="Times New Roman" w:hAnsi="Times New Roman" w:cs="Times New Roman"/>
          <w:color w:val="333333"/>
          <w:sz w:val="28"/>
          <w:szCs w:val="28"/>
          <w:lang w:val="kk-KZ"/>
        </w:rPr>
        <w:t>, Pitts Johnson (2017)</w:t>
      </w:r>
      <w:r w:rsidR="00AB12AB">
        <w:rPr>
          <w:rFonts w:ascii="Times New Roman" w:hAnsi="Times New Roman" w:cs="Times New Roman"/>
          <w:color w:val="333333"/>
          <w:sz w:val="28"/>
          <w:szCs w:val="28"/>
          <w:lang w:val="kk-KZ"/>
        </w:rPr>
        <w:t xml:space="preserve">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130</w:t>
      </w:r>
      <w:r w:rsidR="00AB12AB">
        <w:rPr>
          <w:rFonts w:ascii="Times New Roman" w:hAnsi="Times New Roman" w:cs="Times New Roman"/>
          <w:color w:val="333333"/>
          <w:sz w:val="28"/>
          <w:szCs w:val="28"/>
          <w:lang w:val="kk-KZ"/>
        </w:rPr>
        <w:sym w:font="Symbol" w:char="F05D"/>
      </w:r>
      <w:r w:rsidRPr="009D6E8C">
        <w:rPr>
          <w:rFonts w:ascii="Times New Roman" w:hAnsi="Times New Roman" w:cs="Times New Roman"/>
          <w:color w:val="333333"/>
          <w:sz w:val="28"/>
          <w:szCs w:val="28"/>
          <w:lang w:val="kk-KZ"/>
        </w:rPr>
        <w:t>, Van Hofwegen (2019)</w:t>
      </w:r>
      <w:r w:rsidR="00AB12AB">
        <w:rPr>
          <w:rFonts w:ascii="Times New Roman" w:hAnsi="Times New Roman" w:cs="Times New Roman"/>
          <w:color w:val="333333"/>
          <w:sz w:val="28"/>
          <w:szCs w:val="28"/>
          <w:lang w:val="kk-KZ"/>
        </w:rPr>
        <w:t xml:space="preserve">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131</w:t>
      </w:r>
      <w:r w:rsidR="00AB12AB">
        <w:rPr>
          <w:rFonts w:ascii="Times New Roman" w:hAnsi="Times New Roman" w:cs="Times New Roman"/>
          <w:color w:val="333333"/>
          <w:sz w:val="28"/>
          <w:szCs w:val="28"/>
          <w:lang w:val="kk-KZ"/>
        </w:rPr>
        <w:sym w:font="Symbol" w:char="F05D"/>
      </w:r>
      <w:r w:rsidRPr="009D6E8C">
        <w:rPr>
          <w:rFonts w:ascii="Times New Roman" w:hAnsi="Times New Roman" w:cs="Times New Roman"/>
          <w:color w:val="333333"/>
          <w:sz w:val="28"/>
          <w:szCs w:val="28"/>
          <w:lang w:val="kk-KZ"/>
        </w:rPr>
        <w:t xml:space="preserve"> және т.б. зерттеушілер когнитивті және контекстуальды қабілеттерді, тест нәтижелерін және академиялық дәреже бағдарламаларындағы жоғары көрсеткіштерді есепке ала отырып зерттеді (Morlaix &amp; Suchaut, 2014)</w:t>
      </w:r>
      <w:r w:rsidR="00AB12AB">
        <w:rPr>
          <w:rFonts w:ascii="Times New Roman" w:hAnsi="Times New Roman" w:cs="Times New Roman"/>
          <w:color w:val="333333"/>
          <w:sz w:val="28"/>
          <w:szCs w:val="28"/>
          <w:lang w:val="kk-KZ"/>
        </w:rPr>
        <w:t xml:space="preserve"> </w:t>
      </w:r>
      <w:r w:rsidR="00AB12AB">
        <w:rPr>
          <w:rFonts w:ascii="Times New Roman" w:hAnsi="Times New Roman" w:cs="Times New Roman"/>
          <w:color w:val="333333"/>
          <w:sz w:val="28"/>
          <w:szCs w:val="28"/>
          <w:lang w:val="kk-KZ"/>
        </w:rPr>
        <w:sym w:font="Symbol" w:char="F05B"/>
      </w:r>
      <w:r w:rsidR="00AB12AB">
        <w:rPr>
          <w:rFonts w:ascii="Times New Roman" w:hAnsi="Times New Roman" w:cs="Times New Roman"/>
          <w:color w:val="333333"/>
          <w:sz w:val="28"/>
          <w:szCs w:val="28"/>
          <w:lang w:val="kk-KZ"/>
        </w:rPr>
        <w:t>132</w:t>
      </w:r>
      <w:r w:rsidR="00AB12AB">
        <w:rPr>
          <w:rFonts w:ascii="Times New Roman" w:hAnsi="Times New Roman" w:cs="Times New Roman"/>
          <w:color w:val="333333"/>
          <w:sz w:val="28"/>
          <w:szCs w:val="28"/>
          <w:lang w:val="kk-KZ"/>
        </w:rPr>
        <w:sym w:font="Symbol" w:char="F05D"/>
      </w:r>
      <w:r w:rsidRPr="009D6E8C">
        <w:rPr>
          <w:rFonts w:ascii="Times New Roman" w:hAnsi="Times New Roman" w:cs="Times New Roman"/>
          <w:color w:val="333333"/>
          <w:sz w:val="28"/>
          <w:szCs w:val="28"/>
          <w:lang w:val="kk-KZ"/>
        </w:rPr>
        <w:t>.</w:t>
      </w:r>
    </w:p>
    <w:p w14:paraId="144E34B1"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Оқу жетістіктері – бұл субьективті-тұлғалық тұрғыдан оқу жетістіктерін бейнелейтін кешенді сипаттама және тек обьективті (формальданған «білу», «дағды», «істей алады» құрылымды оқу нәтижелері) үлгерім көрсеткіштерімен ғана емес, сонымен бірге, тұлғалық табыстылықпен, яғни субьектінің өзі үшін және оның жақын ортасы үшін жетістік болып табылатын жағдайлармен байланысты болып келеді.</w:t>
      </w:r>
    </w:p>
    <w:p w14:paraId="174826C5"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ab/>
        <w:t>Академиялық жетістік, бүгінгі күні оқу нәтижелері түсінігіне сәйкес келеді:</w:t>
      </w:r>
    </w:p>
    <w:p w14:paraId="46041D72"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ab/>
        <w:t>- әр түрлі деңгейдегі білім беру стандарттарында анықталған білім беру нәтижелерінің әртүрлілігін көрсетеді;</w:t>
      </w:r>
    </w:p>
    <w:p w14:paraId="26EA7C00"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дайындық үрдісінде қол жеткізілген нәтижені ғана емес, оған қол жеткізу үрдісін де көрсетеді;</w:t>
      </w:r>
    </w:p>
    <w:p w14:paraId="0CA3E0D3"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білім алушылардың динамикада көрсеткен нәтижелерінің тұрақтылығын</w:t>
      </w:r>
      <w:r w:rsidR="00BB2470">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w:t>
      </w:r>
      <w:r w:rsidR="00BB2470">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тұрақсыздығын қамтиды;</w:t>
      </w:r>
    </w:p>
    <w:p w14:paraId="05F4A372"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нәтижелерге қол жеткізу шарттарын қамтиды;</w:t>
      </w:r>
    </w:p>
    <w:p w14:paraId="152F0703"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оқушының білім беру нәтижесі нені білдіретінін және оған қаншалықты қол жеткізгенін түсінуін көрсетеді </w:t>
      </w:r>
      <w:r w:rsidRPr="009D6E8C">
        <w:rPr>
          <w:rFonts w:ascii="Times New Roman" w:hAnsi="Times New Roman" w:cs="Times New Roman"/>
          <w:sz w:val="28"/>
          <w:szCs w:val="28"/>
          <w:lang w:val="kk-KZ"/>
        </w:rPr>
        <w:sym w:font="Symbol" w:char="F05B"/>
      </w:r>
      <w:r w:rsidR="00AB12AB">
        <w:rPr>
          <w:rFonts w:ascii="Times New Roman" w:hAnsi="Times New Roman" w:cs="Times New Roman"/>
          <w:sz w:val="28"/>
          <w:szCs w:val="28"/>
          <w:lang w:val="kk-KZ"/>
        </w:rPr>
        <w:t xml:space="preserve">124, </w:t>
      </w:r>
      <w:r w:rsidRPr="009D6E8C">
        <w:rPr>
          <w:rFonts w:ascii="Times New Roman" w:hAnsi="Times New Roman" w:cs="Times New Roman"/>
          <w:sz w:val="28"/>
          <w:szCs w:val="28"/>
          <w:lang w:val="kk-KZ"/>
        </w:rPr>
        <w:t>б.23</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482CB337"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Т.Ю. Курапованың «оқу үлгерімі» және «оқудағы жетістік» ұғымдарының өзара байланысы туралы жазған көзқарасы өте </w:t>
      </w:r>
      <w:r w:rsidR="001647CB">
        <w:rPr>
          <w:rFonts w:ascii="Times New Roman" w:hAnsi="Times New Roman" w:cs="Times New Roman"/>
          <w:sz w:val="28"/>
          <w:szCs w:val="28"/>
          <w:lang w:val="kk-KZ"/>
        </w:rPr>
        <w:t>нақты</w:t>
      </w:r>
      <w:r w:rsidRPr="009D6E8C">
        <w:rPr>
          <w:rFonts w:ascii="Times New Roman" w:hAnsi="Times New Roman" w:cs="Times New Roman"/>
          <w:sz w:val="28"/>
          <w:szCs w:val="28"/>
          <w:lang w:val="kk-KZ"/>
        </w:rPr>
        <w:t xml:space="preserve"> дәлелденіп, екі ұғымның тең емес екеніне терең сенім білдіреді. Авторың пікірінше, оқудағы жетістік – бұл мұғалімдір</w:t>
      </w:r>
      <w:r w:rsidR="001647CB">
        <w:rPr>
          <w:rFonts w:ascii="Times New Roman" w:hAnsi="Times New Roman" w:cs="Times New Roman"/>
          <w:sz w:val="28"/>
          <w:szCs w:val="28"/>
          <w:lang w:val="kk-KZ"/>
        </w:rPr>
        <w:t>д</w:t>
      </w:r>
      <w:r w:rsidRPr="009D6E8C">
        <w:rPr>
          <w:rFonts w:ascii="Times New Roman" w:hAnsi="Times New Roman" w:cs="Times New Roman"/>
          <w:sz w:val="28"/>
          <w:szCs w:val="28"/>
          <w:lang w:val="kk-KZ"/>
        </w:rPr>
        <w:t xml:space="preserve">ің, ата-аналардың оқушының оқу іс-әрекетінің нәтижелерін, педагогтардың білім беру мақсаттарына жету үшін қоланатын әдіс-тәсілдерінің тиімділігін сырттай бағалауы, ең бастысы, оқушылардың оқу үрдісімен және оқу нәтижелерімен қанағаттануы болып табылады </w:t>
      </w:r>
      <w:r w:rsidRPr="009D6E8C">
        <w:rPr>
          <w:rFonts w:ascii="Times New Roman" w:hAnsi="Times New Roman" w:cs="Times New Roman"/>
          <w:sz w:val="28"/>
          <w:szCs w:val="28"/>
          <w:lang w:val="kk-KZ"/>
        </w:rPr>
        <w:sym w:font="Symbol" w:char="F05B"/>
      </w:r>
      <w:r w:rsidRPr="009D6E8C">
        <w:rPr>
          <w:rFonts w:ascii="Times New Roman" w:hAnsi="Times New Roman" w:cs="Times New Roman"/>
          <w:sz w:val="28"/>
          <w:szCs w:val="28"/>
          <w:lang w:val="kk-KZ"/>
        </w:rPr>
        <w:t>133, 134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75E41680" w14:textId="77777777" w:rsidR="009D6E8C" w:rsidRPr="009D6E8C" w:rsidRDefault="009D6E8C" w:rsidP="00BB2470">
      <w:pPr>
        <w:spacing w:after="0" w:line="240" w:lineRule="auto"/>
        <w:ind w:firstLine="567"/>
        <w:jc w:val="both"/>
        <w:rPr>
          <w:rFonts w:ascii="Times New Roman" w:hAnsi="Times New Roman" w:cs="Times New Roman"/>
          <w:sz w:val="28"/>
          <w:szCs w:val="28"/>
          <w:highlight w:val="yellow"/>
          <w:lang w:val="kk-KZ"/>
        </w:rPr>
      </w:pPr>
      <w:r w:rsidRPr="009D6E8C">
        <w:rPr>
          <w:rFonts w:ascii="Times New Roman" w:hAnsi="Times New Roman" w:cs="Times New Roman"/>
          <w:sz w:val="28"/>
          <w:szCs w:val="28"/>
          <w:lang w:val="kk-KZ"/>
        </w:rPr>
        <w:t>Қазіргі әлеуметтік шындық жағдайында тұлғаның жетістікке деген ұмтылысы оның дамуы мен қоғамның тұрақтылығының негізгі факторына айналды, бұл психологиядағы жетістік ұғымдарының кеңінен таралуына әкелді. Оқу жетістігі зерттеу объектісі ретінде пәнаралық тәсілдерді ықпалдастырудың объектив</w:t>
      </w:r>
      <w:r w:rsidR="001647CB">
        <w:rPr>
          <w:rFonts w:ascii="Times New Roman" w:hAnsi="Times New Roman" w:cs="Times New Roman"/>
          <w:sz w:val="28"/>
          <w:szCs w:val="28"/>
          <w:lang w:val="kk-KZ"/>
        </w:rPr>
        <w:t>тілігі</w:t>
      </w:r>
      <w:r w:rsidRPr="009D6E8C">
        <w:rPr>
          <w:rFonts w:ascii="Times New Roman" w:hAnsi="Times New Roman" w:cs="Times New Roman"/>
          <w:sz w:val="28"/>
          <w:szCs w:val="28"/>
          <w:lang w:val="kk-KZ"/>
        </w:rPr>
        <w:t xml:space="preserve"> арқылы қарастырылады және ішкі тәжірибелермен және әлеуметтік танумен нығайтылған маңызды мақсаттарды жүзеге асырудың нәтижесі ретінде түсіндіріледі.</w:t>
      </w:r>
    </w:p>
    <w:p w14:paraId="4A401E51"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«Мансаптық жетістік», «өмірлік жетістік», «кәсіби жетістік», «тұлғалық жетістік» ұғымдары біздің өмірімізге, қазіргі психологияның ұғымдық аппаратына берік енді. Бұл қазіргі өмірлік жағдайларда тұлғаның жетістікке бағыттылығын көптеген ғалымдардың тұлғалық дамудың және қоғамдағы тұрақтылыққа тұтастай қол жеткізудің маңызды факторы р</w:t>
      </w:r>
      <w:r w:rsidR="00BB2470">
        <w:rPr>
          <w:rFonts w:ascii="Times New Roman" w:hAnsi="Times New Roman" w:cs="Times New Roman"/>
          <w:sz w:val="28"/>
          <w:szCs w:val="28"/>
          <w:lang w:val="kk-KZ"/>
        </w:rPr>
        <w:t>етінде қарастыруына байланысты.</w:t>
      </w:r>
    </w:p>
    <w:p w14:paraId="18D7DFF8"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Біздің зерттеу жұмысымыздың пәні академиялық жетістік және оның сипаттамасы болып табылады. Зерттеу жұмысы барысында жетістік</w:t>
      </w:r>
      <w:r w:rsidR="001647CB">
        <w:rPr>
          <w:rFonts w:ascii="Times New Roman" w:hAnsi="Times New Roman" w:cs="Times New Roman"/>
          <w:sz w:val="28"/>
          <w:szCs w:val="28"/>
          <w:lang w:val="kk-KZ"/>
        </w:rPr>
        <w:t>ті</w:t>
      </w:r>
      <w:r w:rsidRPr="009D6E8C">
        <w:rPr>
          <w:rFonts w:ascii="Times New Roman" w:hAnsi="Times New Roman" w:cs="Times New Roman"/>
          <w:sz w:val="28"/>
          <w:szCs w:val="28"/>
          <w:lang w:val="kk-KZ"/>
        </w:rPr>
        <w:t xml:space="preserve"> психологиялық феномен</w:t>
      </w:r>
      <w:r w:rsidR="001647CB">
        <w:rPr>
          <w:rFonts w:ascii="Times New Roman" w:hAnsi="Times New Roman" w:cs="Times New Roman"/>
          <w:sz w:val="28"/>
          <w:szCs w:val="28"/>
          <w:lang w:val="kk-KZ"/>
        </w:rPr>
        <w:t xml:space="preserve"> ретінде</w:t>
      </w:r>
      <w:r w:rsidRPr="009D6E8C">
        <w:rPr>
          <w:rFonts w:ascii="Times New Roman" w:hAnsi="Times New Roman" w:cs="Times New Roman"/>
          <w:sz w:val="28"/>
          <w:szCs w:val="28"/>
          <w:lang w:val="kk-KZ"/>
        </w:rPr>
        <w:t xml:space="preserve"> анықтап, оның пәндік саласын нақтылау. Жалпы қазақ тілінде біз, «табыстылық» немесе «жетістік» ұғымдарын балама түрде қолданамыз. </w:t>
      </w:r>
    </w:p>
    <w:p w14:paraId="2CB7FF11"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Ғылыми әдебиеттерді жүйелі талдау «академиялық жетістік» ұғымы «жетістік» феноменінің психологиялық мазмұны екенін көрсетеді. Әдетте, зерттеушілер ғылыми білімнің әртүрлі салаларында қарастырылған жетістік туралы пікірлерді біріктіруге ықпалдастырады: философия, мәдениеттану, филология, әлеуметтану, психология, педагогика, менеджмент және т.б. Бірақ сонымен қатар, психологияда жетістік субъектінің жалпы қабылданған әлеуметтік нормалар мен бағыттарына қайшы келмейтін, өзі үшін мәнді мақсаттарға жетуге бағдарланған іс-әрекеттерінің оң нәтижесі болып табылады. </w:t>
      </w:r>
    </w:p>
    <w:p w14:paraId="29C0FE14" w14:textId="5D6D036A"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Қазіргі психологияда жетістікке талпыну адамның негізгі қажеттіліктерінің бірі ретінде қарастырылып, адамның қоғамда белгілі немесе танымал болу, өз әрекетінің және нәтижелерінің жоғары бағасын алу тілегін бейнелейді. Жетістік -табысқа жету нәтижесі немесе күтуі, іс-әрекеттің қолайлы немесе сәтті нәтижесі ретінде сипатталатын жағдай. Ұғым адамның қалаған нәтижеге жетуіне байланысты эмоциялық түрдегі реакциясында көрінетін жағымды үміттерді көрсетеді. Соңғы 30 жылда мотивацияның компоненттерін білім алуды таңдау және академиялық жетістікпен байланыстырып қа</w:t>
      </w:r>
      <w:r w:rsidR="00BB2470">
        <w:rPr>
          <w:rFonts w:ascii="Times New Roman" w:hAnsi="Times New Roman" w:cs="Times New Roman"/>
          <w:sz w:val="28"/>
          <w:szCs w:val="28"/>
          <w:lang w:val="kk-KZ"/>
        </w:rPr>
        <w:t>растыратын теориялар саны артты</w:t>
      </w:r>
      <w:r w:rsidRPr="009D6E8C">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sym w:font="Symbol" w:char="F05B"/>
      </w:r>
      <w:r w:rsidR="00A02BD5">
        <w:rPr>
          <w:rFonts w:ascii="Times New Roman" w:hAnsi="Times New Roman" w:cs="Times New Roman"/>
          <w:sz w:val="28"/>
          <w:szCs w:val="28"/>
          <w:lang w:val="kk-KZ"/>
        </w:rPr>
        <w:t>135</w:t>
      </w:r>
      <w:r w:rsidR="00350A4F">
        <w:rPr>
          <w:rFonts w:ascii="Times New Roman" w:hAnsi="Times New Roman" w:cs="Times New Roman"/>
          <w:sz w:val="28"/>
          <w:szCs w:val="28"/>
          <w:lang w:val="kk-KZ"/>
        </w:rPr>
        <w:t xml:space="preserve"> - </w:t>
      </w:r>
      <w:r w:rsidR="00A02BD5">
        <w:rPr>
          <w:rFonts w:ascii="Times New Roman" w:hAnsi="Times New Roman" w:cs="Times New Roman"/>
          <w:sz w:val="28"/>
          <w:szCs w:val="28"/>
          <w:lang w:val="kk-KZ"/>
        </w:rPr>
        <w:t>141</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6BE00301" w14:textId="5F66F600" w:rsidR="00A02BD5"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«Жетістік» мәселесін зерттеушілер Н.С. Голованов (2009), Н.В. Маркелова (2005), А.Р. Тугушева (2007) ұғымды заманауи зерттеушілер үшін антикалық кезең философтарының (Гесиод, Платон, Сократ, Эпикур және т.б.) еңбектері негіз болғанын айтады. Ежелгі философтар бақытқа апаратын жолды тұлғаның жетістіктерімен байланыстыруға талпынды. «Жетістік» құбылысын зерттеудегі әр түрлі әлеуметтік философиялық бағыттарды талдау нәтижесін Л.А. Мулляр (2012) өзінің диссертациялық еңбегінде ұсынады. Зерттеу жұмысын қорытындылауда автор жетістік ұғымын қазіргі кезде түсіну тұлғаның жекелеген күйлерінің әлеуметтік-онтологиялық ерекшеліктерімен ашылатынын көрсетеді. Оның ойынша, табысқа бағытталған іс</w:t>
      </w:r>
      <w:r w:rsidR="00586357"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әрекетті жоспарлау кезінде тұлғалық әлеуеттің, тәуелсіздіктің және жауапкершіліктің жасырын қорларын пайдалана отырып, қажетті нәтижеге қол</w:t>
      </w:r>
      <w:r w:rsidR="00586357">
        <w:rPr>
          <w:rFonts w:ascii="Times New Roman" w:hAnsi="Times New Roman" w:cs="Times New Roman"/>
          <w:sz w:val="28"/>
          <w:szCs w:val="28"/>
          <w:lang w:val="kk-KZ"/>
        </w:rPr>
        <w:t xml:space="preserve"> жеткізуге болатын шектен шығу. </w:t>
      </w:r>
      <w:r w:rsidRPr="009D6E8C">
        <w:rPr>
          <w:rFonts w:ascii="Times New Roman" w:hAnsi="Times New Roman" w:cs="Times New Roman"/>
          <w:sz w:val="28"/>
          <w:szCs w:val="28"/>
          <w:lang w:val="kk-KZ"/>
        </w:rPr>
        <w:t>Автордың пікірінше, тұлғаның әлеуметтік әрекет</w:t>
      </w:r>
      <w:r w:rsidR="00877019">
        <w:rPr>
          <w:rFonts w:ascii="Times New Roman" w:hAnsi="Times New Roman" w:cs="Times New Roman"/>
          <w:sz w:val="28"/>
          <w:szCs w:val="28"/>
          <w:lang w:val="kk-KZ"/>
        </w:rPr>
        <w:t xml:space="preserve">терінің тиімділігін анықтайды. </w:t>
      </w:r>
      <w:r w:rsidRPr="009D6E8C">
        <w:rPr>
          <w:rFonts w:ascii="Times New Roman" w:hAnsi="Times New Roman" w:cs="Times New Roman"/>
          <w:sz w:val="28"/>
          <w:szCs w:val="28"/>
          <w:lang w:val="kk-KZ"/>
        </w:rPr>
        <w:t xml:space="preserve">ХХ ғасырдың ортасынан бастап шетелдік авторлар гуманистік, когнитивті, индивидуалды психология бағыт шеңберінде жетістік </w:t>
      </w:r>
      <w:r w:rsidRPr="00797B1B">
        <w:rPr>
          <w:rFonts w:ascii="Times New Roman" w:hAnsi="Times New Roman" w:cs="Times New Roman"/>
          <w:sz w:val="28"/>
          <w:szCs w:val="28"/>
          <w:lang w:val="kk-KZ"/>
        </w:rPr>
        <w:t xml:space="preserve">феноменологиясын адамның маңызды базалық қажеттіліктерінің бірі ретінде қарастыра бастады. Ғылыми әдебиеттерде негізгі екі бағытты бөліп көрсетеді </w:t>
      </w:r>
      <w:r w:rsidRPr="00797B1B">
        <w:rPr>
          <w:rFonts w:ascii="Times New Roman" w:hAnsi="Times New Roman" w:cs="Times New Roman"/>
          <w:sz w:val="28"/>
          <w:szCs w:val="28"/>
          <w:lang w:val="kk-KZ"/>
        </w:rPr>
        <w:sym w:font="Symbol" w:char="F05B"/>
      </w:r>
      <w:r w:rsidRPr="00797B1B">
        <w:rPr>
          <w:rFonts w:ascii="Times New Roman" w:hAnsi="Times New Roman" w:cs="Times New Roman"/>
          <w:sz w:val="28"/>
          <w:szCs w:val="28"/>
          <w:lang w:val="kk-KZ"/>
        </w:rPr>
        <w:sym w:font="Symbol" w:char="F039"/>
      </w:r>
      <w:r w:rsidR="00797B1B" w:rsidRPr="00797B1B">
        <w:rPr>
          <w:rFonts w:ascii="Times New Roman" w:hAnsi="Times New Roman" w:cs="Times New Roman"/>
          <w:sz w:val="28"/>
          <w:szCs w:val="28"/>
          <w:lang w:val="kk-KZ"/>
        </w:rPr>
        <w:t>, б. 294</w:t>
      </w:r>
      <w:r w:rsidRPr="00797B1B">
        <w:rPr>
          <w:rFonts w:ascii="Times New Roman" w:hAnsi="Times New Roman" w:cs="Times New Roman"/>
          <w:sz w:val="28"/>
          <w:szCs w:val="28"/>
          <w:lang w:val="kk-KZ"/>
        </w:rPr>
        <w:sym w:font="Symbol" w:char="F05D"/>
      </w:r>
      <w:r w:rsidRPr="00797B1B">
        <w:rPr>
          <w:rFonts w:ascii="Times New Roman" w:hAnsi="Times New Roman" w:cs="Times New Roman"/>
          <w:sz w:val="28"/>
          <w:szCs w:val="28"/>
          <w:lang w:val="kk-KZ"/>
        </w:rPr>
        <w:t>. Бірінші бағыт тұлғаның өзін-өзі жүзеге асыру және өзін-өзі өзектендіру (А.Адлер, А. Маслоу, К. Роджерс, К.Г. Юнг және т.б.) барысында жетістікке жету үрдісінің шарттарын зерттеумен байланысты болды. Екіншісінде – зерттеушілердің</w:t>
      </w:r>
      <w:r w:rsidRPr="009D6E8C">
        <w:rPr>
          <w:rFonts w:ascii="Times New Roman" w:hAnsi="Times New Roman" w:cs="Times New Roman"/>
          <w:sz w:val="28"/>
          <w:szCs w:val="28"/>
          <w:lang w:val="kk-KZ"/>
        </w:rPr>
        <w:t xml:space="preserve"> назары тұлғалық жетістіктің психологиялық мәні мен мазмұнына шоғырланды. Жетістікке жету мотивациясы, бәсекелестік деңгейі, өзіндік тиімділік, өзін-өзі бағалау, локус-бақылау, мақсат қою, рефлексия, өмірлік мәнділік бағдары, интеллект (Дж. Аткинсон, А. Бандура, Р.Берне, Т. Дембо, У Джемс, А. Комба, К. Левин, Д. МакКлелланд, Д. Райнис, Т.Роттер, Л. Фесстигнер, В. Фридрих, Ф. Хоппе, А. Хофман және т.б.) мәселелерін зерттеуге аса басты зейін аударды. Ф.Хоппенің пікірінше, жетістік іс-әрекетке ынталандыратын және оның динамикасының мағызды факторы болып табылады. Іс-әрекет бірқатар сәтсіздіктер қатарынан кейін, жетістікке жетудің аз мөлшердегі мүмкіндіктері жоғалғанда тоқтайды</w:t>
      </w:r>
      <w:r w:rsidR="00A02BD5">
        <w:rPr>
          <w:rFonts w:ascii="Times New Roman" w:hAnsi="Times New Roman" w:cs="Times New Roman"/>
          <w:sz w:val="28"/>
          <w:szCs w:val="28"/>
          <w:lang w:val="kk-KZ"/>
        </w:rPr>
        <w:t xml:space="preserve"> </w:t>
      </w:r>
      <w:r w:rsidR="00A02BD5">
        <w:rPr>
          <w:rFonts w:ascii="Times New Roman" w:hAnsi="Times New Roman" w:cs="Times New Roman"/>
          <w:sz w:val="28"/>
          <w:szCs w:val="28"/>
          <w:lang w:val="kk-KZ"/>
        </w:rPr>
        <w:sym w:font="Symbol" w:char="F05B"/>
      </w:r>
      <w:r w:rsidR="00A02BD5">
        <w:rPr>
          <w:rFonts w:ascii="Times New Roman" w:hAnsi="Times New Roman" w:cs="Times New Roman"/>
          <w:sz w:val="28"/>
          <w:szCs w:val="28"/>
          <w:lang w:val="kk-KZ"/>
        </w:rPr>
        <w:t>142</w:t>
      </w:r>
      <w:r w:rsidR="00A02BD5">
        <w:rPr>
          <w:rFonts w:ascii="Times New Roman" w:hAnsi="Times New Roman" w:cs="Times New Roman"/>
          <w:sz w:val="28"/>
          <w:szCs w:val="28"/>
          <w:lang w:val="kk-KZ"/>
        </w:rPr>
        <w:sym w:font="Symbol" w:char="F05D"/>
      </w:r>
      <w:r w:rsidR="00A02BD5">
        <w:rPr>
          <w:rFonts w:ascii="Times New Roman" w:hAnsi="Times New Roman" w:cs="Times New Roman"/>
          <w:sz w:val="28"/>
          <w:szCs w:val="28"/>
          <w:lang w:val="kk-KZ"/>
        </w:rPr>
        <w:t>.</w:t>
      </w:r>
    </w:p>
    <w:p w14:paraId="0BE030FB"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«Жетістік» мәселесі З. Ассоджолидің теориясы мен практикасының психосинтезінде – психотерапия және адамның өзіндік даму теориялық–әдіснамалық тұжырымдамасында бейнеленді </w:t>
      </w:r>
      <w:r w:rsidRPr="009D6E8C">
        <w:rPr>
          <w:rFonts w:ascii="Times New Roman" w:hAnsi="Times New Roman" w:cs="Times New Roman"/>
          <w:sz w:val="28"/>
          <w:szCs w:val="28"/>
          <w:lang w:val="kk-KZ"/>
        </w:rPr>
        <w:sym w:font="Symbol" w:char="F05B"/>
      </w:r>
      <w:r w:rsidR="00A02BD5">
        <w:rPr>
          <w:rFonts w:ascii="Times New Roman" w:hAnsi="Times New Roman" w:cs="Times New Roman"/>
          <w:sz w:val="28"/>
          <w:szCs w:val="28"/>
          <w:lang w:val="kk-KZ"/>
        </w:rPr>
        <w:t>143</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Нейролингвистикалық бағдарламалаудың негізін салушылар Р. Бендлер және Д. Гриндер </w:t>
      </w:r>
      <w:r w:rsidRPr="009D6E8C">
        <w:rPr>
          <w:rFonts w:ascii="Times New Roman" w:hAnsi="Times New Roman" w:cs="Times New Roman"/>
          <w:sz w:val="28"/>
          <w:szCs w:val="28"/>
          <w:lang w:val="kk-KZ"/>
        </w:rPr>
        <w:sym w:font="Symbol" w:char="F05B"/>
      </w:r>
      <w:r w:rsidR="00A02BD5">
        <w:rPr>
          <w:rFonts w:ascii="Times New Roman" w:hAnsi="Times New Roman" w:cs="Times New Roman"/>
          <w:sz w:val="28"/>
          <w:szCs w:val="28"/>
          <w:lang w:val="kk-KZ"/>
        </w:rPr>
        <w:t>144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жетістікке әкелетін көздерді іздеумен айналысты, ал бұл Д.Корнеги </w:t>
      </w:r>
      <w:r w:rsidRPr="009D6E8C">
        <w:rPr>
          <w:rFonts w:ascii="Times New Roman" w:hAnsi="Times New Roman" w:cs="Times New Roman"/>
          <w:sz w:val="28"/>
          <w:szCs w:val="28"/>
          <w:lang w:val="kk-KZ"/>
        </w:rPr>
        <w:sym w:font="Symbol" w:char="F05B"/>
      </w:r>
      <w:r w:rsidR="00A02BD5">
        <w:rPr>
          <w:rFonts w:ascii="Times New Roman" w:hAnsi="Times New Roman" w:cs="Times New Roman"/>
          <w:sz w:val="28"/>
          <w:szCs w:val="28"/>
          <w:lang w:val="kk-KZ"/>
        </w:rPr>
        <w:t>145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М. Аткинсонның </w:t>
      </w:r>
      <w:r w:rsidRPr="009D6E8C">
        <w:rPr>
          <w:rFonts w:ascii="Times New Roman" w:hAnsi="Times New Roman" w:cs="Times New Roman"/>
          <w:sz w:val="28"/>
          <w:szCs w:val="28"/>
          <w:lang w:val="kk-KZ"/>
        </w:rPr>
        <w:sym w:font="Symbol" w:char="F05B"/>
      </w:r>
      <w:r w:rsidR="00A02BD5">
        <w:rPr>
          <w:rFonts w:ascii="Times New Roman" w:hAnsi="Times New Roman" w:cs="Times New Roman"/>
          <w:sz w:val="28"/>
          <w:szCs w:val="28"/>
          <w:lang w:val="kk-KZ"/>
        </w:rPr>
        <w:t>146</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және басқа да көптеген зерттеушілердің зерттеу жұмысы мен практикасының мақсаты болды. </w:t>
      </w:r>
    </w:p>
    <w:p w14:paraId="32C3CB27"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Шетелдік авторлардың соңғы кезеңдердегі жариялымдары практикаға бағыттылықпен сипатталып, материалдарды ұсынудың мотивациялық және нұсқаулық сипатымен (А. Джексон, С.Кови, Дж. Максвелл, Б.Ньюмен, И. Пинтосевич, Б. Трейси, Н. Хилл, Р. Энтони және т.б.) ерекшеленеді. Жетістік бейнесі батыстық және американдық мәдениетте жарияламалыққа ие қоғамдық құндылықтықтардың бірі. </w:t>
      </w:r>
    </w:p>
    <w:p w14:paraId="1C5552F7"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Жиі жағдайларда </w:t>
      </w:r>
      <w:r w:rsidR="00586357">
        <w:rPr>
          <w:rFonts w:ascii="Times New Roman" w:hAnsi="Times New Roman" w:cs="Times New Roman"/>
          <w:sz w:val="28"/>
          <w:szCs w:val="28"/>
          <w:lang w:val="kk-KZ"/>
        </w:rPr>
        <w:t xml:space="preserve">жетістікті </w:t>
      </w:r>
      <w:r w:rsidRPr="009D6E8C">
        <w:rPr>
          <w:rFonts w:ascii="Times New Roman" w:hAnsi="Times New Roman" w:cs="Times New Roman"/>
          <w:sz w:val="28"/>
          <w:szCs w:val="28"/>
          <w:lang w:val="kk-KZ"/>
        </w:rPr>
        <w:t>эгоцентризммен және прагматизммен, жеңіске бағдарлықпен, мақсатқа бағытталудағы жоғары белсенділікпен, басымдылықтарды таңдай алумен, қиындықтарды жеңуге дайындықпен, оңтайлы ойлаумен, қаражаттық әл-ауқатпен және мансаппен, физикалық тартымдылықпен байланыстырады. Негізінде барлық батыстық зерттеушілер жетістікке жетуді шарттайтын дағдылар мен нақты тәсілдердің жиынтығын атайды. Тұлғаның өзінің әр түрлі өмірлік саладағы жетістіктерін санал</w:t>
      </w:r>
      <w:r w:rsidR="00586357">
        <w:rPr>
          <w:rFonts w:ascii="Times New Roman" w:hAnsi="Times New Roman" w:cs="Times New Roman"/>
          <w:sz w:val="28"/>
          <w:szCs w:val="28"/>
          <w:lang w:val="kk-KZ"/>
        </w:rPr>
        <w:t xml:space="preserve">ы түрде түсінуіне </w:t>
      </w:r>
      <w:r w:rsidR="00877019">
        <w:rPr>
          <w:rFonts w:ascii="Times New Roman" w:hAnsi="Times New Roman" w:cs="Times New Roman"/>
          <w:sz w:val="28"/>
          <w:szCs w:val="28"/>
          <w:lang w:val="kk-KZ"/>
        </w:rPr>
        <w:t>басты назар аударады.</w:t>
      </w:r>
    </w:p>
    <w:p w14:paraId="105C7F43"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Жетістік феноменін зерттеу барысында, </w:t>
      </w:r>
      <w:r w:rsidR="00877019">
        <w:rPr>
          <w:rFonts w:ascii="Times New Roman" w:hAnsi="Times New Roman" w:cs="Times New Roman"/>
          <w:sz w:val="28"/>
          <w:szCs w:val="28"/>
          <w:lang w:val="kk-KZ"/>
        </w:rPr>
        <w:t>жақын шетелдік</w:t>
      </w:r>
      <w:r w:rsidRPr="009D6E8C">
        <w:rPr>
          <w:rFonts w:ascii="Times New Roman" w:hAnsi="Times New Roman" w:cs="Times New Roman"/>
          <w:sz w:val="28"/>
          <w:szCs w:val="28"/>
          <w:lang w:val="kk-KZ"/>
        </w:rPr>
        <w:t xml:space="preserve"> зерттеуші психологтар жетекші парадигма ретінде субъектілік - іс-әрекеттік бағытты қолданады. Психология ғылымының дам</w:t>
      </w:r>
      <w:r w:rsidR="00586357">
        <w:rPr>
          <w:rFonts w:ascii="Times New Roman" w:hAnsi="Times New Roman" w:cs="Times New Roman"/>
          <w:sz w:val="28"/>
          <w:szCs w:val="28"/>
          <w:lang w:val="kk-KZ"/>
        </w:rPr>
        <w:t>у</w:t>
      </w:r>
      <w:r w:rsidRPr="009D6E8C">
        <w:rPr>
          <w:rFonts w:ascii="Times New Roman" w:hAnsi="Times New Roman" w:cs="Times New Roman"/>
          <w:sz w:val="28"/>
          <w:szCs w:val="28"/>
          <w:lang w:val="kk-KZ"/>
        </w:rPr>
        <w:t>ының әр түрлі кезеңдерінде жетістік мәселесін К.А. Абульханова-Славская, В.С. Агеев, Б.Г. Ананьев, Г.М. Андре</w:t>
      </w:r>
      <w:r w:rsidR="00586357">
        <w:rPr>
          <w:rFonts w:ascii="Times New Roman" w:hAnsi="Times New Roman" w:cs="Times New Roman"/>
          <w:sz w:val="28"/>
          <w:szCs w:val="28"/>
          <w:lang w:val="kk-KZ"/>
        </w:rPr>
        <w:t>е</w:t>
      </w:r>
      <w:r w:rsidRPr="009D6E8C">
        <w:rPr>
          <w:rFonts w:ascii="Times New Roman" w:hAnsi="Times New Roman" w:cs="Times New Roman"/>
          <w:sz w:val="28"/>
          <w:szCs w:val="28"/>
          <w:lang w:val="kk-KZ"/>
        </w:rPr>
        <w:t>ва, Л.Н. Анцыферова, А.А. Бодолев, Б.С. Братусь, А.А. Деркач, А.Л. Журавлев, Б.В. Зейгарник, Е.А. Климов, А.Н. Леонтьев, Б.Ф. Ломов, А.Р. Лурия, А.К. Маркова, В.С. Мерлин, Ю.М. Орлов, С.Л. Рубин</w:t>
      </w:r>
      <w:r w:rsidR="00586357">
        <w:rPr>
          <w:rFonts w:ascii="Times New Roman" w:hAnsi="Times New Roman" w:cs="Times New Roman"/>
          <w:sz w:val="28"/>
          <w:szCs w:val="28"/>
          <w:lang w:val="kk-KZ"/>
        </w:rPr>
        <w:t>ш</w:t>
      </w:r>
      <w:r w:rsidRPr="009D6E8C">
        <w:rPr>
          <w:rFonts w:ascii="Times New Roman" w:hAnsi="Times New Roman" w:cs="Times New Roman"/>
          <w:sz w:val="28"/>
          <w:szCs w:val="28"/>
          <w:lang w:val="kk-KZ"/>
        </w:rPr>
        <w:t>тейн, Б.М. Теплов және т.б. ғалымдар қарастырды. Авторлардың еңбектері теориялық және практикалық сипатта болды. Барлық зерттеулер үшін ортақ, жетістікті – адам үшін мәнді және әлеуметтік ортасы бағалайтын, кәсіби іс-әрекетін бағалаудың жетекші параметрі, тұлғаның кешенді болып табыла</w:t>
      </w:r>
      <w:r w:rsidR="00586357">
        <w:rPr>
          <w:rFonts w:ascii="Times New Roman" w:hAnsi="Times New Roman" w:cs="Times New Roman"/>
          <w:sz w:val="28"/>
          <w:szCs w:val="28"/>
          <w:lang w:val="kk-KZ"/>
        </w:rPr>
        <w:t xml:space="preserve">тын </w:t>
      </w:r>
      <w:r w:rsidRPr="009D6E8C">
        <w:rPr>
          <w:rFonts w:ascii="Times New Roman" w:hAnsi="Times New Roman" w:cs="Times New Roman"/>
          <w:sz w:val="28"/>
          <w:szCs w:val="28"/>
          <w:lang w:val="kk-KZ"/>
        </w:rPr>
        <w:t>ықпалдасқан сипаттамасы ретінде түсін</w:t>
      </w:r>
      <w:r w:rsidR="00586357">
        <w:rPr>
          <w:rFonts w:ascii="Times New Roman" w:hAnsi="Times New Roman" w:cs="Times New Roman"/>
          <w:sz w:val="28"/>
          <w:szCs w:val="28"/>
          <w:lang w:val="kk-KZ"/>
        </w:rPr>
        <w:t>дірді</w:t>
      </w:r>
      <w:r w:rsidRPr="009D6E8C">
        <w:rPr>
          <w:rFonts w:ascii="Times New Roman" w:hAnsi="Times New Roman" w:cs="Times New Roman"/>
          <w:sz w:val="28"/>
          <w:szCs w:val="28"/>
          <w:lang w:val="kk-KZ"/>
        </w:rPr>
        <w:t xml:space="preserve">. Зерттеушілер жетістік феноменінің көріністері ішкі және сыртқы ерекшеліктердің жиынтығы екенін көрсетіп, ішкі ерекшеліктердің басымдылық құрайтынын айтады. Біріншіден, бұл ең алдымен жетістігі жайлы адам өзінің ішкі ойлары, жұмсаған күші, психологиялық ресурстарды жұмсауы, өткен тәжірибесінің нәтижелері бойынша ғана баға береді және бұл баға сырттан берілетін бағамен сәйкеспеуі де мүмкін. Сонымен бірге, қоғам тұлғаның жетістіктерін әлеуметтік критерийлерге сүйену негізінде бағалап, индивидтің өзін-өзі бағалауын, өзін-өзі өзгерту динамикасын </w:t>
      </w:r>
      <w:r w:rsidR="00586357">
        <w:rPr>
          <w:rFonts w:ascii="Times New Roman" w:hAnsi="Times New Roman" w:cs="Times New Roman"/>
          <w:sz w:val="28"/>
          <w:szCs w:val="28"/>
          <w:lang w:val="kk-KZ"/>
        </w:rPr>
        <w:t>есепке алмай</w:t>
      </w:r>
      <w:r w:rsidRPr="009D6E8C">
        <w:rPr>
          <w:rFonts w:ascii="Times New Roman" w:hAnsi="Times New Roman" w:cs="Times New Roman"/>
          <w:sz w:val="28"/>
          <w:szCs w:val="28"/>
          <w:lang w:val="kk-KZ"/>
        </w:rPr>
        <w:t xml:space="preserve">, қателіктер жіберуі мүмкін екенін де ескеру маңызды. </w:t>
      </w:r>
    </w:p>
    <w:p w14:paraId="478AE34A"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Жетістік мәселесін эмпирикалық зерттеу ХХ ғасырдың </w:t>
      </w:r>
      <w:r w:rsidRPr="009D6E8C">
        <w:rPr>
          <w:rFonts w:ascii="Times New Roman" w:hAnsi="Times New Roman" w:cs="Times New Roman"/>
          <w:sz w:val="28"/>
          <w:szCs w:val="28"/>
          <w:lang w:val="kk-KZ"/>
        </w:rPr>
        <w:sym w:font="Symbol" w:char="F038"/>
      </w:r>
      <w:r w:rsidRPr="009D6E8C">
        <w:rPr>
          <w:rFonts w:ascii="Times New Roman" w:hAnsi="Times New Roman" w:cs="Times New Roman"/>
          <w:sz w:val="28"/>
          <w:szCs w:val="28"/>
          <w:lang w:val="kk-KZ"/>
        </w:rPr>
        <w:sym w:font="Symbol" w:char="F030"/>
      </w:r>
      <w:r w:rsidRPr="009D6E8C">
        <w:rPr>
          <w:rFonts w:ascii="Times New Roman" w:hAnsi="Times New Roman" w:cs="Times New Roman"/>
          <w:sz w:val="28"/>
          <w:szCs w:val="28"/>
          <w:lang w:val="kk-KZ"/>
        </w:rPr>
        <w:t xml:space="preserve"> жылдарынан бастап (И.В. Ермакова, Н.А. Кашинова, Я.П. Кеймах, Е.В. Маркова, Ю.М.</w:t>
      </w:r>
      <w:r w:rsidR="00877019">
        <w:rPr>
          <w:rFonts w:ascii="Times New Roman" w:hAnsi="Times New Roman" w:cs="Times New Roman"/>
          <w:sz w:val="28"/>
          <w:szCs w:val="28"/>
          <w:lang w:val="kk-KZ"/>
        </w:rPr>
        <w:t> </w:t>
      </w:r>
      <w:r w:rsidRPr="009D6E8C">
        <w:rPr>
          <w:rFonts w:ascii="Times New Roman" w:hAnsi="Times New Roman" w:cs="Times New Roman"/>
          <w:sz w:val="28"/>
          <w:szCs w:val="28"/>
          <w:lang w:val="kk-KZ"/>
        </w:rPr>
        <w:t xml:space="preserve">Орлов, Л.М. Руйбите, Т.В. Синько және т.б.) қарқынды дами бастады </w:t>
      </w:r>
      <w:r w:rsidRPr="009D6E8C">
        <w:rPr>
          <w:rFonts w:ascii="Times New Roman" w:hAnsi="Times New Roman" w:cs="Times New Roman"/>
          <w:sz w:val="28"/>
          <w:szCs w:val="28"/>
          <w:lang w:val="kk-KZ"/>
        </w:rPr>
        <w:sym w:font="Symbol" w:char="F05B"/>
      </w:r>
      <w:r w:rsidR="00A02BD5">
        <w:rPr>
          <w:rFonts w:ascii="Times New Roman" w:hAnsi="Times New Roman" w:cs="Times New Roman"/>
          <w:sz w:val="28"/>
          <w:szCs w:val="28"/>
          <w:lang w:val="kk-KZ"/>
        </w:rPr>
        <w:t>147</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Бұл кезеңде педагогикада білім алушының дербестігіне, бастамашылығына және шығармашылығына негізделген тұлғаға-бағдарланған бағыт ретінде ізгілендіру мәселесі өзектілікке ие болды. </w:t>
      </w:r>
      <w:r w:rsidR="00586357">
        <w:rPr>
          <w:rFonts w:ascii="Times New Roman" w:hAnsi="Times New Roman" w:cs="Times New Roman"/>
          <w:sz w:val="28"/>
          <w:szCs w:val="28"/>
          <w:lang w:val="kk-KZ"/>
        </w:rPr>
        <w:t>Аталған</w:t>
      </w:r>
      <w:r w:rsidRPr="009D6E8C">
        <w:rPr>
          <w:rFonts w:ascii="Times New Roman" w:hAnsi="Times New Roman" w:cs="Times New Roman"/>
          <w:sz w:val="28"/>
          <w:szCs w:val="28"/>
          <w:lang w:val="kk-KZ"/>
        </w:rPr>
        <w:t xml:space="preserve"> білім беру өзгерістерін енгізуге жағдай жасайтын білім беру жүйесіне педагог-психологтар келді. </w:t>
      </w:r>
    </w:p>
    <w:p w14:paraId="363E5F55"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Сонымен, жетістік ұғымын зерттеудің теориялық әдіснамалық негізі жасалып, ары қарай феноменді тұлғаның мәнді сипаттамасы ретінде зерттеуге арналған еңбектер жалғасын тапты. </w:t>
      </w:r>
    </w:p>
    <w:p w14:paraId="11DC045E"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Жетістікті психологиялық феномен ретінде зерттеген ғылыми еңбектердің бірқатар бағытарын бөліп көрсетуге болады: педагогикалық іс-әрекеттегі жетістік (С.Л. Белых, Н.И. Демиденко, М.И. Лечиева), спорттағы жетістік (Л.А. Соколова), дәрігер іс</w:t>
      </w:r>
      <w:r w:rsidR="00B503D6"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әрекетіндегі жетістік (М.И. Жукова), оператор (В.И. Хамков), арнайы әлеуметтік қызмет көрсету саласындағы жетістік (И.П. Лотова), ақпараттарды өңдеумен байланысты қызметтердегі жетістік (Ю.С. Якштис), сонымен бірге, кәсіби даярлау үрдісіндегі жетістік (Ю.И. Лобанова). М.И. Кошенова кіші сынып оқушыларының шығармашылық ойлауынағы жетістіктерді, Н.И. Иоголевич, И.С. Клецина, Н.А. Курдюкова, А.Р. Мансурова оқу іс-әрекетіндегі жетістікті, В.Н. Раскин аспиранттардың ғылыми еңбектеріндегі жетістіктерді қарастырды. Осы кезеңдегі ұсынылған еңбектердің басым бөлігі қолданбалы сипатқа ие болып, ғалымдардың зерттеу нәтижелері үлкен қызығушылықтар танытты. Мысалы, М.И. Лечиеваның (1999) зерттеу жұмысында мұғалімнің мотивациялық-мәнділік саласының ерекшеліктері оның педагогикалық қарым-қатынасының жетістігіне әсер ететіні көрсетілді. Автор қарым-қатынастағы жетістіктің әлеуметтік бағыттағы қажеттіліктердің басым болуымен шартталатынын, ал үстемдікке деген қажеттілік қарым-қатынастың төмен болуына әсер ететінін анықтады. Ю.С. Якштис (1992) кәсіби іс-әрекеттегі жетістіктің таным үрдістерімен, мотивациямен; Ю.И. Лобанова (1998) рефлексиялық механизмдермен; Ю.В. Егоров (1998) интеллектуалды, ерік және эмоциялық сезімдік қасиеттермен өзара байланысын көрсе</w:t>
      </w:r>
      <w:r w:rsidR="00877019">
        <w:rPr>
          <w:rFonts w:ascii="Times New Roman" w:hAnsi="Times New Roman" w:cs="Times New Roman"/>
          <w:sz w:val="28"/>
          <w:szCs w:val="28"/>
          <w:lang w:val="kk-KZ"/>
        </w:rPr>
        <w:t>тед</w:t>
      </w:r>
      <w:r w:rsidRPr="009D6E8C">
        <w:rPr>
          <w:rFonts w:ascii="Times New Roman" w:hAnsi="Times New Roman" w:cs="Times New Roman"/>
          <w:sz w:val="28"/>
          <w:szCs w:val="28"/>
          <w:lang w:val="kk-KZ"/>
        </w:rPr>
        <w:t>і. И.С. Клецин (1992) тұлғаның өзін-өзі реттеу (әрекетке бағыттылық, мінез-құлықты жоғары өзіндік бақылау, маңызды жағдайларды интерналды бақылау түрі) құрылымының сипатының жоғары деңгейі білім алушылардың оқу іс-әрекетіндегі жоғары жеті</w:t>
      </w:r>
      <w:r w:rsidR="00877019">
        <w:rPr>
          <w:rFonts w:ascii="Times New Roman" w:hAnsi="Times New Roman" w:cs="Times New Roman"/>
          <w:sz w:val="28"/>
          <w:szCs w:val="28"/>
          <w:lang w:val="kk-KZ"/>
        </w:rPr>
        <w:t>стікке әсер ететінін дәлелдейді.</w:t>
      </w:r>
    </w:p>
    <w:p w14:paraId="40A03E60"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Сонымен, ХХ ғасырдың аяғында зерттеуші-ғалымдар өздерінің алдыңғы буынындағы зерттеушілердің дәстүрін жалғастырып, әртүрлі бағытта жетістік жайлы білімдерді қарастырды. ХХІ ғасырда жетістікті қарастыру белседі түрде тереңдеді, соңғы жылдары мәселеге қатысты ғылыми еңбектердің саны арта түсті (Л.Б. Агрба, О.А. Айгунова, И.Ю. Антипина, В.А. Белых, Е.А. Бойко, В.Б.</w:t>
      </w:r>
      <w:r w:rsidR="00877019">
        <w:rPr>
          <w:rFonts w:ascii="Times New Roman" w:hAnsi="Times New Roman" w:cs="Times New Roman"/>
          <w:sz w:val="28"/>
          <w:szCs w:val="28"/>
          <w:lang w:val="kk-KZ"/>
        </w:rPr>
        <w:t> </w:t>
      </w:r>
      <w:r w:rsidRPr="009D6E8C">
        <w:rPr>
          <w:rFonts w:ascii="Times New Roman" w:hAnsi="Times New Roman" w:cs="Times New Roman"/>
          <w:sz w:val="28"/>
          <w:szCs w:val="28"/>
          <w:lang w:val="kk-KZ"/>
        </w:rPr>
        <w:t>Бондарева, Е.Г. Вергунов, Г.Г. Геворкян, Н.В. Губская-Борисова, А.А.</w:t>
      </w:r>
      <w:r w:rsidR="00877019">
        <w:rPr>
          <w:rFonts w:ascii="Times New Roman" w:hAnsi="Times New Roman" w:cs="Times New Roman"/>
          <w:sz w:val="28"/>
          <w:szCs w:val="28"/>
          <w:lang w:val="kk-KZ"/>
        </w:rPr>
        <w:t> </w:t>
      </w:r>
      <w:r w:rsidRPr="009D6E8C">
        <w:rPr>
          <w:rFonts w:ascii="Times New Roman" w:hAnsi="Times New Roman" w:cs="Times New Roman"/>
          <w:sz w:val="28"/>
          <w:szCs w:val="28"/>
          <w:lang w:val="kk-KZ"/>
        </w:rPr>
        <w:t xml:space="preserve">Емельяненко, Е.В. Желтова, Ю.М. Зуев, Ж.Н. Истюфеева, В.О. Левченко, Т.Ю. Матвеева, А.А. Мигель, О.Д. Привалова, И.В. Рябикина, П.А. Тропотяга, В.В. Хороших, Р.Р. Хуснутдинов, А.Б. Чернов, С.Ю. Шишкова, Г.М. Юшкова және т.б.). Ғалымдардың зерттеу жұмыстары әр түрлі жастағы білім алушылардың дарындылықтарын, оқу жетістіктерін және оқу іс-әрекеттерінің жетістіктерін әр түрлі өмірік жағдайларда анықтауға арналды. </w:t>
      </w:r>
    </w:p>
    <w:p w14:paraId="5E85B381" w14:textId="769FB510"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Білім алушылардың оқу жетістігі мәселесіне қатысты еңбектердің </w:t>
      </w:r>
      <w:r w:rsidRPr="009D6E8C">
        <w:rPr>
          <w:rFonts w:ascii="Times New Roman" w:hAnsi="Times New Roman" w:cs="Times New Roman"/>
          <w:sz w:val="28"/>
          <w:szCs w:val="28"/>
          <w:lang w:val="kk-KZ"/>
        </w:rPr>
        <w:sym w:font="Symbol" w:char="F05B"/>
      </w:r>
      <w:r w:rsidR="00864AF4">
        <w:rPr>
          <w:rFonts w:ascii="Times New Roman" w:hAnsi="Times New Roman" w:cs="Times New Roman"/>
          <w:sz w:val="28"/>
          <w:szCs w:val="28"/>
          <w:lang w:val="kk-KZ"/>
        </w:rPr>
        <w:t xml:space="preserve">148 </w:t>
      </w:r>
      <w:r w:rsidR="00350A4F">
        <w:rPr>
          <w:rFonts w:ascii="Times New Roman" w:hAnsi="Times New Roman" w:cs="Times New Roman"/>
          <w:sz w:val="28"/>
          <w:szCs w:val="28"/>
          <w:lang w:val="kk-KZ"/>
        </w:rPr>
        <w:t>-</w:t>
      </w:r>
      <w:r w:rsidR="00864AF4">
        <w:rPr>
          <w:rFonts w:ascii="Times New Roman" w:hAnsi="Times New Roman" w:cs="Times New Roman"/>
          <w:sz w:val="28"/>
          <w:szCs w:val="28"/>
          <w:lang w:val="kk-KZ"/>
        </w:rPr>
        <w:t xml:space="preserve"> 153</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көп екеніне қарамастан, «академиялық жетістік» ұғымының мазмұныны ашуға бағытталған еңбектер саны шектеулі. Еңбектердің басым бөлігі педагогика саласында жүзеге асырылған.</w:t>
      </w:r>
    </w:p>
    <w:p w14:paraId="4A443268"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Мәселеге қатысты зерттеу жұмысын жүзеге асырған М.Р. Шабалинаның пікірінше, педагогикалық әдебиеттер және практикаде, әдетте, «жетістік» ұғымы «үлгерім» ұғымымен алмастырылған, білім алушылардың кез келген жағдайда оқу мақсаттарына қол жеткізуге деген ұмтылысын ынталандырады, тұлғаның дамуы үшін маңызды қол жеткен нәтижелерді нығайтпастан, бәсекелестік мотивтерін қолдайды. Бұл қандайда бір мөлшерде ішкі тәжірибе тұрғысынан адам білім алу кезеңінде қол жеткізетін әлеуметтік маңызды жетістіктер ретінде өзінің іс-әрекетіне қанағаттанудың жеткіліксіз деңгейін туғызады </w:t>
      </w:r>
      <w:r w:rsidRPr="009D6E8C">
        <w:rPr>
          <w:rFonts w:ascii="Times New Roman" w:hAnsi="Times New Roman" w:cs="Times New Roman"/>
          <w:sz w:val="28"/>
          <w:szCs w:val="28"/>
          <w:lang w:val="kk-KZ"/>
        </w:rPr>
        <w:sym w:font="Symbol" w:char="F05B"/>
      </w:r>
      <w:r w:rsidRPr="009D6E8C">
        <w:rPr>
          <w:rFonts w:ascii="Times New Roman" w:hAnsi="Times New Roman" w:cs="Times New Roman"/>
          <w:sz w:val="28"/>
          <w:szCs w:val="28"/>
          <w:lang w:val="kk-KZ"/>
        </w:rPr>
        <w:t>265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354E91C1"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А.М. Шапоров (2022) өзінің зерттеу жұмысында «академиялық» және «оқу» түсініктеріне салыстырмалы талдау жасайды </w:t>
      </w:r>
      <w:r w:rsidRPr="009D6E8C">
        <w:rPr>
          <w:rFonts w:ascii="Times New Roman" w:hAnsi="Times New Roman" w:cs="Times New Roman"/>
          <w:sz w:val="28"/>
          <w:szCs w:val="28"/>
          <w:lang w:val="kk-KZ"/>
        </w:rPr>
        <w:sym w:font="Symbol" w:char="F05B"/>
      </w:r>
      <w:r w:rsidR="00864AF4">
        <w:rPr>
          <w:rFonts w:ascii="Times New Roman" w:hAnsi="Times New Roman" w:cs="Times New Roman"/>
          <w:sz w:val="28"/>
          <w:szCs w:val="28"/>
          <w:lang w:val="kk-KZ"/>
        </w:rPr>
        <w:t>124</w:t>
      </w:r>
      <w:r w:rsidRPr="009D6E8C">
        <w:rPr>
          <w:rFonts w:ascii="Times New Roman" w:hAnsi="Times New Roman" w:cs="Times New Roman"/>
          <w:sz w:val="28"/>
          <w:szCs w:val="28"/>
          <w:lang w:val="kk-KZ"/>
        </w:rPr>
        <w:t>,</w:t>
      </w:r>
      <w:r w:rsidR="00864AF4">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б.26</w:t>
      </w:r>
      <w:r w:rsidRPr="009D6E8C">
        <w:rPr>
          <w:rFonts w:ascii="Times New Roman" w:hAnsi="Times New Roman" w:cs="Times New Roman"/>
          <w:sz w:val="28"/>
          <w:szCs w:val="28"/>
          <w:lang w:val="kk-KZ"/>
        </w:rPr>
        <w:sym w:font="Symbol" w:char="F05D"/>
      </w:r>
      <w:r w:rsidR="00B503D6">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 xml:space="preserve">Автордың пікірінше, «оқу» сөзін қолданудың кеңдігіне қарамастан, оның анықтамасын табу өте күрделі. Негізінен, сөздіктерде «оқыту» ұғымын анықтайды. «Оқу» ұғымы туралы, оның «академиялық» ұғымына синоним екені айтылады. Бұл ұғым «оқуға, оқытуға қатысты» </w:t>
      </w:r>
      <w:r w:rsidRPr="009D6E8C">
        <w:rPr>
          <w:rFonts w:ascii="Times New Roman" w:hAnsi="Times New Roman" w:cs="Times New Roman"/>
          <w:sz w:val="28"/>
          <w:szCs w:val="28"/>
          <w:lang w:val="kk-KZ"/>
        </w:rPr>
        <w:sym w:font="Symbol" w:char="F05B"/>
      </w:r>
      <w:r w:rsidR="00864AF4">
        <w:rPr>
          <w:rFonts w:ascii="Times New Roman" w:hAnsi="Times New Roman" w:cs="Times New Roman"/>
          <w:sz w:val="28"/>
          <w:szCs w:val="28"/>
          <w:lang w:val="kk-KZ"/>
        </w:rPr>
        <w:t>154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мектеп заттарына, жиҺаздарына, бөлмелеріне, уақытына және оқу кезеңіне қатысты қолданылады. «Қандайда бір сала бойынша икемділікті жаттықтыратын, қандай да бір практикалық дағдыларға оқытатын бөлме немесе объект» </w:t>
      </w:r>
      <w:r w:rsidRPr="009D6E8C">
        <w:rPr>
          <w:rFonts w:ascii="Times New Roman" w:hAnsi="Times New Roman" w:cs="Times New Roman"/>
          <w:sz w:val="28"/>
          <w:szCs w:val="28"/>
          <w:lang w:val="kk-KZ"/>
        </w:rPr>
        <w:sym w:font="Symbol" w:char="F05B"/>
      </w:r>
      <w:r w:rsidR="00864AF4">
        <w:rPr>
          <w:rFonts w:ascii="Times New Roman" w:hAnsi="Times New Roman" w:cs="Times New Roman"/>
          <w:sz w:val="28"/>
          <w:szCs w:val="28"/>
          <w:lang w:val="kk-KZ"/>
        </w:rPr>
        <w:t>155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Қарастырылған анықтамаларға сүйене отырып, «оқу» түсінігі тар мағынаға ие екенін көре</w:t>
      </w:r>
      <w:r w:rsidR="00877019">
        <w:rPr>
          <w:rFonts w:ascii="Times New Roman" w:hAnsi="Times New Roman" w:cs="Times New Roman"/>
          <w:sz w:val="28"/>
          <w:szCs w:val="28"/>
          <w:lang w:val="kk-KZ"/>
        </w:rPr>
        <w:t>міз және қолданбалы сипатқа ие.</w:t>
      </w:r>
    </w:p>
    <w:p w14:paraId="223A6804"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Академиялық деп оқытуға (негізінен ЖОО) қатыстыны атайды, қатаң классикалық үлгілерге сәйкес келеді, негізінен теориялық бағыт басымдылық құрайтын университеттік білім беруге тән. «Академиялық» ұғымының шығу тегі ежелгі гректің оқыту және тәрбиелеу мәдениетімен байланысты. Негізгі мақсаты Платонның педагогикалық ұстанымынан шығатын адамды тәрбиелеу, бұл тек пәндік немесе кәсіби оқыту емес </w:t>
      </w:r>
      <w:r w:rsidRPr="009D6E8C">
        <w:rPr>
          <w:rFonts w:ascii="Times New Roman" w:hAnsi="Times New Roman" w:cs="Times New Roman"/>
          <w:sz w:val="28"/>
          <w:szCs w:val="28"/>
          <w:lang w:val="kk-KZ"/>
        </w:rPr>
        <w:sym w:font="Symbol" w:char="F05B"/>
      </w:r>
      <w:r w:rsidR="00864AF4">
        <w:rPr>
          <w:rFonts w:ascii="Times New Roman" w:hAnsi="Times New Roman" w:cs="Times New Roman"/>
          <w:sz w:val="28"/>
          <w:szCs w:val="28"/>
          <w:lang w:val="kk-KZ"/>
        </w:rPr>
        <w:t>156</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35B51F32"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Академиялық жетістік тек қана оқу нәтижесі емес, сонымен қатар, іс-әрекеттік практикалық, мотивациялық, құндылықты және эмоциялық жақтарға да ие болады. Оқу нәтижесі жетістігінің маңызды шарты білім алушының бүкіл оқыту кезеңдерінде тұрақты жұмыс жасауы болып табылады. Академиялық жетістік білім алушы іс-әрекетінің тұрақты немесе тұрақсыз динамикасын көрсете алады. Оқу үлгерімі оқытудың нәтижелігін сандық көрсеткіштермен бейнелейтіндігі жайлы, ал оқытудағы жетістік оның процессуалды, сапалық жағын көрсететінін зерттеушілер өткен ғасырдың ортасында атап өтті </w:t>
      </w:r>
      <w:r w:rsidRPr="009D6E8C">
        <w:rPr>
          <w:rFonts w:ascii="Times New Roman" w:hAnsi="Times New Roman" w:cs="Times New Roman"/>
          <w:sz w:val="28"/>
          <w:szCs w:val="28"/>
          <w:lang w:val="kk-KZ"/>
        </w:rPr>
        <w:sym w:font="Symbol" w:char="F05B"/>
      </w:r>
      <w:r w:rsidR="00864AF4">
        <w:rPr>
          <w:rFonts w:ascii="Times New Roman" w:hAnsi="Times New Roman" w:cs="Times New Roman"/>
          <w:sz w:val="28"/>
          <w:szCs w:val="28"/>
          <w:lang w:val="kk-KZ"/>
        </w:rPr>
        <w:t>157</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007A8E6B"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 жұмысымызда «іс-әрекеттегі жетістік» және «академиялық жетістіктерінің» құрылымын талдау маңызды болды. «Іс-әрекеттегі жетістік» өте кең ұғым, сондықтан оқу нәтижелерін бағалау үшін де қолдануға болады. «Кәсіби, ақпаратт</w:t>
      </w:r>
      <w:r w:rsidR="00B503D6">
        <w:rPr>
          <w:rFonts w:ascii="Times New Roman" w:hAnsi="Times New Roman" w:cs="Times New Roman"/>
          <w:sz w:val="28"/>
          <w:szCs w:val="28"/>
          <w:lang w:val="kk-KZ"/>
        </w:rPr>
        <w:t>ы</w:t>
      </w:r>
      <w:r w:rsidRPr="009D6E8C">
        <w:rPr>
          <w:rFonts w:ascii="Times New Roman" w:hAnsi="Times New Roman" w:cs="Times New Roman"/>
          <w:sz w:val="28"/>
          <w:szCs w:val="28"/>
          <w:lang w:val="kk-KZ"/>
        </w:rPr>
        <w:t>қ және ұйымдастырушылық іс-әрекеттегі еңбек психологиясы» атты сөздікте іс-әрекеттегі жетістік ұғымының келесідей с</w:t>
      </w:r>
      <w:r w:rsidR="00877019">
        <w:rPr>
          <w:rFonts w:ascii="Times New Roman" w:hAnsi="Times New Roman" w:cs="Times New Roman"/>
          <w:sz w:val="28"/>
          <w:szCs w:val="28"/>
          <w:lang w:val="kk-KZ"/>
        </w:rPr>
        <w:t>ипаттамалары бөліп көрсетіледі:</w:t>
      </w:r>
    </w:p>
    <w:p w14:paraId="78B65CC2" w14:textId="77777777" w:rsidR="009D6E8C" w:rsidRPr="009D6E8C" w:rsidRDefault="009D6E8C" w:rsidP="00A505D9">
      <w:pPr>
        <w:pStyle w:val="a3"/>
        <w:numPr>
          <w:ilvl w:val="0"/>
          <w:numId w:val="16"/>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өнімділік;</w:t>
      </w:r>
    </w:p>
    <w:p w14:paraId="07118008" w14:textId="77777777" w:rsidR="009D6E8C" w:rsidRPr="009D6E8C" w:rsidRDefault="009D6E8C" w:rsidP="00A505D9">
      <w:pPr>
        <w:pStyle w:val="a3"/>
        <w:numPr>
          <w:ilvl w:val="0"/>
          <w:numId w:val="16"/>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өнім сапасы;</w:t>
      </w:r>
    </w:p>
    <w:p w14:paraId="4569742B" w14:textId="77777777" w:rsidR="009D6E8C" w:rsidRPr="009D6E8C" w:rsidRDefault="009D6E8C" w:rsidP="00A505D9">
      <w:pPr>
        <w:pStyle w:val="a3"/>
        <w:numPr>
          <w:ilvl w:val="0"/>
          <w:numId w:val="16"/>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жұмысты орындау уақыты; </w:t>
      </w:r>
    </w:p>
    <w:p w14:paraId="799A7779" w14:textId="77777777" w:rsidR="009D6E8C" w:rsidRPr="009D6E8C" w:rsidRDefault="009D6E8C" w:rsidP="00A505D9">
      <w:pPr>
        <w:pStyle w:val="a3"/>
        <w:numPr>
          <w:ilvl w:val="0"/>
          <w:numId w:val="16"/>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физиологиялық шығындар.</w:t>
      </w:r>
    </w:p>
    <w:p w14:paraId="35E665B4"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Б. А. Душков, А. В. Королев, Б. А. Смирнов іс-әрекеттегі жетістікті құраушылар ретінде интеллектуалды, мотивациялық, эмоциялық-ерікті компоненттерді қарастырып, олардың индивидуалды және психофизиологиялық сапаларға тәуелділігін көрсетеді </w:t>
      </w:r>
      <w:r w:rsidR="00864AF4">
        <w:rPr>
          <w:rFonts w:ascii="Times New Roman" w:hAnsi="Times New Roman" w:cs="Times New Roman"/>
          <w:sz w:val="28"/>
          <w:szCs w:val="28"/>
          <w:lang w:val="kk-KZ"/>
        </w:rPr>
        <w:sym w:font="Symbol" w:char="F05B"/>
      </w:r>
      <w:r w:rsidR="00864AF4">
        <w:rPr>
          <w:rFonts w:ascii="Times New Roman" w:hAnsi="Times New Roman" w:cs="Times New Roman"/>
          <w:sz w:val="28"/>
          <w:szCs w:val="28"/>
          <w:lang w:val="kk-KZ"/>
        </w:rPr>
        <w:t>158</w:t>
      </w:r>
      <w:r w:rsidR="00864AF4">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62D870E5" w14:textId="3FD8B68A"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Іс-әрекет жетістігінің іс-әркетпен қанағаттанушылықпен байланысын көптеген зерттеушілер сипаттайды </w:t>
      </w:r>
      <w:r w:rsidR="005171AE">
        <w:rPr>
          <w:rFonts w:ascii="Times New Roman" w:hAnsi="Times New Roman" w:cs="Times New Roman"/>
          <w:sz w:val="28"/>
          <w:szCs w:val="28"/>
          <w:lang w:val="kk-KZ"/>
        </w:rPr>
        <w:sym w:font="Symbol" w:char="F05B"/>
      </w:r>
      <w:r w:rsidR="005171AE">
        <w:rPr>
          <w:rFonts w:ascii="Times New Roman" w:hAnsi="Times New Roman" w:cs="Times New Roman"/>
          <w:sz w:val="28"/>
          <w:szCs w:val="28"/>
          <w:lang w:val="kk-KZ"/>
        </w:rPr>
        <w:t>159</w:t>
      </w:r>
      <w:r w:rsidR="00350A4F">
        <w:rPr>
          <w:rFonts w:ascii="Times New Roman" w:hAnsi="Times New Roman" w:cs="Times New Roman"/>
          <w:sz w:val="28"/>
          <w:szCs w:val="28"/>
          <w:lang w:val="kk-KZ"/>
        </w:rPr>
        <w:t xml:space="preserve"> - </w:t>
      </w:r>
      <w:r w:rsidR="005171AE">
        <w:rPr>
          <w:rFonts w:ascii="Times New Roman" w:hAnsi="Times New Roman" w:cs="Times New Roman"/>
          <w:sz w:val="28"/>
          <w:szCs w:val="28"/>
          <w:lang w:val="kk-KZ"/>
        </w:rPr>
        <w:t>161</w:t>
      </w:r>
      <w:r w:rsidR="00B503D6">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Еңбектерде жетістіктің субъективті сипаты жайында айтылады. Оны бағалау көп жағдайда кім бағалайды, адамның мотивациясы, жетістік обьектісінің мәні және басқада жағдайларды қамтитын бағалаудың критерийлеріне байланысты болып келеді.</w:t>
      </w:r>
    </w:p>
    <w:p w14:paraId="246FFE79" w14:textId="0B3A8760"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Білім беру саласындағы қарастырылған зерттеу жұмыстарында, оқу іс- әрекетінің жетістігі білім беру мақсатына жетудегі жылдамдық, жеке дара жұмыс стилі, шоғырлану және күш жұмсау сипаттамалары ретінде </w:t>
      </w:r>
      <w:r w:rsidRPr="00F84E56">
        <w:rPr>
          <w:rFonts w:ascii="Times New Roman" w:hAnsi="Times New Roman" w:cs="Times New Roman"/>
          <w:sz w:val="28"/>
          <w:szCs w:val="28"/>
          <w:lang w:val="kk-KZ"/>
        </w:rPr>
        <w:t xml:space="preserve">қарастырады </w:t>
      </w:r>
      <w:r w:rsidRPr="00F84E56">
        <w:rPr>
          <w:rFonts w:ascii="Times New Roman" w:hAnsi="Times New Roman" w:cs="Times New Roman"/>
          <w:sz w:val="28"/>
          <w:szCs w:val="28"/>
          <w:lang w:val="kk-KZ"/>
        </w:rPr>
        <w:sym w:font="Symbol" w:char="F05B"/>
      </w:r>
      <w:r w:rsidR="005171AE" w:rsidRPr="00F84E56">
        <w:rPr>
          <w:rFonts w:ascii="Times New Roman" w:hAnsi="Times New Roman" w:cs="Times New Roman"/>
          <w:sz w:val="28"/>
          <w:szCs w:val="28"/>
          <w:lang w:val="kk-KZ"/>
        </w:rPr>
        <w:t>124</w:t>
      </w:r>
      <w:r w:rsidR="00F84E56" w:rsidRPr="00F84E56">
        <w:rPr>
          <w:rFonts w:ascii="Times New Roman" w:hAnsi="Times New Roman" w:cs="Times New Roman"/>
          <w:sz w:val="28"/>
          <w:szCs w:val="28"/>
          <w:lang w:val="kk-KZ"/>
        </w:rPr>
        <w:t>, б. 21</w:t>
      </w:r>
      <w:r w:rsidRPr="00F84E56">
        <w:rPr>
          <w:rFonts w:ascii="Times New Roman" w:hAnsi="Times New Roman" w:cs="Times New Roman"/>
          <w:sz w:val="28"/>
          <w:szCs w:val="28"/>
          <w:lang w:val="kk-KZ"/>
        </w:rPr>
        <w:sym w:font="Symbol" w:char="F05D"/>
      </w:r>
      <w:r w:rsidR="00877019" w:rsidRPr="00F84E56">
        <w:rPr>
          <w:rFonts w:ascii="Times New Roman" w:hAnsi="Times New Roman" w:cs="Times New Roman"/>
          <w:sz w:val="28"/>
          <w:szCs w:val="28"/>
          <w:lang w:val="kk-KZ"/>
        </w:rPr>
        <w:t>.</w:t>
      </w:r>
    </w:p>
    <w:p w14:paraId="77823667"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Студенттердің академиялық үлгерімнің (жетістік емес үлгерім) психологиялық негіздерін зерттеген О.И. Ионина, академиялық үлгерім білім алушының оқу жетістіктерінің деңгейін, ақыл-ой әрекетінің қарқындылығы мен ырғағын, белсенділігін, ақыл-ой әрекетінің ұзақтығы мен бірізділігін қамтитынын көрсетеді </w:t>
      </w:r>
      <w:r w:rsidRPr="009D6E8C">
        <w:rPr>
          <w:rFonts w:ascii="Times New Roman" w:hAnsi="Times New Roman" w:cs="Times New Roman"/>
          <w:sz w:val="28"/>
          <w:szCs w:val="28"/>
          <w:lang w:val="kk-KZ"/>
        </w:rPr>
        <w:sym w:font="Symbol" w:char="F05B"/>
      </w:r>
      <w:r w:rsidR="005171AE">
        <w:rPr>
          <w:rFonts w:ascii="Times New Roman" w:hAnsi="Times New Roman" w:cs="Times New Roman"/>
          <w:sz w:val="28"/>
          <w:szCs w:val="28"/>
          <w:lang w:val="kk-KZ"/>
        </w:rPr>
        <w:t>162</w:t>
      </w:r>
      <w:r w:rsidRPr="009D6E8C">
        <w:rPr>
          <w:rFonts w:ascii="Times New Roman" w:hAnsi="Times New Roman" w:cs="Times New Roman"/>
          <w:sz w:val="28"/>
          <w:szCs w:val="28"/>
          <w:lang w:val="kk-KZ"/>
        </w:rPr>
        <w:sym w:font="Symbol" w:char="F05D"/>
      </w:r>
      <w:r w:rsidR="00877019">
        <w:rPr>
          <w:rFonts w:ascii="Times New Roman" w:hAnsi="Times New Roman" w:cs="Times New Roman"/>
          <w:sz w:val="28"/>
          <w:szCs w:val="28"/>
          <w:lang w:val="kk-KZ"/>
        </w:rPr>
        <w:t>.</w:t>
      </w:r>
    </w:p>
    <w:p w14:paraId="596E1470"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Аталған еңбектерде, бі</w:t>
      </w:r>
      <w:r w:rsidR="00877019">
        <w:rPr>
          <w:rFonts w:ascii="Times New Roman" w:hAnsi="Times New Roman" w:cs="Times New Roman"/>
          <w:sz w:val="28"/>
          <w:szCs w:val="28"/>
          <w:lang w:val="kk-KZ"/>
        </w:rPr>
        <w:t>рдей сипаттамалар қарастырылған</w:t>
      </w:r>
      <w:r w:rsidRPr="009D6E8C">
        <w:rPr>
          <w:rFonts w:ascii="Times New Roman" w:hAnsi="Times New Roman" w:cs="Times New Roman"/>
          <w:sz w:val="28"/>
          <w:szCs w:val="28"/>
          <w:lang w:val="kk-KZ"/>
        </w:rPr>
        <w:t xml:space="preserve"> - жұмысты орындаудағы өнімділік, жылдамдық (ырғақ) және алынған нәтижелердің деңгейі (қол жеткен нәтижелердің сапасы) – тек интел</w:t>
      </w:r>
      <w:r w:rsidR="00877019">
        <w:rPr>
          <w:rFonts w:ascii="Times New Roman" w:hAnsi="Times New Roman" w:cs="Times New Roman"/>
          <w:sz w:val="28"/>
          <w:szCs w:val="28"/>
          <w:lang w:val="kk-KZ"/>
        </w:rPr>
        <w:t>лектуалды еңбекке қатысты.</w:t>
      </w:r>
    </w:p>
    <w:p w14:paraId="6F12F2D0"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М.Р. Шабалина «Студенттердің академиялық жетістігін жоғарлатуың педагогикалық шарттары» атты зерттеу жұмысында «академиялық жетістік» ұғымына жан-жақты талдау жасады. Автордың пікірінше, оқудағы жетістік тек қана білімнің белгілі бір санын сапалы меңгеруде, дағдыларға ие болуда және алынған білімді тәжірибеде тиімді қолдану икемділ</w:t>
      </w:r>
      <w:r w:rsidR="00B503D6">
        <w:rPr>
          <w:rFonts w:ascii="Times New Roman" w:hAnsi="Times New Roman" w:cs="Times New Roman"/>
          <w:sz w:val="28"/>
          <w:szCs w:val="28"/>
          <w:lang w:val="kk-KZ"/>
        </w:rPr>
        <w:t xml:space="preserve">ігі ғана емес екенін көрсетеді. </w:t>
      </w:r>
      <w:r w:rsidRPr="009D6E8C">
        <w:rPr>
          <w:rFonts w:ascii="Times New Roman" w:hAnsi="Times New Roman" w:cs="Times New Roman"/>
          <w:sz w:val="28"/>
          <w:szCs w:val="28"/>
          <w:lang w:val="kk-KZ"/>
        </w:rPr>
        <w:t>Оның көзқарасы бойынша, білім алушы тұлғасында болатын сапалық өзгерістер, өзінің оқу іс-әрекеті үрдісіне және оның нәтижесіне қатынасы аса маңыздылыққа ие, өйткені білім алушының тұлғасының серпінді дамуы білім берудің мақса</w:t>
      </w:r>
      <w:r w:rsidR="00877019">
        <w:rPr>
          <w:rFonts w:ascii="Times New Roman" w:hAnsi="Times New Roman" w:cs="Times New Roman"/>
          <w:sz w:val="28"/>
          <w:szCs w:val="28"/>
          <w:lang w:val="kk-KZ"/>
        </w:rPr>
        <w:t>ты ретінде қарастырылуы керек.</w:t>
      </w:r>
    </w:p>
    <w:p w14:paraId="44FA0581"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Д.М. Гребнева </w:t>
      </w:r>
      <w:r w:rsidRPr="009D6E8C">
        <w:rPr>
          <w:rFonts w:ascii="Times New Roman" w:hAnsi="Times New Roman" w:cs="Times New Roman"/>
          <w:sz w:val="28"/>
          <w:szCs w:val="28"/>
          <w:lang w:val="kk-KZ"/>
        </w:rPr>
        <w:sym w:font="Symbol" w:char="F05B"/>
      </w:r>
      <w:r w:rsidR="005171AE">
        <w:rPr>
          <w:rFonts w:ascii="Times New Roman" w:hAnsi="Times New Roman" w:cs="Times New Roman"/>
          <w:sz w:val="28"/>
          <w:szCs w:val="28"/>
          <w:lang w:val="kk-KZ"/>
        </w:rPr>
        <w:t>163</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академиялық үлгерімнің құрылымының келесі құрамдас бөліктерін бөліп көрсетеді: когнитивті, эмоциялық, құндылықты. Бірақ біз, автордың академиялық үлгерімге қатысты қарастырып отырғанын ескеру керекпіз, өйткені академиялық жетістікке қарағанда академиялық үлгері</w:t>
      </w:r>
      <w:r w:rsidR="00877019">
        <w:rPr>
          <w:rFonts w:ascii="Times New Roman" w:hAnsi="Times New Roman" w:cs="Times New Roman"/>
          <w:sz w:val="28"/>
          <w:szCs w:val="28"/>
          <w:lang w:val="kk-KZ"/>
        </w:rPr>
        <w:t>м тар категория болып табылады.</w:t>
      </w:r>
    </w:p>
    <w:p w14:paraId="46B20E17" w14:textId="5A289BAF" w:rsidR="009D6E8C" w:rsidRPr="00F84E56"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Академиялық жетістік – бұл мәнді деңгейде жоғары оқу және психологиялық нәтижелердің аз </w:t>
      </w:r>
      <w:r w:rsidRPr="00F84E56">
        <w:rPr>
          <w:rFonts w:ascii="Times New Roman" w:hAnsi="Times New Roman" w:cs="Times New Roman"/>
          <w:sz w:val="28"/>
          <w:szCs w:val="28"/>
          <w:lang w:val="kk-KZ"/>
        </w:rPr>
        <w:t xml:space="preserve">шығынымен (материалды, қаржылық, физикалық, психологиялық және т.б.) қамтамасыз ететілетін білім алушының оқу танымдық іс әрекетін тиімді басқару нәтижесі </w:t>
      </w:r>
      <w:r w:rsidR="005171AE" w:rsidRPr="00F84E56">
        <w:rPr>
          <w:rFonts w:ascii="Times New Roman" w:hAnsi="Times New Roman" w:cs="Times New Roman"/>
          <w:sz w:val="28"/>
          <w:szCs w:val="28"/>
          <w:lang w:val="kk-KZ"/>
        </w:rPr>
        <w:sym w:font="Symbol" w:char="F05B"/>
      </w:r>
      <w:r w:rsidR="005171AE" w:rsidRPr="00F84E56">
        <w:rPr>
          <w:rFonts w:ascii="Times New Roman" w:hAnsi="Times New Roman" w:cs="Times New Roman"/>
          <w:sz w:val="28"/>
          <w:szCs w:val="28"/>
          <w:lang w:val="kk-KZ"/>
        </w:rPr>
        <w:t>124</w:t>
      </w:r>
      <w:r w:rsidR="00F84E56" w:rsidRPr="00F84E56">
        <w:rPr>
          <w:rFonts w:ascii="Times New Roman" w:hAnsi="Times New Roman" w:cs="Times New Roman"/>
          <w:sz w:val="28"/>
          <w:szCs w:val="28"/>
          <w:lang w:val="kk-KZ"/>
        </w:rPr>
        <w:t xml:space="preserve">, б. 26 </w:t>
      </w:r>
      <w:r w:rsidR="005171AE" w:rsidRPr="00F84E56">
        <w:rPr>
          <w:rFonts w:ascii="Times New Roman" w:hAnsi="Times New Roman" w:cs="Times New Roman"/>
          <w:sz w:val="28"/>
          <w:szCs w:val="28"/>
          <w:lang w:val="kk-KZ"/>
        </w:rPr>
        <w:sym w:font="Symbol" w:char="F05D"/>
      </w:r>
      <w:r w:rsidRPr="00F84E56">
        <w:rPr>
          <w:rFonts w:ascii="Times New Roman" w:hAnsi="Times New Roman" w:cs="Times New Roman"/>
          <w:sz w:val="28"/>
          <w:szCs w:val="28"/>
          <w:lang w:val="kk-KZ"/>
        </w:rPr>
        <w:t>.</w:t>
      </w:r>
    </w:p>
    <w:p w14:paraId="37D3553C"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F84E56">
        <w:rPr>
          <w:rFonts w:ascii="Times New Roman" w:hAnsi="Times New Roman" w:cs="Times New Roman"/>
          <w:sz w:val="28"/>
          <w:szCs w:val="28"/>
          <w:lang w:val="kk-KZ"/>
        </w:rPr>
        <w:t>Білім беру үрдісін басқарудың ұғымдарынының «білім сапасы» бөлімі</w:t>
      </w:r>
      <w:r w:rsidR="00877019" w:rsidRPr="00F84E56">
        <w:rPr>
          <w:rFonts w:ascii="Times New Roman" w:hAnsi="Times New Roman" w:cs="Times New Roman"/>
          <w:sz w:val="28"/>
          <w:szCs w:val="28"/>
          <w:lang w:val="kk-KZ"/>
        </w:rPr>
        <w:t xml:space="preserve">нде </w:t>
      </w:r>
      <w:r w:rsidRPr="00F84E56">
        <w:rPr>
          <w:rFonts w:ascii="Times New Roman" w:hAnsi="Times New Roman" w:cs="Times New Roman"/>
          <w:sz w:val="28"/>
          <w:szCs w:val="28"/>
          <w:lang w:val="kk-KZ"/>
        </w:rPr>
        <w:t>«формалды есептік» және «процессуалдық» сапаларына байланысты сипатталатын «академиялық үлгерімді» білім</w:t>
      </w:r>
      <w:r w:rsidRPr="009D6E8C">
        <w:rPr>
          <w:rFonts w:ascii="Times New Roman" w:hAnsi="Times New Roman" w:cs="Times New Roman"/>
          <w:sz w:val="28"/>
          <w:szCs w:val="28"/>
          <w:lang w:val="kk-KZ"/>
        </w:rPr>
        <w:t xml:space="preserve"> алушылардың шынайы және жоспарланған оқу іс-әрекеттерінің нәтижелерінің сәйкестігі ретінде анықтауға болады </w:t>
      </w:r>
      <w:r w:rsidRPr="009D6E8C">
        <w:rPr>
          <w:rFonts w:ascii="Times New Roman" w:hAnsi="Times New Roman" w:cs="Times New Roman"/>
          <w:sz w:val="28"/>
          <w:szCs w:val="28"/>
          <w:lang w:val="kk-KZ"/>
        </w:rPr>
        <w:sym w:font="Symbol" w:char="F05B"/>
      </w:r>
      <w:r w:rsidR="005171AE">
        <w:rPr>
          <w:rFonts w:ascii="Times New Roman" w:hAnsi="Times New Roman" w:cs="Times New Roman"/>
          <w:sz w:val="28"/>
          <w:szCs w:val="28"/>
          <w:lang w:val="kk-KZ"/>
        </w:rPr>
        <w:t>164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Академиялық жетістік тікелей үлгеріммен, ұпайлық жүйемен байланысты екені түсінікті, бірақ одан басқа білім алушының уақыттық, еңбектік, жүйке жүйелік - психологиялық шығындары да есепке алынады.</w:t>
      </w:r>
    </w:p>
    <w:p w14:paraId="4179A036"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 ұғым</w:t>
      </w:r>
      <w:r w:rsidR="00B503D6">
        <w:rPr>
          <w:rFonts w:ascii="Times New Roman" w:hAnsi="Times New Roman" w:cs="Times New Roman"/>
          <w:sz w:val="28"/>
          <w:szCs w:val="28"/>
          <w:lang w:val="kk-KZ"/>
        </w:rPr>
        <w:t>ына</w:t>
      </w:r>
      <w:r w:rsidRPr="009D6E8C">
        <w:rPr>
          <w:rFonts w:ascii="Times New Roman" w:hAnsi="Times New Roman" w:cs="Times New Roman"/>
          <w:sz w:val="28"/>
          <w:szCs w:val="28"/>
          <w:lang w:val="kk-KZ"/>
        </w:rPr>
        <w:t xml:space="preserve"> сәтті берілген анықтамалардың бірі ретінде П.Гор ұсынған анықтаманы атауға болады: «Академиялық жетістік мыналарды қамтиды: белсенді және сыни ойлау, интеллектуалды қызығушылық және мотивация, сонымен қатар, академиялық дағдылар, дипломнан кейінгі білімге талпыну, жетістіктерге талпыныс, өзіне және өзінің біліміне сенімділік, академиялық қабілеттердің өзіндік бағасы, жалпы білім деңгейіне қатысты өзгерістерге деген өзіндік бағаның болуы,аналитикалық дағдылар және мәселелерді шеше алу дағдылары, сыни ойлай алу қабілетінің болуы» </w:t>
      </w:r>
      <w:r w:rsidRPr="009D6E8C">
        <w:rPr>
          <w:rFonts w:ascii="Times New Roman" w:hAnsi="Times New Roman" w:cs="Times New Roman"/>
          <w:sz w:val="28"/>
          <w:szCs w:val="28"/>
          <w:lang w:val="kk-KZ"/>
        </w:rPr>
        <w:sym w:font="Symbol" w:char="F05B"/>
      </w:r>
      <w:r w:rsidR="005171AE">
        <w:rPr>
          <w:rFonts w:ascii="Times New Roman" w:hAnsi="Times New Roman" w:cs="Times New Roman"/>
          <w:sz w:val="28"/>
          <w:szCs w:val="28"/>
          <w:lang w:val="kk-KZ"/>
        </w:rPr>
        <w:t>165</w:t>
      </w:r>
      <w:r w:rsidRPr="009D6E8C">
        <w:rPr>
          <w:rFonts w:ascii="Times New Roman" w:hAnsi="Times New Roman" w:cs="Times New Roman"/>
          <w:sz w:val="28"/>
          <w:szCs w:val="28"/>
          <w:lang w:val="kk-KZ"/>
        </w:rPr>
        <w:t>, б.93</w:t>
      </w:r>
      <w:r w:rsidRPr="009D6E8C">
        <w:rPr>
          <w:rFonts w:ascii="Times New Roman" w:hAnsi="Times New Roman" w:cs="Times New Roman"/>
          <w:sz w:val="28"/>
          <w:szCs w:val="28"/>
          <w:lang w:val="kk-KZ"/>
        </w:rPr>
        <w:sym w:font="Symbol" w:char="F05D"/>
      </w:r>
      <w:r w:rsidR="00877019">
        <w:rPr>
          <w:rFonts w:ascii="Times New Roman" w:hAnsi="Times New Roman" w:cs="Times New Roman"/>
          <w:sz w:val="28"/>
          <w:szCs w:val="28"/>
          <w:lang w:val="kk-KZ"/>
        </w:rPr>
        <w:t>.</w:t>
      </w:r>
    </w:p>
    <w:p w14:paraId="7204010B"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К.Г. Караханян, өзінің «ЖОО студенттерінің жетістігін қамтамасыз етудің психологиялық-педагогикалық моделі» атты зерттеу жұмысында «оқу жетістігі» ұғымына қатысты бірқатар еңбектерге талдау жасай отырып, оның кешенді және көп қабатты екенін анықтап, оқыту нәтижесіне және үрдісіне бөлуге болатынын нақтылады. Сонымен қатар, автор «Студенттердің оқу жетістігі – бұл студенттің үлгеріміне және қажетті құзыреттіліктердің қалыптастыруға әсер ететін білім алушының эмоциялық, когнитивті, тұлғалық сипаттамаларының ықпалдасқан бағасы және сыртқы психологиялық-педагогикалық шарттары» деген анықтама ұсынды </w:t>
      </w:r>
      <w:r w:rsidRPr="009D6E8C">
        <w:rPr>
          <w:rFonts w:ascii="Times New Roman" w:hAnsi="Times New Roman" w:cs="Times New Roman"/>
          <w:sz w:val="28"/>
          <w:szCs w:val="28"/>
          <w:lang w:val="kk-KZ"/>
        </w:rPr>
        <w:sym w:font="Symbol" w:char="F05B"/>
      </w:r>
      <w:r w:rsidRPr="009D6E8C">
        <w:rPr>
          <w:rFonts w:ascii="Times New Roman" w:hAnsi="Times New Roman" w:cs="Times New Roman"/>
          <w:sz w:val="28"/>
          <w:szCs w:val="28"/>
          <w:lang w:val="kk-KZ"/>
        </w:rPr>
        <w:t>1</w:t>
      </w:r>
      <w:r w:rsidR="005171AE">
        <w:rPr>
          <w:rFonts w:ascii="Times New Roman" w:hAnsi="Times New Roman" w:cs="Times New Roman"/>
          <w:sz w:val="28"/>
          <w:szCs w:val="28"/>
          <w:lang w:val="kk-KZ"/>
        </w:rPr>
        <w:t>66</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1EA90380"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А.М. </w:t>
      </w:r>
      <w:r w:rsidRPr="005171AE">
        <w:rPr>
          <w:rFonts w:ascii="Times New Roman" w:hAnsi="Times New Roman" w:cs="Times New Roman"/>
          <w:sz w:val="28"/>
          <w:szCs w:val="28"/>
          <w:lang w:val="kk-KZ"/>
        </w:rPr>
        <w:t xml:space="preserve">Шапоров (2022) </w:t>
      </w:r>
      <w:r w:rsidRPr="005171AE">
        <w:rPr>
          <w:rFonts w:ascii="Times New Roman" w:hAnsi="Times New Roman" w:cs="Times New Roman"/>
          <w:sz w:val="28"/>
          <w:szCs w:val="28"/>
          <w:lang w:val="kk-KZ"/>
        </w:rPr>
        <w:sym w:font="Symbol" w:char="F05B"/>
      </w:r>
      <w:r w:rsidR="005171AE" w:rsidRPr="005171AE">
        <w:rPr>
          <w:rFonts w:ascii="Times New Roman" w:hAnsi="Times New Roman" w:cs="Times New Roman"/>
          <w:sz w:val="28"/>
          <w:szCs w:val="28"/>
          <w:lang w:val="kk-KZ"/>
        </w:rPr>
        <w:t>167</w:t>
      </w:r>
      <w:r w:rsidRPr="005171AE">
        <w:rPr>
          <w:rFonts w:ascii="Times New Roman" w:hAnsi="Times New Roman" w:cs="Times New Roman"/>
          <w:sz w:val="28"/>
          <w:szCs w:val="28"/>
          <w:lang w:val="kk-KZ"/>
        </w:rPr>
        <w:sym w:font="Symbol" w:char="F05D"/>
      </w:r>
      <w:r w:rsidRPr="005171AE">
        <w:rPr>
          <w:rFonts w:ascii="Times New Roman" w:hAnsi="Times New Roman" w:cs="Times New Roman"/>
          <w:sz w:val="28"/>
          <w:szCs w:val="28"/>
          <w:lang w:val="kk-KZ"/>
        </w:rPr>
        <w:t xml:space="preserve"> зерттеу</w:t>
      </w:r>
      <w:r w:rsidRPr="009D6E8C">
        <w:rPr>
          <w:rFonts w:ascii="Times New Roman" w:hAnsi="Times New Roman" w:cs="Times New Roman"/>
          <w:sz w:val="28"/>
          <w:szCs w:val="28"/>
          <w:lang w:val="kk-KZ"/>
        </w:rPr>
        <w:t xml:space="preserve"> жұмысында Еуропа мен Америкада </w:t>
      </w:r>
      <w:r w:rsidR="00877019">
        <w:rPr>
          <w:rFonts w:ascii="Times New Roman" w:hAnsi="Times New Roman" w:cs="Times New Roman"/>
          <w:sz w:val="28"/>
          <w:szCs w:val="28"/>
          <w:lang w:val="kk-KZ"/>
        </w:rPr>
        <w:t>к</w:t>
      </w:r>
      <w:r w:rsidRPr="009D6E8C">
        <w:rPr>
          <w:rFonts w:ascii="Times New Roman" w:hAnsi="Times New Roman" w:cs="Times New Roman"/>
          <w:sz w:val="28"/>
          <w:szCs w:val="28"/>
          <w:lang w:val="kk-KZ"/>
        </w:rPr>
        <w:t xml:space="preserve">еңінен таралған академиялық жетістік модельдерінің бірі Т.Йорк, Ч. Гибсон және С.Ранклин (Travis T. York, Charles Gibson, Susan Rankin) </w:t>
      </w:r>
      <w:r w:rsidRPr="009D6E8C">
        <w:rPr>
          <w:rFonts w:ascii="Times New Roman" w:hAnsi="Times New Roman" w:cs="Times New Roman"/>
          <w:sz w:val="28"/>
          <w:szCs w:val="28"/>
          <w:lang w:val="kk-KZ"/>
        </w:rPr>
        <w:sym w:font="Symbol" w:char="F05B"/>
      </w:r>
      <w:r w:rsidRPr="009D6E8C">
        <w:rPr>
          <w:rFonts w:ascii="Times New Roman" w:hAnsi="Times New Roman" w:cs="Times New Roman"/>
          <w:sz w:val="28"/>
          <w:szCs w:val="28"/>
          <w:lang w:val="kk-KZ"/>
        </w:rPr>
        <w:t>York, 2015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ұсынған модель екенін атап өтеді. Авторлар академиялық жетістік келесі көрсеткіштерде көреді:</w:t>
      </w:r>
    </w:p>
    <w:p w14:paraId="54F80CC1"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академиялық табыстар;</w:t>
      </w:r>
    </w:p>
    <w:p w14:paraId="4B0E3E5A"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оқутудың мақсатына жету;</w:t>
      </w:r>
    </w:p>
    <w:p w14:paraId="7C7ACE4B"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қалаған дағдылар мен құзыреттіліктерге ие болу;</w:t>
      </w:r>
    </w:p>
    <w:p w14:paraId="0E491E04"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оқыту үрдісімен және нәтижелеріне қанағаттанушылық;</w:t>
      </w:r>
    </w:p>
    <w:p w14:paraId="26114237"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табандылық;</w:t>
      </w:r>
    </w:p>
    <w:p w14:paraId="7F260BBF"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оқу орнын аяқтағаннан кейінгі мансаптық </w:t>
      </w:r>
      <w:r w:rsidR="00D44EAC">
        <w:rPr>
          <w:rFonts w:ascii="Times New Roman" w:hAnsi="Times New Roman" w:cs="Times New Roman"/>
          <w:sz w:val="28"/>
          <w:szCs w:val="28"/>
          <w:lang w:val="kk-KZ"/>
        </w:rPr>
        <w:t>жетістік</w:t>
      </w:r>
      <w:r w:rsidR="00877019">
        <w:rPr>
          <w:rFonts w:ascii="Times New Roman" w:hAnsi="Times New Roman" w:cs="Times New Roman"/>
          <w:sz w:val="28"/>
          <w:szCs w:val="28"/>
          <w:lang w:val="kk-KZ"/>
        </w:rPr>
        <w:t>.</w:t>
      </w:r>
    </w:p>
    <w:p w14:paraId="719DA16F"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Аталған барлық көрсеткіштер бойынша авторлар диагностика әдістерін таңдады (негізінен бұл АҚШ-тарында оқу нәтижелерін бағалау үшін қолданылатын стандартты те</w:t>
      </w:r>
      <w:r w:rsidR="00877019">
        <w:rPr>
          <w:rFonts w:ascii="Times New Roman" w:hAnsi="Times New Roman" w:cs="Times New Roman"/>
          <w:sz w:val="28"/>
          <w:szCs w:val="28"/>
          <w:lang w:val="kk-KZ"/>
        </w:rPr>
        <w:t>сттер).</w:t>
      </w:r>
    </w:p>
    <w:p w14:paraId="474713B0"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Авторлар сонымен бірге, академиялық жетістік бірнеше факторлардың бірлесуінің нәтижесі екеніне назар аударады, оның кейбіреуі тікелей, кейбіреуі жанама түрде сыртқы ортаман әсер етеді.</w:t>
      </w:r>
    </w:p>
    <w:p w14:paraId="0CCB243A"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 жұмысы барысында академиялық жетістікке әсер ететін факторларды қарастырудың маңыздылығына назар аударылды. Жалпы, фактор (латын тілінен аударғанда factor – жасаушы, шығарушы деген мағананы береді) мүмкіндікке және тиімділікке шешуші әсер ететін</w:t>
      </w:r>
      <w:r w:rsidR="00877019">
        <w:rPr>
          <w:rFonts w:ascii="Times New Roman" w:hAnsi="Times New Roman" w:cs="Times New Roman"/>
          <w:sz w:val="28"/>
          <w:szCs w:val="28"/>
          <w:lang w:val="kk-KZ"/>
        </w:rPr>
        <w:t xml:space="preserve"> маңызды элемент немесе объект.</w:t>
      </w:r>
    </w:p>
    <w:p w14:paraId="68397E04"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жетістікке әсер ететін факторларды талдау, олардың өте көп екенін, сонымен бірге ішкі және сыртқы факторларға жіктелетінін көрсетті.</w:t>
      </w:r>
    </w:p>
    <w:p w14:paraId="00A43B18"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Ішкі фактоларға білім алушының когнитивті үрдістері, академиялық жетістіктерінің деңгейі, өзін-өзі оқыту дағдылары сияқты тұлғалық сипаттамала</w:t>
      </w:r>
      <w:r w:rsidR="00877019">
        <w:rPr>
          <w:rFonts w:ascii="Times New Roman" w:hAnsi="Times New Roman" w:cs="Times New Roman"/>
          <w:sz w:val="28"/>
          <w:szCs w:val="28"/>
          <w:lang w:val="kk-KZ"/>
        </w:rPr>
        <w:t>ры жатады.</w:t>
      </w:r>
    </w:p>
    <w:p w14:paraId="377BC0D1"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 (үлгерім) құрылымына жасаған терең талдаудан кейін А.М. Шапоров академиялық жетістік деңгейін ерекше әсер ететін білім алушының интеллект деңгейі, мамандыққа оқу мотивациясы, оқу белсенділігінің стилі, ерік сипаттары және өзіндік баға деген қорытынды жасады. Сыртқы факторлар ретінде педагогикалық жүйенің барлық қасиеттері мен сипаттары көрінеді. Сипаттарына байланысты түрлендірілген және түрлендірілмеген факторлар деп екіге бөлді. Бұл өз кезегінде төрт кластер жасауға мүмкін</w:t>
      </w:r>
      <w:r w:rsidR="00877019">
        <w:rPr>
          <w:rFonts w:ascii="Times New Roman" w:hAnsi="Times New Roman" w:cs="Times New Roman"/>
          <w:sz w:val="28"/>
          <w:szCs w:val="28"/>
          <w:lang w:val="kk-KZ"/>
        </w:rPr>
        <w:t>дік берді:</w:t>
      </w:r>
    </w:p>
    <w:p w14:paraId="21A0D524" w14:textId="77777777" w:rsidR="009D6E8C" w:rsidRPr="009D6E8C" w:rsidRDefault="009D6E8C" w:rsidP="00BB2470">
      <w:pPr>
        <w:pStyle w:val="a3"/>
        <w:numPr>
          <w:ilvl w:val="0"/>
          <w:numId w:val="17"/>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сыртқы түрлендірілмеген (білім берудің регламенттелген шарттары);</w:t>
      </w:r>
    </w:p>
    <w:p w14:paraId="321D8266" w14:textId="77777777" w:rsidR="009D6E8C" w:rsidRPr="009D6E8C" w:rsidRDefault="009D6E8C" w:rsidP="00BB2470">
      <w:pPr>
        <w:pStyle w:val="a3"/>
        <w:numPr>
          <w:ilvl w:val="0"/>
          <w:numId w:val="17"/>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сыртқы түрлендірілген (ЖОО оқытуды ұйымдастыру);</w:t>
      </w:r>
    </w:p>
    <w:p w14:paraId="31203F00" w14:textId="77777777" w:rsidR="009D6E8C" w:rsidRPr="009D6E8C" w:rsidRDefault="009D6E8C" w:rsidP="00BB2470">
      <w:pPr>
        <w:pStyle w:val="a3"/>
        <w:numPr>
          <w:ilvl w:val="0"/>
          <w:numId w:val="17"/>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ішкі түрлендірілмеген (демографиялық сипаттамалар, базалық білім деңгейінің көрсеткіштері, білім алушының конституциялық ерекшеліктері);</w:t>
      </w:r>
    </w:p>
    <w:p w14:paraId="3D1DA277" w14:textId="77777777" w:rsidR="009D6E8C" w:rsidRPr="009D6E8C" w:rsidRDefault="009D6E8C" w:rsidP="00BB2470">
      <w:pPr>
        <w:pStyle w:val="a3"/>
        <w:numPr>
          <w:ilvl w:val="0"/>
          <w:numId w:val="17"/>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ішкі түрлендірілген (оқыту үрдісінде көрінетін тұлғаның динамикалық сипаттамалары және оқ</w:t>
      </w:r>
      <w:r w:rsidR="00D44EAC">
        <w:rPr>
          <w:rFonts w:ascii="Times New Roman" w:hAnsi="Times New Roman" w:cs="Times New Roman"/>
          <w:sz w:val="28"/>
          <w:szCs w:val="28"/>
          <w:lang w:val="kk-KZ"/>
        </w:rPr>
        <w:t xml:space="preserve">у </w:t>
      </w:r>
      <w:r w:rsidRPr="009D6E8C">
        <w:rPr>
          <w:rFonts w:ascii="Times New Roman" w:hAnsi="Times New Roman" w:cs="Times New Roman"/>
          <w:sz w:val="28"/>
          <w:szCs w:val="28"/>
          <w:lang w:val="kk-KZ"/>
        </w:rPr>
        <w:t xml:space="preserve">көрсеткіштері) </w:t>
      </w:r>
      <w:r w:rsidRPr="009D6E8C">
        <w:rPr>
          <w:rFonts w:ascii="Times New Roman" w:hAnsi="Times New Roman" w:cs="Times New Roman"/>
          <w:sz w:val="28"/>
          <w:szCs w:val="28"/>
          <w:lang w:val="kk-KZ"/>
        </w:rPr>
        <w:sym w:font="Symbol" w:char="F05B"/>
      </w:r>
      <w:r w:rsidR="00BC1459">
        <w:rPr>
          <w:rFonts w:ascii="Times New Roman" w:hAnsi="Times New Roman" w:cs="Times New Roman"/>
          <w:sz w:val="28"/>
          <w:szCs w:val="28"/>
          <w:lang w:val="kk-KZ"/>
        </w:rPr>
        <w:t>167</w:t>
      </w:r>
      <w:r w:rsidRPr="009D6E8C">
        <w:rPr>
          <w:rFonts w:ascii="Times New Roman" w:hAnsi="Times New Roman" w:cs="Times New Roman"/>
          <w:sz w:val="28"/>
          <w:szCs w:val="28"/>
          <w:lang w:val="kk-KZ"/>
        </w:rPr>
        <w:t>, б.50</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34EE834D"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Оқудағы жетістікке әсер ететін факторларды талдай отырып, А.Ю. Черешнева және С.Н. Сидоров</w:t>
      </w:r>
      <w:r w:rsidR="00877019">
        <w:rPr>
          <w:rFonts w:ascii="Times New Roman" w:hAnsi="Times New Roman" w:cs="Times New Roman"/>
          <w:sz w:val="28"/>
          <w:szCs w:val="28"/>
          <w:lang w:val="kk-KZ"/>
        </w:rPr>
        <w:t>а толық тізімін беруге тырысты:</w:t>
      </w:r>
    </w:p>
    <w:p w14:paraId="3D2FF32B"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матер</w:t>
      </w:r>
      <w:r w:rsidR="00877019">
        <w:rPr>
          <w:rFonts w:ascii="Times New Roman" w:hAnsi="Times New Roman" w:cs="Times New Roman"/>
          <w:sz w:val="28"/>
          <w:szCs w:val="28"/>
          <w:lang w:val="kk-KZ"/>
        </w:rPr>
        <w:t>иалдық жағдай деңгейі;</w:t>
      </w:r>
    </w:p>
    <w:p w14:paraId="73909C6C" w14:textId="77777777" w:rsidR="009D6E8C" w:rsidRPr="009D6E8C" w:rsidRDefault="00877019"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денсаулық;</w:t>
      </w:r>
    </w:p>
    <w:p w14:paraId="0DCDD958" w14:textId="77777777" w:rsidR="009D6E8C" w:rsidRPr="009D6E8C" w:rsidRDefault="00877019"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жас ерекшелік;</w:t>
      </w:r>
    </w:p>
    <w:p w14:paraId="2D17AD0F" w14:textId="77777777" w:rsidR="009D6E8C" w:rsidRPr="009D6E8C" w:rsidRDefault="00877019"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отбасының сипаттамасы;</w:t>
      </w:r>
    </w:p>
    <w:p w14:paraId="0056D2BF"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жоғар</w:t>
      </w:r>
      <w:r w:rsidR="00877019">
        <w:rPr>
          <w:rFonts w:ascii="Times New Roman" w:hAnsi="Times New Roman" w:cs="Times New Roman"/>
          <w:sz w:val="28"/>
          <w:szCs w:val="28"/>
          <w:lang w:val="kk-KZ"/>
        </w:rPr>
        <w:t>ы оқу орнына дейінгі дайындығы;</w:t>
      </w:r>
    </w:p>
    <w:p w14:paraId="1DDFA901"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өзіндік ұйымдасу, жоспарлау, өз іс</w:t>
      </w:r>
      <w:r w:rsidR="00D44EAC"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әреке</w:t>
      </w:r>
      <w:r w:rsidR="00877019">
        <w:rPr>
          <w:rFonts w:ascii="Times New Roman" w:hAnsi="Times New Roman" w:cs="Times New Roman"/>
          <w:sz w:val="28"/>
          <w:szCs w:val="28"/>
          <w:lang w:val="kk-KZ"/>
        </w:rPr>
        <w:t>тін бақылау дағдыларының дамуы,</w:t>
      </w:r>
    </w:p>
    <w:p w14:paraId="28634702" w14:textId="77777777" w:rsidR="009D6E8C" w:rsidRPr="009D6E8C" w:rsidRDefault="00877019"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жоғары оқу орнын таңдау мотиві;</w:t>
      </w:r>
    </w:p>
    <w:p w14:paraId="03A7F012"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жоғары о</w:t>
      </w:r>
      <w:r w:rsidR="00D44EAC">
        <w:rPr>
          <w:rFonts w:ascii="Times New Roman" w:hAnsi="Times New Roman" w:cs="Times New Roman"/>
          <w:sz w:val="28"/>
          <w:szCs w:val="28"/>
          <w:lang w:val="kk-KZ"/>
        </w:rPr>
        <w:t>қ</w:t>
      </w:r>
      <w:r w:rsidRPr="009D6E8C">
        <w:rPr>
          <w:rFonts w:ascii="Times New Roman" w:hAnsi="Times New Roman" w:cs="Times New Roman"/>
          <w:sz w:val="28"/>
          <w:szCs w:val="28"/>
          <w:lang w:val="kk-KZ"/>
        </w:rPr>
        <w:t>у орнындағы оқу ерекшеліктері жайлы бастапқы ойлары;</w:t>
      </w:r>
    </w:p>
    <w:p w14:paraId="5CB19BEF" w14:textId="77777777" w:rsidR="009D6E8C" w:rsidRPr="009D6E8C" w:rsidRDefault="00877019"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оқытудың әртүрлі формалары;</w:t>
      </w:r>
    </w:p>
    <w:p w14:paraId="24B7FEE9"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оқу </w:t>
      </w:r>
      <w:r w:rsidR="00877019">
        <w:rPr>
          <w:rFonts w:ascii="Times New Roman" w:hAnsi="Times New Roman" w:cs="Times New Roman"/>
          <w:sz w:val="28"/>
          <w:szCs w:val="28"/>
          <w:lang w:val="kk-KZ"/>
        </w:rPr>
        <w:t>ақысы және төлеу ерекшеліктері;</w:t>
      </w:r>
    </w:p>
    <w:p w14:paraId="41BAF761"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ЖОО оқу үрд</w:t>
      </w:r>
      <w:r w:rsidR="00877019">
        <w:rPr>
          <w:rFonts w:ascii="Times New Roman" w:hAnsi="Times New Roman" w:cs="Times New Roman"/>
          <w:sz w:val="28"/>
          <w:szCs w:val="28"/>
          <w:lang w:val="kk-KZ"/>
        </w:rPr>
        <w:t>ісін ұйымдастыру ерекшеліктері;</w:t>
      </w:r>
    </w:p>
    <w:p w14:paraId="3CB109B3"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w:t>
      </w:r>
      <w:r w:rsidR="00877019">
        <w:rPr>
          <w:rFonts w:ascii="Times New Roman" w:hAnsi="Times New Roman" w:cs="Times New Roman"/>
          <w:sz w:val="28"/>
          <w:szCs w:val="28"/>
          <w:lang w:val="kk-KZ"/>
        </w:rPr>
        <w:t>О материалды техникалық базасы;</w:t>
      </w:r>
    </w:p>
    <w:p w14:paraId="6ECDDA1D"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оқытушылардың және қызметк</w:t>
      </w:r>
      <w:r w:rsidR="00877019">
        <w:rPr>
          <w:rFonts w:ascii="Times New Roman" w:hAnsi="Times New Roman" w:cs="Times New Roman"/>
          <w:sz w:val="28"/>
          <w:szCs w:val="28"/>
          <w:lang w:val="kk-KZ"/>
        </w:rPr>
        <w:t>ерлердің біліктілік деңгейлері;</w:t>
      </w:r>
    </w:p>
    <w:p w14:paraId="6A356C50"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ЖОО рейтингі және танымалдылығы;</w:t>
      </w:r>
    </w:p>
    <w:p w14:paraId="1E893AEA" w14:textId="77777777" w:rsidR="009D6E8C" w:rsidRPr="009D6E8C" w:rsidRDefault="009D6E8C" w:rsidP="00A505D9">
      <w:pPr>
        <w:pStyle w:val="a3"/>
        <w:numPr>
          <w:ilvl w:val="0"/>
          <w:numId w:val="1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Білім алушылардың интеллектуалдық және психологиялық сипаттамалары </w:t>
      </w:r>
      <w:r w:rsidRPr="009D6E8C">
        <w:rPr>
          <w:rFonts w:ascii="Times New Roman" w:hAnsi="Times New Roman" w:cs="Times New Roman"/>
          <w:sz w:val="28"/>
          <w:szCs w:val="28"/>
          <w:lang w:val="kk-KZ"/>
        </w:rPr>
        <w:sym w:font="Symbol" w:char="F05B"/>
      </w:r>
      <w:r w:rsidR="00BC1459">
        <w:rPr>
          <w:rFonts w:ascii="Times New Roman" w:hAnsi="Times New Roman" w:cs="Times New Roman"/>
          <w:sz w:val="28"/>
          <w:szCs w:val="28"/>
        </w:rPr>
        <w:t>168</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11A5F488" w14:textId="6396C240" w:rsidR="009D6E8C" w:rsidRPr="00F84E56" w:rsidRDefault="009D6E8C" w:rsidP="00BB2470">
      <w:pPr>
        <w:pStyle w:val="a3"/>
        <w:spacing w:after="0" w:line="240"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О.С. Ионина келесі анықтаманы ұсынады: академиялық жетістік – бұл субъективті </w:t>
      </w:r>
      <w:r w:rsidRPr="00F84E56">
        <w:rPr>
          <w:rFonts w:ascii="Times New Roman" w:hAnsi="Times New Roman" w:cs="Times New Roman"/>
          <w:sz w:val="28"/>
          <w:szCs w:val="28"/>
          <w:lang w:val="kk-KZ"/>
        </w:rPr>
        <w:t xml:space="preserve">категория, сыртқы көзқарасты ғана емес, сонымен бірге өз жетістіктерімен қанағаттану сезімін, өзінің маңыздылығын, беделін түсінуді қарастырады </w:t>
      </w:r>
      <w:r w:rsidRPr="00F84E56">
        <w:rPr>
          <w:rFonts w:ascii="Times New Roman" w:hAnsi="Times New Roman" w:cs="Times New Roman"/>
          <w:sz w:val="28"/>
          <w:szCs w:val="28"/>
          <w:lang w:val="kk-KZ"/>
        </w:rPr>
        <w:sym w:font="Symbol" w:char="F05B"/>
      </w:r>
      <w:r w:rsidR="00BC1459" w:rsidRPr="00F84E56">
        <w:rPr>
          <w:rFonts w:ascii="Times New Roman" w:hAnsi="Times New Roman" w:cs="Times New Roman"/>
          <w:sz w:val="28"/>
          <w:szCs w:val="28"/>
          <w:lang w:val="kk-KZ"/>
        </w:rPr>
        <w:t>162</w:t>
      </w:r>
      <w:r w:rsidR="00F84E56" w:rsidRPr="00F84E56">
        <w:rPr>
          <w:rFonts w:ascii="Times New Roman" w:hAnsi="Times New Roman" w:cs="Times New Roman"/>
          <w:sz w:val="28"/>
          <w:szCs w:val="28"/>
          <w:lang w:val="kk-KZ"/>
        </w:rPr>
        <w:t>, б.17</w:t>
      </w:r>
      <w:r w:rsidRPr="00F84E56">
        <w:rPr>
          <w:rFonts w:ascii="Times New Roman" w:hAnsi="Times New Roman" w:cs="Times New Roman"/>
          <w:sz w:val="28"/>
          <w:szCs w:val="28"/>
          <w:lang w:val="kk-KZ"/>
        </w:rPr>
        <w:sym w:font="Symbol" w:char="F05D"/>
      </w:r>
      <w:r w:rsidRPr="00F84E56">
        <w:rPr>
          <w:rFonts w:ascii="Times New Roman" w:hAnsi="Times New Roman" w:cs="Times New Roman"/>
          <w:sz w:val="28"/>
          <w:szCs w:val="28"/>
          <w:lang w:val="kk-KZ"/>
        </w:rPr>
        <w:t xml:space="preserve">. Зерттеуші ұстанымына сәйкес, жетістік туралы білім алушы өзінің оқу іс-әрекетінің нәтижелерімен қанағаттанған жағдайда және өзінің жетістіктерін тек оң бағалап қана қоймай, сонымен бірге тұлғаның құрамдас бөлігі ретіндегі жоғары өзіндік бағасы болғанда айтуға болады.  </w:t>
      </w:r>
    </w:p>
    <w:p w14:paraId="26A2D0DC" w14:textId="3E4FCFF4" w:rsidR="009D6E8C" w:rsidRPr="00F84E56" w:rsidRDefault="009D6E8C" w:rsidP="00BB2470">
      <w:pPr>
        <w:pStyle w:val="a3"/>
        <w:spacing w:after="0" w:line="240" w:lineRule="auto"/>
        <w:ind w:left="0" w:firstLine="567"/>
        <w:jc w:val="both"/>
        <w:rPr>
          <w:rFonts w:ascii="Times New Roman" w:hAnsi="Times New Roman" w:cs="Times New Roman"/>
          <w:sz w:val="28"/>
          <w:szCs w:val="28"/>
          <w:lang w:val="kk-KZ"/>
        </w:rPr>
      </w:pPr>
      <w:r w:rsidRPr="00F84E56">
        <w:rPr>
          <w:rFonts w:ascii="Times New Roman" w:hAnsi="Times New Roman" w:cs="Times New Roman"/>
          <w:sz w:val="28"/>
          <w:szCs w:val="28"/>
          <w:lang w:val="kk-KZ"/>
        </w:rPr>
        <w:t>Д.М. Гребнева</w:t>
      </w:r>
      <w:r w:rsidRPr="009D6E8C">
        <w:rPr>
          <w:rFonts w:ascii="Times New Roman" w:hAnsi="Times New Roman" w:cs="Times New Roman"/>
          <w:sz w:val="28"/>
          <w:szCs w:val="28"/>
          <w:lang w:val="kk-KZ"/>
        </w:rPr>
        <w:t xml:space="preserve"> академиялық жетістік туралы мынандай көзқарасты ұсынады: оқу жетістіктерінің субъективті-тұлғалық қыры, академиялық жетістіктің (формальды) обьективті көрсеткіштерімен шектелмейтін, тұлғаның өз жетістіктерін </w:t>
      </w:r>
      <w:r w:rsidRPr="00F84E56">
        <w:rPr>
          <w:rFonts w:ascii="Times New Roman" w:hAnsi="Times New Roman" w:cs="Times New Roman"/>
          <w:sz w:val="28"/>
          <w:szCs w:val="28"/>
          <w:lang w:val="kk-KZ"/>
        </w:rPr>
        <w:t>қабылдаумен және әлеуметтік ортасының табысты болу</w:t>
      </w:r>
      <w:r w:rsidR="00D44EAC" w:rsidRPr="00F84E56">
        <w:rPr>
          <w:rFonts w:ascii="Times New Roman" w:hAnsi="Times New Roman" w:cs="Times New Roman"/>
          <w:sz w:val="28"/>
          <w:szCs w:val="28"/>
          <w:lang w:val="kk-KZ"/>
        </w:rPr>
        <w:t>ы</w:t>
      </w:r>
      <w:r w:rsidRPr="00F84E56">
        <w:rPr>
          <w:rFonts w:ascii="Times New Roman" w:hAnsi="Times New Roman" w:cs="Times New Roman"/>
          <w:sz w:val="28"/>
          <w:szCs w:val="28"/>
          <w:lang w:val="kk-KZ"/>
        </w:rPr>
        <w:t xml:space="preserve"> туралы ұғымдарымен байланысты кешенді сипаттама болып табылады </w:t>
      </w:r>
      <w:r w:rsidRPr="00F84E56">
        <w:rPr>
          <w:rFonts w:ascii="Times New Roman" w:hAnsi="Times New Roman" w:cs="Times New Roman"/>
          <w:sz w:val="28"/>
          <w:szCs w:val="28"/>
          <w:lang w:val="kk-KZ"/>
        </w:rPr>
        <w:sym w:font="Symbol" w:char="F05B"/>
      </w:r>
      <w:r w:rsidR="00BC1459" w:rsidRPr="00F84E56">
        <w:rPr>
          <w:rFonts w:ascii="Times New Roman" w:hAnsi="Times New Roman" w:cs="Times New Roman"/>
          <w:sz w:val="28"/>
          <w:szCs w:val="28"/>
          <w:lang w:val="kk-KZ"/>
        </w:rPr>
        <w:t>163</w:t>
      </w:r>
      <w:r w:rsidR="00F84E56" w:rsidRPr="00F84E56">
        <w:rPr>
          <w:rFonts w:ascii="Times New Roman" w:hAnsi="Times New Roman" w:cs="Times New Roman"/>
          <w:sz w:val="28"/>
          <w:szCs w:val="28"/>
          <w:lang w:val="kk-KZ"/>
        </w:rPr>
        <w:t xml:space="preserve">, б. 9 </w:t>
      </w:r>
      <w:r w:rsidRPr="00F84E56">
        <w:rPr>
          <w:rFonts w:ascii="Times New Roman" w:hAnsi="Times New Roman" w:cs="Times New Roman"/>
          <w:sz w:val="28"/>
          <w:szCs w:val="28"/>
          <w:lang w:val="kk-KZ"/>
        </w:rPr>
        <w:sym w:font="Symbol" w:char="F05D"/>
      </w:r>
      <w:r w:rsidRPr="00F84E56">
        <w:rPr>
          <w:rFonts w:ascii="Times New Roman" w:hAnsi="Times New Roman" w:cs="Times New Roman"/>
          <w:sz w:val="28"/>
          <w:szCs w:val="28"/>
          <w:lang w:val="kk-KZ"/>
        </w:rPr>
        <w:t>.</w:t>
      </w:r>
    </w:p>
    <w:p w14:paraId="4F335E63" w14:textId="77777777" w:rsidR="009D6E8C" w:rsidRPr="009D6E8C" w:rsidRDefault="009D6E8C" w:rsidP="00BB2470">
      <w:pPr>
        <w:pStyle w:val="a3"/>
        <w:spacing w:after="0" w:line="240" w:lineRule="auto"/>
        <w:ind w:left="0" w:firstLine="567"/>
        <w:jc w:val="both"/>
        <w:rPr>
          <w:rFonts w:ascii="Times New Roman" w:hAnsi="Times New Roman" w:cs="Times New Roman"/>
          <w:sz w:val="28"/>
          <w:szCs w:val="28"/>
          <w:lang w:val="kk-KZ"/>
        </w:rPr>
      </w:pPr>
      <w:r w:rsidRPr="00F84E56">
        <w:rPr>
          <w:rFonts w:ascii="Times New Roman" w:hAnsi="Times New Roman" w:cs="Times New Roman"/>
          <w:sz w:val="28"/>
          <w:szCs w:val="28"/>
          <w:lang w:val="kk-KZ"/>
        </w:rPr>
        <w:t>Зерттеу жұмысында</w:t>
      </w:r>
      <w:r w:rsidRPr="009D6E8C">
        <w:rPr>
          <w:rFonts w:ascii="Times New Roman" w:hAnsi="Times New Roman" w:cs="Times New Roman"/>
          <w:sz w:val="28"/>
          <w:szCs w:val="28"/>
          <w:lang w:val="kk-KZ"/>
        </w:rPr>
        <w:t xml:space="preserve"> академиялық жетістіктің психологиялық көрсеткіштерін талдау маңызды болып табылады.</w:t>
      </w:r>
      <w:r w:rsidR="00D44EAC">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Т.Ю. Курапова академиялық жетістіктің психологиялық критерийлерін қарастырды. Психологиялық критерийлер ре</w:t>
      </w:r>
      <w:r w:rsidR="00877019">
        <w:rPr>
          <w:rFonts w:ascii="Times New Roman" w:hAnsi="Times New Roman" w:cs="Times New Roman"/>
          <w:sz w:val="28"/>
          <w:szCs w:val="28"/>
          <w:lang w:val="kk-KZ"/>
        </w:rPr>
        <w:t>тінде келесі белгілерді ұсынды:</w:t>
      </w:r>
    </w:p>
    <w:p w14:paraId="00B8ED56" w14:textId="77777777" w:rsidR="009D6E8C" w:rsidRPr="009D6E8C" w:rsidRDefault="009D6E8C"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дамудың оң динамикасы;</w:t>
      </w:r>
    </w:p>
    <w:p w14:paraId="5175A8E6" w14:textId="77777777" w:rsidR="009D6E8C" w:rsidRPr="009D6E8C" w:rsidRDefault="00877019"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оқуға деген оң мотивация;</w:t>
      </w:r>
    </w:p>
    <w:p w14:paraId="29DD6349" w14:textId="77777777" w:rsidR="009D6E8C" w:rsidRPr="009D6E8C" w:rsidRDefault="009D6E8C"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мектепке деген оң қатынас;</w:t>
      </w:r>
    </w:p>
    <w:p w14:paraId="2D36C3C2" w14:textId="77777777" w:rsidR="009D6E8C" w:rsidRPr="009D6E8C" w:rsidRDefault="009D6E8C"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танымдық қызығушылықты қолдау (мектепті жақсы көрмейтін, оқығысы келмейтін оқушыны табысты деп атауға болмайды);</w:t>
      </w:r>
    </w:p>
    <w:p w14:paraId="2900B3F5" w14:textId="77777777" w:rsidR="009D6E8C" w:rsidRPr="009D6E8C" w:rsidRDefault="009D6E8C"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әлеуметтік бейімделушілік (оқушы өзін мектепте, құдастарының ортасында және мұғаліммен жайлы сезіне ме</w:t>
      </w:r>
      <w:r w:rsidR="00D44EAC">
        <w:rPr>
          <w:rFonts w:ascii="Times New Roman" w:hAnsi="Times New Roman" w:cs="Times New Roman"/>
          <w:sz w:val="28"/>
          <w:szCs w:val="28"/>
          <w:lang w:val="kk-KZ"/>
        </w:rPr>
        <w:t>?</w:t>
      </w:r>
      <w:r w:rsidRPr="009D6E8C">
        <w:rPr>
          <w:rFonts w:ascii="Times New Roman" w:hAnsi="Times New Roman" w:cs="Times New Roman"/>
          <w:sz w:val="28"/>
          <w:szCs w:val="28"/>
          <w:lang w:val="kk-KZ"/>
        </w:rPr>
        <w:t>);</w:t>
      </w:r>
    </w:p>
    <w:p w14:paraId="1B04869D" w14:textId="77777777" w:rsidR="009D6E8C" w:rsidRPr="009D6E8C" w:rsidRDefault="009D6E8C"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оқушы мен мұға</w:t>
      </w:r>
      <w:r w:rsidR="00877019">
        <w:rPr>
          <w:rFonts w:ascii="Times New Roman" w:hAnsi="Times New Roman" w:cs="Times New Roman"/>
          <w:sz w:val="28"/>
          <w:szCs w:val="28"/>
          <w:lang w:val="kk-KZ"/>
        </w:rPr>
        <w:t>лім арасындағы оңтайлы қатынас;</w:t>
      </w:r>
    </w:p>
    <w:p w14:paraId="17ACE8E3" w14:textId="77777777" w:rsidR="009D6E8C" w:rsidRPr="009D6E8C" w:rsidRDefault="009D6E8C"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жақсы фи</w:t>
      </w:r>
      <w:r w:rsidR="00D44EAC">
        <w:rPr>
          <w:rFonts w:ascii="Times New Roman" w:hAnsi="Times New Roman" w:cs="Times New Roman"/>
          <w:sz w:val="28"/>
          <w:szCs w:val="28"/>
          <w:lang w:val="kk-KZ"/>
        </w:rPr>
        <w:t>з</w:t>
      </w:r>
      <w:r w:rsidRPr="009D6E8C">
        <w:rPr>
          <w:rFonts w:ascii="Times New Roman" w:hAnsi="Times New Roman" w:cs="Times New Roman"/>
          <w:sz w:val="28"/>
          <w:szCs w:val="28"/>
          <w:lang w:val="kk-KZ"/>
        </w:rPr>
        <w:t>икалық және психикалық денсаулық;</w:t>
      </w:r>
    </w:p>
    <w:p w14:paraId="5F6F1A9D" w14:textId="77777777" w:rsidR="009D6E8C" w:rsidRPr="009D6E8C" w:rsidRDefault="00D44EAC" w:rsidP="00A505D9">
      <w:pPr>
        <w:pStyle w:val="a3"/>
        <w:numPr>
          <w:ilvl w:val="0"/>
          <w:numId w:val="1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барабар</w:t>
      </w:r>
      <w:r w:rsidR="009D6E8C" w:rsidRPr="009D6E8C">
        <w:rPr>
          <w:rFonts w:ascii="Times New Roman" w:hAnsi="Times New Roman" w:cs="Times New Roman"/>
          <w:sz w:val="28"/>
          <w:szCs w:val="28"/>
          <w:lang w:val="kk-KZ"/>
        </w:rPr>
        <w:t xml:space="preserve"> және оң өзіндік баға (бала өзін табысты сезінуі керек) </w:t>
      </w:r>
      <w:r w:rsidR="009D6E8C" w:rsidRPr="009D6E8C">
        <w:rPr>
          <w:rFonts w:ascii="Times New Roman" w:hAnsi="Times New Roman" w:cs="Times New Roman"/>
          <w:sz w:val="28"/>
          <w:szCs w:val="28"/>
          <w:lang w:val="kk-KZ"/>
        </w:rPr>
        <w:sym w:font="Symbol" w:char="F05B"/>
      </w:r>
      <w:r w:rsidR="009D6E8C" w:rsidRPr="009D6E8C">
        <w:rPr>
          <w:rFonts w:ascii="Times New Roman" w:hAnsi="Times New Roman" w:cs="Times New Roman"/>
          <w:sz w:val="28"/>
          <w:szCs w:val="28"/>
          <w:lang w:val="kk-KZ"/>
        </w:rPr>
        <w:t>133,134</w:t>
      </w:r>
      <w:r w:rsidR="009D6E8C" w:rsidRPr="009D6E8C">
        <w:rPr>
          <w:rFonts w:ascii="Times New Roman" w:hAnsi="Times New Roman" w:cs="Times New Roman"/>
          <w:sz w:val="28"/>
          <w:szCs w:val="28"/>
          <w:lang w:val="kk-KZ"/>
        </w:rPr>
        <w:sym w:font="Symbol" w:char="F05D"/>
      </w:r>
      <w:r w:rsidR="009D6E8C" w:rsidRPr="009D6E8C">
        <w:rPr>
          <w:rFonts w:ascii="Times New Roman" w:hAnsi="Times New Roman" w:cs="Times New Roman"/>
          <w:sz w:val="28"/>
          <w:szCs w:val="28"/>
          <w:lang w:val="kk-KZ"/>
        </w:rPr>
        <w:t>.</w:t>
      </w:r>
    </w:p>
    <w:p w14:paraId="445CE42F" w14:textId="77777777" w:rsidR="009D6E8C" w:rsidRPr="009D6E8C" w:rsidRDefault="009D6E8C" w:rsidP="00BB2470">
      <w:pPr>
        <w:pStyle w:val="a3"/>
        <w:spacing w:after="0" w:line="240"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Академиялық жетістік және академиялық үлгерім бір мағанада емес, өйткені, үлгерім бағамен бейнеленетін формальды көрсеткіштермен шегенделеді, ал жетістік үнемі бағалаудың және өзін-өзі бағалаудың рефлексиялық-тұлғалық, әлеуметтік-құндылықты </w:t>
      </w:r>
      <w:r w:rsidR="00D44EAC">
        <w:rPr>
          <w:rFonts w:ascii="Times New Roman" w:hAnsi="Times New Roman" w:cs="Times New Roman"/>
          <w:sz w:val="28"/>
          <w:szCs w:val="28"/>
          <w:lang w:val="kk-KZ"/>
        </w:rPr>
        <w:t>мазмұнына</w:t>
      </w:r>
      <w:r w:rsidRPr="009D6E8C">
        <w:rPr>
          <w:rFonts w:ascii="Times New Roman" w:hAnsi="Times New Roman" w:cs="Times New Roman"/>
          <w:sz w:val="28"/>
          <w:szCs w:val="28"/>
          <w:lang w:val="kk-KZ"/>
        </w:rPr>
        <w:t xml:space="preserve"> ие </w:t>
      </w:r>
      <w:r w:rsidRPr="009D6E8C">
        <w:rPr>
          <w:rFonts w:ascii="Times New Roman" w:hAnsi="Times New Roman" w:cs="Times New Roman"/>
          <w:sz w:val="28"/>
          <w:szCs w:val="28"/>
          <w:lang w:val="kk-KZ"/>
        </w:rPr>
        <w:sym w:font="Symbol" w:char="F05B"/>
      </w:r>
      <w:r w:rsidR="00BC1459">
        <w:rPr>
          <w:rFonts w:ascii="Times New Roman" w:hAnsi="Times New Roman" w:cs="Times New Roman"/>
          <w:sz w:val="28"/>
          <w:szCs w:val="28"/>
          <w:lang w:val="kk-KZ"/>
        </w:rPr>
        <w:t>124</w:t>
      </w:r>
      <w:r w:rsidRPr="009D6E8C">
        <w:rPr>
          <w:rFonts w:ascii="Times New Roman" w:hAnsi="Times New Roman" w:cs="Times New Roman"/>
          <w:sz w:val="28"/>
          <w:szCs w:val="28"/>
          <w:lang w:val="kk-KZ"/>
        </w:rPr>
        <w:t>, б. 30</w:t>
      </w:r>
      <w:r w:rsidRPr="009D6E8C">
        <w:rPr>
          <w:rFonts w:ascii="Times New Roman" w:hAnsi="Times New Roman" w:cs="Times New Roman"/>
          <w:sz w:val="28"/>
          <w:szCs w:val="28"/>
          <w:lang w:val="kk-KZ"/>
        </w:rPr>
        <w:sym w:font="Symbol" w:char="F05D"/>
      </w:r>
      <w:r w:rsidR="00877019">
        <w:rPr>
          <w:rFonts w:ascii="Times New Roman" w:hAnsi="Times New Roman" w:cs="Times New Roman"/>
          <w:sz w:val="28"/>
          <w:szCs w:val="28"/>
          <w:lang w:val="kk-KZ"/>
        </w:rPr>
        <w:t>.</w:t>
      </w:r>
    </w:p>
    <w:p w14:paraId="3AAAAF2C"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 – бұл оқу нәтижелерінің объективті көрсеткіштерімен және тұлғаның өзінің іс-әрекетінің мақсаты, мазмұны және жетістігі жайлы суб</w:t>
      </w:r>
      <w:r w:rsidR="00877019">
        <w:rPr>
          <w:rFonts w:ascii="Times New Roman" w:hAnsi="Times New Roman" w:cs="Times New Roman"/>
          <w:sz w:val="28"/>
          <w:szCs w:val="28"/>
          <w:lang w:val="kk-KZ"/>
        </w:rPr>
        <w:t xml:space="preserve">ъективті ойларымен </w:t>
      </w:r>
      <w:r w:rsidRPr="009D6E8C">
        <w:rPr>
          <w:rFonts w:ascii="Times New Roman" w:hAnsi="Times New Roman" w:cs="Times New Roman"/>
          <w:sz w:val="28"/>
          <w:szCs w:val="28"/>
          <w:lang w:val="kk-KZ"/>
        </w:rPr>
        <w:t xml:space="preserve">байланысты, оқу іс-әрекеті үрдісінің және нәтижесінің кешенді бағасы </w:t>
      </w:r>
      <w:r w:rsidRPr="009D6E8C">
        <w:rPr>
          <w:rFonts w:ascii="Times New Roman" w:hAnsi="Times New Roman" w:cs="Times New Roman"/>
          <w:sz w:val="28"/>
          <w:szCs w:val="28"/>
          <w:lang w:val="kk-KZ"/>
        </w:rPr>
        <w:sym w:font="Symbol" w:char="F05B"/>
      </w:r>
      <w:r w:rsidR="00BC1459">
        <w:rPr>
          <w:rFonts w:ascii="Times New Roman" w:hAnsi="Times New Roman" w:cs="Times New Roman"/>
          <w:sz w:val="28"/>
          <w:szCs w:val="28"/>
          <w:lang w:val="kk-KZ"/>
        </w:rPr>
        <w:t>124</w:t>
      </w:r>
      <w:r w:rsidRPr="009D6E8C">
        <w:rPr>
          <w:rFonts w:ascii="Times New Roman" w:hAnsi="Times New Roman" w:cs="Times New Roman"/>
          <w:sz w:val="28"/>
          <w:szCs w:val="28"/>
          <w:lang w:val="kk-KZ"/>
        </w:rPr>
        <w:t>, б. 30</w:t>
      </w:r>
      <w:r w:rsidRPr="009D6E8C">
        <w:rPr>
          <w:rFonts w:ascii="Times New Roman" w:hAnsi="Times New Roman" w:cs="Times New Roman"/>
          <w:sz w:val="28"/>
          <w:szCs w:val="28"/>
          <w:lang w:val="kk-KZ"/>
        </w:rPr>
        <w:sym w:font="Symbol" w:char="F05D"/>
      </w:r>
      <w:r w:rsidR="00877019">
        <w:rPr>
          <w:rFonts w:ascii="Times New Roman" w:hAnsi="Times New Roman" w:cs="Times New Roman"/>
          <w:sz w:val="28"/>
          <w:szCs w:val="28"/>
          <w:lang w:val="kk-KZ"/>
        </w:rPr>
        <w:t>.</w:t>
      </w:r>
    </w:p>
    <w:p w14:paraId="410F0B7E"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Білім алушылардың академиялық жетістіктерінің негізгі факторлары:</w:t>
      </w:r>
    </w:p>
    <w:p w14:paraId="7938B8D0" w14:textId="77777777" w:rsidR="009D6E8C" w:rsidRPr="009D6E8C" w:rsidRDefault="009D6E8C" w:rsidP="00BB2470">
      <w:pPr>
        <w:pStyle w:val="a3"/>
        <w:numPr>
          <w:ilvl w:val="0"/>
          <w:numId w:val="17"/>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әлеуметтік бағдарланған мотивациясы бар, интеллектуалды үйлесімді, эмоциялық және ерік салалары дамыған, рухани құндылықтарға негізделген тұлғаның тұтастай қалыптасуы;</w:t>
      </w:r>
    </w:p>
    <w:p w14:paraId="1016EDD0" w14:textId="77777777" w:rsidR="009D6E8C" w:rsidRPr="009D6E8C" w:rsidRDefault="009D6E8C" w:rsidP="00BB2470">
      <w:pPr>
        <w:pStyle w:val="a3"/>
        <w:numPr>
          <w:ilvl w:val="0"/>
          <w:numId w:val="17"/>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мүмкіндіктері мен тілектерін есепке ала отырып, әлеуметтік талаптарға сәйкес, тұлғаның қабілеттерін, сапаларын, өмірлік көзқарастарын және ұстанымдарын дамыту;</w:t>
      </w:r>
    </w:p>
    <w:p w14:paraId="5AAE0DEA" w14:textId="77777777" w:rsidR="009D6E8C" w:rsidRPr="009D6E8C" w:rsidRDefault="009D6E8C" w:rsidP="00BB2470">
      <w:pPr>
        <w:pStyle w:val="a3"/>
        <w:numPr>
          <w:ilvl w:val="0"/>
          <w:numId w:val="17"/>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өзгермелі іс-әрекет және жоғары әлеуметтік қысым жағдайында рухани адамг</w:t>
      </w:r>
      <w:r w:rsidR="00877019">
        <w:rPr>
          <w:rFonts w:ascii="Times New Roman" w:hAnsi="Times New Roman" w:cs="Times New Roman"/>
          <w:sz w:val="28"/>
          <w:szCs w:val="28"/>
          <w:lang w:val="kk-KZ"/>
        </w:rPr>
        <w:t>ершілікті тұлғаны қалыптастыру.</w:t>
      </w:r>
    </w:p>
    <w:p w14:paraId="6258C38A" w14:textId="77777777" w:rsidR="009D6E8C" w:rsidRPr="009D6E8C" w:rsidRDefault="009D6E8C" w:rsidP="00BB2470">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Шабалина бойынша, академиялық жетістік білім алушының қандай да бір білім көлемін сапалы меңгеруі емес, сонымен бірге, теориялық алған білімдерін тәжірибеде қолдану мақсатында дағдылар мен икемділіктерге ие болуында көрінеді. Онымен қоса, білім алушының тұлғасына қатысты, өзінің оқу іс</w:t>
      </w:r>
      <w:r w:rsidR="00D44EAC"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әрекетің үрдісі мен нәтижесіне қатынасы бойынша қандай сапалық өзгерістердің </w:t>
      </w:r>
      <w:r w:rsidR="00877019">
        <w:rPr>
          <w:rFonts w:ascii="Times New Roman" w:hAnsi="Times New Roman" w:cs="Times New Roman"/>
          <w:sz w:val="28"/>
          <w:szCs w:val="28"/>
          <w:lang w:val="kk-KZ"/>
        </w:rPr>
        <w:t>болғаны маңызды болып табылады.</w:t>
      </w:r>
    </w:p>
    <w:p w14:paraId="025276CE"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В.А. Ситарованың «білім берудің мақсаты ретінде динамикалық даму күйіндегі білім алушының тұлғасы қарастырылуы керек» деген тұжырымымен толықтай келісеміз. Зерттеушілердің оқу жетістіктерін бағалау (А. Анастази, М.Н. Скаткин, М.А. Чошанов, Г. Харман, В.А. Якунин және т.б.) бойынша еңбектеріне жүргізілген талдау, академиялық жетістіктің танымдық белсенділік, дербестік, креативтік және рефлексия сияқты сапалық көрсеткіштерін бө</w:t>
      </w:r>
      <w:r w:rsidR="00877019">
        <w:rPr>
          <w:rFonts w:ascii="Times New Roman" w:hAnsi="Times New Roman" w:cs="Times New Roman"/>
          <w:sz w:val="28"/>
          <w:szCs w:val="28"/>
          <w:lang w:val="kk-KZ"/>
        </w:rPr>
        <w:t>ліп көрсетуге мүмкіндік береді.</w:t>
      </w:r>
    </w:p>
    <w:p w14:paraId="30A45F01"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Танымдық белсенділікті жүзеге асырылатын іс-әрекеттің сипаттамасында көрініс беретін мотивацияның мінез-құлықтық формасы, ішкі проссесуалды жағы ретінде қарастыруға бол</w:t>
      </w:r>
      <w:r w:rsidR="0016313B">
        <w:rPr>
          <w:rFonts w:ascii="Times New Roman" w:hAnsi="Times New Roman" w:cs="Times New Roman"/>
          <w:sz w:val="28"/>
          <w:szCs w:val="28"/>
          <w:lang w:val="kk-KZ"/>
        </w:rPr>
        <w:t>ады. Оларды үш топқа біріктіре аламыз</w:t>
      </w:r>
      <w:r w:rsidRPr="009D6E8C">
        <w:rPr>
          <w:rFonts w:ascii="Times New Roman" w:hAnsi="Times New Roman" w:cs="Times New Roman"/>
          <w:sz w:val="28"/>
          <w:szCs w:val="28"/>
          <w:lang w:val="kk-KZ"/>
        </w:rPr>
        <w:t xml:space="preserve">: </w:t>
      </w:r>
      <w:r w:rsidRPr="009D6E8C">
        <w:rPr>
          <w:rFonts w:ascii="Times New Roman" w:hAnsi="Times New Roman" w:cs="Times New Roman"/>
          <w:i/>
          <w:sz w:val="28"/>
          <w:szCs w:val="28"/>
          <w:lang w:val="kk-KZ"/>
        </w:rPr>
        <w:t>жылдамдық</w:t>
      </w:r>
      <w:r w:rsidRPr="009D6E8C">
        <w:rPr>
          <w:rFonts w:ascii="Times New Roman" w:hAnsi="Times New Roman" w:cs="Times New Roman"/>
          <w:sz w:val="28"/>
          <w:szCs w:val="28"/>
          <w:lang w:val="kk-KZ"/>
        </w:rPr>
        <w:t xml:space="preserve"> (қарқын, жекелеген мінез-құлық актілерінің өту ырғағы), </w:t>
      </w:r>
      <w:r w:rsidRPr="009D6E8C">
        <w:rPr>
          <w:rFonts w:ascii="Times New Roman" w:hAnsi="Times New Roman" w:cs="Times New Roman"/>
          <w:i/>
          <w:sz w:val="28"/>
          <w:szCs w:val="28"/>
          <w:lang w:val="kk-KZ"/>
        </w:rPr>
        <w:t>қарқындылық</w:t>
      </w:r>
      <w:r w:rsidR="0016313B">
        <w:rPr>
          <w:rFonts w:ascii="Times New Roman" w:hAnsi="Times New Roman" w:cs="Times New Roman"/>
          <w:sz w:val="28"/>
          <w:szCs w:val="28"/>
          <w:lang w:val="kk-KZ"/>
        </w:rPr>
        <w:t xml:space="preserve"> (іс-</w:t>
      </w:r>
      <w:r w:rsidRPr="009D6E8C">
        <w:rPr>
          <w:rFonts w:ascii="Times New Roman" w:hAnsi="Times New Roman" w:cs="Times New Roman"/>
          <w:sz w:val="28"/>
          <w:szCs w:val="28"/>
          <w:lang w:val="kk-KZ"/>
        </w:rPr>
        <w:t xml:space="preserve">әрекеттің қысым деңгейі, жиілігі, жүйелілігі), </w:t>
      </w:r>
      <w:r w:rsidRPr="009D6E8C">
        <w:rPr>
          <w:rFonts w:ascii="Times New Roman" w:hAnsi="Times New Roman" w:cs="Times New Roman"/>
          <w:i/>
          <w:sz w:val="28"/>
          <w:szCs w:val="28"/>
          <w:lang w:val="kk-KZ"/>
        </w:rPr>
        <w:t>вариациалығы</w:t>
      </w:r>
      <w:r w:rsidRPr="009D6E8C">
        <w:rPr>
          <w:rFonts w:ascii="Times New Roman" w:hAnsi="Times New Roman" w:cs="Times New Roman"/>
          <w:sz w:val="28"/>
          <w:szCs w:val="28"/>
          <w:lang w:val="kk-KZ"/>
        </w:rPr>
        <w:t xml:space="preserve"> (көлемі, әр түрлілік деңгейі, жүзеге асатын әрекеттердің жаңалығы). Танымдық дербестік білім алушыларға оқу үрдісіндегі кездесетін қиындықтарды еңсеру үшін шешім қабылдауда аса қажет болып табылады. Ал дербестік, шешім қабылдау ерік сапалары екендігі туралы алдыңғы тарауда қарастырылды. Оқу іс-әрекетіндегі дербестік пен шешім қабылдау ойлауда, қойылған міндеттерді шешуге байланысты өз нұсқасын табуда, өз пікірінің дербестігінде, оқу ақпаратын түсінуде және ақпаратты алу тәсілдерінде көрінеді. Креативтік тұлғаның сыртқы ортамен тиімді қарам-қатынас жасау мақсатында қоршаған ортаны және өзін-өзі түрлендіру қабіл</w:t>
      </w:r>
      <w:r w:rsidR="00877019">
        <w:rPr>
          <w:rFonts w:ascii="Times New Roman" w:hAnsi="Times New Roman" w:cs="Times New Roman"/>
          <w:sz w:val="28"/>
          <w:szCs w:val="28"/>
          <w:lang w:val="kk-KZ"/>
        </w:rPr>
        <w:t>еті ретінде қарастыруға болады.</w:t>
      </w:r>
      <w:r w:rsidRPr="009D6E8C">
        <w:rPr>
          <w:rFonts w:ascii="Times New Roman" w:hAnsi="Times New Roman" w:cs="Times New Roman"/>
          <w:sz w:val="28"/>
          <w:szCs w:val="28"/>
          <w:lang w:val="kk-KZ"/>
        </w:rPr>
        <w:t xml:space="preserve"> Креативтікті қарастырған Э. Торренстің пікірінше, оқу іс-әрекеті үрдісіндегі креативтік білім алушының кемшіліктерді, білімдегі олқылықтарды, жетіспейтін элементтерді, үйлесімсіздікті және т.б. терең қабылдай алуынан көрінеді. </w:t>
      </w:r>
    </w:p>
    <w:p w14:paraId="2CDD7C9D"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Рефлексия педагогикалық категория ретінде өз-өзіне талдау жасау үрдісі, субъектінің ішкі тәжірибесіне негізделген білімнің қайнар көзі, адамды басқа адамдар қалай бағалайтыны және қабылдайтыны ретінде қарастыруға болады. Оқу үрдісіндегі тиімділік пен жетістікке әсер ететін тұлғалық сапаларды психологиялық-педагогикалық ғылыми әдебиет көздерін зерделеу, білім алушылардың академиялық жетістіктерінің алғы шарттары ретінде интеллект, оқу іс-әрекетіндегі жеке стиль, мотивациялық бағыттылық, өзіндік баға және ерік сапаларын бөліп қарастыруға мүмкіндік берді. Білім алушылардың академиялық жетістіктерінің негізгі алғы шарты болып табылатын интеллект таным үрдісін жүзеге асыру және мәселенің тиімді, оның ішінде жаңа өмірллік міндеттердің шешімін табу қабілеті ретінде көрінеді.</w:t>
      </w:r>
    </w:p>
    <w:p w14:paraId="480255F2"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Іс-әрекеттегі жеке стиль білім алушының өзінің оқу іс</w:t>
      </w:r>
      <w:r w:rsidR="0016313B"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әрекетін ұйымдастыру әдістері мен тәсілдерінде байқалады. Білім алушының оқу мақсаттарына жету үшін жұмсалатын қарқындылық, қысым және күш салулары тұлғаның мотивациялық бағыттылығымен анықталады. Зерттеу жұмысының шеңберінде Ю.М. Орловтың «академиялық жетістікке жоғары қажеттілікпен ұштасқан танымдық қажеттілік ең үлкен әсер етеді» деген тұжырымы өте маңызды екенін атап өту қажет. </w:t>
      </w:r>
    </w:p>
    <w:p w14:paraId="1CA8069F"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Жетістікке жетуге мотивацияланған білім алушылар өздерінің алдына оң мақсаттар қояды, жағымды эмоцияарды бастан кешіреді және жетістікке жету жолдарын белсенді түрде іздейді. Мотивтердің қалыптасу үрдісіне білім алушының өзіндік оқу мүмкіндіктерін талаптар деңгейімен, таңдалған мақсаттардың күрделілігімен анықталатын өзін-өзі бағалауы мәнді деңгейде әсер етеді. </w:t>
      </w:r>
    </w:p>
    <w:p w14:paraId="7512D634"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Білім алушылардың оқу жетістіктері мен мүмкіндіктерін барабар өзіндік бағалауы танымдық іс-әрекетте өзін-өзі тиімді реттеуді қамтамасыз етеді. Білім алушылардың оқу іс</w:t>
      </w:r>
      <w:r w:rsidR="0016313B" w:rsidRPr="001647CB">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әрекетіндегі сәттілігі, яғни академиялық жетістіктеге қол жеткізуі оның ерік сапаларына тікелей байланысты болып келеді. Біздің ойымызша, бұл мақсатқа бағыттылық, тәртіптілік, табандылық, принципшілдік, бастамашылық, жауапкершілік, ұйымдастырушылық және т.б. </w:t>
      </w:r>
      <w:r w:rsidR="00877019">
        <w:rPr>
          <w:rFonts w:ascii="Times New Roman" w:hAnsi="Times New Roman" w:cs="Times New Roman"/>
          <w:sz w:val="28"/>
          <w:szCs w:val="28"/>
          <w:lang w:val="kk-KZ"/>
        </w:rPr>
        <w:t>ерік сапалары.</w:t>
      </w:r>
    </w:p>
    <w:p w14:paraId="6EB07DED"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p>
    <w:p w14:paraId="03DBE2D0" w14:textId="77777777" w:rsidR="009D6E8C" w:rsidRPr="009D6E8C" w:rsidRDefault="009D6E8C" w:rsidP="00EE096C">
      <w:pPr>
        <w:spacing w:after="0" w:line="235" w:lineRule="auto"/>
        <w:ind w:firstLine="567"/>
        <w:jc w:val="both"/>
        <w:rPr>
          <w:rFonts w:ascii="Times New Roman" w:hAnsi="Times New Roman" w:cs="Times New Roman"/>
          <w:b/>
          <w:sz w:val="28"/>
          <w:szCs w:val="28"/>
          <w:lang w:val="kk-KZ"/>
        </w:rPr>
      </w:pPr>
      <w:r w:rsidRPr="009D6E8C">
        <w:rPr>
          <w:rFonts w:ascii="Times New Roman" w:hAnsi="Times New Roman" w:cs="Times New Roman"/>
          <w:b/>
          <w:sz w:val="28"/>
          <w:szCs w:val="28"/>
          <w:lang w:val="kk-KZ"/>
        </w:rPr>
        <w:t>2.2 ЖОО-да академиялық жетістігі жоғары білім алушылардың ерік сапаларындағы психологиялық предикторларының құрылымы</w:t>
      </w:r>
    </w:p>
    <w:p w14:paraId="259906D4"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жетістіктің психологиялық детерминатын зерттеу қолданбалы психология саласының маңызды да, өзекті бағыттарының бірі, білім алушылардың оқу іс-әрекетіндегі жетістіктерінің деңгейін болжау, әлеуеттерін жоғары деңгейде жүзеге асыру үшін білім беру ортасын, тұлғалық дамуды ұйымдастыруға</w:t>
      </w:r>
      <w:r w:rsidR="00877019">
        <w:rPr>
          <w:rFonts w:ascii="Times New Roman" w:hAnsi="Times New Roman" w:cs="Times New Roman"/>
          <w:sz w:val="28"/>
          <w:szCs w:val="28"/>
          <w:lang w:val="kk-KZ"/>
        </w:rPr>
        <w:t xml:space="preserve"> мүмкіндік береді.</w:t>
      </w:r>
    </w:p>
    <w:p w14:paraId="7AA7AE81"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ЖОО-да академиялық жетістігі жоғары білім алушылардың ерік сапаларындағы психологиялық предикторларының құрылымын анықтау мақсатында алдымен «психологиялық преди</w:t>
      </w:r>
      <w:r w:rsidR="00877019">
        <w:rPr>
          <w:rFonts w:ascii="Times New Roman" w:hAnsi="Times New Roman" w:cs="Times New Roman"/>
          <w:sz w:val="28"/>
          <w:szCs w:val="28"/>
          <w:lang w:val="kk-KZ"/>
        </w:rPr>
        <w:t>кторлар» ұғымын талдау маңызды.</w:t>
      </w:r>
    </w:p>
    <w:p w14:paraId="0DDE939C"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Психологияда «психологиялық предикторлар» ұғымы мінез-құлықтың, жетістіктің, бейімделушіліктің, белгілі бір жағдайлардағы табыстылықтың ішкі факторларын (тұлғалық, когнитивті, э</w:t>
      </w:r>
      <w:r w:rsidR="0016313B">
        <w:rPr>
          <w:rFonts w:ascii="Times New Roman" w:hAnsi="Times New Roman" w:cs="Times New Roman"/>
          <w:sz w:val="28"/>
          <w:szCs w:val="28"/>
          <w:lang w:val="kk-KZ"/>
        </w:rPr>
        <w:t>моциялық және мотивациялық) бел</w:t>
      </w:r>
      <w:r w:rsidRPr="009D6E8C">
        <w:rPr>
          <w:rFonts w:ascii="Times New Roman" w:hAnsi="Times New Roman" w:cs="Times New Roman"/>
          <w:sz w:val="28"/>
          <w:szCs w:val="28"/>
          <w:lang w:val="kk-KZ"/>
        </w:rPr>
        <w:t>гілеу үшін қолданылады. Зерттеушілердің «психологиялық предиктор» ұғымына берілген анықтамалар</w:t>
      </w:r>
      <w:r w:rsidR="0016313B">
        <w:rPr>
          <w:rFonts w:ascii="Times New Roman" w:hAnsi="Times New Roman" w:cs="Times New Roman"/>
          <w:sz w:val="28"/>
          <w:szCs w:val="28"/>
          <w:lang w:val="kk-KZ"/>
        </w:rPr>
        <w:t>ын</w:t>
      </w:r>
      <w:r w:rsidRPr="009D6E8C">
        <w:rPr>
          <w:rFonts w:ascii="Times New Roman" w:hAnsi="Times New Roman" w:cs="Times New Roman"/>
          <w:sz w:val="28"/>
          <w:szCs w:val="28"/>
          <w:lang w:val="kk-KZ"/>
        </w:rPr>
        <w:t xml:space="preserve"> қарастырайық. </w:t>
      </w:r>
    </w:p>
    <w:p w14:paraId="2ED18E2E" w14:textId="77777777" w:rsidR="009D6E8C" w:rsidRPr="009D6E8C" w:rsidRDefault="009D6E8C" w:rsidP="00EE096C">
      <w:pPr>
        <w:spacing w:after="0" w:line="235" w:lineRule="auto"/>
        <w:ind w:firstLine="567"/>
        <w:jc w:val="both"/>
        <w:rPr>
          <w:rFonts w:ascii="Times New Roman" w:hAnsi="Times New Roman" w:cs="Times New Roman"/>
          <w:sz w:val="16"/>
          <w:szCs w:val="16"/>
          <w:lang w:val="kk-KZ"/>
        </w:rPr>
      </w:pPr>
      <w:r w:rsidRPr="009D6E8C">
        <w:rPr>
          <w:rFonts w:ascii="Times New Roman" w:hAnsi="Times New Roman" w:cs="Times New Roman"/>
          <w:sz w:val="28"/>
          <w:szCs w:val="28"/>
          <w:lang w:val="kk-KZ"/>
        </w:rPr>
        <w:t>«Предиктор» ұғымы (ағалшын тілінің «</w:t>
      </w:r>
      <w:r w:rsidRPr="009D6E8C">
        <w:rPr>
          <w:rFonts w:ascii="Times New Roman" w:hAnsi="Times New Roman" w:cs="Times New Roman"/>
          <w:i/>
          <w:sz w:val="28"/>
          <w:szCs w:val="28"/>
          <w:lang w:val="kk-KZ"/>
        </w:rPr>
        <w:t xml:space="preserve">predict» етістігінен </w:t>
      </w:r>
      <w:r w:rsidRPr="009D6E8C">
        <w:rPr>
          <w:rFonts w:ascii="Times New Roman" w:hAnsi="Times New Roman" w:cs="Times New Roman"/>
          <w:sz w:val="28"/>
          <w:szCs w:val="28"/>
          <w:lang w:val="kk-KZ"/>
        </w:rPr>
        <w:t xml:space="preserve">«болжам айтушы» деген мағынаны білдіреді) «кең» және «тар» мағынада екі жақты түсіндіріледі. Жалпы алғанда «предиктор» ұғымы қолданысқа батыс елдерінен енген. Кең мағынада индивидтің немесе оны қоршағандардың бастапқы сипаттамасы, оның негізінде осы индивидтің (мақсатты) басқа сипаттамасын болжамдауға болады. Ал «тар» мағынада «предиктор» ұғымы болжамның статистикалық мәнділігін сандық және бағалық көрсетумен байланысты қосымша шектеулерге ие </w:t>
      </w:r>
      <w:r w:rsidRPr="00BC1459">
        <w:rPr>
          <w:rFonts w:ascii="Times New Roman" w:hAnsi="Times New Roman" w:cs="Times New Roman"/>
          <w:sz w:val="28"/>
          <w:szCs w:val="28"/>
          <w:lang w:val="kk-KZ"/>
        </w:rPr>
        <w:t xml:space="preserve">болады </w:t>
      </w:r>
      <w:r w:rsidRPr="00BC1459">
        <w:rPr>
          <w:rFonts w:ascii="Times New Roman" w:hAnsi="Times New Roman" w:cs="Times New Roman"/>
          <w:sz w:val="28"/>
          <w:szCs w:val="28"/>
          <w:lang w:val="kk-KZ"/>
        </w:rPr>
        <w:sym w:font="Symbol" w:char="F05B"/>
      </w:r>
      <w:r w:rsidR="00BC1459" w:rsidRPr="00BC1459">
        <w:rPr>
          <w:rFonts w:ascii="Times New Roman" w:hAnsi="Times New Roman" w:cs="Times New Roman"/>
          <w:sz w:val="28"/>
          <w:szCs w:val="28"/>
          <w:lang w:val="kk-KZ"/>
        </w:rPr>
        <w:t>169</w:t>
      </w:r>
      <w:r w:rsidRPr="00BC1459">
        <w:rPr>
          <w:rFonts w:ascii="Times New Roman" w:hAnsi="Times New Roman" w:cs="Times New Roman"/>
          <w:sz w:val="28"/>
          <w:szCs w:val="28"/>
          <w:lang w:val="kk-KZ"/>
        </w:rPr>
        <w:t>.</w:t>
      </w:r>
      <w:r w:rsidRPr="00BC1459">
        <w:rPr>
          <w:rFonts w:ascii="Times New Roman" w:hAnsi="Times New Roman" w:cs="Times New Roman"/>
          <w:sz w:val="28"/>
          <w:szCs w:val="28"/>
          <w:lang w:val="kk-KZ"/>
        </w:rPr>
        <w:sym w:font="Symbol" w:char="F05D"/>
      </w:r>
      <w:r w:rsidRPr="00BC1459">
        <w:rPr>
          <w:rFonts w:ascii="Times New Roman" w:hAnsi="Times New Roman" w:cs="Times New Roman"/>
          <w:sz w:val="28"/>
          <w:szCs w:val="28"/>
          <w:lang w:val="kk-KZ"/>
        </w:rPr>
        <w:t>.</w:t>
      </w:r>
    </w:p>
    <w:p w14:paraId="384851A1" w14:textId="77777777" w:rsidR="00C711AF"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«Предиктор» ұғымына алғаш анықтама когнитивті-аффективті теориясы бағытында W. Mischel (1968) еңбегінде тұжырымдалды. Автордың пікірінше, предикторлар – бұл әр түрлі жағдайларда тұлғаның мінез-құлқын алдын ала көруге көмектесетін когнитивті-аффективті бірліктер </w:t>
      </w:r>
      <w:r w:rsidR="00C711AF">
        <w:rPr>
          <w:rFonts w:ascii="Times New Roman" w:hAnsi="Times New Roman" w:cs="Times New Roman"/>
          <w:sz w:val="28"/>
          <w:szCs w:val="28"/>
          <w:lang w:val="kk-KZ"/>
        </w:rPr>
        <w:sym w:font="Symbol" w:char="F05B"/>
      </w:r>
      <w:r w:rsidR="00C711AF">
        <w:rPr>
          <w:rFonts w:ascii="Times New Roman" w:hAnsi="Times New Roman" w:cs="Times New Roman"/>
          <w:sz w:val="28"/>
          <w:szCs w:val="28"/>
          <w:lang w:val="kk-KZ"/>
        </w:rPr>
        <w:t>171</w:t>
      </w:r>
      <w:r w:rsidR="00C711AF">
        <w:rPr>
          <w:rFonts w:ascii="Times New Roman" w:hAnsi="Times New Roman" w:cs="Times New Roman"/>
          <w:sz w:val="28"/>
          <w:szCs w:val="28"/>
          <w:lang w:val="kk-KZ"/>
        </w:rPr>
        <w:sym w:font="Symbol" w:char="F05D"/>
      </w:r>
      <w:r w:rsidR="009A5BF3">
        <w:rPr>
          <w:rFonts w:ascii="Times New Roman" w:hAnsi="Times New Roman" w:cs="Times New Roman"/>
          <w:sz w:val="28"/>
          <w:szCs w:val="28"/>
          <w:lang w:val="kk-KZ"/>
        </w:rPr>
        <w:t>.</w:t>
      </w:r>
    </w:p>
    <w:p w14:paraId="49705BF0" w14:textId="77777777" w:rsidR="009A5BF3"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Әлеуметтік-когнитивті теория бағытының өкілі A. Bandura (1986) анықтамасы: «Предикторлар – мотивация және әрекетке әкелетін болжамды психологиялық конструктт</w:t>
      </w:r>
      <w:r w:rsidR="009A5BF3">
        <w:rPr>
          <w:rFonts w:ascii="Times New Roman" w:hAnsi="Times New Roman" w:cs="Times New Roman"/>
          <w:sz w:val="28"/>
          <w:szCs w:val="28"/>
          <w:lang w:val="kk-KZ"/>
        </w:rPr>
        <w:t xml:space="preserve">ар (мысал, өзіндік тиімділік)» </w:t>
      </w:r>
      <w:r w:rsidR="009A5BF3">
        <w:rPr>
          <w:rFonts w:ascii="Times New Roman" w:hAnsi="Times New Roman" w:cs="Times New Roman"/>
          <w:sz w:val="28"/>
          <w:szCs w:val="28"/>
          <w:lang w:val="kk-KZ"/>
        </w:rPr>
        <w:sym w:font="Symbol" w:char="F05B"/>
      </w:r>
      <w:r w:rsidR="009A5BF3">
        <w:rPr>
          <w:rFonts w:ascii="Times New Roman" w:hAnsi="Times New Roman" w:cs="Times New Roman"/>
          <w:sz w:val="28"/>
          <w:szCs w:val="28"/>
          <w:lang w:val="kk-KZ"/>
        </w:rPr>
        <w:t>172</w:t>
      </w:r>
      <w:r w:rsidR="009A5BF3">
        <w:rPr>
          <w:rFonts w:ascii="Times New Roman" w:hAnsi="Times New Roman" w:cs="Times New Roman"/>
          <w:sz w:val="28"/>
          <w:szCs w:val="28"/>
          <w:lang w:val="kk-KZ"/>
        </w:rPr>
        <w:sym w:font="Symbol" w:char="F05D"/>
      </w:r>
      <w:r w:rsidR="009A5BF3">
        <w:rPr>
          <w:rFonts w:ascii="Times New Roman" w:hAnsi="Times New Roman" w:cs="Times New Roman"/>
          <w:sz w:val="28"/>
          <w:szCs w:val="28"/>
          <w:lang w:val="kk-KZ"/>
        </w:rPr>
        <w:t xml:space="preserve">. </w:t>
      </w:r>
    </w:p>
    <w:p w14:paraId="7683E6D8" w14:textId="77777777" w:rsidR="009D6E8C" w:rsidRPr="009A5BF3"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Тұлғалық бағыт аясында А.А. Реан </w:t>
      </w:r>
      <w:r w:rsidRPr="009D6E8C">
        <w:rPr>
          <w:rFonts w:ascii="Times New Roman" w:hAnsi="Times New Roman" w:cs="Times New Roman"/>
          <w:sz w:val="28"/>
          <w:szCs w:val="28"/>
          <w:lang w:val="kk-KZ"/>
        </w:rPr>
        <w:sym w:font="Symbol" w:char="F05B"/>
      </w:r>
      <w:r w:rsidRPr="009D6E8C">
        <w:rPr>
          <w:rFonts w:ascii="Times New Roman" w:hAnsi="Times New Roman" w:cs="Times New Roman"/>
          <w:sz w:val="28"/>
          <w:szCs w:val="28"/>
          <w:lang w:val="kk-KZ"/>
        </w:rPr>
        <w:sym w:font="Symbol" w:char="F032"/>
      </w:r>
      <w:r w:rsidRPr="009D6E8C">
        <w:rPr>
          <w:rFonts w:ascii="Times New Roman" w:hAnsi="Times New Roman" w:cs="Times New Roman"/>
          <w:sz w:val="28"/>
          <w:szCs w:val="28"/>
          <w:lang w:val="kk-KZ"/>
        </w:rPr>
        <w:sym w:font="Symbol" w:char="F030"/>
      </w:r>
      <w:r w:rsidRPr="009D6E8C">
        <w:rPr>
          <w:rFonts w:ascii="Times New Roman" w:hAnsi="Times New Roman" w:cs="Times New Roman"/>
          <w:sz w:val="28"/>
          <w:szCs w:val="28"/>
          <w:lang w:val="kk-KZ"/>
        </w:rPr>
        <w:sym w:font="Symbol" w:char="F030"/>
      </w:r>
      <w:r w:rsidRPr="009D6E8C">
        <w:rPr>
          <w:rFonts w:ascii="Times New Roman" w:hAnsi="Times New Roman" w:cs="Times New Roman"/>
          <w:sz w:val="28"/>
          <w:szCs w:val="28"/>
          <w:lang w:val="kk-KZ"/>
        </w:rPr>
        <w:sym w:font="Symbol" w:char="F034"/>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келесідей анықтама береді: «Психологиялық предикторлар – бұл тұлғаның белгілі бір мінез-құлқының және нәтижелерінің мүмкіндігін </w:t>
      </w:r>
      <w:r w:rsidRPr="009A5BF3">
        <w:rPr>
          <w:rFonts w:ascii="Times New Roman" w:hAnsi="Times New Roman" w:cs="Times New Roman"/>
          <w:sz w:val="28"/>
          <w:szCs w:val="28"/>
          <w:lang w:val="kk-KZ"/>
        </w:rPr>
        <w:t>анықтайтын ішкі қасиеттері</w:t>
      </w:r>
      <w:r w:rsidR="0016313B">
        <w:rPr>
          <w:rFonts w:ascii="Times New Roman" w:hAnsi="Times New Roman" w:cs="Times New Roman"/>
          <w:sz w:val="28"/>
          <w:szCs w:val="28"/>
          <w:lang w:val="kk-KZ"/>
        </w:rPr>
        <w:t>»</w:t>
      </w:r>
      <w:r w:rsidR="009A5BF3">
        <w:rPr>
          <w:rFonts w:ascii="Times New Roman" w:hAnsi="Times New Roman" w:cs="Times New Roman"/>
          <w:sz w:val="28"/>
          <w:szCs w:val="28"/>
          <w:lang w:val="kk-KZ"/>
        </w:rPr>
        <w:t xml:space="preserve"> </w:t>
      </w:r>
      <w:r w:rsidR="009A5BF3" w:rsidRPr="009A5BF3">
        <w:rPr>
          <w:rFonts w:ascii="Times New Roman" w:hAnsi="Times New Roman" w:cs="Times New Roman"/>
          <w:sz w:val="28"/>
          <w:szCs w:val="28"/>
          <w:lang w:val="kk-KZ"/>
        </w:rPr>
        <w:sym w:font="Symbol" w:char="F05B"/>
      </w:r>
      <w:r w:rsidR="009A5BF3" w:rsidRPr="009A5BF3">
        <w:rPr>
          <w:rFonts w:ascii="Times New Roman" w:hAnsi="Times New Roman" w:cs="Times New Roman"/>
          <w:sz w:val="28"/>
          <w:szCs w:val="28"/>
          <w:lang w:val="kk-KZ"/>
        </w:rPr>
        <w:t>49, 50, 51</w:t>
      </w:r>
      <w:r w:rsidR="009A5BF3" w:rsidRPr="009A5BF3">
        <w:rPr>
          <w:rFonts w:ascii="Times New Roman" w:hAnsi="Times New Roman" w:cs="Times New Roman"/>
          <w:sz w:val="28"/>
          <w:szCs w:val="28"/>
          <w:lang w:val="kk-KZ"/>
        </w:rPr>
        <w:sym w:font="Symbol" w:char="F05D"/>
      </w:r>
      <w:r w:rsidR="009A5BF3">
        <w:rPr>
          <w:rFonts w:ascii="Times New Roman" w:hAnsi="Times New Roman" w:cs="Times New Roman"/>
          <w:sz w:val="28"/>
          <w:szCs w:val="28"/>
          <w:lang w:val="kk-KZ"/>
        </w:rPr>
        <w:t>.</w:t>
      </w:r>
    </w:p>
    <w:p w14:paraId="3D3BD272" w14:textId="77777777" w:rsidR="009D6E8C" w:rsidRPr="009A5BF3" w:rsidRDefault="009D6E8C" w:rsidP="00EE096C">
      <w:pPr>
        <w:spacing w:after="0" w:line="235"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Өзіндік реттеу және ерік саласы бойынша зерттеу жұмыстарын жүргізген В.И. Моросанова (2010) келесі анықтаманы ұсынды: Предикторлар – тұлғаның мінез-құлқын өзіндік реттеуге әсер ететін тұрақты индивидуалды-психологиялық сипаттамасы</w:t>
      </w:r>
      <w:r w:rsidR="00D934F5">
        <w:rPr>
          <w:rFonts w:ascii="Times New Roman" w:hAnsi="Times New Roman" w:cs="Times New Roman"/>
          <w:sz w:val="28"/>
          <w:szCs w:val="28"/>
          <w:lang w:val="kk-KZ"/>
        </w:rPr>
        <w:t xml:space="preserve"> </w:t>
      </w:r>
      <w:r w:rsidR="00D934F5">
        <w:rPr>
          <w:rFonts w:ascii="Times New Roman" w:hAnsi="Times New Roman" w:cs="Times New Roman"/>
          <w:sz w:val="28"/>
          <w:szCs w:val="28"/>
          <w:lang w:val="kk-KZ"/>
        </w:rPr>
        <w:sym w:font="Symbol" w:char="F05B"/>
      </w:r>
      <w:r w:rsidR="00D934F5">
        <w:rPr>
          <w:rFonts w:ascii="Times New Roman" w:hAnsi="Times New Roman" w:cs="Times New Roman"/>
          <w:sz w:val="28"/>
          <w:szCs w:val="28"/>
          <w:lang w:val="kk-KZ"/>
        </w:rPr>
        <w:t>170</w:t>
      </w:r>
      <w:r w:rsidR="00D934F5">
        <w:rPr>
          <w:rFonts w:ascii="Times New Roman" w:hAnsi="Times New Roman" w:cs="Times New Roman"/>
          <w:sz w:val="28"/>
          <w:szCs w:val="28"/>
          <w:lang w:val="kk-KZ"/>
        </w:rPr>
        <w:sym w:font="Symbol" w:char="F05D"/>
      </w:r>
      <w:r w:rsidR="00D934F5">
        <w:rPr>
          <w:rFonts w:ascii="Times New Roman" w:hAnsi="Times New Roman" w:cs="Times New Roman"/>
          <w:sz w:val="28"/>
          <w:szCs w:val="28"/>
          <w:lang w:val="kk-KZ"/>
        </w:rPr>
        <w:t>.</w:t>
      </w:r>
    </w:p>
    <w:p w14:paraId="3B05417F" w14:textId="77777777" w:rsidR="009A5BF3" w:rsidRPr="00E567B0" w:rsidRDefault="009D6E8C" w:rsidP="00EE096C">
      <w:pPr>
        <w:spacing w:after="0" w:line="235"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Оқудағы өзін-өзі реттеу теориясының авторы B.J. Zimmerman (1990): «Психологиялық предикторлар бұл оқу жетістігін болжайтын білім алушыға қатысты айнымалылар (мысалы, өзіндік тиімділік, мақсатқа бағыттылық)» деген анықтаманы ұсынды</w:t>
      </w:r>
      <w:r w:rsidR="009A5BF3" w:rsidRPr="009A5BF3">
        <w:rPr>
          <w:rFonts w:ascii="Times New Roman" w:hAnsi="Times New Roman" w:cs="Times New Roman"/>
          <w:sz w:val="28"/>
          <w:szCs w:val="28"/>
          <w:lang w:val="kk-KZ"/>
        </w:rPr>
        <w:t xml:space="preserve"> </w:t>
      </w:r>
      <w:r w:rsidR="009A5BF3">
        <w:rPr>
          <w:rFonts w:ascii="Times New Roman" w:hAnsi="Times New Roman" w:cs="Times New Roman"/>
          <w:sz w:val="28"/>
          <w:szCs w:val="28"/>
          <w:lang w:val="kk-KZ"/>
        </w:rPr>
        <w:sym w:font="Symbol" w:char="F05B"/>
      </w:r>
      <w:r w:rsidR="009A5BF3" w:rsidRPr="009A5BF3">
        <w:rPr>
          <w:rFonts w:ascii="Times New Roman" w:hAnsi="Times New Roman" w:cs="Times New Roman"/>
          <w:sz w:val="28"/>
          <w:szCs w:val="28"/>
          <w:lang w:val="kk-KZ"/>
        </w:rPr>
        <w:t>173</w:t>
      </w:r>
      <w:r w:rsidR="009A5BF3">
        <w:rPr>
          <w:rFonts w:ascii="Times New Roman" w:hAnsi="Times New Roman" w:cs="Times New Roman"/>
          <w:sz w:val="28"/>
          <w:szCs w:val="28"/>
          <w:lang w:val="kk-KZ"/>
        </w:rPr>
        <w:sym w:font="Symbol" w:char="F05D"/>
      </w:r>
      <w:r w:rsidRPr="009A5BF3">
        <w:rPr>
          <w:rFonts w:ascii="Times New Roman" w:hAnsi="Times New Roman" w:cs="Times New Roman"/>
          <w:sz w:val="28"/>
          <w:szCs w:val="28"/>
          <w:lang w:val="kk-KZ"/>
        </w:rPr>
        <w:t xml:space="preserve">. </w:t>
      </w:r>
    </w:p>
    <w:p w14:paraId="53AE760F" w14:textId="77777777" w:rsidR="009D6E8C" w:rsidRPr="009D6E8C" w:rsidRDefault="009D6E8C" w:rsidP="00EE096C">
      <w:pPr>
        <w:spacing w:after="0" w:line="235"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Сонымен, предиктордар күтілетін</w:t>
      </w:r>
      <w:r w:rsidRPr="009D6E8C">
        <w:rPr>
          <w:rFonts w:ascii="Times New Roman" w:hAnsi="Times New Roman" w:cs="Times New Roman"/>
          <w:sz w:val="28"/>
          <w:szCs w:val="28"/>
          <w:lang w:val="kk-KZ"/>
        </w:rPr>
        <w:t xml:space="preserve"> нәтижен</w:t>
      </w:r>
      <w:r w:rsidR="005810D3">
        <w:rPr>
          <w:rFonts w:ascii="Times New Roman" w:hAnsi="Times New Roman" w:cs="Times New Roman"/>
          <w:sz w:val="28"/>
          <w:szCs w:val="28"/>
          <w:lang w:val="kk-KZ"/>
        </w:rPr>
        <w:t xml:space="preserve">і болжаумен және статистикалық </w:t>
      </w:r>
      <w:r w:rsidRPr="009D6E8C">
        <w:rPr>
          <w:rFonts w:ascii="Times New Roman" w:hAnsi="Times New Roman" w:cs="Times New Roman"/>
          <w:sz w:val="28"/>
          <w:szCs w:val="28"/>
          <w:lang w:val="kk-KZ"/>
        </w:rPr>
        <w:t xml:space="preserve">байланысты айнымалы ретінде көрініс береді. Қарастырылған бағыттарды және анықтамаларды бейнелеу мақсатында кесте түрінде ұсындық. </w:t>
      </w:r>
    </w:p>
    <w:p w14:paraId="556AB116" w14:textId="77777777" w:rsidR="00EE096C" w:rsidRDefault="00EE096C" w:rsidP="00A505D9">
      <w:pPr>
        <w:spacing w:after="0" w:line="240" w:lineRule="auto"/>
        <w:outlineLvl w:val="2"/>
        <w:rPr>
          <w:rFonts w:ascii="Times New Roman" w:hAnsi="Times New Roman" w:cs="Times New Roman"/>
          <w:sz w:val="28"/>
          <w:szCs w:val="28"/>
          <w:lang w:val="kk-KZ"/>
        </w:rPr>
      </w:pPr>
    </w:p>
    <w:p w14:paraId="395F982D" w14:textId="1BB6F892" w:rsidR="009D6E8C" w:rsidRDefault="009D6E8C" w:rsidP="00A505D9">
      <w:pPr>
        <w:spacing w:after="0" w:line="240" w:lineRule="auto"/>
        <w:outlineLvl w:val="2"/>
        <w:rPr>
          <w:rFonts w:ascii="Times New Roman" w:hAnsi="Times New Roman" w:cs="Times New Roman"/>
          <w:sz w:val="28"/>
          <w:szCs w:val="28"/>
          <w:lang w:val="kk-KZ"/>
        </w:rPr>
      </w:pPr>
      <w:r w:rsidRPr="009D6E8C">
        <w:rPr>
          <w:rFonts w:ascii="Times New Roman" w:hAnsi="Times New Roman" w:cs="Times New Roman"/>
          <w:sz w:val="28"/>
          <w:szCs w:val="28"/>
          <w:lang w:val="kk-KZ"/>
        </w:rPr>
        <w:t>Кесте 4 - Предикторлар ұғымын қарастырған бағыттар мен авторлар</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26"/>
        <w:gridCol w:w="5216"/>
      </w:tblGrid>
      <w:tr w:rsidR="009D6E8C" w:rsidRPr="00A4754C" w14:paraId="33265C11" w14:textId="77777777" w:rsidTr="001303FA">
        <w:tc>
          <w:tcPr>
            <w:tcW w:w="2184" w:type="dxa"/>
          </w:tcPr>
          <w:p w14:paraId="5E5C71E3"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Бағыт /теория </w:t>
            </w:r>
          </w:p>
        </w:tc>
        <w:tc>
          <w:tcPr>
            <w:tcW w:w="2126" w:type="dxa"/>
          </w:tcPr>
          <w:p w14:paraId="1B8A0096"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Авторлар </w:t>
            </w:r>
          </w:p>
        </w:tc>
        <w:tc>
          <w:tcPr>
            <w:tcW w:w="5216" w:type="dxa"/>
          </w:tcPr>
          <w:p w14:paraId="18453C48"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Негізгі мазмұны </w:t>
            </w:r>
          </w:p>
        </w:tc>
      </w:tr>
      <w:tr w:rsidR="009D6E8C" w:rsidRPr="00DA4E34" w14:paraId="5E058EBA" w14:textId="77777777" w:rsidTr="001303FA">
        <w:tc>
          <w:tcPr>
            <w:tcW w:w="2184" w:type="dxa"/>
            <w:tcBorders>
              <w:bottom w:val="single" w:sz="4" w:space="0" w:color="auto"/>
            </w:tcBorders>
          </w:tcPr>
          <w:p w14:paraId="61A6BDB5"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Тұлғалық бағыт </w:t>
            </w:r>
          </w:p>
        </w:tc>
        <w:tc>
          <w:tcPr>
            <w:tcW w:w="2126" w:type="dxa"/>
            <w:tcBorders>
              <w:bottom w:val="single" w:sz="4" w:space="0" w:color="auto"/>
            </w:tcBorders>
          </w:tcPr>
          <w:p w14:paraId="3067CFB1" w14:textId="77777777" w:rsidR="00350A4F"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А.А. Реан, </w:t>
            </w:r>
          </w:p>
          <w:p w14:paraId="54C8B82C" w14:textId="6F2D1ABE"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К.А. Абульханова </w:t>
            </w:r>
          </w:p>
        </w:tc>
        <w:tc>
          <w:tcPr>
            <w:tcW w:w="5216" w:type="dxa"/>
            <w:tcBorders>
              <w:bottom w:val="single" w:sz="4" w:space="0" w:color="auto"/>
            </w:tcBorders>
          </w:tcPr>
          <w:p w14:paraId="334E4DA5"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Предикторлар – бұл тұлғаның мінез-құлқымен жетістігіне әсер ететін тұрақты қасиеттері </w:t>
            </w:r>
          </w:p>
        </w:tc>
      </w:tr>
      <w:tr w:rsidR="009D6E8C" w:rsidRPr="00DA4E34" w14:paraId="07D69594" w14:textId="77777777" w:rsidTr="001303FA">
        <w:tc>
          <w:tcPr>
            <w:tcW w:w="2184" w:type="dxa"/>
            <w:tcBorders>
              <w:bottom w:val="nil"/>
            </w:tcBorders>
          </w:tcPr>
          <w:p w14:paraId="164162F8"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Өзін-өзі реттеу және ерік </w:t>
            </w:r>
          </w:p>
        </w:tc>
        <w:tc>
          <w:tcPr>
            <w:tcW w:w="2126" w:type="dxa"/>
            <w:tcBorders>
              <w:bottom w:val="nil"/>
            </w:tcBorders>
          </w:tcPr>
          <w:p w14:paraId="657E7F0F"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В.И. Моросанова, О.А. Конопкин</w:t>
            </w:r>
          </w:p>
        </w:tc>
        <w:tc>
          <w:tcPr>
            <w:tcW w:w="5216" w:type="dxa"/>
            <w:tcBorders>
              <w:bottom w:val="nil"/>
            </w:tcBorders>
          </w:tcPr>
          <w:p w14:paraId="40DD60C7"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Предикторлар – саналылық, өзін–өзі бақылау, бейімделушілік сияқты реттеушілік сипаттамалар </w:t>
            </w:r>
          </w:p>
        </w:tc>
      </w:tr>
    </w:tbl>
    <w:p w14:paraId="5AE18EA4" w14:textId="77777777" w:rsidR="0013738A" w:rsidRDefault="0013738A" w:rsidP="00350A4F">
      <w:pPr>
        <w:spacing w:after="0" w:line="240" w:lineRule="auto"/>
        <w:jc w:val="both"/>
        <w:rPr>
          <w:rFonts w:ascii="Times New Roman" w:hAnsi="Times New Roman" w:cs="Times New Roman"/>
          <w:sz w:val="24"/>
          <w:szCs w:val="24"/>
          <w:lang w:val="kk-KZ"/>
        </w:rPr>
      </w:pPr>
    </w:p>
    <w:p w14:paraId="37AB682B" w14:textId="25D93BF9" w:rsidR="0013738A" w:rsidRDefault="0013738A" w:rsidP="0013738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Pr="009D6E8C">
        <w:rPr>
          <w:rFonts w:ascii="Times New Roman" w:hAnsi="Times New Roman" w:cs="Times New Roman"/>
          <w:sz w:val="28"/>
          <w:szCs w:val="28"/>
          <w:lang w:val="kk-KZ"/>
        </w:rPr>
        <w:t>-</w:t>
      </w:r>
      <w:r>
        <w:rPr>
          <w:rFonts w:ascii="Times New Roman" w:hAnsi="Times New Roman" w:cs="Times New Roman"/>
          <w:sz w:val="28"/>
          <w:szCs w:val="28"/>
          <w:lang w:val="kk-KZ"/>
        </w:rPr>
        <w:t xml:space="preserve"> к</w:t>
      </w:r>
      <w:r w:rsidRPr="009D6E8C">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26"/>
        <w:gridCol w:w="5216"/>
      </w:tblGrid>
      <w:tr w:rsidR="00350A4F" w:rsidRPr="00DA4E34" w14:paraId="614864F3" w14:textId="77777777" w:rsidTr="001303FA">
        <w:tc>
          <w:tcPr>
            <w:tcW w:w="2184" w:type="dxa"/>
          </w:tcPr>
          <w:p w14:paraId="4E34F5BA" w14:textId="3CB084C0"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Когнитивті</w:t>
            </w:r>
            <w:r w:rsidRPr="00A4754C">
              <w:rPr>
                <w:rFonts w:ascii="Times New Roman" w:hAnsi="Times New Roman" w:cs="Times New Roman"/>
                <w:sz w:val="24"/>
                <w:szCs w:val="24"/>
                <w:lang w:val="el-GR"/>
              </w:rPr>
              <w:t>-</w:t>
            </w:r>
            <w:r w:rsidRPr="00A4754C">
              <w:rPr>
                <w:rFonts w:ascii="Times New Roman" w:hAnsi="Times New Roman" w:cs="Times New Roman"/>
                <w:sz w:val="24"/>
                <w:szCs w:val="24"/>
                <w:lang w:val="kk-KZ"/>
              </w:rPr>
              <w:t xml:space="preserve"> аффективті теория </w:t>
            </w:r>
          </w:p>
        </w:tc>
        <w:tc>
          <w:tcPr>
            <w:tcW w:w="2126" w:type="dxa"/>
          </w:tcPr>
          <w:p w14:paraId="60C3CBCB" w14:textId="77777777" w:rsidR="00350A4F" w:rsidRPr="00A4754C" w:rsidRDefault="00350A4F" w:rsidP="00350A4F">
            <w:pPr>
              <w:spacing w:after="0" w:line="240" w:lineRule="auto"/>
              <w:jc w:val="both"/>
              <w:rPr>
                <w:rFonts w:ascii="Times New Roman" w:hAnsi="Times New Roman" w:cs="Times New Roman"/>
                <w:sz w:val="24"/>
                <w:szCs w:val="24"/>
                <w:lang w:val="en-US"/>
              </w:rPr>
            </w:pPr>
            <w:r w:rsidRPr="00A4754C">
              <w:rPr>
                <w:rFonts w:ascii="Times New Roman" w:hAnsi="Times New Roman" w:cs="Times New Roman"/>
                <w:sz w:val="24"/>
                <w:szCs w:val="24"/>
                <w:lang w:val="en-US"/>
              </w:rPr>
              <w:t>W. Mischel (1968)</w:t>
            </w:r>
          </w:p>
        </w:tc>
        <w:tc>
          <w:tcPr>
            <w:tcW w:w="5216" w:type="dxa"/>
          </w:tcPr>
          <w:p w14:paraId="526E01D0" w14:textId="77777777"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Мінез</w:t>
            </w:r>
            <w:r w:rsidRPr="00A4754C">
              <w:rPr>
                <w:rFonts w:ascii="Times New Roman" w:hAnsi="Times New Roman" w:cs="Times New Roman"/>
                <w:sz w:val="24"/>
                <w:szCs w:val="24"/>
                <w:lang w:val="en-US"/>
              </w:rPr>
              <w:t>-</w:t>
            </w:r>
            <w:r w:rsidRPr="00A4754C">
              <w:rPr>
                <w:rFonts w:ascii="Times New Roman" w:hAnsi="Times New Roman" w:cs="Times New Roman"/>
                <w:sz w:val="24"/>
                <w:szCs w:val="24"/>
                <w:lang w:val="kk-KZ"/>
              </w:rPr>
              <w:t xml:space="preserve">құлық жағдаймен белсендірілетін когнитивті және эмоциялық предикторларға байланысты болады </w:t>
            </w:r>
          </w:p>
        </w:tc>
      </w:tr>
      <w:tr w:rsidR="00350A4F" w:rsidRPr="00DA4E34" w14:paraId="35C0B056" w14:textId="77777777" w:rsidTr="001303FA">
        <w:tc>
          <w:tcPr>
            <w:tcW w:w="2184" w:type="dxa"/>
          </w:tcPr>
          <w:p w14:paraId="315596B2" w14:textId="77777777"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Әлеуметтік</w:t>
            </w:r>
            <w:r w:rsidRPr="00A4754C">
              <w:rPr>
                <w:rFonts w:ascii="Times New Roman" w:hAnsi="Times New Roman" w:cs="Times New Roman"/>
                <w:sz w:val="24"/>
                <w:szCs w:val="24"/>
                <w:lang w:val="el-GR"/>
              </w:rPr>
              <w:t>-</w:t>
            </w:r>
            <w:r w:rsidRPr="00A4754C">
              <w:rPr>
                <w:rFonts w:ascii="Times New Roman" w:hAnsi="Times New Roman" w:cs="Times New Roman"/>
                <w:sz w:val="24"/>
                <w:szCs w:val="24"/>
                <w:lang w:val="kk-KZ"/>
              </w:rPr>
              <w:t>когнитивті теория</w:t>
            </w:r>
          </w:p>
        </w:tc>
        <w:tc>
          <w:tcPr>
            <w:tcW w:w="2126" w:type="dxa"/>
          </w:tcPr>
          <w:p w14:paraId="3B82EB07" w14:textId="77777777" w:rsidR="00350A4F" w:rsidRPr="00A4754C" w:rsidRDefault="00350A4F" w:rsidP="00350A4F">
            <w:pPr>
              <w:spacing w:after="0" w:line="240" w:lineRule="auto"/>
              <w:jc w:val="both"/>
              <w:rPr>
                <w:rFonts w:ascii="Times New Roman" w:hAnsi="Times New Roman" w:cs="Times New Roman"/>
                <w:sz w:val="24"/>
                <w:szCs w:val="24"/>
                <w:lang w:val="en-US"/>
              </w:rPr>
            </w:pPr>
            <w:r w:rsidRPr="00A4754C">
              <w:rPr>
                <w:rFonts w:ascii="Times New Roman" w:hAnsi="Times New Roman" w:cs="Times New Roman"/>
                <w:sz w:val="24"/>
                <w:szCs w:val="24"/>
                <w:lang w:val="en-US"/>
              </w:rPr>
              <w:t>F</w:t>
            </w:r>
            <w:r w:rsidRPr="00A4754C">
              <w:rPr>
                <w:rFonts w:ascii="Times New Roman" w:hAnsi="Times New Roman" w:cs="Times New Roman"/>
                <w:sz w:val="24"/>
                <w:szCs w:val="24"/>
              </w:rPr>
              <w:t xml:space="preserve">. </w:t>
            </w:r>
            <w:r w:rsidRPr="00A4754C">
              <w:rPr>
                <w:rFonts w:ascii="Times New Roman" w:hAnsi="Times New Roman" w:cs="Times New Roman"/>
                <w:sz w:val="24"/>
                <w:szCs w:val="24"/>
                <w:lang w:val="en-US"/>
              </w:rPr>
              <w:t>Bandura (1986)</w:t>
            </w:r>
          </w:p>
        </w:tc>
        <w:tc>
          <w:tcPr>
            <w:tcW w:w="5216" w:type="dxa"/>
          </w:tcPr>
          <w:p w14:paraId="287F4682" w14:textId="77777777"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Өзіндік тиімділік </w:t>
            </w:r>
            <w:r w:rsidRPr="00A4754C">
              <w:rPr>
                <w:rFonts w:ascii="Times New Roman" w:hAnsi="Times New Roman" w:cs="Times New Roman"/>
                <w:sz w:val="24"/>
                <w:szCs w:val="24"/>
                <w:lang w:val="en-US"/>
              </w:rPr>
              <w:t>-</w:t>
            </w:r>
            <w:r w:rsidRPr="00A4754C">
              <w:rPr>
                <w:rFonts w:ascii="Times New Roman" w:hAnsi="Times New Roman" w:cs="Times New Roman"/>
                <w:sz w:val="24"/>
                <w:szCs w:val="24"/>
                <w:lang w:val="kk-KZ"/>
              </w:rPr>
              <w:t xml:space="preserve"> мотивация және мінез</w:t>
            </w:r>
            <w:r w:rsidRPr="00A4754C">
              <w:rPr>
                <w:rFonts w:ascii="Times New Roman" w:hAnsi="Times New Roman" w:cs="Times New Roman"/>
                <w:sz w:val="24"/>
                <w:szCs w:val="24"/>
                <w:lang w:val="en-US"/>
              </w:rPr>
              <w:t>-</w:t>
            </w:r>
            <w:r w:rsidRPr="00A4754C">
              <w:rPr>
                <w:rFonts w:ascii="Times New Roman" w:hAnsi="Times New Roman" w:cs="Times New Roman"/>
                <w:sz w:val="24"/>
                <w:szCs w:val="24"/>
                <w:lang w:val="kk-KZ"/>
              </w:rPr>
              <w:t>құлықтың негізгі предикторы ретінде</w:t>
            </w:r>
          </w:p>
        </w:tc>
      </w:tr>
      <w:tr w:rsidR="00350A4F" w:rsidRPr="00D456E0" w14:paraId="1ABD1455" w14:textId="77777777" w:rsidTr="001303FA">
        <w:tc>
          <w:tcPr>
            <w:tcW w:w="2184" w:type="dxa"/>
          </w:tcPr>
          <w:p w14:paraId="3C39952E" w14:textId="77777777"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Оқудағы өзін-өзі реттеу теориясы</w:t>
            </w:r>
          </w:p>
        </w:tc>
        <w:tc>
          <w:tcPr>
            <w:tcW w:w="2126" w:type="dxa"/>
          </w:tcPr>
          <w:p w14:paraId="081CD98F" w14:textId="77777777" w:rsidR="00350A4F" w:rsidRPr="00A4754C" w:rsidRDefault="00350A4F" w:rsidP="00350A4F">
            <w:pPr>
              <w:spacing w:after="0" w:line="240" w:lineRule="auto"/>
              <w:jc w:val="both"/>
              <w:rPr>
                <w:rFonts w:ascii="Times New Roman" w:hAnsi="Times New Roman" w:cs="Times New Roman"/>
                <w:sz w:val="24"/>
                <w:szCs w:val="24"/>
                <w:lang w:val="en-US"/>
              </w:rPr>
            </w:pPr>
            <w:r w:rsidRPr="00A4754C">
              <w:rPr>
                <w:rFonts w:ascii="Times New Roman" w:hAnsi="Times New Roman" w:cs="Times New Roman"/>
                <w:sz w:val="24"/>
                <w:szCs w:val="24"/>
                <w:lang w:val="en-US"/>
              </w:rPr>
              <w:t>B.J. Zimmerman (1990)</w:t>
            </w:r>
          </w:p>
        </w:tc>
        <w:tc>
          <w:tcPr>
            <w:tcW w:w="5216" w:type="dxa"/>
          </w:tcPr>
          <w:p w14:paraId="55D3003D" w14:textId="77777777"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Академиялық жетістік өзіндік рефлексия, мақсат қою, мотивация предикторларына байланысты</w:t>
            </w:r>
          </w:p>
        </w:tc>
      </w:tr>
      <w:tr w:rsidR="00350A4F" w:rsidRPr="00A4754C" w14:paraId="53E4FD20" w14:textId="77777777" w:rsidTr="001303FA">
        <w:tc>
          <w:tcPr>
            <w:tcW w:w="2184" w:type="dxa"/>
          </w:tcPr>
          <w:p w14:paraId="62C1B122" w14:textId="77777777"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Мотивациялық</w:t>
            </w:r>
            <w:r w:rsidRPr="00A4754C">
              <w:rPr>
                <w:rFonts w:ascii="Times New Roman" w:hAnsi="Times New Roman" w:cs="Times New Roman"/>
                <w:sz w:val="24"/>
                <w:szCs w:val="24"/>
                <w:lang w:val="el-GR"/>
              </w:rPr>
              <w:t>-</w:t>
            </w:r>
            <w:r w:rsidRPr="00A4754C">
              <w:rPr>
                <w:rFonts w:ascii="Times New Roman" w:hAnsi="Times New Roman" w:cs="Times New Roman"/>
                <w:sz w:val="24"/>
                <w:szCs w:val="24"/>
                <w:lang w:val="kk-KZ"/>
              </w:rPr>
              <w:t xml:space="preserve"> құндылық бағыт </w:t>
            </w:r>
          </w:p>
        </w:tc>
        <w:tc>
          <w:tcPr>
            <w:tcW w:w="2126" w:type="dxa"/>
          </w:tcPr>
          <w:p w14:paraId="3BB53E4B" w14:textId="77777777" w:rsidR="00350A4F" w:rsidRPr="00A4754C" w:rsidRDefault="00350A4F" w:rsidP="00350A4F">
            <w:pPr>
              <w:spacing w:after="0" w:line="240" w:lineRule="auto"/>
              <w:jc w:val="both"/>
              <w:rPr>
                <w:rFonts w:ascii="Times New Roman" w:hAnsi="Times New Roman" w:cs="Times New Roman"/>
                <w:sz w:val="24"/>
                <w:szCs w:val="24"/>
              </w:rPr>
            </w:pPr>
            <w:r w:rsidRPr="00A4754C">
              <w:rPr>
                <w:rFonts w:ascii="Times New Roman" w:hAnsi="Times New Roman" w:cs="Times New Roman"/>
                <w:sz w:val="24"/>
                <w:szCs w:val="24"/>
              </w:rPr>
              <w:t xml:space="preserve">Л. И. Божович, </w:t>
            </w:r>
          </w:p>
          <w:p w14:paraId="33238E07" w14:textId="77777777" w:rsidR="00350A4F" w:rsidRPr="00A4754C" w:rsidRDefault="00350A4F" w:rsidP="00350A4F">
            <w:pPr>
              <w:spacing w:after="0" w:line="240" w:lineRule="auto"/>
              <w:jc w:val="both"/>
              <w:rPr>
                <w:rFonts w:ascii="Times New Roman" w:hAnsi="Times New Roman" w:cs="Times New Roman"/>
                <w:sz w:val="24"/>
                <w:szCs w:val="24"/>
              </w:rPr>
            </w:pPr>
            <w:r w:rsidRPr="00A4754C">
              <w:rPr>
                <w:rFonts w:ascii="Times New Roman" w:hAnsi="Times New Roman" w:cs="Times New Roman"/>
                <w:sz w:val="24"/>
                <w:szCs w:val="24"/>
              </w:rPr>
              <w:t>Д. А. Леонтьев</w:t>
            </w:r>
          </w:p>
        </w:tc>
        <w:tc>
          <w:tcPr>
            <w:tcW w:w="5216" w:type="dxa"/>
          </w:tcPr>
          <w:p w14:paraId="760C60A8" w14:textId="77777777" w:rsidR="00350A4F" w:rsidRPr="00A4754C" w:rsidRDefault="00350A4F" w:rsidP="00350A4F">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Құндылықтар мен ішкі мотивтер </w:t>
            </w:r>
            <w:r w:rsidRPr="00A4754C">
              <w:rPr>
                <w:rFonts w:ascii="Times New Roman" w:hAnsi="Times New Roman" w:cs="Times New Roman"/>
                <w:sz w:val="24"/>
                <w:szCs w:val="24"/>
              </w:rPr>
              <w:t xml:space="preserve">– </w:t>
            </w:r>
            <w:r w:rsidRPr="00A4754C">
              <w:rPr>
                <w:rFonts w:ascii="Times New Roman" w:hAnsi="Times New Roman" w:cs="Times New Roman"/>
                <w:sz w:val="24"/>
                <w:szCs w:val="24"/>
                <w:lang w:val="kk-KZ"/>
              </w:rPr>
              <w:t>бұл мінез</w:t>
            </w:r>
            <w:r w:rsidRPr="00A4754C">
              <w:rPr>
                <w:rFonts w:ascii="Times New Roman" w:hAnsi="Times New Roman" w:cs="Times New Roman"/>
                <w:sz w:val="24"/>
                <w:szCs w:val="24"/>
              </w:rPr>
              <w:t>-</w:t>
            </w:r>
            <w:r w:rsidRPr="00A4754C">
              <w:rPr>
                <w:rFonts w:ascii="Times New Roman" w:hAnsi="Times New Roman" w:cs="Times New Roman"/>
                <w:sz w:val="24"/>
                <w:szCs w:val="24"/>
                <w:lang w:val="kk-KZ"/>
              </w:rPr>
              <w:t xml:space="preserve"> құлық және өмірлік таңдаудың предикторлары</w:t>
            </w:r>
          </w:p>
        </w:tc>
      </w:tr>
    </w:tbl>
    <w:p w14:paraId="542341C6" w14:textId="77777777" w:rsidR="00AD4FEA" w:rsidRDefault="00AD4FEA" w:rsidP="005810D3">
      <w:pPr>
        <w:spacing w:after="0" w:line="240" w:lineRule="auto"/>
        <w:ind w:firstLine="567"/>
        <w:jc w:val="both"/>
        <w:rPr>
          <w:rFonts w:ascii="Times New Roman" w:hAnsi="Times New Roman" w:cs="Times New Roman"/>
          <w:sz w:val="28"/>
          <w:szCs w:val="28"/>
          <w:lang w:val="kk-KZ"/>
        </w:rPr>
      </w:pPr>
    </w:p>
    <w:p w14:paraId="3E124E7E" w14:textId="0264126B"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Предикторлар туралы заманауи тұжырымдамалар психологиялық предикторлардың (әр түрлі авторлар бойынша) көптеген жіктемелерін қарастырады.</w:t>
      </w:r>
    </w:p>
    <w:p w14:paraId="5F5A022D"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Марютина Т.М., Ермолаева О.Ю., Трубников В.И. еңбектерінің негізінде психологиялық предикторлар болжамданатын тиімділік сипаты бойынша төрт негізгі түрге жіктеледі</w:t>
      </w:r>
      <w:r w:rsidR="00E567B0">
        <w:rPr>
          <w:rFonts w:ascii="Times New Roman" w:hAnsi="Times New Roman" w:cs="Times New Roman"/>
          <w:sz w:val="28"/>
          <w:szCs w:val="28"/>
          <w:lang w:val="kk-KZ"/>
        </w:rPr>
        <w:t xml:space="preserve"> </w:t>
      </w:r>
      <w:r w:rsidR="00E567B0">
        <w:rPr>
          <w:rFonts w:ascii="Times New Roman" w:hAnsi="Times New Roman" w:cs="Times New Roman"/>
          <w:sz w:val="28"/>
          <w:szCs w:val="28"/>
          <w:lang w:val="kk-KZ"/>
        </w:rPr>
        <w:sym w:font="Symbol" w:char="F05B"/>
      </w:r>
      <w:r w:rsidR="00E567B0">
        <w:rPr>
          <w:rFonts w:ascii="Times New Roman" w:hAnsi="Times New Roman" w:cs="Times New Roman"/>
          <w:sz w:val="28"/>
          <w:szCs w:val="28"/>
          <w:lang w:val="kk-KZ"/>
        </w:rPr>
        <w:t>174</w:t>
      </w:r>
      <w:r w:rsidR="00E567B0">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1B12605A" w14:textId="77777777" w:rsidR="009D6E8C" w:rsidRPr="0016313B"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Денгей аралық предикторлар</w:t>
      </w:r>
      <w:r w:rsidRPr="009D6E8C">
        <w:rPr>
          <w:rFonts w:ascii="Times New Roman" w:hAnsi="Times New Roman" w:cs="Times New Roman"/>
          <w:sz w:val="28"/>
          <w:szCs w:val="28"/>
          <w:lang w:val="kk-KZ"/>
        </w:rPr>
        <w:t xml:space="preserve"> – бір даралық қасиеттер негізінде екіншілерін болжамдау </w:t>
      </w:r>
      <w:r w:rsidRPr="0016313B">
        <w:rPr>
          <w:rFonts w:ascii="Times New Roman" w:hAnsi="Times New Roman" w:cs="Times New Roman"/>
          <w:sz w:val="28"/>
          <w:szCs w:val="28"/>
          <w:lang w:val="kk-KZ"/>
        </w:rPr>
        <w:t>мүмкіндіктерін көрсетеді (мысалы, ЭЭГ бойынша интеллектіні)</w:t>
      </w:r>
      <w:r w:rsidR="00E567B0" w:rsidRPr="0016313B">
        <w:rPr>
          <w:rFonts w:ascii="Times New Roman" w:hAnsi="Times New Roman" w:cs="Times New Roman"/>
          <w:sz w:val="28"/>
          <w:szCs w:val="28"/>
          <w:lang w:val="kk-KZ"/>
        </w:rPr>
        <w:t xml:space="preserve"> </w:t>
      </w:r>
      <w:r w:rsidR="00E567B0" w:rsidRPr="0016313B">
        <w:rPr>
          <w:rFonts w:ascii="Times New Roman" w:hAnsi="Times New Roman" w:cs="Times New Roman"/>
          <w:sz w:val="28"/>
          <w:szCs w:val="28"/>
          <w:lang w:val="kk-KZ"/>
        </w:rPr>
        <w:sym w:font="Symbol" w:char="F05B"/>
      </w:r>
      <w:r w:rsidR="00E567B0" w:rsidRPr="0016313B">
        <w:rPr>
          <w:rFonts w:ascii="Times New Roman" w:hAnsi="Times New Roman" w:cs="Times New Roman"/>
          <w:sz w:val="28"/>
          <w:szCs w:val="28"/>
          <w:lang w:val="kk-KZ"/>
        </w:rPr>
        <w:t>175</w:t>
      </w:r>
      <w:r w:rsidR="00E567B0" w:rsidRPr="0016313B">
        <w:rPr>
          <w:rFonts w:ascii="Times New Roman" w:hAnsi="Times New Roman" w:cs="Times New Roman"/>
          <w:sz w:val="28"/>
          <w:szCs w:val="28"/>
          <w:lang w:val="kk-KZ"/>
        </w:rPr>
        <w:sym w:font="Symbol" w:char="F05D"/>
      </w:r>
      <w:r w:rsidRPr="0016313B">
        <w:rPr>
          <w:rFonts w:ascii="Times New Roman" w:hAnsi="Times New Roman" w:cs="Times New Roman"/>
          <w:sz w:val="28"/>
          <w:szCs w:val="28"/>
          <w:lang w:val="kk-KZ"/>
        </w:rPr>
        <w:t>;</w:t>
      </w:r>
    </w:p>
    <w:p w14:paraId="2B0714AB"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16313B">
        <w:rPr>
          <w:rFonts w:ascii="Times New Roman" w:hAnsi="Times New Roman" w:cs="Times New Roman"/>
          <w:i/>
          <w:sz w:val="28"/>
          <w:szCs w:val="28"/>
          <w:lang w:val="kk-KZ"/>
        </w:rPr>
        <w:t>Онтогенетикалық предикторлар</w:t>
      </w:r>
      <w:r w:rsidRPr="0016313B">
        <w:rPr>
          <w:rFonts w:ascii="Times New Roman" w:hAnsi="Times New Roman" w:cs="Times New Roman"/>
          <w:sz w:val="28"/>
          <w:szCs w:val="28"/>
          <w:lang w:val="kk-KZ"/>
        </w:rPr>
        <w:t xml:space="preserve"> – тұлғаның даралық дамуын алыс болашаққа болжаумен байланысты (мысалы, когнитивті даму немесе тұлғалық сипаттардың дамуы)</w:t>
      </w:r>
      <w:r w:rsidR="00E567B0" w:rsidRPr="0016313B">
        <w:rPr>
          <w:rFonts w:ascii="Times New Roman" w:hAnsi="Times New Roman" w:cs="Times New Roman"/>
          <w:sz w:val="28"/>
          <w:szCs w:val="28"/>
          <w:lang w:val="kk-KZ"/>
        </w:rPr>
        <w:t xml:space="preserve"> </w:t>
      </w:r>
      <w:r w:rsidR="00E567B0" w:rsidRPr="0016313B">
        <w:rPr>
          <w:rFonts w:ascii="Times New Roman" w:hAnsi="Times New Roman" w:cs="Times New Roman"/>
          <w:sz w:val="28"/>
          <w:szCs w:val="28"/>
          <w:lang w:val="kk-KZ"/>
        </w:rPr>
        <w:sym w:font="Symbol" w:char="F05B"/>
      </w:r>
      <w:r w:rsidR="00E567B0" w:rsidRPr="0016313B">
        <w:rPr>
          <w:rFonts w:ascii="Times New Roman" w:hAnsi="Times New Roman" w:cs="Times New Roman"/>
          <w:sz w:val="28"/>
          <w:szCs w:val="28"/>
          <w:lang w:val="kk-KZ"/>
        </w:rPr>
        <w:t>176, 177</w:t>
      </w:r>
      <w:r w:rsidR="00E567B0">
        <w:rPr>
          <w:rFonts w:ascii="Times New Roman" w:hAnsi="Times New Roman" w:cs="Times New Roman"/>
          <w:sz w:val="28"/>
          <w:szCs w:val="28"/>
          <w:lang w:val="kk-KZ"/>
        </w:rPr>
        <w:t>, 178</w:t>
      </w:r>
      <w:r w:rsidR="00E567B0">
        <w:rPr>
          <w:rFonts w:ascii="Times New Roman" w:hAnsi="Times New Roman" w:cs="Times New Roman"/>
          <w:sz w:val="28"/>
          <w:szCs w:val="28"/>
          <w:lang w:val="kk-KZ"/>
        </w:rPr>
        <w:sym w:font="Symbol" w:char="F05D"/>
      </w:r>
      <w:r w:rsidR="00E567B0">
        <w:rPr>
          <w:rFonts w:ascii="Times New Roman" w:hAnsi="Times New Roman" w:cs="Times New Roman"/>
          <w:sz w:val="28"/>
          <w:szCs w:val="28"/>
          <w:lang w:val="kk-KZ"/>
        </w:rPr>
        <w:t>.</w:t>
      </w:r>
    </w:p>
    <w:p w14:paraId="49B0B1E5"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i/>
          <w:sz w:val="28"/>
          <w:szCs w:val="28"/>
          <w:lang w:val="kk-KZ"/>
        </w:rPr>
        <w:t>Кәсіби предикторлар</w:t>
      </w:r>
      <w:r w:rsidRPr="009A5BF3">
        <w:rPr>
          <w:rFonts w:ascii="Times New Roman" w:hAnsi="Times New Roman" w:cs="Times New Roman"/>
          <w:sz w:val="28"/>
          <w:szCs w:val="28"/>
          <w:lang w:val="kk-KZ"/>
        </w:rPr>
        <w:t xml:space="preserve"> – кәсіби таңдау барысында кәсіби жетістікке кепілдік беретін когнитивті және тұлғалық сипаттамаларды бағалау</w:t>
      </w:r>
      <w:r w:rsidR="00E567B0">
        <w:rPr>
          <w:rFonts w:ascii="Times New Roman" w:hAnsi="Times New Roman" w:cs="Times New Roman"/>
          <w:sz w:val="28"/>
          <w:szCs w:val="28"/>
          <w:lang w:val="kk-KZ"/>
        </w:rPr>
        <w:t xml:space="preserve"> </w:t>
      </w:r>
      <w:r w:rsidR="00E567B0">
        <w:rPr>
          <w:rFonts w:ascii="Times New Roman" w:hAnsi="Times New Roman" w:cs="Times New Roman"/>
          <w:sz w:val="28"/>
          <w:szCs w:val="28"/>
          <w:lang w:val="kk-KZ"/>
        </w:rPr>
        <w:sym w:font="Symbol" w:char="F05B"/>
      </w:r>
      <w:r w:rsidR="00E567B0">
        <w:rPr>
          <w:rFonts w:ascii="Times New Roman" w:hAnsi="Times New Roman" w:cs="Times New Roman"/>
          <w:sz w:val="28"/>
          <w:szCs w:val="28"/>
          <w:lang w:val="kk-KZ"/>
        </w:rPr>
        <w:t>179</w:t>
      </w:r>
      <w:r w:rsidR="00E567B0">
        <w:rPr>
          <w:rFonts w:ascii="Times New Roman" w:hAnsi="Times New Roman" w:cs="Times New Roman"/>
          <w:sz w:val="28"/>
          <w:szCs w:val="28"/>
          <w:lang w:val="kk-KZ"/>
        </w:rPr>
        <w:sym w:font="Symbol" w:char="F05D"/>
      </w:r>
      <w:r w:rsidRPr="009A5BF3">
        <w:rPr>
          <w:rFonts w:ascii="Times New Roman" w:hAnsi="Times New Roman" w:cs="Times New Roman"/>
          <w:sz w:val="28"/>
          <w:szCs w:val="28"/>
          <w:lang w:val="kk-KZ"/>
        </w:rPr>
        <w:t xml:space="preserve">. </w:t>
      </w:r>
    </w:p>
    <w:p w14:paraId="1AA58CDD"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i/>
          <w:sz w:val="28"/>
          <w:szCs w:val="28"/>
          <w:lang w:val="kk-KZ"/>
        </w:rPr>
        <w:t>Клиникалық предикторлар</w:t>
      </w:r>
      <w:r w:rsidRPr="009A5BF3">
        <w:rPr>
          <w:rFonts w:ascii="Times New Roman" w:hAnsi="Times New Roman" w:cs="Times New Roman"/>
          <w:sz w:val="28"/>
          <w:szCs w:val="28"/>
          <w:lang w:val="kk-KZ"/>
        </w:rPr>
        <w:t xml:space="preserve"> – патология мен аурулар бойынша тәу</w:t>
      </w:r>
      <w:r w:rsidR="0016313B">
        <w:rPr>
          <w:rFonts w:ascii="Times New Roman" w:hAnsi="Times New Roman" w:cs="Times New Roman"/>
          <w:sz w:val="28"/>
          <w:szCs w:val="28"/>
          <w:lang w:val="kk-KZ"/>
        </w:rPr>
        <w:t>е</w:t>
      </w:r>
      <w:r w:rsidRPr="009A5BF3">
        <w:rPr>
          <w:rFonts w:ascii="Times New Roman" w:hAnsi="Times New Roman" w:cs="Times New Roman"/>
          <w:sz w:val="28"/>
          <w:szCs w:val="28"/>
          <w:lang w:val="kk-KZ"/>
        </w:rPr>
        <w:t>кел  то</w:t>
      </w:r>
      <w:r w:rsidR="0016313B">
        <w:rPr>
          <w:rFonts w:ascii="Times New Roman" w:hAnsi="Times New Roman" w:cs="Times New Roman"/>
          <w:sz w:val="28"/>
          <w:szCs w:val="28"/>
          <w:lang w:val="kk-KZ"/>
        </w:rPr>
        <w:t>п</w:t>
      </w:r>
      <w:r w:rsidRPr="009A5BF3">
        <w:rPr>
          <w:rFonts w:ascii="Times New Roman" w:hAnsi="Times New Roman" w:cs="Times New Roman"/>
          <w:sz w:val="28"/>
          <w:szCs w:val="28"/>
          <w:lang w:val="kk-KZ"/>
        </w:rPr>
        <w:t>тарын анықтау үшін қолданылады</w:t>
      </w:r>
      <w:r w:rsidR="00E567B0">
        <w:rPr>
          <w:rFonts w:ascii="Times New Roman" w:hAnsi="Times New Roman" w:cs="Times New Roman"/>
          <w:sz w:val="28"/>
          <w:szCs w:val="28"/>
          <w:lang w:val="kk-KZ"/>
        </w:rPr>
        <w:t xml:space="preserve"> </w:t>
      </w:r>
      <w:r w:rsidR="00E567B0">
        <w:rPr>
          <w:rFonts w:ascii="Times New Roman" w:hAnsi="Times New Roman" w:cs="Times New Roman"/>
          <w:sz w:val="28"/>
          <w:szCs w:val="28"/>
          <w:lang w:val="kk-KZ"/>
        </w:rPr>
        <w:sym w:font="Symbol" w:char="F05B"/>
      </w:r>
      <w:r w:rsidR="00E567B0">
        <w:rPr>
          <w:rFonts w:ascii="Times New Roman" w:hAnsi="Times New Roman" w:cs="Times New Roman"/>
          <w:sz w:val="28"/>
          <w:szCs w:val="28"/>
          <w:lang w:val="kk-KZ"/>
        </w:rPr>
        <w:t>180</w:t>
      </w:r>
      <w:r w:rsidR="00E567B0">
        <w:rPr>
          <w:rFonts w:ascii="Times New Roman" w:hAnsi="Times New Roman" w:cs="Times New Roman"/>
          <w:sz w:val="28"/>
          <w:szCs w:val="28"/>
          <w:lang w:val="kk-KZ"/>
        </w:rPr>
        <w:sym w:font="Symbol" w:char="F05D"/>
      </w:r>
      <w:r w:rsidR="00E567B0">
        <w:rPr>
          <w:rFonts w:ascii="Times New Roman" w:hAnsi="Times New Roman" w:cs="Times New Roman"/>
          <w:sz w:val="28"/>
          <w:szCs w:val="28"/>
          <w:lang w:val="kk-KZ"/>
        </w:rPr>
        <w:t>.</w:t>
      </w:r>
    </w:p>
    <w:p w14:paraId="5C19B8A0"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Сонымен бірге предикторлардың аралас түрлерін ажыратуға болады:</w:t>
      </w:r>
    </w:p>
    <w:p w14:paraId="61CCB0C2"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Онтогенетикалық және клиникалық (шала туған балалар бойынша тәуекелдікті болжамдау үшін);</w:t>
      </w:r>
    </w:p>
    <w:p w14:paraId="04A5EC21"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Онтогенетикалық және кәсіби (кәсіби жүзеге асу болжамы);</w:t>
      </w:r>
    </w:p>
    <w:p w14:paraId="6C6065CF"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 xml:space="preserve">Деңгей аралық және онтогенетикалық (баланың психофизиологиялық сипаттамасы бойынша когнитивті дамуын болжау) </w:t>
      </w:r>
      <w:r w:rsidRPr="009A5BF3">
        <w:rPr>
          <w:rFonts w:ascii="Times New Roman" w:hAnsi="Times New Roman" w:cs="Times New Roman"/>
          <w:sz w:val="28"/>
          <w:szCs w:val="28"/>
          <w:lang w:val="kk-KZ"/>
        </w:rPr>
        <w:sym w:font="Symbol" w:char="F05B"/>
      </w:r>
      <w:r w:rsidR="00BF49B5">
        <w:rPr>
          <w:rFonts w:ascii="Times New Roman" w:hAnsi="Times New Roman" w:cs="Times New Roman"/>
          <w:sz w:val="28"/>
          <w:szCs w:val="28"/>
          <w:lang w:val="kk-KZ"/>
        </w:rPr>
        <w:t>181</w:t>
      </w:r>
      <w:r w:rsidRPr="009A5BF3">
        <w:rPr>
          <w:rFonts w:ascii="Times New Roman" w:hAnsi="Times New Roman" w:cs="Times New Roman"/>
          <w:sz w:val="28"/>
          <w:szCs w:val="28"/>
          <w:lang w:val="kk-KZ"/>
        </w:rPr>
        <w:sym w:font="Symbol" w:char="F05D"/>
      </w:r>
      <w:r w:rsidRPr="009A5BF3">
        <w:rPr>
          <w:rFonts w:ascii="Times New Roman" w:hAnsi="Times New Roman" w:cs="Times New Roman"/>
          <w:sz w:val="28"/>
          <w:szCs w:val="28"/>
          <w:lang w:val="kk-KZ"/>
        </w:rPr>
        <w:t>.</w:t>
      </w:r>
    </w:p>
    <w:p w14:paraId="492E9C67" w14:textId="77777777" w:rsidR="009D6E8C" w:rsidRPr="009A5BF3" w:rsidRDefault="009D6E8C" w:rsidP="005810D3">
      <w:pPr>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Шығу тегіне байланысты</w:t>
      </w:r>
      <w:r w:rsidR="005810D3">
        <w:rPr>
          <w:rFonts w:ascii="Times New Roman" w:hAnsi="Times New Roman" w:cs="Times New Roman"/>
          <w:sz w:val="28"/>
          <w:szCs w:val="28"/>
          <w:lang w:val="kk-KZ"/>
        </w:rPr>
        <w:t xml:space="preserve"> предикторлар:</w:t>
      </w:r>
    </w:p>
    <w:p w14:paraId="1C32EBF8" w14:textId="77777777" w:rsidR="009D6E8C" w:rsidRPr="009A5BF3" w:rsidRDefault="009D6E8C" w:rsidP="005810D3">
      <w:pPr>
        <w:pStyle w:val="a3"/>
        <w:numPr>
          <w:ilvl w:val="0"/>
          <w:numId w:val="22"/>
        </w:numPr>
        <w:suppressAutoHyphens w:val="0"/>
        <w:spacing w:after="0" w:line="240" w:lineRule="auto"/>
        <w:ind w:left="0" w:firstLine="567"/>
        <w:contextualSpacing/>
        <w:jc w:val="both"/>
        <w:rPr>
          <w:rFonts w:ascii="Times New Roman" w:hAnsi="Times New Roman" w:cs="Times New Roman"/>
          <w:sz w:val="28"/>
          <w:szCs w:val="28"/>
          <w:lang w:val="kk-KZ"/>
        </w:rPr>
      </w:pPr>
      <w:r w:rsidRPr="009A5BF3">
        <w:rPr>
          <w:rFonts w:ascii="Times New Roman" w:hAnsi="Times New Roman" w:cs="Times New Roman"/>
          <w:i/>
          <w:sz w:val="28"/>
          <w:szCs w:val="28"/>
          <w:lang w:val="kk-KZ"/>
        </w:rPr>
        <w:t>жеке предикторлар</w:t>
      </w:r>
      <w:r w:rsidRPr="009A5BF3">
        <w:rPr>
          <w:rFonts w:ascii="Times New Roman" w:hAnsi="Times New Roman" w:cs="Times New Roman"/>
          <w:b/>
          <w:i/>
          <w:sz w:val="28"/>
          <w:szCs w:val="28"/>
          <w:lang w:val="kk-KZ"/>
        </w:rPr>
        <w:t xml:space="preserve"> </w:t>
      </w:r>
      <w:r w:rsidRPr="009A5BF3">
        <w:rPr>
          <w:rFonts w:ascii="Times New Roman" w:hAnsi="Times New Roman" w:cs="Times New Roman"/>
          <w:sz w:val="28"/>
          <w:szCs w:val="28"/>
          <w:lang w:val="kk-KZ"/>
        </w:rPr>
        <w:t>– тұлғалық психологиялық және физиологиялық сипаттамаларға негізделеді (темперамент, қарым</w:t>
      </w:r>
      <w:r w:rsidR="00F00A37" w:rsidRPr="001647CB">
        <w:rPr>
          <w:rFonts w:ascii="Times New Roman" w:hAnsi="Times New Roman" w:cs="Times New Roman"/>
          <w:sz w:val="28"/>
          <w:szCs w:val="28"/>
          <w:lang w:val="kk-KZ"/>
        </w:rPr>
        <w:t>-</w:t>
      </w:r>
      <w:r w:rsidRPr="009A5BF3">
        <w:rPr>
          <w:rFonts w:ascii="Times New Roman" w:hAnsi="Times New Roman" w:cs="Times New Roman"/>
          <w:sz w:val="28"/>
          <w:szCs w:val="28"/>
          <w:lang w:val="kk-KZ"/>
        </w:rPr>
        <w:t>қатынас жасау стилі және т.б.);</w:t>
      </w:r>
    </w:p>
    <w:p w14:paraId="689346AF" w14:textId="77777777" w:rsidR="009D6E8C" w:rsidRPr="009A5BF3" w:rsidRDefault="009D6E8C" w:rsidP="005810D3">
      <w:pPr>
        <w:pStyle w:val="a3"/>
        <w:numPr>
          <w:ilvl w:val="0"/>
          <w:numId w:val="22"/>
        </w:numPr>
        <w:suppressAutoHyphens w:val="0"/>
        <w:spacing w:after="0" w:line="240" w:lineRule="auto"/>
        <w:ind w:left="0" w:firstLine="567"/>
        <w:contextualSpacing/>
        <w:jc w:val="both"/>
        <w:rPr>
          <w:rFonts w:ascii="Times New Roman" w:hAnsi="Times New Roman" w:cs="Times New Roman"/>
          <w:sz w:val="28"/>
          <w:szCs w:val="28"/>
          <w:lang w:val="kk-KZ"/>
        </w:rPr>
      </w:pPr>
      <w:r w:rsidRPr="009A5BF3">
        <w:rPr>
          <w:rFonts w:ascii="Times New Roman" w:hAnsi="Times New Roman" w:cs="Times New Roman"/>
          <w:i/>
          <w:sz w:val="28"/>
          <w:szCs w:val="28"/>
          <w:lang w:val="kk-KZ"/>
        </w:rPr>
        <w:t>ортаға байланысты предикторлар</w:t>
      </w:r>
      <w:r w:rsidRPr="009A5BF3">
        <w:rPr>
          <w:rFonts w:ascii="Times New Roman" w:hAnsi="Times New Roman" w:cs="Times New Roman"/>
          <w:sz w:val="28"/>
          <w:szCs w:val="28"/>
          <w:lang w:val="kk-KZ"/>
        </w:rPr>
        <w:t xml:space="preserve"> – физикалық және әлеуметтік ортаға негізделеді (отбасы, өмір жағдайы</w:t>
      </w:r>
      <w:r w:rsidR="005810D3">
        <w:rPr>
          <w:rFonts w:ascii="Times New Roman" w:hAnsi="Times New Roman" w:cs="Times New Roman"/>
          <w:sz w:val="28"/>
          <w:szCs w:val="28"/>
          <w:lang w:val="kk-KZ"/>
        </w:rPr>
        <w:t>);</w:t>
      </w:r>
    </w:p>
    <w:p w14:paraId="750B8D40" w14:textId="77777777" w:rsidR="009D6E8C" w:rsidRPr="009A5BF3" w:rsidRDefault="009D6E8C" w:rsidP="00F45B73">
      <w:pPr>
        <w:pStyle w:val="a3"/>
        <w:numPr>
          <w:ilvl w:val="0"/>
          <w:numId w:val="22"/>
        </w:numPr>
        <w:suppressAutoHyphens w:val="0"/>
        <w:spacing w:after="0" w:line="240" w:lineRule="auto"/>
        <w:ind w:left="0" w:firstLine="709"/>
        <w:contextualSpacing/>
        <w:jc w:val="both"/>
        <w:rPr>
          <w:rFonts w:ascii="Times New Roman" w:hAnsi="Times New Roman" w:cs="Times New Roman"/>
          <w:sz w:val="28"/>
          <w:szCs w:val="28"/>
          <w:lang w:val="kk-KZ"/>
        </w:rPr>
      </w:pPr>
      <w:r w:rsidRPr="009A5BF3">
        <w:rPr>
          <w:rFonts w:ascii="Times New Roman" w:hAnsi="Times New Roman" w:cs="Times New Roman"/>
          <w:i/>
          <w:sz w:val="28"/>
          <w:szCs w:val="28"/>
          <w:lang w:val="kk-KZ"/>
        </w:rPr>
        <w:t>кешенді</w:t>
      </w:r>
      <w:r w:rsidRPr="009A5BF3">
        <w:rPr>
          <w:rFonts w:ascii="Times New Roman" w:hAnsi="Times New Roman" w:cs="Times New Roman"/>
          <w:sz w:val="28"/>
          <w:szCs w:val="28"/>
          <w:lang w:val="kk-KZ"/>
        </w:rPr>
        <w:t xml:space="preserve"> </w:t>
      </w:r>
      <w:r w:rsidRPr="009A5BF3">
        <w:rPr>
          <w:rFonts w:ascii="Times New Roman" w:hAnsi="Times New Roman" w:cs="Times New Roman"/>
          <w:i/>
          <w:sz w:val="28"/>
          <w:szCs w:val="28"/>
          <w:lang w:val="kk-KZ"/>
        </w:rPr>
        <w:t>предикторлар</w:t>
      </w:r>
      <w:r w:rsidRPr="009A5BF3">
        <w:rPr>
          <w:rFonts w:ascii="Times New Roman" w:hAnsi="Times New Roman" w:cs="Times New Roman"/>
          <w:sz w:val="28"/>
          <w:szCs w:val="28"/>
          <w:lang w:val="kk-KZ"/>
        </w:rPr>
        <w:t xml:space="preserve"> – жеке және ортаға байланысты факторларды біріктіреді (болжамдау құндылығын арттыра алады) </w:t>
      </w:r>
      <w:r w:rsidRPr="009A5BF3">
        <w:rPr>
          <w:rFonts w:ascii="Times New Roman" w:hAnsi="Times New Roman" w:cs="Times New Roman"/>
          <w:sz w:val="28"/>
          <w:szCs w:val="28"/>
          <w:lang w:val="kk-KZ"/>
        </w:rPr>
        <w:sym w:font="Symbol" w:char="F05B"/>
      </w:r>
      <w:r w:rsidR="00BF49B5">
        <w:rPr>
          <w:rFonts w:ascii="Times New Roman" w:hAnsi="Times New Roman" w:cs="Times New Roman"/>
          <w:sz w:val="28"/>
          <w:szCs w:val="28"/>
          <w:lang w:val="kk-KZ"/>
        </w:rPr>
        <w:t>182</w:t>
      </w:r>
      <w:r w:rsidRPr="009A5BF3">
        <w:rPr>
          <w:rFonts w:ascii="Times New Roman" w:hAnsi="Times New Roman" w:cs="Times New Roman"/>
          <w:sz w:val="28"/>
          <w:szCs w:val="28"/>
          <w:lang w:val="kk-KZ"/>
        </w:rPr>
        <w:sym w:font="Symbol" w:char="F05D"/>
      </w:r>
      <w:r w:rsidRPr="009A5BF3">
        <w:rPr>
          <w:rFonts w:ascii="Times New Roman" w:hAnsi="Times New Roman" w:cs="Times New Roman"/>
          <w:sz w:val="28"/>
          <w:szCs w:val="28"/>
          <w:lang w:val="kk-KZ"/>
        </w:rPr>
        <w:t>.</w:t>
      </w:r>
    </w:p>
    <w:p w14:paraId="5736BCBF" w14:textId="77777777" w:rsidR="009D6E8C" w:rsidRPr="009A5BF3"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A5BF3">
        <w:rPr>
          <w:rFonts w:ascii="Times New Roman" w:hAnsi="Times New Roman" w:cs="Times New Roman"/>
          <w:sz w:val="28"/>
          <w:szCs w:val="28"/>
          <w:lang w:val="kk-KZ"/>
        </w:rPr>
        <w:t xml:space="preserve">Предикторларың әдіснамалық құрылуы – бұл тәуелсіз айнымалылар құрамына және талдаудың статистикалық әдістеріне байланысты моделдеу түрі </w:t>
      </w:r>
      <w:r w:rsidRPr="009A5BF3">
        <w:rPr>
          <w:rFonts w:ascii="Times New Roman" w:hAnsi="Times New Roman" w:cs="Times New Roman"/>
          <w:sz w:val="28"/>
          <w:szCs w:val="28"/>
          <w:lang w:val="kk-KZ"/>
        </w:rPr>
        <w:sym w:font="Symbol" w:char="F05B"/>
      </w:r>
      <w:r w:rsidR="00BF49B5">
        <w:rPr>
          <w:rFonts w:ascii="Times New Roman" w:hAnsi="Times New Roman" w:cs="Times New Roman"/>
          <w:sz w:val="28"/>
          <w:szCs w:val="28"/>
          <w:lang w:val="kk-KZ"/>
        </w:rPr>
        <w:t>183</w:t>
      </w:r>
      <w:r w:rsidRPr="009A5BF3">
        <w:rPr>
          <w:rFonts w:ascii="Times New Roman" w:hAnsi="Times New Roman" w:cs="Times New Roman"/>
          <w:sz w:val="28"/>
          <w:szCs w:val="28"/>
          <w:lang w:val="kk-KZ"/>
        </w:rPr>
        <w:sym w:font="Symbol" w:char="F05D"/>
      </w:r>
      <w:r w:rsidRPr="009A5BF3">
        <w:rPr>
          <w:rFonts w:ascii="Times New Roman" w:hAnsi="Times New Roman" w:cs="Times New Roman"/>
          <w:sz w:val="28"/>
          <w:szCs w:val="28"/>
          <w:lang w:val="kk-KZ"/>
        </w:rPr>
        <w:t>.</w:t>
      </w:r>
    </w:p>
    <w:p w14:paraId="69F3C5D3" w14:textId="77777777" w:rsidR="009D6E8C" w:rsidRPr="001977FE"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1977FE">
        <w:rPr>
          <w:rFonts w:ascii="Times New Roman" w:hAnsi="Times New Roman" w:cs="Times New Roman"/>
          <w:sz w:val="28"/>
          <w:szCs w:val="28"/>
          <w:lang w:val="kk-KZ"/>
        </w:rPr>
        <w:t>Бұл жағдайда дисперсияның бірқатар бөлігін түсіндіретін тұрақты қайталанатын сипаттамаларды жалпы психологиялық предикторлар ретінде қарастыруға болады.</w:t>
      </w:r>
    </w:p>
    <w:p w14:paraId="47F912B5" w14:textId="77777777" w:rsidR="009D6E8C" w:rsidRPr="001977FE"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1977FE">
        <w:rPr>
          <w:rFonts w:ascii="Times New Roman" w:hAnsi="Times New Roman" w:cs="Times New Roman"/>
          <w:i/>
          <w:sz w:val="28"/>
          <w:szCs w:val="28"/>
          <w:lang w:val="kk-KZ"/>
        </w:rPr>
        <w:t>Тұлғалық</w:t>
      </w:r>
      <w:r w:rsidRPr="001977FE">
        <w:rPr>
          <w:rFonts w:ascii="Times New Roman" w:hAnsi="Times New Roman" w:cs="Times New Roman"/>
          <w:sz w:val="28"/>
          <w:szCs w:val="28"/>
          <w:lang w:val="kk-KZ"/>
        </w:rPr>
        <w:t>: темперамент, өзін</w:t>
      </w:r>
      <w:r w:rsidR="00F00A37" w:rsidRPr="001977FE">
        <w:rPr>
          <w:rFonts w:ascii="Times New Roman" w:hAnsi="Times New Roman" w:cs="Times New Roman"/>
          <w:sz w:val="28"/>
          <w:szCs w:val="28"/>
          <w:lang w:val="kk-KZ"/>
        </w:rPr>
        <w:t>-</w:t>
      </w:r>
      <w:r w:rsidRPr="001977FE">
        <w:rPr>
          <w:rFonts w:ascii="Times New Roman" w:hAnsi="Times New Roman" w:cs="Times New Roman"/>
          <w:sz w:val="28"/>
          <w:szCs w:val="28"/>
          <w:lang w:val="kk-KZ"/>
        </w:rPr>
        <w:t>өзі бағалау, мазасыздық (Реан, Айзенк);</w:t>
      </w:r>
    </w:p>
    <w:p w14:paraId="394F888A" w14:textId="77777777" w:rsidR="009D6E8C" w:rsidRPr="001977FE"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1977FE">
        <w:rPr>
          <w:rFonts w:ascii="Times New Roman" w:hAnsi="Times New Roman" w:cs="Times New Roman"/>
          <w:i/>
          <w:sz w:val="28"/>
          <w:szCs w:val="28"/>
          <w:lang w:val="kk-KZ"/>
        </w:rPr>
        <w:t>Мотивациялық</w:t>
      </w:r>
      <w:r w:rsidRPr="001977FE">
        <w:rPr>
          <w:rFonts w:ascii="Times New Roman" w:hAnsi="Times New Roman" w:cs="Times New Roman"/>
          <w:sz w:val="28"/>
          <w:szCs w:val="28"/>
          <w:lang w:val="kk-KZ"/>
        </w:rPr>
        <w:t>: жетістік қажеттілігі, іс</w:t>
      </w:r>
      <w:r w:rsidR="00F00A37" w:rsidRPr="001977FE">
        <w:rPr>
          <w:rFonts w:ascii="Times New Roman" w:hAnsi="Times New Roman" w:cs="Times New Roman"/>
          <w:sz w:val="28"/>
          <w:szCs w:val="28"/>
          <w:lang w:val="kk-KZ"/>
        </w:rPr>
        <w:t>-</w:t>
      </w:r>
      <w:r w:rsidRPr="001977FE">
        <w:rPr>
          <w:rFonts w:ascii="Times New Roman" w:hAnsi="Times New Roman" w:cs="Times New Roman"/>
          <w:sz w:val="28"/>
          <w:szCs w:val="28"/>
          <w:lang w:val="kk-KZ"/>
        </w:rPr>
        <w:t>әрекетке қызығушылық (Аткинсон, Божович);</w:t>
      </w:r>
    </w:p>
    <w:p w14:paraId="3B35E75B" w14:textId="77777777" w:rsidR="009D6E8C" w:rsidRPr="001977FE"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1977FE">
        <w:rPr>
          <w:rFonts w:ascii="Times New Roman" w:hAnsi="Times New Roman" w:cs="Times New Roman"/>
          <w:i/>
          <w:sz w:val="28"/>
          <w:szCs w:val="28"/>
          <w:lang w:val="kk-KZ"/>
        </w:rPr>
        <w:t>Когнитивті:</w:t>
      </w:r>
      <w:r w:rsidRPr="001977FE">
        <w:rPr>
          <w:rFonts w:ascii="Times New Roman" w:hAnsi="Times New Roman" w:cs="Times New Roman"/>
          <w:sz w:val="28"/>
          <w:szCs w:val="28"/>
          <w:lang w:val="kk-KZ"/>
        </w:rPr>
        <w:t xml:space="preserve"> ойлау, ес, метатанымның даму деңгейі (</w:t>
      </w:r>
      <w:r w:rsidR="00F00A37" w:rsidRPr="001977FE">
        <w:rPr>
          <w:rFonts w:ascii="Times New Roman" w:hAnsi="Times New Roman" w:cs="Times New Roman"/>
          <w:sz w:val="28"/>
          <w:szCs w:val="28"/>
          <w:lang w:val="kk-KZ"/>
        </w:rPr>
        <w:t>Б</w:t>
      </w:r>
      <w:r w:rsidRPr="001977FE">
        <w:rPr>
          <w:rFonts w:ascii="Times New Roman" w:hAnsi="Times New Roman" w:cs="Times New Roman"/>
          <w:sz w:val="28"/>
          <w:szCs w:val="28"/>
          <w:lang w:val="kk-KZ"/>
        </w:rPr>
        <w:t>андура, Зиммерман);</w:t>
      </w:r>
    </w:p>
    <w:p w14:paraId="1DF96401" w14:textId="77777777" w:rsidR="009D6E8C" w:rsidRPr="001977FE"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1977FE">
        <w:rPr>
          <w:rFonts w:ascii="Times New Roman" w:hAnsi="Times New Roman" w:cs="Times New Roman"/>
          <w:i/>
          <w:sz w:val="28"/>
          <w:szCs w:val="28"/>
          <w:lang w:val="kk-KZ"/>
        </w:rPr>
        <w:t>Реттеушілік</w:t>
      </w:r>
      <w:r w:rsidRPr="001977FE">
        <w:rPr>
          <w:rFonts w:ascii="Times New Roman" w:hAnsi="Times New Roman" w:cs="Times New Roman"/>
          <w:sz w:val="28"/>
          <w:szCs w:val="28"/>
          <w:lang w:val="kk-KZ"/>
        </w:rPr>
        <w:t>: өзіндік бақылау, табандылық, ерік (</w:t>
      </w:r>
      <w:r w:rsidR="00F00A37" w:rsidRPr="001977FE">
        <w:rPr>
          <w:rFonts w:ascii="Times New Roman" w:hAnsi="Times New Roman" w:cs="Times New Roman"/>
          <w:sz w:val="28"/>
          <w:szCs w:val="28"/>
          <w:lang w:val="kk-KZ"/>
        </w:rPr>
        <w:t xml:space="preserve">В.И. </w:t>
      </w:r>
      <w:r w:rsidRPr="001977FE">
        <w:rPr>
          <w:rFonts w:ascii="Times New Roman" w:hAnsi="Times New Roman" w:cs="Times New Roman"/>
          <w:sz w:val="28"/>
          <w:szCs w:val="28"/>
          <w:lang w:val="kk-KZ"/>
        </w:rPr>
        <w:t>Моросанова, Конопкин);</w:t>
      </w:r>
    </w:p>
    <w:p w14:paraId="037E3AF5" w14:textId="77777777" w:rsidR="009D6E8C" w:rsidRPr="001977FE"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1977FE">
        <w:rPr>
          <w:rFonts w:ascii="Times New Roman" w:hAnsi="Times New Roman" w:cs="Times New Roman"/>
          <w:i/>
          <w:sz w:val="28"/>
          <w:szCs w:val="28"/>
          <w:lang w:val="kk-KZ"/>
        </w:rPr>
        <w:t>Әлеуметтік-психологиялық</w:t>
      </w:r>
      <w:r w:rsidRPr="001977FE">
        <w:rPr>
          <w:rFonts w:ascii="Times New Roman" w:hAnsi="Times New Roman" w:cs="Times New Roman"/>
          <w:sz w:val="28"/>
          <w:szCs w:val="28"/>
          <w:lang w:val="kk-KZ"/>
        </w:rPr>
        <w:t>: қоршағандардың күтулері, әлеуметтік қолдау (Бандура).</w:t>
      </w:r>
    </w:p>
    <w:p w14:paraId="1CA86C26" w14:textId="77777777" w:rsidR="009D6E8C" w:rsidRPr="00F00A37"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1977FE">
        <w:rPr>
          <w:rFonts w:ascii="Times New Roman" w:hAnsi="Times New Roman" w:cs="Times New Roman"/>
          <w:sz w:val="28"/>
          <w:szCs w:val="28"/>
          <w:lang w:val="kk-KZ"/>
        </w:rPr>
        <w:t>Мәселеге қатысты еңбектерге жүргізілген талдау барысында психологиялық</w:t>
      </w:r>
      <w:r w:rsidRPr="00F00A37">
        <w:rPr>
          <w:rFonts w:ascii="Times New Roman" w:hAnsi="Times New Roman" w:cs="Times New Roman"/>
          <w:sz w:val="28"/>
          <w:szCs w:val="28"/>
          <w:lang w:val="kk-KZ"/>
        </w:rPr>
        <w:t xml:space="preserve"> предикторлардың студенттердің академиялық жетістіктерін болжау (Зиммерман, Моросанова), кәсіби іс-әрекетке бейімде</w:t>
      </w:r>
      <w:r w:rsidR="005810D3">
        <w:rPr>
          <w:rFonts w:ascii="Times New Roman" w:hAnsi="Times New Roman" w:cs="Times New Roman"/>
          <w:sz w:val="28"/>
          <w:szCs w:val="28"/>
          <w:lang w:val="kk-KZ"/>
        </w:rPr>
        <w:t xml:space="preserve">луді бағалау (Реан, Леонтьев), </w:t>
      </w:r>
      <w:r w:rsidRPr="00F00A37">
        <w:rPr>
          <w:rFonts w:ascii="Times New Roman" w:hAnsi="Times New Roman" w:cs="Times New Roman"/>
          <w:sz w:val="28"/>
          <w:szCs w:val="28"/>
          <w:lang w:val="kk-KZ"/>
        </w:rPr>
        <w:t xml:space="preserve">мотивациялық күю және стреске қарсы тұруды болжау үшін жиі қолданылатыны анықталды. </w:t>
      </w:r>
    </w:p>
    <w:p w14:paraId="0449A88D"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F00A37">
        <w:rPr>
          <w:rFonts w:ascii="Times New Roman" w:hAnsi="Times New Roman" w:cs="Times New Roman"/>
          <w:sz w:val="28"/>
          <w:szCs w:val="28"/>
          <w:lang w:val="kk-KZ"/>
        </w:rPr>
        <w:t>Сонымен, біз психологиялық предиктордың мәні мен мазмұнын нақтылай отырып, «</w:t>
      </w:r>
      <w:r w:rsidRPr="00F00A37">
        <w:rPr>
          <w:rFonts w:ascii="Times New Roman" w:hAnsi="Times New Roman" w:cs="Times New Roman"/>
          <w:i/>
          <w:sz w:val="28"/>
          <w:szCs w:val="28"/>
          <w:lang w:val="kk-KZ"/>
        </w:rPr>
        <w:t>психологиялық</w:t>
      </w:r>
      <w:r w:rsidRPr="009D6E8C">
        <w:rPr>
          <w:rFonts w:ascii="Times New Roman" w:hAnsi="Times New Roman" w:cs="Times New Roman"/>
          <w:i/>
          <w:sz w:val="28"/>
          <w:szCs w:val="28"/>
          <w:lang w:val="kk-KZ"/>
        </w:rPr>
        <w:t xml:space="preserve"> предикторлар – бұл қандай да бір жағдайда адам неге және қалай әрекет ететінін түсінуге және болжауға мүмкіндік беретін тек қана фактор емес, психикалық ұйымдасудың индикаторы</w:t>
      </w:r>
      <w:r w:rsidRPr="009D6E8C">
        <w:rPr>
          <w:rFonts w:ascii="Times New Roman" w:hAnsi="Times New Roman" w:cs="Times New Roman"/>
          <w:sz w:val="28"/>
          <w:szCs w:val="28"/>
          <w:lang w:val="kk-KZ"/>
        </w:rPr>
        <w:t xml:space="preserve">» деген қорытынды жасаймыз. </w:t>
      </w:r>
    </w:p>
    <w:p w14:paraId="18D3EC49"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Біздің зерттеу жұмысымыз үшін мәнді болып табылатыны академиялық жетістіктердің психологиялық предикторларын ерік сапаларымен байланыстыра отырып анықтау болып табылады.</w:t>
      </w:r>
    </w:p>
    <w:p w14:paraId="151C75CD" w14:textId="0FDB7F55"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B0B8F">
        <w:rPr>
          <w:rFonts w:ascii="Times New Roman" w:hAnsi="Times New Roman" w:cs="Times New Roman"/>
          <w:sz w:val="28"/>
          <w:szCs w:val="28"/>
          <w:lang w:val="kk-KZ"/>
        </w:rPr>
        <w:t xml:space="preserve">Негізгі академиялық жетістік детерминанты ретінде білім алушының когнитивті саласының жеке ерекшеліктерін, оның ішінде интеллектінің әр түрлерін қарастыру дәстүрге айналған </w:t>
      </w:r>
      <w:r w:rsidRPr="009B0B8F">
        <w:rPr>
          <w:rFonts w:ascii="Times New Roman" w:hAnsi="Times New Roman" w:cs="Times New Roman"/>
          <w:sz w:val="28"/>
          <w:szCs w:val="28"/>
          <w:lang w:val="kk-KZ"/>
        </w:rPr>
        <w:sym w:font="Symbol" w:char="F05B"/>
      </w:r>
      <w:r w:rsidR="009B0B8F" w:rsidRPr="009B0B8F">
        <w:rPr>
          <w:rFonts w:ascii="Times New Roman" w:hAnsi="Times New Roman" w:cs="Times New Roman"/>
          <w:sz w:val="28"/>
          <w:szCs w:val="28"/>
          <w:lang w:val="kk-KZ"/>
        </w:rPr>
        <w:t>184, 185</w:t>
      </w:r>
      <w:r w:rsidRPr="009B0B8F">
        <w:rPr>
          <w:rFonts w:ascii="Times New Roman" w:hAnsi="Times New Roman" w:cs="Times New Roman"/>
          <w:sz w:val="28"/>
          <w:szCs w:val="28"/>
          <w:lang w:val="kk-KZ"/>
        </w:rPr>
        <w:sym w:font="Symbol" w:char="F05D"/>
      </w:r>
      <w:r w:rsidRPr="009B0B8F">
        <w:rPr>
          <w:rFonts w:ascii="Times New Roman" w:hAnsi="Times New Roman" w:cs="Times New Roman"/>
          <w:sz w:val="28"/>
          <w:szCs w:val="28"/>
          <w:lang w:val="kk-KZ"/>
        </w:rPr>
        <w:t xml:space="preserve">. Сонымен қатар жетістіктің тұлғалық детерминаттары да үлкен назар аударуды қажет етеді: оқу мотивациясының ерекшеліктері, Мен-тұжырымдама, өзіндік тиімділік, жасырын интеллект теориялары және т.б. </w:t>
      </w:r>
      <w:r w:rsidRPr="009B0B8F">
        <w:rPr>
          <w:rFonts w:ascii="Times New Roman" w:hAnsi="Times New Roman" w:cs="Times New Roman"/>
          <w:sz w:val="28"/>
          <w:szCs w:val="28"/>
          <w:lang w:val="kk-KZ"/>
        </w:rPr>
        <w:sym w:font="Symbol" w:char="F05B"/>
      </w:r>
      <w:r w:rsidR="009B0B8F" w:rsidRPr="009B0B8F">
        <w:rPr>
          <w:rFonts w:ascii="Times New Roman" w:hAnsi="Times New Roman" w:cs="Times New Roman"/>
          <w:sz w:val="28"/>
          <w:szCs w:val="28"/>
          <w:lang w:val="kk-KZ"/>
        </w:rPr>
        <w:t>186</w:t>
      </w:r>
      <w:r w:rsidRPr="009B0B8F">
        <w:rPr>
          <w:rFonts w:ascii="Times New Roman" w:hAnsi="Times New Roman" w:cs="Times New Roman"/>
          <w:sz w:val="28"/>
          <w:szCs w:val="28"/>
          <w:lang w:val="kk-KZ"/>
        </w:rPr>
        <w:sym w:font="Symbol" w:char="F05D"/>
      </w:r>
      <w:r w:rsidRPr="009B0B8F">
        <w:rPr>
          <w:rFonts w:ascii="Times New Roman" w:hAnsi="Times New Roman" w:cs="Times New Roman"/>
          <w:sz w:val="28"/>
          <w:szCs w:val="28"/>
          <w:lang w:val="kk-KZ"/>
        </w:rPr>
        <w:t xml:space="preserve">. Бірақ метаталдау мәліметтерінің көрсетуінше, өздігінен когнитивті факторлар де, тұлғалық факторлар да академиялық жетістіктің үмітті болжамдарын, тұтастай бейнесін бере алмайды </w:t>
      </w:r>
      <w:r w:rsidRPr="009B0B8F">
        <w:rPr>
          <w:rFonts w:ascii="Times New Roman" w:hAnsi="Times New Roman" w:cs="Times New Roman"/>
          <w:sz w:val="28"/>
          <w:szCs w:val="28"/>
          <w:lang w:val="kk-KZ"/>
        </w:rPr>
        <w:sym w:font="Symbol" w:char="F05B"/>
      </w:r>
      <w:r w:rsidR="009B0B8F" w:rsidRPr="009B0B8F">
        <w:rPr>
          <w:rFonts w:ascii="Times New Roman" w:hAnsi="Times New Roman" w:cs="Times New Roman"/>
          <w:sz w:val="28"/>
          <w:szCs w:val="28"/>
          <w:lang w:val="kk-KZ"/>
        </w:rPr>
        <w:t>185</w:t>
      </w:r>
      <w:r w:rsidRPr="009B0B8F">
        <w:rPr>
          <w:rFonts w:ascii="Times New Roman" w:hAnsi="Times New Roman" w:cs="Times New Roman"/>
          <w:sz w:val="28"/>
          <w:szCs w:val="28"/>
          <w:lang w:val="kk-KZ"/>
        </w:rPr>
        <w:sym w:font="Symbol" w:char="F05D"/>
      </w:r>
      <w:r w:rsidRPr="009B0B8F">
        <w:rPr>
          <w:rFonts w:ascii="Times New Roman" w:hAnsi="Times New Roman" w:cs="Times New Roman"/>
          <w:sz w:val="28"/>
          <w:szCs w:val="28"/>
          <w:lang w:val="kk-KZ"/>
        </w:rPr>
        <w:t xml:space="preserve">. Осыған орай, академиялық жетістікке әсер ететін факторларды зерттеуде метапсихикалық үрдістерге, оның ішінде ерікті реттелуге аса назар аударылып келеді </w:t>
      </w:r>
      <w:r w:rsidRPr="009B0B8F">
        <w:rPr>
          <w:rFonts w:ascii="Times New Roman" w:hAnsi="Times New Roman" w:cs="Times New Roman"/>
          <w:sz w:val="28"/>
          <w:szCs w:val="28"/>
          <w:lang w:val="kk-KZ"/>
        </w:rPr>
        <w:sym w:font="Symbol" w:char="F05B"/>
      </w:r>
      <w:r w:rsidR="009B0B8F" w:rsidRPr="009B0B8F">
        <w:rPr>
          <w:rFonts w:ascii="Times New Roman" w:hAnsi="Times New Roman" w:cs="Times New Roman"/>
          <w:sz w:val="28"/>
          <w:szCs w:val="28"/>
          <w:lang w:val="kk-KZ"/>
        </w:rPr>
        <w:t>187</w:t>
      </w:r>
      <w:r w:rsidRPr="009B0B8F">
        <w:rPr>
          <w:rFonts w:ascii="Times New Roman" w:hAnsi="Times New Roman" w:cs="Times New Roman"/>
          <w:sz w:val="28"/>
          <w:szCs w:val="28"/>
          <w:lang w:val="kk-KZ"/>
        </w:rPr>
        <w:t xml:space="preserve">, </w:t>
      </w:r>
      <w:r w:rsidR="009B0B8F" w:rsidRPr="009B0B8F">
        <w:rPr>
          <w:rFonts w:ascii="Times New Roman" w:hAnsi="Times New Roman" w:cs="Times New Roman"/>
          <w:sz w:val="28"/>
          <w:szCs w:val="28"/>
          <w:lang w:val="kk-KZ"/>
        </w:rPr>
        <w:t>188</w:t>
      </w:r>
      <w:r w:rsidRPr="009B0B8F">
        <w:rPr>
          <w:rFonts w:ascii="Times New Roman" w:hAnsi="Times New Roman" w:cs="Times New Roman"/>
          <w:sz w:val="28"/>
          <w:szCs w:val="28"/>
          <w:lang w:val="kk-KZ"/>
        </w:rPr>
        <w:sym w:font="Symbol" w:char="F05D"/>
      </w:r>
      <w:r w:rsidRPr="009B0B8F">
        <w:rPr>
          <w:rFonts w:ascii="Times New Roman" w:hAnsi="Times New Roman" w:cs="Times New Roman"/>
          <w:sz w:val="28"/>
          <w:szCs w:val="28"/>
          <w:lang w:val="kk-KZ"/>
        </w:rPr>
        <w:t xml:space="preserve">. Cондай-ақ, В.И. Моросанова және оның әріптестерінің зерттеулерінде білім алушылардың саналы реттелуінің жеке ерекшеліктері мен субъективті әл-ауқаты және академиялық үлгерімі арасындағы күрделі өзара байланыстың бар екені анықталды </w:t>
      </w:r>
      <w:r w:rsidRPr="009B0B8F">
        <w:rPr>
          <w:rFonts w:ascii="Times New Roman" w:hAnsi="Times New Roman" w:cs="Times New Roman"/>
          <w:sz w:val="28"/>
          <w:szCs w:val="28"/>
          <w:lang w:val="kk-KZ"/>
        </w:rPr>
        <w:sym w:font="Symbol" w:char="F05B"/>
      </w:r>
      <w:r w:rsidR="009B0B8F" w:rsidRPr="009B0B8F">
        <w:rPr>
          <w:rFonts w:ascii="Times New Roman" w:hAnsi="Times New Roman" w:cs="Times New Roman"/>
          <w:sz w:val="28"/>
          <w:szCs w:val="28"/>
          <w:lang w:val="kk-KZ"/>
        </w:rPr>
        <w:t>189</w:t>
      </w:r>
      <w:r w:rsidRPr="009B0B8F">
        <w:rPr>
          <w:rFonts w:ascii="Times New Roman" w:hAnsi="Times New Roman" w:cs="Times New Roman"/>
          <w:sz w:val="28"/>
          <w:szCs w:val="28"/>
          <w:lang w:val="kk-KZ"/>
        </w:rPr>
        <w:sym w:font="Symbol" w:char="F05D"/>
      </w:r>
      <w:r w:rsidRPr="009B0B8F">
        <w:rPr>
          <w:rFonts w:ascii="Times New Roman" w:hAnsi="Times New Roman" w:cs="Times New Roman"/>
          <w:sz w:val="28"/>
          <w:szCs w:val="28"/>
          <w:lang w:val="kk-KZ"/>
        </w:rPr>
        <w:t xml:space="preserve">. Психикалық әрекетті жүзеге асыру үрдісінде әр түрлі қызметтік жүйелердің жұмыстарының келісілген бірізділігін қамтамасыз етуші, психикалық реттелудің ең жоғары деңгейі болып табылатын ерікті реттелу немесе ырықты реттелу ерекше рөлге ие </w:t>
      </w:r>
      <w:r w:rsidRPr="009B0B8F">
        <w:rPr>
          <w:rFonts w:ascii="Times New Roman" w:hAnsi="Times New Roman" w:cs="Times New Roman"/>
          <w:sz w:val="28"/>
          <w:szCs w:val="28"/>
          <w:lang w:val="kk-KZ"/>
        </w:rPr>
        <w:sym w:font="Symbol" w:char="F05B"/>
      </w:r>
      <w:r w:rsidR="009B0B8F" w:rsidRPr="009B0B8F">
        <w:rPr>
          <w:rFonts w:ascii="Times New Roman" w:hAnsi="Times New Roman" w:cs="Times New Roman"/>
          <w:sz w:val="28"/>
          <w:szCs w:val="28"/>
          <w:lang w:val="kk-KZ"/>
        </w:rPr>
        <w:t>190</w:t>
      </w:r>
      <w:r w:rsidR="00EE096C">
        <w:rPr>
          <w:rFonts w:ascii="Times New Roman" w:hAnsi="Times New Roman" w:cs="Times New Roman"/>
          <w:sz w:val="28"/>
          <w:szCs w:val="28"/>
          <w:lang w:val="kk-KZ"/>
        </w:rPr>
        <w:t xml:space="preserve"> - </w:t>
      </w:r>
      <w:r w:rsidR="009B0B8F" w:rsidRPr="009B0B8F">
        <w:rPr>
          <w:rFonts w:ascii="Times New Roman" w:hAnsi="Times New Roman" w:cs="Times New Roman"/>
          <w:sz w:val="28"/>
          <w:szCs w:val="28"/>
          <w:lang w:val="kk-KZ"/>
        </w:rPr>
        <w:t>192</w:t>
      </w:r>
      <w:r w:rsidRPr="009B0B8F">
        <w:rPr>
          <w:rFonts w:ascii="Times New Roman" w:hAnsi="Times New Roman" w:cs="Times New Roman"/>
          <w:sz w:val="28"/>
          <w:szCs w:val="28"/>
          <w:lang w:val="kk-KZ"/>
        </w:rPr>
        <w:sym w:font="Symbol" w:char="F05D"/>
      </w:r>
      <w:r w:rsidRPr="009B0B8F">
        <w:rPr>
          <w:rFonts w:ascii="Times New Roman" w:hAnsi="Times New Roman" w:cs="Times New Roman"/>
          <w:sz w:val="28"/>
          <w:szCs w:val="28"/>
          <w:lang w:val="kk-KZ"/>
        </w:rPr>
        <w:t>.</w:t>
      </w:r>
    </w:p>
    <w:p w14:paraId="7FE005AC"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Таным мотивациясы когнитивті фактор ретінде психологиялық саладағы, әсіресе</w:t>
      </w:r>
      <w:r w:rsidR="00F00A37">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адамдардың білім беру, ұйымдастырушылық, әлеуметтік және саяси жағдайларда ақпараттарды өңд</w:t>
      </w:r>
      <w:r w:rsidR="005810D3">
        <w:rPr>
          <w:rFonts w:ascii="Times New Roman" w:hAnsi="Times New Roman" w:cs="Times New Roman"/>
          <w:sz w:val="28"/>
          <w:szCs w:val="28"/>
          <w:lang w:val="kk-KZ"/>
        </w:rPr>
        <w:t xml:space="preserve">еу іс-әрекеттерінен қаншалықты </w:t>
      </w:r>
      <w:r w:rsidRPr="009D6E8C">
        <w:rPr>
          <w:rFonts w:ascii="Times New Roman" w:hAnsi="Times New Roman" w:cs="Times New Roman"/>
          <w:sz w:val="28"/>
          <w:szCs w:val="28"/>
          <w:lang w:val="kk-KZ"/>
        </w:rPr>
        <w:t>қанағаттанушылық алатынына байланысты зерттеулердің пәні болып табылады (Blaise et al., 2021)</w:t>
      </w:r>
      <w:r w:rsidR="0032374D">
        <w:rPr>
          <w:rFonts w:ascii="Times New Roman" w:hAnsi="Times New Roman" w:cs="Times New Roman"/>
          <w:sz w:val="28"/>
          <w:szCs w:val="28"/>
          <w:lang w:val="kk-KZ"/>
        </w:rPr>
        <w:t xml:space="preserve"> </w:t>
      </w:r>
      <w:r w:rsidR="0032374D">
        <w:rPr>
          <w:rFonts w:ascii="Times New Roman" w:hAnsi="Times New Roman" w:cs="Times New Roman"/>
          <w:sz w:val="28"/>
          <w:szCs w:val="28"/>
          <w:lang w:val="kk-KZ"/>
        </w:rPr>
        <w:sym w:font="Symbol" w:char="F05B"/>
      </w:r>
      <w:r w:rsidR="0032374D">
        <w:rPr>
          <w:rFonts w:ascii="Times New Roman" w:hAnsi="Times New Roman" w:cs="Times New Roman"/>
          <w:sz w:val="28"/>
          <w:szCs w:val="28"/>
          <w:lang w:val="kk-KZ"/>
        </w:rPr>
        <w:t>193</w:t>
      </w:r>
      <w:r w:rsidR="0032374D">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Когнитивті фактор адамдардың өз мақсаттарына жетудегі қиындықтарды табандылықпен еңсеру мотивациясына әсер ету негізінде мінез-құлқының қалыптасуында маңызды рөл атқарады (Hart &amp; Mueller, 2014)</w:t>
      </w:r>
      <w:r w:rsidR="0032374D">
        <w:rPr>
          <w:rFonts w:ascii="Times New Roman" w:hAnsi="Times New Roman" w:cs="Times New Roman"/>
          <w:sz w:val="28"/>
          <w:szCs w:val="28"/>
          <w:lang w:val="kk-KZ"/>
        </w:rPr>
        <w:t xml:space="preserve"> </w:t>
      </w:r>
      <w:r w:rsidR="0032374D">
        <w:rPr>
          <w:rFonts w:ascii="Times New Roman" w:hAnsi="Times New Roman" w:cs="Times New Roman"/>
          <w:sz w:val="28"/>
          <w:szCs w:val="28"/>
          <w:lang w:val="kk-KZ"/>
        </w:rPr>
        <w:sym w:font="Symbol" w:char="F05B"/>
      </w:r>
      <w:r w:rsidR="0032374D">
        <w:rPr>
          <w:rFonts w:ascii="Times New Roman" w:hAnsi="Times New Roman" w:cs="Times New Roman"/>
          <w:sz w:val="28"/>
          <w:szCs w:val="28"/>
          <w:lang w:val="kk-KZ"/>
        </w:rPr>
        <w:t>194</w:t>
      </w:r>
      <w:r w:rsidR="0032374D">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Бұл зерттеуде когнитивті мотивация жекелеген білім алушыларды университетте оқуға, оқу тапсырмаларын орындау барысында мәселелерді шешуге және мақсатқа бағытталған мінез-құлықтарын көрсетуге ықпал жасайтын ментальды үрдістер және сенімдер ретінде қарастырылады. Білім алушының когнитивті қабілеттерінің өзіндік бағасын, міндеттердің құндылықтарын және жетістік ықтималдылығын қамтиды. </w:t>
      </w:r>
    </w:p>
    <w:p w14:paraId="50468D45"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 жұмысында жоғары танымдық мотивацияға ие студенттің оқу іс-әрекетіне және оқу мәселелерін шешуге қатынасы оң екенін көрсетіледі (Coelho et al., 2023)</w:t>
      </w:r>
      <w:r w:rsidR="0032374D">
        <w:rPr>
          <w:rFonts w:ascii="Times New Roman" w:hAnsi="Times New Roman" w:cs="Times New Roman"/>
          <w:sz w:val="28"/>
          <w:szCs w:val="28"/>
          <w:lang w:val="kk-KZ"/>
        </w:rPr>
        <w:t xml:space="preserve"> </w:t>
      </w:r>
      <w:r w:rsidR="0032374D">
        <w:rPr>
          <w:rFonts w:ascii="Times New Roman" w:hAnsi="Times New Roman" w:cs="Times New Roman"/>
          <w:sz w:val="28"/>
          <w:szCs w:val="28"/>
          <w:lang w:val="kk-KZ"/>
        </w:rPr>
        <w:sym w:font="Symbol" w:char="F05B"/>
      </w:r>
      <w:r w:rsidR="0032374D">
        <w:rPr>
          <w:rFonts w:ascii="Times New Roman" w:hAnsi="Times New Roman" w:cs="Times New Roman"/>
          <w:sz w:val="28"/>
          <w:szCs w:val="28"/>
          <w:lang w:val="kk-KZ"/>
        </w:rPr>
        <w:t>195</w:t>
      </w:r>
      <w:r w:rsidR="0032374D">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Сонымен бірге, интеллектуалды сұранысқа ие міндеттерді шешуге талпынады және одан қанағаттанушылық алады (Gandhi, 2023; Strobel, 2014)</w:t>
      </w:r>
      <w:r w:rsidR="0032374D">
        <w:rPr>
          <w:rFonts w:ascii="Times New Roman" w:hAnsi="Times New Roman" w:cs="Times New Roman"/>
          <w:sz w:val="28"/>
          <w:szCs w:val="28"/>
          <w:lang w:val="kk-KZ"/>
        </w:rPr>
        <w:t xml:space="preserve"> </w:t>
      </w:r>
      <w:r w:rsidR="0032374D">
        <w:rPr>
          <w:rFonts w:ascii="Times New Roman" w:hAnsi="Times New Roman" w:cs="Times New Roman"/>
          <w:sz w:val="28"/>
          <w:szCs w:val="28"/>
          <w:lang w:val="kk-KZ"/>
        </w:rPr>
        <w:sym w:font="Symbol" w:char="F05B"/>
      </w:r>
      <w:r w:rsidR="0032374D">
        <w:rPr>
          <w:rFonts w:ascii="Times New Roman" w:hAnsi="Times New Roman" w:cs="Times New Roman"/>
          <w:sz w:val="28"/>
          <w:szCs w:val="28"/>
          <w:lang w:val="kk-KZ"/>
        </w:rPr>
        <w:t>196, 197</w:t>
      </w:r>
      <w:r w:rsidR="0032374D">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Мәселеге қатысты талданған басқа зерттеулерде, когнитивті мотивация академиялық жетістіктің де, академиялық емес дағдылардың да дамуын анықтайтыны айтылады (Gandhi, 2023; Huh &amp; Reigeluth, 2017)</w:t>
      </w:r>
      <w:r w:rsidR="0032374D">
        <w:rPr>
          <w:rFonts w:ascii="Times New Roman" w:hAnsi="Times New Roman" w:cs="Times New Roman"/>
          <w:sz w:val="28"/>
          <w:szCs w:val="28"/>
          <w:lang w:val="kk-KZ"/>
        </w:rPr>
        <w:t xml:space="preserve"> </w:t>
      </w:r>
      <w:r w:rsidR="0032374D">
        <w:rPr>
          <w:rFonts w:ascii="Times New Roman" w:hAnsi="Times New Roman" w:cs="Times New Roman"/>
          <w:sz w:val="28"/>
          <w:szCs w:val="28"/>
          <w:lang w:val="kk-KZ"/>
        </w:rPr>
        <w:sym w:font="Symbol" w:char="F05B"/>
      </w:r>
      <w:r w:rsidR="0032374D">
        <w:rPr>
          <w:rFonts w:ascii="Times New Roman" w:hAnsi="Times New Roman" w:cs="Times New Roman"/>
          <w:sz w:val="28"/>
          <w:szCs w:val="28"/>
          <w:lang w:val="kk-KZ"/>
        </w:rPr>
        <w:t>196, 198</w:t>
      </w:r>
      <w:r w:rsidR="0032374D">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p>
    <w:p w14:paraId="3DA67E96"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жетістікке жетуде когнитивті мотивацияның шешуші рөліне қарамастан, студенттер мінез-құлық және таным мәселелеріне байланысты нашар үлгеріммен күресуді жалғастыруда (Kahu &amp; Nelson, 2018)</w:t>
      </w:r>
      <w:r w:rsidR="0032374D">
        <w:rPr>
          <w:rFonts w:ascii="Times New Roman" w:hAnsi="Times New Roman" w:cs="Times New Roman"/>
          <w:sz w:val="28"/>
          <w:szCs w:val="28"/>
          <w:lang w:val="kk-KZ"/>
        </w:rPr>
        <w:t xml:space="preserve"> </w:t>
      </w:r>
      <w:r w:rsidR="0032374D">
        <w:rPr>
          <w:rFonts w:ascii="Times New Roman" w:hAnsi="Times New Roman" w:cs="Times New Roman"/>
          <w:sz w:val="28"/>
          <w:szCs w:val="28"/>
          <w:lang w:val="kk-KZ"/>
        </w:rPr>
        <w:sym w:font="Symbol" w:char="F05B"/>
      </w:r>
      <w:r w:rsidR="00E15D30">
        <w:rPr>
          <w:rFonts w:ascii="Times New Roman" w:hAnsi="Times New Roman" w:cs="Times New Roman"/>
          <w:sz w:val="28"/>
          <w:szCs w:val="28"/>
          <w:lang w:val="kk-KZ"/>
        </w:rPr>
        <w:t>199</w:t>
      </w:r>
      <w:r w:rsidR="0032374D">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Сонымен қатар, академиялық мансаптың өсуіне байланысты, мотивациясы төмендейтінін көрсетеді (Singh et al., 2022; Wijsman et al., 2016)</w:t>
      </w:r>
      <w:r w:rsidR="0032374D">
        <w:rPr>
          <w:rFonts w:ascii="Times New Roman" w:hAnsi="Times New Roman" w:cs="Times New Roman"/>
          <w:sz w:val="28"/>
          <w:szCs w:val="28"/>
          <w:lang w:val="kk-KZ"/>
        </w:rPr>
        <w:t xml:space="preserve"> </w:t>
      </w:r>
      <w:r w:rsidR="0032374D">
        <w:rPr>
          <w:rFonts w:ascii="Times New Roman" w:hAnsi="Times New Roman" w:cs="Times New Roman"/>
          <w:sz w:val="28"/>
          <w:szCs w:val="28"/>
          <w:lang w:val="kk-KZ"/>
        </w:rPr>
        <w:sym w:font="Symbol" w:char="F05B"/>
      </w:r>
      <w:r w:rsidR="00E15D30">
        <w:rPr>
          <w:rFonts w:ascii="Times New Roman" w:hAnsi="Times New Roman" w:cs="Times New Roman"/>
          <w:sz w:val="28"/>
          <w:szCs w:val="28"/>
          <w:lang w:val="kk-KZ"/>
        </w:rPr>
        <w:t>200, 201</w:t>
      </w:r>
      <w:r w:rsidR="0032374D">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Өкінішке орай, академиялық жетістік және когнитивті мотивацияның әсері туралы танымал зерттеулер өте аз, сондықтан зерттеу жұмысы барысында осы мәселе</w:t>
      </w:r>
      <w:r w:rsidR="00F00A37">
        <w:rPr>
          <w:rFonts w:ascii="Times New Roman" w:hAnsi="Times New Roman" w:cs="Times New Roman"/>
          <w:sz w:val="28"/>
          <w:szCs w:val="28"/>
          <w:lang w:val="kk-KZ"/>
        </w:rPr>
        <w:t>ге назар аударылады</w:t>
      </w:r>
      <w:r w:rsidR="005810D3">
        <w:rPr>
          <w:rFonts w:ascii="Times New Roman" w:hAnsi="Times New Roman" w:cs="Times New Roman"/>
          <w:sz w:val="28"/>
          <w:szCs w:val="28"/>
          <w:lang w:val="kk-KZ"/>
        </w:rPr>
        <w:t>.</w:t>
      </w:r>
    </w:p>
    <w:p w14:paraId="37531743"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Жетістік мотивациясы (ЖМ) оқудағы жетістіктің маңызды факторы болып табылады. Зерттеу жұмыстары жетістік мотивациясы студенттердің табандылығына, оқу нәтижесіне және академиялық үлгерімге әсер ететінін жиі көрсетеді. David McClelland</w:t>
      </w:r>
      <w:r w:rsidR="00E15D30">
        <w:rPr>
          <w:rFonts w:ascii="Times New Roman" w:hAnsi="Times New Roman" w:cs="Times New Roman"/>
          <w:sz w:val="28"/>
          <w:szCs w:val="28"/>
          <w:lang w:val="kk-KZ"/>
        </w:rPr>
        <w:t xml:space="preserve"> </w:t>
      </w:r>
      <w:r w:rsidR="00E15D30">
        <w:rPr>
          <w:rFonts w:ascii="Times New Roman" w:hAnsi="Times New Roman" w:cs="Times New Roman"/>
          <w:sz w:val="28"/>
          <w:szCs w:val="28"/>
          <w:lang w:val="kk-KZ"/>
        </w:rPr>
        <w:sym w:font="Symbol" w:char="F05B"/>
      </w:r>
      <w:r w:rsidR="00E15D30">
        <w:rPr>
          <w:rFonts w:ascii="Times New Roman" w:hAnsi="Times New Roman" w:cs="Times New Roman"/>
          <w:sz w:val="28"/>
          <w:szCs w:val="28"/>
          <w:lang w:val="kk-KZ"/>
        </w:rPr>
        <w:t>202</w:t>
      </w:r>
      <w:r w:rsidR="00E15D30">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1950 жылы ғылымға енгізген жетістік мотивациясына қатысты зерттеулер шеңбері кеңейді және дамыды. Солардың бірі, Atkinson (1964) </w:t>
      </w:r>
      <w:r w:rsidR="00E15D30">
        <w:rPr>
          <w:rFonts w:ascii="Times New Roman" w:hAnsi="Times New Roman" w:cs="Times New Roman"/>
          <w:sz w:val="28"/>
          <w:szCs w:val="28"/>
          <w:lang w:val="kk-KZ"/>
        </w:rPr>
        <w:sym w:font="Symbol" w:char="F05B"/>
      </w:r>
      <w:r w:rsidR="00E15D30">
        <w:rPr>
          <w:rFonts w:ascii="Times New Roman" w:hAnsi="Times New Roman" w:cs="Times New Roman"/>
          <w:sz w:val="28"/>
          <w:szCs w:val="28"/>
          <w:lang w:val="kk-KZ"/>
        </w:rPr>
        <w:t>203</w:t>
      </w:r>
      <w:r w:rsidR="00E15D30">
        <w:rPr>
          <w:rFonts w:ascii="Times New Roman" w:hAnsi="Times New Roman" w:cs="Times New Roman"/>
          <w:sz w:val="28"/>
          <w:szCs w:val="28"/>
          <w:lang w:val="kk-KZ"/>
        </w:rPr>
        <w:sym w:font="Symbol" w:char="F05D"/>
      </w:r>
      <w:r w:rsidR="00E15D30">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зерттеулерінде, жетістік мотивациясы сәтсіздіктерден қашуға талпыныс және жетістікке талпыну беталысын қамтитын көпқырлы конструкт ретінде анықтады. Muola (2010)</w:t>
      </w:r>
      <w:r w:rsidR="00E15D30">
        <w:rPr>
          <w:rFonts w:ascii="Times New Roman" w:hAnsi="Times New Roman" w:cs="Times New Roman"/>
          <w:sz w:val="28"/>
          <w:szCs w:val="28"/>
          <w:lang w:val="kk-KZ"/>
        </w:rPr>
        <w:t xml:space="preserve"> </w:t>
      </w:r>
      <w:r w:rsidR="00E15D30">
        <w:rPr>
          <w:rFonts w:ascii="Times New Roman" w:hAnsi="Times New Roman" w:cs="Times New Roman"/>
          <w:sz w:val="28"/>
          <w:szCs w:val="28"/>
          <w:lang w:val="kk-KZ"/>
        </w:rPr>
        <w:sym w:font="Symbol" w:char="F05B"/>
      </w:r>
      <w:r w:rsidR="00E15D30">
        <w:rPr>
          <w:rFonts w:ascii="Times New Roman" w:hAnsi="Times New Roman" w:cs="Times New Roman"/>
          <w:sz w:val="28"/>
          <w:szCs w:val="28"/>
          <w:lang w:val="kk-KZ"/>
        </w:rPr>
        <w:t>2004</w:t>
      </w:r>
      <w:r w:rsidR="00E15D30">
        <w:rPr>
          <w:rFonts w:ascii="Times New Roman" w:hAnsi="Times New Roman" w:cs="Times New Roman"/>
          <w:sz w:val="28"/>
          <w:szCs w:val="28"/>
          <w:lang w:val="kk-KZ"/>
        </w:rPr>
        <w:sym w:font="Symbol" w:char="F05D"/>
      </w:r>
      <w:r w:rsidR="00E15D30">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жетістік мотивациясын тұрақты мақсатқа бағытталған мінез-құлық және қиын міндеттерді шешуде жетістікке жетуге деген ұмтылыс барысындағы тамылсыз және қуатты жұмыстың негізіндегі қозғаушы күш ретінде сипаттады және нәтижесінде жетістік сезімі пайда болатынын көрсетеді. Tucker et al., (2002)</w:t>
      </w:r>
      <w:r w:rsidR="006A005C">
        <w:rPr>
          <w:rFonts w:ascii="Times New Roman" w:hAnsi="Times New Roman" w:cs="Times New Roman"/>
          <w:sz w:val="28"/>
          <w:szCs w:val="28"/>
          <w:lang w:val="kk-KZ"/>
        </w:rPr>
        <w:t xml:space="preserve"> </w:t>
      </w:r>
      <w:r w:rsidR="006A005C">
        <w:rPr>
          <w:rFonts w:ascii="Times New Roman" w:hAnsi="Times New Roman" w:cs="Times New Roman"/>
          <w:sz w:val="28"/>
          <w:szCs w:val="28"/>
          <w:lang w:val="kk-KZ"/>
        </w:rPr>
        <w:sym w:font="Symbol" w:char="F05B"/>
      </w:r>
      <w:r w:rsidR="006A005C">
        <w:rPr>
          <w:rFonts w:ascii="Times New Roman" w:hAnsi="Times New Roman" w:cs="Times New Roman"/>
          <w:sz w:val="28"/>
          <w:szCs w:val="28"/>
          <w:lang w:val="kk-KZ"/>
        </w:rPr>
        <w:t>205</w:t>
      </w:r>
      <w:r w:rsidR="006A005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жетістік мотивациясын студенттердің оқу үрдісінде жетістікке жету жағдайында жұмсайтын танымдық, эмоциялық аймақтарына және мінез-құлқына әсер ететін әрекеттерінің негізгі қозғаушы</w:t>
      </w:r>
      <w:r w:rsidR="005810D3">
        <w:rPr>
          <w:rFonts w:ascii="Times New Roman" w:hAnsi="Times New Roman" w:cs="Times New Roman"/>
          <w:sz w:val="28"/>
          <w:szCs w:val="28"/>
          <w:lang w:val="kk-KZ"/>
        </w:rPr>
        <w:t xml:space="preserve"> күші ретінде қарастырады.</w:t>
      </w:r>
    </w:p>
    <w:p w14:paraId="09B025DB"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 жұмысында жетістік мотивациясы студенттердің жетістікке, табысқа және оқудағы жетістікке жетуге, тұлғалық дамуына бағытталған мотивациясының қалыптасуына деген ішкі ұмтылысы мен ынтасы ретінде анықталады. Демек, жетістік мотивациясы қалыптасқан студент басқалармен тең жағдайларда жоғары академиялық үлгерім көрсететіні қисынды болып табылады. Жетістік м</w:t>
      </w:r>
      <w:r w:rsidR="00F00A37">
        <w:rPr>
          <w:rFonts w:ascii="Times New Roman" w:hAnsi="Times New Roman" w:cs="Times New Roman"/>
          <w:sz w:val="28"/>
          <w:szCs w:val="28"/>
          <w:lang w:val="kk-KZ"/>
        </w:rPr>
        <w:t>о</w:t>
      </w:r>
      <w:r w:rsidRPr="009D6E8C">
        <w:rPr>
          <w:rFonts w:ascii="Times New Roman" w:hAnsi="Times New Roman" w:cs="Times New Roman"/>
          <w:sz w:val="28"/>
          <w:szCs w:val="28"/>
          <w:lang w:val="kk-KZ"/>
        </w:rPr>
        <w:t>тивациясы негізінен оқу үлгеріміне әсер етеді деген пікір жалпы қабылданған (Möller et al., 2020; Wu et al., 2021)</w:t>
      </w:r>
      <w:r w:rsidR="006A005C">
        <w:rPr>
          <w:rFonts w:ascii="Times New Roman" w:hAnsi="Times New Roman" w:cs="Times New Roman"/>
          <w:sz w:val="28"/>
          <w:szCs w:val="28"/>
          <w:lang w:val="kk-KZ"/>
        </w:rPr>
        <w:t xml:space="preserve"> </w:t>
      </w:r>
      <w:r w:rsidR="006A005C">
        <w:rPr>
          <w:rFonts w:ascii="Times New Roman" w:hAnsi="Times New Roman" w:cs="Times New Roman"/>
          <w:sz w:val="28"/>
          <w:szCs w:val="28"/>
          <w:lang w:val="kk-KZ"/>
        </w:rPr>
        <w:sym w:font="Symbol" w:char="F05B"/>
      </w:r>
      <w:r w:rsidR="006A005C">
        <w:rPr>
          <w:rFonts w:ascii="Times New Roman" w:hAnsi="Times New Roman" w:cs="Times New Roman"/>
          <w:sz w:val="28"/>
          <w:szCs w:val="28"/>
          <w:lang w:val="kk-KZ"/>
        </w:rPr>
        <w:t>206, 207</w:t>
      </w:r>
      <w:r w:rsidR="006A005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Басқа зерттеу жұмыстарында жоғары мотивацияға ие студенттер сапалы академиялық мінез-құлық көрсететіні анықталған (Vu et.al., 2022)</w:t>
      </w:r>
      <w:r w:rsidR="006A005C">
        <w:rPr>
          <w:rFonts w:ascii="Times New Roman" w:hAnsi="Times New Roman" w:cs="Times New Roman"/>
          <w:sz w:val="28"/>
          <w:szCs w:val="28"/>
          <w:lang w:val="kk-KZ"/>
        </w:rPr>
        <w:t xml:space="preserve"> </w:t>
      </w:r>
      <w:r w:rsidR="006A005C">
        <w:rPr>
          <w:rFonts w:ascii="Times New Roman" w:hAnsi="Times New Roman" w:cs="Times New Roman"/>
          <w:sz w:val="28"/>
          <w:szCs w:val="28"/>
          <w:lang w:val="kk-KZ"/>
        </w:rPr>
        <w:sym w:font="Symbol" w:char="F05B"/>
      </w:r>
      <w:r w:rsidR="006A005C">
        <w:rPr>
          <w:rFonts w:ascii="Times New Roman" w:hAnsi="Times New Roman" w:cs="Times New Roman"/>
          <w:sz w:val="28"/>
          <w:szCs w:val="28"/>
          <w:lang w:val="kk-KZ"/>
        </w:rPr>
        <w:t>208</w:t>
      </w:r>
      <w:r w:rsidR="006A005C">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p>
    <w:p w14:paraId="45A90518"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Жоғары мотивті студенттер академиялық жетістікке жету үшін оқудың тиімді стратегияларын, бейімделген метакогнитивті стратегияларды, қос кодтауды, пысықтауды, ақпараттарды алу тәжірибесін, ауыспалы, ықпалдасқан тәжірибені пайдаланады. Аталған зерттеу жұмыстарының басым бөлігі мотивацияның академиялық жетістікке әсерін көрсетеді (Chen et al., 2013)</w:t>
      </w:r>
      <w:r w:rsidR="006A005C">
        <w:rPr>
          <w:rFonts w:ascii="Times New Roman" w:hAnsi="Times New Roman" w:cs="Times New Roman"/>
          <w:sz w:val="28"/>
          <w:szCs w:val="28"/>
          <w:lang w:val="kk-KZ"/>
        </w:rPr>
        <w:t xml:space="preserve"> </w:t>
      </w:r>
      <w:r w:rsidR="006A005C">
        <w:rPr>
          <w:rFonts w:ascii="Times New Roman" w:hAnsi="Times New Roman" w:cs="Times New Roman"/>
          <w:sz w:val="28"/>
          <w:szCs w:val="28"/>
          <w:lang w:val="kk-KZ"/>
        </w:rPr>
        <w:sym w:font="Symbol" w:char="F05B"/>
      </w:r>
      <w:r w:rsidR="006A005C">
        <w:rPr>
          <w:rFonts w:ascii="Times New Roman" w:hAnsi="Times New Roman" w:cs="Times New Roman"/>
          <w:sz w:val="28"/>
          <w:szCs w:val="28"/>
          <w:lang w:val="kk-KZ"/>
        </w:rPr>
        <w:t>209</w:t>
      </w:r>
      <w:r w:rsidR="006A005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Vu et аl. (2024)</w:t>
      </w:r>
      <w:r w:rsidR="006A005C">
        <w:rPr>
          <w:rFonts w:ascii="Times New Roman" w:hAnsi="Times New Roman" w:cs="Times New Roman"/>
          <w:sz w:val="28"/>
          <w:szCs w:val="28"/>
          <w:lang w:val="kk-KZ"/>
        </w:rPr>
        <w:t xml:space="preserve"> </w:t>
      </w:r>
      <w:r w:rsidR="006A005C">
        <w:rPr>
          <w:rFonts w:ascii="Times New Roman" w:hAnsi="Times New Roman" w:cs="Times New Roman"/>
          <w:sz w:val="28"/>
          <w:szCs w:val="28"/>
          <w:lang w:val="kk-KZ"/>
        </w:rPr>
        <w:sym w:font="Symbol" w:char="F05B"/>
      </w:r>
      <w:r w:rsidR="006A005C">
        <w:rPr>
          <w:rFonts w:ascii="Times New Roman" w:hAnsi="Times New Roman" w:cs="Times New Roman"/>
          <w:sz w:val="28"/>
          <w:szCs w:val="28"/>
          <w:lang w:val="kk-KZ"/>
        </w:rPr>
        <w:t>210</w:t>
      </w:r>
      <w:r w:rsidR="006A005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өздерінің таяуда жарық көрген еңбектерінде жас ерекшелікке байланысты мотивацияның төмендейтініне қарамастан, жетістік мотивациясының академиялық жетістікке әсерін анықтады. Сонымен қатар, </w:t>
      </w:r>
      <w:r w:rsidRPr="008821CA">
        <w:rPr>
          <w:rFonts w:ascii="Times New Roman" w:hAnsi="Times New Roman" w:cs="Times New Roman"/>
          <w:sz w:val="28"/>
          <w:szCs w:val="28"/>
          <w:lang w:val="kk-KZ"/>
        </w:rPr>
        <w:t>Arens et al. (2017)</w:t>
      </w:r>
      <w:r w:rsidR="008821CA" w:rsidRPr="008821CA">
        <w:rPr>
          <w:rFonts w:ascii="Times New Roman" w:hAnsi="Times New Roman" w:cs="Times New Roman"/>
          <w:sz w:val="28"/>
          <w:szCs w:val="28"/>
          <w:lang w:val="kk-KZ"/>
        </w:rPr>
        <w:t xml:space="preserve"> </w:t>
      </w:r>
      <w:r w:rsidR="008821CA" w:rsidRP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211</w:t>
      </w:r>
      <w:r w:rsidR="008821CA" w:rsidRPr="008821CA">
        <w:rPr>
          <w:rFonts w:ascii="Times New Roman" w:hAnsi="Times New Roman" w:cs="Times New Roman"/>
          <w:sz w:val="28"/>
          <w:szCs w:val="28"/>
          <w:lang w:val="kk-KZ"/>
        </w:rPr>
        <w:sym w:font="Symbol" w:char="F05D"/>
      </w:r>
      <w:r w:rsidRPr="008821CA">
        <w:rPr>
          <w:rFonts w:ascii="Times New Roman" w:hAnsi="Times New Roman" w:cs="Times New Roman"/>
          <w:sz w:val="28"/>
          <w:szCs w:val="28"/>
          <w:lang w:val="kk-KZ"/>
        </w:rPr>
        <w:t>; Erhuvwu және Adeyemi (2019)</w:t>
      </w:r>
      <w:r w:rsidR="008821CA">
        <w:rPr>
          <w:rFonts w:ascii="Times New Roman" w:hAnsi="Times New Roman" w:cs="Times New Roman"/>
          <w:sz w:val="28"/>
          <w:szCs w:val="28"/>
          <w:lang w:val="kk-KZ"/>
        </w:rPr>
        <w:t xml:space="preserve"> </w:t>
      </w:r>
      <w:r w:rsid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212</w:t>
      </w:r>
      <w:r w:rsidR="008821CA">
        <w:rPr>
          <w:rFonts w:ascii="Times New Roman" w:hAnsi="Times New Roman" w:cs="Times New Roman"/>
          <w:sz w:val="28"/>
          <w:szCs w:val="28"/>
          <w:lang w:val="kk-KZ"/>
        </w:rPr>
        <w:sym w:font="Symbol" w:char="F05D"/>
      </w:r>
      <w:r w:rsidRPr="008821CA">
        <w:rPr>
          <w:rFonts w:ascii="Times New Roman" w:hAnsi="Times New Roman" w:cs="Times New Roman"/>
          <w:sz w:val="28"/>
          <w:szCs w:val="28"/>
          <w:lang w:val="kk-KZ"/>
        </w:rPr>
        <w:t>; Grygiet et al., (2017)</w:t>
      </w:r>
      <w:r w:rsidR="008821CA">
        <w:rPr>
          <w:rFonts w:ascii="Times New Roman" w:hAnsi="Times New Roman" w:cs="Times New Roman"/>
          <w:sz w:val="28"/>
          <w:szCs w:val="28"/>
          <w:lang w:val="kk-KZ"/>
        </w:rPr>
        <w:t xml:space="preserve"> </w:t>
      </w:r>
      <w:r w:rsid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213</w:t>
      </w:r>
      <w:r w:rsidR="008821CA">
        <w:rPr>
          <w:rFonts w:ascii="Times New Roman" w:hAnsi="Times New Roman" w:cs="Times New Roman"/>
          <w:sz w:val="28"/>
          <w:szCs w:val="28"/>
          <w:lang w:val="kk-KZ"/>
        </w:rPr>
        <w:sym w:font="Symbol" w:char="F05D"/>
      </w:r>
      <w:r w:rsidRPr="008821CA">
        <w:rPr>
          <w:rFonts w:ascii="Times New Roman" w:hAnsi="Times New Roman" w:cs="Times New Roman"/>
          <w:sz w:val="28"/>
          <w:szCs w:val="28"/>
          <w:lang w:val="kk-KZ"/>
        </w:rPr>
        <w:t>; Marsh et al. (2018)</w:t>
      </w:r>
      <w:r w:rsidR="008821CA">
        <w:rPr>
          <w:rFonts w:ascii="Times New Roman" w:hAnsi="Times New Roman" w:cs="Times New Roman"/>
          <w:sz w:val="28"/>
          <w:szCs w:val="28"/>
          <w:lang w:val="kk-KZ"/>
        </w:rPr>
        <w:t xml:space="preserve"> </w:t>
      </w:r>
      <w:r w:rsid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214</w:t>
      </w:r>
      <w:r w:rsidR="008821CA">
        <w:rPr>
          <w:rFonts w:ascii="Times New Roman" w:hAnsi="Times New Roman" w:cs="Times New Roman"/>
          <w:sz w:val="28"/>
          <w:szCs w:val="28"/>
          <w:lang w:val="kk-KZ"/>
        </w:rPr>
        <w:sym w:font="Symbol" w:char="F05D"/>
      </w:r>
      <w:r w:rsidRPr="008821CA">
        <w:rPr>
          <w:rFonts w:ascii="Times New Roman" w:hAnsi="Times New Roman" w:cs="Times New Roman"/>
          <w:sz w:val="28"/>
          <w:szCs w:val="28"/>
          <w:lang w:val="kk-KZ"/>
        </w:rPr>
        <w:t xml:space="preserve">; және Sivrikaya (2019) </w:t>
      </w:r>
      <w:r w:rsid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215</w:t>
      </w:r>
      <w:r w:rsidR="008821CA">
        <w:rPr>
          <w:rFonts w:ascii="Times New Roman" w:hAnsi="Times New Roman" w:cs="Times New Roman"/>
          <w:sz w:val="28"/>
          <w:szCs w:val="28"/>
          <w:lang w:val="kk-KZ"/>
        </w:rPr>
        <w:sym w:font="Symbol" w:char="F05D"/>
      </w:r>
      <w:r w:rsidR="008821CA">
        <w:rPr>
          <w:rFonts w:ascii="Times New Roman" w:hAnsi="Times New Roman" w:cs="Times New Roman"/>
          <w:sz w:val="28"/>
          <w:szCs w:val="28"/>
          <w:lang w:val="kk-KZ"/>
        </w:rPr>
        <w:t xml:space="preserve"> </w:t>
      </w:r>
      <w:r w:rsidRPr="008821CA">
        <w:rPr>
          <w:rFonts w:ascii="Times New Roman" w:hAnsi="Times New Roman" w:cs="Times New Roman"/>
          <w:sz w:val="28"/>
          <w:szCs w:val="28"/>
          <w:lang w:val="kk-KZ"/>
        </w:rPr>
        <w:t>жетістік мотивациясы және академиялық үлгерім арасындағы бағытталған байланысты орнатты. Grigg et al., (2018)</w:t>
      </w:r>
      <w:r w:rsidR="008821CA">
        <w:rPr>
          <w:rFonts w:ascii="Times New Roman" w:hAnsi="Times New Roman" w:cs="Times New Roman"/>
          <w:sz w:val="28"/>
          <w:szCs w:val="28"/>
          <w:lang w:val="kk-KZ"/>
        </w:rPr>
        <w:t xml:space="preserve"> </w:t>
      </w:r>
      <w:r w:rsid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216</w:t>
      </w:r>
      <w:r w:rsidR="008821CA">
        <w:rPr>
          <w:rFonts w:ascii="Times New Roman" w:hAnsi="Times New Roman" w:cs="Times New Roman"/>
          <w:sz w:val="28"/>
          <w:szCs w:val="28"/>
          <w:lang w:val="kk-KZ"/>
        </w:rPr>
        <w:sym w:font="Symbol" w:char="F05D"/>
      </w:r>
      <w:r w:rsidRPr="008821CA">
        <w:rPr>
          <w:rFonts w:ascii="Times New Roman" w:hAnsi="Times New Roman" w:cs="Times New Roman"/>
          <w:sz w:val="28"/>
          <w:szCs w:val="28"/>
          <w:lang w:val="kk-KZ"/>
        </w:rPr>
        <w:t xml:space="preserve">; Nuutila et al. (2018) </w:t>
      </w:r>
      <w:r w:rsid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w:t>
      </w:r>
      <w:r w:rsidR="0063563E">
        <w:rPr>
          <w:rFonts w:ascii="Times New Roman" w:hAnsi="Times New Roman" w:cs="Times New Roman"/>
          <w:sz w:val="28"/>
          <w:szCs w:val="28"/>
          <w:lang w:val="kk-KZ"/>
        </w:rPr>
        <w:t>1</w:t>
      </w:r>
      <w:r w:rsidR="008821CA">
        <w:rPr>
          <w:rFonts w:ascii="Times New Roman" w:hAnsi="Times New Roman" w:cs="Times New Roman"/>
          <w:sz w:val="28"/>
          <w:szCs w:val="28"/>
          <w:lang w:val="kk-KZ"/>
        </w:rPr>
        <w:t>7</w:t>
      </w:r>
      <w:r w:rsidR="008821CA">
        <w:rPr>
          <w:rFonts w:ascii="Times New Roman" w:hAnsi="Times New Roman" w:cs="Times New Roman"/>
          <w:sz w:val="28"/>
          <w:szCs w:val="28"/>
          <w:lang w:val="kk-KZ"/>
        </w:rPr>
        <w:sym w:font="Symbol" w:char="F05D"/>
      </w:r>
      <w:r w:rsidRPr="008821CA">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және Viljaranta et al. (2014)</w:t>
      </w:r>
      <w:r w:rsidR="008821CA">
        <w:rPr>
          <w:rFonts w:ascii="Times New Roman" w:hAnsi="Times New Roman" w:cs="Times New Roman"/>
          <w:sz w:val="28"/>
          <w:szCs w:val="28"/>
          <w:lang w:val="kk-KZ"/>
        </w:rPr>
        <w:t xml:space="preserve"> </w:t>
      </w:r>
      <w:r w:rsidR="008821CA">
        <w:rPr>
          <w:rFonts w:ascii="Times New Roman" w:hAnsi="Times New Roman" w:cs="Times New Roman"/>
          <w:sz w:val="28"/>
          <w:szCs w:val="28"/>
          <w:lang w:val="kk-KZ"/>
        </w:rPr>
        <w:sym w:font="Symbol" w:char="F05B"/>
      </w:r>
      <w:r w:rsidR="008821CA">
        <w:rPr>
          <w:rFonts w:ascii="Times New Roman" w:hAnsi="Times New Roman" w:cs="Times New Roman"/>
          <w:sz w:val="28"/>
          <w:szCs w:val="28"/>
          <w:lang w:val="kk-KZ"/>
        </w:rPr>
        <w:t>218</w:t>
      </w:r>
      <w:r w:rsidR="008821CA">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жүргізген зерттеулерде де жетістік мотивациясы мен академиялық жетістік арасындағы тура байланыс дәлелденеді. </w:t>
      </w:r>
    </w:p>
    <w:p w14:paraId="00354EF3"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Зерттеушілердің қызығушылығын тударатын, академиялық жетістік үшін тағы да бір маңызды компонент – бұл өзіндік баға (G.Turarova, A. Mambetalina et al., 2025)</w:t>
      </w:r>
      <w:r w:rsidR="008821CA">
        <w:rPr>
          <w:rFonts w:ascii="Times New Roman" w:hAnsi="Times New Roman" w:cs="Times New Roman"/>
          <w:sz w:val="28"/>
          <w:szCs w:val="28"/>
          <w:lang w:val="kk-KZ"/>
        </w:rPr>
        <w:t xml:space="preserve"> </w:t>
      </w:r>
      <w:r w:rsidR="008821CA">
        <w:rPr>
          <w:rFonts w:ascii="Times New Roman" w:hAnsi="Times New Roman" w:cs="Times New Roman"/>
          <w:sz w:val="28"/>
          <w:szCs w:val="28"/>
          <w:lang w:val="kk-KZ"/>
        </w:rPr>
        <w:sym w:font="Symbol" w:char="F05B"/>
      </w:r>
      <w:r w:rsidR="0063563E">
        <w:rPr>
          <w:rFonts w:ascii="Times New Roman" w:hAnsi="Times New Roman" w:cs="Times New Roman"/>
          <w:sz w:val="28"/>
          <w:szCs w:val="28"/>
          <w:lang w:val="kk-KZ"/>
        </w:rPr>
        <w:t>219</w:t>
      </w:r>
      <w:r w:rsidR="008821CA">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Білім алушылардың оқудағы табыстылығы өзін-өзі бағалауымен анықталады. Өзіндік баға адамның өзінің құныны оң немесе теріс бағалауы ретінде сипатталады (Acosta-Gonzada, 2023; Erzen, 2017; Rosenberg et al., 1995)</w:t>
      </w:r>
      <w:r w:rsidR="0063563E">
        <w:rPr>
          <w:rFonts w:ascii="Times New Roman" w:hAnsi="Times New Roman" w:cs="Times New Roman"/>
          <w:sz w:val="28"/>
          <w:szCs w:val="28"/>
          <w:lang w:val="kk-KZ"/>
        </w:rPr>
        <w:t xml:space="preserve"> </w:t>
      </w:r>
      <w:r w:rsidR="0063563E">
        <w:rPr>
          <w:rFonts w:ascii="Times New Roman" w:hAnsi="Times New Roman" w:cs="Times New Roman"/>
          <w:sz w:val="28"/>
          <w:szCs w:val="28"/>
          <w:lang w:val="kk-KZ"/>
        </w:rPr>
        <w:sym w:font="Symbol" w:char="F05B"/>
      </w:r>
      <w:r w:rsidR="0063563E">
        <w:rPr>
          <w:rFonts w:ascii="Times New Roman" w:hAnsi="Times New Roman" w:cs="Times New Roman"/>
          <w:sz w:val="28"/>
          <w:szCs w:val="28"/>
          <w:lang w:val="kk-KZ"/>
        </w:rPr>
        <w:t>220, 221, 222</w:t>
      </w:r>
      <w:r w:rsidR="0063563E">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Бұл өзін қабылдауға негізделген жалпы тұлғалық өзін бағалау (D'Mello et al. 2018; Zeigler Hill, 2013)</w:t>
      </w:r>
      <w:r w:rsidR="0063563E">
        <w:rPr>
          <w:rFonts w:ascii="Times New Roman" w:hAnsi="Times New Roman" w:cs="Times New Roman"/>
          <w:sz w:val="28"/>
          <w:szCs w:val="28"/>
          <w:lang w:val="kk-KZ"/>
        </w:rPr>
        <w:t xml:space="preserve"> </w:t>
      </w:r>
      <w:r w:rsidR="0063563E">
        <w:rPr>
          <w:rFonts w:ascii="Times New Roman" w:hAnsi="Times New Roman" w:cs="Times New Roman"/>
          <w:sz w:val="28"/>
          <w:szCs w:val="28"/>
          <w:lang w:val="kk-KZ"/>
        </w:rPr>
        <w:sym w:font="Symbol" w:char="F05B"/>
      </w:r>
      <w:r w:rsidR="0063563E">
        <w:rPr>
          <w:rFonts w:ascii="Times New Roman" w:hAnsi="Times New Roman" w:cs="Times New Roman"/>
          <w:sz w:val="28"/>
          <w:szCs w:val="28"/>
          <w:lang w:val="kk-KZ"/>
        </w:rPr>
        <w:t>223, 224</w:t>
      </w:r>
      <w:r w:rsidR="0063563E">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Осы зерттеу жұмысында өзіндік баға университет студенттерінің өз абыройлары мен қабілеттеріне сенімі ретінде қарастырылады, әсіресе, академиялық бағдарламаны аяқтап, нәтиже</w:t>
      </w:r>
      <w:r w:rsidR="002939CE">
        <w:rPr>
          <w:rFonts w:ascii="Times New Roman" w:hAnsi="Times New Roman" w:cs="Times New Roman"/>
          <w:sz w:val="28"/>
          <w:szCs w:val="28"/>
          <w:lang w:val="kk-KZ"/>
        </w:rPr>
        <w:t>с</w:t>
      </w:r>
      <w:r w:rsidRPr="009D6E8C">
        <w:rPr>
          <w:rFonts w:ascii="Times New Roman" w:hAnsi="Times New Roman" w:cs="Times New Roman"/>
          <w:sz w:val="28"/>
          <w:szCs w:val="28"/>
          <w:lang w:val="kk-KZ"/>
        </w:rPr>
        <w:t xml:space="preserve">інде жетістіктерге жетуге деген сенім. </w:t>
      </w:r>
    </w:p>
    <w:p w14:paraId="182282F7" w14:textId="0A44B192"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Дихтономиялық фактор ретінде өзін-өзі бағалау жоғары немесе төмен болуы мүмкін. Бір жағынан, өзін-өзі бағалауы жоғары адамдар өздерін қабылдап, ойлаған нәрселерін орындау қабілетіне сенеді, жаңа нәрсені сенімді түрде сынап көреді, қателермен жұмыс жасайды және олардан үйренеді, табысқа жетеді, жетістікке жетуге бағдарланады (Camel, 2020; Cunningham, 2017; </w:t>
      </w:r>
      <w:r w:rsidR="00056E22" w:rsidRPr="00056E22">
        <w:rPr>
          <w:rFonts w:ascii="Times New Roman" w:hAnsi="Times New Roman" w:cs="Times New Roman"/>
          <w:sz w:val="28"/>
          <w:szCs w:val="28"/>
          <w:lang w:val="kk-KZ"/>
        </w:rPr>
        <w:t>Pesu L., Viljaranta J., Aunola K.</w:t>
      </w:r>
      <w:r w:rsidRPr="009D6E8C">
        <w:rPr>
          <w:rFonts w:ascii="Times New Roman" w:hAnsi="Times New Roman" w:cs="Times New Roman"/>
          <w:sz w:val="28"/>
          <w:szCs w:val="28"/>
          <w:lang w:val="kk-KZ"/>
        </w:rPr>
        <w:t>, 201</w:t>
      </w:r>
      <w:r w:rsidR="00056E22">
        <w:rPr>
          <w:rFonts w:ascii="Times New Roman" w:hAnsi="Times New Roman" w:cs="Times New Roman"/>
          <w:sz w:val="28"/>
          <w:szCs w:val="28"/>
          <w:lang w:val="kk-KZ"/>
        </w:rPr>
        <w:t>6</w:t>
      </w:r>
      <w:r w:rsidRPr="009D6E8C">
        <w:rPr>
          <w:rFonts w:ascii="Times New Roman" w:hAnsi="Times New Roman" w:cs="Times New Roman"/>
          <w:sz w:val="28"/>
          <w:szCs w:val="28"/>
          <w:lang w:val="kk-KZ"/>
        </w:rPr>
        <w:t>)</w:t>
      </w:r>
      <w:r w:rsidR="0063563E">
        <w:rPr>
          <w:rFonts w:ascii="Times New Roman" w:hAnsi="Times New Roman" w:cs="Times New Roman"/>
          <w:sz w:val="28"/>
          <w:szCs w:val="28"/>
          <w:lang w:val="kk-KZ"/>
        </w:rPr>
        <w:t xml:space="preserve"> </w:t>
      </w:r>
      <w:r w:rsidR="0063563E">
        <w:rPr>
          <w:rFonts w:ascii="Times New Roman" w:hAnsi="Times New Roman" w:cs="Times New Roman"/>
          <w:sz w:val="28"/>
          <w:szCs w:val="28"/>
          <w:lang w:val="kk-KZ"/>
        </w:rPr>
        <w:sym w:font="Symbol" w:char="F05B"/>
      </w:r>
      <w:r w:rsidR="0063563E">
        <w:rPr>
          <w:rFonts w:ascii="Times New Roman" w:hAnsi="Times New Roman" w:cs="Times New Roman"/>
          <w:sz w:val="28"/>
          <w:szCs w:val="28"/>
          <w:lang w:val="kk-KZ"/>
        </w:rPr>
        <w:t>225, 226, 227</w:t>
      </w:r>
      <w:r w:rsidR="0063563E">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Екінші жағынан керісінше, өзіндік бағасы төмен адамдар өздеріне сенімсіз, басқалардан өзін төмен сезінеді, жылдам жеңіледі, қателерді және сәтсіздіктерді күрделілікпен жеңеді, оқуға деген қызығушылықтарын жоғалтады; қашу, терістеу, ақымақтық, жұмыстан бас тарту сияқты өзін-өзі жоюшы мінез-құлық көрсетеді (Cаmel, 2020; Cunningham, 2017; </w:t>
      </w:r>
      <w:r w:rsidR="00056E22" w:rsidRPr="00056E22">
        <w:rPr>
          <w:rFonts w:ascii="Times New Roman" w:hAnsi="Times New Roman" w:cs="Times New Roman"/>
          <w:sz w:val="28"/>
          <w:szCs w:val="28"/>
          <w:lang w:val="kk-KZ"/>
        </w:rPr>
        <w:t>Guay F</w:t>
      </w:r>
      <w:r w:rsidR="00056E22">
        <w:rPr>
          <w:rFonts w:ascii="Times New Roman" w:hAnsi="Times New Roman" w:cs="Times New Roman"/>
          <w:sz w:val="28"/>
          <w:szCs w:val="28"/>
          <w:lang w:val="kk-KZ"/>
        </w:rPr>
        <w:t xml:space="preserve">. </w:t>
      </w:r>
      <w:r w:rsidR="00056E22" w:rsidRPr="009D6E8C">
        <w:rPr>
          <w:rFonts w:ascii="Times New Roman" w:hAnsi="Times New Roman" w:cs="Times New Roman"/>
          <w:sz w:val="28"/>
          <w:szCs w:val="28"/>
          <w:lang w:val="kk-KZ"/>
        </w:rPr>
        <w:t>et al.</w:t>
      </w:r>
      <w:r w:rsidRPr="009D6E8C">
        <w:rPr>
          <w:rFonts w:ascii="Times New Roman" w:hAnsi="Times New Roman" w:cs="Times New Roman"/>
          <w:sz w:val="28"/>
          <w:szCs w:val="28"/>
          <w:lang w:val="kk-KZ"/>
        </w:rPr>
        <w:t>, 20</w:t>
      </w:r>
      <w:r w:rsidR="00056E22">
        <w:rPr>
          <w:rFonts w:ascii="Times New Roman" w:hAnsi="Times New Roman" w:cs="Times New Roman"/>
          <w:sz w:val="28"/>
          <w:szCs w:val="28"/>
          <w:lang w:val="kk-KZ"/>
        </w:rPr>
        <w:t>0</w:t>
      </w:r>
      <w:r w:rsidRPr="009D6E8C">
        <w:rPr>
          <w:rFonts w:ascii="Times New Roman" w:hAnsi="Times New Roman" w:cs="Times New Roman"/>
          <w:sz w:val="28"/>
          <w:szCs w:val="28"/>
          <w:lang w:val="kk-KZ"/>
        </w:rPr>
        <w:t>1)</w:t>
      </w:r>
      <w:r w:rsidR="0063563E">
        <w:rPr>
          <w:rFonts w:ascii="Times New Roman" w:hAnsi="Times New Roman" w:cs="Times New Roman"/>
          <w:sz w:val="28"/>
          <w:szCs w:val="28"/>
          <w:lang w:val="kk-KZ"/>
        </w:rPr>
        <w:t xml:space="preserve"> </w:t>
      </w:r>
      <w:r w:rsidR="0063563E">
        <w:rPr>
          <w:rFonts w:ascii="Times New Roman" w:hAnsi="Times New Roman" w:cs="Times New Roman"/>
          <w:sz w:val="28"/>
          <w:szCs w:val="28"/>
          <w:lang w:val="kk-KZ"/>
        </w:rPr>
        <w:sym w:font="Symbol" w:char="F05B"/>
      </w:r>
      <w:r w:rsidR="0063563E" w:rsidRPr="0063563E">
        <w:rPr>
          <w:rFonts w:ascii="Times New Roman" w:hAnsi="Times New Roman" w:cs="Times New Roman"/>
          <w:sz w:val="28"/>
          <w:szCs w:val="28"/>
          <w:lang w:val="kk-KZ"/>
        </w:rPr>
        <w:t xml:space="preserve">225, 226, </w:t>
      </w:r>
      <w:r w:rsidR="0063563E">
        <w:rPr>
          <w:rFonts w:ascii="Times New Roman" w:hAnsi="Times New Roman" w:cs="Times New Roman"/>
          <w:sz w:val="28"/>
          <w:szCs w:val="28"/>
          <w:lang w:val="kk-KZ"/>
        </w:rPr>
        <w:t>228</w:t>
      </w:r>
      <w:r w:rsidR="0063563E">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Сонда жоғары өзін-өзі бағалау ықтималдылығы жоғары академияық жетістіктермен байланысты болса, өзін</w:t>
      </w:r>
      <w:r w:rsidR="002939CE" w:rsidRPr="009D6E8C">
        <w:rPr>
          <w:rFonts w:ascii="Times New Roman" w:hAnsi="Times New Roman" w:cs="Times New Roman"/>
          <w:sz w:val="28"/>
          <w:szCs w:val="28"/>
          <w:lang w:val="kk-KZ"/>
        </w:rPr>
        <w:t>-</w:t>
      </w:r>
      <w:r w:rsidRPr="009D6E8C">
        <w:rPr>
          <w:rFonts w:ascii="Times New Roman" w:hAnsi="Times New Roman" w:cs="Times New Roman"/>
          <w:sz w:val="28"/>
          <w:szCs w:val="28"/>
          <w:lang w:val="kk-KZ"/>
        </w:rPr>
        <w:t>өзі бағалаудың төмен деңгейі оқу үрдісіне кедергі келтіріп, академиялық үлгеріммен қанағаттанбаушылыққа әкеледі (Asakereh &amp; Yousofi, 2018)</w:t>
      </w:r>
      <w:r w:rsidR="0063563E">
        <w:rPr>
          <w:rFonts w:ascii="Times New Roman" w:hAnsi="Times New Roman" w:cs="Times New Roman"/>
          <w:sz w:val="28"/>
          <w:szCs w:val="28"/>
          <w:lang w:val="kk-KZ"/>
        </w:rPr>
        <w:t xml:space="preserve"> </w:t>
      </w:r>
      <w:r w:rsidR="0063563E">
        <w:rPr>
          <w:rFonts w:ascii="Times New Roman" w:hAnsi="Times New Roman" w:cs="Times New Roman"/>
          <w:sz w:val="28"/>
          <w:szCs w:val="28"/>
          <w:lang w:val="kk-KZ"/>
        </w:rPr>
        <w:sym w:font="Symbol" w:char="F05B"/>
      </w:r>
      <w:r w:rsidR="0063563E">
        <w:rPr>
          <w:rFonts w:ascii="Times New Roman" w:hAnsi="Times New Roman" w:cs="Times New Roman"/>
          <w:sz w:val="28"/>
          <w:szCs w:val="28"/>
          <w:lang w:val="kk-KZ"/>
        </w:rPr>
        <w:t>229</w:t>
      </w:r>
      <w:r w:rsidR="0063563E">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7F070A88"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Зерттеу жұмыстарында алынған эмпирикалық мәліметтер өзін-өзі бағалау және академиялық жетістіктің тығыз байланысты (Acosta-Gonzada, 2023; Arshad et al., 2015; Peixoto &amp; Almeida, 2010)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220, 230, 231</w:t>
      </w:r>
      <w:r w:rsidR="00447B93">
        <w:rPr>
          <w:rFonts w:ascii="Times New Roman" w:hAnsi="Times New Roman" w:cs="Times New Roman"/>
          <w:sz w:val="28"/>
          <w:szCs w:val="28"/>
          <w:lang w:val="kk-KZ"/>
        </w:rPr>
        <w:sym w:font="Symbol" w:char="F05D"/>
      </w:r>
      <w:r w:rsidR="00447B93">
        <w:rPr>
          <w:rFonts w:ascii="Times New Roman" w:hAnsi="Times New Roman" w:cs="Times New Roman"/>
          <w:sz w:val="28"/>
          <w:szCs w:val="28"/>
          <w:lang w:val="kk-KZ"/>
        </w:rPr>
        <w:t xml:space="preserve"> </w:t>
      </w:r>
      <w:r w:rsidR="005810D3">
        <w:rPr>
          <w:rFonts w:ascii="Times New Roman" w:hAnsi="Times New Roman" w:cs="Times New Roman"/>
          <w:sz w:val="28"/>
          <w:szCs w:val="28"/>
          <w:lang w:val="kk-KZ"/>
        </w:rPr>
        <w:t xml:space="preserve">және өзара байланысты </w:t>
      </w:r>
      <w:r w:rsidRPr="009D6E8C">
        <w:rPr>
          <w:rFonts w:ascii="Times New Roman" w:hAnsi="Times New Roman" w:cs="Times New Roman"/>
          <w:sz w:val="28"/>
          <w:szCs w:val="28"/>
          <w:lang w:val="kk-KZ"/>
        </w:rPr>
        <w:t xml:space="preserve">(Metsäpelto et al., 2020)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232</w:t>
      </w:r>
      <w:r w:rsidR="00447B93">
        <w:rPr>
          <w:rFonts w:ascii="Times New Roman" w:hAnsi="Times New Roman" w:cs="Times New Roman"/>
          <w:sz w:val="28"/>
          <w:szCs w:val="28"/>
          <w:lang w:val="kk-KZ"/>
        </w:rPr>
        <w:sym w:font="Symbol" w:char="F05D"/>
      </w:r>
      <w:r w:rsidR="00447B93">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 xml:space="preserve">екенін көрсетеді. Bhagat (2016)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233</w:t>
      </w:r>
      <w:r w:rsidR="00447B9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өзін-өзі бағалау және академиялық үлгерім, же</w:t>
      </w:r>
      <w:r w:rsidR="002939CE">
        <w:rPr>
          <w:rFonts w:ascii="Times New Roman" w:hAnsi="Times New Roman" w:cs="Times New Roman"/>
          <w:sz w:val="28"/>
          <w:szCs w:val="28"/>
          <w:lang w:val="kk-KZ"/>
        </w:rPr>
        <w:t>т</w:t>
      </w:r>
      <w:r w:rsidRPr="009D6E8C">
        <w:rPr>
          <w:rFonts w:ascii="Times New Roman" w:hAnsi="Times New Roman" w:cs="Times New Roman"/>
          <w:sz w:val="28"/>
          <w:szCs w:val="28"/>
          <w:lang w:val="kk-KZ"/>
        </w:rPr>
        <w:t>істік арасындағы өзара байланыстың гендерлік ерекшеліктерін анықтады. Ер адамдарда жоғары өзін-өзі бағалау үздік академиялық жетістіктермен оң корреляциялы болса, ал әйел адамдарда жоғары өзін-өзі бағалау нашар академиялық үлгерім арасында теріс корреляция байқалады. Алынған нәтиже Damota et al. (2019)</w:t>
      </w:r>
      <w:r w:rsidR="00447B93">
        <w:rPr>
          <w:rFonts w:ascii="Times New Roman" w:hAnsi="Times New Roman" w:cs="Times New Roman"/>
          <w:sz w:val="28"/>
          <w:szCs w:val="28"/>
          <w:lang w:val="kk-KZ"/>
        </w:rPr>
        <w:t xml:space="preserve">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234</w:t>
      </w:r>
      <w:r w:rsidR="00447B9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Mirzaei-Alavijeh et al. (2018)</w:t>
      </w:r>
      <w:r w:rsidR="00447B93">
        <w:rPr>
          <w:rFonts w:ascii="Times New Roman" w:hAnsi="Times New Roman" w:cs="Times New Roman"/>
          <w:sz w:val="28"/>
          <w:szCs w:val="28"/>
          <w:lang w:val="kk-KZ"/>
        </w:rPr>
        <w:t xml:space="preserve">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235</w:t>
      </w:r>
      <w:r w:rsidR="00447B9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Subon et al. (2020)</w:t>
      </w:r>
      <w:r w:rsidR="00447B93">
        <w:rPr>
          <w:rFonts w:ascii="Times New Roman" w:hAnsi="Times New Roman" w:cs="Times New Roman"/>
          <w:sz w:val="28"/>
          <w:szCs w:val="28"/>
          <w:lang w:val="kk-KZ"/>
        </w:rPr>
        <w:t xml:space="preserve">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236</w:t>
      </w:r>
      <w:r w:rsidR="00447B9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және басқа зерттеушілер алған нәтижемен сәйкес келеді.</w:t>
      </w:r>
    </w:p>
    <w:p w14:paraId="4C2BF295"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өзіндік тиімділік (ASE) – бұл академиялық жетістікпен тығыз байланысты когнитивті емес факторлар (Bandura, 1997b; Van Rooij et al., 2018)</w:t>
      </w:r>
      <w:r w:rsidR="00447B93">
        <w:rPr>
          <w:rFonts w:ascii="Times New Roman" w:hAnsi="Times New Roman" w:cs="Times New Roman"/>
          <w:sz w:val="28"/>
          <w:szCs w:val="28"/>
          <w:lang w:val="kk-KZ"/>
        </w:rPr>
        <w:t xml:space="preserve">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237, 238</w:t>
      </w:r>
      <w:r w:rsidR="00447B9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Өзіндік тиімділік индивидтің өзінің қандайда бір салада жетістікке жете алу қабілеттіліг</w:t>
      </w:r>
      <w:r w:rsidR="00447B93">
        <w:rPr>
          <w:rFonts w:ascii="Times New Roman" w:hAnsi="Times New Roman" w:cs="Times New Roman"/>
          <w:sz w:val="28"/>
          <w:szCs w:val="28"/>
          <w:lang w:val="kk-KZ"/>
        </w:rPr>
        <w:t>іне сенімділігін қамтиды (</w:t>
      </w:r>
      <w:r w:rsidRPr="009D6E8C">
        <w:rPr>
          <w:rFonts w:ascii="Times New Roman" w:hAnsi="Times New Roman" w:cs="Times New Roman"/>
          <w:sz w:val="28"/>
          <w:szCs w:val="28"/>
          <w:lang w:val="kk-KZ"/>
        </w:rPr>
        <w:t>Bandura, 1997a)</w:t>
      </w:r>
      <w:r w:rsidR="00447B93">
        <w:rPr>
          <w:rFonts w:ascii="Times New Roman" w:hAnsi="Times New Roman" w:cs="Times New Roman"/>
          <w:sz w:val="28"/>
          <w:szCs w:val="28"/>
          <w:lang w:val="kk-KZ"/>
        </w:rPr>
        <w:t xml:space="preserve">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239</w:t>
      </w:r>
      <w:r w:rsidR="00447B9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Бұл университ</w:t>
      </w:r>
      <w:r w:rsidR="002939CE">
        <w:rPr>
          <w:rFonts w:ascii="Times New Roman" w:hAnsi="Times New Roman" w:cs="Times New Roman"/>
          <w:sz w:val="28"/>
          <w:szCs w:val="28"/>
          <w:lang w:val="kk-KZ"/>
        </w:rPr>
        <w:t>ет</w:t>
      </w:r>
      <w:r w:rsidRPr="009D6E8C">
        <w:rPr>
          <w:rFonts w:ascii="Times New Roman" w:hAnsi="Times New Roman" w:cs="Times New Roman"/>
          <w:sz w:val="28"/>
          <w:szCs w:val="28"/>
          <w:lang w:val="kk-KZ"/>
        </w:rPr>
        <w:t>тік ортада студенттің академиялық міндеттерді жетістікпен орындайтынына сенімділігімен көрінеді. ASE тек қана үлгерімге емес, сондай-ақ оқудағы мотивацияға, табандылыққа және тұрақтылыққа әсер етіп, академиялық стресті төмендетеді, өзін-өзі реттеуді жақсартады, жаңа білім беру ортасына жақсы бейімделуге ықпал етеді (Chemers et al., 2001)</w:t>
      </w:r>
      <w:r w:rsidR="00447B93">
        <w:rPr>
          <w:rFonts w:ascii="Times New Roman" w:hAnsi="Times New Roman" w:cs="Times New Roman"/>
          <w:sz w:val="28"/>
          <w:szCs w:val="28"/>
          <w:lang w:val="kk-KZ"/>
        </w:rPr>
        <w:t xml:space="preserve"> </w:t>
      </w:r>
      <w:r w:rsidR="00447B93">
        <w:rPr>
          <w:rFonts w:ascii="Times New Roman" w:hAnsi="Times New Roman" w:cs="Times New Roman"/>
          <w:sz w:val="28"/>
          <w:szCs w:val="28"/>
          <w:lang w:val="kk-KZ"/>
        </w:rPr>
        <w:sym w:font="Symbol" w:char="F05B"/>
      </w:r>
      <w:r w:rsidR="00447B93">
        <w:rPr>
          <w:rFonts w:ascii="Times New Roman" w:hAnsi="Times New Roman" w:cs="Times New Roman"/>
          <w:sz w:val="28"/>
          <w:szCs w:val="28"/>
          <w:lang w:val="kk-KZ"/>
        </w:rPr>
        <w:t>240</w:t>
      </w:r>
      <w:r w:rsidR="00447B93">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Міндеттерді қабылдап, күш пен табандылықты дұрыс бөлуді қалыптастыру арқылы жетістікке жетуді ынталандыруда маңызды рөл атқарады (Bandura, 1997a; Honicke et al., 2023)</w:t>
      </w:r>
      <w:r w:rsidR="00447B93">
        <w:rPr>
          <w:rFonts w:ascii="Times New Roman" w:hAnsi="Times New Roman" w:cs="Times New Roman"/>
          <w:sz w:val="28"/>
          <w:szCs w:val="28"/>
          <w:lang w:val="kk-KZ"/>
        </w:rPr>
        <w:t xml:space="preserve"> </w:t>
      </w:r>
      <w:r w:rsidR="00447B93">
        <w:rPr>
          <w:rFonts w:ascii="Times New Roman" w:hAnsi="Times New Roman" w:cs="Times New Roman"/>
          <w:sz w:val="28"/>
          <w:szCs w:val="28"/>
          <w:lang w:val="kk-KZ"/>
        </w:rPr>
        <w:sym w:font="Symbol" w:char="F05B"/>
      </w:r>
      <w:r w:rsidR="000473FC">
        <w:rPr>
          <w:rFonts w:ascii="Times New Roman" w:hAnsi="Times New Roman" w:cs="Times New Roman"/>
          <w:sz w:val="28"/>
          <w:szCs w:val="28"/>
          <w:lang w:val="kk-KZ"/>
        </w:rPr>
        <w:t>239, 241</w:t>
      </w:r>
      <w:r w:rsidR="00447B9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Honicke және Broadbent (2016) жүргізген зерттеу жұмыстарында өз қабілеттеріне сенімді (жоғары өзіндік тиімділік) студенттер өз күшіне сенімсіз студенттерге қарағанда, жиі жағдайда кемелденуге, тынымсыз еңбектенуге және қиындықтарды жеңуге талпынады. Керісінше, өзі қабілеттілігіне сенімсіздік тапсырмаларды орындау тілегін төменде</w:t>
      </w:r>
      <w:r w:rsidR="002939CE">
        <w:rPr>
          <w:rFonts w:ascii="Times New Roman" w:hAnsi="Times New Roman" w:cs="Times New Roman"/>
          <w:sz w:val="28"/>
          <w:szCs w:val="28"/>
          <w:lang w:val="kk-KZ"/>
        </w:rPr>
        <w:t>тіп, күш салуды азайтады. Ал өз</w:t>
      </w:r>
      <w:r w:rsidRPr="009D6E8C">
        <w:rPr>
          <w:rFonts w:ascii="Times New Roman" w:hAnsi="Times New Roman" w:cs="Times New Roman"/>
          <w:sz w:val="28"/>
          <w:szCs w:val="28"/>
          <w:lang w:val="kk-KZ"/>
        </w:rPr>
        <w:t xml:space="preserve"> күшіне сенімді студенттер оқу үрдісіндегі қарқындылыққа және міндеттерді шешудегі табандылық пен шешімділікке ие болып келеді (Fakhrou &amp; Habib, 2021)</w:t>
      </w:r>
      <w:r w:rsidR="000473FC">
        <w:rPr>
          <w:rFonts w:ascii="Times New Roman" w:hAnsi="Times New Roman" w:cs="Times New Roman"/>
          <w:sz w:val="28"/>
          <w:szCs w:val="28"/>
          <w:lang w:val="kk-KZ"/>
        </w:rPr>
        <w:t xml:space="preserve"> </w:t>
      </w:r>
      <w:r w:rsidR="000473FC">
        <w:rPr>
          <w:rFonts w:ascii="Times New Roman" w:hAnsi="Times New Roman" w:cs="Times New Roman"/>
          <w:sz w:val="28"/>
          <w:szCs w:val="28"/>
          <w:lang w:val="kk-KZ"/>
        </w:rPr>
        <w:sym w:font="Symbol" w:char="F05B"/>
      </w:r>
      <w:r w:rsidR="000473FC">
        <w:rPr>
          <w:rFonts w:ascii="Times New Roman" w:hAnsi="Times New Roman" w:cs="Times New Roman"/>
          <w:sz w:val="28"/>
          <w:szCs w:val="28"/>
          <w:lang w:val="kk-KZ"/>
        </w:rPr>
        <w:t>242</w:t>
      </w:r>
      <w:r w:rsidR="000473F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Зерттеулер нәтижелері академиялық өзіндік тиімділіктің оқу үрдісіндегі жетістікке жетудегі маңыздылығын көрсетеді (Schneider &amp; Preckel, 2017)</w:t>
      </w:r>
      <w:r w:rsidR="000473FC">
        <w:rPr>
          <w:rFonts w:ascii="Times New Roman" w:hAnsi="Times New Roman" w:cs="Times New Roman"/>
          <w:sz w:val="28"/>
          <w:szCs w:val="28"/>
          <w:lang w:val="kk-KZ"/>
        </w:rPr>
        <w:t xml:space="preserve"> </w:t>
      </w:r>
      <w:r w:rsidR="000473FC">
        <w:rPr>
          <w:rFonts w:ascii="Times New Roman" w:hAnsi="Times New Roman" w:cs="Times New Roman"/>
          <w:sz w:val="28"/>
          <w:szCs w:val="28"/>
          <w:lang w:val="kk-KZ"/>
        </w:rPr>
        <w:sym w:font="Symbol" w:char="F05B"/>
      </w:r>
      <w:r w:rsidR="005E6F7C">
        <w:rPr>
          <w:rFonts w:ascii="Times New Roman" w:hAnsi="Times New Roman" w:cs="Times New Roman"/>
          <w:sz w:val="28"/>
          <w:szCs w:val="28"/>
          <w:lang w:val="kk-KZ"/>
        </w:rPr>
        <w:t>243</w:t>
      </w:r>
      <w:r w:rsidR="000473F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4D060ED4"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7E1683">
        <w:rPr>
          <w:rFonts w:ascii="Times New Roman" w:hAnsi="Times New Roman" w:cs="Times New Roman"/>
          <w:sz w:val="28"/>
          <w:szCs w:val="28"/>
          <w:lang w:val="kk-KZ"/>
        </w:rPr>
        <w:t xml:space="preserve">Сонымен </w:t>
      </w:r>
      <w:r w:rsidR="00DA74B3">
        <w:rPr>
          <w:rFonts w:ascii="Times New Roman" w:hAnsi="Times New Roman" w:cs="Times New Roman"/>
          <w:sz w:val="28"/>
          <w:szCs w:val="28"/>
          <w:lang w:val="kk-KZ"/>
        </w:rPr>
        <w:t>бірге</w:t>
      </w:r>
      <w:r w:rsidRPr="007E1683">
        <w:rPr>
          <w:rFonts w:ascii="Times New Roman" w:hAnsi="Times New Roman" w:cs="Times New Roman"/>
          <w:sz w:val="28"/>
          <w:szCs w:val="28"/>
          <w:lang w:val="kk-KZ"/>
        </w:rPr>
        <w:t>, бірқатар зерттеулер академиялық өзіндік тиімділік пен үлгерімнің бірін-бірі күшейтуші байланысын анықтайды, яғни, өзіндік тиімділіктің жоғары болуы жоғары жетістіктерге, немесе керісінше, өзіндік тиімділік төмен болса, онда сәтсіздікке әкеледі (Burns et al., 2020; Gibbons &amp; Raker, 2019; Schober et al., 2018; Talsma et al</w:t>
      </w:r>
      <w:r w:rsidRPr="009D6E8C">
        <w:rPr>
          <w:rFonts w:ascii="Times New Roman" w:hAnsi="Times New Roman" w:cs="Times New Roman"/>
          <w:sz w:val="28"/>
          <w:szCs w:val="28"/>
          <w:lang w:val="kk-KZ"/>
        </w:rPr>
        <w:t>., 2018)</w:t>
      </w:r>
      <w:r w:rsidR="007E1683">
        <w:rPr>
          <w:rFonts w:ascii="Times New Roman" w:hAnsi="Times New Roman" w:cs="Times New Roman"/>
          <w:sz w:val="28"/>
          <w:szCs w:val="28"/>
          <w:lang w:val="kk-KZ"/>
        </w:rPr>
        <w:t xml:space="preserve"> </w:t>
      </w:r>
      <w:r w:rsidR="007E1683">
        <w:rPr>
          <w:rFonts w:ascii="Times New Roman" w:hAnsi="Times New Roman" w:cs="Times New Roman"/>
          <w:sz w:val="28"/>
          <w:szCs w:val="28"/>
          <w:lang w:val="kk-KZ"/>
        </w:rPr>
        <w:sym w:font="Symbol" w:char="F05B"/>
      </w:r>
      <w:r w:rsidR="007E1683">
        <w:rPr>
          <w:rFonts w:ascii="Times New Roman" w:hAnsi="Times New Roman" w:cs="Times New Roman"/>
          <w:sz w:val="28"/>
          <w:szCs w:val="28"/>
          <w:lang w:val="kk-KZ"/>
        </w:rPr>
        <w:t>244, 245, 246, 247</w:t>
      </w:r>
      <w:r w:rsidR="007E168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Бір қызығы, тағы бір зерттеулерде жоғары өзіндік тиімділік тапсырмалардың күрделігін бағалауды төмендеуіне әкелетінін көрсетеді, бұл кері тәуелділікті көрсетеді (Lee &amp; List, 2021)</w:t>
      </w:r>
      <w:r w:rsidR="007E1683">
        <w:rPr>
          <w:rFonts w:ascii="Times New Roman" w:hAnsi="Times New Roman" w:cs="Times New Roman"/>
          <w:sz w:val="28"/>
          <w:szCs w:val="28"/>
          <w:lang w:val="kk-KZ"/>
        </w:rPr>
        <w:t xml:space="preserve"> </w:t>
      </w:r>
      <w:r w:rsidR="007E1683">
        <w:rPr>
          <w:rFonts w:ascii="Times New Roman" w:hAnsi="Times New Roman" w:cs="Times New Roman"/>
          <w:sz w:val="28"/>
          <w:szCs w:val="28"/>
          <w:lang w:val="kk-KZ"/>
        </w:rPr>
        <w:sym w:font="Symbol" w:char="F05B"/>
      </w:r>
      <w:r w:rsidR="007E1683">
        <w:rPr>
          <w:rFonts w:ascii="Times New Roman" w:hAnsi="Times New Roman" w:cs="Times New Roman"/>
          <w:sz w:val="28"/>
          <w:szCs w:val="28"/>
          <w:lang w:val="kk-KZ"/>
        </w:rPr>
        <w:t>248</w:t>
      </w:r>
      <w:r w:rsidR="007E168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Демек, тым қарапайым тапсырмалар көрсеткіштері төмен адамдардың өзіндік бағасын жасанды түрде жоғарылатады, ал қиындықты күтетін жоғары үлгерімі бар адамдар</w:t>
      </w:r>
      <w:r w:rsidR="00DA74B3">
        <w:rPr>
          <w:rFonts w:ascii="Times New Roman" w:hAnsi="Times New Roman" w:cs="Times New Roman"/>
          <w:sz w:val="28"/>
          <w:szCs w:val="28"/>
          <w:lang w:val="kk-KZ"/>
        </w:rPr>
        <w:t>дың</w:t>
      </w:r>
      <w:r w:rsidRPr="009D6E8C">
        <w:rPr>
          <w:rFonts w:ascii="Times New Roman" w:hAnsi="Times New Roman" w:cs="Times New Roman"/>
          <w:sz w:val="28"/>
          <w:szCs w:val="28"/>
          <w:lang w:val="kk-KZ"/>
        </w:rPr>
        <w:t xml:space="preserve"> уақы</w:t>
      </w:r>
      <w:r w:rsidR="002939CE">
        <w:rPr>
          <w:rFonts w:ascii="Times New Roman" w:hAnsi="Times New Roman" w:cs="Times New Roman"/>
          <w:sz w:val="28"/>
          <w:szCs w:val="28"/>
          <w:lang w:val="kk-KZ"/>
        </w:rPr>
        <w:t>тын жоғалтады. Керісінше, шектен</w:t>
      </w:r>
      <w:r w:rsidRPr="009D6E8C">
        <w:rPr>
          <w:rFonts w:ascii="Times New Roman" w:hAnsi="Times New Roman" w:cs="Times New Roman"/>
          <w:sz w:val="28"/>
          <w:szCs w:val="28"/>
          <w:lang w:val="kk-KZ"/>
        </w:rPr>
        <w:t xml:space="preserve"> тыс күрделі тапсырмалар тиімділіктің әрбір кезеңінде өзіндік тиімділікті дамыту үшін қажетті шеберлікке ие болу мүмкіндігін шектейді (Power et al., 2020)</w:t>
      </w:r>
      <w:r w:rsidR="007E1683">
        <w:rPr>
          <w:rFonts w:ascii="Times New Roman" w:hAnsi="Times New Roman" w:cs="Times New Roman"/>
          <w:sz w:val="28"/>
          <w:szCs w:val="28"/>
          <w:lang w:val="kk-KZ"/>
        </w:rPr>
        <w:t xml:space="preserve"> </w:t>
      </w:r>
      <w:r w:rsidR="007E1683">
        <w:rPr>
          <w:rFonts w:ascii="Times New Roman" w:hAnsi="Times New Roman" w:cs="Times New Roman"/>
          <w:sz w:val="28"/>
          <w:szCs w:val="28"/>
          <w:lang w:val="kk-KZ"/>
        </w:rPr>
        <w:sym w:font="Symbol" w:char="F05B"/>
      </w:r>
      <w:r w:rsidR="007E1683">
        <w:rPr>
          <w:rFonts w:ascii="Times New Roman" w:hAnsi="Times New Roman" w:cs="Times New Roman"/>
          <w:sz w:val="28"/>
          <w:szCs w:val="28"/>
          <w:lang w:val="kk-KZ"/>
        </w:rPr>
        <w:t>249</w:t>
      </w:r>
      <w:r w:rsidR="007E1683">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p>
    <w:p w14:paraId="7C73A68A"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Өзіндік тиімділіктің дамуында өзіндік тиімділік және нәтижелілік арасындағы өзара байланысты зерттеуде шеберлікке ие болу тәжірибесін есепке алу өте маңызды. </w:t>
      </w:r>
      <w:r w:rsidR="00DA74B3">
        <w:rPr>
          <w:rFonts w:ascii="Times New Roman" w:hAnsi="Times New Roman" w:cs="Times New Roman"/>
          <w:sz w:val="28"/>
          <w:szCs w:val="28"/>
          <w:lang w:val="kk-KZ"/>
        </w:rPr>
        <w:t>Ж</w:t>
      </w:r>
      <w:r w:rsidRPr="009D6E8C">
        <w:rPr>
          <w:rFonts w:ascii="Times New Roman" w:hAnsi="Times New Roman" w:cs="Times New Roman"/>
          <w:sz w:val="28"/>
          <w:szCs w:val="28"/>
          <w:lang w:val="kk-KZ"/>
        </w:rPr>
        <w:t>ақында жүргізілген зерттеулердің бірінде үлгерімнің алғашқы деңгейінен тәуелсіз, өзіндік тиім</w:t>
      </w:r>
      <w:r w:rsidR="002939CE">
        <w:rPr>
          <w:rFonts w:ascii="Times New Roman" w:hAnsi="Times New Roman" w:cs="Times New Roman"/>
          <w:sz w:val="28"/>
          <w:szCs w:val="28"/>
          <w:lang w:val="kk-KZ"/>
        </w:rPr>
        <w:t>д</w:t>
      </w:r>
      <w:r w:rsidRPr="009D6E8C">
        <w:rPr>
          <w:rFonts w:ascii="Times New Roman" w:hAnsi="Times New Roman" w:cs="Times New Roman"/>
          <w:sz w:val="28"/>
          <w:szCs w:val="28"/>
          <w:lang w:val="kk-KZ"/>
        </w:rPr>
        <w:t>ілік және үлгерімнің өсуінің бірізділігі анықталды (Honicke et al., 2023)</w:t>
      </w:r>
      <w:r w:rsidR="007E1683">
        <w:rPr>
          <w:rFonts w:ascii="Times New Roman" w:hAnsi="Times New Roman" w:cs="Times New Roman"/>
          <w:sz w:val="28"/>
          <w:szCs w:val="28"/>
          <w:lang w:val="kk-KZ"/>
        </w:rPr>
        <w:t xml:space="preserve"> </w:t>
      </w:r>
      <w:r w:rsidR="007E1683">
        <w:rPr>
          <w:rFonts w:ascii="Times New Roman" w:hAnsi="Times New Roman" w:cs="Times New Roman"/>
          <w:sz w:val="28"/>
          <w:szCs w:val="28"/>
          <w:lang w:val="kk-KZ"/>
        </w:rPr>
        <w:sym w:font="Symbol" w:char="F05B"/>
      </w:r>
      <w:r w:rsidR="00D44021">
        <w:rPr>
          <w:rFonts w:ascii="Times New Roman" w:hAnsi="Times New Roman" w:cs="Times New Roman"/>
          <w:sz w:val="28"/>
          <w:szCs w:val="28"/>
          <w:lang w:val="kk-KZ"/>
        </w:rPr>
        <w:t>250</w:t>
      </w:r>
      <w:r w:rsidR="007E168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Бұдан байқайтынымыз, алғашқ</w:t>
      </w:r>
      <w:r w:rsidR="007E1683">
        <w:rPr>
          <w:rFonts w:ascii="Times New Roman" w:hAnsi="Times New Roman" w:cs="Times New Roman"/>
          <w:sz w:val="28"/>
          <w:szCs w:val="28"/>
          <w:lang w:val="kk-KZ"/>
        </w:rPr>
        <w:t>ы</w:t>
      </w:r>
      <w:r w:rsidRPr="009D6E8C">
        <w:rPr>
          <w:rFonts w:ascii="Times New Roman" w:hAnsi="Times New Roman" w:cs="Times New Roman"/>
          <w:sz w:val="28"/>
          <w:szCs w:val="28"/>
          <w:lang w:val="kk-KZ"/>
        </w:rPr>
        <w:t xml:space="preserve"> нәтижелер өзіндік бағаның ұзақтығын болжай алмайды, өйткені оған кейінгі жетістіктер әсер етуі ықтимал.</w:t>
      </w:r>
    </w:p>
    <w:p w14:paraId="7BC8FFEE"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Білім алушылардың академиялық мінез-құлқына әсер ететін тағы да</w:t>
      </w:r>
      <w:r w:rsidR="005810D3">
        <w:rPr>
          <w:rFonts w:ascii="Times New Roman" w:hAnsi="Times New Roman" w:cs="Times New Roman"/>
          <w:sz w:val="28"/>
          <w:szCs w:val="28"/>
          <w:lang w:val="kk-KZ"/>
        </w:rPr>
        <w:t xml:space="preserve"> бір фактор - бұл құрдастарының</w:t>
      </w:r>
      <w:r w:rsidRPr="009D6E8C">
        <w:rPr>
          <w:rFonts w:ascii="Times New Roman" w:hAnsi="Times New Roman" w:cs="Times New Roman"/>
          <w:sz w:val="28"/>
          <w:szCs w:val="28"/>
          <w:lang w:val="kk-KZ"/>
        </w:rPr>
        <w:t xml:space="preserve"> әсері болып табылады. Жеткіншек кезеңінде білім алушылар мектептегі немесе мектептен тыс уақыттарының басым бөлігін өзінің құрдастарымен байланыстар орнату, қабылдау, сәйкестену және әлеуметтену үшін пайдаланады</w:t>
      </w:r>
      <w:r w:rsidR="008102F4">
        <w:rPr>
          <w:rFonts w:ascii="Times New Roman" w:hAnsi="Times New Roman" w:cs="Times New Roman"/>
          <w:sz w:val="28"/>
          <w:szCs w:val="28"/>
          <w:lang w:val="kk-KZ"/>
        </w:rPr>
        <w:t xml:space="preserve"> (Ryan, 2000; Wang et al., 2018</w:t>
      </w:r>
      <w:r w:rsidRPr="009D6E8C">
        <w:rPr>
          <w:rFonts w:ascii="Times New Roman" w:hAnsi="Times New Roman" w:cs="Times New Roman"/>
          <w:sz w:val="28"/>
          <w:szCs w:val="28"/>
          <w:lang w:val="kk-KZ"/>
        </w:rPr>
        <w:t>)</w:t>
      </w:r>
      <w:r w:rsidR="00D44021">
        <w:rPr>
          <w:rFonts w:ascii="Times New Roman" w:hAnsi="Times New Roman" w:cs="Times New Roman"/>
          <w:sz w:val="28"/>
          <w:szCs w:val="28"/>
          <w:lang w:val="kk-KZ"/>
        </w:rPr>
        <w:t xml:space="preserve"> </w:t>
      </w:r>
      <w:r w:rsidR="00D44021">
        <w:rPr>
          <w:rFonts w:ascii="Times New Roman" w:hAnsi="Times New Roman" w:cs="Times New Roman"/>
          <w:sz w:val="28"/>
          <w:szCs w:val="28"/>
          <w:lang w:val="kk-KZ"/>
        </w:rPr>
        <w:sym w:font="Symbol" w:char="F05B"/>
      </w:r>
      <w:r w:rsidR="00D44021">
        <w:rPr>
          <w:rFonts w:ascii="Times New Roman" w:hAnsi="Times New Roman" w:cs="Times New Roman"/>
          <w:sz w:val="28"/>
          <w:szCs w:val="28"/>
          <w:lang w:val="kk-KZ"/>
        </w:rPr>
        <w:t>138,</w:t>
      </w:r>
      <w:r w:rsidR="008102F4">
        <w:rPr>
          <w:rFonts w:ascii="Times New Roman" w:hAnsi="Times New Roman" w:cs="Times New Roman"/>
          <w:sz w:val="28"/>
          <w:szCs w:val="28"/>
          <w:lang w:val="kk-KZ"/>
        </w:rPr>
        <w:t xml:space="preserve"> 251</w:t>
      </w:r>
      <w:r w:rsidR="00D44021">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Brown және Larson (2009) </w:t>
      </w:r>
      <w:r w:rsidR="008102F4">
        <w:rPr>
          <w:rFonts w:ascii="Times New Roman" w:hAnsi="Times New Roman" w:cs="Times New Roman"/>
          <w:sz w:val="28"/>
          <w:szCs w:val="28"/>
          <w:lang w:val="kk-KZ"/>
        </w:rPr>
        <w:sym w:font="Symbol" w:char="F05B"/>
      </w:r>
      <w:r w:rsidR="008102F4">
        <w:rPr>
          <w:rFonts w:ascii="Times New Roman" w:hAnsi="Times New Roman" w:cs="Times New Roman"/>
          <w:sz w:val="28"/>
          <w:szCs w:val="28"/>
          <w:lang w:val="kk-KZ"/>
        </w:rPr>
        <w:t>252</w:t>
      </w:r>
      <w:r w:rsidR="008102F4">
        <w:rPr>
          <w:rFonts w:ascii="Times New Roman" w:hAnsi="Times New Roman" w:cs="Times New Roman"/>
          <w:sz w:val="28"/>
          <w:szCs w:val="28"/>
          <w:lang w:val="kk-KZ"/>
        </w:rPr>
        <w:sym w:font="Symbol" w:char="F05D"/>
      </w:r>
      <w:r w:rsidR="008102F4">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құрдастардың сол жас кезеңіндегі досының мінез-құлқын ынталандыру және қалыптастыру арқылы оң немесе теріс әсер етуін сипаттайды. Жеткіншектер осындай құрбылар тобына өзін жатқызу арқылы қауіпсіздік сезімін сезініп, өзінің бірегейлігін зерттеуге, өзін құрбыларының қабылдауын, әлеуметтік байланыстар мен өзін мақұлдау тілегін дамытқысы келеді (Somerville, 2013)</w:t>
      </w:r>
      <w:r w:rsidR="008102F4">
        <w:rPr>
          <w:rFonts w:ascii="Times New Roman" w:hAnsi="Times New Roman" w:cs="Times New Roman"/>
          <w:sz w:val="28"/>
          <w:szCs w:val="28"/>
          <w:lang w:val="kk-KZ"/>
        </w:rPr>
        <w:t xml:space="preserve"> </w:t>
      </w:r>
      <w:r w:rsidR="008102F4">
        <w:rPr>
          <w:rFonts w:ascii="Times New Roman" w:hAnsi="Times New Roman" w:cs="Times New Roman"/>
          <w:sz w:val="28"/>
          <w:szCs w:val="28"/>
          <w:lang w:val="kk-KZ"/>
        </w:rPr>
        <w:sym w:font="Symbol" w:char="F05B"/>
      </w:r>
      <w:r w:rsidR="008102F4">
        <w:rPr>
          <w:rFonts w:ascii="Times New Roman" w:hAnsi="Times New Roman" w:cs="Times New Roman"/>
          <w:sz w:val="28"/>
          <w:szCs w:val="28"/>
          <w:lang w:val="kk-KZ"/>
        </w:rPr>
        <w:t>253</w:t>
      </w:r>
      <w:r w:rsidR="008102F4">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p>
    <w:p w14:paraId="690F3AC7" w14:textId="64F79798"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Cонымен, құрдастарының әсері университет білім алушылар</w:t>
      </w:r>
      <w:r w:rsidR="00DA74B3">
        <w:rPr>
          <w:rFonts w:ascii="Times New Roman" w:hAnsi="Times New Roman" w:cs="Times New Roman"/>
          <w:sz w:val="28"/>
          <w:szCs w:val="28"/>
          <w:lang w:val="kk-KZ"/>
        </w:rPr>
        <w:t>ы</w:t>
      </w:r>
      <w:r w:rsidRPr="009D6E8C">
        <w:rPr>
          <w:rFonts w:ascii="Times New Roman" w:hAnsi="Times New Roman" w:cs="Times New Roman"/>
          <w:sz w:val="28"/>
          <w:szCs w:val="28"/>
          <w:lang w:val="kk-KZ"/>
        </w:rPr>
        <w:t xml:space="preserve"> үшін оқу үрдісіне ену және қатысу арқылы академиялық жетістіктеріне ынталандыратын көптеген мүмкіндіктерді тудырады (Blazevic, 2016; Laninga-Wijnen et al., 2018; Wang et al., 2018)</w:t>
      </w:r>
      <w:r w:rsidR="008102F4">
        <w:rPr>
          <w:rFonts w:ascii="Times New Roman" w:hAnsi="Times New Roman" w:cs="Times New Roman"/>
          <w:sz w:val="28"/>
          <w:szCs w:val="28"/>
          <w:lang w:val="kk-KZ"/>
        </w:rPr>
        <w:t xml:space="preserve"> </w:t>
      </w:r>
      <w:r w:rsidR="008102F4">
        <w:rPr>
          <w:rFonts w:ascii="Times New Roman" w:hAnsi="Times New Roman" w:cs="Times New Roman"/>
          <w:sz w:val="28"/>
          <w:szCs w:val="28"/>
          <w:lang w:val="kk-KZ"/>
        </w:rPr>
        <w:sym w:font="Symbol" w:char="F05B"/>
      </w:r>
      <w:r w:rsidR="008102F4">
        <w:rPr>
          <w:rFonts w:ascii="Times New Roman" w:hAnsi="Times New Roman" w:cs="Times New Roman"/>
          <w:sz w:val="28"/>
          <w:szCs w:val="28"/>
          <w:lang w:val="kk-KZ"/>
        </w:rPr>
        <w:t>251, 254, 255</w:t>
      </w:r>
      <w:r w:rsidR="008102F4">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Студенттердің академиялық нәтижелерінің қалыптасуына құрдастардың әсерінің маңызды рөлін зерттеулер жиі көрсетеді (Filade et al., 2019; King et al., 2018; Olalekan, 2016; Rambaran et al., 2017; Wang et al., 2018)</w:t>
      </w:r>
      <w:r w:rsidR="008102F4">
        <w:rPr>
          <w:rFonts w:ascii="Times New Roman" w:hAnsi="Times New Roman" w:cs="Times New Roman"/>
          <w:sz w:val="28"/>
          <w:szCs w:val="28"/>
          <w:lang w:val="kk-KZ"/>
        </w:rPr>
        <w:t xml:space="preserve"> </w:t>
      </w:r>
      <w:r w:rsidR="008102F4">
        <w:rPr>
          <w:rFonts w:ascii="Times New Roman" w:hAnsi="Times New Roman" w:cs="Times New Roman"/>
          <w:sz w:val="28"/>
          <w:szCs w:val="28"/>
          <w:lang w:val="kk-KZ"/>
        </w:rPr>
        <w:sym w:font="Symbol" w:char="F05B"/>
      </w:r>
      <w:r w:rsidR="002F5913">
        <w:rPr>
          <w:rFonts w:ascii="Times New Roman" w:hAnsi="Times New Roman" w:cs="Times New Roman"/>
          <w:sz w:val="28"/>
          <w:szCs w:val="28"/>
          <w:lang w:val="kk-KZ"/>
        </w:rPr>
        <w:t>256</w:t>
      </w:r>
      <w:r w:rsidR="00EE096C">
        <w:rPr>
          <w:rFonts w:ascii="Times New Roman" w:hAnsi="Times New Roman" w:cs="Times New Roman"/>
          <w:sz w:val="28"/>
          <w:szCs w:val="28"/>
          <w:lang w:val="kk-KZ"/>
        </w:rPr>
        <w:t xml:space="preserve"> -</w:t>
      </w:r>
      <w:r w:rsidR="002F5913">
        <w:rPr>
          <w:rFonts w:ascii="Times New Roman" w:hAnsi="Times New Roman" w:cs="Times New Roman"/>
          <w:sz w:val="28"/>
          <w:szCs w:val="28"/>
          <w:lang w:val="kk-KZ"/>
        </w:rPr>
        <w:t xml:space="preserve"> 259</w:t>
      </w:r>
      <w:r w:rsidR="008102F4">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Wang et al. (2018) </w:t>
      </w:r>
      <w:r w:rsidR="008102F4">
        <w:rPr>
          <w:rFonts w:ascii="Times New Roman" w:hAnsi="Times New Roman" w:cs="Times New Roman"/>
          <w:sz w:val="28"/>
          <w:szCs w:val="28"/>
          <w:lang w:val="kk-KZ"/>
        </w:rPr>
        <w:sym w:font="Symbol" w:char="F05B"/>
      </w:r>
      <w:r w:rsidR="008102F4">
        <w:rPr>
          <w:rFonts w:ascii="Times New Roman" w:hAnsi="Times New Roman" w:cs="Times New Roman"/>
          <w:sz w:val="28"/>
          <w:szCs w:val="28"/>
          <w:lang w:val="kk-KZ"/>
        </w:rPr>
        <w:t>251</w:t>
      </w:r>
      <w:r w:rsidR="008102F4">
        <w:rPr>
          <w:rFonts w:ascii="Times New Roman" w:hAnsi="Times New Roman" w:cs="Times New Roman"/>
          <w:sz w:val="28"/>
          <w:szCs w:val="28"/>
          <w:lang w:val="kk-KZ"/>
        </w:rPr>
        <w:sym w:font="Symbol" w:char="F05D"/>
      </w:r>
      <w:r w:rsidR="008102F4">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жүргізген зерттеу жұмысында құрдастарды жасөспірімдердің оқуға қатысуына қарай таңдауы, әртүрлі оқу үрдісіне қатысудың деңгейлеріне әр түрлі әсерлерді анықтады. Сонымен бірге, академиялық әлеуметтенуді зерттеу бойынша оқушылардың құрдастарымен қатынасы олардың үлгеріміне ұзақ уақыттық әсер ететіні, жиі жағдайда оқу үлгерімі өзінікіне жақын деңгейдeгі достарды таң</w:t>
      </w:r>
      <w:r w:rsidR="005810D3">
        <w:rPr>
          <w:rFonts w:ascii="Times New Roman" w:hAnsi="Times New Roman" w:cs="Times New Roman"/>
          <w:sz w:val="28"/>
          <w:szCs w:val="28"/>
          <w:lang w:val="kk-KZ"/>
        </w:rPr>
        <w:t>д</w:t>
      </w:r>
      <w:r w:rsidRPr="009D6E8C">
        <w:rPr>
          <w:rFonts w:ascii="Times New Roman" w:hAnsi="Times New Roman" w:cs="Times New Roman"/>
          <w:sz w:val="28"/>
          <w:szCs w:val="28"/>
          <w:lang w:val="kk-KZ"/>
        </w:rPr>
        <w:t>айтыны анықталған (Gremmen et al., 2018)</w:t>
      </w:r>
      <w:r w:rsidR="002F5913">
        <w:rPr>
          <w:rFonts w:ascii="Times New Roman" w:hAnsi="Times New Roman" w:cs="Times New Roman"/>
          <w:sz w:val="28"/>
          <w:szCs w:val="28"/>
          <w:lang w:val="kk-KZ"/>
        </w:rPr>
        <w:t xml:space="preserve"> </w:t>
      </w:r>
      <w:r w:rsidR="002F5913">
        <w:rPr>
          <w:rFonts w:ascii="Times New Roman" w:hAnsi="Times New Roman" w:cs="Times New Roman"/>
          <w:sz w:val="28"/>
          <w:szCs w:val="28"/>
          <w:lang w:val="kk-KZ"/>
        </w:rPr>
        <w:sym w:font="Symbol" w:char="F05B"/>
      </w:r>
      <w:r w:rsidR="002F5913">
        <w:rPr>
          <w:rFonts w:ascii="Times New Roman" w:hAnsi="Times New Roman" w:cs="Times New Roman"/>
          <w:sz w:val="28"/>
          <w:szCs w:val="28"/>
          <w:lang w:val="kk-KZ"/>
        </w:rPr>
        <w:t>260</w:t>
      </w:r>
      <w:r w:rsidR="002F591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084EE519"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 күші – бұл зерттеу жұмысында үлкен қызығушылық тудырып отырған конструкт. Адамның қабілеттерінің сипаты ретінде өмірде жетістікке жетудегі маңызды ресурстардың бірі</w:t>
      </w:r>
      <w:r w:rsidR="00BE1581" w:rsidRPr="00BE1581">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(Kugermann, 2013)</w:t>
      </w:r>
      <w:r w:rsidR="002F5913">
        <w:rPr>
          <w:rFonts w:ascii="Times New Roman" w:hAnsi="Times New Roman" w:cs="Times New Roman"/>
          <w:sz w:val="28"/>
          <w:szCs w:val="28"/>
          <w:lang w:val="kk-KZ"/>
        </w:rPr>
        <w:t xml:space="preserve"> </w:t>
      </w:r>
      <w:r w:rsidR="002F5913">
        <w:rPr>
          <w:rFonts w:ascii="Times New Roman" w:hAnsi="Times New Roman" w:cs="Times New Roman"/>
          <w:sz w:val="28"/>
          <w:szCs w:val="28"/>
          <w:lang w:val="kk-KZ"/>
        </w:rPr>
        <w:sym w:font="Symbol" w:char="F05B"/>
      </w:r>
      <w:r w:rsidR="00F1295C">
        <w:rPr>
          <w:rFonts w:ascii="Times New Roman" w:hAnsi="Times New Roman" w:cs="Times New Roman"/>
          <w:sz w:val="28"/>
          <w:szCs w:val="28"/>
          <w:lang w:val="kk-KZ"/>
        </w:rPr>
        <w:t>261</w:t>
      </w:r>
      <w:r w:rsidR="002F5913">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Ерік күші адамның бірізділікпен өзінің импульстерін бақылауы, ағымды қанағаттанушылықтардан бас тартып, мақсатқа жету міндеттерін сақтай алу қабілеті болып табылады. Ерік күші кейінге қалдыру, сабаққа келмеу, демотивация, нашар үлгерім және т.б. сияқты мәжбүрлі әдеттерді жеңу мүмкіндігінің арқасында маңызды академиялық ресурс ретінде анықталды (Job et al., 2015)</w:t>
      </w:r>
      <w:r w:rsidR="00F1295C">
        <w:rPr>
          <w:rFonts w:ascii="Times New Roman" w:hAnsi="Times New Roman" w:cs="Times New Roman"/>
          <w:sz w:val="28"/>
          <w:szCs w:val="28"/>
          <w:lang w:val="kk-KZ"/>
        </w:rPr>
        <w:t xml:space="preserve"> </w:t>
      </w:r>
      <w:r w:rsidR="00F1295C">
        <w:rPr>
          <w:rFonts w:ascii="Times New Roman" w:hAnsi="Times New Roman" w:cs="Times New Roman"/>
          <w:sz w:val="28"/>
          <w:szCs w:val="28"/>
          <w:lang w:val="kk-KZ"/>
        </w:rPr>
        <w:sym w:font="Symbol" w:char="F05B"/>
      </w:r>
      <w:r w:rsidR="00F1295C">
        <w:rPr>
          <w:rFonts w:ascii="Times New Roman" w:hAnsi="Times New Roman" w:cs="Times New Roman"/>
          <w:sz w:val="28"/>
          <w:szCs w:val="28"/>
          <w:lang w:val="kk-KZ"/>
        </w:rPr>
        <w:t>262</w:t>
      </w:r>
      <w:r w:rsidR="00F1295C">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p>
    <w:p w14:paraId="55B7ACC6"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 күші – күші бойынша әр адамда әр түрлі болып келетін сипат, эмоцияларды басқару қабілеті, эмоциялық ойлаудан рационалды ойлауға ауыстыратын, шектеулі психикалық ресурстарды қажетті арнаға бұратын қабілеттілік. Бұл өзін-өзі реттеу қабілеттілігі адамның импульсивті тілектерге берілетінін немесе саналы түрде, өзін ұстай алатынындығын анықтайды (</w:t>
      </w:r>
      <w:r w:rsidR="00AE038A">
        <w:rPr>
          <w:rFonts w:ascii="Times New Roman" w:hAnsi="Times New Roman" w:cs="Times New Roman"/>
          <w:sz w:val="28"/>
          <w:szCs w:val="28"/>
          <w:lang w:val="kk-KZ"/>
        </w:rPr>
        <w:t>Baumeister &amp; Tierney, 2012)</w:t>
      </w:r>
      <w:r w:rsidRPr="009D6E8C">
        <w:rPr>
          <w:rFonts w:ascii="Times New Roman" w:hAnsi="Times New Roman" w:cs="Times New Roman"/>
          <w:sz w:val="28"/>
          <w:szCs w:val="28"/>
          <w:lang w:val="kk-KZ"/>
        </w:rPr>
        <w:t>. Бірқатар зерттеулерде «ерік күші» «өзін-өзі бақылау», «өзін-өзі реттеу» ұғымдары өзара алмастырылып қолданылады (Bucciol et al., 2010; Chislenko, 2023; Hollins, 2022; Peterson &amp; Hanning, 2020; Serotkin, 2021). Жүргізілген зерттеу жұмыстарының көптігіне қарамастан ерік күші және үлгерім арасынағы өзара байланысты анықтайтын зерттеулер жеткіліксіз деңгейде. Соған қарамастан, сәйкес зерттеулер ерік күшімен ұқсас анықтамаға ие өзін-өзі бақылау (азғырушылықты тудыратын жағдайларда зейінді, эмоцияны және мінез-құлықты реттеу) академиялық жетістікті анықтауда маңызды рөлге ие болатынын көрсетеді (Duckworth &amp; Cross, 2014)</w:t>
      </w:r>
      <w:r w:rsidR="00AE038A">
        <w:rPr>
          <w:rFonts w:ascii="Times New Roman" w:hAnsi="Times New Roman" w:cs="Times New Roman"/>
          <w:sz w:val="28"/>
          <w:szCs w:val="28"/>
          <w:lang w:val="kk-KZ"/>
        </w:rPr>
        <w:t xml:space="preserve"> </w:t>
      </w:r>
      <w:r w:rsidR="00AE038A">
        <w:rPr>
          <w:rFonts w:ascii="Times New Roman" w:hAnsi="Times New Roman" w:cs="Times New Roman"/>
          <w:sz w:val="28"/>
          <w:szCs w:val="28"/>
          <w:lang w:val="kk-KZ"/>
        </w:rPr>
        <w:sym w:font="Symbol" w:char="F05B"/>
      </w:r>
      <w:r w:rsidR="00AE038A">
        <w:rPr>
          <w:rFonts w:ascii="Times New Roman" w:hAnsi="Times New Roman" w:cs="Times New Roman"/>
          <w:sz w:val="28"/>
          <w:szCs w:val="28"/>
          <w:lang w:val="kk-KZ"/>
        </w:rPr>
        <w:t>219, б.3</w:t>
      </w:r>
      <w:r w:rsidR="00AE038A">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026C06B8" w14:textId="77777777" w:rsidR="009D6E8C" w:rsidRPr="009D6E8C" w:rsidRDefault="009D6E8C" w:rsidP="005810D3">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Бірқатар зерттеулер өзін-өзі бақылау және батылдықты ерік күшімен байланыстырып қарастырып (Mischel, 2014; Oriol et al., 2017), бастауыш сынып оқушыларының өзін-өзі бақылауы және мектепке қанағаттанушылықтары арасындағы мәнді байланыстың бар екенін анықтайды (Oriol et al., 2017). Сонымен қатар ғылымилық және эмоцияны реттей алу қабілеті академиялық табыстылықты қамтамасыз етеді (Ivcevik &amp; Brackett, 2014). Ғылыми зерттеулер нәтижелеріне қарамастан, университет білім алушыларының ерік күші және академиялық жетістіктерінің өзара байланысының жеткілікті деңгейде қарастырылмауы, осы зерттеу жұмысының қажеттілігін көрсетеді</w:t>
      </w:r>
      <w:r w:rsidR="00AE038A">
        <w:rPr>
          <w:rFonts w:ascii="Times New Roman" w:hAnsi="Times New Roman" w:cs="Times New Roman"/>
          <w:sz w:val="28"/>
          <w:szCs w:val="28"/>
          <w:lang w:val="kk-KZ"/>
        </w:rPr>
        <w:t xml:space="preserve"> </w:t>
      </w:r>
      <w:r w:rsidR="00AE038A">
        <w:rPr>
          <w:rFonts w:ascii="Times New Roman" w:hAnsi="Times New Roman" w:cs="Times New Roman"/>
          <w:sz w:val="28"/>
          <w:szCs w:val="28"/>
          <w:lang w:val="kk-KZ"/>
        </w:rPr>
        <w:sym w:font="Symbol" w:char="F05B"/>
      </w:r>
      <w:r w:rsidR="00AE038A">
        <w:rPr>
          <w:rFonts w:ascii="Times New Roman" w:hAnsi="Times New Roman" w:cs="Times New Roman"/>
          <w:sz w:val="28"/>
          <w:szCs w:val="28"/>
          <w:lang w:val="kk-KZ"/>
        </w:rPr>
        <w:t>219, б.4</w:t>
      </w:r>
      <w:r w:rsidR="00AE038A">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p>
    <w:p w14:paraId="054A6BB5"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213209">
        <w:rPr>
          <w:rFonts w:ascii="Times New Roman" w:hAnsi="Times New Roman" w:cs="Times New Roman"/>
          <w:sz w:val="28"/>
          <w:szCs w:val="28"/>
          <w:lang w:val="kk-KZ"/>
        </w:rPr>
        <w:t>В.Н. Шляпников зерттеу</w:t>
      </w:r>
      <w:r w:rsidRPr="009D6E8C">
        <w:rPr>
          <w:rFonts w:ascii="Times New Roman" w:hAnsi="Times New Roman" w:cs="Times New Roman"/>
          <w:sz w:val="28"/>
          <w:szCs w:val="28"/>
          <w:lang w:val="kk-KZ"/>
        </w:rPr>
        <w:t xml:space="preserve"> жұмыстарында шетелдік психологияда ерікті реттелу стратегиясы ұғымының пайдаланылатынын атап өтеді. Бұл ұғымды әрекетті бақылау теориясы (Action Control Theory) шеңберінде Ю. Куль ұсынды. Берілген тұжырымдамаға сәйкес ерікті реттелу әдеттенген, автоматты механизмдер негізінде де, күрделі жағдайларда адамның өзіндік реттелуіндегі кемшіліктердің орнын толтыруда ерікті реттелудің саналы стартегияс</w:t>
      </w:r>
      <w:r w:rsidR="00511A84">
        <w:rPr>
          <w:rFonts w:ascii="Times New Roman" w:hAnsi="Times New Roman" w:cs="Times New Roman"/>
          <w:sz w:val="28"/>
          <w:szCs w:val="28"/>
          <w:lang w:val="kk-KZ"/>
        </w:rPr>
        <w:t>ы негізінде де қызмет ете алады</w:t>
      </w:r>
      <w:r w:rsidRPr="009D6E8C">
        <w:rPr>
          <w:rFonts w:ascii="Times New Roman" w:hAnsi="Times New Roman" w:cs="Times New Roman"/>
          <w:sz w:val="28"/>
          <w:szCs w:val="28"/>
          <w:lang w:val="kk-KZ"/>
        </w:rPr>
        <w:t>. Ю. Куль бірқатар ерік стратегияларының сипаттамасын берді: зейінді, ақпараттарды өңдеуді, эмоцияны, артық бағалаушылықты, сонымен қатар күрделі мінез</w:t>
      </w:r>
      <w:r w:rsidR="00DA74B3" w:rsidRPr="00DA74B3">
        <w:rPr>
          <w:rFonts w:ascii="Times New Roman" w:hAnsi="Times New Roman" w:cs="Times New Roman"/>
          <w:sz w:val="28"/>
          <w:szCs w:val="28"/>
          <w:lang w:val="kk-KZ"/>
        </w:rPr>
        <w:t>-</w:t>
      </w:r>
      <w:r w:rsidRPr="009D6E8C">
        <w:rPr>
          <w:rFonts w:ascii="Times New Roman" w:hAnsi="Times New Roman" w:cs="Times New Roman"/>
          <w:sz w:val="28"/>
          <w:szCs w:val="28"/>
          <w:lang w:val="kk-KZ"/>
        </w:rPr>
        <w:t>құлық паттерндерін бақылау. Ю.Куль және оның шәкірттерінің ары қарай жүргізген зерттеу жұмыстарында аталған ұғым дамымады</w:t>
      </w:r>
      <w:r w:rsidR="00511A84">
        <w:rPr>
          <w:rFonts w:ascii="Times New Roman" w:hAnsi="Times New Roman" w:cs="Times New Roman"/>
          <w:sz w:val="28"/>
          <w:szCs w:val="28"/>
          <w:lang w:val="kk-KZ"/>
        </w:rPr>
        <w:t xml:space="preserve"> </w:t>
      </w:r>
      <w:r w:rsidR="00511A84">
        <w:rPr>
          <w:rFonts w:ascii="Times New Roman" w:hAnsi="Times New Roman" w:cs="Times New Roman"/>
          <w:sz w:val="28"/>
          <w:szCs w:val="28"/>
          <w:lang w:val="kk-KZ"/>
        </w:rPr>
        <w:sym w:font="Symbol" w:char="F05B"/>
      </w:r>
      <w:r w:rsidR="00511A84">
        <w:rPr>
          <w:rFonts w:ascii="Times New Roman" w:hAnsi="Times New Roman" w:cs="Times New Roman"/>
          <w:sz w:val="28"/>
          <w:szCs w:val="28"/>
          <w:lang w:val="kk-KZ"/>
        </w:rPr>
        <w:t>263</w:t>
      </w:r>
      <w:r w:rsidR="00511A84">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Бірақ соған қарамастан, Ю.Кульдің зерттеулері оқудағы өзін-өзі реттеу (self-regulated learning - SRL) тұжырымдамасының дамуына әсер етті. Осыған дейінгі зерттеу жұмыстарында Б. Циммерман және Л.Корно білім алушылардың оқу іс-әрекетін ұйымдастыру үрдісінде когнитивті стратегияларды зерттеуге басты назар аударды. Зерттеу жұмыстарының барысында оқудың табыстылығы таным үрдістерін ғана емес, мотивациялық үрдістерді де басқарудың қажет ететінін көрсетті. Тұжырымдама сәйкес SRL моделі оқу мотивациясының оңтайлы деңгейін сақтап, қолдауына бағытталған саналы әрекет ретінде түсінілетін ерік және метамотивациялық стратегиялармен толықтырылды </w:t>
      </w:r>
      <w:r w:rsidRPr="009D6E8C">
        <w:rPr>
          <w:rFonts w:ascii="Times New Roman" w:hAnsi="Times New Roman" w:cs="Times New Roman"/>
          <w:sz w:val="28"/>
          <w:szCs w:val="28"/>
          <w:lang w:val="kk-KZ"/>
        </w:rPr>
        <w:sym w:font="Symbol" w:char="F05B"/>
      </w:r>
      <w:r w:rsidR="00511A84">
        <w:rPr>
          <w:rFonts w:ascii="Times New Roman" w:hAnsi="Times New Roman" w:cs="Times New Roman"/>
          <w:sz w:val="28"/>
          <w:szCs w:val="28"/>
          <w:lang w:val="kk-KZ"/>
        </w:rPr>
        <w:t>264</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r w:rsidRPr="009D6E8C">
        <w:rPr>
          <w:rFonts w:ascii="Times New Roman" w:hAnsi="Times New Roman" w:cs="Times New Roman"/>
          <w:lang w:val="kk-KZ"/>
        </w:rPr>
        <w:t xml:space="preserve"> </w:t>
      </w:r>
      <w:r w:rsidRPr="009D6E8C">
        <w:rPr>
          <w:rFonts w:ascii="Times New Roman" w:hAnsi="Times New Roman" w:cs="Times New Roman"/>
          <w:sz w:val="28"/>
          <w:szCs w:val="28"/>
          <w:lang w:val="kk-KZ"/>
        </w:rPr>
        <w:t xml:space="preserve">SRL шеңберінде оқудағы өзін-өзі реттеу стратегиясы терең зерттелді және сипатталды. Дегенмен, олардың ерікті реттелуде қандай рөл атқаратыны туралы мәселе ашық күйінде қалып отыр, өйткені олардың барлығын әр түрлі жағдайларда әр түрлі мәселелерді шешу үшін қолдануға болады. Мысалы, оқу әрекетін жоспарлау стратегияларын оқу тиімділігін арттыру үшін де, оқу мотивациясын бөгде назар аударатын факторлардан қорғау үшін де пайдалануға болады.  </w:t>
      </w:r>
    </w:p>
    <w:p w14:paraId="1312AE57"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Ерікті реттеу стратегияларын жан-жақты және дәлелді сипаттап, ерікті реттеуді оқу мотивациясын бөгде алаңдаушылықтардан қорғаумен байланыстыратын көзқарасты А.Дакворт ұсынды. Автордың пікірінше, ерікті стратегияларды ерікті реттеу үрдісінің әр түрлі кезеңдеріне сәйкес жіктеуге болады, мысалы, жағдай, зейін, баға, жауап. Жағдайлық стратегиялар ретінде болашақта алаңдаушылықты болдырмауға мүмкіндік беретін әрекеттерді айтады, мысалы, үй тапсырмасын орындау кезінде телефонды өшіру және т.б. бұл стратегиялар тиімді болып келеді, бірақ ола</w:t>
      </w:r>
      <w:r w:rsidR="005810D3">
        <w:rPr>
          <w:rFonts w:ascii="Times New Roman" w:hAnsi="Times New Roman" w:cs="Times New Roman"/>
          <w:sz w:val="28"/>
          <w:szCs w:val="28"/>
          <w:lang w:val="kk-KZ"/>
        </w:rPr>
        <w:t>рды әрқашан қолдануға болмайды.</w:t>
      </w:r>
    </w:p>
    <w:p w14:paraId="4EB6F0D3"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Зейіннің алаңдаушылығына тап болған кезде, адам зейінді басқаруға байланысты стратегияларды қолана алады, мысалы, зейінді т</w:t>
      </w:r>
      <w:r w:rsidR="00BE1581" w:rsidRPr="00BE1581">
        <w:rPr>
          <w:rFonts w:ascii="Times New Roman" w:hAnsi="Times New Roman" w:cs="Times New Roman"/>
          <w:sz w:val="28"/>
          <w:szCs w:val="28"/>
          <w:lang w:val="kk-KZ"/>
        </w:rPr>
        <w:t>e</w:t>
      </w:r>
      <w:r w:rsidRPr="009D6E8C">
        <w:rPr>
          <w:rFonts w:ascii="Times New Roman" w:hAnsi="Times New Roman" w:cs="Times New Roman"/>
          <w:sz w:val="28"/>
          <w:szCs w:val="28"/>
          <w:lang w:val="kk-KZ"/>
        </w:rPr>
        <w:t xml:space="preserve">лефоннан үй тапсырмасына саналы түрде ауыстыра алады. Бірақ бұл стратегиялар саналы түрде көп күш жұмсауды қажет етеді. Стратегиялардың келесі тобы - мінез-құлықты бағалауға және оның ықтимал салдарына қатысты стратегиялар. Өзін-өзі бақылауды тікелей өзін-өзі мәжбүрлеу арқылы жүзеге асыруға болады, бірақ бұл тиімділігі төмен және көп шығынды қажет етеді деп есептеледі. Сонымен қатар, ерікті өзін-өзі бақылауды қалыптасқан мінез-құлық арқылы нығайтуға болады: әдеттер, жеке ережелер немесе жоспарлар, бұл «төте жол стратегиялары» ұғымымен белгіленеді </w:t>
      </w:r>
      <w:r w:rsidRPr="009D6E8C">
        <w:rPr>
          <w:rFonts w:ascii="Times New Roman" w:hAnsi="Times New Roman" w:cs="Times New Roman"/>
          <w:sz w:val="28"/>
          <w:szCs w:val="28"/>
          <w:lang w:val="kk-KZ"/>
        </w:rPr>
        <w:sym w:font="Symbol" w:char="F05B"/>
      </w:r>
      <w:r w:rsidR="00511A84">
        <w:rPr>
          <w:rFonts w:ascii="Times New Roman" w:hAnsi="Times New Roman" w:cs="Times New Roman"/>
          <w:sz w:val="28"/>
          <w:szCs w:val="28"/>
          <w:lang w:val="kk-KZ"/>
        </w:rPr>
        <w:t>265</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Алайда, қарастырылған зерттеу жұмыстарына қарамастан, ерікті реттелу стратегиясы әлі де аз зерттелген мәселелердің бірі. Көптеген зерттеушілер оқудағы өзін-өзі реттеу үрдісінде ерікті реттелудің рөлі маңызды екенін мойындағанымен, «ерікті реттеу стратегиясы» ұғымы </w:t>
      </w:r>
      <w:r w:rsidR="005810D3">
        <w:rPr>
          <w:rFonts w:ascii="Times New Roman" w:hAnsi="Times New Roman" w:cs="Times New Roman"/>
          <w:sz w:val="28"/>
          <w:szCs w:val="28"/>
          <w:lang w:val="kk-KZ"/>
        </w:rPr>
        <w:t>жеткілікті түрде анықталмаған.</w:t>
      </w:r>
    </w:p>
    <w:p w14:paraId="5B41A634"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Әр түрлі авторлар ерікті реттелу стратегияларына түрлі үрдістерді жатқызады: зейінді басқару, ақпараттарды өңдеу үрдістері, эмоция, мотивация және т.б. Сонымен бірге, ерікті стратегияларды мазмұны жағынан оған жақын, атап айтқанда, оқудағы өзін-өзі реттеу стратегиясындағы саналы өзін-өзі реттеу стилінен ажырату және т.с. құбылыстардан ажыратып қарастыратын критерийлердің болмауы да үлкен мәселелердің бірі </w:t>
      </w:r>
      <w:r w:rsidR="00511A84">
        <w:rPr>
          <w:rFonts w:ascii="Times New Roman" w:hAnsi="Times New Roman" w:cs="Times New Roman"/>
          <w:sz w:val="28"/>
          <w:szCs w:val="28"/>
          <w:lang w:val="kk-KZ"/>
        </w:rPr>
        <w:sym w:font="Symbol" w:char="F05B"/>
      </w:r>
      <w:r w:rsidR="00511A84">
        <w:rPr>
          <w:rFonts w:ascii="Times New Roman" w:hAnsi="Times New Roman" w:cs="Times New Roman"/>
          <w:sz w:val="28"/>
          <w:szCs w:val="28"/>
          <w:lang w:val="kk-KZ"/>
        </w:rPr>
        <w:t>266</w:t>
      </w:r>
      <w:r w:rsidR="00511A84">
        <w:rPr>
          <w:rFonts w:ascii="Times New Roman" w:hAnsi="Times New Roman" w:cs="Times New Roman"/>
          <w:sz w:val="28"/>
          <w:szCs w:val="28"/>
          <w:lang w:val="kk-KZ"/>
        </w:rPr>
        <w:sym w:font="Symbol" w:char="F05D"/>
      </w:r>
      <w:r w:rsidR="00511A84">
        <w:rPr>
          <w:rFonts w:ascii="Times New Roman" w:hAnsi="Times New Roman" w:cs="Times New Roman"/>
          <w:sz w:val="28"/>
          <w:szCs w:val="28"/>
          <w:lang w:val="kk-KZ"/>
        </w:rPr>
        <w:t>.</w:t>
      </w:r>
    </w:p>
    <w:p w14:paraId="00920F6E"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ЖОО білім алу бұл уақыт бойынша ұзақ, сонымен бірге өмірлік жағдайларға байланысты өзгеретін үрдіс, сондықтан білім алушының оқу мотивациясы мәнді деңгейде өзгерістерге ұшырайды, ал білім алушының өмірінде басқа да басым қызығушылық тудыратын тілектер, оқуды жалғастыру үшін қиын жағдайлардың пайда болуы да мүмкін. Осыған орай, оқу іс-әрекеті мотивациясының тұрақтылығын қамтамасыз ету қызметін жүзеге асыратын және мақсатқа жету жолында ішкі және сыртқы кедергілерді жеңуге мүмкіндік беретін ерікті реттеудің маңызы зор. Бірақ, ЖОО білім алушыларының оқу іс</w:t>
      </w:r>
      <w:r w:rsidR="00B50A8E">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әрекетіндегі ерікті реттелу механизмдері жеткіліксіз деңгейде зерттелген мәселелердің бірі</w:t>
      </w:r>
      <w:r w:rsidR="00B50A8E">
        <w:rPr>
          <w:rFonts w:ascii="Times New Roman" w:hAnsi="Times New Roman" w:cs="Times New Roman"/>
          <w:sz w:val="28"/>
          <w:szCs w:val="28"/>
          <w:lang w:val="kk-KZ"/>
        </w:rPr>
        <w:t xml:space="preserve"> болып табылатынын көреміз</w:t>
      </w:r>
      <w:r w:rsidR="005810D3">
        <w:rPr>
          <w:rFonts w:ascii="Times New Roman" w:hAnsi="Times New Roman" w:cs="Times New Roman"/>
          <w:sz w:val="28"/>
          <w:szCs w:val="28"/>
          <w:lang w:val="kk-KZ"/>
        </w:rPr>
        <w:t>.</w:t>
      </w:r>
    </w:p>
    <w:p w14:paraId="7E66B012"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Диссертациялық зерттеу аясында ерікті реттелуді академиялық өзіндік реттелу механизмі ретінде сипаттаймыз. Зерттеу жұмысымыздың маңыздылығы оқу іс-әрекетіндегі академиялық жетістікке қажетті мақсатқа бағытталған ерік сапаларын абстрактілі күш емес, ырықты реттелудің көпдеңгейлі, иерархиялық ұйымдастырылған тұлғалық механизмі ретінде көрсету. B.J. Zimmerman және </w:t>
      </w:r>
      <w:r w:rsidRPr="0025665E">
        <w:rPr>
          <w:rFonts w:ascii="Times New Roman" w:hAnsi="Times New Roman" w:cs="Times New Roman"/>
          <w:sz w:val="28"/>
          <w:szCs w:val="28"/>
          <w:lang w:val="kk-KZ"/>
        </w:rPr>
        <w:t xml:space="preserve">кеңестік ғалымдары </w:t>
      </w:r>
      <w:r w:rsidR="00511A84" w:rsidRPr="0025665E">
        <w:rPr>
          <w:rFonts w:ascii="Times New Roman" w:hAnsi="Times New Roman" w:cs="Times New Roman"/>
          <w:sz w:val="28"/>
          <w:szCs w:val="28"/>
          <w:lang w:val="kk-KZ"/>
        </w:rPr>
        <w:t xml:space="preserve">В.А. </w:t>
      </w:r>
      <w:r w:rsidRPr="0025665E">
        <w:rPr>
          <w:rFonts w:ascii="Times New Roman" w:hAnsi="Times New Roman" w:cs="Times New Roman"/>
          <w:sz w:val="28"/>
          <w:szCs w:val="28"/>
          <w:lang w:val="kk-KZ"/>
        </w:rPr>
        <w:t xml:space="preserve">Иванников, </w:t>
      </w:r>
      <w:r w:rsidR="00511A84" w:rsidRPr="0025665E">
        <w:rPr>
          <w:rFonts w:ascii="Times New Roman" w:hAnsi="Times New Roman" w:cs="Times New Roman"/>
          <w:sz w:val="28"/>
          <w:szCs w:val="28"/>
          <w:lang w:val="kk-KZ"/>
        </w:rPr>
        <w:t xml:space="preserve">Л.С. </w:t>
      </w:r>
      <w:r w:rsidRPr="0025665E">
        <w:rPr>
          <w:rFonts w:ascii="Times New Roman" w:hAnsi="Times New Roman" w:cs="Times New Roman"/>
          <w:sz w:val="28"/>
          <w:szCs w:val="28"/>
          <w:lang w:val="kk-KZ"/>
        </w:rPr>
        <w:t xml:space="preserve">Выготский, </w:t>
      </w:r>
      <w:r w:rsidR="00B50A8E" w:rsidRPr="0025665E">
        <w:rPr>
          <w:rFonts w:ascii="Times New Roman" w:hAnsi="Times New Roman" w:cs="Times New Roman"/>
          <w:sz w:val="28"/>
          <w:szCs w:val="28"/>
          <w:lang w:val="kk-KZ"/>
        </w:rPr>
        <w:t xml:space="preserve">Т.О. </w:t>
      </w:r>
      <w:r w:rsidRPr="0025665E">
        <w:rPr>
          <w:rFonts w:ascii="Times New Roman" w:hAnsi="Times New Roman" w:cs="Times New Roman"/>
          <w:sz w:val="28"/>
          <w:szCs w:val="28"/>
          <w:lang w:val="kk-KZ"/>
        </w:rPr>
        <w:t xml:space="preserve">Гордеева және т.б. зерттеулеріне сәйкес, ерік сапалары мен ерікті реттелу оқу белсенділігінің барлық </w:t>
      </w:r>
      <w:r w:rsidRPr="009D6E8C">
        <w:rPr>
          <w:rFonts w:ascii="Times New Roman" w:hAnsi="Times New Roman" w:cs="Times New Roman"/>
          <w:sz w:val="28"/>
          <w:szCs w:val="28"/>
          <w:lang w:val="kk-KZ"/>
        </w:rPr>
        <w:t>кезеңдерін бойлап өтеді: мотивтерді қалыптастырудан бастап, күшті ұстап тұру мен қиындықтарды еңсеруге дейінгі кезең. Оқудағы өзін-өзі реттеу теориясы батыс елдерінде XX ғасырдың 80-ші жылдары пайда болды. B.J. Zimmerman оқуда өзін-өзі реттеуді үрдіс ретінде анықтап, оның</w:t>
      </w:r>
      <w:r w:rsidR="00FA26EF">
        <w:rPr>
          <w:rFonts w:ascii="Times New Roman" w:hAnsi="Times New Roman" w:cs="Times New Roman"/>
          <w:sz w:val="28"/>
          <w:szCs w:val="28"/>
          <w:lang w:val="kk-KZ"/>
        </w:rPr>
        <w:t xml:space="preserve"> көмегімен білім алушы мақсатқа </w:t>
      </w:r>
      <w:r w:rsidRPr="009D6E8C">
        <w:rPr>
          <w:rFonts w:ascii="Times New Roman" w:hAnsi="Times New Roman" w:cs="Times New Roman"/>
          <w:sz w:val="28"/>
          <w:szCs w:val="28"/>
          <w:lang w:val="kk-KZ"/>
        </w:rPr>
        <w:t xml:space="preserve">бағытталған танымдық мінез-құлықты белсендендіреді және қолдайды деп </w:t>
      </w:r>
      <w:r w:rsidR="00256BAB">
        <w:rPr>
          <w:rFonts w:ascii="Times New Roman" w:hAnsi="Times New Roman" w:cs="Times New Roman"/>
          <w:sz w:val="28"/>
          <w:szCs w:val="28"/>
          <w:lang w:val="kk-KZ"/>
        </w:rPr>
        <w:t xml:space="preserve">көрсетті </w:t>
      </w:r>
      <w:r w:rsidRPr="006A6BC1">
        <w:rPr>
          <w:rFonts w:ascii="Times New Roman" w:hAnsi="Times New Roman" w:cs="Times New Roman"/>
          <w:sz w:val="28"/>
          <w:szCs w:val="28"/>
          <w:lang w:val="kk-KZ"/>
        </w:rPr>
        <w:sym w:font="Symbol" w:char="F05B"/>
      </w:r>
      <w:r w:rsidR="00B50A8E">
        <w:rPr>
          <w:rFonts w:ascii="Times New Roman" w:hAnsi="Times New Roman" w:cs="Times New Roman"/>
          <w:sz w:val="28"/>
          <w:szCs w:val="28"/>
          <w:lang w:val="kk-KZ"/>
        </w:rPr>
        <w:t>267</w:t>
      </w:r>
      <w:r w:rsidRPr="006A6BC1">
        <w:rPr>
          <w:rFonts w:ascii="Times New Roman" w:hAnsi="Times New Roman" w:cs="Times New Roman"/>
          <w:sz w:val="28"/>
          <w:szCs w:val="16"/>
          <w:lang w:val="kk-KZ"/>
        </w:rPr>
        <w:sym w:font="Symbol" w:char="F05D"/>
      </w:r>
      <w:r w:rsidRPr="006A6BC1">
        <w:rPr>
          <w:rFonts w:ascii="Times New Roman" w:hAnsi="Times New Roman" w:cs="Times New Roman"/>
          <w:sz w:val="28"/>
          <w:szCs w:val="16"/>
          <w:lang w:val="kk-KZ"/>
        </w:rPr>
        <w:t>.</w:t>
      </w:r>
      <w:r w:rsidRPr="006A6BC1">
        <w:rPr>
          <w:rFonts w:ascii="Times New Roman" w:hAnsi="Times New Roman" w:cs="Times New Roman"/>
          <w:sz w:val="28"/>
          <w:szCs w:val="28"/>
          <w:lang w:val="kk-KZ"/>
        </w:rPr>
        <w:t xml:space="preserve"> А. Бандураның әлеуметтік-когнитивті оқыту теориясы ережелерінің негізінде, доктор B.J. Zimmerman ойлау, орындаушылық және рефлексия үрдісін қамтитын жеке, мінез-құлық және білім беру ортасы факторларының үштігін көрсететін оқудағы өзін-өзі реттеу моделін ұсынды </w:t>
      </w:r>
      <w:r w:rsidRPr="006A6BC1">
        <w:rPr>
          <w:rFonts w:ascii="Times New Roman" w:hAnsi="Times New Roman" w:cs="Times New Roman"/>
          <w:sz w:val="28"/>
          <w:szCs w:val="28"/>
          <w:lang w:val="kk-KZ"/>
        </w:rPr>
        <w:sym w:font="Symbol" w:char="F05B"/>
      </w:r>
      <w:r w:rsidR="00B50A8E">
        <w:rPr>
          <w:rFonts w:ascii="Times New Roman" w:hAnsi="Times New Roman" w:cs="Times New Roman"/>
          <w:sz w:val="28"/>
          <w:szCs w:val="28"/>
          <w:lang w:val="kk-KZ"/>
        </w:rPr>
        <w:t>268</w:t>
      </w:r>
      <w:r w:rsidRPr="006A6BC1">
        <w:rPr>
          <w:rFonts w:ascii="Times New Roman" w:hAnsi="Times New Roman" w:cs="Times New Roman"/>
          <w:sz w:val="28"/>
          <w:szCs w:val="28"/>
          <w:lang w:val="kk-KZ"/>
        </w:rPr>
        <w:sym w:font="Symbol" w:char="F05D"/>
      </w:r>
      <w:r w:rsidR="00B50A8E">
        <w:rPr>
          <w:rFonts w:ascii="Times New Roman" w:hAnsi="Times New Roman" w:cs="Times New Roman"/>
          <w:sz w:val="28"/>
          <w:szCs w:val="28"/>
          <w:lang w:val="kk-KZ"/>
        </w:rPr>
        <w:t xml:space="preserve">. </w:t>
      </w:r>
      <w:r w:rsidRPr="006A6BC1">
        <w:rPr>
          <w:rFonts w:ascii="Times New Roman" w:hAnsi="Times New Roman" w:cs="Times New Roman"/>
          <w:sz w:val="28"/>
          <w:szCs w:val="28"/>
          <w:lang w:val="kk-KZ"/>
        </w:rPr>
        <w:t xml:space="preserve">P. R. Pintrich, E. V. De Groot пікірінше, стратегияларды білу және түсіну оқу тапсырмаларын орындай мотивациясын ынталандырады </w:t>
      </w:r>
      <w:r w:rsidRPr="006A6BC1">
        <w:rPr>
          <w:rFonts w:ascii="Times New Roman" w:hAnsi="Times New Roman" w:cs="Times New Roman"/>
          <w:sz w:val="28"/>
          <w:szCs w:val="28"/>
          <w:lang w:val="kk-KZ"/>
        </w:rPr>
        <w:sym w:font="Symbol" w:char="F05B"/>
      </w:r>
      <w:r w:rsidRPr="006A6BC1">
        <w:rPr>
          <w:rFonts w:ascii="Times New Roman" w:hAnsi="Times New Roman" w:cs="Times New Roman"/>
          <w:sz w:val="28"/>
          <w:szCs w:val="28"/>
          <w:lang w:val="kk-KZ"/>
        </w:rPr>
        <w:t>2</w:t>
      </w:r>
      <w:r w:rsidR="00B50A8E">
        <w:rPr>
          <w:rFonts w:ascii="Times New Roman" w:hAnsi="Times New Roman" w:cs="Times New Roman"/>
          <w:sz w:val="28"/>
          <w:szCs w:val="28"/>
          <w:lang w:val="kk-KZ"/>
        </w:rPr>
        <w:t>69</w:t>
      </w:r>
      <w:r w:rsidRPr="006A6BC1">
        <w:rPr>
          <w:rFonts w:ascii="Times New Roman" w:hAnsi="Times New Roman" w:cs="Times New Roman"/>
          <w:sz w:val="28"/>
          <w:szCs w:val="28"/>
          <w:lang w:val="kk-KZ"/>
        </w:rPr>
        <w:sym w:font="Symbol" w:char="F05D"/>
      </w:r>
      <w:r w:rsidRPr="006A6BC1">
        <w:rPr>
          <w:rFonts w:ascii="Times New Roman" w:hAnsi="Times New Roman" w:cs="Times New Roman"/>
          <w:sz w:val="28"/>
          <w:szCs w:val="16"/>
          <w:lang w:val="kk-KZ"/>
        </w:rPr>
        <w:t>.</w:t>
      </w:r>
      <w:r w:rsidRPr="006A6BC1">
        <w:rPr>
          <w:rFonts w:ascii="Times New Roman" w:hAnsi="Times New Roman" w:cs="Times New Roman"/>
          <w:sz w:val="28"/>
          <w:szCs w:val="28"/>
          <w:lang w:val="kk-KZ"/>
        </w:rPr>
        <w:t xml:space="preserve"> А. Бандураның ойынша, өзіндік тиімділік сезімі, тапсырманы орындау қабілетіне сенімділік береді, оқудағы мақсат қою, өзін</w:t>
      </w:r>
      <w:r w:rsidR="00FA26EF" w:rsidRPr="00DA74B3">
        <w:rPr>
          <w:rFonts w:ascii="Times New Roman" w:hAnsi="Times New Roman" w:cs="Times New Roman"/>
          <w:sz w:val="28"/>
          <w:szCs w:val="28"/>
          <w:lang w:val="kk-KZ"/>
        </w:rPr>
        <w:t>-</w:t>
      </w:r>
      <w:r w:rsidRPr="006A6BC1">
        <w:rPr>
          <w:rFonts w:ascii="Times New Roman" w:hAnsi="Times New Roman" w:cs="Times New Roman"/>
          <w:sz w:val="28"/>
          <w:szCs w:val="28"/>
          <w:lang w:val="kk-KZ"/>
        </w:rPr>
        <w:t>өзі бақылау және өзін</w:t>
      </w:r>
      <w:r w:rsidR="00FA26EF" w:rsidRPr="00DA74B3">
        <w:rPr>
          <w:rFonts w:ascii="Times New Roman" w:hAnsi="Times New Roman" w:cs="Times New Roman"/>
          <w:sz w:val="28"/>
          <w:szCs w:val="28"/>
          <w:lang w:val="kk-KZ"/>
        </w:rPr>
        <w:t>-</w:t>
      </w:r>
      <w:r w:rsidRPr="006A6BC1">
        <w:rPr>
          <w:rFonts w:ascii="Times New Roman" w:hAnsi="Times New Roman" w:cs="Times New Roman"/>
          <w:sz w:val="28"/>
          <w:szCs w:val="28"/>
          <w:lang w:val="kk-KZ"/>
        </w:rPr>
        <w:t xml:space="preserve">өзі бағалау стратегиялары арқылы оқу мотивациясын жоғарылатады </w:t>
      </w:r>
      <w:r w:rsidRPr="006A6BC1">
        <w:rPr>
          <w:rFonts w:ascii="Times New Roman" w:hAnsi="Times New Roman" w:cs="Times New Roman"/>
          <w:sz w:val="28"/>
          <w:szCs w:val="28"/>
          <w:lang w:val="kk-KZ"/>
        </w:rPr>
        <w:sym w:font="Symbol" w:char="F05B"/>
      </w:r>
      <w:r w:rsidR="00B50A8E">
        <w:rPr>
          <w:rFonts w:ascii="Times New Roman" w:hAnsi="Times New Roman" w:cs="Times New Roman"/>
          <w:sz w:val="28"/>
          <w:szCs w:val="28"/>
          <w:lang w:val="kk-KZ"/>
        </w:rPr>
        <w:t>270</w:t>
      </w:r>
      <w:r w:rsidRPr="006A6BC1">
        <w:rPr>
          <w:rFonts w:ascii="Times New Roman" w:hAnsi="Times New Roman" w:cs="Times New Roman"/>
          <w:sz w:val="28"/>
          <w:szCs w:val="28"/>
          <w:lang w:val="kk-KZ"/>
        </w:rPr>
        <w:sym w:font="Symbol" w:char="F05D"/>
      </w:r>
      <w:r w:rsidR="00B50A8E">
        <w:rPr>
          <w:rFonts w:ascii="Times New Roman" w:hAnsi="Times New Roman" w:cs="Times New Roman"/>
          <w:sz w:val="28"/>
          <w:szCs w:val="28"/>
          <w:lang w:val="kk-KZ"/>
        </w:rPr>
        <w:t xml:space="preserve">. </w:t>
      </w:r>
      <w:r w:rsidRPr="006A6BC1">
        <w:rPr>
          <w:rFonts w:ascii="Times New Roman" w:hAnsi="Times New Roman" w:cs="Times New Roman"/>
          <w:sz w:val="28"/>
          <w:szCs w:val="28"/>
          <w:lang w:val="kk-KZ"/>
        </w:rPr>
        <w:t>Демек, оқудағы өзін-өзі реттеу академиялық жетістікке жетудегі маңызды факторлардың</w:t>
      </w:r>
      <w:r w:rsidR="00FA26EF">
        <w:rPr>
          <w:rFonts w:ascii="Times New Roman" w:hAnsi="Times New Roman" w:cs="Times New Roman"/>
          <w:sz w:val="28"/>
          <w:szCs w:val="28"/>
          <w:lang w:val="kk-KZ"/>
        </w:rPr>
        <w:t xml:space="preserve"> бірі.</w:t>
      </w:r>
    </w:p>
    <w:p w14:paraId="447D9CD3"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Оқу іс-әрекеті барысындағы ерікті реттелудің деңгейлерін қарастыратын болсақ, оны бірнеше кезеңдермен сипаттауға болады.</w:t>
      </w:r>
    </w:p>
    <w:p w14:paraId="21F61A74" w14:textId="77777777" w:rsidR="009D6E8C" w:rsidRPr="0025665E"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Бірінші кезеңде</w:t>
      </w:r>
      <w:r w:rsidRPr="009D6E8C">
        <w:rPr>
          <w:rFonts w:ascii="Times New Roman" w:hAnsi="Times New Roman" w:cs="Times New Roman"/>
          <w:sz w:val="28"/>
          <w:szCs w:val="28"/>
          <w:lang w:val="kk-KZ"/>
        </w:rPr>
        <w:t xml:space="preserve">  B.J. Zimmerman және Франкл теорияларына сәйкес «</w:t>
      </w:r>
      <w:r w:rsidRPr="00A505D9">
        <w:rPr>
          <w:rFonts w:ascii="Times New Roman" w:hAnsi="Times New Roman" w:cs="Times New Roman"/>
          <w:bCs/>
          <w:sz w:val="28"/>
          <w:szCs w:val="28"/>
          <w:lang w:val="kk-KZ"/>
        </w:rPr>
        <w:t>Не үшін?</w:t>
      </w:r>
      <w:r w:rsidRPr="009D6E8C">
        <w:rPr>
          <w:rFonts w:ascii="Times New Roman" w:hAnsi="Times New Roman" w:cs="Times New Roman"/>
          <w:sz w:val="28"/>
          <w:szCs w:val="28"/>
          <w:lang w:val="kk-KZ"/>
        </w:rPr>
        <w:t xml:space="preserve">» деген сұрақтың жауабын қарастыру </w:t>
      </w:r>
      <w:r w:rsidRPr="0025665E">
        <w:rPr>
          <w:rFonts w:ascii="Times New Roman" w:hAnsi="Times New Roman" w:cs="Times New Roman"/>
          <w:sz w:val="28"/>
          <w:szCs w:val="28"/>
          <w:lang w:val="kk-KZ"/>
        </w:rPr>
        <w:t>маңызды. Бұл кезең негізінен оқуға оятумен, мәнділік құрумен және мотивацияның қалыптасуымен байланысты. Бұл кезеңде ерікті реттелу оқу міндеттеріне тұлғалық мән беруге бағытталады (мысалы, құндылықтар жүйесі арқылы мотивация, пәнге деген қызығушылық және т.б.). Бұл кезеңді сипаттау құндылықты-мәнділік бағыты (</w:t>
      </w:r>
      <w:r w:rsidR="0025665E" w:rsidRPr="0025665E">
        <w:rPr>
          <w:rFonts w:ascii="Times New Roman" w:hAnsi="Times New Roman" w:cs="Times New Roman"/>
          <w:sz w:val="28"/>
          <w:szCs w:val="28"/>
          <w:lang w:val="kk-KZ"/>
        </w:rPr>
        <w:t xml:space="preserve">А.Э. </w:t>
      </w:r>
      <w:r w:rsidRPr="0025665E">
        <w:rPr>
          <w:rFonts w:ascii="Times New Roman" w:hAnsi="Times New Roman" w:cs="Times New Roman"/>
          <w:sz w:val="28"/>
          <w:szCs w:val="28"/>
          <w:lang w:val="kk-KZ"/>
        </w:rPr>
        <w:t xml:space="preserve">Пасниченко), мотивациялық-реттеушілік бағыт </w:t>
      </w:r>
      <w:r w:rsidR="0025665E" w:rsidRPr="0025665E">
        <w:rPr>
          <w:rFonts w:ascii="Times New Roman" w:hAnsi="Times New Roman" w:cs="Times New Roman"/>
          <w:sz w:val="28"/>
          <w:szCs w:val="28"/>
          <w:lang w:val="kk-KZ"/>
        </w:rPr>
        <w:t xml:space="preserve">(Т.О. </w:t>
      </w:r>
      <w:r w:rsidRPr="0025665E">
        <w:rPr>
          <w:rFonts w:ascii="Times New Roman" w:hAnsi="Times New Roman" w:cs="Times New Roman"/>
          <w:sz w:val="28"/>
          <w:szCs w:val="28"/>
          <w:lang w:val="kk-KZ"/>
        </w:rPr>
        <w:t>Гордеева), ішкі және сыртқы мотивация тұжырымдамасына (</w:t>
      </w:r>
      <w:r w:rsidR="0025665E" w:rsidRPr="0025665E">
        <w:rPr>
          <w:rFonts w:ascii="Times New Roman" w:hAnsi="Times New Roman" w:cs="Times New Roman"/>
          <w:spacing w:val="-4"/>
          <w:sz w:val="28"/>
          <w:szCs w:val="28"/>
          <w:lang w:val="kk-KZ"/>
        </w:rPr>
        <w:t>Ryan R.M., Deci E.L.</w:t>
      </w:r>
      <w:r w:rsidRPr="0025665E">
        <w:rPr>
          <w:rFonts w:ascii="Times New Roman" w:hAnsi="Times New Roman" w:cs="Times New Roman"/>
          <w:sz w:val="28"/>
          <w:szCs w:val="28"/>
          <w:lang w:val="kk-KZ"/>
        </w:rPr>
        <w:t>) негізделеді.</w:t>
      </w:r>
    </w:p>
    <w:p w14:paraId="796198C6" w14:textId="77777777" w:rsidR="009D6E8C" w:rsidRPr="0025665E" w:rsidRDefault="009D6E8C" w:rsidP="005810D3">
      <w:pPr>
        <w:spacing w:after="0" w:line="240" w:lineRule="auto"/>
        <w:ind w:firstLine="567"/>
        <w:jc w:val="both"/>
        <w:rPr>
          <w:rFonts w:ascii="Times New Roman" w:hAnsi="Times New Roman" w:cs="Times New Roman"/>
          <w:sz w:val="28"/>
          <w:szCs w:val="28"/>
          <w:lang w:val="kk-KZ"/>
        </w:rPr>
      </w:pPr>
      <w:r w:rsidRPr="0025665E">
        <w:rPr>
          <w:rFonts w:ascii="Times New Roman" w:hAnsi="Times New Roman" w:cs="Times New Roman"/>
          <w:i/>
          <w:sz w:val="28"/>
          <w:szCs w:val="28"/>
          <w:lang w:val="kk-KZ"/>
        </w:rPr>
        <w:t>Екінші кезең</w:t>
      </w:r>
      <w:r w:rsidRPr="0025665E">
        <w:rPr>
          <w:rFonts w:ascii="Times New Roman" w:hAnsi="Times New Roman" w:cs="Times New Roman"/>
          <w:sz w:val="28"/>
          <w:szCs w:val="28"/>
          <w:lang w:val="kk-KZ"/>
        </w:rPr>
        <w:t xml:space="preserve"> – әрекет кезеңі. «</w:t>
      </w:r>
      <w:r w:rsidRPr="00A505D9">
        <w:rPr>
          <w:rFonts w:ascii="Times New Roman" w:hAnsi="Times New Roman" w:cs="Times New Roman"/>
          <w:bCs/>
          <w:i/>
          <w:iCs/>
          <w:sz w:val="28"/>
          <w:szCs w:val="28"/>
          <w:lang w:val="kk-KZ"/>
        </w:rPr>
        <w:t>Қалай?</w:t>
      </w:r>
      <w:r w:rsidRPr="0025665E">
        <w:rPr>
          <w:rFonts w:ascii="Times New Roman" w:hAnsi="Times New Roman" w:cs="Times New Roman"/>
          <w:sz w:val="28"/>
          <w:szCs w:val="28"/>
          <w:lang w:val="kk-KZ"/>
        </w:rPr>
        <w:t>» деген сұраққа жауап беру</w:t>
      </w:r>
      <w:r w:rsidR="00FA26EF">
        <w:rPr>
          <w:rFonts w:ascii="Times New Roman" w:hAnsi="Times New Roman" w:cs="Times New Roman"/>
          <w:sz w:val="28"/>
          <w:szCs w:val="28"/>
          <w:lang w:val="kk-KZ"/>
        </w:rPr>
        <w:t>і</w:t>
      </w:r>
      <w:r w:rsidRPr="0025665E">
        <w:rPr>
          <w:rFonts w:ascii="Times New Roman" w:hAnsi="Times New Roman" w:cs="Times New Roman"/>
          <w:sz w:val="28"/>
          <w:szCs w:val="28"/>
          <w:lang w:val="kk-KZ"/>
        </w:rPr>
        <w:t xml:space="preserve"> қажет. Бұл кезең мақсатқа бағыттылық, жоспарлау, өзін-өзі бақылауды қамтиды. Оқытудағы өзін-өзі реттеу мәселесін қарастыратын бірқатар теорияларды (B.J. Zimmerman, </w:t>
      </w:r>
      <w:r w:rsidR="0025665E">
        <w:rPr>
          <w:rFonts w:ascii="Times New Roman" w:hAnsi="Times New Roman" w:cs="Times New Roman"/>
          <w:sz w:val="28"/>
          <w:szCs w:val="28"/>
          <w:lang w:val="kk-KZ"/>
        </w:rPr>
        <w:t xml:space="preserve">В.И. </w:t>
      </w:r>
      <w:r w:rsidRPr="0025665E">
        <w:rPr>
          <w:rFonts w:ascii="Times New Roman" w:hAnsi="Times New Roman" w:cs="Times New Roman"/>
          <w:sz w:val="28"/>
          <w:szCs w:val="28"/>
          <w:lang w:val="kk-KZ"/>
        </w:rPr>
        <w:t xml:space="preserve">Моросанова, </w:t>
      </w:r>
      <w:r w:rsidR="0025665E">
        <w:rPr>
          <w:rFonts w:ascii="Times New Roman" w:hAnsi="Times New Roman" w:cs="Times New Roman"/>
          <w:sz w:val="28"/>
          <w:szCs w:val="28"/>
          <w:lang w:val="kk-KZ"/>
        </w:rPr>
        <w:t xml:space="preserve">О.А. </w:t>
      </w:r>
      <w:r w:rsidR="005810D3">
        <w:rPr>
          <w:rFonts w:ascii="Times New Roman" w:hAnsi="Times New Roman" w:cs="Times New Roman"/>
          <w:sz w:val="28"/>
          <w:szCs w:val="28"/>
          <w:lang w:val="kk-KZ"/>
        </w:rPr>
        <w:t>Конопкин) негізге алады.</w:t>
      </w:r>
    </w:p>
    <w:p w14:paraId="302ECC75"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25665E">
        <w:rPr>
          <w:rFonts w:ascii="Times New Roman" w:hAnsi="Times New Roman" w:cs="Times New Roman"/>
          <w:sz w:val="28"/>
          <w:szCs w:val="28"/>
          <w:lang w:val="kk-KZ"/>
        </w:rPr>
        <w:t xml:space="preserve">Әрекеттерді орындауды, стратегияларды таңдауды, назар </w:t>
      </w:r>
      <w:r w:rsidRPr="009D6E8C">
        <w:rPr>
          <w:rFonts w:ascii="Times New Roman" w:hAnsi="Times New Roman" w:cs="Times New Roman"/>
          <w:sz w:val="28"/>
          <w:szCs w:val="28"/>
          <w:lang w:val="kk-KZ"/>
        </w:rPr>
        <w:t>аударатын факторларды еңсерумен, тұрақтылық табыссыздықты басқарумен байланысты болып келеді. Осы кезеңді сипаттау интенционалды және мақсатты блоктарға (Гордеева), реттеушілік бағытқа, ерікті психикалық реттеу формасы ретінде қарастыратын бағыттарға сәйкес келеді.</w:t>
      </w:r>
    </w:p>
    <w:p w14:paraId="0E6666F8"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Үшінші кезең – операциялар кезеңі. Бұл кезең «</w:t>
      </w:r>
      <w:r w:rsidRPr="00A505D9">
        <w:rPr>
          <w:rFonts w:ascii="Times New Roman" w:hAnsi="Times New Roman" w:cs="Times New Roman"/>
          <w:bCs/>
          <w:i/>
          <w:iCs/>
          <w:sz w:val="28"/>
          <w:szCs w:val="28"/>
          <w:lang w:val="kk-KZ"/>
        </w:rPr>
        <w:t>Не және қайда?</w:t>
      </w:r>
      <w:r w:rsidRPr="009D6E8C">
        <w:rPr>
          <w:rFonts w:ascii="Times New Roman" w:hAnsi="Times New Roman" w:cs="Times New Roman"/>
          <w:sz w:val="28"/>
          <w:szCs w:val="28"/>
          <w:lang w:val="kk-KZ"/>
        </w:rPr>
        <w:t>» деген сұраққа жауап іздейді. Нақты әрекеттер реттеледі, мысалы, тапсырмаларды орындау, уақытты бөлу, зейінді шоғырландыру. Мұнда ерік сыртқы жағдайларға икемделу мен бейімделу түрінде көрінеді. Оқуда белгісіздік және шаршау жағдайында маңыздылыққа ие. Өзін</w:t>
      </w:r>
      <w:r w:rsidR="00FA26EF" w:rsidRPr="00DA74B3">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өзі реттейтін оқыту теориялар (Corno, </w:t>
      </w:r>
      <w:r w:rsidR="00FA26EF" w:rsidRPr="0025665E">
        <w:rPr>
          <w:rFonts w:ascii="Times New Roman" w:hAnsi="Times New Roman" w:cs="Times New Roman"/>
          <w:sz w:val="28"/>
          <w:szCs w:val="28"/>
          <w:lang w:val="kk-KZ"/>
        </w:rPr>
        <w:t xml:space="preserve">B.J. </w:t>
      </w:r>
      <w:r w:rsidRPr="009D6E8C">
        <w:rPr>
          <w:rFonts w:ascii="Times New Roman" w:hAnsi="Times New Roman" w:cs="Times New Roman"/>
          <w:sz w:val="28"/>
          <w:szCs w:val="28"/>
          <w:lang w:val="kk-KZ"/>
        </w:rPr>
        <w:t>Zimmerman), формальды динамикалық бағыт (</w:t>
      </w:r>
      <w:r w:rsidR="0025665E">
        <w:rPr>
          <w:rFonts w:ascii="Times New Roman" w:hAnsi="Times New Roman" w:cs="Times New Roman"/>
          <w:sz w:val="28"/>
          <w:szCs w:val="28"/>
          <w:lang w:val="kk-KZ"/>
        </w:rPr>
        <w:t xml:space="preserve">А.Э. </w:t>
      </w:r>
      <w:r w:rsidRPr="009D6E8C">
        <w:rPr>
          <w:rFonts w:ascii="Times New Roman" w:hAnsi="Times New Roman" w:cs="Times New Roman"/>
          <w:sz w:val="28"/>
          <w:szCs w:val="28"/>
          <w:lang w:val="kk-KZ"/>
        </w:rPr>
        <w:t xml:space="preserve">Пасниченко) шеңберінде белсенді қарастырылады. </w:t>
      </w:r>
    </w:p>
    <w:p w14:paraId="656BAA14" w14:textId="1ADE0E46"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ЖОО да білім алушылардың академиялық жетістігін қарастыруда ерік және жетістік мотивациясын Т.О. Гордееваның моделінің ықпалдастығында қарастыру маңызды болады. Т.О. Гордееваның моделі ерік сапаларын, ерікті реттелуді жетістік мотивациясымен байланыстырушы ықпалдасқан шеңбер рөлін атқара алады</w:t>
      </w:r>
      <w:r w:rsidR="00256BAB">
        <w:rPr>
          <w:rFonts w:ascii="Times New Roman" w:hAnsi="Times New Roman" w:cs="Times New Roman"/>
          <w:sz w:val="28"/>
          <w:szCs w:val="28"/>
          <w:lang w:val="kk-KZ"/>
        </w:rPr>
        <w:t xml:space="preserve"> </w:t>
      </w:r>
      <w:r w:rsidR="00256BAB">
        <w:rPr>
          <w:rFonts w:ascii="Times New Roman" w:hAnsi="Times New Roman" w:cs="Times New Roman"/>
          <w:sz w:val="28"/>
          <w:szCs w:val="28"/>
          <w:lang w:val="kk-KZ"/>
        </w:rPr>
        <w:sym w:font="Symbol" w:char="F05B"/>
      </w:r>
      <w:r w:rsidR="00256BAB">
        <w:rPr>
          <w:rFonts w:ascii="Times New Roman" w:hAnsi="Times New Roman" w:cs="Times New Roman"/>
          <w:sz w:val="28"/>
          <w:szCs w:val="28"/>
          <w:lang w:val="kk-KZ"/>
        </w:rPr>
        <w:t>271</w:t>
      </w:r>
      <w:r w:rsidR="00256BAB">
        <w:rPr>
          <w:rFonts w:ascii="Times New Roman" w:hAnsi="Times New Roman" w:cs="Times New Roman"/>
          <w:sz w:val="28"/>
          <w:szCs w:val="28"/>
          <w:lang w:val="kk-KZ"/>
        </w:rPr>
        <w:sym w:font="Symbol" w:char="F05D"/>
      </w:r>
      <w:r w:rsidR="005810D3">
        <w:rPr>
          <w:rFonts w:ascii="Times New Roman" w:hAnsi="Times New Roman" w:cs="Times New Roman"/>
          <w:sz w:val="28"/>
          <w:szCs w:val="28"/>
          <w:lang w:val="kk-KZ"/>
        </w:rPr>
        <w:t>.</w:t>
      </w:r>
      <w:r w:rsidR="00F84E56">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Модельдің әрбір блогы (мотивациялық-реттеушілік, интенционалды, табыссыздыққа реакция, күштеу) академиялық іс-әрекеттің белгілі бір кезеңіне ерік сапаларының немесе ерікті реттелудің проекциясы сияқты көрінеді.Мұнда ерік келесідей көрініс береді:</w:t>
      </w:r>
    </w:p>
    <w:p w14:paraId="6E68B40E" w14:textId="77777777" w:rsidR="009D6E8C" w:rsidRPr="009D6E8C" w:rsidRDefault="009D6E8C" w:rsidP="00A505D9">
      <w:pPr>
        <w:pStyle w:val="a3"/>
        <w:numPr>
          <w:ilvl w:val="0"/>
          <w:numId w:val="2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оқуға тұрақты қызығушылық қалыптастырады (мотивация);</w:t>
      </w:r>
    </w:p>
    <w:p w14:paraId="41D0616A" w14:textId="77777777" w:rsidR="009D6E8C" w:rsidRPr="009D6E8C" w:rsidRDefault="009D6E8C" w:rsidP="00A505D9">
      <w:pPr>
        <w:pStyle w:val="a3"/>
        <w:numPr>
          <w:ilvl w:val="0"/>
          <w:numId w:val="2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мақсат қою және сақтау;</w:t>
      </w:r>
    </w:p>
    <w:p w14:paraId="723601BC" w14:textId="77777777" w:rsidR="009D6E8C" w:rsidRPr="009D6E8C" w:rsidRDefault="009D6E8C" w:rsidP="00A505D9">
      <w:pPr>
        <w:pStyle w:val="a3"/>
        <w:numPr>
          <w:ilvl w:val="0"/>
          <w:numId w:val="2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іс-әрекетті бастау;</w:t>
      </w:r>
    </w:p>
    <w:p w14:paraId="1CED8E86" w14:textId="77777777" w:rsidR="009D6E8C" w:rsidRPr="009D6E8C" w:rsidRDefault="009D6E8C" w:rsidP="00A505D9">
      <w:pPr>
        <w:pStyle w:val="a3"/>
        <w:numPr>
          <w:ilvl w:val="0"/>
          <w:numId w:val="2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қиындықтарды еңсеру (фрустрация, шаршау);</w:t>
      </w:r>
    </w:p>
    <w:p w14:paraId="60815CA8" w14:textId="77777777" w:rsidR="009D6E8C" w:rsidRPr="009D6E8C" w:rsidRDefault="009D6E8C" w:rsidP="00A505D9">
      <w:pPr>
        <w:pStyle w:val="a3"/>
        <w:numPr>
          <w:ilvl w:val="0"/>
          <w:numId w:val="2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ұзақ уақыт бойында күш жұмсауды сақтау.</w:t>
      </w:r>
    </w:p>
    <w:p w14:paraId="5DCC78CA" w14:textId="77777777" w:rsidR="009D6E8C" w:rsidRPr="006E739E" w:rsidRDefault="009D6E8C" w:rsidP="005810D3">
      <w:pPr>
        <w:pStyle w:val="a3"/>
        <w:spacing w:after="0" w:line="240" w:lineRule="auto"/>
        <w:ind w:left="0" w:firstLine="567"/>
        <w:jc w:val="both"/>
        <w:rPr>
          <w:rFonts w:ascii="Times New Roman" w:hAnsi="Times New Roman" w:cs="Times New Roman"/>
          <w:sz w:val="24"/>
          <w:szCs w:val="24"/>
          <w:lang w:val="kk-KZ"/>
        </w:rPr>
      </w:pPr>
    </w:p>
    <w:p w14:paraId="0842BC78" w14:textId="77777777" w:rsidR="009D6E8C" w:rsidRPr="00A505D9" w:rsidRDefault="009D6E8C" w:rsidP="00A505D9">
      <w:pPr>
        <w:spacing w:after="0" w:line="240" w:lineRule="auto"/>
        <w:jc w:val="both"/>
        <w:rPr>
          <w:rFonts w:ascii="Times New Roman" w:hAnsi="Times New Roman" w:cs="Times New Roman"/>
          <w:sz w:val="28"/>
          <w:szCs w:val="28"/>
          <w:lang w:val="kk-KZ"/>
        </w:rPr>
      </w:pPr>
      <w:r w:rsidRPr="00A505D9">
        <w:rPr>
          <w:rFonts w:ascii="Times New Roman" w:hAnsi="Times New Roman" w:cs="Times New Roman"/>
          <w:sz w:val="28"/>
          <w:szCs w:val="28"/>
          <w:lang w:val="kk-KZ"/>
        </w:rPr>
        <w:t>Кесте 5 - Оқу іс әрекетіндегі еріктің қызметі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3506"/>
        <w:gridCol w:w="5169"/>
      </w:tblGrid>
      <w:tr w:rsidR="009D6E8C" w:rsidRPr="00A4754C" w14:paraId="52D3D882" w14:textId="77777777" w:rsidTr="00807FC1">
        <w:tc>
          <w:tcPr>
            <w:tcW w:w="448" w:type="dxa"/>
          </w:tcPr>
          <w:p w14:paraId="0B4371FA"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w:t>
            </w:r>
          </w:p>
        </w:tc>
        <w:tc>
          <w:tcPr>
            <w:tcW w:w="3506" w:type="dxa"/>
          </w:tcPr>
          <w:p w14:paraId="357845E9"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Еріктің қызметі </w:t>
            </w:r>
          </w:p>
        </w:tc>
        <w:tc>
          <w:tcPr>
            <w:tcW w:w="5169" w:type="dxa"/>
          </w:tcPr>
          <w:p w14:paraId="621ECE0E"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Оқу іс</w:t>
            </w:r>
            <w:r w:rsidR="00FA26EF" w:rsidRPr="00DA74B3">
              <w:rPr>
                <w:rFonts w:ascii="Times New Roman" w:hAnsi="Times New Roman" w:cs="Times New Roman"/>
                <w:sz w:val="28"/>
                <w:szCs w:val="28"/>
                <w:lang w:val="kk-KZ"/>
              </w:rPr>
              <w:t>-</w:t>
            </w:r>
            <w:r w:rsidRPr="00A4754C">
              <w:rPr>
                <w:rFonts w:ascii="Times New Roman" w:hAnsi="Times New Roman" w:cs="Times New Roman"/>
                <w:sz w:val="24"/>
                <w:szCs w:val="24"/>
                <w:lang w:val="kk-KZ"/>
              </w:rPr>
              <w:t xml:space="preserve">әрекетінде көрінуі </w:t>
            </w:r>
          </w:p>
        </w:tc>
      </w:tr>
      <w:tr w:rsidR="009D6E8C" w:rsidRPr="00A4754C" w14:paraId="23E1AFF0" w14:textId="77777777" w:rsidTr="00807FC1">
        <w:tc>
          <w:tcPr>
            <w:tcW w:w="448" w:type="dxa"/>
          </w:tcPr>
          <w:p w14:paraId="2425E2DF"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1</w:t>
            </w:r>
          </w:p>
        </w:tc>
        <w:tc>
          <w:tcPr>
            <w:tcW w:w="3506" w:type="dxa"/>
          </w:tcPr>
          <w:p w14:paraId="5C7D5136"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Түрткі </w:t>
            </w:r>
          </w:p>
        </w:tc>
        <w:tc>
          <w:tcPr>
            <w:tcW w:w="5169" w:type="dxa"/>
          </w:tcPr>
          <w:p w14:paraId="4EA17A67"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Оқу мотивациясының қалыптасуы </w:t>
            </w:r>
          </w:p>
        </w:tc>
      </w:tr>
      <w:tr w:rsidR="009D6E8C" w:rsidRPr="00A4754C" w14:paraId="0FA3CF6D" w14:textId="77777777" w:rsidTr="00807FC1">
        <w:tc>
          <w:tcPr>
            <w:tcW w:w="448" w:type="dxa"/>
          </w:tcPr>
          <w:p w14:paraId="242760F5"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2</w:t>
            </w:r>
          </w:p>
        </w:tc>
        <w:tc>
          <w:tcPr>
            <w:tcW w:w="3506" w:type="dxa"/>
          </w:tcPr>
          <w:p w14:paraId="15BF5785"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Мақсат қою </w:t>
            </w:r>
          </w:p>
        </w:tc>
        <w:tc>
          <w:tcPr>
            <w:tcW w:w="5169" w:type="dxa"/>
          </w:tcPr>
          <w:p w14:paraId="688D4BDA"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Оқу мақсаттарын қою </w:t>
            </w:r>
          </w:p>
        </w:tc>
      </w:tr>
      <w:tr w:rsidR="009D6E8C" w:rsidRPr="00A4754C" w14:paraId="1606D923" w14:textId="77777777" w:rsidTr="00807FC1">
        <w:tc>
          <w:tcPr>
            <w:tcW w:w="448" w:type="dxa"/>
          </w:tcPr>
          <w:p w14:paraId="1A594B49"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3</w:t>
            </w:r>
          </w:p>
        </w:tc>
        <w:tc>
          <w:tcPr>
            <w:tcW w:w="3506" w:type="dxa"/>
          </w:tcPr>
          <w:p w14:paraId="6EA9FC52"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Жоспарлау </w:t>
            </w:r>
          </w:p>
        </w:tc>
        <w:tc>
          <w:tcPr>
            <w:tcW w:w="5169" w:type="dxa"/>
          </w:tcPr>
          <w:p w14:paraId="0A41B69A"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Оқу үрдісін ұйымдастыру </w:t>
            </w:r>
          </w:p>
        </w:tc>
      </w:tr>
      <w:tr w:rsidR="009D6E8C" w:rsidRPr="00A4754C" w14:paraId="26BA175B" w14:textId="77777777" w:rsidTr="00807FC1">
        <w:tc>
          <w:tcPr>
            <w:tcW w:w="448" w:type="dxa"/>
          </w:tcPr>
          <w:p w14:paraId="1FC4C71E"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4</w:t>
            </w:r>
          </w:p>
        </w:tc>
        <w:tc>
          <w:tcPr>
            <w:tcW w:w="3506" w:type="dxa"/>
          </w:tcPr>
          <w:p w14:paraId="5B17949A"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Орындаушылық </w:t>
            </w:r>
          </w:p>
        </w:tc>
        <w:tc>
          <w:tcPr>
            <w:tcW w:w="5169" w:type="dxa"/>
          </w:tcPr>
          <w:p w14:paraId="32ACB575"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Табандылық, қиындықтарды еңсеру </w:t>
            </w:r>
          </w:p>
        </w:tc>
      </w:tr>
      <w:tr w:rsidR="009D6E8C" w:rsidRPr="00D456E0" w14:paraId="54FCF680" w14:textId="77777777" w:rsidTr="00807FC1">
        <w:tc>
          <w:tcPr>
            <w:tcW w:w="448" w:type="dxa"/>
          </w:tcPr>
          <w:p w14:paraId="4C1ECD55"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5</w:t>
            </w:r>
          </w:p>
        </w:tc>
        <w:tc>
          <w:tcPr>
            <w:tcW w:w="3506" w:type="dxa"/>
          </w:tcPr>
          <w:p w14:paraId="54B81676"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Бақылаушылық </w:t>
            </w:r>
          </w:p>
        </w:tc>
        <w:tc>
          <w:tcPr>
            <w:tcW w:w="5169" w:type="dxa"/>
          </w:tcPr>
          <w:p w14:paraId="35428BE1" w14:textId="77777777" w:rsidR="009D6E8C" w:rsidRPr="00A4754C" w:rsidRDefault="009D6E8C" w:rsidP="00A4754C">
            <w:pPr>
              <w:pStyle w:val="a3"/>
              <w:spacing w:after="0" w:line="240" w:lineRule="auto"/>
              <w:ind w:left="0"/>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Өзін-өзі бағалау, мінез-құлықты түзету </w:t>
            </w:r>
          </w:p>
        </w:tc>
      </w:tr>
    </w:tbl>
    <w:p w14:paraId="07897C72" w14:textId="77777777" w:rsidR="009D6E8C" w:rsidRPr="006E739E" w:rsidRDefault="009D6E8C" w:rsidP="009D6E8C">
      <w:pPr>
        <w:pStyle w:val="a3"/>
        <w:spacing w:after="0" w:line="240" w:lineRule="auto"/>
        <w:ind w:left="0"/>
        <w:jc w:val="both"/>
        <w:rPr>
          <w:rFonts w:ascii="Times New Roman" w:hAnsi="Times New Roman" w:cs="Times New Roman"/>
          <w:sz w:val="24"/>
          <w:szCs w:val="24"/>
          <w:lang w:val="kk-KZ"/>
        </w:rPr>
      </w:pPr>
    </w:p>
    <w:p w14:paraId="4077E320"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 үшін ерік сапаларын маңыздылығын теориялық негіздейік.</w:t>
      </w:r>
    </w:p>
    <w:p w14:paraId="525127ED"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ab/>
        <w:t>Өзін-өзі реттеу академиялық жетістікке жетудің негізі ретінде –</w:t>
      </w:r>
      <w:r w:rsidR="00FA26EF">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білім алушының өзін-өзі байқау, өзін-өзі басқару, өзін-өзі бақылау қабілеттерінің жоғары оқу жетістігіне ықпал етед</w:t>
      </w:r>
      <w:r w:rsidR="00FA26EF">
        <w:rPr>
          <w:rFonts w:ascii="Times New Roman" w:hAnsi="Times New Roman" w:cs="Times New Roman"/>
          <w:sz w:val="28"/>
          <w:szCs w:val="28"/>
          <w:lang w:val="kk-KZ"/>
        </w:rPr>
        <w:t>і</w:t>
      </w:r>
      <w:r w:rsidRPr="009D6E8C">
        <w:rPr>
          <w:rFonts w:ascii="Times New Roman" w:hAnsi="Times New Roman" w:cs="Times New Roman"/>
          <w:sz w:val="28"/>
          <w:szCs w:val="28"/>
          <w:lang w:val="kk-KZ"/>
        </w:rPr>
        <w:t>.</w:t>
      </w:r>
    </w:p>
    <w:p w14:paraId="0E759F1E"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ab/>
        <w:t>Тұлғалық тартылу – эксзистенциалды, іс-әрекет бағыттары еріктің тұлғаның оқу үрдісіне жеке қатысуын қамтамасыз ететінін көрсетеді.</w:t>
      </w:r>
    </w:p>
    <w:p w14:paraId="51660A94" w14:textId="77777777" w:rsidR="009D6E8C" w:rsidRPr="009D6E8C" w:rsidRDefault="009D6E8C" w:rsidP="005810D3">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ab/>
        <w:t xml:space="preserve">Ерік қиындықтарды жеңудің ресурсы ретінде – әсіресе стрестік жағдайларды, тапсырмалардың күрделілігі жоғары, шаршау немесе қызығушылықтың төмендеуі кезеңдерінде өзекті болады. </w:t>
      </w:r>
    </w:p>
    <w:p w14:paraId="52B0B0F2" w14:textId="77777777" w:rsidR="009D6E8C" w:rsidRPr="009D6E8C" w:rsidRDefault="009D6E8C" w:rsidP="005810D3">
      <w:pPr>
        <w:spacing w:after="0" w:line="240" w:lineRule="auto"/>
        <w:ind w:firstLine="567"/>
        <w:jc w:val="both"/>
        <w:rPr>
          <w:rFonts w:ascii="Times New Roman" w:hAnsi="Times New Roman" w:cs="Times New Roman"/>
          <w:b/>
          <w:bCs/>
          <w:sz w:val="27"/>
          <w:szCs w:val="27"/>
          <w:lang w:val="kk-KZ"/>
        </w:rPr>
      </w:pPr>
      <w:r w:rsidRPr="009D6E8C">
        <w:rPr>
          <w:rFonts w:ascii="Times New Roman" w:hAnsi="Times New Roman" w:cs="Times New Roman"/>
          <w:sz w:val="28"/>
          <w:szCs w:val="28"/>
          <w:lang w:val="kk-KZ"/>
        </w:rPr>
        <w:tab/>
        <w:t>Сонымен, ерікті реттелу білім алушының оқу іс-әрекетінде тұрақты және мақсатқа бағытталған мінез-құлқын қамтамасыз ететін негізгі тұлғалық механизм ретінде көрінеді. Академиялық жетістіктің жоғары деңгейі ерік сапаларын дамытумен тікелей байланысты, өйткені, мақсат қоя алатын, кедергілерді еңсеретін, күшін сақтай алатын</w:t>
      </w:r>
      <w:r w:rsidR="00FA26EF">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өзін-өзі реттей алатын білім алушының қалыптасуына ықпал етеді.</w:t>
      </w:r>
    </w:p>
    <w:p w14:paraId="5F81244E" w14:textId="77777777" w:rsidR="009D6E8C" w:rsidRPr="009D6E8C" w:rsidRDefault="009D6E8C" w:rsidP="005810D3">
      <w:pPr>
        <w:spacing w:after="0" w:line="240" w:lineRule="auto"/>
        <w:ind w:firstLine="567"/>
        <w:jc w:val="both"/>
        <w:rPr>
          <w:rFonts w:ascii="Times New Roman" w:hAnsi="Times New Roman" w:cs="Times New Roman"/>
          <w:bCs/>
          <w:sz w:val="28"/>
          <w:szCs w:val="28"/>
          <w:lang w:val="kk-KZ"/>
        </w:rPr>
      </w:pPr>
      <w:r w:rsidRPr="009D6E8C">
        <w:rPr>
          <w:rFonts w:ascii="Times New Roman" w:hAnsi="Times New Roman" w:cs="Times New Roman"/>
          <w:bCs/>
          <w:sz w:val="28"/>
          <w:szCs w:val="28"/>
          <w:lang w:val="kk-KZ"/>
        </w:rPr>
        <w:t>Ерік сапаларының көмегімен академиялық жетістікке жетудің негізгі компоненттерін В.А. Ситаров және О.А. Пашкова өздерінің зерттеулерінде көрсетеді</w:t>
      </w:r>
      <w:r w:rsidR="00B50A8E">
        <w:rPr>
          <w:rFonts w:ascii="Times New Roman" w:hAnsi="Times New Roman" w:cs="Times New Roman"/>
          <w:bCs/>
          <w:sz w:val="28"/>
          <w:szCs w:val="28"/>
          <w:lang w:val="kk-KZ"/>
        </w:rPr>
        <w:t xml:space="preserve"> </w:t>
      </w:r>
      <w:r w:rsidR="00B50A8E">
        <w:rPr>
          <w:rFonts w:ascii="Times New Roman" w:hAnsi="Times New Roman" w:cs="Times New Roman"/>
          <w:bCs/>
          <w:sz w:val="28"/>
          <w:szCs w:val="28"/>
          <w:lang w:val="kk-KZ"/>
        </w:rPr>
        <w:sym w:font="Symbol" w:char="F05B"/>
      </w:r>
      <w:r w:rsidR="00256BAB">
        <w:rPr>
          <w:rFonts w:ascii="Times New Roman" w:hAnsi="Times New Roman" w:cs="Times New Roman"/>
          <w:bCs/>
          <w:sz w:val="28"/>
          <w:szCs w:val="28"/>
          <w:lang w:val="kk-KZ"/>
        </w:rPr>
        <w:t>27</w:t>
      </w:r>
      <w:r w:rsidR="003E3249">
        <w:rPr>
          <w:rFonts w:ascii="Times New Roman" w:hAnsi="Times New Roman" w:cs="Times New Roman"/>
          <w:bCs/>
          <w:sz w:val="28"/>
          <w:szCs w:val="28"/>
          <w:lang w:val="kk-KZ"/>
        </w:rPr>
        <w:t>2</w:t>
      </w:r>
      <w:r w:rsidR="00B50A8E">
        <w:rPr>
          <w:rFonts w:ascii="Times New Roman" w:hAnsi="Times New Roman" w:cs="Times New Roman"/>
          <w:bCs/>
          <w:sz w:val="28"/>
          <w:szCs w:val="28"/>
          <w:lang w:val="kk-KZ"/>
        </w:rPr>
        <w:sym w:font="Symbol" w:char="F05D"/>
      </w:r>
      <w:r w:rsidR="005810D3">
        <w:rPr>
          <w:rFonts w:ascii="Times New Roman" w:hAnsi="Times New Roman" w:cs="Times New Roman"/>
          <w:bCs/>
          <w:sz w:val="28"/>
          <w:szCs w:val="28"/>
          <w:lang w:val="kk-KZ"/>
        </w:rPr>
        <w:t>:</w:t>
      </w:r>
    </w:p>
    <w:p w14:paraId="785AAFDB" w14:textId="77777777" w:rsidR="009D6E8C" w:rsidRPr="009D6E8C" w:rsidRDefault="009D6E8C" w:rsidP="00A505D9">
      <w:pPr>
        <w:pStyle w:val="a3"/>
        <w:numPr>
          <w:ilvl w:val="0"/>
          <w:numId w:val="2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ерікті әрекеттерді орындауға ынталандыру (белгілі бір ерікті әрекеттерді қозғаушы күші ретінде адамның академиялық білім алуға және оларды сәтті жүзеге асыруға бағытталған белгілі бір қаже</w:t>
      </w:r>
      <w:r w:rsidR="005810D3">
        <w:rPr>
          <w:rFonts w:ascii="Times New Roman" w:hAnsi="Times New Roman" w:cs="Times New Roman"/>
          <w:sz w:val="28"/>
          <w:szCs w:val="28"/>
          <w:lang w:val="kk-KZ"/>
        </w:rPr>
        <w:t>ттіліктер мен мотивтер болады);</w:t>
      </w:r>
    </w:p>
    <w:p w14:paraId="4A195780" w14:textId="77777777" w:rsidR="009D6E8C" w:rsidRPr="009D6E8C" w:rsidRDefault="009D6E8C" w:rsidP="00A505D9">
      <w:pPr>
        <w:pStyle w:val="a3"/>
        <w:numPr>
          <w:ilvl w:val="0"/>
          <w:numId w:val="2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әрекеттің мақсатын, оны жүзеге асырудың құралдарын ұсыну және түсіну (академиялық жетістікке жету үшін ерікті іс-әрекетке белгілі бір ынталандыру енгі</w:t>
      </w:r>
      <w:r w:rsidR="00555E2A">
        <w:rPr>
          <w:rFonts w:ascii="Times New Roman" w:hAnsi="Times New Roman" w:cs="Times New Roman"/>
          <w:sz w:val="28"/>
          <w:szCs w:val="28"/>
          <w:lang w:val="kk-KZ"/>
        </w:rPr>
        <w:t>зі</w:t>
      </w:r>
      <w:r w:rsidRPr="009D6E8C">
        <w:rPr>
          <w:rFonts w:ascii="Times New Roman" w:hAnsi="Times New Roman" w:cs="Times New Roman"/>
          <w:sz w:val="28"/>
          <w:szCs w:val="28"/>
          <w:lang w:val="kk-KZ"/>
        </w:rPr>
        <w:t>леді, ол адамның қабілеттерін жүзеге асыр</w:t>
      </w:r>
      <w:r w:rsidR="00555E2A">
        <w:rPr>
          <w:rFonts w:ascii="Times New Roman" w:hAnsi="Times New Roman" w:cs="Times New Roman"/>
          <w:sz w:val="28"/>
          <w:szCs w:val="28"/>
          <w:lang w:val="kk-KZ"/>
        </w:rPr>
        <w:t>у</w:t>
      </w:r>
      <w:r w:rsidRPr="009D6E8C">
        <w:rPr>
          <w:rFonts w:ascii="Times New Roman" w:hAnsi="Times New Roman" w:cs="Times New Roman"/>
          <w:sz w:val="28"/>
          <w:szCs w:val="28"/>
          <w:lang w:val="kk-KZ"/>
        </w:rPr>
        <w:t>да</w:t>
      </w:r>
      <w:r w:rsidR="00555E2A">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 адамдармен қарым-қатынаста әртүрлі байланыстар орнатуда көрінеді);</w:t>
      </w:r>
    </w:p>
    <w:p w14:paraId="493E958D" w14:textId="77777777" w:rsidR="009D6E8C" w:rsidRPr="009D6E8C" w:rsidRDefault="009D6E8C" w:rsidP="00A505D9">
      <w:pPr>
        <w:pStyle w:val="a3"/>
        <w:numPr>
          <w:ilvl w:val="0"/>
          <w:numId w:val="2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әрекетті жүзеге асыру ниеті (академиялық жетістікті жүзеге асыру бойынша шешім қабылдау үшін білім алушының ерік күші қажет); </w:t>
      </w:r>
    </w:p>
    <w:p w14:paraId="00FC2A14" w14:textId="77777777" w:rsidR="009D6E8C" w:rsidRPr="009D6E8C" w:rsidRDefault="009D6E8C" w:rsidP="00A033A1">
      <w:pPr>
        <w:pStyle w:val="a3"/>
        <w:numPr>
          <w:ilvl w:val="0"/>
          <w:numId w:val="20"/>
        </w:numPr>
        <w:tabs>
          <w:tab w:val="left" w:pos="851"/>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қабылданған шешімді жүзеге асыру (білім алушы қабылданған шешімді тәжірибеде жүзеге асырады; өзінің мінез-құлқын академиялық жетістікке жету үшін бағыттайды, білім алушы </w:t>
      </w:r>
      <w:r w:rsidR="00555E2A" w:rsidRPr="009D6E8C">
        <w:rPr>
          <w:rFonts w:ascii="Times New Roman" w:hAnsi="Times New Roman" w:cs="Times New Roman"/>
          <w:sz w:val="28"/>
          <w:szCs w:val="28"/>
          <w:lang w:val="kk-KZ"/>
        </w:rPr>
        <w:t xml:space="preserve">тек </w:t>
      </w:r>
      <w:r w:rsidRPr="009D6E8C">
        <w:rPr>
          <w:rFonts w:ascii="Times New Roman" w:hAnsi="Times New Roman" w:cs="Times New Roman"/>
          <w:sz w:val="28"/>
          <w:szCs w:val="28"/>
          <w:lang w:val="kk-KZ"/>
        </w:rPr>
        <w:t>әрекет етіп қана қоймай, ерік күшін көрсетіп, әрекетін бақылайды. Әрбір кезеңде өзінің білімін және іс</w:t>
      </w:r>
      <w:r w:rsidR="00555E2A" w:rsidRPr="00555E2A">
        <w:rPr>
          <w:rFonts w:ascii="Times New Roman" w:hAnsi="Times New Roman" w:cs="Times New Roman"/>
          <w:sz w:val="28"/>
          <w:szCs w:val="28"/>
          <w:lang w:val="kk-KZ"/>
        </w:rPr>
        <w:t>-</w:t>
      </w:r>
      <w:r w:rsidRPr="009D6E8C">
        <w:rPr>
          <w:rFonts w:ascii="Times New Roman" w:hAnsi="Times New Roman" w:cs="Times New Roman"/>
          <w:sz w:val="28"/>
          <w:szCs w:val="28"/>
          <w:lang w:val="kk-KZ"/>
        </w:rPr>
        <w:t>әрекетін академиялық жетістікке тиімді қол жеткізу үшін талдайды</w:t>
      </w:r>
      <w:r w:rsidR="00B50A8E">
        <w:rPr>
          <w:rFonts w:ascii="Times New Roman" w:hAnsi="Times New Roman" w:cs="Times New Roman"/>
          <w:sz w:val="28"/>
          <w:szCs w:val="28"/>
          <w:lang w:val="kk-KZ"/>
        </w:rPr>
        <w:t>.</w:t>
      </w:r>
    </w:p>
    <w:p w14:paraId="64E6EB4C" w14:textId="77777777" w:rsidR="009D6E8C" w:rsidRPr="009D6E8C" w:rsidRDefault="009D6E8C" w:rsidP="00A033A1">
      <w:pPr>
        <w:pStyle w:val="a3"/>
        <w:spacing w:after="0" w:line="233"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Қазіргі теориялық бағыттарды және ғылыми басылымдарды талдай отырып, академиялық жетістікке әсер ететін өзіндік реттелу және ерік теориялары негізінде оқу іс-әрекетін бірнеше кезеңдерден тұратын деңгейлерге бөліп көрсетуге болады.</w:t>
      </w:r>
    </w:p>
    <w:p w14:paraId="09DDBEFF" w14:textId="77777777" w:rsidR="009D6E8C" w:rsidRPr="009D6E8C" w:rsidRDefault="009D6E8C" w:rsidP="00A033A1">
      <w:pPr>
        <w:pStyle w:val="a3"/>
        <w:spacing w:after="0" w:line="233" w:lineRule="auto"/>
        <w:ind w:left="0" w:firstLine="567"/>
        <w:jc w:val="both"/>
        <w:rPr>
          <w:rFonts w:ascii="Times New Roman" w:hAnsi="Times New Roman" w:cs="Times New Roman"/>
          <w:sz w:val="28"/>
          <w:szCs w:val="28"/>
          <w:lang w:val="kk-KZ"/>
        </w:rPr>
      </w:pPr>
      <w:r w:rsidRPr="006E739E">
        <w:rPr>
          <w:rFonts w:ascii="Times New Roman" w:hAnsi="Times New Roman" w:cs="Times New Roman"/>
          <w:bCs/>
          <w:i/>
          <w:sz w:val="28"/>
          <w:szCs w:val="28"/>
          <w:lang w:val="kk-KZ"/>
        </w:rPr>
        <w:t>Бірінші мотивация деңгейі</w:t>
      </w:r>
      <w:r w:rsidRPr="009D6E8C">
        <w:rPr>
          <w:rFonts w:ascii="Times New Roman" w:hAnsi="Times New Roman" w:cs="Times New Roman"/>
          <w:sz w:val="28"/>
          <w:szCs w:val="28"/>
          <w:lang w:val="kk-KZ"/>
        </w:rPr>
        <w:t xml:space="preserve"> - оқу іс-әрекетіне ынталануды қалыптастыру. Маңызды фактор ретінде </w:t>
      </w:r>
      <w:r w:rsidRPr="009D6E8C">
        <w:rPr>
          <w:rFonts w:ascii="Times New Roman" w:hAnsi="Times New Roman" w:cs="Times New Roman"/>
          <w:i/>
          <w:sz w:val="28"/>
          <w:szCs w:val="28"/>
          <w:lang w:val="kk-KZ"/>
        </w:rPr>
        <w:t>мәнділік және бастамашылық</w:t>
      </w:r>
      <w:r w:rsidRPr="009D6E8C">
        <w:rPr>
          <w:rFonts w:ascii="Times New Roman" w:hAnsi="Times New Roman" w:cs="Times New Roman"/>
          <w:sz w:val="28"/>
          <w:szCs w:val="28"/>
          <w:lang w:val="kk-KZ"/>
        </w:rPr>
        <w:t xml:space="preserve"> мотивациялары көрінеді. Бұл деңгейде құндылықтарға, мақсаттарға, ішкі мотивацияларға негізделген тіпті аз ғана мотивацияланған міндеттерге де мәнділік беру маңызды болып табылады.</w:t>
      </w:r>
    </w:p>
    <w:p w14:paraId="1AF4E94C" w14:textId="77777777" w:rsidR="009D6E8C" w:rsidRPr="009D6E8C" w:rsidRDefault="009D6E8C" w:rsidP="00A033A1">
      <w:pPr>
        <w:pStyle w:val="a3"/>
        <w:spacing w:after="0" w:line="233"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Осы деңгейдің теориялық негіздері ретінд</w:t>
      </w:r>
      <w:r w:rsidR="005810D3">
        <w:rPr>
          <w:rFonts w:ascii="Times New Roman" w:hAnsi="Times New Roman" w:cs="Times New Roman"/>
          <w:sz w:val="28"/>
          <w:szCs w:val="28"/>
          <w:lang w:val="kk-KZ"/>
        </w:rPr>
        <w:t>е келесі бағыттар қарастырылды:</w:t>
      </w:r>
    </w:p>
    <w:p w14:paraId="40A6C5FA" w14:textId="35E5B953" w:rsidR="009D6E8C" w:rsidRPr="009D6E8C" w:rsidRDefault="009D6E8C" w:rsidP="00A033A1">
      <w:pPr>
        <w:pStyle w:val="a3"/>
        <w:numPr>
          <w:ilvl w:val="0"/>
          <w:numId w:val="24"/>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Құндылық-мәнділік бағыты (А.Э. Пасниченко)</w:t>
      </w:r>
      <w:r w:rsidR="00D43C4D">
        <w:rPr>
          <w:rFonts w:ascii="Times New Roman" w:hAnsi="Times New Roman" w:cs="Times New Roman"/>
          <w:sz w:val="28"/>
          <w:szCs w:val="28"/>
          <w:lang w:val="kk-KZ"/>
        </w:rPr>
        <w:t>;</w:t>
      </w:r>
    </w:p>
    <w:p w14:paraId="5905D898" w14:textId="77777777" w:rsidR="009D6E8C" w:rsidRPr="009D6E8C" w:rsidRDefault="009D6E8C" w:rsidP="00A033A1">
      <w:pPr>
        <w:pStyle w:val="a3"/>
        <w:numPr>
          <w:ilvl w:val="0"/>
          <w:numId w:val="24"/>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Өзіндік детерминациялық мотивациялық теория (Э.Деси, Р. Райан);</w:t>
      </w:r>
    </w:p>
    <w:p w14:paraId="505311B7" w14:textId="77777777" w:rsidR="009D6E8C" w:rsidRDefault="009D6E8C" w:rsidP="00A033A1">
      <w:pPr>
        <w:pStyle w:val="a3"/>
        <w:numPr>
          <w:ilvl w:val="0"/>
          <w:numId w:val="24"/>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Жетекші мотивтер туралы ілімдер (Л.И. Божович);</w:t>
      </w:r>
    </w:p>
    <w:p w14:paraId="1DDB72CC" w14:textId="77777777" w:rsidR="009D6E8C" w:rsidRPr="009D6E8C" w:rsidRDefault="009D6E8C" w:rsidP="00A033A1">
      <w:pPr>
        <w:pStyle w:val="a3"/>
        <w:numPr>
          <w:ilvl w:val="0"/>
          <w:numId w:val="24"/>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Ырықты мотивация теориялары (В.А. Иванников);</w:t>
      </w:r>
    </w:p>
    <w:p w14:paraId="06CFC35F" w14:textId="77777777" w:rsidR="00B50A8E" w:rsidRDefault="009D6E8C" w:rsidP="00A033A1">
      <w:pPr>
        <w:pStyle w:val="a3"/>
        <w:numPr>
          <w:ilvl w:val="0"/>
          <w:numId w:val="24"/>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Эксзистенциалды логотерапия (В.Франкл);</w:t>
      </w:r>
    </w:p>
    <w:p w14:paraId="6B86BD05" w14:textId="77777777" w:rsidR="00256BAB" w:rsidRDefault="009D6E8C" w:rsidP="00A033A1">
      <w:pPr>
        <w:pStyle w:val="a3"/>
        <w:numPr>
          <w:ilvl w:val="0"/>
          <w:numId w:val="24"/>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256BAB">
        <w:rPr>
          <w:rFonts w:ascii="Times New Roman" w:hAnsi="Times New Roman" w:cs="Times New Roman"/>
          <w:sz w:val="28"/>
          <w:szCs w:val="28"/>
          <w:lang w:val="kk-KZ"/>
        </w:rPr>
        <w:t>Мотивациялық-реттеушілік блок (Т.О. Гордеева)</w:t>
      </w:r>
      <w:r w:rsidR="003E3249">
        <w:rPr>
          <w:rFonts w:ascii="Times New Roman" w:hAnsi="Times New Roman" w:cs="Times New Roman"/>
          <w:sz w:val="28"/>
          <w:szCs w:val="28"/>
          <w:lang w:val="kk-KZ"/>
        </w:rPr>
        <w:t xml:space="preserve"> </w:t>
      </w:r>
      <w:r w:rsidR="003E3249">
        <w:rPr>
          <w:rFonts w:ascii="Times New Roman" w:hAnsi="Times New Roman" w:cs="Times New Roman"/>
          <w:sz w:val="28"/>
          <w:szCs w:val="28"/>
          <w:lang w:val="kk-KZ"/>
        </w:rPr>
        <w:sym w:font="Symbol" w:char="F05B"/>
      </w:r>
      <w:r w:rsidR="003E3249">
        <w:rPr>
          <w:rFonts w:ascii="Times New Roman" w:hAnsi="Times New Roman" w:cs="Times New Roman"/>
          <w:sz w:val="28"/>
          <w:szCs w:val="28"/>
          <w:lang w:val="kk-KZ"/>
        </w:rPr>
        <w:t>271, б. 250</w:t>
      </w:r>
      <w:r w:rsidR="003E3249">
        <w:rPr>
          <w:rFonts w:ascii="Times New Roman" w:hAnsi="Times New Roman" w:cs="Times New Roman"/>
          <w:sz w:val="28"/>
          <w:szCs w:val="28"/>
          <w:lang w:val="kk-KZ"/>
        </w:rPr>
        <w:sym w:font="Symbol" w:char="F05D"/>
      </w:r>
      <w:r w:rsidR="00256BAB">
        <w:rPr>
          <w:rFonts w:ascii="Times New Roman" w:hAnsi="Times New Roman" w:cs="Times New Roman"/>
          <w:sz w:val="28"/>
          <w:szCs w:val="28"/>
          <w:lang w:val="kk-KZ"/>
        </w:rPr>
        <w:t>.</w:t>
      </w:r>
    </w:p>
    <w:p w14:paraId="2B0E5AC9" w14:textId="77777777" w:rsidR="009D6E8C" w:rsidRPr="00256BAB" w:rsidRDefault="009D6E8C" w:rsidP="00A033A1">
      <w:pPr>
        <w:spacing w:after="0" w:line="233" w:lineRule="auto"/>
        <w:ind w:firstLine="567"/>
        <w:contextualSpacing/>
        <w:jc w:val="both"/>
        <w:rPr>
          <w:rFonts w:ascii="Times New Roman" w:hAnsi="Times New Roman" w:cs="Times New Roman"/>
          <w:sz w:val="28"/>
          <w:szCs w:val="28"/>
          <w:lang w:val="kk-KZ"/>
        </w:rPr>
      </w:pPr>
      <w:r w:rsidRPr="00256BAB">
        <w:rPr>
          <w:rFonts w:ascii="Times New Roman" w:hAnsi="Times New Roman" w:cs="Times New Roman"/>
          <w:sz w:val="28"/>
          <w:szCs w:val="28"/>
          <w:lang w:val="kk-KZ"/>
        </w:rPr>
        <w:t>Бұл деңгей білім алушыға сыртқы ынталандыру болмаған кезде</w:t>
      </w:r>
      <w:r w:rsidR="00555E2A">
        <w:rPr>
          <w:rFonts w:ascii="Times New Roman" w:hAnsi="Times New Roman" w:cs="Times New Roman"/>
          <w:sz w:val="28"/>
          <w:szCs w:val="28"/>
          <w:lang w:val="kk-KZ"/>
        </w:rPr>
        <w:t xml:space="preserve"> </w:t>
      </w:r>
      <w:r w:rsidRPr="00256BAB">
        <w:rPr>
          <w:rFonts w:ascii="Times New Roman" w:hAnsi="Times New Roman" w:cs="Times New Roman"/>
          <w:sz w:val="28"/>
          <w:szCs w:val="28"/>
          <w:lang w:val="kk-KZ"/>
        </w:rPr>
        <w:t>де оқу үрдісіне енуге және қызығушылығын сақтауға мүмкіндік береді.</w:t>
      </w:r>
    </w:p>
    <w:p w14:paraId="60BD8F22" w14:textId="77777777" w:rsidR="009D6E8C" w:rsidRPr="009D6E8C" w:rsidRDefault="009D6E8C" w:rsidP="00A033A1">
      <w:pPr>
        <w:pStyle w:val="a3"/>
        <w:spacing w:after="0" w:line="233" w:lineRule="auto"/>
        <w:ind w:left="0" w:firstLine="567"/>
        <w:jc w:val="both"/>
        <w:rPr>
          <w:rFonts w:ascii="Times New Roman" w:hAnsi="Times New Roman" w:cs="Times New Roman"/>
          <w:sz w:val="28"/>
          <w:szCs w:val="28"/>
          <w:lang w:val="kk-KZ"/>
        </w:rPr>
      </w:pPr>
      <w:r w:rsidRPr="006E739E">
        <w:rPr>
          <w:rFonts w:ascii="Times New Roman" w:hAnsi="Times New Roman" w:cs="Times New Roman"/>
          <w:bCs/>
          <w:i/>
          <w:sz w:val="28"/>
          <w:szCs w:val="28"/>
          <w:lang w:val="kk-KZ"/>
        </w:rPr>
        <w:t>Екінші мақсат қою деңгейі</w:t>
      </w:r>
      <w:r w:rsidRPr="009D6E8C">
        <w:rPr>
          <w:rFonts w:ascii="Times New Roman" w:hAnsi="Times New Roman" w:cs="Times New Roman"/>
          <w:sz w:val="28"/>
          <w:szCs w:val="28"/>
          <w:lang w:val="kk-KZ"/>
        </w:rPr>
        <w:t xml:space="preserve"> – оқу мақсаттарын қою. Осы деңгейдегі маңызды фактор </w:t>
      </w:r>
      <w:r w:rsidRPr="009D6E8C">
        <w:rPr>
          <w:rFonts w:ascii="Times New Roman" w:hAnsi="Times New Roman" w:cs="Times New Roman"/>
          <w:i/>
          <w:sz w:val="28"/>
          <w:szCs w:val="28"/>
          <w:lang w:val="kk-KZ"/>
        </w:rPr>
        <w:t>мақсатқа бағыттылық</w:t>
      </w:r>
      <w:r w:rsidRPr="009D6E8C">
        <w:rPr>
          <w:rFonts w:ascii="Times New Roman" w:hAnsi="Times New Roman" w:cs="Times New Roman"/>
          <w:sz w:val="28"/>
          <w:szCs w:val="28"/>
          <w:lang w:val="kk-KZ"/>
        </w:rPr>
        <w:t xml:space="preserve"> және </w:t>
      </w:r>
      <w:r w:rsidRPr="009D6E8C">
        <w:rPr>
          <w:rFonts w:ascii="Times New Roman" w:hAnsi="Times New Roman" w:cs="Times New Roman"/>
          <w:i/>
          <w:sz w:val="28"/>
          <w:szCs w:val="28"/>
          <w:lang w:val="kk-KZ"/>
        </w:rPr>
        <w:t>дербес мақсат</w:t>
      </w:r>
      <w:r w:rsidRPr="009D6E8C">
        <w:rPr>
          <w:rFonts w:ascii="Times New Roman" w:hAnsi="Times New Roman" w:cs="Times New Roman"/>
          <w:sz w:val="28"/>
          <w:szCs w:val="28"/>
          <w:lang w:val="kk-KZ"/>
        </w:rPr>
        <w:t xml:space="preserve"> қоя алу болып табылады. Білім алушының оқу іс-әрекеті барысында нақты, қол жетімді және иерархиялық ұйымдасқан мақсаттар қоя біл</w:t>
      </w:r>
      <w:r w:rsidR="005810D3">
        <w:rPr>
          <w:rFonts w:ascii="Times New Roman" w:hAnsi="Times New Roman" w:cs="Times New Roman"/>
          <w:sz w:val="28"/>
          <w:szCs w:val="28"/>
          <w:lang w:val="kk-KZ"/>
        </w:rPr>
        <w:t>у дағдыларына ие болуы маңызды.</w:t>
      </w:r>
    </w:p>
    <w:p w14:paraId="6328FB71" w14:textId="77777777" w:rsidR="009D6E8C" w:rsidRPr="009D6E8C" w:rsidRDefault="009D6E8C" w:rsidP="00A033A1">
      <w:pPr>
        <w:pStyle w:val="a3"/>
        <w:spacing w:after="0" w:line="233"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Деңгейді теориялық негіздеу келесі тұғырларға тіректеледі:</w:t>
      </w:r>
    </w:p>
    <w:p w14:paraId="36431410" w14:textId="77777777" w:rsidR="009D6E8C" w:rsidRPr="009D6E8C" w:rsidRDefault="009D6E8C" w:rsidP="00A033A1">
      <w:pPr>
        <w:pStyle w:val="a3"/>
        <w:numPr>
          <w:ilvl w:val="0"/>
          <w:numId w:val="23"/>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Мақсат қою теориясы (Х. Хекхаузен);</w:t>
      </w:r>
    </w:p>
    <w:p w14:paraId="466586E0" w14:textId="77777777" w:rsidR="009D6E8C" w:rsidRPr="009D6E8C" w:rsidRDefault="009D6E8C" w:rsidP="00A033A1">
      <w:pPr>
        <w:pStyle w:val="a3"/>
        <w:numPr>
          <w:ilvl w:val="0"/>
          <w:numId w:val="23"/>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Әрекеттерді реттеу теориясы (Ю.Куль);</w:t>
      </w:r>
    </w:p>
    <w:p w14:paraId="3FF409C7" w14:textId="77777777" w:rsidR="003E3249" w:rsidRDefault="009D6E8C" w:rsidP="00A033A1">
      <w:pPr>
        <w:pStyle w:val="a3"/>
        <w:numPr>
          <w:ilvl w:val="0"/>
          <w:numId w:val="23"/>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Бағдар теориясы (Д.Н. Узнадзе). </w:t>
      </w:r>
    </w:p>
    <w:p w14:paraId="1027FF4C" w14:textId="77777777" w:rsidR="003E3249" w:rsidRPr="009D6E8C" w:rsidRDefault="003E3249" w:rsidP="00A033A1">
      <w:pPr>
        <w:pStyle w:val="a3"/>
        <w:numPr>
          <w:ilvl w:val="0"/>
          <w:numId w:val="23"/>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Т.О. Гордееваның моделіндегі мақсатты блок</w:t>
      </w:r>
      <w:r>
        <w:rPr>
          <w:rFonts w:ascii="Times New Roman" w:hAnsi="Times New Roman" w:cs="Times New Roman"/>
          <w:sz w:val="28"/>
          <w:szCs w:val="28"/>
          <w:lang w:val="kk-KZ"/>
        </w:rPr>
        <w:t xml:space="preserve"> </w:t>
      </w:r>
      <w:r>
        <w:rPr>
          <w:rFonts w:ascii="Times New Roman" w:hAnsi="Times New Roman" w:cs="Times New Roman"/>
          <w:sz w:val="28"/>
          <w:szCs w:val="28"/>
          <w:lang w:val="kk-KZ"/>
        </w:rPr>
        <w:sym w:font="Symbol" w:char="F05B"/>
      </w:r>
      <w:r>
        <w:rPr>
          <w:rFonts w:ascii="Times New Roman" w:hAnsi="Times New Roman" w:cs="Times New Roman"/>
          <w:sz w:val="28"/>
          <w:szCs w:val="28"/>
          <w:lang w:val="kk-KZ"/>
        </w:rPr>
        <w:t>271, б.</w:t>
      </w:r>
      <w:r w:rsidR="00555E2A">
        <w:rPr>
          <w:rFonts w:ascii="Times New Roman" w:hAnsi="Times New Roman" w:cs="Times New Roman"/>
          <w:sz w:val="28"/>
          <w:szCs w:val="28"/>
          <w:lang w:val="kk-KZ"/>
        </w:rPr>
        <w:t xml:space="preserve"> </w:t>
      </w:r>
      <w:r>
        <w:rPr>
          <w:rFonts w:ascii="Times New Roman" w:hAnsi="Times New Roman" w:cs="Times New Roman"/>
          <w:sz w:val="28"/>
          <w:szCs w:val="28"/>
          <w:lang w:val="kk-KZ"/>
        </w:rPr>
        <w:t>262</w:t>
      </w:r>
      <w:r>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6979BE94" w14:textId="77777777" w:rsidR="009D6E8C" w:rsidRPr="009D6E8C" w:rsidRDefault="009D6E8C" w:rsidP="00A033A1">
      <w:pPr>
        <w:pStyle w:val="a3"/>
        <w:spacing w:after="0" w:line="233" w:lineRule="auto"/>
        <w:ind w:left="0" w:firstLine="567"/>
        <w:jc w:val="both"/>
        <w:rPr>
          <w:rFonts w:ascii="Times New Roman" w:hAnsi="Times New Roman" w:cs="Times New Roman"/>
          <w:sz w:val="28"/>
          <w:szCs w:val="28"/>
          <w:lang w:val="kk-KZ"/>
        </w:rPr>
      </w:pPr>
      <w:r w:rsidRPr="006E739E">
        <w:rPr>
          <w:rFonts w:ascii="Times New Roman" w:hAnsi="Times New Roman" w:cs="Times New Roman"/>
          <w:bCs/>
          <w:i/>
          <w:sz w:val="28"/>
          <w:szCs w:val="28"/>
          <w:lang w:val="kk-KZ"/>
        </w:rPr>
        <w:t>Үшінші жоспарлау және ниеттену деңгейі</w:t>
      </w:r>
      <w:r w:rsidRPr="009D6E8C">
        <w:rPr>
          <w:rFonts w:ascii="Times New Roman" w:hAnsi="Times New Roman" w:cs="Times New Roman"/>
          <w:sz w:val="28"/>
          <w:szCs w:val="28"/>
          <w:lang w:val="kk-KZ"/>
        </w:rPr>
        <w:t xml:space="preserve"> – әрекетке дайындық. Дәл осы кезеңдегі маңызды факторлар ретінде ниеттестік, жоспарлау, өзін-өзі басқару көрініс береді. Білім алушыда оқу іс-әрекетінің стратегиясын құру, құралдарды таңдау және уақытты дұрыс пайда</w:t>
      </w:r>
      <w:r w:rsidR="005810D3">
        <w:rPr>
          <w:rFonts w:ascii="Times New Roman" w:hAnsi="Times New Roman" w:cs="Times New Roman"/>
          <w:sz w:val="28"/>
          <w:szCs w:val="28"/>
          <w:lang w:val="kk-KZ"/>
        </w:rPr>
        <w:t>лану дағдылары болуы маңызды.</w:t>
      </w:r>
    </w:p>
    <w:p w14:paraId="7E9127E7" w14:textId="77777777" w:rsidR="009D6E8C" w:rsidRPr="009D6E8C" w:rsidRDefault="009D6E8C" w:rsidP="00A033A1">
      <w:pPr>
        <w:pStyle w:val="a3"/>
        <w:spacing w:after="0" w:line="233"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Деңгейдің теориялық негізі келесі бағыттар негізінде құрылды:</w:t>
      </w:r>
    </w:p>
    <w:p w14:paraId="21B4B797" w14:textId="77777777" w:rsidR="009D6E8C" w:rsidRPr="009D6E8C" w:rsidRDefault="009D6E8C" w:rsidP="00A033A1">
      <w:pPr>
        <w:pStyle w:val="a3"/>
        <w:numPr>
          <w:ilvl w:val="0"/>
          <w:numId w:val="25"/>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Оқуда өзін-өзі реттеу теориясы (В.J. Zimmerman, L. Corno);</w:t>
      </w:r>
    </w:p>
    <w:p w14:paraId="2CF3DA46" w14:textId="77777777" w:rsidR="003E3249" w:rsidRPr="009D6E8C" w:rsidRDefault="003E3249" w:rsidP="00A033A1">
      <w:pPr>
        <w:pStyle w:val="a3"/>
        <w:numPr>
          <w:ilvl w:val="0"/>
          <w:numId w:val="25"/>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Әлеуметтік-когнитивті теория (А.Бандура бойынша өзіндік тиімділікке сенім). </w:t>
      </w:r>
    </w:p>
    <w:p w14:paraId="22096EAC" w14:textId="77777777" w:rsidR="009D6E8C" w:rsidRPr="009D6E8C" w:rsidRDefault="009D6E8C" w:rsidP="00A033A1">
      <w:pPr>
        <w:pStyle w:val="a3"/>
        <w:numPr>
          <w:ilvl w:val="0"/>
          <w:numId w:val="25"/>
        </w:numPr>
        <w:tabs>
          <w:tab w:val="left" w:pos="993"/>
        </w:tabs>
        <w:suppressAutoHyphens w:val="0"/>
        <w:spacing w:after="0" w:line="233"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Интенционалды блок (Т.О. Гордеева)</w:t>
      </w:r>
      <w:r w:rsidR="003E3249">
        <w:rPr>
          <w:rFonts w:ascii="Times New Roman" w:hAnsi="Times New Roman" w:cs="Times New Roman"/>
          <w:sz w:val="28"/>
          <w:szCs w:val="28"/>
          <w:lang w:val="kk-KZ"/>
        </w:rPr>
        <w:t xml:space="preserve"> </w:t>
      </w:r>
      <w:r w:rsidR="003E3249">
        <w:rPr>
          <w:rFonts w:ascii="Times New Roman" w:hAnsi="Times New Roman" w:cs="Times New Roman"/>
          <w:sz w:val="28"/>
          <w:szCs w:val="28"/>
          <w:lang w:val="kk-KZ"/>
        </w:rPr>
        <w:sym w:font="Symbol" w:char="F05B"/>
      </w:r>
      <w:r w:rsidR="003E3249">
        <w:rPr>
          <w:rFonts w:ascii="Times New Roman" w:hAnsi="Times New Roman" w:cs="Times New Roman"/>
          <w:sz w:val="28"/>
          <w:szCs w:val="28"/>
          <w:lang w:val="kk-KZ"/>
        </w:rPr>
        <w:t>271, б.</w:t>
      </w:r>
      <w:r w:rsidR="00555E2A">
        <w:rPr>
          <w:rFonts w:ascii="Times New Roman" w:hAnsi="Times New Roman" w:cs="Times New Roman"/>
          <w:sz w:val="28"/>
          <w:szCs w:val="28"/>
          <w:lang w:val="kk-KZ"/>
        </w:rPr>
        <w:t xml:space="preserve"> </w:t>
      </w:r>
      <w:r w:rsidR="003E3249">
        <w:rPr>
          <w:rFonts w:ascii="Times New Roman" w:hAnsi="Times New Roman" w:cs="Times New Roman"/>
          <w:sz w:val="28"/>
          <w:szCs w:val="28"/>
          <w:lang w:val="kk-KZ"/>
        </w:rPr>
        <w:t>276</w:t>
      </w:r>
      <w:r w:rsidR="003E3249">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w:t>
      </w:r>
    </w:p>
    <w:p w14:paraId="5EE77BA6" w14:textId="77777777" w:rsidR="009D6E8C" w:rsidRPr="009D6E8C" w:rsidRDefault="009D6E8C" w:rsidP="00A033A1">
      <w:pPr>
        <w:tabs>
          <w:tab w:val="left" w:pos="993"/>
        </w:tabs>
        <w:spacing w:after="0" w:line="233" w:lineRule="auto"/>
        <w:ind w:firstLine="567"/>
        <w:jc w:val="both"/>
        <w:rPr>
          <w:rFonts w:ascii="Times New Roman" w:hAnsi="Times New Roman" w:cs="Times New Roman"/>
          <w:bCs/>
          <w:sz w:val="28"/>
          <w:szCs w:val="28"/>
          <w:lang w:val="kk-KZ"/>
        </w:rPr>
      </w:pPr>
      <w:r w:rsidRPr="009D6E8C">
        <w:rPr>
          <w:rFonts w:ascii="Times New Roman" w:hAnsi="Times New Roman" w:cs="Times New Roman"/>
          <w:bCs/>
          <w:sz w:val="28"/>
          <w:szCs w:val="28"/>
          <w:lang w:val="kk-KZ"/>
        </w:rPr>
        <w:t>Осы деңгейде оқуға деген жүйелік бағыт, күшті теңдей бөлу, кейінге қалдыруға тұрақты қарсы тұру қамтамасыз етіледі.</w:t>
      </w:r>
    </w:p>
    <w:p w14:paraId="717F6DDD" w14:textId="77777777" w:rsidR="009D6E8C" w:rsidRPr="009D6E8C" w:rsidRDefault="009D6E8C" w:rsidP="00A033A1">
      <w:pPr>
        <w:spacing w:after="0" w:line="233" w:lineRule="auto"/>
        <w:ind w:firstLine="567"/>
        <w:jc w:val="both"/>
        <w:rPr>
          <w:rFonts w:ascii="Times New Roman" w:hAnsi="Times New Roman" w:cs="Times New Roman"/>
          <w:bCs/>
          <w:sz w:val="28"/>
          <w:szCs w:val="28"/>
          <w:lang w:val="kk-KZ"/>
        </w:rPr>
      </w:pPr>
      <w:r w:rsidRPr="006E739E">
        <w:rPr>
          <w:rFonts w:ascii="Times New Roman" w:hAnsi="Times New Roman" w:cs="Times New Roman"/>
          <w:i/>
          <w:sz w:val="28"/>
          <w:szCs w:val="28"/>
          <w:lang w:val="kk-KZ"/>
        </w:rPr>
        <w:t>Төртінші әрекеттік деңгей</w:t>
      </w:r>
      <w:r w:rsidRPr="009D6E8C">
        <w:rPr>
          <w:rFonts w:ascii="Times New Roman" w:hAnsi="Times New Roman" w:cs="Times New Roman"/>
          <w:bCs/>
          <w:sz w:val="28"/>
          <w:szCs w:val="28"/>
          <w:lang w:val="kk-KZ"/>
        </w:rPr>
        <w:t xml:space="preserve"> – оқу іс</w:t>
      </w:r>
      <w:r w:rsidRPr="009D6E8C">
        <w:rPr>
          <w:rFonts w:ascii="Times New Roman" w:hAnsi="Times New Roman" w:cs="Times New Roman"/>
          <w:sz w:val="28"/>
          <w:szCs w:val="28"/>
          <w:lang w:val="kk-KZ"/>
        </w:rPr>
        <w:t>-</w:t>
      </w:r>
      <w:r w:rsidRPr="009D6E8C">
        <w:rPr>
          <w:rFonts w:ascii="Times New Roman" w:hAnsi="Times New Roman" w:cs="Times New Roman"/>
          <w:bCs/>
          <w:sz w:val="28"/>
          <w:szCs w:val="28"/>
          <w:lang w:val="kk-KZ"/>
        </w:rPr>
        <w:t>әрекетін жүзеге асыру. Табандылық, өзін</w:t>
      </w:r>
      <w:r w:rsidRPr="009D6E8C">
        <w:rPr>
          <w:rFonts w:ascii="Times New Roman" w:hAnsi="Times New Roman" w:cs="Times New Roman"/>
          <w:sz w:val="28"/>
          <w:szCs w:val="28"/>
          <w:lang w:val="kk-KZ"/>
        </w:rPr>
        <w:t>-</w:t>
      </w:r>
      <w:r w:rsidRPr="009D6E8C">
        <w:rPr>
          <w:rFonts w:ascii="Times New Roman" w:hAnsi="Times New Roman" w:cs="Times New Roman"/>
          <w:bCs/>
          <w:sz w:val="28"/>
          <w:szCs w:val="28"/>
          <w:lang w:val="kk-KZ"/>
        </w:rPr>
        <w:t>өзі бақылау және қиындықтарды жеңу сияқты ерік сапалары негізінде орындалады. Білім алушылар ішкі және сыртқы қиындықтарды жеңіп, жеті</w:t>
      </w:r>
      <w:r w:rsidR="005810D3">
        <w:rPr>
          <w:rFonts w:ascii="Times New Roman" w:hAnsi="Times New Roman" w:cs="Times New Roman"/>
          <w:bCs/>
          <w:sz w:val="28"/>
          <w:szCs w:val="28"/>
          <w:lang w:val="kk-KZ"/>
        </w:rPr>
        <w:t>стікке жету ниеттерін сақтайды.</w:t>
      </w:r>
    </w:p>
    <w:p w14:paraId="40A699F7" w14:textId="77777777" w:rsidR="009D6E8C" w:rsidRPr="009D6E8C" w:rsidRDefault="009D6E8C" w:rsidP="00A033A1">
      <w:pPr>
        <w:spacing w:after="0" w:line="233" w:lineRule="auto"/>
        <w:ind w:firstLine="567"/>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ab/>
        <w:t>Әрекеттік деңгейді негіздеу келесі теорияларға сүйенеді:</w:t>
      </w:r>
    </w:p>
    <w:p w14:paraId="526D7B1C" w14:textId="77777777" w:rsidR="009D6E8C" w:rsidRPr="003E3249" w:rsidRDefault="009D6E8C" w:rsidP="00A033A1">
      <w:pPr>
        <w:pStyle w:val="a3"/>
        <w:numPr>
          <w:ilvl w:val="0"/>
          <w:numId w:val="115"/>
        </w:numPr>
        <w:tabs>
          <w:tab w:val="left" w:pos="993"/>
        </w:tabs>
        <w:spacing w:after="0" w:line="233" w:lineRule="auto"/>
        <w:ind w:left="0" w:firstLine="567"/>
        <w:outlineLvl w:val="1"/>
        <w:rPr>
          <w:rFonts w:ascii="Times New Roman" w:hAnsi="Times New Roman" w:cs="Times New Roman"/>
          <w:sz w:val="28"/>
          <w:szCs w:val="28"/>
          <w:lang w:val="kk-KZ"/>
        </w:rPr>
      </w:pPr>
      <w:r w:rsidRPr="003E3249">
        <w:rPr>
          <w:rFonts w:ascii="Times New Roman" w:hAnsi="Times New Roman" w:cs="Times New Roman"/>
          <w:sz w:val="28"/>
          <w:szCs w:val="28"/>
          <w:lang w:val="kk-KZ"/>
        </w:rPr>
        <w:t>Реттеушілік бағыт (О.А. Конопкин, В.И. Моросанова);</w:t>
      </w:r>
    </w:p>
    <w:p w14:paraId="4D18CDF8" w14:textId="77777777" w:rsidR="009D6E8C" w:rsidRPr="003E3249" w:rsidRDefault="009D6E8C" w:rsidP="00A033A1">
      <w:pPr>
        <w:pStyle w:val="a3"/>
        <w:numPr>
          <w:ilvl w:val="0"/>
          <w:numId w:val="115"/>
        </w:numPr>
        <w:tabs>
          <w:tab w:val="left" w:pos="993"/>
        </w:tabs>
        <w:spacing w:after="0" w:line="233" w:lineRule="auto"/>
        <w:ind w:left="0" w:firstLine="567"/>
        <w:outlineLvl w:val="1"/>
        <w:rPr>
          <w:rFonts w:ascii="Times New Roman" w:hAnsi="Times New Roman" w:cs="Times New Roman"/>
          <w:sz w:val="28"/>
          <w:szCs w:val="28"/>
          <w:lang w:val="kk-KZ"/>
        </w:rPr>
      </w:pPr>
      <w:r w:rsidRPr="003E3249">
        <w:rPr>
          <w:rFonts w:ascii="Times New Roman" w:hAnsi="Times New Roman" w:cs="Times New Roman"/>
          <w:sz w:val="28"/>
          <w:szCs w:val="28"/>
          <w:lang w:val="kk-KZ"/>
        </w:rPr>
        <w:t>Формальды</w:t>
      </w:r>
      <w:r w:rsidRPr="003E3249">
        <w:rPr>
          <w:rFonts w:ascii="Times New Roman" w:hAnsi="Times New Roman" w:cs="Times New Roman"/>
          <w:sz w:val="28"/>
          <w:szCs w:val="28"/>
        </w:rPr>
        <w:t>-</w:t>
      </w:r>
      <w:r w:rsidRPr="003E3249">
        <w:rPr>
          <w:rFonts w:ascii="Times New Roman" w:hAnsi="Times New Roman" w:cs="Times New Roman"/>
          <w:sz w:val="28"/>
          <w:szCs w:val="28"/>
          <w:lang w:val="kk-KZ"/>
        </w:rPr>
        <w:t>динамикалық бағыт (А.Э. Пасниченко);</w:t>
      </w:r>
    </w:p>
    <w:p w14:paraId="4BA2730B" w14:textId="77777777" w:rsidR="009D6E8C" w:rsidRPr="003E3249" w:rsidRDefault="009D6E8C" w:rsidP="00A033A1">
      <w:pPr>
        <w:pStyle w:val="a3"/>
        <w:numPr>
          <w:ilvl w:val="0"/>
          <w:numId w:val="115"/>
        </w:numPr>
        <w:tabs>
          <w:tab w:val="left" w:pos="993"/>
        </w:tabs>
        <w:spacing w:after="0" w:line="233" w:lineRule="auto"/>
        <w:ind w:left="0" w:firstLine="567"/>
        <w:jc w:val="both"/>
        <w:outlineLvl w:val="1"/>
        <w:rPr>
          <w:rFonts w:ascii="Times New Roman" w:hAnsi="Times New Roman" w:cs="Times New Roman"/>
          <w:sz w:val="28"/>
          <w:szCs w:val="28"/>
          <w:lang w:val="kk-KZ"/>
        </w:rPr>
      </w:pPr>
      <w:r w:rsidRPr="003E3249">
        <w:rPr>
          <w:rFonts w:ascii="Times New Roman" w:hAnsi="Times New Roman" w:cs="Times New Roman"/>
          <w:sz w:val="28"/>
          <w:szCs w:val="28"/>
          <w:lang w:val="kk-KZ"/>
        </w:rPr>
        <w:t>Ерік ниеттерді орындауды бақылау ретінде (Ю.Куль, В.J. Zimmerman);</w:t>
      </w:r>
    </w:p>
    <w:p w14:paraId="32243F91" w14:textId="77777777" w:rsidR="009D6E8C" w:rsidRPr="003E3249" w:rsidRDefault="009D6E8C" w:rsidP="00A033A1">
      <w:pPr>
        <w:pStyle w:val="a3"/>
        <w:numPr>
          <w:ilvl w:val="0"/>
          <w:numId w:val="115"/>
        </w:numPr>
        <w:tabs>
          <w:tab w:val="left" w:pos="993"/>
        </w:tabs>
        <w:spacing w:after="0" w:line="233" w:lineRule="auto"/>
        <w:ind w:left="0" w:firstLine="567"/>
        <w:outlineLvl w:val="1"/>
        <w:rPr>
          <w:rFonts w:ascii="Times New Roman" w:hAnsi="Times New Roman" w:cs="Times New Roman"/>
          <w:sz w:val="28"/>
          <w:szCs w:val="28"/>
          <w:lang w:val="kk-KZ"/>
        </w:rPr>
      </w:pPr>
      <w:r w:rsidRPr="003E3249">
        <w:rPr>
          <w:rFonts w:ascii="Times New Roman" w:hAnsi="Times New Roman" w:cs="Times New Roman"/>
          <w:sz w:val="28"/>
          <w:szCs w:val="28"/>
          <w:lang w:val="kk-KZ"/>
        </w:rPr>
        <w:t>Ерік күші теориясы (</w:t>
      </w:r>
      <w:r w:rsidRPr="003E3249">
        <w:rPr>
          <w:rFonts w:ascii="Times New Roman" w:hAnsi="Times New Roman" w:cs="Times New Roman"/>
          <w:sz w:val="28"/>
          <w:szCs w:val="28"/>
          <w:lang w:val="en-US"/>
        </w:rPr>
        <w:t>L</w:t>
      </w:r>
      <w:r w:rsidRPr="003E3249">
        <w:rPr>
          <w:rFonts w:ascii="Times New Roman" w:hAnsi="Times New Roman" w:cs="Times New Roman"/>
          <w:sz w:val="28"/>
          <w:szCs w:val="28"/>
          <w:lang w:val="kk-KZ"/>
        </w:rPr>
        <w:t xml:space="preserve">. </w:t>
      </w:r>
      <w:r w:rsidRPr="003E3249">
        <w:rPr>
          <w:rFonts w:ascii="Times New Roman" w:hAnsi="Times New Roman" w:cs="Times New Roman"/>
          <w:sz w:val="28"/>
          <w:szCs w:val="28"/>
          <w:lang w:val="en-US"/>
        </w:rPr>
        <w:t>Corno –</w:t>
      </w:r>
      <w:r w:rsidRPr="003E3249">
        <w:rPr>
          <w:rFonts w:ascii="Times New Roman" w:hAnsi="Times New Roman" w:cs="Times New Roman"/>
          <w:sz w:val="28"/>
          <w:szCs w:val="28"/>
          <w:lang w:val="kk-KZ"/>
        </w:rPr>
        <w:t xml:space="preserve"> «</w:t>
      </w:r>
      <w:r w:rsidRPr="003E3249">
        <w:rPr>
          <w:rFonts w:ascii="Times New Roman" w:hAnsi="Times New Roman" w:cs="Times New Roman"/>
          <w:sz w:val="28"/>
          <w:szCs w:val="28"/>
          <w:lang w:val="en-US"/>
        </w:rPr>
        <w:t>academic volition</w:t>
      </w:r>
      <w:r w:rsidRPr="003E3249">
        <w:rPr>
          <w:rFonts w:ascii="Times New Roman" w:hAnsi="Times New Roman" w:cs="Times New Roman"/>
          <w:sz w:val="28"/>
          <w:szCs w:val="28"/>
          <w:lang w:val="kk-KZ"/>
        </w:rPr>
        <w:t>»).</w:t>
      </w:r>
    </w:p>
    <w:p w14:paraId="33A77DF6" w14:textId="77777777" w:rsidR="009D6E8C" w:rsidRPr="009D6E8C" w:rsidRDefault="009D6E8C" w:rsidP="00A033A1">
      <w:pPr>
        <w:spacing w:after="0" w:line="233" w:lineRule="auto"/>
        <w:ind w:firstLine="567"/>
        <w:jc w:val="both"/>
        <w:rPr>
          <w:rFonts w:ascii="Times New Roman" w:hAnsi="Times New Roman" w:cs="Times New Roman"/>
          <w:bCs/>
          <w:sz w:val="28"/>
          <w:szCs w:val="28"/>
          <w:lang w:val="kk-KZ"/>
        </w:rPr>
      </w:pPr>
      <w:r w:rsidRPr="009D6E8C">
        <w:rPr>
          <w:rFonts w:ascii="Times New Roman" w:hAnsi="Times New Roman" w:cs="Times New Roman"/>
          <w:b/>
          <w:bCs/>
          <w:sz w:val="28"/>
          <w:szCs w:val="28"/>
          <w:lang w:val="kk-KZ"/>
        </w:rPr>
        <w:tab/>
      </w:r>
      <w:r w:rsidRPr="009D6E8C">
        <w:rPr>
          <w:rFonts w:ascii="Times New Roman" w:hAnsi="Times New Roman" w:cs="Times New Roman"/>
          <w:bCs/>
          <w:sz w:val="28"/>
          <w:szCs w:val="28"/>
          <w:lang w:val="kk-KZ"/>
        </w:rPr>
        <w:t>Бұл деңгей зейінді шоғырлап, тапсырманы аяғына дейін орындауға, күрделі жүктемелерге шыдамдылық танытуға қабі</w:t>
      </w:r>
      <w:r w:rsidR="00555E2A">
        <w:rPr>
          <w:rFonts w:ascii="Times New Roman" w:hAnsi="Times New Roman" w:cs="Times New Roman"/>
          <w:bCs/>
          <w:sz w:val="28"/>
          <w:szCs w:val="28"/>
          <w:lang w:val="kk-KZ"/>
        </w:rPr>
        <w:t>л</w:t>
      </w:r>
      <w:r w:rsidRPr="009D6E8C">
        <w:rPr>
          <w:rFonts w:ascii="Times New Roman" w:hAnsi="Times New Roman" w:cs="Times New Roman"/>
          <w:bCs/>
          <w:sz w:val="28"/>
          <w:szCs w:val="28"/>
          <w:lang w:val="kk-KZ"/>
        </w:rPr>
        <w:t xml:space="preserve">еттілікті анықтайды. </w:t>
      </w:r>
    </w:p>
    <w:p w14:paraId="3B980981" w14:textId="77777777" w:rsidR="009D6E8C" w:rsidRPr="009D6E8C" w:rsidRDefault="009D6E8C" w:rsidP="00A033A1">
      <w:pPr>
        <w:spacing w:after="0" w:line="233" w:lineRule="auto"/>
        <w:ind w:firstLine="567"/>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ab/>
      </w:r>
      <w:r w:rsidRPr="006E739E">
        <w:rPr>
          <w:rFonts w:ascii="Times New Roman" w:hAnsi="Times New Roman" w:cs="Times New Roman"/>
          <w:bCs/>
          <w:i/>
          <w:sz w:val="28"/>
          <w:szCs w:val="28"/>
          <w:lang w:val="kk-KZ"/>
        </w:rPr>
        <w:t>Бесінші сәтсіздікке жауап беру деңгейі</w:t>
      </w:r>
      <w:r w:rsidRPr="009D6E8C">
        <w:rPr>
          <w:rFonts w:ascii="Times New Roman" w:hAnsi="Times New Roman" w:cs="Times New Roman"/>
          <w:sz w:val="28"/>
          <w:szCs w:val="28"/>
          <w:lang w:val="kk-KZ"/>
        </w:rPr>
        <w:t xml:space="preserve"> – бейімделу және қалпына келтіру. Бұл кезең сәтсіздікке төзімділік және ерікті жауаптың икемділігімен сипатталады. Оқу іс</w:t>
      </w:r>
      <w:r w:rsidR="00555E2A" w:rsidRPr="00555E2A">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әрекетінің бұл кезеңіне жетістік пен сәтсіздіктің себептерін анықтау (каузальды атрибутция), өзіндік бағаны және мотивацияны сақтау тән болып келеді. Осы кезеңді теориялық негіздеу келесі тұғырларға сүйенеді: </w:t>
      </w:r>
    </w:p>
    <w:p w14:paraId="52B16A1C" w14:textId="77777777" w:rsidR="009D6E8C" w:rsidRPr="009D6E8C" w:rsidRDefault="009D6E8C" w:rsidP="00A033A1">
      <w:pPr>
        <w:pStyle w:val="a3"/>
        <w:numPr>
          <w:ilvl w:val="0"/>
          <w:numId w:val="26"/>
        </w:numPr>
        <w:tabs>
          <w:tab w:val="left" w:pos="993"/>
        </w:tabs>
        <w:suppressAutoHyphens w:val="0"/>
        <w:spacing w:after="0" w:line="233" w:lineRule="auto"/>
        <w:ind w:left="0" w:firstLine="567"/>
        <w:contextualSpacing/>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Атрибуция теориясы (Б.</w:t>
      </w:r>
      <w:r w:rsidR="00555E2A">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Вайнер);</w:t>
      </w:r>
    </w:p>
    <w:p w14:paraId="7B40A29D" w14:textId="77777777" w:rsidR="009D6E8C" w:rsidRPr="009D6E8C" w:rsidRDefault="009D6E8C" w:rsidP="00A033A1">
      <w:pPr>
        <w:pStyle w:val="a3"/>
        <w:numPr>
          <w:ilvl w:val="0"/>
          <w:numId w:val="26"/>
        </w:numPr>
        <w:tabs>
          <w:tab w:val="left" w:pos="993"/>
        </w:tabs>
        <w:suppressAutoHyphens w:val="0"/>
        <w:spacing w:after="0" w:line="233" w:lineRule="auto"/>
        <w:ind w:left="0" w:firstLine="567"/>
        <w:contextualSpacing/>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Тұлғалық тұрақтылық тұжырымдамасы (resilience);</w:t>
      </w:r>
    </w:p>
    <w:p w14:paraId="79AB5732" w14:textId="77777777" w:rsidR="003E3249" w:rsidRDefault="009D6E8C" w:rsidP="00A033A1">
      <w:pPr>
        <w:pStyle w:val="a3"/>
        <w:numPr>
          <w:ilvl w:val="0"/>
          <w:numId w:val="26"/>
        </w:numPr>
        <w:tabs>
          <w:tab w:val="left" w:pos="993"/>
        </w:tabs>
        <w:suppressAutoHyphens w:val="0"/>
        <w:spacing w:after="0" w:line="233" w:lineRule="auto"/>
        <w:ind w:left="0" w:firstLine="567"/>
        <w:contextualSpacing/>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Мотивацияның әлеуметтік когнитивті теориясы (В.J. Zimmerman, A. Bandura)</w:t>
      </w:r>
      <w:r w:rsidR="003E3249">
        <w:rPr>
          <w:rFonts w:ascii="Times New Roman" w:hAnsi="Times New Roman" w:cs="Times New Roman"/>
          <w:sz w:val="28"/>
          <w:szCs w:val="28"/>
          <w:lang w:val="kk-KZ"/>
        </w:rPr>
        <w:t>;</w:t>
      </w:r>
    </w:p>
    <w:p w14:paraId="3D3D043D" w14:textId="77777777" w:rsidR="009D6E8C" w:rsidRPr="003E3249" w:rsidRDefault="003E3249" w:rsidP="00A033A1">
      <w:pPr>
        <w:pStyle w:val="a3"/>
        <w:numPr>
          <w:ilvl w:val="0"/>
          <w:numId w:val="26"/>
        </w:numPr>
        <w:tabs>
          <w:tab w:val="left" w:pos="993"/>
        </w:tabs>
        <w:suppressAutoHyphens w:val="0"/>
        <w:spacing w:after="0" w:line="233" w:lineRule="auto"/>
        <w:ind w:left="0" w:firstLine="567"/>
        <w:contextualSpacing/>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«Сәтсіздікке жа</w:t>
      </w:r>
      <w:r>
        <w:rPr>
          <w:rFonts w:ascii="Times New Roman" w:hAnsi="Times New Roman" w:cs="Times New Roman"/>
          <w:sz w:val="28"/>
          <w:szCs w:val="28"/>
          <w:lang w:val="kk-KZ"/>
        </w:rPr>
        <w:t xml:space="preserve">уап беру» блогы (Т.О. Гордеева) </w:t>
      </w:r>
      <w:r>
        <w:rPr>
          <w:rFonts w:ascii="Times New Roman" w:hAnsi="Times New Roman" w:cs="Times New Roman"/>
          <w:sz w:val="28"/>
          <w:szCs w:val="28"/>
          <w:lang w:val="kk-KZ"/>
        </w:rPr>
        <w:sym w:font="Symbol" w:char="F05B"/>
      </w:r>
      <w:r>
        <w:rPr>
          <w:rFonts w:ascii="Times New Roman" w:hAnsi="Times New Roman" w:cs="Times New Roman"/>
          <w:sz w:val="28"/>
          <w:szCs w:val="28"/>
          <w:lang w:val="kk-KZ"/>
        </w:rPr>
        <w:t>271, б. 280</w:t>
      </w:r>
      <w:r>
        <w:rPr>
          <w:rFonts w:ascii="Times New Roman" w:hAnsi="Times New Roman" w:cs="Times New Roman"/>
          <w:sz w:val="28"/>
          <w:szCs w:val="28"/>
          <w:lang w:val="kk-KZ"/>
        </w:rPr>
        <w:sym w:font="Symbol" w:char="F05D"/>
      </w:r>
    </w:p>
    <w:p w14:paraId="68D8615D" w14:textId="77777777" w:rsidR="009D6E8C" w:rsidRPr="009D6E8C" w:rsidRDefault="009D6E8C" w:rsidP="00A033A1">
      <w:pPr>
        <w:spacing w:after="0" w:line="233" w:lineRule="auto"/>
        <w:ind w:firstLine="567"/>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Білім алушыға сәтсіздіктен кейін қайта келуіне, мотивациясын төмендетпей, оқуын</w:t>
      </w:r>
      <w:r w:rsidR="005810D3">
        <w:rPr>
          <w:rFonts w:ascii="Times New Roman" w:hAnsi="Times New Roman" w:cs="Times New Roman"/>
          <w:sz w:val="28"/>
          <w:szCs w:val="28"/>
          <w:lang w:val="kk-KZ"/>
        </w:rPr>
        <w:t xml:space="preserve"> жалғастыруға мүмкіндік береді.</w:t>
      </w:r>
    </w:p>
    <w:p w14:paraId="501C1862" w14:textId="77777777" w:rsidR="009D6E8C" w:rsidRPr="009D6E8C" w:rsidRDefault="009D6E8C" w:rsidP="00A033A1">
      <w:pPr>
        <w:spacing w:after="0" w:line="233" w:lineRule="auto"/>
        <w:ind w:firstLine="567"/>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ab/>
      </w:r>
      <w:r w:rsidRPr="006E739E">
        <w:rPr>
          <w:rFonts w:ascii="Times New Roman" w:hAnsi="Times New Roman" w:cs="Times New Roman"/>
          <w:bCs/>
          <w:i/>
          <w:sz w:val="28"/>
          <w:szCs w:val="28"/>
          <w:lang w:val="kk-KZ"/>
        </w:rPr>
        <w:t>Алтыншы орындаушылық деңгейі</w:t>
      </w:r>
      <w:r w:rsidRPr="009D6E8C">
        <w:rPr>
          <w:rFonts w:ascii="Times New Roman" w:hAnsi="Times New Roman" w:cs="Times New Roman"/>
          <w:sz w:val="28"/>
          <w:szCs w:val="28"/>
          <w:lang w:val="kk-KZ"/>
        </w:rPr>
        <w:t xml:space="preserve"> – нақты міндеттер жағдайындағы реттеушілік. Бұл кезең нақты оқу жағдайындағы әрекеттің икемділігімен, нақтылығымен және өзгермелілігімен сипатталады. Стратегияларды таңдау, жағдайға бейімделу және өзін</w:t>
      </w:r>
      <w:r w:rsidR="003E3249">
        <w:rPr>
          <w:rFonts w:ascii="Times New Roman" w:hAnsi="Times New Roman" w:cs="Times New Roman"/>
          <w:sz w:val="28"/>
          <w:szCs w:val="28"/>
          <w:lang w:val="kk-KZ"/>
        </w:rPr>
        <w:t>-</w:t>
      </w:r>
      <w:r w:rsidRPr="009D6E8C">
        <w:rPr>
          <w:rFonts w:ascii="Times New Roman" w:hAnsi="Times New Roman" w:cs="Times New Roman"/>
          <w:sz w:val="28"/>
          <w:szCs w:val="28"/>
          <w:lang w:val="kk-KZ"/>
        </w:rPr>
        <w:t xml:space="preserve">өзі бақылауды қамтиды. Осы деңгей негізделетін </w:t>
      </w:r>
      <w:r w:rsidR="00555E2A">
        <w:rPr>
          <w:rFonts w:ascii="Times New Roman" w:hAnsi="Times New Roman" w:cs="Times New Roman"/>
          <w:sz w:val="28"/>
          <w:szCs w:val="28"/>
          <w:lang w:val="kk-KZ"/>
        </w:rPr>
        <w:t xml:space="preserve">келесі </w:t>
      </w:r>
      <w:r w:rsidRPr="009D6E8C">
        <w:rPr>
          <w:rFonts w:ascii="Times New Roman" w:hAnsi="Times New Roman" w:cs="Times New Roman"/>
          <w:sz w:val="28"/>
          <w:szCs w:val="28"/>
          <w:lang w:val="kk-KZ"/>
        </w:rPr>
        <w:t>те</w:t>
      </w:r>
      <w:r w:rsidR="00555E2A">
        <w:rPr>
          <w:rFonts w:ascii="Times New Roman" w:hAnsi="Times New Roman" w:cs="Times New Roman"/>
          <w:sz w:val="28"/>
          <w:szCs w:val="28"/>
          <w:lang w:val="kk-KZ"/>
        </w:rPr>
        <w:t>ориялар</w:t>
      </w:r>
      <w:r w:rsidR="005810D3">
        <w:rPr>
          <w:rFonts w:ascii="Times New Roman" w:hAnsi="Times New Roman" w:cs="Times New Roman"/>
          <w:sz w:val="28"/>
          <w:szCs w:val="28"/>
          <w:lang w:val="kk-KZ"/>
        </w:rPr>
        <w:t>:</w:t>
      </w:r>
    </w:p>
    <w:p w14:paraId="60E03B25" w14:textId="77777777" w:rsidR="009D6E8C" w:rsidRPr="009D6E8C" w:rsidRDefault="009D6E8C" w:rsidP="00A033A1">
      <w:pPr>
        <w:pStyle w:val="a3"/>
        <w:numPr>
          <w:ilvl w:val="0"/>
          <w:numId w:val="27"/>
        </w:numPr>
        <w:tabs>
          <w:tab w:val="left" w:pos="993"/>
        </w:tabs>
        <w:suppressAutoHyphens w:val="0"/>
        <w:spacing w:after="0" w:line="233" w:lineRule="auto"/>
        <w:ind w:left="0" w:firstLine="567"/>
        <w:contextualSpacing/>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Оқудағы өзін</w:t>
      </w:r>
      <w:r w:rsidR="006A6BC1">
        <w:rPr>
          <w:rFonts w:ascii="Times New Roman" w:hAnsi="Times New Roman" w:cs="Times New Roman"/>
          <w:sz w:val="28"/>
          <w:szCs w:val="28"/>
          <w:lang w:val="kk-KZ"/>
        </w:rPr>
        <w:t>-</w:t>
      </w:r>
      <w:r w:rsidRPr="009D6E8C">
        <w:rPr>
          <w:rFonts w:ascii="Times New Roman" w:hAnsi="Times New Roman" w:cs="Times New Roman"/>
          <w:sz w:val="28"/>
          <w:szCs w:val="28"/>
          <w:lang w:val="kk-KZ"/>
        </w:rPr>
        <w:t>өзі реттеу теори</w:t>
      </w:r>
      <w:r w:rsidR="005810D3">
        <w:rPr>
          <w:rFonts w:ascii="Times New Roman" w:hAnsi="Times New Roman" w:cs="Times New Roman"/>
          <w:sz w:val="28"/>
          <w:szCs w:val="28"/>
          <w:lang w:val="kk-KZ"/>
        </w:rPr>
        <w:t>ясы (В.J. Zimmerman, L. Corno);</w:t>
      </w:r>
    </w:p>
    <w:p w14:paraId="1549E897" w14:textId="77777777" w:rsidR="009D6E8C" w:rsidRPr="009D6E8C" w:rsidRDefault="009D6E8C" w:rsidP="00A033A1">
      <w:pPr>
        <w:pStyle w:val="a3"/>
        <w:numPr>
          <w:ilvl w:val="0"/>
          <w:numId w:val="27"/>
        </w:numPr>
        <w:tabs>
          <w:tab w:val="left" w:pos="993"/>
        </w:tabs>
        <w:suppressAutoHyphens w:val="0"/>
        <w:spacing w:after="0" w:line="233" w:lineRule="auto"/>
        <w:ind w:left="0" w:firstLine="567"/>
        <w:contextualSpacing/>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Өзін</w:t>
      </w:r>
      <w:r w:rsidR="006A6BC1">
        <w:rPr>
          <w:rFonts w:ascii="Times New Roman" w:hAnsi="Times New Roman" w:cs="Times New Roman"/>
          <w:sz w:val="28"/>
          <w:szCs w:val="28"/>
          <w:lang w:val="kk-KZ"/>
        </w:rPr>
        <w:t>-</w:t>
      </w:r>
      <w:r w:rsidRPr="009D6E8C">
        <w:rPr>
          <w:rFonts w:ascii="Times New Roman" w:hAnsi="Times New Roman" w:cs="Times New Roman"/>
          <w:sz w:val="28"/>
          <w:szCs w:val="28"/>
          <w:lang w:val="kk-KZ"/>
        </w:rPr>
        <w:t>өзі реттеудің операциялық деңгейі (В.J. Zimmerman, Иванников).</w:t>
      </w:r>
    </w:p>
    <w:p w14:paraId="4F6C9CC8" w14:textId="77777777" w:rsidR="009D6E8C" w:rsidRPr="009D6E8C" w:rsidRDefault="009D6E8C" w:rsidP="00A033A1">
      <w:pPr>
        <w:pStyle w:val="a3"/>
        <w:spacing w:after="0" w:line="233" w:lineRule="auto"/>
        <w:ind w:left="0" w:firstLine="567"/>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Бұл деңгей нақты оқу әрекетінің жетістігін анықтайды: тапсырмаларды орындау, тапсырмалардың түріне бейімделу, жа</w:t>
      </w:r>
      <w:r w:rsidR="005810D3">
        <w:rPr>
          <w:rFonts w:ascii="Times New Roman" w:hAnsi="Times New Roman" w:cs="Times New Roman"/>
          <w:sz w:val="28"/>
          <w:szCs w:val="28"/>
          <w:lang w:val="kk-KZ"/>
        </w:rPr>
        <w:t>уап беру.</w:t>
      </w:r>
    </w:p>
    <w:p w14:paraId="14C779C7" w14:textId="6791C126" w:rsidR="009D6E8C" w:rsidRPr="009D6E8C" w:rsidRDefault="009D6E8C" w:rsidP="00A033A1">
      <w:pPr>
        <w:spacing w:after="0" w:line="233"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Сонымен, академиялық жетістік оқу іс-әрекетінің барлық кезеңдерін қамтитын ерік және ерікті реттелудің иерархиялық ұйымдасқан нәтижесі ретінде қалыптасады – мотивациядан бастап нақты әрекеттерді орындауға</w:t>
      </w:r>
      <w:r w:rsidR="005810D3">
        <w:rPr>
          <w:rFonts w:ascii="Times New Roman" w:hAnsi="Times New Roman" w:cs="Times New Roman"/>
          <w:sz w:val="28"/>
          <w:szCs w:val="28"/>
          <w:lang w:val="kk-KZ"/>
        </w:rPr>
        <w:t xml:space="preserve"> дейінгі кезеңдерден тұрады.</w:t>
      </w:r>
    </w:p>
    <w:p w14:paraId="439787F5" w14:textId="77777777" w:rsidR="009D6E8C" w:rsidRPr="00A033A1" w:rsidRDefault="009D6E8C" w:rsidP="005810D3">
      <w:pPr>
        <w:spacing w:after="0" w:line="240" w:lineRule="auto"/>
        <w:ind w:firstLine="567"/>
        <w:jc w:val="both"/>
        <w:rPr>
          <w:rFonts w:ascii="Times New Roman" w:hAnsi="Times New Roman" w:cs="Times New Roman"/>
          <w:sz w:val="24"/>
          <w:szCs w:val="24"/>
          <w:lang w:val="kk-KZ"/>
        </w:rPr>
      </w:pPr>
    </w:p>
    <w:p w14:paraId="2747927B" w14:textId="77777777" w:rsidR="009D6E8C" w:rsidRPr="009D6E8C" w:rsidRDefault="009D6E8C" w:rsidP="00A505D9">
      <w:pPr>
        <w:spacing w:after="0" w:line="240" w:lineRule="auto"/>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Кесте 6 – Академиялық жетістікке әсер ететін ерік сапалары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88"/>
        <w:gridCol w:w="2126"/>
        <w:gridCol w:w="2410"/>
        <w:gridCol w:w="2948"/>
      </w:tblGrid>
      <w:tr w:rsidR="009D6E8C" w:rsidRPr="007319E5" w14:paraId="0CB2A709" w14:textId="77777777" w:rsidTr="000579F8">
        <w:tc>
          <w:tcPr>
            <w:tcW w:w="567" w:type="dxa"/>
            <w:tcBorders>
              <w:bottom w:val="single" w:sz="4" w:space="0" w:color="auto"/>
            </w:tcBorders>
          </w:tcPr>
          <w:p w14:paraId="30E2AD23" w14:textId="77777777"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w:t>
            </w:r>
          </w:p>
        </w:tc>
        <w:tc>
          <w:tcPr>
            <w:tcW w:w="1588" w:type="dxa"/>
            <w:tcBorders>
              <w:bottom w:val="single" w:sz="4" w:space="0" w:color="auto"/>
            </w:tcBorders>
          </w:tcPr>
          <w:p w14:paraId="0318DD7A" w14:textId="79132124" w:rsidR="009D6E8C" w:rsidRPr="007319E5" w:rsidRDefault="009D6E8C" w:rsidP="00A033A1">
            <w:pPr>
              <w:spacing w:after="0" w:line="240" w:lineRule="auto"/>
              <w:ind w:right="-102"/>
              <w:rPr>
                <w:rFonts w:ascii="Times New Roman" w:hAnsi="Times New Roman" w:cs="Times New Roman"/>
                <w:sz w:val="28"/>
                <w:szCs w:val="28"/>
                <w:lang w:val="kk-KZ"/>
              </w:rPr>
            </w:pPr>
            <w:r w:rsidRPr="007319E5">
              <w:rPr>
                <w:rFonts w:ascii="Times New Roman" w:hAnsi="Times New Roman" w:cs="Times New Roman"/>
                <w:sz w:val="28"/>
                <w:szCs w:val="28"/>
                <w:lang w:val="kk-KZ"/>
              </w:rPr>
              <w:t>Оқу іс</w:t>
            </w:r>
            <w:r w:rsidRPr="007319E5">
              <w:rPr>
                <w:rFonts w:ascii="Times New Roman" w:hAnsi="Times New Roman" w:cs="Times New Roman"/>
                <w:sz w:val="28"/>
                <w:szCs w:val="28"/>
                <w:lang w:val="el-GR"/>
              </w:rPr>
              <w:t>-</w:t>
            </w:r>
            <w:r w:rsidRPr="007319E5">
              <w:rPr>
                <w:rFonts w:ascii="Times New Roman" w:hAnsi="Times New Roman" w:cs="Times New Roman"/>
                <w:sz w:val="28"/>
                <w:szCs w:val="28"/>
                <w:lang w:val="kk-KZ"/>
              </w:rPr>
              <w:t xml:space="preserve">әрекетінің кезеңдері </w:t>
            </w:r>
          </w:p>
        </w:tc>
        <w:tc>
          <w:tcPr>
            <w:tcW w:w="2126" w:type="dxa"/>
            <w:tcBorders>
              <w:bottom w:val="single" w:sz="4" w:space="0" w:color="auto"/>
            </w:tcBorders>
          </w:tcPr>
          <w:p w14:paraId="6BF548EA" w14:textId="77777777"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Ерік көрсеткіштері </w:t>
            </w:r>
          </w:p>
        </w:tc>
        <w:tc>
          <w:tcPr>
            <w:tcW w:w="2410" w:type="dxa"/>
            <w:tcBorders>
              <w:bottom w:val="single" w:sz="4" w:space="0" w:color="auto"/>
            </w:tcBorders>
          </w:tcPr>
          <w:p w14:paraId="3BFB30AC" w14:textId="77777777"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Қалай әсер етеді </w:t>
            </w:r>
          </w:p>
        </w:tc>
        <w:tc>
          <w:tcPr>
            <w:tcW w:w="2948" w:type="dxa"/>
            <w:tcBorders>
              <w:bottom w:val="single" w:sz="4" w:space="0" w:color="auto"/>
            </w:tcBorders>
          </w:tcPr>
          <w:p w14:paraId="2E870409" w14:textId="77777777"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Теориялық негіздері </w:t>
            </w:r>
          </w:p>
        </w:tc>
      </w:tr>
      <w:tr w:rsidR="009D6E8C" w:rsidRPr="007319E5" w14:paraId="25C9C3B8" w14:textId="77777777" w:rsidTr="000579F8">
        <w:tc>
          <w:tcPr>
            <w:tcW w:w="567" w:type="dxa"/>
            <w:tcBorders>
              <w:bottom w:val="nil"/>
            </w:tcBorders>
          </w:tcPr>
          <w:p w14:paraId="3CBECEF9" w14:textId="77777777" w:rsidR="009D6E8C" w:rsidRPr="007319E5" w:rsidRDefault="009D6E8C" w:rsidP="00F45B73">
            <w:pPr>
              <w:pStyle w:val="a3"/>
              <w:numPr>
                <w:ilvl w:val="0"/>
                <w:numId w:val="28"/>
              </w:numPr>
              <w:suppressAutoHyphens w:val="0"/>
              <w:spacing w:after="0" w:line="240" w:lineRule="auto"/>
              <w:ind w:left="0" w:firstLine="0"/>
              <w:contextualSpacing/>
              <w:jc w:val="both"/>
              <w:rPr>
                <w:rFonts w:ascii="Times New Roman" w:hAnsi="Times New Roman" w:cs="Times New Roman"/>
                <w:sz w:val="28"/>
                <w:szCs w:val="28"/>
                <w:lang w:val="kk-KZ"/>
              </w:rPr>
            </w:pPr>
          </w:p>
        </w:tc>
        <w:tc>
          <w:tcPr>
            <w:tcW w:w="1588" w:type="dxa"/>
            <w:tcBorders>
              <w:bottom w:val="nil"/>
            </w:tcBorders>
          </w:tcPr>
          <w:p w14:paraId="7F1703F7" w14:textId="098BE911"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Мотивация</w:t>
            </w:r>
            <w:r w:rsidR="006E739E" w:rsidRPr="007319E5">
              <w:rPr>
                <w:rFonts w:ascii="Times New Roman" w:hAnsi="Times New Roman" w:cs="Times New Roman"/>
                <w:sz w:val="28"/>
                <w:szCs w:val="28"/>
                <w:lang w:val="kk-KZ"/>
              </w:rPr>
              <w:t>-</w:t>
            </w:r>
            <w:r w:rsidRPr="007319E5">
              <w:rPr>
                <w:rFonts w:ascii="Times New Roman" w:hAnsi="Times New Roman" w:cs="Times New Roman"/>
                <w:sz w:val="28"/>
                <w:szCs w:val="28"/>
                <w:lang w:val="kk-KZ"/>
              </w:rPr>
              <w:t xml:space="preserve">лық </w:t>
            </w:r>
          </w:p>
        </w:tc>
        <w:tc>
          <w:tcPr>
            <w:tcW w:w="2126" w:type="dxa"/>
            <w:tcBorders>
              <w:bottom w:val="nil"/>
            </w:tcBorders>
          </w:tcPr>
          <w:p w14:paraId="31000EF2" w14:textId="77777777"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Мәнділікті және мотивациялық бастамашылық </w:t>
            </w:r>
          </w:p>
        </w:tc>
        <w:tc>
          <w:tcPr>
            <w:tcW w:w="2410" w:type="dxa"/>
            <w:tcBorders>
              <w:bottom w:val="nil"/>
            </w:tcBorders>
          </w:tcPr>
          <w:p w14:paraId="6A4A2943" w14:textId="77777777"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Оқуға ішкі мотивация арқылы ықпал етеді</w:t>
            </w:r>
          </w:p>
        </w:tc>
        <w:tc>
          <w:tcPr>
            <w:tcW w:w="2948" w:type="dxa"/>
            <w:tcBorders>
              <w:bottom w:val="nil"/>
            </w:tcBorders>
          </w:tcPr>
          <w:p w14:paraId="3A1DD6E4" w14:textId="77777777" w:rsidR="009D6E8C" w:rsidRPr="007319E5" w:rsidRDefault="009D6E8C" w:rsidP="00A002FF">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Өзіндік детерминация теориясы</w:t>
            </w:r>
            <w:r w:rsidR="005810D3" w:rsidRPr="007319E5">
              <w:rPr>
                <w:rFonts w:ascii="Times New Roman" w:hAnsi="Times New Roman" w:cs="Times New Roman"/>
                <w:sz w:val="28"/>
                <w:szCs w:val="28"/>
              </w:rPr>
              <w:t xml:space="preserve"> -</w:t>
            </w:r>
            <w:r w:rsidRPr="007319E5">
              <w:rPr>
                <w:rFonts w:ascii="Times New Roman" w:hAnsi="Times New Roman" w:cs="Times New Roman"/>
                <w:sz w:val="28"/>
                <w:szCs w:val="28"/>
                <w:lang w:val="kk-KZ"/>
              </w:rPr>
              <w:t xml:space="preserve"> (Деси, Райан); </w:t>
            </w:r>
            <w:r w:rsidRPr="007319E5">
              <w:rPr>
                <w:rFonts w:ascii="Times New Roman" w:hAnsi="Times New Roman" w:cs="Times New Roman"/>
                <w:sz w:val="28"/>
                <w:szCs w:val="28"/>
                <w:lang w:val="el-GR"/>
              </w:rPr>
              <w:t>Γ</w:t>
            </w:r>
            <w:r w:rsidRPr="007319E5">
              <w:rPr>
                <w:rFonts w:ascii="Times New Roman" w:hAnsi="Times New Roman" w:cs="Times New Roman"/>
                <w:sz w:val="28"/>
                <w:szCs w:val="28"/>
                <w:lang w:val="kk-KZ"/>
              </w:rPr>
              <w:t xml:space="preserve">асниченко, Божович, Франкл </w:t>
            </w:r>
          </w:p>
        </w:tc>
      </w:tr>
      <w:tr w:rsidR="007319E5" w:rsidRPr="007319E5" w14:paraId="6CAB7D1B" w14:textId="77777777" w:rsidTr="000579F8">
        <w:tc>
          <w:tcPr>
            <w:tcW w:w="567" w:type="dxa"/>
            <w:tcBorders>
              <w:bottom w:val="nil"/>
            </w:tcBorders>
          </w:tcPr>
          <w:p w14:paraId="486629FB" w14:textId="5A31DC62" w:rsidR="007319E5" w:rsidRPr="007319E5" w:rsidRDefault="007319E5" w:rsidP="007319E5">
            <w:pPr>
              <w:pStyle w:val="a3"/>
              <w:numPr>
                <w:ilvl w:val="0"/>
                <w:numId w:val="28"/>
              </w:numPr>
              <w:suppressAutoHyphens w:val="0"/>
              <w:spacing w:after="0" w:line="240" w:lineRule="auto"/>
              <w:ind w:left="0" w:firstLine="0"/>
              <w:contextualSpacing/>
              <w:jc w:val="both"/>
              <w:rPr>
                <w:rFonts w:ascii="Times New Roman" w:hAnsi="Times New Roman" w:cs="Times New Roman"/>
                <w:sz w:val="28"/>
                <w:szCs w:val="28"/>
                <w:lang w:val="kk-KZ"/>
              </w:rPr>
            </w:pPr>
          </w:p>
        </w:tc>
        <w:tc>
          <w:tcPr>
            <w:tcW w:w="1588" w:type="dxa"/>
            <w:tcBorders>
              <w:bottom w:val="nil"/>
            </w:tcBorders>
          </w:tcPr>
          <w:p w14:paraId="12656E9C"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Мақсат қою </w:t>
            </w:r>
          </w:p>
        </w:tc>
        <w:tc>
          <w:tcPr>
            <w:tcW w:w="2126" w:type="dxa"/>
            <w:tcBorders>
              <w:bottom w:val="nil"/>
            </w:tcBorders>
          </w:tcPr>
          <w:p w14:paraId="585103C7"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Мақсатқа бағытталу, мақсат қою </w:t>
            </w:r>
          </w:p>
        </w:tc>
        <w:tc>
          <w:tcPr>
            <w:tcW w:w="2410" w:type="dxa"/>
            <w:tcBorders>
              <w:bottom w:val="nil"/>
            </w:tcBorders>
          </w:tcPr>
          <w:p w14:paraId="370AD078"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Оқу іс-әрекетінің бағыттылығына және нақтылығына бағыт береді </w:t>
            </w:r>
          </w:p>
        </w:tc>
        <w:tc>
          <w:tcPr>
            <w:tcW w:w="2948" w:type="dxa"/>
            <w:tcBorders>
              <w:bottom w:val="nil"/>
            </w:tcBorders>
          </w:tcPr>
          <w:p w14:paraId="34EC6A01"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Мақсат</w:t>
            </w:r>
            <w:r w:rsidRPr="007319E5">
              <w:rPr>
                <w:rFonts w:ascii="Times New Roman" w:hAnsi="Times New Roman" w:cs="Times New Roman"/>
                <w:sz w:val="28"/>
                <w:szCs w:val="28"/>
              </w:rPr>
              <w:t xml:space="preserve"> </w:t>
            </w:r>
            <w:r w:rsidRPr="007319E5">
              <w:rPr>
                <w:rFonts w:ascii="Times New Roman" w:hAnsi="Times New Roman" w:cs="Times New Roman"/>
                <w:sz w:val="28"/>
                <w:szCs w:val="28"/>
                <w:lang w:val="kk-KZ"/>
              </w:rPr>
              <w:t xml:space="preserve"> қою теориясы </w:t>
            </w:r>
            <w:r w:rsidRPr="007319E5">
              <w:rPr>
                <w:rFonts w:ascii="Times New Roman" w:hAnsi="Times New Roman" w:cs="Times New Roman"/>
                <w:sz w:val="28"/>
                <w:szCs w:val="28"/>
              </w:rPr>
              <w:t>-</w:t>
            </w:r>
            <w:r w:rsidRPr="007319E5">
              <w:rPr>
                <w:rFonts w:ascii="Times New Roman" w:hAnsi="Times New Roman" w:cs="Times New Roman"/>
                <w:sz w:val="28"/>
                <w:szCs w:val="28"/>
                <w:lang w:val="kk-KZ"/>
              </w:rPr>
              <w:t>Хекхаузен, Узнадзе; Гордеева, Куль</w:t>
            </w:r>
          </w:p>
        </w:tc>
      </w:tr>
      <w:tr w:rsidR="007319E5" w:rsidRPr="00D456E0" w14:paraId="3FD27EB7" w14:textId="77777777" w:rsidTr="000579F8">
        <w:tc>
          <w:tcPr>
            <w:tcW w:w="567" w:type="dxa"/>
          </w:tcPr>
          <w:p w14:paraId="09EB5F5C" w14:textId="0B710AF8" w:rsidR="007319E5" w:rsidRPr="007319E5" w:rsidRDefault="007319E5" w:rsidP="007319E5">
            <w:pPr>
              <w:pStyle w:val="a3"/>
              <w:numPr>
                <w:ilvl w:val="0"/>
                <w:numId w:val="28"/>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1588" w:type="dxa"/>
          </w:tcPr>
          <w:p w14:paraId="25B60B4A"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Жоспарлау </w:t>
            </w:r>
          </w:p>
        </w:tc>
        <w:tc>
          <w:tcPr>
            <w:tcW w:w="2126" w:type="dxa"/>
          </w:tcPr>
          <w:p w14:paraId="53DBD891"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Интенциональдық және өзін-өзі басқару</w:t>
            </w:r>
          </w:p>
        </w:tc>
        <w:tc>
          <w:tcPr>
            <w:tcW w:w="2410" w:type="dxa"/>
          </w:tcPr>
          <w:p w14:paraId="341025D7"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Стратегияларды, ресурстарды және уақытты анықтайды </w:t>
            </w:r>
          </w:p>
        </w:tc>
        <w:tc>
          <w:tcPr>
            <w:tcW w:w="2948" w:type="dxa"/>
          </w:tcPr>
          <w:p w14:paraId="131FA390" w14:textId="20C51939"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Әлеуметтік-когнитивті теория: В.J. Zimmerman, A. Bandura, Гордеева </w:t>
            </w:r>
          </w:p>
        </w:tc>
      </w:tr>
      <w:tr w:rsidR="007319E5" w:rsidRPr="00AD4FEA" w14:paraId="388C1394" w14:textId="77777777" w:rsidTr="000579F8">
        <w:tc>
          <w:tcPr>
            <w:tcW w:w="567" w:type="dxa"/>
          </w:tcPr>
          <w:p w14:paraId="0953FD30" w14:textId="77777777" w:rsidR="007319E5" w:rsidRPr="007319E5" w:rsidRDefault="007319E5" w:rsidP="007319E5">
            <w:pPr>
              <w:pStyle w:val="a3"/>
              <w:numPr>
                <w:ilvl w:val="0"/>
                <w:numId w:val="28"/>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1588" w:type="dxa"/>
          </w:tcPr>
          <w:p w14:paraId="7624D195"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Орындау </w:t>
            </w:r>
          </w:p>
        </w:tc>
        <w:tc>
          <w:tcPr>
            <w:tcW w:w="2126" w:type="dxa"/>
          </w:tcPr>
          <w:p w14:paraId="7D893557"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Табандылық және өзін-өзі бақылау </w:t>
            </w:r>
          </w:p>
        </w:tc>
        <w:tc>
          <w:tcPr>
            <w:tcW w:w="2410" w:type="dxa"/>
          </w:tcPr>
          <w:p w14:paraId="13D04052"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Істі соңына дейін жеткізуге, қиындықтарды жеңуге көмектеседі</w:t>
            </w:r>
          </w:p>
        </w:tc>
        <w:tc>
          <w:tcPr>
            <w:tcW w:w="2948" w:type="dxa"/>
          </w:tcPr>
          <w:p w14:paraId="37404B0D"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Моросанова, Пасниченко, Куль, L. Corno</w:t>
            </w:r>
          </w:p>
        </w:tc>
      </w:tr>
      <w:tr w:rsidR="007319E5" w:rsidRPr="00D456E0" w14:paraId="2E6190D7" w14:textId="77777777" w:rsidTr="000579F8">
        <w:tc>
          <w:tcPr>
            <w:tcW w:w="567" w:type="dxa"/>
          </w:tcPr>
          <w:p w14:paraId="70D7F725" w14:textId="77777777" w:rsidR="007319E5" w:rsidRPr="007319E5" w:rsidRDefault="007319E5" w:rsidP="007319E5">
            <w:pPr>
              <w:pStyle w:val="a3"/>
              <w:numPr>
                <w:ilvl w:val="0"/>
                <w:numId w:val="28"/>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1588" w:type="dxa"/>
          </w:tcPr>
          <w:p w14:paraId="2831333D"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Сәтсіздікке жауап беру </w:t>
            </w:r>
          </w:p>
        </w:tc>
        <w:tc>
          <w:tcPr>
            <w:tcW w:w="2126" w:type="dxa"/>
          </w:tcPr>
          <w:p w14:paraId="02877B1D"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Тұрақтылық және қалпына келу </w:t>
            </w:r>
          </w:p>
        </w:tc>
        <w:tc>
          <w:tcPr>
            <w:tcW w:w="2410" w:type="dxa"/>
          </w:tcPr>
          <w:p w14:paraId="228AB3BF"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Бейімделушілікті қамтамасыз етеді, өзіндік баға мен мотивацияны қолдайды </w:t>
            </w:r>
          </w:p>
        </w:tc>
        <w:tc>
          <w:tcPr>
            <w:tcW w:w="2948" w:type="dxa"/>
          </w:tcPr>
          <w:p w14:paraId="3E1E604F"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Вайнер, A. Bandura,</w:t>
            </w:r>
            <w:r w:rsidRPr="007319E5">
              <w:rPr>
                <w:rFonts w:ascii="Times New Roman" w:hAnsi="Times New Roman" w:cs="Times New Roman"/>
                <w:sz w:val="28"/>
                <w:szCs w:val="28"/>
                <w:lang w:val="en-US"/>
              </w:rPr>
              <w:t xml:space="preserve"> Resilience;</w:t>
            </w:r>
            <w:r w:rsidRPr="007319E5">
              <w:rPr>
                <w:rFonts w:ascii="Times New Roman" w:hAnsi="Times New Roman" w:cs="Times New Roman"/>
                <w:sz w:val="28"/>
                <w:szCs w:val="28"/>
                <w:lang w:val="kk-KZ"/>
              </w:rPr>
              <w:t xml:space="preserve"> Гордеева</w:t>
            </w:r>
          </w:p>
        </w:tc>
      </w:tr>
      <w:tr w:rsidR="007319E5" w:rsidRPr="00AD4FEA" w14:paraId="556B29C9" w14:textId="77777777" w:rsidTr="000579F8">
        <w:tc>
          <w:tcPr>
            <w:tcW w:w="567" w:type="dxa"/>
          </w:tcPr>
          <w:p w14:paraId="6FFE4F49" w14:textId="77777777" w:rsidR="007319E5" w:rsidRPr="007319E5" w:rsidRDefault="007319E5" w:rsidP="007319E5">
            <w:pPr>
              <w:pStyle w:val="a3"/>
              <w:numPr>
                <w:ilvl w:val="0"/>
                <w:numId w:val="28"/>
              </w:numPr>
              <w:suppressAutoHyphens w:val="0"/>
              <w:spacing w:after="0" w:line="240" w:lineRule="auto"/>
              <w:ind w:left="0" w:firstLine="0"/>
              <w:contextualSpacing/>
              <w:jc w:val="both"/>
              <w:rPr>
                <w:rFonts w:ascii="Times New Roman" w:hAnsi="Times New Roman" w:cs="Times New Roman"/>
                <w:sz w:val="24"/>
                <w:szCs w:val="24"/>
                <w:lang w:val="kk-KZ"/>
              </w:rPr>
            </w:pPr>
          </w:p>
        </w:tc>
        <w:tc>
          <w:tcPr>
            <w:tcW w:w="1588" w:type="dxa"/>
          </w:tcPr>
          <w:p w14:paraId="0A3492CB"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Орындаушылық </w:t>
            </w:r>
          </w:p>
        </w:tc>
        <w:tc>
          <w:tcPr>
            <w:tcW w:w="2126" w:type="dxa"/>
          </w:tcPr>
          <w:p w14:paraId="1DF01F2F"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Әрекеттің икемділігі және нақтылығы</w:t>
            </w:r>
          </w:p>
        </w:tc>
        <w:tc>
          <w:tcPr>
            <w:tcW w:w="2410" w:type="dxa"/>
          </w:tcPr>
          <w:p w14:paraId="1FE912B6"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Нақты міндеттерді тиімді орындау </w:t>
            </w:r>
          </w:p>
        </w:tc>
        <w:tc>
          <w:tcPr>
            <w:tcW w:w="2948" w:type="dxa"/>
          </w:tcPr>
          <w:p w14:paraId="4B7F9247"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lang w:val="kk-KZ"/>
              </w:rPr>
              <w:t xml:space="preserve">SRL теориясы (оқудағы өзін-өзі реттеу) - </w:t>
            </w:r>
          </w:p>
          <w:p w14:paraId="781B968A" w14:textId="77777777" w:rsidR="007319E5" w:rsidRPr="007319E5" w:rsidRDefault="007319E5" w:rsidP="007319E5">
            <w:pPr>
              <w:spacing w:after="0" w:line="240" w:lineRule="auto"/>
              <w:rPr>
                <w:rFonts w:ascii="Times New Roman" w:hAnsi="Times New Roman" w:cs="Times New Roman"/>
                <w:sz w:val="28"/>
                <w:szCs w:val="28"/>
                <w:lang w:val="kk-KZ"/>
              </w:rPr>
            </w:pPr>
            <w:r w:rsidRPr="007319E5">
              <w:rPr>
                <w:rFonts w:ascii="Times New Roman" w:hAnsi="Times New Roman" w:cs="Times New Roman"/>
                <w:sz w:val="28"/>
                <w:szCs w:val="28"/>
              </w:rPr>
              <w:t xml:space="preserve">Zimmerman; Иванников; </w:t>
            </w:r>
          </w:p>
        </w:tc>
      </w:tr>
    </w:tbl>
    <w:p w14:paraId="0B2EF564" w14:textId="77777777" w:rsidR="009D6E8C" w:rsidRPr="009D6E8C" w:rsidRDefault="009D6E8C" w:rsidP="009D6E8C">
      <w:pPr>
        <w:spacing w:after="0" w:line="240" w:lineRule="auto"/>
        <w:ind w:firstLine="709"/>
        <w:rPr>
          <w:rFonts w:ascii="Times New Roman" w:hAnsi="Times New Roman" w:cs="Times New Roman"/>
          <w:sz w:val="28"/>
          <w:szCs w:val="28"/>
          <w:lang w:val="kk-KZ"/>
        </w:rPr>
      </w:pPr>
    </w:p>
    <w:p w14:paraId="5E22A6EB" w14:textId="66F75607" w:rsidR="007319E5" w:rsidRDefault="009D6E8C" w:rsidP="005810D3">
      <w:pPr>
        <w:spacing w:after="0" w:line="240" w:lineRule="auto"/>
        <w:ind w:firstLine="567"/>
        <w:jc w:val="both"/>
        <w:outlineLvl w:val="1"/>
        <w:rPr>
          <w:rFonts w:ascii="Times New Roman" w:hAnsi="Times New Roman" w:cs="Times New Roman"/>
          <w:sz w:val="28"/>
          <w:szCs w:val="28"/>
          <w:lang w:val="kk-KZ"/>
        </w:rPr>
      </w:pPr>
      <w:r w:rsidRPr="009D6E8C">
        <w:rPr>
          <w:rFonts w:ascii="Times New Roman" w:hAnsi="Times New Roman" w:cs="Times New Roman"/>
          <w:bCs/>
          <w:sz w:val="28"/>
          <w:szCs w:val="28"/>
          <w:lang w:val="kk-KZ"/>
        </w:rPr>
        <w:t>Біз</w:t>
      </w:r>
      <w:r w:rsidR="00555E2A">
        <w:rPr>
          <w:rFonts w:ascii="Times New Roman" w:hAnsi="Times New Roman" w:cs="Times New Roman"/>
          <w:bCs/>
          <w:sz w:val="28"/>
          <w:szCs w:val="28"/>
          <w:lang w:val="kk-KZ"/>
        </w:rPr>
        <w:t>,</w:t>
      </w:r>
      <w:r w:rsidR="004F5E71">
        <w:rPr>
          <w:rFonts w:ascii="Times New Roman" w:hAnsi="Times New Roman" w:cs="Times New Roman"/>
          <w:bCs/>
          <w:sz w:val="28"/>
          <w:szCs w:val="28"/>
          <w:lang w:val="kk-KZ"/>
        </w:rPr>
        <w:t xml:space="preserve"> </w:t>
      </w:r>
      <w:r w:rsidRPr="009D6E8C">
        <w:rPr>
          <w:rFonts w:ascii="Times New Roman" w:hAnsi="Times New Roman" w:cs="Times New Roman"/>
          <w:bCs/>
          <w:sz w:val="28"/>
          <w:szCs w:val="28"/>
          <w:lang w:val="kk-KZ"/>
        </w:rPr>
        <w:t>зерттеу жұмысында кестеде берілген мәліметтерді негізге ала отырып, «</w:t>
      </w:r>
      <w:r w:rsidRPr="009D6E8C">
        <w:rPr>
          <w:rFonts w:ascii="Times New Roman" w:hAnsi="Times New Roman" w:cs="Times New Roman"/>
          <w:sz w:val="28"/>
          <w:szCs w:val="28"/>
          <w:lang w:val="kk-KZ"/>
        </w:rPr>
        <w:t>Академиялық жетістіктегі ерік сапаларының психологиялық предикторлары» сызбасын құрамыз. Сызба бірқатар теориялық бағыттарға негізделіп құрылды: іс-әрекет теориясы (А.Н. Леонтьев, Л.С. Выготский); өзін- өзі реттеу теориялары (A.Bandura, В. И. Моросанова); жетістікке жету теориялары (D. Atkinson, K.Dweck), ерікті әрекет моделі (Yu.Kulpe, K. Levin); когнитивті және мета</w:t>
      </w:r>
      <w:r w:rsidR="00555E2A">
        <w:rPr>
          <w:rFonts w:ascii="Times New Roman" w:hAnsi="Times New Roman" w:cs="Times New Roman"/>
          <w:sz w:val="28"/>
          <w:szCs w:val="28"/>
          <w:lang w:val="kk-KZ"/>
        </w:rPr>
        <w:t>ког</w:t>
      </w:r>
      <w:r w:rsidRPr="009D6E8C">
        <w:rPr>
          <w:rFonts w:ascii="Times New Roman" w:hAnsi="Times New Roman" w:cs="Times New Roman"/>
          <w:sz w:val="28"/>
          <w:szCs w:val="28"/>
          <w:lang w:val="kk-KZ"/>
        </w:rPr>
        <w:t>нитивті бағыттар (J. Flavell, J. Bruner). Әсіресе, қызығушылық тудыратын бағыттар ретінде J. Flavell ұсынған метатаным және академиялық жетістіктің байланысы</w:t>
      </w:r>
      <w:r w:rsidR="00555E2A">
        <w:rPr>
          <w:rFonts w:ascii="Times New Roman" w:hAnsi="Times New Roman" w:cs="Times New Roman"/>
          <w:sz w:val="28"/>
          <w:szCs w:val="28"/>
          <w:lang w:val="kk-KZ"/>
        </w:rPr>
        <w:t xml:space="preserve"> болды</w:t>
      </w:r>
      <w:r w:rsidRPr="009D6E8C">
        <w:rPr>
          <w:rFonts w:ascii="Times New Roman" w:hAnsi="Times New Roman" w:cs="Times New Roman"/>
          <w:sz w:val="28"/>
          <w:szCs w:val="28"/>
          <w:lang w:val="kk-KZ"/>
        </w:rPr>
        <w:t xml:space="preserve">. </w:t>
      </w:r>
    </w:p>
    <w:p w14:paraId="40147375" w14:textId="3AFBBFBC" w:rsidR="009D6E8C" w:rsidRPr="009D6E8C" w:rsidRDefault="00350A4F" w:rsidP="009D6E8C">
      <w:pPr>
        <w:spacing w:after="0" w:line="240" w:lineRule="auto"/>
        <w:rPr>
          <w:rFonts w:ascii="Times New Roman" w:hAnsi="Times New Roman" w:cs="Times New Roman"/>
          <w:b/>
          <w:bCs/>
          <w:sz w:val="28"/>
          <w:szCs w:val="28"/>
          <w:lang w:val="kk-KZ"/>
        </w:rPr>
      </w:pPr>
      <w:r w:rsidRPr="009D6E8C">
        <w:rPr>
          <w:rFonts w:ascii="Times New Roman" w:hAnsi="Times New Roman" w:cs="Times New Roman"/>
          <w:b/>
          <w:bCs/>
          <w:noProof/>
          <w:sz w:val="28"/>
          <w:szCs w:val="28"/>
          <w:lang w:eastAsia="ru-RU"/>
        </w:rPr>
        <mc:AlternateContent>
          <mc:Choice Requires="wpg">
            <w:drawing>
              <wp:anchor distT="0" distB="0" distL="114300" distR="114300" simplePos="0" relativeHeight="251661312" behindDoc="0" locked="0" layoutInCell="1" allowOverlap="1" wp14:anchorId="6BE228F0" wp14:editId="49314D17">
                <wp:simplePos x="0" y="0"/>
                <wp:positionH relativeFrom="column">
                  <wp:posOffset>72804</wp:posOffset>
                </wp:positionH>
                <wp:positionV relativeFrom="paragraph">
                  <wp:posOffset>170457</wp:posOffset>
                </wp:positionV>
                <wp:extent cx="6068060" cy="7609398"/>
                <wp:effectExtent l="0" t="0" r="27940" b="10795"/>
                <wp:wrapNone/>
                <wp:docPr id="1" name="Группа 1"/>
                <wp:cNvGraphicFramePr/>
                <a:graphic xmlns:a="http://schemas.openxmlformats.org/drawingml/2006/main">
                  <a:graphicData uri="http://schemas.microsoft.com/office/word/2010/wordprocessingGroup">
                    <wpg:wgp>
                      <wpg:cNvGrpSpPr/>
                      <wpg:grpSpPr>
                        <a:xfrm>
                          <a:off x="0" y="0"/>
                          <a:ext cx="6068060" cy="7609398"/>
                          <a:chOff x="0" y="0"/>
                          <a:chExt cx="6348095" cy="8267700"/>
                        </a:xfrm>
                      </wpg:grpSpPr>
                      <wps:wsp>
                        <wps:cNvPr id="2" name="Прямоугольник 2"/>
                        <wps:cNvSpPr/>
                        <wps:spPr>
                          <a:xfrm>
                            <a:off x="1238250" y="0"/>
                            <a:ext cx="3882390" cy="43609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76680B"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Академиялық жетістік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Овал 3"/>
                        <wps:cNvSpPr/>
                        <wps:spPr>
                          <a:xfrm>
                            <a:off x="400050" y="704850"/>
                            <a:ext cx="5528603" cy="12379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165968"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Ерік сапалары: </w:t>
                              </w:r>
                            </w:p>
                            <w:p w14:paraId="6270C930"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мақсатқа бақыттылық, батылдық, шешім қабылдау, шыдамдылық, ұстамдық, бастамашылық, өзін-өзі реттеу, өзін-өзі бақылау, ұйымдасқандық, ерік күші  </w:t>
                              </w:r>
                            </w:p>
                            <w:p w14:paraId="1BE3318C" w14:textId="77777777" w:rsidR="00D456E0" w:rsidRPr="00C96CD3" w:rsidRDefault="00D456E0" w:rsidP="00C96CD3">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0" y="2266917"/>
                            <a:ext cx="1237468" cy="6634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396713"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Мотивациялық</w:t>
                              </w:r>
                            </w:p>
                            <w:p w14:paraId="3D341F17"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Компонент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876675" y="2266917"/>
                            <a:ext cx="1082675" cy="6632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6A9F17"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Эмоциялық компонент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1314450" y="2266917"/>
                            <a:ext cx="1195705" cy="66336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E72D74"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Танымдық компонент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2628900" y="2266917"/>
                            <a:ext cx="1111250" cy="6633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3FD296"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Әрекеттік компонент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5114925" y="2266950"/>
                            <a:ext cx="1068705" cy="604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7FF147"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Рефлексивті компонент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0" y="3343275"/>
                            <a:ext cx="1167130" cy="1941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645610"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Оқу мотивациясы, ішкі мотивация, жетістік мотивациясы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314450" y="3343275"/>
                            <a:ext cx="1195705" cy="1941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9FBDB9"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Зейін, ес, ойлау, оқытудағы танымдық қызығушылық</w:t>
                              </w:r>
                            </w:p>
                            <w:p w14:paraId="4F3E1515"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(метатаным)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2619375" y="3343275"/>
                            <a:ext cx="1167130" cy="1941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F37728"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Жоспарлау дағдысы, уақытты бақылау, міндеттерді шешу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3886200" y="3343275"/>
                            <a:ext cx="1167130" cy="1941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16B09F"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Эмоциялық тұрақтылық, фрустрациялық толеранттылық, эмоцияларды реттеу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124450" y="3333750"/>
                            <a:ext cx="1167130" cy="1941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C6551A"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Өзін</w:t>
                              </w:r>
                              <w:r w:rsidRPr="00C96CD3">
                                <w:rPr>
                                  <w:rFonts w:ascii="Times New Roman" w:hAnsi="Times New Roman" w:cs="Times New Roman"/>
                                  <w:sz w:val="24"/>
                                  <w:szCs w:val="24"/>
                                  <w:lang w:val="el-GR"/>
                                </w:rPr>
                                <w:t>-</w:t>
                              </w:r>
                              <w:r w:rsidRPr="00C96CD3">
                                <w:rPr>
                                  <w:rFonts w:ascii="Times New Roman" w:hAnsi="Times New Roman" w:cs="Times New Roman"/>
                                  <w:sz w:val="24"/>
                                  <w:szCs w:val="24"/>
                                  <w:lang w:val="kk-KZ"/>
                                </w:rPr>
                                <w:t>өзі бақылау, өзіндік талдау,  өзін</w:t>
                              </w:r>
                              <w:r w:rsidRPr="00C96CD3">
                                <w:rPr>
                                  <w:rFonts w:ascii="Times New Roman" w:hAnsi="Times New Roman" w:cs="Times New Roman"/>
                                  <w:sz w:val="24"/>
                                  <w:szCs w:val="24"/>
                                  <w:lang w:val="el-GR"/>
                                </w:rPr>
                                <w:t>-</w:t>
                              </w:r>
                              <w:r w:rsidRPr="00C96CD3">
                                <w:rPr>
                                  <w:rFonts w:ascii="Times New Roman" w:hAnsi="Times New Roman" w:cs="Times New Roman"/>
                                  <w:sz w:val="24"/>
                                  <w:szCs w:val="24"/>
                                  <w:lang w:val="kk-KZ"/>
                                </w:rPr>
                                <w:t xml:space="preserve"> өзі бағалау иімділігі, мінез</w:t>
                              </w:r>
                              <w:r w:rsidRPr="00C96CD3">
                                <w:rPr>
                                  <w:rFonts w:ascii="Times New Roman" w:hAnsi="Times New Roman" w:cs="Times New Roman"/>
                                  <w:sz w:val="24"/>
                                  <w:szCs w:val="24"/>
                                  <w:lang w:val="el-GR"/>
                                </w:rPr>
                                <w:t>-</w:t>
                              </w:r>
                              <w:r w:rsidRPr="00C96CD3">
                                <w:rPr>
                                  <w:rFonts w:ascii="Times New Roman" w:hAnsi="Times New Roman" w:cs="Times New Roman"/>
                                  <w:sz w:val="24"/>
                                  <w:szCs w:val="24"/>
                                  <w:lang w:val="kk-KZ"/>
                                </w:rPr>
                                <w:t xml:space="preserve">құлықты түзету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0" y="5600700"/>
                            <a:ext cx="1236980" cy="1420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51E11A"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Қалыптас</w:t>
                              </w:r>
                              <w:r w:rsidRPr="006E739E">
                                <w:rPr>
                                  <w:rFonts w:ascii="Times New Roman" w:hAnsi="Times New Roman" w:cs="Times New Roman"/>
                                  <w:bCs/>
                                  <w:i/>
                                  <w:sz w:val="24"/>
                                  <w:szCs w:val="24"/>
                                  <w:lang w:val="el-GR"/>
                                </w:rPr>
                                <w:t>-</w:t>
                              </w:r>
                            </w:p>
                            <w:p w14:paraId="46356F52"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 xml:space="preserve">тырады:  </w:t>
                              </w:r>
                            </w:p>
                            <w:p w14:paraId="0AFC8491" w14:textId="77777777" w:rsidR="00D456E0" w:rsidRPr="00C96CD3" w:rsidRDefault="00D456E0" w:rsidP="00C96CD3">
                              <w:pPr>
                                <w:spacing w:after="0" w:line="240" w:lineRule="auto"/>
                                <w:jc w:val="center"/>
                                <w:rPr>
                                  <w:rFonts w:ascii="Times New Roman" w:hAnsi="Times New Roman" w:cs="Times New Roman"/>
                                  <w:sz w:val="24"/>
                                  <w:szCs w:val="24"/>
                                  <w:lang w:val="kk-KZ"/>
                                </w:rPr>
                              </w:pPr>
                            </w:p>
                            <w:p w14:paraId="1476781C"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sz w:val="24"/>
                                  <w:szCs w:val="24"/>
                                  <w:lang w:val="kk-KZ"/>
                                </w:rPr>
                                <w:t xml:space="preserve">мақсат, мәнділік бағыттылық </w:t>
                              </w:r>
                            </w:p>
                            <w:p w14:paraId="1FEA7DF3" w14:textId="77777777" w:rsidR="00D456E0" w:rsidRPr="00C96CD3" w:rsidRDefault="00D456E0" w:rsidP="00C96CD3">
                              <w:pPr>
                                <w:spacing w:after="0" w:line="240" w:lineRule="auto"/>
                                <w:jc w:val="center"/>
                                <w:rPr>
                                  <w:rFonts w:ascii="Times New Roman" w:hAnsi="Times New Roman" w:cs="Times New Roman"/>
                                  <w:i/>
                                  <w:sz w:val="24"/>
                                  <w:szCs w:val="24"/>
                                  <w:lang w:val="kk-KZ"/>
                                </w:rPr>
                              </w:pPr>
                            </w:p>
                            <w:p w14:paraId="01EE9A77" w14:textId="77777777" w:rsidR="00D456E0" w:rsidRPr="00C96CD3" w:rsidRDefault="00D456E0" w:rsidP="00C96CD3">
                              <w:pPr>
                                <w:spacing w:after="0" w:line="240" w:lineRule="auto"/>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1400175" y="5600700"/>
                            <a:ext cx="1111299" cy="1420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EEA0A9"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i/>
                                  <w:sz w:val="24"/>
                                  <w:szCs w:val="24"/>
                                  <w:lang w:val="kk-KZ"/>
                                </w:rPr>
                                <w:t>Қамтамасыз етеді</w:t>
                              </w:r>
                              <w:r w:rsidRPr="006E739E">
                                <w:rPr>
                                  <w:rFonts w:ascii="Times New Roman" w:hAnsi="Times New Roman" w:cs="Times New Roman"/>
                                  <w:bCs/>
                                  <w:sz w:val="24"/>
                                  <w:szCs w:val="24"/>
                                  <w:lang w:val="kk-KZ"/>
                                </w:rPr>
                                <w:t xml:space="preserve">: </w:t>
                              </w:r>
                            </w:p>
                            <w:p w14:paraId="399621B3" w14:textId="77777777" w:rsidR="00D456E0" w:rsidRPr="00C96CD3" w:rsidRDefault="00D456E0" w:rsidP="00C96CD3">
                              <w:pPr>
                                <w:spacing w:after="0" w:line="240" w:lineRule="auto"/>
                                <w:jc w:val="center"/>
                                <w:rPr>
                                  <w:rFonts w:ascii="Times New Roman" w:hAnsi="Times New Roman" w:cs="Times New Roman"/>
                                  <w:b/>
                                  <w:sz w:val="24"/>
                                  <w:szCs w:val="24"/>
                                  <w:lang w:val="kk-KZ"/>
                                </w:rPr>
                              </w:pPr>
                            </w:p>
                            <w:p w14:paraId="4F97B39B" w14:textId="77777777" w:rsidR="00D456E0" w:rsidRPr="00C96CD3" w:rsidRDefault="00D456E0" w:rsidP="00C96CD3">
                              <w:pPr>
                                <w:spacing w:after="0" w:line="240" w:lineRule="auto"/>
                                <w:jc w:val="center"/>
                                <w:rPr>
                                  <w:rFonts w:ascii="Times New Roman" w:hAnsi="Times New Roman" w:cs="Times New Roman"/>
                                  <w:sz w:val="24"/>
                                  <w:szCs w:val="24"/>
                                  <w:lang w:val="el-GR"/>
                                </w:rPr>
                              </w:pPr>
                              <w:r w:rsidRPr="00C96CD3">
                                <w:rPr>
                                  <w:rFonts w:ascii="Times New Roman" w:hAnsi="Times New Roman" w:cs="Times New Roman"/>
                                  <w:sz w:val="24"/>
                                  <w:szCs w:val="24"/>
                                  <w:lang w:val="kk-KZ"/>
                                </w:rPr>
                                <w:t xml:space="preserve"> еріктің интеллектуалдық негізін</w:t>
                              </w:r>
                              <w:r w:rsidRPr="00C96CD3">
                                <w:rPr>
                                  <w:rFonts w:ascii="Times New Roman" w:hAnsi="Times New Roman" w:cs="Times New Roman"/>
                                  <w:i/>
                                  <w:sz w:val="24"/>
                                  <w:szCs w:val="24"/>
                                  <w:lang w:val="kk-KZ"/>
                                </w:rPr>
                                <w:t xml:space="preserve"> </w:t>
                              </w:r>
                            </w:p>
                            <w:p w14:paraId="09D22A83" w14:textId="77777777" w:rsidR="00D456E0" w:rsidRPr="00C96CD3" w:rsidRDefault="00D456E0" w:rsidP="00C96CD3">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628900" y="5600700"/>
                            <a:ext cx="1123950" cy="1420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93B74B"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Жүзеге асырады:</w:t>
                              </w:r>
                            </w:p>
                            <w:p w14:paraId="78EBACE8" w14:textId="77777777" w:rsidR="00D456E0" w:rsidRPr="00C96CD3" w:rsidRDefault="00D456E0" w:rsidP="00C96CD3">
                              <w:pPr>
                                <w:spacing w:after="0" w:line="240" w:lineRule="auto"/>
                                <w:jc w:val="center"/>
                                <w:rPr>
                                  <w:rFonts w:ascii="Times New Roman" w:hAnsi="Times New Roman" w:cs="Times New Roman"/>
                                  <w:i/>
                                  <w:sz w:val="24"/>
                                  <w:szCs w:val="24"/>
                                  <w:lang w:val="kk-KZ"/>
                                </w:rPr>
                              </w:pPr>
                            </w:p>
                            <w:p w14:paraId="04553972"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оқу белсенділігі әрекеті мен мінез құлқын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3886200" y="5600700"/>
                            <a:ext cx="1236980" cy="1420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0BB862"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Тұрақтанды</w:t>
                              </w:r>
                              <w:r w:rsidRPr="006E739E">
                                <w:rPr>
                                  <w:rFonts w:ascii="Times New Roman" w:hAnsi="Times New Roman" w:cs="Times New Roman"/>
                                  <w:bCs/>
                                  <w:i/>
                                  <w:sz w:val="24"/>
                                  <w:szCs w:val="24"/>
                                  <w:lang w:val="el-GR"/>
                                </w:rPr>
                                <w:t>-</w:t>
                              </w:r>
                            </w:p>
                            <w:p w14:paraId="34AD54DB"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 xml:space="preserve">рады:  </w:t>
                              </w:r>
                            </w:p>
                            <w:p w14:paraId="789D1372" w14:textId="77777777" w:rsidR="00D456E0" w:rsidRPr="00C96CD3" w:rsidRDefault="00D456E0" w:rsidP="00C96CD3">
                              <w:pPr>
                                <w:spacing w:after="0" w:line="240" w:lineRule="auto"/>
                                <w:jc w:val="center"/>
                                <w:rPr>
                                  <w:rFonts w:ascii="Times New Roman" w:hAnsi="Times New Roman" w:cs="Times New Roman"/>
                                  <w:sz w:val="24"/>
                                  <w:szCs w:val="24"/>
                                  <w:lang w:val="kk-KZ"/>
                                </w:rPr>
                              </w:pPr>
                            </w:p>
                            <w:p w14:paraId="3CFFFDF7"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sz w:val="24"/>
                                  <w:szCs w:val="24"/>
                                  <w:lang w:val="kk-KZ"/>
                                </w:rPr>
                                <w:t>стрестік жағдайдағы мінез құлықты</w:t>
                              </w:r>
                            </w:p>
                            <w:p w14:paraId="43BEC8D1"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i/>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5210175" y="5600700"/>
                            <a:ext cx="1137920" cy="1420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66A83A"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 xml:space="preserve">Бақылайды:  </w:t>
                              </w:r>
                            </w:p>
                            <w:p w14:paraId="1950928A" w14:textId="77777777" w:rsidR="00D456E0" w:rsidRPr="00C96CD3" w:rsidRDefault="00D456E0" w:rsidP="00C96CD3">
                              <w:pPr>
                                <w:spacing w:after="0" w:line="240" w:lineRule="auto"/>
                                <w:jc w:val="center"/>
                                <w:rPr>
                                  <w:rFonts w:ascii="Times New Roman" w:hAnsi="Times New Roman" w:cs="Times New Roman"/>
                                  <w:sz w:val="24"/>
                                  <w:szCs w:val="24"/>
                                  <w:lang w:val="kk-KZ"/>
                                </w:rPr>
                              </w:pPr>
                            </w:p>
                            <w:p w14:paraId="431266F7"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sz w:val="24"/>
                                  <w:szCs w:val="24"/>
                                  <w:lang w:val="kk-KZ"/>
                                </w:rPr>
                                <w:t xml:space="preserve">Тиімділік пен дамуды </w:t>
                              </w:r>
                            </w:p>
                            <w:p w14:paraId="3404D95D" w14:textId="77777777" w:rsidR="00D456E0" w:rsidRPr="00C96CD3" w:rsidRDefault="00D456E0" w:rsidP="00C96CD3">
                              <w:pPr>
                                <w:spacing w:after="0" w:line="240" w:lineRule="auto"/>
                                <w:jc w:val="center"/>
                                <w:rPr>
                                  <w:rFonts w:ascii="Times New Roman" w:hAnsi="Times New Roman" w:cs="Times New Roman"/>
                                  <w:i/>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низ 21"/>
                        <wps:cNvSpPr/>
                        <wps:spPr>
                          <a:xfrm>
                            <a:off x="3019425" y="438150"/>
                            <a:ext cx="238125" cy="269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wps:spPr>
                          <a:xfrm flipH="1">
                            <a:off x="800100" y="1943100"/>
                            <a:ext cx="2266950" cy="3244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flipH="1">
                            <a:off x="2276475" y="1943100"/>
                            <a:ext cx="79057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wps:spPr>
                          <a:xfrm>
                            <a:off x="3181350" y="1943100"/>
                            <a:ext cx="952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a:off x="3200400" y="1943100"/>
                            <a:ext cx="1095375" cy="3244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a:off x="3362325" y="1943100"/>
                            <a:ext cx="219075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27"/>
                        <wps:cNvCnPr>
                          <a:stCxn id="5" idx="2"/>
                          <a:endCxn id="11" idx="0"/>
                        </wps:cNvCnPr>
                        <wps:spPr>
                          <a:xfrm flipH="1">
                            <a:off x="583565" y="2930324"/>
                            <a:ext cx="35169" cy="4129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Прямая со стрелкой 28"/>
                        <wps:cNvCnPr>
                          <a:stCxn id="8" idx="2"/>
                        </wps:cNvCnPr>
                        <wps:spPr>
                          <a:xfrm>
                            <a:off x="1912303" y="2930281"/>
                            <a:ext cx="2222" cy="3989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Прямая со стрелкой 29"/>
                        <wps:cNvCnPr>
                          <a:stCxn id="9" idx="2"/>
                        </wps:cNvCnPr>
                        <wps:spPr>
                          <a:xfrm flipH="1">
                            <a:off x="3181350" y="2930238"/>
                            <a:ext cx="3176" cy="3990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Прямая со стрелкой 30"/>
                        <wps:cNvCnPr>
                          <a:stCxn id="7" idx="2"/>
                        </wps:cNvCnPr>
                        <wps:spPr>
                          <a:xfrm>
                            <a:off x="4418013" y="2930194"/>
                            <a:ext cx="30163" cy="4129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a:off x="5657850" y="2867025"/>
                            <a:ext cx="0" cy="467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 name="Прямая со стрелкой 32"/>
                        <wps:cNvCnPr/>
                        <wps:spPr>
                          <a:xfrm>
                            <a:off x="581025" y="5286375"/>
                            <a:ext cx="0" cy="3162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1905000" y="5286375"/>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a:off x="3190875" y="5286375"/>
                            <a:ext cx="0" cy="3162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a:off x="4495800" y="5286375"/>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a:off x="5734050" y="5286375"/>
                            <a:ext cx="1905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 name="Овал 37"/>
                        <wps:cNvSpPr/>
                        <wps:spPr>
                          <a:xfrm>
                            <a:off x="1676400" y="7296150"/>
                            <a:ext cx="2714625" cy="9715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B3C913"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Нәтиже: </w:t>
                              </w:r>
                            </w:p>
                            <w:p w14:paraId="1235C42F"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жоғары академиялық жетістік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ая со стрелкой 38"/>
                        <wps:cNvCnPr/>
                        <wps:spPr>
                          <a:xfrm>
                            <a:off x="695325" y="7019925"/>
                            <a:ext cx="1266825" cy="436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wps:spPr>
                          <a:xfrm>
                            <a:off x="1962150" y="7019925"/>
                            <a:ext cx="60960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40"/>
                        <wps:cNvCnPr/>
                        <wps:spPr>
                          <a:xfrm flipH="1">
                            <a:off x="3790950" y="7019925"/>
                            <a:ext cx="718820" cy="341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Прямая со стрелкой 41"/>
                        <wps:cNvCnPr/>
                        <wps:spPr>
                          <a:xfrm flipH="1">
                            <a:off x="4295775" y="7019925"/>
                            <a:ext cx="1438275" cy="541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Прямая со стрелкой 42"/>
                        <wps:cNvCnPr/>
                        <wps:spPr>
                          <a:xfrm>
                            <a:off x="3200400" y="7019925"/>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E228F0" id="Группа 1" o:spid="_x0000_s1026" style="position:absolute;margin-left:5.75pt;margin-top:13.4pt;width:477.8pt;height:599.15pt;z-index:251661312;mso-width-relative:margin;mso-height-relative:margin" coordsize="63480,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v/rgoAAPCAAAAOAAAAZHJzL2Uyb0RvYy54bWzsXVuP28YVfi/Q/0DovV4Oh1fBcrBYx24B&#10;IzHiFHmmKeqCUiRLci1tntL2tUAe8t6i/8BoUbSNW/cvaP9RvxkOR1yJlMh1YKvcSQBZWg5vw/Od&#10;y3fOHD7+bLOKtDdhli+TeDIij/SRFsZBMl3G88no118/+4U70vLCj6d+lMThZHQT5qPPnvz8Z4/X&#10;6Tg0kkUSTcNMw0HifLxOJ6NFUaTji4s8WIQrP3+UpGGMjbMkW/kFfmbzi2nmr3H0VXRh6Lp9sU6y&#10;aZolQZjn+OvTcuPoCT/+bBYGxZezWR4WWjQZ4doK/pnxz9fs8+LJY388z/x0sQzEZfj3uIqVv4xx&#10;Unmop37ha9fZ8uBQq2WQJXkyKx4Fyeoimc2WQcjvAXdD9L27eZ4l1ym/l/l4PU/lNGFq9+bp3ocN&#10;vnjzMtOWUzy7kRb7Kzyi7Q+3393+Yftf/P9WI2yG1ul8jIHPs/RV+jITf5iXv9hNb2bZiv2L29E2&#10;fG5v5NyGm0IL8Edbt13dxiMIsM2xdY96bjn7wQKP6GC/YPF5tSc1Xd2zyj1dw3YcnT+3i+rEF+z6&#10;5OWsU0hSvpus/MMm69XCT0P+DHI2B2KyDDlZf8Zkfb/99/Y9puxv2/fbd7d/3P5n+8/tj5pRTh3f&#10;Tc5bPs4xhQ2TRgzqGhbm53DqqOsa1BNTZ1LMHZ85ef/+OM3y4nmYrDT2ZTLKIPZcGv03L/ICzwtD&#10;qyHs1FHMPvMkWk6fLaOI/2CAC6+iTHvjAyrFhj947FcbhV9sT0x3dRf8W3ETheVRvwpnECU8bIOf&#10;nYN4d0w/CMK4sNms8CNhNNtthiuQO5KmHaOiuhgxlu0WcnDLHfWmHe+eUe7Bz5rEhdx5tYyTrOkA&#10;09/IM5fjq7sv75ndfrF5veGIyMevk+kN5CNLSi2Tp8GzJZ7HCz8vXvoZ1AoeIVRl8SU+ZlGynowS&#10;8W2kLZLs26a/s/EQYGwdaWuoqcko/+21n4UjLfpVDNH2iGnisAX/YVqOgR9Zfcvr+pb4enWV4PEC&#10;67g6/pWNL6Lq6yxLVt9Ao16ys2KTHwc492QUFFn146oo1Sd0chBeXvJh0GWpX7yIX6UBOzibYCZv&#10;X2++8bNUCGUBTfBFUsHJH+/JZjmW7Rknl9dFMltywWVTXM6rmHpAmymkj4BxKjH+p+1ft2+37zTa&#10;C9GmrusC0I5uuvgKOYHgCrVmWYZr6zgJU4hAv+NZjsBGpU8rzIoZDKNomeZMGR3MHgM/+7NC9nj2&#10;UyJbWEYF8CECHC6F8HjajbjVC/LQmACzYdi2RziYd3BnCDdteMMM7rZNTf0E2pURL12Rj2XEOdSl&#10;z6Zs+aBsudMB6hyPzLOAm3/aX6euY9sOVEgr4HUWq4iwBYA3HAX4s/LaOeClS6cAPyjAw9CetO08&#10;iu4MeEIRagl/vtnCE3jw+g7w1DaP+/PKwn8CC8+fyS6qVNH6QKJ1rwPgvV7OvGEbrgeqsd3CE0I4&#10;ZSdcempUbFFLAK8A/wkALyM4ZeEHZeEJkHnSxGOQ4G46OfUWIaZn1Jz6fdKOIIuxs/G6aYFvxQnA&#10;ZyvIV+T/J6XiuVPPcwzKxg+OkSe7HGU7Y4dBfSBf2ndKTQTo3FTUKDtiO4RiAGfoPZPAwVdol2k0&#10;QI0ne1ne4WiqT+7BRv709LzkbZSBH5aB75JkJ5Kx7WTg60F8C+ZrQTxRmC9z9BLB54J5Sd0ozA8L&#10;87uk+xELL0nbTpg3bOJRwdS3YF7ZeeHXnGmBDffqJXujMD8szJtdAnnJ23bCPErmbJSHcu5OYb6p&#10;tO3si+o45nf8jQL9sEAPku00eye5206gt4ghM3QU/zkH7J0K6KsMxTkb+h2Do0A/LNDbXUAv2dtO&#10;oC9tvGXrulgWUOPvDGp7bsXfmYZuKv4Os3NGhfOljZcUjoL7sODepequrJPtXoWDqnoigvlm0LOk&#10;vIdqAE7aK9CfKYFHJIejQD8s0HepvCOSv+1k4+uVOC2gxwI5VpunQH/Wjr0kcRTohwX6LtV3RBK4&#10;nUBfp/CaQa/c+/+LaF6SOAr0gwI9W2p8ksIr6+M6u/eWQU6591goy86sLP1ZW3pJ4ijQDwv0uxK8&#10;v9z+/va77d+377Y/olEIlsizthf/0Moi+M6IpzqqbETJrUldss/Zoy0GiuxLvBu2Z6DbwdGC22my&#10;ji+zLFm3L5P/sAYWokXFwp+GZTW7hXX+1UXJOri+PS7KVa4fZM+rnSXB173crpYMbOtzoXA8LBwf&#10;Fte9vf1eu/3d9j0+ash+v/2XZkiGFp77VSxaAFVNYMrad22G5hS/rLp/iE5ALsg6kYUHyin7DvDu&#10;GHq+jq6K2ymyd+6JAtu8yPzlfFFcJXGMJjdJVqJxr5fI3W4Yhb+MPo+nWnGToruRz3VDqUI6drNp&#10;bEpzF7BR3NTN5kglfAXWexnxaud7IH3X2EcU4h52tCmRzmaIKfGP12/FOKz9OiKSkj/sKZKG4dim&#10;IJAbZdLxdIttZw4mhfUpDVL7Cg8lkqyt00BF8rA06YhISnarXSSZ8hO6kRKXUKb7IGeNguhZld+j&#10;xJA18pPtujqo1YFpxsNimSNiKPmWbmKIMjnk1NrFkKD3Hi+fLRWistEPWhIPKziOSKIkAbpJIrUN&#10;KiLBRoVoEE9nNV3KNDMXunMZx0BN82FxwRFJlGvEhCQyO5wXV5uYV6BAvYq2lWV0Ek+rLWzFoVjm&#10;VjnE8gjMO64382yMgCyXWjaOz7oEeVRHjHM3AqIWsUWxgom6Bat6WC3LiZWzOWBn8zBzfkSi6xl0&#10;FpLflWgcaifRPI5rFduaS0o8dKljLSmFtBouF8d6vA4qoFS/nus5XL+ryOj4KtgK0VJhswnvtgr2&#10;nIP1w4zvEWGtZ34PhRWH6iqsjTq2HkkxJYugfU/JEoiqEFsPfPNxBlnp2OHqWLaafy9n2S62GAyj&#10;LzIZh2ILB6Sr2NZ0rGkSV0f1W6Vj4enuCatObGxm0RbzCFxOdCkl+xCVLN0l26rVsEeklRuamrQK&#10;2a27qDU5hFfqMG6Ty6FrOzoir9L7Ff2pRZxl2g46ziuNKTrbPzjuifZJFGHwXY15QgZdwsSOiSBr&#10;hs5YpiYRpATEgBLBDv2Vhulr0j6JIQzuI4KglFj+vl0Gayw8QY8glZ98uGLYJxlE+yaDPN2tlrUo&#10;VXg3ua5y5PK9Q7RPJgiD+6hCE8sjUbChVKF8C5ISw3n1vh4RV4jXX9E+aSAM7iOGloN3Y4jApNEr&#10;5CZb0DnKJD/oxDjdJYHkO5rqqZ7Tr3FARwi7Sn87hmcf1p86xLRZkMIIGc8hFkQT4txOyKi3NO3p&#10;zypLcA8CvOP718DDoYZGPnhVqjqoUlWw+T042/28mDA9LSyYjdoWwUA4SAyw3s/YYZfwIniVE17L&#10;KOhYartoJ3EU/Sp5MODkQZ+cF93PeR0XROLZBrM9jAtrlES89RM9TkpBRAmrUUpquxlSgjhcQWRv&#10;/OycxSoXzBzPCzSnVVEJzRfVt4mkQ/BiWiGS1ETWSunGB0uOmX1SVRgstGF7YWCjSJqokHIETdao&#10;JREPuqyPO/fWLcikpQjbhyuTfVJXZr/UFa2VTTdKojLV/O3eMugrayXOKX2Ksrj5eD3H66ThRc3x&#10;bu3FMnjqF379N18ENQ6NZJFE0zB78j8AAAD//wMAUEsDBBQABgAIAAAAIQC0l8hn3wAAAAoBAAAP&#10;AAAAZHJzL2Rvd25yZXYueG1sTI/NSsNAFIX3gu8wXMGdnUwkUWMmpRR1VQRboXR3m9wmoZmZkJkm&#10;6dt7Xeny8B3OT76cTSdGGnzrrAa1iECQLV3V2lrD9+794RmED2gr7JwlDVfysCxub3LMKjfZLxq3&#10;oRYcYn2GGpoQ+kxKXzZk0C9cT5bZyQ0GA8uhltWAE4ebTsZRlEqDreWGBntaN1Setxej4WPCafWo&#10;3sbN+bS+HnbJ536jSOv7u3n1CiLQHP7M8Dufp0PBm47uYisvOtYqYaeGOOUHzF/SJwXiyCCOEwWy&#10;yOX/C8UPAAAA//8DAFBLAQItABQABgAIAAAAIQC2gziS/gAAAOEBAAATAAAAAAAAAAAAAAAAAAAA&#10;AABbQ29udGVudF9UeXBlc10ueG1sUEsBAi0AFAAGAAgAAAAhADj9If/WAAAAlAEAAAsAAAAAAAAA&#10;AAAAAAAALwEAAF9yZWxzLy5yZWxzUEsBAi0AFAAGAAgAAAAhALIV2/+uCgAA8IAAAA4AAAAAAAAA&#10;AAAAAAAALgIAAGRycy9lMm9Eb2MueG1sUEsBAi0AFAAGAAgAAAAhALSXyGffAAAACgEAAA8AAAAA&#10;AAAAAAAAAAAACA0AAGRycy9kb3ducmV2LnhtbFBLBQYAAAAABAAEAPMAAAAUDgAAAAA=&#10;">
                <v:rect id="Прямоугольник 2" o:spid="_x0000_s1027" style="position:absolute;left:12382;width:38824;height: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TsEA&#10;AADaAAAADwAAAGRycy9kb3ducmV2LnhtbESPQYvCMBSE74L/IbwFL7Km9iDaNcoiiN5ELejx0Tzb&#10;0ualNlHrvzeC4HGYmW+Y+bIztbhT60rLCsajCARxZnXJuYL0uP6dgnAeWWNtmRQ8ycFy0e/NMdH2&#10;wXu6H3wuAoRdggoK75tESpcVZNCNbEMcvIttDfog21zqFh8BbmoZR9FEGiw5LBTY0KqgrDrcjIIz&#10;XTdDmqVXd4ni22k3rMZ+Wik1+On+/0B46vw3/GlvtYIY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X07BAAAA2gAAAA8AAAAAAAAAAAAAAAAAmAIAAGRycy9kb3du&#10;cmV2LnhtbFBLBQYAAAAABAAEAPUAAACGAwAAAAA=&#10;" fillcolor="white [3201]" strokecolor="black [3213]" strokeweight="2pt">
                  <v:textbox>
                    <w:txbxContent>
                      <w:p w14:paraId="4976680B"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Академиялық жетістік </w:t>
                        </w:r>
                      </w:p>
                    </w:txbxContent>
                  </v:textbox>
                </v:rect>
                <v:oval id="Овал 3" o:spid="_x0000_s1028" style="position:absolute;left:4000;top:7048;width:55286;height:12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08MA&#10;AADaAAAADwAAAGRycy9kb3ducmV2LnhtbESPT2vCQBTE74V+h+UJ3upGA6WkriLSQjEnrVq8PbLP&#10;JJh9G3Y3f/z2bqHQ4zAzv2GW69E0oifna8sK5rMEBHFhdc2lguP358sbCB+QNTaWScGdPKxXz09L&#10;zLQdeE/9IZQiQthnqKAKoc2k9EVFBv3MtsTRu1pnMETpSqkdDhFuGrlIkldpsOa4UGFL24qK26Ez&#10;Cs6n/Nj/6Py8S91H3e23i8vJGqWmk3HzDiLQGP7Df+0vrSCF3yvxB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z/08MAAADaAAAADwAAAAAAAAAAAAAAAACYAgAAZHJzL2Rv&#10;d25yZXYueG1sUEsFBgAAAAAEAAQA9QAAAIgDAAAAAA==&#10;" fillcolor="white [3201]" strokecolor="black [3213]" strokeweight="2pt">
                  <v:textbox>
                    <w:txbxContent>
                      <w:p w14:paraId="46165968"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Ерік сапалары: </w:t>
                        </w:r>
                      </w:p>
                      <w:p w14:paraId="6270C930"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мақсатқа бақыттылық, батылдық, шешім қабылдау, шыдамдылық, ұстамдық, бастамашылық, өзін-өзі реттеу, өзін-өзі бақылау, ұйымдасқандық, ерік күші  </w:t>
                        </w:r>
                      </w:p>
                      <w:p w14:paraId="1BE3318C" w14:textId="77777777" w:rsidR="00D456E0" w:rsidRPr="00C96CD3" w:rsidRDefault="00D456E0" w:rsidP="00C96CD3">
                        <w:pPr>
                          <w:spacing w:after="0" w:line="240" w:lineRule="auto"/>
                          <w:jc w:val="center"/>
                          <w:rPr>
                            <w:rFonts w:ascii="Times New Roman" w:hAnsi="Times New Roman" w:cs="Times New Roman"/>
                            <w:sz w:val="24"/>
                            <w:szCs w:val="24"/>
                            <w:lang w:val="kk-KZ"/>
                          </w:rPr>
                        </w:pPr>
                      </w:p>
                    </w:txbxContent>
                  </v:textbox>
                </v:oval>
                <v:rect id="Прямоугольник 5" o:spid="_x0000_s1029" style="position:absolute;top:22669;width:12374;height:6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HOsEA&#10;AADaAAAADwAAAGRycy9kb3ducmV2LnhtbESPQYvCMBSE7wv+h/AEL6Kpg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OxzrBAAAA2gAAAA8AAAAAAAAAAAAAAAAAmAIAAGRycy9kb3du&#10;cmV2LnhtbFBLBQYAAAAABAAEAPUAAACGAwAAAAA=&#10;" fillcolor="white [3201]" strokecolor="black [3213]" strokeweight="2pt">
                  <v:textbox>
                    <w:txbxContent>
                      <w:p w14:paraId="28396713"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Мотивациялық</w:t>
                        </w:r>
                      </w:p>
                      <w:p w14:paraId="3D341F17"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Компонент  </w:t>
                        </w:r>
                      </w:p>
                    </w:txbxContent>
                  </v:textbox>
                </v:rect>
                <v:rect id="Прямоугольник 7" o:spid="_x0000_s1030" style="position:absolute;left:38766;top:22669;width:10827;height:6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81sEA&#10;AADaAAAADwAAAGRycy9kb3ducmV2LnhtbESPQYvCMBSE7wv+h/AEL6KpHtxajSKC6E10hfX4aJ5t&#10;afNSm6j13xtB8DjMzDfMfNmaStypcYVlBaNhBII4tbrgTMHpbzOIQTiPrLGyTAqe5GC56PzMMdH2&#10;wQe6H30mAoRdggpy7+tESpfmZNANbU0cvIttDPogm0zqBh8Bbio5jqKJNFhwWMixpnVOaXm8GQVn&#10;um77ND1d3SUa3/73/XLk41KpXrddzUB4av03/GnvtIJfeF8JN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NbBAAAA2gAAAA8AAAAAAAAAAAAAAAAAmAIAAGRycy9kb3du&#10;cmV2LnhtbFBLBQYAAAAABAAEAPUAAACGAwAAAAA=&#10;" fillcolor="white [3201]" strokecolor="black [3213]" strokeweight="2pt">
                  <v:textbox>
                    <w:txbxContent>
                      <w:p w14:paraId="056A9F17"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Эмоциялық компонент </w:t>
                        </w:r>
                      </w:p>
                    </w:txbxContent>
                  </v:textbox>
                </v:rect>
                <v:rect id="Прямоугольник 8" o:spid="_x0000_s1031" style="position:absolute;left:13144;top:22669;width:11957;height:6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opLwA&#10;AADaAAAADwAAAGRycy9kb3ducmV2LnhtbERPvQrCMBDeBd8hnOAimuogWo0igugmakHHoznb0uZS&#10;m6j17c0gOH58/8t1ayrxosYVlhWMRxEI4tTqgjMFyWU3nIFwHlljZZkUfMjBetXtLDHW9s0nep19&#10;JkIIuxgV5N7XsZQuzcmgG9maOHB32xj0ATaZ1A2+Q7ip5CSKptJgwaEhx5q2OaXl+WkU3OixH9A8&#10;ebh7NHlej4Ny7Gel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D2ikvAAAANoAAAAPAAAAAAAAAAAAAAAAAJgCAABkcnMvZG93bnJldi54&#10;bWxQSwUGAAAAAAQABAD1AAAAgQMAAAAA&#10;" fillcolor="white [3201]" strokecolor="black [3213]" strokeweight="2pt">
                  <v:textbox>
                    <w:txbxContent>
                      <w:p w14:paraId="6DE72D74"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Танымдық компонент </w:t>
                        </w:r>
                      </w:p>
                    </w:txbxContent>
                  </v:textbox>
                </v:rect>
                <v:rect id="Прямоугольник 9" o:spid="_x0000_s1032" style="position:absolute;left:26289;top:22669;width:11112;height:6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NP78A&#10;AADaAAAADwAAAGRycy9kb3ducmV2LnhtbESPzQrCMBCE74LvEFbwIprqQbQaRQTRm/gDelyatS1t&#10;NrWJWt/eCILHYWa+YebLxpTiSbXLLSsYDiIQxInVOacKzqdNfwLCeWSNpWVS8CYHy0W7NcdY2xcf&#10;6Hn0qQgQdjEqyLyvYildkpFBN7AVcfButjbog6xTqWt8Bbgp5SiKxtJgzmEhw4rWGSXF8WEUXOm+&#10;7dH0fHe3aPS47HvF0E8KpbqdZjUD4anx//CvvdMKp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Q80/vwAAANoAAAAPAAAAAAAAAAAAAAAAAJgCAABkcnMvZG93bnJl&#10;di54bWxQSwUGAAAAAAQABAD1AAAAhAMAAAAA&#10;" fillcolor="white [3201]" strokecolor="black [3213]" strokeweight="2pt">
                  <v:textbox>
                    <w:txbxContent>
                      <w:p w14:paraId="013FD296"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Әрекеттік компонент </w:t>
                        </w:r>
                      </w:p>
                    </w:txbxContent>
                  </v:textbox>
                </v:rect>
                <v:rect id="Прямоугольник 10" o:spid="_x0000_s1033" style="position:absolute;left:51149;top:22669;width:10687;height: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JNsMA&#10;AADbAAAADwAAAGRycy9kb3ducmV2LnhtbESPQYvCQAyF78L+hyELXmSd6kG0OoosLLs3UQvuMXRi&#10;W9rJ1M6o9d+bg+At4b2892W16V2jbtSFyrOByTgBRZx7W3FhIDv+fM1BhYhssfFMBh4UYLP+GKww&#10;tf7Oe7odYqEkhEOKBsoY21TrkJfkMIx9Syza2XcOo6xdoW2Hdwl3jZ4myUw7rFgaSmzpu6S8Plyd&#10;gX+6/I5okV3COZleT7tRPYnz2pjhZ79dgorUx7f5df1nBV/o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JNsMAAADbAAAADwAAAAAAAAAAAAAAAACYAgAAZHJzL2Rv&#10;d25yZXYueG1sUEsFBgAAAAAEAAQA9QAAAIgDAAAAAA==&#10;" fillcolor="white [3201]" strokecolor="black [3213]" strokeweight="2pt">
                  <v:textbox>
                    <w:txbxContent>
                      <w:p w14:paraId="747FF147"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Рефлексивті компонент </w:t>
                        </w:r>
                      </w:p>
                    </w:txbxContent>
                  </v:textbox>
                </v:rect>
                <v:rect id="Прямоугольник 11" o:spid="_x0000_s1034" style="position:absolute;top:33432;width:11671;height:19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rb8A&#10;AADbAAAADwAAAGRycy9kb3ducmV2LnhtbERPTYvCMBC9L/gfwgheRNN6EK1GEUH0JusW9Dg0Y1va&#10;TGoTtf77jSB4m8f7nOW6M7V4UOtKywricQSCOLO65FxB+rcbzUA4j6yxtkwKXuRgver9LDHR9sm/&#10;9Dj5XIQQdgkqKLxvEildVpBBN7YNceCutjXoA2xzqVt8hnBTy0kUTaXBkkNDgQ1tC8qq090ouNBt&#10;P6R5enPXaHI/H4dV7GeVUoN+t1mA8NT5r/jjPugwP4b3L+E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6ytvwAAANsAAAAPAAAAAAAAAAAAAAAAAJgCAABkcnMvZG93bnJl&#10;di54bWxQSwUGAAAAAAQABAD1AAAAhAMAAAAA&#10;" fillcolor="white [3201]" strokecolor="black [3213]" strokeweight="2pt">
                  <v:textbox>
                    <w:txbxContent>
                      <w:p w14:paraId="2D645610"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Оқу мотивациясы, ішкі мотивация, жетістік мотивациясы  </w:t>
                        </w:r>
                      </w:p>
                    </w:txbxContent>
                  </v:textbox>
                </v:rect>
                <v:rect id="Прямоугольник 12" o:spid="_x0000_s1035" style="position:absolute;left:13144;top:33432;width:11957;height:19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y2r8A&#10;AADbAAAADwAAAGRycy9kb3ducmV2LnhtbERPTYvCMBC9C/6HMAteZE3tQbRrlEUQvYla0OPQjG1p&#10;M6lN1PrvjSB4m8f7nPmyM7W4U+tKywrGowgEcWZ1ybmC9Lj+nYJwHlljbZkUPMnBctHvzTHR9sF7&#10;uh98LkIIuwQVFN43iZQuK8igG9mGOHAX2xr0Aba51C0+QripZRxFE2mw5NBQYEOrgrLqcDMKznTd&#10;DGmWXt0lim+n3bAa+2ml1OCn+/8D4anzX/HHvdVhfgzvX8I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eTLavwAAANsAAAAPAAAAAAAAAAAAAAAAAJgCAABkcnMvZG93bnJl&#10;di54bWxQSwUGAAAAAAQABAD1AAAAhAMAAAAA&#10;" fillcolor="white [3201]" strokecolor="black [3213]" strokeweight="2pt">
                  <v:textbox>
                    <w:txbxContent>
                      <w:p w14:paraId="149FBDB9"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Зейін, ес, ойлау, оқытудағы танымдық қызығушылық</w:t>
                        </w:r>
                      </w:p>
                      <w:p w14:paraId="4F3E1515"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(метатаным)  </w:t>
                        </w:r>
                      </w:p>
                    </w:txbxContent>
                  </v:textbox>
                </v:rect>
                <v:rect id="Прямоугольник 13" o:spid="_x0000_s1036" style="position:absolute;left:26193;top:33432;width:11672;height:19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XQcIA&#10;AADbAAAADwAAAGRycy9kb3ducmV2LnhtbERPS2vCQBC+C/0PyxS8iNmYgt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ZdBwgAAANsAAAAPAAAAAAAAAAAAAAAAAJgCAABkcnMvZG93&#10;bnJldi54bWxQSwUGAAAAAAQABAD1AAAAhwMAAAAA&#10;" fillcolor="white [3201]" strokecolor="black [3213]" strokeweight="2pt">
                  <v:textbox>
                    <w:txbxContent>
                      <w:p w14:paraId="09F37728"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Жоспарлау дағдысы, уақытты бақылау, міндеттерді шешу</w:t>
                        </w:r>
                      </w:p>
                    </w:txbxContent>
                  </v:textbox>
                </v:rect>
                <v:rect id="Прямоугольник 14" o:spid="_x0000_s1037" style="position:absolute;left:38862;top:33432;width:11671;height:19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NcIA&#10;AADbAAAADwAAAGRycy9kb3ducmV2LnhtbERPS2vCQBC+C/0PyxS8iNkYit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A81wgAAANsAAAAPAAAAAAAAAAAAAAAAAJgCAABkcnMvZG93&#10;bnJldi54bWxQSwUGAAAAAAQABAD1AAAAhwMAAAAA&#10;" fillcolor="white [3201]" strokecolor="black [3213]" strokeweight="2pt">
                  <v:textbox>
                    <w:txbxContent>
                      <w:p w14:paraId="0D16B09F"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Эмоциялық тұрақтылық, фрустрациялық толеранттылық, эмоцияларды реттеу </w:t>
                        </w:r>
                      </w:p>
                    </w:txbxContent>
                  </v:textbox>
                </v:rect>
                <v:rect id="Прямоугольник 15" o:spid="_x0000_s1038" style="position:absolute;left:51244;top:33337;width:11671;height:19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qrsIA&#10;AADbAAAADwAAAGRycy9kb3ducmV2LnhtbERPS2vCQBC+C/0PyxS8iNkYqN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KquwgAAANsAAAAPAAAAAAAAAAAAAAAAAJgCAABkcnMvZG93&#10;bnJldi54bWxQSwUGAAAAAAQABAD1AAAAhwMAAAAA&#10;" fillcolor="white [3201]" strokecolor="black [3213]" strokeweight="2pt">
                  <v:textbox>
                    <w:txbxContent>
                      <w:p w14:paraId="39C6551A"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Өзін</w:t>
                        </w:r>
                        <w:r w:rsidRPr="00C96CD3">
                          <w:rPr>
                            <w:rFonts w:ascii="Times New Roman" w:hAnsi="Times New Roman" w:cs="Times New Roman"/>
                            <w:sz w:val="24"/>
                            <w:szCs w:val="24"/>
                            <w:lang w:val="el-GR"/>
                          </w:rPr>
                          <w:t>-</w:t>
                        </w:r>
                        <w:r w:rsidRPr="00C96CD3">
                          <w:rPr>
                            <w:rFonts w:ascii="Times New Roman" w:hAnsi="Times New Roman" w:cs="Times New Roman"/>
                            <w:sz w:val="24"/>
                            <w:szCs w:val="24"/>
                            <w:lang w:val="kk-KZ"/>
                          </w:rPr>
                          <w:t>өзі бақылау, өзіндік талдау,  өзін</w:t>
                        </w:r>
                        <w:r w:rsidRPr="00C96CD3">
                          <w:rPr>
                            <w:rFonts w:ascii="Times New Roman" w:hAnsi="Times New Roman" w:cs="Times New Roman"/>
                            <w:sz w:val="24"/>
                            <w:szCs w:val="24"/>
                            <w:lang w:val="el-GR"/>
                          </w:rPr>
                          <w:t>-</w:t>
                        </w:r>
                        <w:r w:rsidRPr="00C96CD3">
                          <w:rPr>
                            <w:rFonts w:ascii="Times New Roman" w:hAnsi="Times New Roman" w:cs="Times New Roman"/>
                            <w:sz w:val="24"/>
                            <w:szCs w:val="24"/>
                            <w:lang w:val="kk-KZ"/>
                          </w:rPr>
                          <w:t xml:space="preserve"> өзі бағалау иімділігі, мінез</w:t>
                        </w:r>
                        <w:r w:rsidRPr="00C96CD3">
                          <w:rPr>
                            <w:rFonts w:ascii="Times New Roman" w:hAnsi="Times New Roman" w:cs="Times New Roman"/>
                            <w:sz w:val="24"/>
                            <w:szCs w:val="24"/>
                            <w:lang w:val="el-GR"/>
                          </w:rPr>
                          <w:t>-</w:t>
                        </w:r>
                        <w:r w:rsidRPr="00C96CD3">
                          <w:rPr>
                            <w:rFonts w:ascii="Times New Roman" w:hAnsi="Times New Roman" w:cs="Times New Roman"/>
                            <w:sz w:val="24"/>
                            <w:szCs w:val="24"/>
                            <w:lang w:val="kk-KZ"/>
                          </w:rPr>
                          <w:t xml:space="preserve">құлықты түзету </w:t>
                        </w:r>
                      </w:p>
                    </w:txbxContent>
                  </v:textbox>
                </v:rect>
                <v:rect id="Прямоугольник 16" o:spid="_x0000_s1039" style="position:absolute;top:56007;width:12369;height:1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02b4A&#10;AADbAAAADwAAAGRycy9kb3ducmV2LnhtbERPSwrCMBDdC94hjOBGNNWFaDWKCKI78QO6HJqxLW0m&#10;tYlab28Ewd083nfmy8aU4km1yy0rGA4iEMSJ1TmnCs6nTX8CwnlkjaVlUvAmB8tFuzXHWNsXH+h5&#10;9KkIIexiVJB5X8VSuiQjg25gK+LA3Wxt0AdYp1LX+ArhppSjKBpLgzmHhgwrWmeUFMeHUXCl+7ZH&#10;0/Pd3aLR47LvFUM/KZTqdprVDISnxv/FP/dOh/lj+P4SD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CNNm+AAAA2wAAAA8AAAAAAAAAAAAAAAAAmAIAAGRycy9kb3ducmV2&#10;LnhtbFBLBQYAAAAABAAEAPUAAACDAwAAAAA=&#10;" fillcolor="white [3201]" strokecolor="black [3213]" strokeweight="2pt">
                  <v:textbox>
                    <w:txbxContent>
                      <w:p w14:paraId="1E51E11A"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Қалыптас</w:t>
                        </w:r>
                        <w:r w:rsidRPr="006E739E">
                          <w:rPr>
                            <w:rFonts w:ascii="Times New Roman" w:hAnsi="Times New Roman" w:cs="Times New Roman"/>
                            <w:bCs/>
                            <w:i/>
                            <w:sz w:val="24"/>
                            <w:szCs w:val="24"/>
                            <w:lang w:val="el-GR"/>
                          </w:rPr>
                          <w:t>-</w:t>
                        </w:r>
                      </w:p>
                      <w:p w14:paraId="46356F52"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 xml:space="preserve">тырады:  </w:t>
                        </w:r>
                      </w:p>
                      <w:p w14:paraId="0AFC8491" w14:textId="77777777" w:rsidR="00D456E0" w:rsidRPr="00C96CD3" w:rsidRDefault="00D456E0" w:rsidP="00C96CD3">
                        <w:pPr>
                          <w:spacing w:after="0" w:line="240" w:lineRule="auto"/>
                          <w:jc w:val="center"/>
                          <w:rPr>
                            <w:rFonts w:ascii="Times New Roman" w:hAnsi="Times New Roman" w:cs="Times New Roman"/>
                            <w:sz w:val="24"/>
                            <w:szCs w:val="24"/>
                            <w:lang w:val="kk-KZ"/>
                          </w:rPr>
                        </w:pPr>
                      </w:p>
                      <w:p w14:paraId="1476781C"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sz w:val="24"/>
                            <w:szCs w:val="24"/>
                            <w:lang w:val="kk-KZ"/>
                          </w:rPr>
                          <w:t xml:space="preserve">мақсат, мәнділік бағыттылық </w:t>
                        </w:r>
                      </w:p>
                      <w:p w14:paraId="1FEA7DF3" w14:textId="77777777" w:rsidR="00D456E0" w:rsidRPr="00C96CD3" w:rsidRDefault="00D456E0" w:rsidP="00C96CD3">
                        <w:pPr>
                          <w:spacing w:after="0" w:line="240" w:lineRule="auto"/>
                          <w:jc w:val="center"/>
                          <w:rPr>
                            <w:rFonts w:ascii="Times New Roman" w:hAnsi="Times New Roman" w:cs="Times New Roman"/>
                            <w:i/>
                            <w:sz w:val="24"/>
                            <w:szCs w:val="24"/>
                            <w:lang w:val="kk-KZ"/>
                          </w:rPr>
                        </w:pPr>
                      </w:p>
                      <w:p w14:paraId="01EE9A77" w14:textId="77777777" w:rsidR="00D456E0" w:rsidRPr="00C96CD3" w:rsidRDefault="00D456E0" w:rsidP="00C96CD3">
                        <w:pPr>
                          <w:spacing w:after="0" w:line="240" w:lineRule="auto"/>
                          <w:rPr>
                            <w:rFonts w:ascii="Times New Roman" w:hAnsi="Times New Roman" w:cs="Times New Roman"/>
                            <w:sz w:val="24"/>
                            <w:szCs w:val="24"/>
                            <w:lang w:val="kk-KZ"/>
                          </w:rPr>
                        </w:pPr>
                      </w:p>
                    </w:txbxContent>
                  </v:textbox>
                </v:rect>
                <v:rect id="Прямоугольник 17" o:spid="_x0000_s1040" style="position:absolute;left:14001;top:56007;width:11113;height:1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RQsIA&#10;AADbAAAADwAAAGRycy9kb3ducmV2LnhtbERPS2vCQBC+C/0PyxS8iNmYQ7Uxq5RCqbdSDdjjkJ08&#10;SHY2ZlcT/71bKPQ2H99zsv1kOnGjwTWWFayiGARxYXXDlYL89LHcgHAeWWNnmRTcycF+9zTLMNV2&#10;5G+6HX0lQgi7FBXU3veplK6oyaCLbE8cuNIOBn2AQyX1gGMIN51M4vhFGmw4NNTY03tNRXu8GgU/&#10;dPlc0Gt+cWWcXM9fi3blN61S8+fpbQvC0+T/xX/ugw7z1/D7Szh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FCwgAAANsAAAAPAAAAAAAAAAAAAAAAAJgCAABkcnMvZG93&#10;bnJldi54bWxQSwUGAAAAAAQABAD1AAAAhwMAAAAA&#10;" fillcolor="white [3201]" strokecolor="black [3213]" strokeweight="2pt">
                  <v:textbox>
                    <w:txbxContent>
                      <w:p w14:paraId="0CEEA0A9"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i/>
                            <w:sz w:val="24"/>
                            <w:szCs w:val="24"/>
                            <w:lang w:val="kk-KZ"/>
                          </w:rPr>
                          <w:t>Қамтамасыз етеді</w:t>
                        </w:r>
                        <w:r w:rsidRPr="006E739E">
                          <w:rPr>
                            <w:rFonts w:ascii="Times New Roman" w:hAnsi="Times New Roman" w:cs="Times New Roman"/>
                            <w:bCs/>
                            <w:sz w:val="24"/>
                            <w:szCs w:val="24"/>
                            <w:lang w:val="kk-KZ"/>
                          </w:rPr>
                          <w:t xml:space="preserve">: </w:t>
                        </w:r>
                      </w:p>
                      <w:p w14:paraId="399621B3" w14:textId="77777777" w:rsidR="00D456E0" w:rsidRPr="00C96CD3" w:rsidRDefault="00D456E0" w:rsidP="00C96CD3">
                        <w:pPr>
                          <w:spacing w:after="0" w:line="240" w:lineRule="auto"/>
                          <w:jc w:val="center"/>
                          <w:rPr>
                            <w:rFonts w:ascii="Times New Roman" w:hAnsi="Times New Roman" w:cs="Times New Roman"/>
                            <w:b/>
                            <w:sz w:val="24"/>
                            <w:szCs w:val="24"/>
                            <w:lang w:val="kk-KZ"/>
                          </w:rPr>
                        </w:pPr>
                      </w:p>
                      <w:p w14:paraId="4F97B39B" w14:textId="77777777" w:rsidR="00D456E0" w:rsidRPr="00C96CD3" w:rsidRDefault="00D456E0" w:rsidP="00C96CD3">
                        <w:pPr>
                          <w:spacing w:after="0" w:line="240" w:lineRule="auto"/>
                          <w:jc w:val="center"/>
                          <w:rPr>
                            <w:rFonts w:ascii="Times New Roman" w:hAnsi="Times New Roman" w:cs="Times New Roman"/>
                            <w:sz w:val="24"/>
                            <w:szCs w:val="24"/>
                            <w:lang w:val="el-GR"/>
                          </w:rPr>
                        </w:pPr>
                        <w:r w:rsidRPr="00C96CD3">
                          <w:rPr>
                            <w:rFonts w:ascii="Times New Roman" w:hAnsi="Times New Roman" w:cs="Times New Roman"/>
                            <w:sz w:val="24"/>
                            <w:szCs w:val="24"/>
                            <w:lang w:val="kk-KZ"/>
                          </w:rPr>
                          <w:t xml:space="preserve"> еріктің интеллектуалдық негізін</w:t>
                        </w:r>
                        <w:r w:rsidRPr="00C96CD3">
                          <w:rPr>
                            <w:rFonts w:ascii="Times New Roman" w:hAnsi="Times New Roman" w:cs="Times New Roman"/>
                            <w:i/>
                            <w:sz w:val="24"/>
                            <w:szCs w:val="24"/>
                            <w:lang w:val="kk-KZ"/>
                          </w:rPr>
                          <w:t xml:space="preserve"> </w:t>
                        </w:r>
                      </w:p>
                      <w:p w14:paraId="09D22A83" w14:textId="77777777" w:rsidR="00D456E0" w:rsidRPr="00C96CD3" w:rsidRDefault="00D456E0" w:rsidP="00C96CD3">
                        <w:pPr>
                          <w:spacing w:after="0" w:line="240" w:lineRule="auto"/>
                          <w:rPr>
                            <w:rFonts w:ascii="Times New Roman" w:hAnsi="Times New Roman" w:cs="Times New Roman"/>
                            <w:sz w:val="24"/>
                            <w:szCs w:val="24"/>
                          </w:rPr>
                        </w:pPr>
                      </w:p>
                    </w:txbxContent>
                  </v:textbox>
                </v:rect>
                <v:rect id="Прямоугольник 18" o:spid="_x0000_s1041" style="position:absolute;left:26289;top:56007;width:11239;height:1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FMMMA&#10;AADbAAAADwAAAGRycy9kb3ducmV2LnhtbESPQYvCQAyF78L+hyELXmSd6kG0OoosLLs3UQvuMXRi&#10;W9rJ1M6o9d+bg+At4b2892W16V2jbtSFyrOByTgBRZx7W3FhIDv+fM1BhYhssfFMBh4UYLP+GKww&#10;tf7Oe7odYqEkhEOKBsoY21TrkJfkMIx9Syza2XcOo6xdoW2Hdwl3jZ4myUw7rFgaSmzpu6S8Plyd&#10;gX+6/I5okV3COZleT7tRPYnz2pjhZ79dgorUx7f5df1nBV9g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FMMMAAADbAAAADwAAAAAAAAAAAAAAAACYAgAAZHJzL2Rv&#10;d25yZXYueG1sUEsFBgAAAAAEAAQA9QAAAIgDAAAAAA==&#10;" fillcolor="white [3201]" strokecolor="black [3213]" strokeweight="2pt">
                  <v:textbox>
                    <w:txbxContent>
                      <w:p w14:paraId="7793B74B"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Жүзеге асырады:</w:t>
                        </w:r>
                      </w:p>
                      <w:p w14:paraId="78EBACE8" w14:textId="77777777" w:rsidR="00D456E0" w:rsidRPr="00C96CD3" w:rsidRDefault="00D456E0" w:rsidP="00C96CD3">
                        <w:pPr>
                          <w:spacing w:after="0" w:line="240" w:lineRule="auto"/>
                          <w:jc w:val="center"/>
                          <w:rPr>
                            <w:rFonts w:ascii="Times New Roman" w:hAnsi="Times New Roman" w:cs="Times New Roman"/>
                            <w:i/>
                            <w:sz w:val="24"/>
                            <w:szCs w:val="24"/>
                            <w:lang w:val="kk-KZ"/>
                          </w:rPr>
                        </w:pPr>
                      </w:p>
                      <w:p w14:paraId="04553972" w14:textId="77777777" w:rsidR="00D456E0" w:rsidRPr="00C96CD3" w:rsidRDefault="00D456E0" w:rsidP="00C96CD3">
                        <w:pPr>
                          <w:spacing w:after="0" w:line="240" w:lineRule="auto"/>
                          <w:jc w:val="center"/>
                          <w:rPr>
                            <w:rFonts w:ascii="Times New Roman" w:hAnsi="Times New Roman" w:cs="Times New Roman"/>
                            <w:sz w:val="24"/>
                            <w:szCs w:val="24"/>
                            <w:lang w:val="kk-KZ"/>
                          </w:rPr>
                        </w:pPr>
                        <w:r w:rsidRPr="00C96CD3">
                          <w:rPr>
                            <w:rFonts w:ascii="Times New Roman" w:hAnsi="Times New Roman" w:cs="Times New Roman"/>
                            <w:sz w:val="24"/>
                            <w:szCs w:val="24"/>
                            <w:lang w:val="kk-KZ"/>
                          </w:rPr>
                          <w:t xml:space="preserve">оқу белсенділігі әрекеті мен мінез құлқын  </w:t>
                        </w:r>
                      </w:p>
                    </w:txbxContent>
                  </v:textbox>
                </v:rect>
                <v:rect id="Прямоугольник 19" o:spid="_x0000_s1042" style="position:absolute;left:38862;top:56007;width:12369;height:1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gq74A&#10;AADbAAAADwAAAGRycy9kb3ducmV2LnhtbERPSwrCMBDdC94hjOBGNNWFaDWKCKI78QO6HJqxLW0m&#10;tYlab28Ewd083nfmy8aU4km1yy0rGA4iEMSJ1TmnCs6nTX8CwnlkjaVlUvAmB8tFuzXHWNsXH+h5&#10;9KkIIexiVJB5X8VSuiQjg25gK+LA3Wxt0AdYp1LX+ArhppSjKBpLgzmHhgwrWmeUFMeHUXCl+7ZH&#10;0/Pd3aLR47LvFUM/KZTqdprVDISnxv/FP/dOh/lT+P4SD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doKu+AAAA2wAAAA8AAAAAAAAAAAAAAAAAmAIAAGRycy9kb3ducmV2&#10;LnhtbFBLBQYAAAAABAAEAPUAAACDAwAAAAA=&#10;" fillcolor="white [3201]" strokecolor="black [3213]" strokeweight="2pt">
                  <v:textbox>
                    <w:txbxContent>
                      <w:p w14:paraId="380BB862"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Тұрақтанды</w:t>
                        </w:r>
                        <w:r w:rsidRPr="006E739E">
                          <w:rPr>
                            <w:rFonts w:ascii="Times New Roman" w:hAnsi="Times New Roman" w:cs="Times New Roman"/>
                            <w:bCs/>
                            <w:i/>
                            <w:sz w:val="24"/>
                            <w:szCs w:val="24"/>
                            <w:lang w:val="el-GR"/>
                          </w:rPr>
                          <w:t>-</w:t>
                        </w:r>
                      </w:p>
                      <w:p w14:paraId="34AD54DB"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 xml:space="preserve">рады:  </w:t>
                        </w:r>
                      </w:p>
                      <w:p w14:paraId="789D1372" w14:textId="77777777" w:rsidR="00D456E0" w:rsidRPr="00C96CD3" w:rsidRDefault="00D456E0" w:rsidP="00C96CD3">
                        <w:pPr>
                          <w:spacing w:after="0" w:line="240" w:lineRule="auto"/>
                          <w:jc w:val="center"/>
                          <w:rPr>
                            <w:rFonts w:ascii="Times New Roman" w:hAnsi="Times New Roman" w:cs="Times New Roman"/>
                            <w:sz w:val="24"/>
                            <w:szCs w:val="24"/>
                            <w:lang w:val="kk-KZ"/>
                          </w:rPr>
                        </w:pPr>
                      </w:p>
                      <w:p w14:paraId="3CFFFDF7"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sz w:val="24"/>
                            <w:szCs w:val="24"/>
                            <w:lang w:val="kk-KZ"/>
                          </w:rPr>
                          <w:t>стрестік жағдайдағы мінез құлықты</w:t>
                        </w:r>
                      </w:p>
                      <w:p w14:paraId="43BEC8D1"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i/>
                            <w:sz w:val="24"/>
                            <w:szCs w:val="24"/>
                            <w:lang w:val="kk-KZ"/>
                          </w:rPr>
                          <w:t xml:space="preserve"> </w:t>
                        </w:r>
                      </w:p>
                    </w:txbxContent>
                  </v:textbox>
                </v:rect>
                <v:rect id="Прямоугольник 20" o:spid="_x0000_s1043" style="position:absolute;left:52101;top:56007;width:11379;height:1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Di70A&#10;AADbAAAADwAAAGRycy9kb3ducmV2LnhtbERPuwrCMBTdBf8hXMFFNLWDaDWKCKKb+AAdL821LW1u&#10;ahO1/r0ZBMfDeS9WranEixpXWFYwHkUgiFOrC84UXM7b4RSE88gaK8uk4EMOVstuZ4GJtm8+0uvk&#10;MxFC2CWoIPe+TqR0aU4G3cjWxIG728agD7DJpG7wHcJNJeMomkiDBYeGHGva5JSWp6dRcKPHbkCz&#10;y8Pdo/h5PQzKsZ+W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vDi70AAADbAAAADwAAAAAAAAAAAAAAAACYAgAAZHJzL2Rvd25yZXYu&#10;eG1sUEsFBgAAAAAEAAQA9QAAAIIDAAAAAA==&#10;" fillcolor="white [3201]" strokecolor="black [3213]" strokeweight="2pt">
                  <v:textbox>
                    <w:txbxContent>
                      <w:p w14:paraId="4C66A83A" w14:textId="77777777" w:rsidR="00D456E0" w:rsidRPr="006E739E" w:rsidRDefault="00D456E0" w:rsidP="00C96CD3">
                        <w:pPr>
                          <w:spacing w:after="0" w:line="240" w:lineRule="auto"/>
                          <w:jc w:val="center"/>
                          <w:rPr>
                            <w:rFonts w:ascii="Times New Roman" w:hAnsi="Times New Roman" w:cs="Times New Roman"/>
                            <w:bCs/>
                            <w:i/>
                            <w:sz w:val="24"/>
                            <w:szCs w:val="24"/>
                            <w:lang w:val="kk-KZ"/>
                          </w:rPr>
                        </w:pPr>
                        <w:r w:rsidRPr="006E739E">
                          <w:rPr>
                            <w:rFonts w:ascii="Times New Roman" w:hAnsi="Times New Roman" w:cs="Times New Roman"/>
                            <w:bCs/>
                            <w:i/>
                            <w:sz w:val="24"/>
                            <w:szCs w:val="24"/>
                            <w:lang w:val="kk-KZ"/>
                          </w:rPr>
                          <w:t xml:space="preserve">Бақылайды:  </w:t>
                        </w:r>
                      </w:p>
                      <w:p w14:paraId="1950928A" w14:textId="77777777" w:rsidR="00D456E0" w:rsidRPr="00C96CD3" w:rsidRDefault="00D456E0" w:rsidP="00C96CD3">
                        <w:pPr>
                          <w:spacing w:after="0" w:line="240" w:lineRule="auto"/>
                          <w:jc w:val="center"/>
                          <w:rPr>
                            <w:rFonts w:ascii="Times New Roman" w:hAnsi="Times New Roman" w:cs="Times New Roman"/>
                            <w:sz w:val="24"/>
                            <w:szCs w:val="24"/>
                            <w:lang w:val="kk-KZ"/>
                          </w:rPr>
                        </w:pPr>
                      </w:p>
                      <w:p w14:paraId="431266F7" w14:textId="77777777" w:rsidR="00D456E0" w:rsidRPr="00C96CD3" w:rsidRDefault="00D456E0" w:rsidP="00C96CD3">
                        <w:pPr>
                          <w:spacing w:after="0" w:line="240" w:lineRule="auto"/>
                          <w:jc w:val="center"/>
                          <w:rPr>
                            <w:rFonts w:ascii="Times New Roman" w:hAnsi="Times New Roman" w:cs="Times New Roman"/>
                            <w:i/>
                            <w:sz w:val="24"/>
                            <w:szCs w:val="24"/>
                            <w:lang w:val="kk-KZ"/>
                          </w:rPr>
                        </w:pPr>
                        <w:r w:rsidRPr="00C96CD3">
                          <w:rPr>
                            <w:rFonts w:ascii="Times New Roman" w:hAnsi="Times New Roman" w:cs="Times New Roman"/>
                            <w:sz w:val="24"/>
                            <w:szCs w:val="24"/>
                            <w:lang w:val="kk-KZ"/>
                          </w:rPr>
                          <w:t xml:space="preserve">Тиімділік пен дамуды </w:t>
                        </w:r>
                      </w:p>
                      <w:p w14:paraId="3404D95D" w14:textId="77777777" w:rsidR="00D456E0" w:rsidRPr="00C96CD3" w:rsidRDefault="00D456E0" w:rsidP="00C96CD3">
                        <w:pPr>
                          <w:spacing w:after="0" w:line="240" w:lineRule="auto"/>
                          <w:jc w:val="center"/>
                          <w:rPr>
                            <w:rFonts w:ascii="Times New Roman" w:hAnsi="Times New Roman" w:cs="Times New Roman"/>
                            <w:i/>
                            <w:sz w:val="24"/>
                            <w:szCs w:val="24"/>
                            <w:lang w:val="kk-KZ"/>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 o:spid="_x0000_s1044" type="#_x0000_t67" style="position:absolute;left:30194;top:4381;width:2381;height:2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2YMQA&#10;AADbAAAADwAAAGRycy9kb3ducmV2LnhtbESPT4vCMBTE74LfITxhbzZVULRrlN1FWU+Kdf9cH83b&#10;tmzzUppoq5/eCILHYWZ+wyxWnanEmRpXWlYwimIQxJnVJecKvo6b4QyE88gaK8uk4EIOVst+b4GJ&#10;ti0f6Jz6XAQIuwQVFN7XiZQuK8igi2xNHLw/2xj0QTa51A22AW4qOY7jqTRYclgosKaPgrL/9GQU&#10;vF8/1y5Lv83k94f3c7s+HdrtTqmXQff2CsJT55/hR3urFYxH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9mDEAAAA2wAAAA8AAAAAAAAAAAAAAAAAmAIAAGRycy9k&#10;b3ducmV2LnhtbFBLBQYAAAAABAAEAPUAAACJAwAAAAA=&#10;" adj="12048" fillcolor="#4f81bd [3204]" strokecolor="#243f60 [1604]" strokeweight="2pt"/>
                <v:shape id="Прямая со стрелкой 22" o:spid="_x0000_s1045" type="#_x0000_t32" style="position:absolute;left:8001;top:19431;width:22669;height:32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EicQAAADbAAAADwAAAGRycy9kb3ducmV2LnhtbESPX2vCMBTF3wd+h3AF32ZqcWNUo4hj&#10;4BAcVUF8uzbXttjclCSz3bc3g8EeD+fPjzNf9qYRd3K+tqxgMk5AEBdW11wqOB4+nt9A+ICssbFM&#10;Cn7Iw3IxeJpjpm3HOd33oRRxhH2GCqoQ2kxKX1Rk0I9tSxy9q3UGQ5SulNphF8dNI9MkeZUGa46E&#10;CltaV1Tc9t8mQt6n+cv2tL1MKV99dZfP8y64s1KjYb+agQjUh//wX3ujFaQ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ISJxAAAANsAAAAPAAAAAAAAAAAA&#10;AAAAAKECAABkcnMvZG93bnJldi54bWxQSwUGAAAAAAQABAD5AAAAkgMAAAAA&#10;" strokecolor="#4579b8 [3044]">
                  <v:stroke endarrow="open"/>
                </v:shape>
                <v:shape id="Прямая со стрелкой 23" o:spid="_x0000_s1046" type="#_x0000_t32" style="position:absolute;left:22764;top:19431;width:7906;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hEsQAAADbAAAADwAAAGRycy9kb3ducmV2LnhtbESPX2vCMBTF3wd+h3CFvc1UpzI6o8jG&#10;YEOYtBPEt2tz1xabm5Jktn57MxB8PJw/P85i1ZtGnMn52rKC8SgBQVxYXXOpYPfz8fQCwgdkjY1l&#10;UnAhD6vl4GGBqbYdZ3TOQyniCPsUFVQhtKmUvqjIoB/Zljh6v9YZDFG6UmqHXRw3jZwkyVwarDkS&#10;KmzpraLilP+ZCHmfZrPNfnOcUrbedsevw3dwB6Ueh/36FUSgPtzDt/anVjB5hv8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CESxAAAANsAAAAPAAAAAAAAAAAA&#10;AAAAAKECAABkcnMvZG93bnJldi54bWxQSwUGAAAAAAQABAD5AAAAkgMAAAAA&#10;" strokecolor="#4579b8 [3044]">
                  <v:stroke endarrow="open"/>
                </v:shape>
                <v:shape id="Прямая со стрелкой 24" o:spid="_x0000_s1047" type="#_x0000_t32" style="position:absolute;left:31813;top:19431;width:95;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OaMMAAADbAAAADwAAAGRycy9kb3ducmV2LnhtbESPT4vCMBTE78J+h/AWvGmqa5dSjSJC&#10;Wa/+Wdi9PZtnW2xeSpNq/fZGEDwOM/MbZrHqTS2u1LrKsoLJOAJBnFtdcaHgeMhGCQjnkTXWlknB&#10;nRyslh+DBaba3nhH170vRICwS1FB6X2TSunykgy6sW2Ig3e2rUEfZFtI3eItwE0tp1H0LQ1WHBZK&#10;bGhTUn7Zd0bB1/nU/yR+LZPsz266Lo7j3+xfqeFnv56D8NT7d/jV3moF0x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PjmjDAAAA2wAAAA8AAAAAAAAAAAAA&#10;AAAAoQIAAGRycy9kb3ducmV2LnhtbFBLBQYAAAAABAAEAPkAAACRAwAAAAA=&#10;" strokecolor="#4579b8 [3044]">
                  <v:stroke endarrow="open"/>
                </v:shape>
                <v:shape id="Прямая со стрелкой 25" o:spid="_x0000_s1048" type="#_x0000_t32" style="position:absolute;left:32004;top:19431;width:10953;height:3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r88EAAADbAAAADwAAAGRycy9kb3ducmV2LnhtbESPQYvCMBSE7wv+h/AEb2uqS5dSjSJC&#10;ca/qCnp7Ns+22LyUJtX6740geBxm5htmvuxNLW7Uusqygsk4AkGcW11xoeB/n30nIJxH1lhbJgUP&#10;crBcDL7mmGp75y3ddr4QAcIuRQWl900qpctLMujGtiEO3sW2Bn2QbSF1i/cAN7WcRtGvNFhxWCix&#10;oXVJ+XXXGQU/l3O/SfxKJtnRrrsujuNDdlJqNOxXMxCeev8Jv9t/WsE0ht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yvzwQAAANsAAAAPAAAAAAAAAAAAAAAA&#10;AKECAABkcnMvZG93bnJldi54bWxQSwUGAAAAAAQABAD5AAAAjwMAAAAA&#10;" strokecolor="#4579b8 [3044]">
                  <v:stroke endarrow="open"/>
                </v:shape>
                <v:shape id="Прямая со стрелкой 26" o:spid="_x0000_s1049" type="#_x0000_t32" style="position:absolute;left:33623;top:19431;width:21907;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1hMMAAADbAAAADwAAAGRycy9kb3ducmV2LnhtbESPwWrDMBBE74X+g9hCbrXcBAfjWgkh&#10;YNprkwba29ZaW6bWylhy4v59FAj0OMzMG6bczrYXZxp951jBS5KCIK6d7rhV8HmsnnMQPiBr7B2T&#10;gj/ysN08PpRYaHfhDzofQisihH2BCkwIQyGlrw1Z9IkbiKPXuNFiiHJspR7xEuG2l8s0XUuLHccF&#10;gwPtDdW/h8kqWDU/81sedjKvvtx+mrIsO1XfSi2e5t0riEBz+A/f2+9awXINty/x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RtYTDAAAA2wAAAA8AAAAAAAAAAAAA&#10;AAAAoQIAAGRycy9kb3ducmV2LnhtbFBLBQYAAAAABAAEAPkAAACRAwAAAAA=&#10;" strokecolor="#4579b8 [3044]">
                  <v:stroke endarrow="open"/>
                </v:shape>
                <v:shape id="Прямая со стрелкой 27" o:spid="_x0000_s1050" type="#_x0000_t32" style="position:absolute;left:5835;top:29303;width:352;height:41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nEcQAAADbAAAADwAAAGRycy9kb3ducmV2LnhtbESPX2vCMBTF3wd+h3AF32aquCnVKLIh&#10;bAiTqiC+XZtrW2xuSpLZ7tsvg4GPh/Pnx1msOlOLOzlfWVYwGiYgiHOrKy4UHA+b5xkIH5A11pZJ&#10;wQ95WC17TwtMtW05o/s+FCKOsE9RQRlCk0rp85IM+qFtiKN3tc5giNIVUjts47ip5ThJXqXBiiOh&#10;xIbeSspv+28TIe+T7GV72l4mlK137eXz/BXcWalBv1vPQQTqwiP83/7QCsZ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ycRxAAAANsAAAAPAAAAAAAAAAAA&#10;AAAAAKECAABkcnMvZG93bnJldi54bWxQSwUGAAAAAAQABAD5AAAAkgMAAAAA&#10;" strokecolor="#4579b8 [3044]">
                  <v:stroke endarrow="open"/>
                </v:shape>
                <v:shape id="Прямая со стрелкой 28" o:spid="_x0000_s1051" type="#_x0000_t32" style="position:absolute;left:19123;top:29302;width:22;height:3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EbcAAAADbAAAADwAAAGRycy9kb3ducmV2LnhtbERPTWuDQBC9F/Iflgn0VtekWMS4EQlI&#10;cm3aQHKbuBOVuLPiron9991DocfH+86L2fTiQaPrLCtYRTEI4trqjhsF31/VWwrCeWSNvWVS8EMO&#10;iu3iJcdM2yd/0uPoGxFC2GWooPV+yKR0dUsGXWQH4sDd7GjQBzg2Uo/4DOGml+s4/pAGOw4NLQ60&#10;a6m+Hyej4P12nfepL2Vane1umpIkOVUXpV6Xc7kB4Wn2/+I/90ErWIex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ChG3AAAAA2wAAAA8AAAAAAAAAAAAAAAAA&#10;oQIAAGRycy9kb3ducmV2LnhtbFBLBQYAAAAABAAEAPkAAACOAwAAAAA=&#10;" strokecolor="#4579b8 [3044]">
                  <v:stroke endarrow="open"/>
                </v:shape>
                <v:shape id="Прямая со стрелкой 29" o:spid="_x0000_s1052" type="#_x0000_t32" style="position:absolute;left:31813;top:29302;width:32;height:39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W+MQAAADbAAAADwAAAGRycy9kb3ducmV2LnhtbESPX2vCMBTF3wd+h3AF32aquKHVKLIh&#10;bAiTqiC+XZtrW2xuSpLZ7tsvg4GPh/Pnx1msOlOLOzlfWVYwGiYgiHOrKy4UHA+b5ykIH5A11pZJ&#10;wQ95WC17TwtMtW05o/s+FCKOsE9RQRlCk0rp85IM+qFtiKN3tc5giNIVUjts47ip5ThJXqXBiiOh&#10;xIbeSspv+28TIe+T7GV72l4mlK137eXz/BXcWalBv1vPQQTqwiP83/7QCsYz+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Bb4xAAAANsAAAAPAAAAAAAAAAAA&#10;AAAAAKECAABkcnMvZG93bnJldi54bWxQSwUGAAAAAAQABAD5AAAAkgMAAAAA&#10;" strokecolor="#4579b8 [3044]">
                  <v:stroke endarrow="open"/>
                </v:shape>
                <v:shape id="Прямая со стрелкой 30" o:spid="_x0000_s1053" type="#_x0000_t32" style="position:absolute;left:44180;top:29301;width:301;height:4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etr8AAADbAAAADwAAAGRycy9kb3ducmV2LnhtbERPS2vCQBC+F/wPyxS81U2VlJC6igih&#10;vfoCvY3ZMQnNzobsRuO/7xwKPX587+V6dK26Ux8azwbeZwko4tLbhisDx0PxloEKEdli65kMPCnA&#10;ejV5WWJu/YN3dN/HSkkIhxwN1DF2udahrMlhmPmOWLib7x1GgX2lbY8PCXetnifJh3bYsDTU2NG2&#10;pvJnPzgDi9t1/MriRmfF2W+HIU3TU3ExZvo6bj5BRRrjv/jP/W3FJ+v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0etr8AAADbAAAADwAAAAAAAAAAAAAAAACh&#10;AgAAZHJzL2Rvd25yZXYueG1sUEsFBgAAAAAEAAQA+QAAAI0DAAAAAA==&#10;" strokecolor="#4579b8 [3044]">
                  <v:stroke endarrow="open"/>
                </v:shape>
                <v:shape id="Прямая со стрелкой 31" o:spid="_x0000_s1054" type="#_x0000_t32" style="position:absolute;left:56578;top:28670;width:0;height:4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7LcIAAADbAAAADwAAAGRycy9kb3ducmV2LnhtbESPT4vCMBTE78J+h/AW9mZTVyqlGkWE&#10;sl79B+7tbfNsi81LaVLtfnsjCB6Hmd8Ms1gNphE36lxtWcEkikEQF1bXXCo4HvJxCsJ5ZI2NZVLw&#10;Tw5Wy4/RAjNt77yj296XIpSwy1BB5X2bSemKigy6yLbEwbvYzqAPsiul7vAeyk0jv+N4Jg3WHBYq&#10;bGlTUXHd90bB9PI3/KR+LdP8bDd9nyTJKf9V6utzWM9BeBr8O/yitzpwE3h+C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G7LcIAAADbAAAADwAAAAAAAAAAAAAA&#10;AAChAgAAZHJzL2Rvd25yZXYueG1sUEsFBgAAAAAEAAQA+QAAAJADAAAAAA==&#10;" strokecolor="#4579b8 [3044]">
                  <v:stroke endarrow="open"/>
                </v:shape>
                <v:shape id="Прямая со стрелкой 32" o:spid="_x0000_s1055" type="#_x0000_t32" style="position:absolute;left:5810;top:52863;width:0;height:3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lWsMAAADbAAAADwAAAGRycy9kb3ducmV2LnhtbESPwWrDMBBE74H+g9hCb7FcBwfjRAkh&#10;YJpr0xTa29ba2CbWyliyo/59VSj0OMy8GWa7D6YXM42us6zgOUlBENdWd9wouLxVywKE88gae8uk&#10;4Jsc7HcPiy2W2t75leazb0QsYVeigtb7oZTS1S0ZdIkdiKN3taNBH+XYSD3iPZabXmZpupYGO44L&#10;LQ50bKm+nSejYHX9Ci+FP8ii+rDHacrz/L36VOrpMRw2IDwF/x/+o086ch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JVrDAAAA2wAAAA8AAAAAAAAAAAAA&#10;AAAAoQIAAGRycy9kb3ducmV2LnhtbFBLBQYAAAAABAAEAPkAAACRAwAAAAA=&#10;" strokecolor="#4579b8 [3044]">
                  <v:stroke endarrow="open"/>
                </v:shape>
                <v:shape id="Прямая со стрелкой 33" o:spid="_x0000_s1056" type="#_x0000_t32" style="position:absolute;left:19050;top:52863;width:95;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cMAAADbAAAADwAAAGRycy9kb3ducmV2LnhtbESPQWuDQBSE74X8h+UFcmvWRCxisgki&#10;SHutbaG5vbgvKnHfirsm5t93C4Ueh5lvhtkfZ9OLG42us6xgs45AENdWd9wo+Pwon1MQziNr7C2T&#10;ggc5OB4WT3vMtL3zO90q34hQwi5DBa33Qyalq1sy6NZ2IA7exY4GfZBjI/WI91BuermNohdpsOOw&#10;0OJARUv1tZqMgvhynl9Tn8u0/LbFNCVJ8lWelFot53wHwtPs/8N/9JsOXAy/X8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gMHDAAAA2wAAAA8AAAAAAAAAAAAA&#10;AAAAoQIAAGRycy9kb3ducmV2LnhtbFBLBQYAAAAABAAEAPkAAACRAwAAAAA=&#10;" strokecolor="#4579b8 [3044]">
                  <v:stroke endarrow="open"/>
                </v:shape>
                <v:shape id="Прямая со стрелкой 34" o:spid="_x0000_s1057" type="#_x0000_t32" style="position:absolute;left:31908;top:52863;width:0;height:3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cMAAADbAAAADwAAAGRycy9kb3ducmV2LnhtbESPzWrDMBCE74G+g9hCb4ncpi7GiRKC&#10;waTXOgm0t621sU2slbHkn759VSjkOMx8M8x2P5tWjNS7xrKC51UEgri0uuFKwfmULxMQziNrbC2T&#10;gh9ysN89LLaYajvxB42Fr0QoYZeigtr7LpXSlTUZdCvbEQfvanuDPsi+krrHKZSbVr5E0Zs02HBY&#10;qLGjrKbyVgxGwfr6PR8Tf5BJ/mmzYYjj+JJ/KfX0OB82IDzN/h7+p9914F7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GLXDAAAA2wAAAA8AAAAAAAAAAAAA&#10;AAAAoQIAAGRycy9kb3ducmV2LnhtbFBLBQYAAAAABAAEAPkAAACRAwAAAAA=&#10;" strokecolor="#4579b8 [3044]">
                  <v:stroke endarrow="open"/>
                </v:shape>
                <v:shape id="Прямая со стрелкой 35" o:spid="_x0000_s1058" type="#_x0000_t32" style="position:absolute;left:44958;top:52863;width:95;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9LsIAAADbAAAADwAAAGRycy9kb3ducmV2LnhtbESPT4vCMBTE78J+h/AW9mZTVyqlaxQR&#10;ynr1H+jtbfNsi81LaVLtfnsjCB6Hmd8MM18OphE36lxtWcEkikEQF1bXXCo47PNxCsJ5ZI2NZVLw&#10;Tw6Wi4/RHDNt77yl286XIpSwy1BB5X2bSemKigy6yLbEwbvYzqAPsiul7vAeyk0jv+N4Jg3WHBYq&#10;bGldUXHd9UbB9PI3/KZ+JdP8ZNd9nyTJMT8r9fU5rH5AeBr8O/yiNzpwCTy/h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q9LsIAAADbAAAADwAAAAAAAAAAAAAA&#10;AAChAgAAZHJzL2Rvd25yZXYueG1sUEsFBgAAAAAEAAQA+QAAAJADAAAAAA==&#10;" strokecolor="#4579b8 [3044]">
                  <v:stroke endarrow="open"/>
                </v:shape>
                <v:shape id="Прямая со стрелкой 36" o:spid="_x0000_s1059" type="#_x0000_t32" style="position:absolute;left:57340;top:52863;width:191;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oval id="Овал 37" o:spid="_x0000_s1060" style="position:absolute;left:16764;top:72961;width:27146;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XVMMA&#10;AADbAAAADwAAAGRycy9kb3ducmV2LnhtbESPT4vCMBTE74LfITzBm6Yq7ErXKCIKoif/Lnt7NG/b&#10;YvNSkli7394ICx6HmfkNM1u0phINOV9aVjAaJiCIM6tLzhWcT5vBFIQPyBory6Tgjzws5t3ODFNt&#10;H3yg5hhyESHsU1RQhFCnUvqsIIN+aGvi6P1aZzBE6XKpHT4i3FRynCQf0mDJcaHAmlYFZbfj3Si4&#10;Xvbn5lvvr7uJW5f3w2r8c7FGqX6vXX6BCNSGd/i/vdUKJp/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8XVMMAAADbAAAADwAAAAAAAAAAAAAAAACYAgAAZHJzL2Rv&#10;d25yZXYueG1sUEsFBgAAAAAEAAQA9QAAAIgDAAAAAA==&#10;" fillcolor="white [3201]" strokecolor="black [3213]" strokeweight="2pt">
                  <v:textbox>
                    <w:txbxContent>
                      <w:p w14:paraId="3EB3C913"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Нәтиже: </w:t>
                        </w:r>
                      </w:p>
                      <w:p w14:paraId="1235C42F" w14:textId="77777777" w:rsidR="00D456E0" w:rsidRPr="006E739E" w:rsidRDefault="00D456E0" w:rsidP="00C96CD3">
                        <w:pPr>
                          <w:spacing w:after="0" w:line="240" w:lineRule="auto"/>
                          <w:jc w:val="center"/>
                          <w:rPr>
                            <w:rFonts w:ascii="Times New Roman" w:hAnsi="Times New Roman" w:cs="Times New Roman"/>
                            <w:bCs/>
                            <w:sz w:val="24"/>
                            <w:szCs w:val="24"/>
                            <w:lang w:val="kk-KZ"/>
                          </w:rPr>
                        </w:pPr>
                        <w:r w:rsidRPr="006E739E">
                          <w:rPr>
                            <w:rFonts w:ascii="Times New Roman" w:hAnsi="Times New Roman" w:cs="Times New Roman"/>
                            <w:bCs/>
                            <w:sz w:val="24"/>
                            <w:szCs w:val="24"/>
                            <w:lang w:val="kk-KZ"/>
                          </w:rPr>
                          <w:t xml:space="preserve">жоғары академиялық жетістік </w:t>
                        </w:r>
                      </w:p>
                    </w:txbxContent>
                  </v:textbox>
                </v:oval>
                <v:shape id="Прямая со стрелкой 38" o:spid="_x0000_s1061" type="#_x0000_t32" style="position:absolute;left:6953;top:70199;width:12668;height:4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sSsL8AAADbAAAADwAAAGRycy9kb3ducmV2LnhtbERPS2vCQBC+F/wPyxS81U2VlJC6igih&#10;vfoCvY3ZMQnNzobsRuO/7xwKPX587+V6dK26Ux8azwbeZwko4tLbhisDx0PxloEKEdli65kMPCnA&#10;ejV5WWJu/YN3dN/HSkkIhxwN1DF2udahrMlhmPmOWLib7x1GgX2lbY8PCXetnifJh3bYsDTU2NG2&#10;pvJnPzgDi9t1/MriRmfF2W+HIU3TU3ExZvo6bj5BRRrjv/jP/W3FJ2P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5sSsL8AAADbAAAADwAAAAAAAAAAAAAAAACh&#10;AgAAZHJzL2Rvd25yZXYueG1sUEsFBgAAAAAEAAQA+QAAAI0DAAAAAA==&#10;" strokecolor="#4579b8 [3044]">
                  <v:stroke endarrow="open"/>
                </v:shape>
                <v:shape id="Прямая со стрелкой 39" o:spid="_x0000_s1062" type="#_x0000_t32" style="position:absolute;left:19621;top:70199;width:6096;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3K8MAAADbAAAADwAAAGRycy9kb3ducmV2LnhtbESPzWrDMBCE74G+g9hCb4ncBgfHjRKC&#10;waTXOgm0t421sU2tlbHkn759VSj0OMx8M8zuMJtWjNS7xrKC51UEgri0uuFKweWcLxMQziNrbC2T&#10;gm9ycNg/LHaYajvxO42Fr0QoYZeigtr7LpXSlTUZdCvbEQfvbnuDPsi+krrHKZSbVr5E0UYabDgs&#10;1NhRVlP5VQxGwfp+m0+JP8ok/7DZMMRxfM0/lXp6nI+vIDzN/j/8R7/pwG3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yvDAAAA2wAAAA8AAAAAAAAAAAAA&#10;AAAAoQIAAGRycy9kb3ducmV2LnhtbFBLBQYAAAAABAAEAPkAAACRAwAAAAA=&#10;" strokecolor="#4579b8 [3044]">
                  <v:stroke endarrow="open"/>
                </v:shape>
                <v:shape id="Прямая со стрелкой 40" o:spid="_x0000_s1063" type="#_x0000_t32" style="position:absolute;left:37909;top:70199;width:7188;height:34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axcIAAADbAAAADwAAAGRycy9kb3ducmV2LnhtbERPTUvDQBC9C/0PyxR6s5tKFIndllIR&#10;lIKStiC9TbNjEszOht1tE/+9cxA8Pt73cj26Tl0pxNazgcU8A0VcedtybeB4eLl9BBUTssXOMxn4&#10;oQjr1eRmiYX1A5d03adaSQjHAg00KfWF1rFqyGGc+55YuC8fHCaBodY24CDhrtN3WfagHbYsDQ32&#10;tG2o+t5fnJQ85+X97nN3zqncfAznt9N7CidjZtNx8wQq0Zj+xX/uV2sgl/XyRX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VaxcIAAADbAAAADwAAAAAAAAAAAAAA&#10;AAChAgAAZHJzL2Rvd25yZXYueG1sUEsFBgAAAAAEAAQA+QAAAJADAAAAAA==&#10;" strokecolor="#4579b8 [3044]">
                  <v:stroke endarrow="open"/>
                </v:shape>
                <v:shape id="Прямая со стрелкой 41" o:spid="_x0000_s1064" type="#_x0000_t32" style="position:absolute;left:42957;top:70199;width:14383;height:54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XsQAAADbAAAADwAAAGRycy9kb3ducmV2LnhtbESPX2vCMBTF3wd+h3AF32bq6GRUo4gy&#10;cAgbVUF8uzbXttjclCSz3bdfBsIeD+fPjzNf9qYRd3K+tqxgMk5AEBdW11wqOB7en99A+ICssbFM&#10;Cn7Iw3IxeJpjpm3HOd33oRRxhH2GCqoQ2kxKX1Rk0I9tSxy9q3UGQ5SulNphF8dNI1+SZCoN1hwJ&#10;Fba0rqi47b9NhGzS/HV32l1Syldf3eXj/BncWanRsF/NQATqw3/40d5qBekE/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f9exAAAANsAAAAPAAAAAAAAAAAA&#10;AAAAAKECAABkcnMvZG93bnJldi54bWxQSwUGAAAAAAQABAD5AAAAkgMAAAAA&#10;" strokecolor="#4579b8 [3044]">
                  <v:stroke endarrow="open"/>
                </v:shape>
                <v:shape id="Прямая со стрелкой 42" o:spid="_x0000_s1065" type="#_x0000_t32" style="position:absolute;left:32004;top:70199;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WJ8MAAADbAAAADwAAAGRycy9kb3ducmV2LnhtbESPT4vCMBTE78J+h/AWvGmqa5dSjSJC&#10;Wa/+Wdi9PZtnW2xeSpNq/fZGEDwOM/MbZrHqTS2u1LrKsoLJOAJBnFtdcaHgeMhGCQjnkTXWlknB&#10;nRyslh+DBaba3nhH170vRICwS1FB6X2TSunykgy6sW2Ig3e2rUEfZFtI3eItwE0tp1H0LQ1WHBZK&#10;bGhTUn7Zd0bB1/nU/yR+LZPsz266Lo7j3+xfqeFnv56D8NT7d/jV3moFs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1VifDAAAA2wAAAA8AAAAAAAAAAAAA&#10;AAAAoQIAAGRycy9kb3ducmV2LnhtbFBLBQYAAAAABAAEAPkAAACRAwAAAAA=&#10;" strokecolor="#4579b8 [3044]">
                  <v:stroke endarrow="open"/>
                </v:shape>
              </v:group>
            </w:pict>
          </mc:Fallback>
        </mc:AlternateContent>
      </w:r>
    </w:p>
    <w:p w14:paraId="6B9E30FC" w14:textId="77777777" w:rsidR="009D6E8C" w:rsidRPr="009D6E8C" w:rsidRDefault="009D6E8C" w:rsidP="009D6E8C">
      <w:pPr>
        <w:spacing w:after="0" w:line="240" w:lineRule="auto"/>
        <w:rPr>
          <w:rFonts w:ascii="Times New Roman" w:hAnsi="Times New Roman" w:cs="Times New Roman"/>
          <w:b/>
          <w:bCs/>
          <w:sz w:val="28"/>
          <w:szCs w:val="28"/>
          <w:lang w:val="kk-KZ"/>
        </w:rPr>
      </w:pPr>
    </w:p>
    <w:p w14:paraId="2ECA1973" w14:textId="77777777" w:rsidR="009D6E8C" w:rsidRPr="009D6E8C" w:rsidRDefault="009D6E8C" w:rsidP="009D6E8C">
      <w:pPr>
        <w:spacing w:after="0" w:line="240" w:lineRule="auto"/>
        <w:rPr>
          <w:rFonts w:ascii="Times New Roman" w:hAnsi="Times New Roman" w:cs="Times New Roman"/>
          <w:b/>
          <w:bCs/>
          <w:sz w:val="28"/>
          <w:szCs w:val="28"/>
          <w:lang w:val="kk-KZ"/>
        </w:rPr>
      </w:pPr>
    </w:p>
    <w:p w14:paraId="1A3F2BD1" w14:textId="77777777" w:rsidR="009D6E8C" w:rsidRPr="009D6E8C" w:rsidRDefault="009D6E8C" w:rsidP="009D6E8C">
      <w:pPr>
        <w:spacing w:after="0" w:line="240" w:lineRule="auto"/>
        <w:rPr>
          <w:rFonts w:ascii="Times New Roman" w:hAnsi="Times New Roman" w:cs="Times New Roman"/>
          <w:b/>
          <w:bCs/>
          <w:sz w:val="28"/>
          <w:szCs w:val="28"/>
          <w:lang w:val="kk-KZ"/>
        </w:rPr>
      </w:pPr>
    </w:p>
    <w:p w14:paraId="0480BF01" w14:textId="77777777" w:rsidR="009D6E8C" w:rsidRPr="009D6E8C" w:rsidRDefault="009D6E8C" w:rsidP="009D6E8C">
      <w:pPr>
        <w:spacing w:after="0" w:line="240" w:lineRule="auto"/>
        <w:rPr>
          <w:rFonts w:ascii="Times New Roman" w:hAnsi="Times New Roman" w:cs="Times New Roman"/>
          <w:b/>
          <w:bCs/>
          <w:sz w:val="28"/>
          <w:szCs w:val="28"/>
          <w:lang w:val="kk-KZ"/>
        </w:rPr>
      </w:pPr>
    </w:p>
    <w:p w14:paraId="5A2C472E" w14:textId="77777777" w:rsidR="009D6E8C" w:rsidRPr="009D6E8C" w:rsidRDefault="009D6E8C" w:rsidP="009D6E8C">
      <w:pPr>
        <w:spacing w:after="0" w:line="240" w:lineRule="auto"/>
        <w:rPr>
          <w:rFonts w:ascii="Times New Roman" w:hAnsi="Times New Roman" w:cs="Times New Roman"/>
          <w:b/>
          <w:bCs/>
          <w:sz w:val="28"/>
          <w:szCs w:val="28"/>
          <w:lang w:val="kk-KZ"/>
        </w:rPr>
      </w:pPr>
    </w:p>
    <w:p w14:paraId="6FB383EE" w14:textId="77777777" w:rsidR="009D6E8C" w:rsidRPr="009D6E8C" w:rsidRDefault="009D6E8C" w:rsidP="009D6E8C">
      <w:pPr>
        <w:spacing w:after="0" w:line="240" w:lineRule="auto"/>
        <w:jc w:val="center"/>
        <w:rPr>
          <w:rFonts w:ascii="Times New Roman" w:hAnsi="Times New Roman" w:cs="Times New Roman"/>
          <w:b/>
          <w:bCs/>
          <w:sz w:val="28"/>
          <w:szCs w:val="28"/>
          <w:lang w:val="kk-KZ"/>
        </w:rPr>
      </w:pPr>
    </w:p>
    <w:p w14:paraId="54D92198" w14:textId="77777777" w:rsidR="009D6E8C" w:rsidRPr="009D6E8C" w:rsidRDefault="009D6E8C" w:rsidP="009D6E8C">
      <w:pPr>
        <w:spacing w:after="0" w:line="240" w:lineRule="auto"/>
        <w:jc w:val="center"/>
        <w:rPr>
          <w:rFonts w:ascii="Times New Roman" w:hAnsi="Times New Roman" w:cs="Times New Roman"/>
          <w:b/>
          <w:bCs/>
          <w:sz w:val="28"/>
          <w:szCs w:val="28"/>
          <w:lang w:val="kk-KZ"/>
        </w:rPr>
      </w:pPr>
    </w:p>
    <w:p w14:paraId="28EA9FDC" w14:textId="77777777" w:rsidR="009D6E8C" w:rsidRPr="009D6E8C" w:rsidRDefault="009D6E8C" w:rsidP="009D6E8C">
      <w:pPr>
        <w:spacing w:after="0" w:line="240" w:lineRule="auto"/>
        <w:jc w:val="center"/>
        <w:rPr>
          <w:rFonts w:ascii="Times New Roman" w:hAnsi="Times New Roman" w:cs="Times New Roman"/>
          <w:b/>
          <w:bCs/>
          <w:sz w:val="28"/>
          <w:szCs w:val="28"/>
          <w:lang w:val="kk-KZ"/>
        </w:rPr>
      </w:pPr>
    </w:p>
    <w:p w14:paraId="4C037404" w14:textId="77777777" w:rsidR="009D6E8C" w:rsidRPr="009D6E8C" w:rsidRDefault="009D6E8C" w:rsidP="009D6E8C">
      <w:pPr>
        <w:spacing w:after="0" w:line="240" w:lineRule="auto"/>
        <w:jc w:val="center"/>
        <w:rPr>
          <w:rFonts w:ascii="Times New Roman" w:hAnsi="Times New Roman" w:cs="Times New Roman"/>
          <w:b/>
          <w:bCs/>
          <w:sz w:val="28"/>
          <w:szCs w:val="28"/>
          <w:lang w:val="kk-KZ"/>
        </w:rPr>
      </w:pPr>
    </w:p>
    <w:p w14:paraId="3B86A707" w14:textId="77777777" w:rsidR="009D6E8C" w:rsidRPr="009D6E8C" w:rsidRDefault="009D6E8C" w:rsidP="009D6E8C">
      <w:pPr>
        <w:spacing w:after="0" w:line="240" w:lineRule="auto"/>
        <w:jc w:val="center"/>
        <w:rPr>
          <w:rFonts w:ascii="Times New Roman" w:hAnsi="Times New Roman" w:cs="Times New Roman"/>
          <w:b/>
          <w:bCs/>
          <w:sz w:val="28"/>
          <w:szCs w:val="28"/>
          <w:lang w:val="kk-KZ"/>
        </w:rPr>
      </w:pPr>
    </w:p>
    <w:p w14:paraId="37C28EC3" w14:textId="77777777" w:rsidR="009D6E8C" w:rsidRPr="009D6E8C" w:rsidRDefault="009D6E8C" w:rsidP="009D6E8C">
      <w:pPr>
        <w:spacing w:after="0" w:line="240" w:lineRule="auto"/>
        <w:jc w:val="center"/>
        <w:rPr>
          <w:rFonts w:ascii="Times New Roman" w:hAnsi="Times New Roman" w:cs="Times New Roman"/>
          <w:bCs/>
          <w:sz w:val="28"/>
          <w:szCs w:val="28"/>
          <w:lang w:val="kk-KZ"/>
        </w:rPr>
      </w:pPr>
    </w:p>
    <w:p w14:paraId="3DEB92CD" w14:textId="77777777" w:rsidR="009D6E8C" w:rsidRPr="009D6E8C" w:rsidRDefault="009D6E8C" w:rsidP="009D6E8C">
      <w:pPr>
        <w:spacing w:after="0" w:line="240" w:lineRule="auto"/>
        <w:jc w:val="center"/>
        <w:rPr>
          <w:rFonts w:ascii="Times New Roman" w:hAnsi="Times New Roman" w:cs="Times New Roman"/>
          <w:bCs/>
          <w:sz w:val="28"/>
          <w:szCs w:val="28"/>
          <w:lang w:val="kk-KZ"/>
        </w:rPr>
      </w:pPr>
    </w:p>
    <w:p w14:paraId="116B92A6" w14:textId="77777777" w:rsidR="009D6E8C" w:rsidRPr="009D6E8C" w:rsidRDefault="009D6E8C" w:rsidP="009D6E8C">
      <w:pPr>
        <w:spacing w:after="0" w:line="240" w:lineRule="auto"/>
        <w:jc w:val="center"/>
        <w:rPr>
          <w:rFonts w:ascii="Times New Roman" w:hAnsi="Times New Roman" w:cs="Times New Roman"/>
          <w:bCs/>
          <w:sz w:val="28"/>
          <w:szCs w:val="28"/>
          <w:lang w:val="kk-KZ"/>
        </w:rPr>
      </w:pPr>
    </w:p>
    <w:p w14:paraId="66E5AB6A" w14:textId="77777777" w:rsidR="009D6E8C" w:rsidRPr="009D6E8C" w:rsidRDefault="009D6E8C" w:rsidP="009D6E8C">
      <w:pPr>
        <w:spacing w:after="0" w:line="240" w:lineRule="auto"/>
        <w:jc w:val="center"/>
        <w:rPr>
          <w:rFonts w:ascii="Times New Roman" w:hAnsi="Times New Roman" w:cs="Times New Roman"/>
          <w:bCs/>
          <w:sz w:val="28"/>
          <w:szCs w:val="28"/>
          <w:lang w:val="kk-KZ"/>
        </w:rPr>
      </w:pPr>
    </w:p>
    <w:p w14:paraId="13EDFBCB" w14:textId="77777777" w:rsidR="009D6E8C" w:rsidRPr="009D6E8C" w:rsidRDefault="009D6E8C" w:rsidP="009D6E8C">
      <w:pPr>
        <w:spacing w:after="0" w:line="240" w:lineRule="auto"/>
        <w:jc w:val="center"/>
        <w:rPr>
          <w:rFonts w:ascii="Times New Roman" w:hAnsi="Times New Roman" w:cs="Times New Roman"/>
          <w:bCs/>
          <w:sz w:val="28"/>
          <w:szCs w:val="28"/>
          <w:lang w:val="kk-KZ"/>
        </w:rPr>
      </w:pPr>
    </w:p>
    <w:p w14:paraId="2BE15F02" w14:textId="77777777" w:rsidR="00A4754C" w:rsidRDefault="00A4754C" w:rsidP="009D6E8C">
      <w:pPr>
        <w:spacing w:after="0" w:line="240" w:lineRule="auto"/>
        <w:jc w:val="center"/>
        <w:rPr>
          <w:rFonts w:ascii="Times New Roman" w:hAnsi="Times New Roman" w:cs="Times New Roman"/>
          <w:bCs/>
          <w:sz w:val="28"/>
          <w:szCs w:val="28"/>
          <w:lang w:val="kk-KZ"/>
        </w:rPr>
      </w:pPr>
    </w:p>
    <w:p w14:paraId="0006956A" w14:textId="77777777" w:rsidR="0009714B" w:rsidRDefault="0009714B" w:rsidP="009D6E8C">
      <w:pPr>
        <w:spacing w:after="0" w:line="240" w:lineRule="auto"/>
        <w:jc w:val="center"/>
        <w:rPr>
          <w:rFonts w:ascii="Times New Roman" w:hAnsi="Times New Roman" w:cs="Times New Roman"/>
          <w:bCs/>
          <w:sz w:val="28"/>
          <w:szCs w:val="28"/>
          <w:lang w:val="kk-KZ"/>
        </w:rPr>
      </w:pPr>
    </w:p>
    <w:p w14:paraId="179EB424" w14:textId="77777777" w:rsidR="0009714B" w:rsidRDefault="0009714B" w:rsidP="009D6E8C">
      <w:pPr>
        <w:spacing w:after="0" w:line="240" w:lineRule="auto"/>
        <w:jc w:val="center"/>
        <w:rPr>
          <w:rFonts w:ascii="Times New Roman" w:hAnsi="Times New Roman" w:cs="Times New Roman"/>
          <w:bCs/>
          <w:sz w:val="28"/>
          <w:szCs w:val="28"/>
          <w:lang w:val="kk-KZ"/>
        </w:rPr>
      </w:pPr>
    </w:p>
    <w:p w14:paraId="3E717823" w14:textId="77777777" w:rsidR="00713049" w:rsidRDefault="00713049" w:rsidP="009D6E8C">
      <w:pPr>
        <w:spacing w:after="0" w:line="240" w:lineRule="auto"/>
        <w:jc w:val="center"/>
        <w:rPr>
          <w:rFonts w:ascii="Times New Roman" w:hAnsi="Times New Roman" w:cs="Times New Roman"/>
          <w:bCs/>
          <w:sz w:val="28"/>
          <w:szCs w:val="28"/>
          <w:lang w:val="kk-KZ"/>
        </w:rPr>
      </w:pPr>
    </w:p>
    <w:p w14:paraId="221A9A8C" w14:textId="77777777" w:rsidR="00713049" w:rsidRDefault="00713049" w:rsidP="009D6E8C">
      <w:pPr>
        <w:spacing w:after="0" w:line="240" w:lineRule="auto"/>
        <w:jc w:val="center"/>
        <w:rPr>
          <w:rFonts w:ascii="Times New Roman" w:hAnsi="Times New Roman" w:cs="Times New Roman"/>
          <w:bCs/>
          <w:sz w:val="28"/>
          <w:szCs w:val="28"/>
          <w:lang w:val="kk-KZ"/>
        </w:rPr>
      </w:pPr>
    </w:p>
    <w:p w14:paraId="71A7A73A" w14:textId="77777777" w:rsidR="004B5AB7" w:rsidRPr="0004612F" w:rsidRDefault="004B5AB7" w:rsidP="009D6E8C">
      <w:pPr>
        <w:spacing w:after="0" w:line="240" w:lineRule="auto"/>
        <w:jc w:val="center"/>
        <w:rPr>
          <w:rFonts w:ascii="Times New Roman" w:hAnsi="Times New Roman" w:cs="Times New Roman"/>
          <w:bCs/>
          <w:sz w:val="28"/>
          <w:szCs w:val="28"/>
          <w:lang w:val="kk-KZ"/>
        </w:rPr>
      </w:pPr>
    </w:p>
    <w:p w14:paraId="47C74904" w14:textId="77777777" w:rsidR="00D547C1" w:rsidRDefault="00D547C1" w:rsidP="009D6E8C">
      <w:pPr>
        <w:spacing w:after="0" w:line="240" w:lineRule="auto"/>
        <w:jc w:val="center"/>
        <w:rPr>
          <w:rFonts w:ascii="Times New Roman" w:hAnsi="Times New Roman" w:cs="Times New Roman"/>
          <w:bCs/>
          <w:sz w:val="28"/>
          <w:szCs w:val="28"/>
          <w:lang w:val="kk-KZ"/>
        </w:rPr>
      </w:pPr>
    </w:p>
    <w:p w14:paraId="4348FC7D" w14:textId="77777777" w:rsidR="00D547C1" w:rsidRDefault="00D547C1" w:rsidP="009D6E8C">
      <w:pPr>
        <w:spacing w:after="0" w:line="240" w:lineRule="auto"/>
        <w:jc w:val="center"/>
        <w:rPr>
          <w:rFonts w:ascii="Times New Roman" w:hAnsi="Times New Roman" w:cs="Times New Roman"/>
          <w:bCs/>
          <w:sz w:val="28"/>
          <w:szCs w:val="28"/>
          <w:lang w:val="kk-KZ"/>
        </w:rPr>
      </w:pPr>
    </w:p>
    <w:p w14:paraId="620B1FAD" w14:textId="77777777" w:rsidR="00F2413E" w:rsidRDefault="00F2413E" w:rsidP="009D6E8C">
      <w:pPr>
        <w:spacing w:after="0" w:line="240" w:lineRule="auto"/>
        <w:jc w:val="center"/>
        <w:rPr>
          <w:rFonts w:ascii="Times New Roman" w:hAnsi="Times New Roman" w:cs="Times New Roman"/>
          <w:bCs/>
          <w:sz w:val="28"/>
          <w:szCs w:val="28"/>
          <w:lang w:val="kk-KZ"/>
        </w:rPr>
      </w:pPr>
    </w:p>
    <w:p w14:paraId="5FCB08A3" w14:textId="77777777" w:rsidR="00F2413E" w:rsidRDefault="00F2413E" w:rsidP="009D6E8C">
      <w:pPr>
        <w:spacing w:after="0" w:line="240" w:lineRule="auto"/>
        <w:jc w:val="center"/>
        <w:rPr>
          <w:rFonts w:ascii="Times New Roman" w:hAnsi="Times New Roman" w:cs="Times New Roman"/>
          <w:bCs/>
          <w:sz w:val="28"/>
          <w:szCs w:val="28"/>
          <w:lang w:val="kk-KZ"/>
        </w:rPr>
      </w:pPr>
    </w:p>
    <w:p w14:paraId="0B17386C" w14:textId="77777777" w:rsidR="00A70C8C" w:rsidRDefault="00A70C8C" w:rsidP="009D6E8C">
      <w:pPr>
        <w:spacing w:after="0" w:line="240" w:lineRule="auto"/>
        <w:jc w:val="center"/>
        <w:rPr>
          <w:rFonts w:ascii="Times New Roman" w:hAnsi="Times New Roman" w:cs="Times New Roman"/>
          <w:bCs/>
          <w:sz w:val="28"/>
          <w:szCs w:val="28"/>
          <w:lang w:val="kk-KZ"/>
        </w:rPr>
      </w:pPr>
    </w:p>
    <w:p w14:paraId="14DC4D98" w14:textId="77777777" w:rsidR="00A70C8C" w:rsidRDefault="00A70C8C" w:rsidP="009D6E8C">
      <w:pPr>
        <w:spacing w:after="0" w:line="240" w:lineRule="auto"/>
        <w:jc w:val="center"/>
        <w:rPr>
          <w:rFonts w:ascii="Times New Roman" w:hAnsi="Times New Roman" w:cs="Times New Roman"/>
          <w:bCs/>
          <w:sz w:val="28"/>
          <w:szCs w:val="28"/>
          <w:lang w:val="kk-KZ"/>
        </w:rPr>
      </w:pPr>
    </w:p>
    <w:p w14:paraId="62998932" w14:textId="77777777" w:rsidR="00A70C8C" w:rsidRDefault="00A70C8C" w:rsidP="009D6E8C">
      <w:pPr>
        <w:spacing w:after="0" w:line="240" w:lineRule="auto"/>
        <w:jc w:val="center"/>
        <w:rPr>
          <w:rFonts w:ascii="Times New Roman" w:hAnsi="Times New Roman" w:cs="Times New Roman"/>
          <w:bCs/>
          <w:sz w:val="28"/>
          <w:szCs w:val="28"/>
          <w:lang w:val="kk-KZ"/>
        </w:rPr>
      </w:pPr>
    </w:p>
    <w:p w14:paraId="63368B53" w14:textId="77777777" w:rsidR="00A033A1" w:rsidRDefault="00A033A1" w:rsidP="00E453A1">
      <w:pPr>
        <w:spacing w:after="0" w:line="240" w:lineRule="auto"/>
        <w:ind w:firstLine="567"/>
        <w:jc w:val="center"/>
        <w:rPr>
          <w:rFonts w:ascii="Times New Roman" w:hAnsi="Times New Roman" w:cs="Times New Roman"/>
          <w:bCs/>
          <w:sz w:val="28"/>
          <w:szCs w:val="28"/>
          <w:lang w:val="kk-KZ"/>
        </w:rPr>
      </w:pPr>
    </w:p>
    <w:p w14:paraId="140685CF" w14:textId="77777777" w:rsidR="00A033A1" w:rsidRDefault="00A033A1" w:rsidP="00E453A1">
      <w:pPr>
        <w:spacing w:after="0" w:line="240" w:lineRule="auto"/>
        <w:ind w:firstLine="567"/>
        <w:jc w:val="center"/>
        <w:rPr>
          <w:rFonts w:ascii="Times New Roman" w:hAnsi="Times New Roman" w:cs="Times New Roman"/>
          <w:bCs/>
          <w:sz w:val="28"/>
          <w:szCs w:val="28"/>
          <w:lang w:val="kk-KZ"/>
        </w:rPr>
      </w:pPr>
    </w:p>
    <w:p w14:paraId="3ED29F0D" w14:textId="77777777" w:rsidR="00A033A1" w:rsidRDefault="00A033A1" w:rsidP="00E453A1">
      <w:pPr>
        <w:spacing w:after="0" w:line="240" w:lineRule="auto"/>
        <w:ind w:firstLine="567"/>
        <w:jc w:val="center"/>
        <w:rPr>
          <w:rFonts w:ascii="Times New Roman" w:hAnsi="Times New Roman" w:cs="Times New Roman"/>
          <w:bCs/>
          <w:sz w:val="28"/>
          <w:szCs w:val="28"/>
          <w:lang w:val="kk-KZ"/>
        </w:rPr>
      </w:pPr>
    </w:p>
    <w:p w14:paraId="2549A759" w14:textId="77777777" w:rsidR="00350A4F" w:rsidRDefault="00350A4F" w:rsidP="00E453A1">
      <w:pPr>
        <w:spacing w:after="0" w:line="240" w:lineRule="auto"/>
        <w:ind w:firstLine="567"/>
        <w:jc w:val="center"/>
        <w:rPr>
          <w:rFonts w:ascii="Times New Roman" w:hAnsi="Times New Roman" w:cs="Times New Roman"/>
          <w:bCs/>
          <w:sz w:val="28"/>
          <w:szCs w:val="28"/>
          <w:lang w:val="kk-KZ"/>
        </w:rPr>
      </w:pPr>
    </w:p>
    <w:p w14:paraId="114158EF" w14:textId="77777777" w:rsidR="00350A4F" w:rsidRDefault="00350A4F" w:rsidP="00E453A1">
      <w:pPr>
        <w:spacing w:after="0" w:line="240" w:lineRule="auto"/>
        <w:ind w:firstLine="567"/>
        <w:jc w:val="center"/>
        <w:rPr>
          <w:rFonts w:ascii="Times New Roman" w:hAnsi="Times New Roman" w:cs="Times New Roman"/>
          <w:bCs/>
          <w:sz w:val="28"/>
          <w:szCs w:val="28"/>
          <w:lang w:val="kk-KZ"/>
        </w:rPr>
      </w:pPr>
    </w:p>
    <w:p w14:paraId="3201EE6E" w14:textId="77777777" w:rsidR="007319E5" w:rsidRDefault="007319E5" w:rsidP="00E453A1">
      <w:pPr>
        <w:spacing w:after="0" w:line="240" w:lineRule="auto"/>
        <w:ind w:firstLine="567"/>
        <w:jc w:val="center"/>
        <w:rPr>
          <w:rFonts w:ascii="Times New Roman" w:hAnsi="Times New Roman" w:cs="Times New Roman"/>
          <w:bCs/>
          <w:sz w:val="28"/>
          <w:szCs w:val="28"/>
          <w:lang w:val="kk-KZ"/>
        </w:rPr>
      </w:pPr>
    </w:p>
    <w:p w14:paraId="127D1FB5" w14:textId="77777777" w:rsidR="007319E5" w:rsidRDefault="007319E5" w:rsidP="00E453A1">
      <w:pPr>
        <w:spacing w:after="0" w:line="240" w:lineRule="auto"/>
        <w:ind w:firstLine="567"/>
        <w:jc w:val="center"/>
        <w:rPr>
          <w:rFonts w:ascii="Times New Roman" w:hAnsi="Times New Roman" w:cs="Times New Roman"/>
          <w:bCs/>
          <w:sz w:val="28"/>
          <w:szCs w:val="28"/>
          <w:lang w:val="kk-KZ"/>
        </w:rPr>
      </w:pPr>
    </w:p>
    <w:p w14:paraId="67D73D67" w14:textId="77777777" w:rsidR="007319E5" w:rsidRPr="007319E5" w:rsidRDefault="007319E5" w:rsidP="00E453A1">
      <w:pPr>
        <w:spacing w:after="0" w:line="240" w:lineRule="auto"/>
        <w:ind w:firstLine="567"/>
        <w:jc w:val="center"/>
        <w:rPr>
          <w:rFonts w:ascii="Times New Roman" w:hAnsi="Times New Roman" w:cs="Times New Roman"/>
          <w:bCs/>
          <w:sz w:val="24"/>
          <w:szCs w:val="24"/>
          <w:lang w:val="kk-KZ"/>
        </w:rPr>
      </w:pPr>
    </w:p>
    <w:p w14:paraId="031CCB28" w14:textId="77777777" w:rsidR="00807FC1" w:rsidRDefault="00807FC1" w:rsidP="00E453A1">
      <w:pPr>
        <w:spacing w:after="0" w:line="240" w:lineRule="auto"/>
        <w:ind w:firstLine="567"/>
        <w:jc w:val="center"/>
        <w:rPr>
          <w:rFonts w:ascii="Times New Roman" w:hAnsi="Times New Roman" w:cs="Times New Roman"/>
          <w:bCs/>
          <w:sz w:val="28"/>
          <w:szCs w:val="28"/>
          <w:lang w:val="kk-KZ"/>
        </w:rPr>
      </w:pPr>
    </w:p>
    <w:p w14:paraId="02AA6579" w14:textId="77777777" w:rsidR="00807FC1" w:rsidRDefault="00807FC1" w:rsidP="00E453A1">
      <w:pPr>
        <w:spacing w:after="0" w:line="240" w:lineRule="auto"/>
        <w:ind w:firstLine="567"/>
        <w:jc w:val="center"/>
        <w:rPr>
          <w:rFonts w:ascii="Times New Roman" w:hAnsi="Times New Roman" w:cs="Times New Roman"/>
          <w:bCs/>
          <w:sz w:val="28"/>
          <w:szCs w:val="28"/>
          <w:lang w:val="kk-KZ"/>
        </w:rPr>
      </w:pPr>
    </w:p>
    <w:p w14:paraId="37314038" w14:textId="65361BD9" w:rsidR="009D6E8C" w:rsidRPr="00767D2F" w:rsidRDefault="009D6E8C" w:rsidP="00E453A1">
      <w:pPr>
        <w:spacing w:after="0" w:line="240" w:lineRule="auto"/>
        <w:ind w:firstLine="567"/>
        <w:jc w:val="center"/>
        <w:rPr>
          <w:rFonts w:ascii="Times New Roman" w:hAnsi="Times New Roman" w:cs="Times New Roman"/>
          <w:sz w:val="28"/>
          <w:szCs w:val="28"/>
          <w:lang w:val="kk-KZ"/>
        </w:rPr>
      </w:pPr>
      <w:r w:rsidRPr="009D6E8C">
        <w:rPr>
          <w:rFonts w:ascii="Times New Roman" w:hAnsi="Times New Roman" w:cs="Times New Roman"/>
          <w:bCs/>
          <w:sz w:val="28"/>
          <w:szCs w:val="28"/>
          <w:lang w:val="kk-KZ"/>
        </w:rPr>
        <w:t>Сурет 3</w:t>
      </w:r>
      <w:r w:rsidRPr="009D6E8C">
        <w:rPr>
          <w:rFonts w:ascii="Times New Roman" w:hAnsi="Times New Roman" w:cs="Times New Roman"/>
          <w:b/>
          <w:bCs/>
          <w:sz w:val="28"/>
          <w:szCs w:val="28"/>
          <w:lang w:val="kk-KZ"/>
        </w:rPr>
        <w:t xml:space="preserve"> - </w:t>
      </w:r>
      <w:r w:rsidR="001977FE">
        <w:rPr>
          <w:rFonts w:ascii="Times New Roman" w:hAnsi="Times New Roman" w:cs="Times New Roman"/>
          <w:sz w:val="28"/>
          <w:szCs w:val="28"/>
          <w:lang w:val="kk-KZ"/>
        </w:rPr>
        <w:t>Академиялық жетісті</w:t>
      </w:r>
      <w:r w:rsidRPr="009D6E8C">
        <w:rPr>
          <w:rFonts w:ascii="Times New Roman" w:hAnsi="Times New Roman" w:cs="Times New Roman"/>
          <w:sz w:val="28"/>
          <w:szCs w:val="28"/>
          <w:lang w:val="kk-KZ"/>
        </w:rPr>
        <w:t xml:space="preserve">гі </w:t>
      </w:r>
      <w:r w:rsidR="001977FE">
        <w:rPr>
          <w:rFonts w:ascii="Times New Roman" w:hAnsi="Times New Roman" w:cs="Times New Roman"/>
          <w:sz w:val="28"/>
          <w:szCs w:val="28"/>
          <w:lang w:val="kk-KZ"/>
        </w:rPr>
        <w:t xml:space="preserve">жоғары білім алушылардың </w:t>
      </w:r>
      <w:r w:rsidRPr="009D6E8C">
        <w:rPr>
          <w:rFonts w:ascii="Times New Roman" w:hAnsi="Times New Roman" w:cs="Times New Roman"/>
          <w:sz w:val="28"/>
          <w:szCs w:val="28"/>
          <w:lang w:val="kk-KZ"/>
        </w:rPr>
        <w:t>ерік сапаларының психологиялық предикторлары</w:t>
      </w:r>
      <w:r w:rsidR="00F2413E">
        <w:rPr>
          <w:rFonts w:ascii="Times New Roman" w:hAnsi="Times New Roman" w:cs="Times New Roman"/>
          <w:sz w:val="28"/>
          <w:szCs w:val="28"/>
          <w:lang w:val="kk-KZ"/>
        </w:rPr>
        <w:t>ның құрылымы</w:t>
      </w:r>
    </w:p>
    <w:p w14:paraId="558B1DA0" w14:textId="77777777" w:rsidR="006E739E" w:rsidRDefault="006E739E" w:rsidP="00E453A1">
      <w:pPr>
        <w:spacing w:after="0" w:line="240" w:lineRule="auto"/>
        <w:ind w:firstLine="567"/>
        <w:jc w:val="both"/>
        <w:outlineLvl w:val="1"/>
        <w:rPr>
          <w:rFonts w:ascii="Times New Roman" w:hAnsi="Times New Roman" w:cs="Times New Roman"/>
          <w:sz w:val="28"/>
          <w:szCs w:val="28"/>
          <w:lang w:val="kk-KZ"/>
        </w:rPr>
      </w:pPr>
    </w:p>
    <w:p w14:paraId="4AB9D3FF" w14:textId="4FFB0BB4" w:rsidR="00E453A1" w:rsidRPr="009D6E8C" w:rsidRDefault="00E453A1" w:rsidP="00807FC1">
      <w:pPr>
        <w:spacing w:after="0" w:line="240" w:lineRule="auto"/>
        <w:ind w:firstLine="567"/>
        <w:jc w:val="both"/>
        <w:outlineLvl w:val="1"/>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Метатаным – өз ойыңды түсіну және бақылау. Метатанымның екі бағытын бөліп көрсетеді: метакогнитивті білім - өзің нені білетініңді және қалай оқитыныңды түсіну; метакогнитивті бақылау – оқу стартегиясын реттей алу болып табылады. Сонымен, метатанымды академиялық жетістікпен байланыста сипаттайтын болсақ, жоғары метатанымы бар білім алушы өзінің оқу іс-әрекетін жақсы жоспарлайды, қателіктерін түзетеді, жоғары академиялық жетістіктерге қол жеткізеді. Метатанымды рефлексия, өзіндік баға, жоспарлау стратегияларына үйрету және өзін-өзі бақылау арқылы дамыту жоғары академиялық жетістіктерге әкеледі. J. Bruner ұсынған оқыту және академиялық мотивацияның мәдени бағытында академиялық жетістікке жету білім алушының белсенділігі мен оқу материалының мағыналылығы ішкі мотивацияның артуына, мазмұнын терең түсінуге, ұзақ уақыттық білімнің қалыптасуына ықпал етеді. Академиялық жетістікке жетудің әрбір кезеңіне еріктің ықпалдасқан және тұлғалық сипатын айқындайтын белгілі бір ерік сапалары мен теориялық бағыттар сәйкес келеді. Зерттеу жұмысында академиялық жетістікке әсер ететін психологиялық предикторлардың әрқайсысына сәйкес келетін ерік сапаларын сипаттау маңызды. </w:t>
      </w:r>
    </w:p>
    <w:p w14:paraId="5606AAD0" w14:textId="77777777" w:rsidR="009D6E8C" w:rsidRPr="009D6E8C" w:rsidRDefault="00E453A1" w:rsidP="00E453A1">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Мотивациялық</w:t>
      </w:r>
      <w:r w:rsidRPr="009D6E8C">
        <w:rPr>
          <w:rFonts w:ascii="Times New Roman" w:hAnsi="Times New Roman" w:cs="Times New Roman"/>
          <w:sz w:val="28"/>
          <w:szCs w:val="28"/>
          <w:lang w:val="kk-KZ"/>
        </w:rPr>
        <w:t xml:space="preserve"> компонентке сәйкес келетін ерік сапалары ретінде мақсатқа бағыттылық, мотивтердің тұрақтылығы және бастамашылық жатады. Мотивациялық компонент ерік актісін іске қосу механизмі болып табылатыны белгілі. Бұл компонет тұрақты оқу мотивациясын қалыптастырып, оқу белсенділігінің күшін, бағытын және ұзақтығын қалыптастырады. Тура осы кезеңде білім алушы саналы түрді мақсат қойып, мақсатқа жету жолында кездескен қиындықтар мен сәтсіздіктерге қарамастан қызығушылығын ұзақ уақыт бойы сақтай алады. Сыртқы (баға, мақтау, қолдау) және ішкі (пәнге қызығушылық, өзін-өзі дамытуға талпыну) мотивтерді қамтиды. Сонымен қатар, мотивациялық компонент шеңберінде мақсатқа жету ғана емес, оны тұжырымдау және оған жету жолдарын қарастыру қабілеттілігі болып табылатын пробелсенділік және бастамашылық өте маңызды.</w:t>
      </w:r>
      <w:r w:rsidR="009D6E8C" w:rsidRPr="009D6E8C">
        <w:rPr>
          <w:rFonts w:ascii="Times New Roman" w:hAnsi="Times New Roman" w:cs="Times New Roman"/>
          <w:i/>
          <w:sz w:val="28"/>
          <w:szCs w:val="28"/>
          <w:lang w:val="kk-KZ"/>
        </w:rPr>
        <w:t>Танымдық</w:t>
      </w:r>
      <w:r w:rsidR="009D6E8C" w:rsidRPr="009D6E8C">
        <w:rPr>
          <w:rFonts w:ascii="Times New Roman" w:hAnsi="Times New Roman" w:cs="Times New Roman"/>
          <w:sz w:val="28"/>
          <w:szCs w:val="28"/>
          <w:lang w:val="kk-KZ"/>
        </w:rPr>
        <w:t xml:space="preserve"> компонент предикторына сәйкес келетін ерік сапалары саналылық, зейінділік, ұтқырлық. Танымдық компонент ерік әрекетінің интеллектуалды негізін қамтамасыз етеді. Жағдайды талдау, салдарын болжамдау, оңтайлы стратегияларды таңдау қабілеттерін қамтиды. Қойылған мақсаттың маңызын, сонымен бірге өзінің күшті және әлсіз жақтарын, мүмкіндіктері мен шектеулерін саналы түсінуге жауап беретін аспект. Танымдық компоненттерді дамыту өзінің әрекеттерін саналы реттеуге мүмкіндік береді: импульстарды бақылау, зейінін маңыздыға шоғырландыру, ресустарды (уақыт, күш және зейін) ойланып бөлу. Ұтқырлық білім алушының «иа» және «қарсы» жақтарын шынайы бағалап, өзінің мінез-құлқын табыстылық пен сәтсіздіктерінің себептерін талдау негізінде түзетуде көрінеді.</w:t>
      </w:r>
    </w:p>
    <w:p w14:paraId="58D3CAD9"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Біздің сызбадағы келесі </w:t>
      </w:r>
      <w:r w:rsidRPr="009D6E8C">
        <w:rPr>
          <w:rFonts w:ascii="Times New Roman" w:hAnsi="Times New Roman" w:cs="Times New Roman"/>
          <w:i/>
          <w:sz w:val="28"/>
          <w:szCs w:val="28"/>
          <w:lang w:val="kk-KZ"/>
        </w:rPr>
        <w:t>әрекеттік</w:t>
      </w:r>
      <w:r w:rsidRPr="009D6E8C">
        <w:rPr>
          <w:rFonts w:ascii="Times New Roman" w:hAnsi="Times New Roman" w:cs="Times New Roman"/>
          <w:sz w:val="28"/>
          <w:szCs w:val="28"/>
          <w:lang w:val="kk-KZ"/>
        </w:rPr>
        <w:t xml:space="preserve"> компонент болып табылады. Бұл психологиялық предикторына сәйкес келетін негізгі ерік сапалары ретінде ұйымдасқандық, өзіндік тәртіп, табандылық жатады. Бұл компонент ерікті ниеттердің практикалық тұрғыда жүзеге асуын, нақты әрекеттерге айналуын қамтиды. Оқу іс-әрекетіне қатысты өзін-өзі ұйымдастыру, аралық мақсаттарды қою, оқу уақытын жоспарлау, тапсырмаларды орындауды бақылау сияқты дағдылардың қалыптасуы маңызды екенін атап өткен жөн. Әрекеттік компонент өзіндік тәртіптің жоғары деңгейін талап етеді: сыртқы бақылаудың болмауына қарамастан оқу міндеттерін </w:t>
      </w:r>
      <w:r w:rsidR="004F5E71" w:rsidRPr="004F5E71">
        <w:rPr>
          <w:rFonts w:ascii="Times New Roman" w:hAnsi="Times New Roman" w:cs="Times New Roman"/>
          <w:sz w:val="28"/>
          <w:szCs w:val="28"/>
          <w:lang w:val="kk-KZ"/>
        </w:rPr>
        <w:t>deadline</w:t>
      </w:r>
      <w:r w:rsidR="004F5E71">
        <w:rPr>
          <w:rFonts w:ascii="Times New Roman" w:hAnsi="Times New Roman" w:cs="Times New Roman"/>
          <w:sz w:val="28"/>
          <w:szCs w:val="28"/>
          <w:lang w:val="kk-KZ"/>
        </w:rPr>
        <w:t xml:space="preserve"> тәртібінде</w:t>
      </w:r>
      <w:r w:rsidRPr="009D6E8C">
        <w:rPr>
          <w:rFonts w:ascii="Times New Roman" w:hAnsi="Times New Roman" w:cs="Times New Roman"/>
          <w:sz w:val="28"/>
          <w:szCs w:val="28"/>
          <w:lang w:val="kk-KZ"/>
        </w:rPr>
        <w:t xml:space="preserve"> орындау. Табандылық жүйелі және әдістемелі жұмыс жасай алу қабілеттілігі ретінде қиындықтардан тайсалмай, нәтижеге жеткенге дейін қайталау. Сонымен қатар осы компонентке күнделікті оқу іс-әрекетіндегі жүйелілік, құрылымдылық және ерікті тұрақтылық элементтерін енгізу маңызды болып табылады. </w:t>
      </w:r>
    </w:p>
    <w:p w14:paraId="5019C624"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i/>
          <w:sz w:val="28"/>
          <w:szCs w:val="28"/>
          <w:lang w:val="kk-KZ"/>
        </w:rPr>
        <w:t>Эмоциялық</w:t>
      </w:r>
      <w:r w:rsidRPr="009D6E8C">
        <w:rPr>
          <w:rFonts w:ascii="Times New Roman" w:hAnsi="Times New Roman" w:cs="Times New Roman"/>
          <w:sz w:val="28"/>
          <w:szCs w:val="28"/>
          <w:lang w:val="kk-KZ"/>
        </w:rPr>
        <w:t xml:space="preserve"> компонент предикторларына сәйкес келетін ерік сапалары ретінде стреске қарсы тұру, өзін-өзі ұстау және шыдамдылықты жатқызамыз. Бұл компонент оқу үрдісі барысында эмоциялық күйді басқаруды қамтамасыз етеді. Әсіресе, стрестік жағдайларда: бақылау жұмыстарында, емтихан, көпшілік алдында сөйлеу, уақыт шектеулілігі кездерінде өте өзекті. Эмоциялық компонент импульсивті реакциялардың алдын алуға, ішкі тұрақтылықты сақтауға, масасыздық пен апатияға берілмеуге көмектеседі. Шыдамдылық нәтижесі жылдам болмайтын тапсырмамен ұзақ уақыт бойы жұмыс жасау қабілетінде көрінеді. Өзін-өзі ұстау оқу іс-әрекетіне жағымсыз әсерлерді төмендетіп, эмоциялық реакцияларды еңсере алуды қамтиды. Бұл компоненттің жоғары деңгейде дамуы сәтсіздік жағдайларында мотивацияны сақтап тұруға ықпал жасайды. </w:t>
      </w:r>
    </w:p>
    <w:p w14:paraId="4BB401F0" w14:textId="47382548"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Сызбадағы соңғы </w:t>
      </w:r>
      <w:r w:rsidRPr="009D6E8C">
        <w:rPr>
          <w:rFonts w:ascii="Times New Roman" w:hAnsi="Times New Roman" w:cs="Times New Roman"/>
          <w:i/>
          <w:sz w:val="28"/>
          <w:szCs w:val="28"/>
          <w:lang w:val="kk-KZ"/>
        </w:rPr>
        <w:t>рефлексиялық</w:t>
      </w:r>
      <w:r w:rsidRPr="009D6E8C">
        <w:rPr>
          <w:rFonts w:ascii="Times New Roman" w:hAnsi="Times New Roman" w:cs="Times New Roman"/>
          <w:sz w:val="28"/>
          <w:szCs w:val="28"/>
          <w:lang w:val="kk-KZ"/>
        </w:rPr>
        <w:t xml:space="preserve"> компонент предикторының ерік сапаларына жауапкершілік, өзін-өзі бақылау және түзету қабілеттілігі жатады. Рефлексиялық компонент еріктің метадеңгейі болып табылады, өйткені басқа компоненттерді талдайды және реттейді. Білім алушыға өз әрекетін бағалау, нәтижесі үшін жауапкершілік алу, тәжірибе жинақтау қабілеттерін қамтамасыз етеді. Рефлексия ішкі мотивацияны, қандай да бір стратегияларды таңдау себептерін саналы түрде түсінуге, өз әрекеттерінің нәтижесін жоғары үлгілермен салыстыру қабілеттерін сипаттайды. Өзін-өзі бақылау оқу іс</w:t>
      </w:r>
      <w:r w:rsidR="008F1BFC" w:rsidRPr="008F1BFC">
        <w:rPr>
          <w:rFonts w:ascii="Times New Roman" w:hAnsi="Times New Roman" w:cs="Times New Roman"/>
          <w:sz w:val="28"/>
          <w:szCs w:val="28"/>
          <w:lang w:val="kk-KZ"/>
        </w:rPr>
        <w:t>-</w:t>
      </w:r>
      <w:r w:rsidRPr="009D6E8C">
        <w:rPr>
          <w:rFonts w:ascii="Times New Roman" w:hAnsi="Times New Roman" w:cs="Times New Roman"/>
          <w:sz w:val="28"/>
          <w:szCs w:val="28"/>
          <w:lang w:val="kk-KZ"/>
        </w:rPr>
        <w:t>әрекеті барысында мінез-құлықты түзету, қателерді байқау және оларды уақытында жөндеу білігі ретінде көрінеді. Өз қателерін мойындай алуға даярлық және соның негізінде мінез-құлықты қайта құру оқу іс-әрекетіндегі тұрақты жетістік үшін аса маңызды болып табылады.  Зерттеу жұмысы барысында қарастырылған ерік сапаларындағы психологиялық предиктоларды талдай келе, кесте түрінде ұсынамыз.</w:t>
      </w:r>
    </w:p>
    <w:p w14:paraId="13CBED2A" w14:textId="77777777" w:rsidR="00A033A1" w:rsidRDefault="00A033A1" w:rsidP="00A033A1">
      <w:pPr>
        <w:spacing w:after="0" w:line="240" w:lineRule="auto"/>
        <w:jc w:val="both"/>
        <w:rPr>
          <w:rFonts w:ascii="Times New Roman" w:hAnsi="Times New Roman" w:cs="Times New Roman"/>
          <w:sz w:val="28"/>
          <w:szCs w:val="28"/>
          <w:lang w:val="kk-KZ"/>
        </w:rPr>
      </w:pPr>
    </w:p>
    <w:p w14:paraId="513D390E" w14:textId="312C83E0" w:rsidR="009D6E8C" w:rsidRPr="009D6E8C" w:rsidRDefault="009D6E8C" w:rsidP="00A033A1">
      <w:pPr>
        <w:spacing w:after="0" w:line="240" w:lineRule="auto"/>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Кесте 7 - Академиялық жетістікке әсер ететін ерік сапаларындағы психологиялық предикторлар </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887"/>
        <w:gridCol w:w="2931"/>
        <w:gridCol w:w="4319"/>
      </w:tblGrid>
      <w:tr w:rsidR="009D6E8C" w:rsidRPr="00A4754C" w14:paraId="30DAF6D5" w14:textId="77777777" w:rsidTr="007319E5">
        <w:tc>
          <w:tcPr>
            <w:tcW w:w="523" w:type="dxa"/>
          </w:tcPr>
          <w:p w14:paraId="2D296452"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Р/с</w:t>
            </w:r>
          </w:p>
        </w:tc>
        <w:tc>
          <w:tcPr>
            <w:tcW w:w="1887" w:type="dxa"/>
          </w:tcPr>
          <w:p w14:paraId="27FA5EE7"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Психологиялық предикторлар </w:t>
            </w:r>
          </w:p>
        </w:tc>
        <w:tc>
          <w:tcPr>
            <w:tcW w:w="2931" w:type="dxa"/>
          </w:tcPr>
          <w:p w14:paraId="4B1797D6"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Ерік сапалары </w:t>
            </w:r>
          </w:p>
        </w:tc>
        <w:tc>
          <w:tcPr>
            <w:tcW w:w="4319" w:type="dxa"/>
          </w:tcPr>
          <w:p w14:paraId="6328D75D"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Мазмұны </w:t>
            </w:r>
          </w:p>
        </w:tc>
      </w:tr>
      <w:tr w:rsidR="009D6E8C" w:rsidRPr="00D456E0" w14:paraId="15B89F66" w14:textId="77777777" w:rsidTr="007319E5">
        <w:tc>
          <w:tcPr>
            <w:tcW w:w="523" w:type="dxa"/>
            <w:tcBorders>
              <w:bottom w:val="single" w:sz="4" w:space="0" w:color="auto"/>
            </w:tcBorders>
          </w:tcPr>
          <w:p w14:paraId="5B3C205F" w14:textId="77777777" w:rsidR="009D6E8C" w:rsidRPr="00A4754C" w:rsidRDefault="009D6E8C" w:rsidP="00A4754C">
            <w:pPr>
              <w:spacing w:after="0" w:line="240" w:lineRule="auto"/>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1</w:t>
            </w:r>
          </w:p>
        </w:tc>
        <w:tc>
          <w:tcPr>
            <w:tcW w:w="1887" w:type="dxa"/>
            <w:tcBorders>
              <w:bottom w:val="single" w:sz="4" w:space="0" w:color="auto"/>
            </w:tcBorders>
          </w:tcPr>
          <w:p w14:paraId="2CB2B1EE"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Мотивациялық </w:t>
            </w:r>
          </w:p>
        </w:tc>
        <w:tc>
          <w:tcPr>
            <w:tcW w:w="2931" w:type="dxa"/>
            <w:tcBorders>
              <w:bottom w:val="single" w:sz="4" w:space="0" w:color="auto"/>
            </w:tcBorders>
          </w:tcPr>
          <w:p w14:paraId="5E60D3FF" w14:textId="77777777" w:rsidR="009D6E8C" w:rsidRPr="00A4754C" w:rsidRDefault="009D6E8C" w:rsidP="008F1BF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Мақсатқа ба</w:t>
            </w:r>
            <w:r w:rsidR="008F1BFC">
              <w:rPr>
                <w:rFonts w:ascii="Times New Roman" w:hAnsi="Times New Roman" w:cs="Times New Roman"/>
                <w:sz w:val="24"/>
                <w:szCs w:val="24"/>
                <w:lang w:val="kk-KZ"/>
              </w:rPr>
              <w:t>ғ</w:t>
            </w:r>
            <w:r w:rsidRPr="00A4754C">
              <w:rPr>
                <w:rFonts w:ascii="Times New Roman" w:hAnsi="Times New Roman" w:cs="Times New Roman"/>
                <w:sz w:val="24"/>
                <w:szCs w:val="24"/>
                <w:lang w:val="kk-KZ"/>
              </w:rPr>
              <w:t xml:space="preserve">ыттылық, батылдық, бастамашылық </w:t>
            </w:r>
          </w:p>
        </w:tc>
        <w:tc>
          <w:tcPr>
            <w:tcW w:w="4319" w:type="dxa"/>
            <w:tcBorders>
              <w:bottom w:val="single" w:sz="4" w:space="0" w:color="auto"/>
            </w:tcBorders>
          </w:tcPr>
          <w:p w14:paraId="43B1C3FD"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Оқу мақсатына тұрақты талпынысты, қиынд</w:t>
            </w:r>
            <w:r w:rsidR="008F1BFC">
              <w:rPr>
                <w:rFonts w:ascii="Times New Roman" w:hAnsi="Times New Roman" w:cs="Times New Roman"/>
                <w:sz w:val="24"/>
                <w:szCs w:val="24"/>
                <w:lang w:val="kk-KZ"/>
              </w:rPr>
              <w:t>ықтарды жеңу тілегін  қолдайды</w:t>
            </w:r>
          </w:p>
        </w:tc>
      </w:tr>
      <w:tr w:rsidR="009D6E8C" w:rsidRPr="00D456E0" w14:paraId="022C6CF5" w14:textId="77777777" w:rsidTr="007319E5">
        <w:tc>
          <w:tcPr>
            <w:tcW w:w="523" w:type="dxa"/>
            <w:tcBorders>
              <w:bottom w:val="nil"/>
            </w:tcBorders>
          </w:tcPr>
          <w:p w14:paraId="66C7C167" w14:textId="77777777" w:rsidR="009D6E8C" w:rsidRPr="00A4754C" w:rsidRDefault="009D6E8C" w:rsidP="00A4754C">
            <w:pPr>
              <w:spacing w:after="0" w:line="240" w:lineRule="auto"/>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2</w:t>
            </w:r>
          </w:p>
        </w:tc>
        <w:tc>
          <w:tcPr>
            <w:tcW w:w="1887" w:type="dxa"/>
            <w:tcBorders>
              <w:bottom w:val="nil"/>
            </w:tcBorders>
          </w:tcPr>
          <w:p w14:paraId="185372D9"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Танымдық </w:t>
            </w:r>
          </w:p>
        </w:tc>
        <w:tc>
          <w:tcPr>
            <w:tcW w:w="2931" w:type="dxa"/>
            <w:tcBorders>
              <w:bottom w:val="nil"/>
            </w:tcBorders>
          </w:tcPr>
          <w:p w14:paraId="5469ADEC" w14:textId="77777777" w:rsidR="009D6E8C" w:rsidRPr="00A4754C" w:rsidRDefault="009D6E8C" w:rsidP="00E453A1">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Саналылық, </w:t>
            </w:r>
            <w:r w:rsidR="00E453A1">
              <w:rPr>
                <w:rFonts w:ascii="Times New Roman" w:hAnsi="Times New Roman" w:cs="Times New Roman"/>
                <w:sz w:val="24"/>
                <w:szCs w:val="24"/>
                <w:lang w:val="kk-KZ"/>
              </w:rPr>
              <w:t>зейінділік, ұтқырлық, ерік күші</w:t>
            </w:r>
          </w:p>
        </w:tc>
        <w:tc>
          <w:tcPr>
            <w:tcW w:w="4319" w:type="dxa"/>
            <w:tcBorders>
              <w:bottom w:val="nil"/>
            </w:tcBorders>
          </w:tcPr>
          <w:p w14:paraId="75420E53"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Ерік күшін, оқу міндеттерінің маңыздылығын с</w:t>
            </w:r>
            <w:r w:rsidR="00E453A1">
              <w:rPr>
                <w:rFonts w:ascii="Times New Roman" w:hAnsi="Times New Roman" w:cs="Times New Roman"/>
                <w:sz w:val="24"/>
                <w:szCs w:val="24"/>
                <w:lang w:val="kk-KZ"/>
              </w:rPr>
              <w:t>аналы түсінуді қамтамасыз етеді</w:t>
            </w:r>
          </w:p>
        </w:tc>
      </w:tr>
    </w:tbl>
    <w:p w14:paraId="6CF44A81" w14:textId="198C725A" w:rsidR="00A033A1" w:rsidRDefault="00A033A1" w:rsidP="00A033A1">
      <w:pPr>
        <w:spacing w:after="0" w:line="240" w:lineRule="auto"/>
      </w:pPr>
      <w:r>
        <w:rPr>
          <w:rFonts w:ascii="Times New Roman" w:hAnsi="Times New Roman" w:cs="Times New Roman"/>
          <w:sz w:val="28"/>
          <w:szCs w:val="28"/>
          <w:lang w:val="kk-KZ"/>
        </w:rPr>
        <w:t>7 – к</w:t>
      </w:r>
      <w:r w:rsidRPr="009D6E8C">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885"/>
        <w:gridCol w:w="2888"/>
        <w:gridCol w:w="4224"/>
      </w:tblGrid>
      <w:tr w:rsidR="002C6EBC" w:rsidRPr="006E739E" w14:paraId="42A2E87E" w14:textId="77777777" w:rsidTr="007319E5">
        <w:tc>
          <w:tcPr>
            <w:tcW w:w="523" w:type="dxa"/>
          </w:tcPr>
          <w:p w14:paraId="11C30905" w14:textId="1F365C3E" w:rsidR="002C6EBC" w:rsidRPr="00A4754C" w:rsidRDefault="002C6EBC" w:rsidP="002C6EBC">
            <w:pPr>
              <w:spacing w:after="0" w:line="240" w:lineRule="auto"/>
              <w:jc w:val="both"/>
              <w:rPr>
                <w:rFonts w:ascii="Times New Roman" w:hAnsi="Times New Roman" w:cs="Times New Roman"/>
                <w:sz w:val="24"/>
                <w:szCs w:val="24"/>
                <w:lang w:val="el-GR"/>
              </w:rPr>
            </w:pPr>
            <w:r w:rsidRPr="00A4754C">
              <w:rPr>
                <w:rFonts w:ascii="Times New Roman" w:hAnsi="Times New Roman" w:cs="Times New Roman"/>
                <w:sz w:val="24"/>
                <w:szCs w:val="24"/>
                <w:lang w:val="kk-KZ"/>
              </w:rPr>
              <w:t>Р/с</w:t>
            </w:r>
          </w:p>
        </w:tc>
        <w:tc>
          <w:tcPr>
            <w:tcW w:w="1885" w:type="dxa"/>
          </w:tcPr>
          <w:p w14:paraId="023DAE1B" w14:textId="037D7192"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Психологиялық предикторлар </w:t>
            </w:r>
          </w:p>
        </w:tc>
        <w:tc>
          <w:tcPr>
            <w:tcW w:w="2888" w:type="dxa"/>
          </w:tcPr>
          <w:p w14:paraId="134CF882" w14:textId="7E7AA69B"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Ерік сапалары </w:t>
            </w:r>
          </w:p>
        </w:tc>
        <w:tc>
          <w:tcPr>
            <w:tcW w:w="4224" w:type="dxa"/>
          </w:tcPr>
          <w:p w14:paraId="0AE65DA3" w14:textId="42568DD5"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Мазмұны </w:t>
            </w:r>
          </w:p>
        </w:tc>
      </w:tr>
      <w:tr w:rsidR="002C6EBC" w:rsidRPr="00D456E0" w14:paraId="4D65F84B" w14:textId="77777777" w:rsidTr="007319E5">
        <w:tc>
          <w:tcPr>
            <w:tcW w:w="523" w:type="dxa"/>
          </w:tcPr>
          <w:p w14:paraId="7D5CAE92" w14:textId="5442364C" w:rsidR="002C6EBC" w:rsidRPr="00A4754C" w:rsidRDefault="002C6EBC" w:rsidP="002C6EBC">
            <w:pPr>
              <w:spacing w:after="0" w:line="240" w:lineRule="auto"/>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3</w:t>
            </w:r>
          </w:p>
        </w:tc>
        <w:tc>
          <w:tcPr>
            <w:tcW w:w="1885" w:type="dxa"/>
          </w:tcPr>
          <w:p w14:paraId="67A20063"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Әрекеттік </w:t>
            </w:r>
          </w:p>
        </w:tc>
        <w:tc>
          <w:tcPr>
            <w:tcW w:w="2888" w:type="dxa"/>
          </w:tcPr>
          <w:p w14:paraId="4CF5D5B8"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Шешім қабылдау, ұйымдасқан</w:t>
            </w:r>
            <w:r>
              <w:rPr>
                <w:rFonts w:ascii="Times New Roman" w:hAnsi="Times New Roman" w:cs="Times New Roman"/>
                <w:sz w:val="24"/>
                <w:szCs w:val="24"/>
                <w:lang w:val="kk-KZ"/>
              </w:rPr>
              <w:t>дық, өзіндік тәртіп, табандылық</w:t>
            </w:r>
          </w:p>
        </w:tc>
        <w:tc>
          <w:tcPr>
            <w:tcW w:w="4224" w:type="dxa"/>
          </w:tcPr>
          <w:p w14:paraId="0E14C212"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Жоспарлауды, қиындықтарды еңсеруді, іс-әрекет</w:t>
            </w:r>
            <w:r>
              <w:rPr>
                <w:rFonts w:ascii="Times New Roman" w:hAnsi="Times New Roman" w:cs="Times New Roman"/>
                <w:sz w:val="24"/>
                <w:szCs w:val="24"/>
                <w:lang w:val="kk-KZ"/>
              </w:rPr>
              <w:t>тің бірізділігін жүзеге асырады</w:t>
            </w:r>
          </w:p>
        </w:tc>
      </w:tr>
      <w:tr w:rsidR="002C6EBC" w:rsidRPr="00D456E0" w14:paraId="59233A8D" w14:textId="77777777" w:rsidTr="007319E5">
        <w:tc>
          <w:tcPr>
            <w:tcW w:w="523" w:type="dxa"/>
          </w:tcPr>
          <w:p w14:paraId="5BF32139" w14:textId="77777777" w:rsidR="002C6EBC" w:rsidRPr="00A4754C" w:rsidRDefault="002C6EBC" w:rsidP="002C6EBC">
            <w:pPr>
              <w:spacing w:after="0" w:line="240" w:lineRule="auto"/>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4</w:t>
            </w:r>
          </w:p>
        </w:tc>
        <w:tc>
          <w:tcPr>
            <w:tcW w:w="1885" w:type="dxa"/>
          </w:tcPr>
          <w:p w14:paraId="194E6898"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Эмоциялық </w:t>
            </w:r>
          </w:p>
        </w:tc>
        <w:tc>
          <w:tcPr>
            <w:tcW w:w="2888" w:type="dxa"/>
          </w:tcPr>
          <w:p w14:paraId="700F3D5F"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Шыдамдылық, ұстамдық, </w:t>
            </w:r>
          </w:p>
          <w:p w14:paraId="13B26185"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өзін-өзі реттеу</w:t>
            </w:r>
          </w:p>
        </w:tc>
        <w:tc>
          <w:tcPr>
            <w:tcW w:w="4224" w:type="dxa"/>
          </w:tcPr>
          <w:p w14:paraId="3D53F678"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Қысымды жағдайларда бақылауды сақтай</w:t>
            </w:r>
            <w:r>
              <w:rPr>
                <w:rFonts w:ascii="Times New Roman" w:hAnsi="Times New Roman" w:cs="Times New Roman"/>
                <w:sz w:val="24"/>
                <w:szCs w:val="24"/>
                <w:lang w:val="kk-KZ"/>
              </w:rPr>
              <w:t>ды, эмоцияларды тұрақтандырады</w:t>
            </w:r>
          </w:p>
        </w:tc>
      </w:tr>
      <w:tr w:rsidR="002C6EBC" w:rsidRPr="00D456E0" w14:paraId="3F1CEAE1" w14:textId="77777777" w:rsidTr="007319E5">
        <w:tc>
          <w:tcPr>
            <w:tcW w:w="523" w:type="dxa"/>
          </w:tcPr>
          <w:p w14:paraId="378A0EB6"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el-GR"/>
              </w:rPr>
              <w:t>5</w:t>
            </w:r>
          </w:p>
        </w:tc>
        <w:tc>
          <w:tcPr>
            <w:tcW w:w="1885" w:type="dxa"/>
          </w:tcPr>
          <w:p w14:paraId="46632DA4"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Рефлексиялық </w:t>
            </w:r>
          </w:p>
        </w:tc>
        <w:tc>
          <w:tcPr>
            <w:tcW w:w="2888" w:type="dxa"/>
          </w:tcPr>
          <w:p w14:paraId="65DAB807"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Жауапкершілік, өзін-өзі бақылау</w:t>
            </w:r>
          </w:p>
        </w:tc>
        <w:tc>
          <w:tcPr>
            <w:tcW w:w="4224" w:type="dxa"/>
          </w:tcPr>
          <w:p w14:paraId="12D2E160" w14:textId="77777777" w:rsidR="002C6EBC" w:rsidRPr="00A4754C" w:rsidRDefault="002C6EBC" w:rsidP="002C6EB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Өз әрекетін талдауды, жетістік/сәтсіздіктерде жауапкершілікті алуды бақылайды</w:t>
            </w:r>
          </w:p>
        </w:tc>
      </w:tr>
    </w:tbl>
    <w:p w14:paraId="536B8CC2" w14:textId="77777777" w:rsidR="009D6E8C" w:rsidRPr="009D6E8C" w:rsidRDefault="009D6E8C" w:rsidP="009D6E8C">
      <w:pPr>
        <w:spacing w:after="0" w:line="240" w:lineRule="auto"/>
        <w:jc w:val="both"/>
        <w:rPr>
          <w:rFonts w:ascii="Times New Roman" w:hAnsi="Times New Roman" w:cs="Times New Roman"/>
          <w:b/>
          <w:bCs/>
          <w:sz w:val="28"/>
          <w:szCs w:val="28"/>
          <w:lang w:val="kk-KZ"/>
        </w:rPr>
      </w:pPr>
      <w:r w:rsidRPr="009D6E8C">
        <w:rPr>
          <w:rFonts w:ascii="Times New Roman" w:hAnsi="Times New Roman" w:cs="Times New Roman"/>
          <w:b/>
          <w:bCs/>
          <w:sz w:val="28"/>
          <w:szCs w:val="28"/>
          <w:lang w:val="kk-KZ"/>
        </w:rPr>
        <w:tab/>
      </w:r>
    </w:p>
    <w:p w14:paraId="6003D234" w14:textId="77777777" w:rsidR="009D6E8C" w:rsidRPr="009D6E8C" w:rsidRDefault="009D6E8C" w:rsidP="00E453A1">
      <w:pPr>
        <w:spacing w:after="0" w:line="240" w:lineRule="auto"/>
        <w:ind w:firstLine="567"/>
        <w:jc w:val="both"/>
        <w:rPr>
          <w:rFonts w:ascii="Times New Roman" w:hAnsi="Times New Roman" w:cs="Times New Roman"/>
          <w:bCs/>
          <w:sz w:val="28"/>
          <w:szCs w:val="28"/>
          <w:lang w:val="kk-KZ"/>
        </w:rPr>
      </w:pPr>
      <w:r w:rsidRPr="009D6E8C">
        <w:rPr>
          <w:rFonts w:ascii="Times New Roman" w:hAnsi="Times New Roman" w:cs="Times New Roman"/>
          <w:bCs/>
          <w:sz w:val="28"/>
          <w:szCs w:val="28"/>
          <w:lang w:val="kk-KZ"/>
        </w:rPr>
        <w:t xml:space="preserve">Сонымен, кестеден көріп отырғанымыздай, әрбір психологиялық предикторлар компоненттеріне сәйкес келетін ерік сапалары анықталды. Барлық ерік сапалары кешенді түрде жұмыс жасай отырып, әрқайсысы белгілі бір компонентті қалыптастырады және қолдайды.  </w:t>
      </w:r>
    </w:p>
    <w:p w14:paraId="0DA40C08" w14:textId="77777777" w:rsidR="00F2413E" w:rsidRDefault="00F2413E" w:rsidP="00E453A1">
      <w:pPr>
        <w:spacing w:after="0" w:line="240" w:lineRule="auto"/>
        <w:ind w:firstLine="567"/>
        <w:jc w:val="both"/>
        <w:rPr>
          <w:rFonts w:ascii="Times New Roman" w:hAnsi="Times New Roman" w:cs="Times New Roman"/>
          <w:b/>
          <w:sz w:val="28"/>
          <w:szCs w:val="28"/>
          <w:lang w:val="kk-KZ"/>
        </w:rPr>
      </w:pPr>
    </w:p>
    <w:p w14:paraId="696E3B09" w14:textId="77777777" w:rsidR="009D6E8C" w:rsidRPr="009D6E8C" w:rsidRDefault="009D6E8C" w:rsidP="00E453A1">
      <w:pPr>
        <w:spacing w:after="0" w:line="240" w:lineRule="auto"/>
        <w:ind w:firstLine="567"/>
        <w:jc w:val="both"/>
        <w:rPr>
          <w:rFonts w:ascii="Times New Roman" w:hAnsi="Times New Roman" w:cs="Times New Roman"/>
          <w:b/>
          <w:sz w:val="28"/>
          <w:szCs w:val="28"/>
          <w:lang w:val="kk-KZ"/>
        </w:rPr>
      </w:pPr>
      <w:r w:rsidRPr="009D6E8C">
        <w:rPr>
          <w:rFonts w:ascii="Times New Roman" w:hAnsi="Times New Roman" w:cs="Times New Roman"/>
          <w:b/>
          <w:sz w:val="28"/>
          <w:szCs w:val="28"/>
          <w:lang w:val="kk-KZ"/>
        </w:rPr>
        <w:t>2.3 Академиялық жетістігі жоғары білім алушылардың ерік сапаларындағы психологиялық предикторларын зерттеу бағдарламасы</w:t>
      </w:r>
    </w:p>
    <w:p w14:paraId="44DBC7F3" w14:textId="77777777" w:rsidR="009D6E8C" w:rsidRPr="009D6E8C" w:rsidRDefault="009D6E8C" w:rsidP="00E453A1">
      <w:pPr>
        <w:shd w:val="clear" w:color="auto" w:fill="FFFFFF"/>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Кез келген табысты іс-әрекеттің және тұлғаның өзін-өзі реттеуінің көрінісі ретінде ерік сапаларын зерттеу мәселесі өте өзекті екені белгілі. </w:t>
      </w:r>
    </w:p>
    <w:p w14:paraId="3E927C89" w14:textId="77777777" w:rsidR="009D6E8C" w:rsidRPr="009D6E8C" w:rsidRDefault="009D6E8C" w:rsidP="00E453A1">
      <w:pPr>
        <w:shd w:val="clear" w:color="auto" w:fill="FFFFFF"/>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 жұмысы барысында қазіргі уақыттағы жүргізілген теориялық және қолданбалы сипаттағы ғылыми еңбектерді талдау тұлғаның ерік сапаларындағы психологиялық предикторларын, жалпы ерік саласының тұлға құрылымындағы орнын тұтастай зерттеу мәнін және пәнін түсіну мәселелері бойынша бірегей пікірлердің жоқ екенін көрсетеді. Бұл әдістемелік тұрғыдағы қиындықтарды туғызады. Демек, тұлғаның тұтас ерік сапалары жүйесін ашып көрсетуге мүмкіндік беретін сәйкес сапалы психодиагностикалық құралдарды таңдаумен және негіздеумен байланысты мәселелерді туындатады.</w:t>
      </w:r>
    </w:p>
    <w:p w14:paraId="33BB7C8C" w14:textId="32C98263" w:rsidR="009D6E8C" w:rsidRPr="009D6E8C" w:rsidRDefault="009D6E8C" w:rsidP="00DE2220">
      <w:pPr>
        <w:shd w:val="clear" w:color="auto" w:fill="FFFFFF"/>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Жалпы ерікті зерттеуге қатысты соңғы уақыттарда жүргізілген зерттеу жұмыстары аралас өлшеу мәліметтерін, атап айтатын болсақ, психологиялық сауалнамалар және физиологиялық зерттеулер (мысалы, энцефалограмма нәтижелері), сандық көрсеткіштер мен нейрондық желілердің мәліметтерін дискриминантты талдау арқылы статистикалық өңдеуді (Митрофанов, 20</w:t>
      </w:r>
      <w:r w:rsidR="00256BAB">
        <w:rPr>
          <w:rFonts w:ascii="Times New Roman" w:hAnsi="Times New Roman" w:cs="Times New Roman"/>
          <w:sz w:val="28"/>
          <w:szCs w:val="28"/>
          <w:lang w:val="kk-KZ"/>
        </w:rPr>
        <w:t>20</w:t>
      </w:r>
      <w:r w:rsidRPr="009D6E8C">
        <w:rPr>
          <w:rFonts w:ascii="Times New Roman" w:hAnsi="Times New Roman" w:cs="Times New Roman"/>
          <w:sz w:val="28"/>
          <w:szCs w:val="28"/>
          <w:lang w:val="kk-KZ"/>
        </w:rPr>
        <w:t>)</w:t>
      </w:r>
      <w:r w:rsidR="00E831A6">
        <w:rPr>
          <w:rFonts w:ascii="Times New Roman" w:hAnsi="Times New Roman" w:cs="Times New Roman"/>
          <w:sz w:val="28"/>
          <w:szCs w:val="28"/>
          <w:lang w:val="kk-KZ"/>
        </w:rPr>
        <w:t xml:space="preserve"> </w:t>
      </w:r>
      <w:r w:rsidR="00E831A6">
        <w:rPr>
          <w:rFonts w:ascii="Times New Roman" w:hAnsi="Times New Roman" w:cs="Times New Roman"/>
          <w:sz w:val="28"/>
          <w:szCs w:val="28"/>
          <w:lang w:val="kk-KZ"/>
        </w:rPr>
        <w:sym w:font="Symbol" w:char="F05B"/>
      </w:r>
      <w:r w:rsidR="00E831A6">
        <w:rPr>
          <w:rFonts w:ascii="Times New Roman" w:hAnsi="Times New Roman" w:cs="Times New Roman"/>
          <w:sz w:val="28"/>
          <w:szCs w:val="28"/>
          <w:lang w:val="kk-KZ"/>
        </w:rPr>
        <w:t xml:space="preserve">273 </w:t>
      </w:r>
      <w:r w:rsidR="00E831A6">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жүзеге асырды. Ал студенттердің шешім қабылдау, өзін-өзі бақылау және шыдамдылық сияқты ерік сапаларының әрбір курс бойынша көріну динамикасын зерттеуде лонгютидтті зерттеу әдісін қолдана отырып, сандық және сапалық, корреляциялық талдауын (</w:t>
      </w:r>
      <w:r w:rsidR="00E831A6" w:rsidRPr="00E831A6">
        <w:rPr>
          <w:rFonts w:ascii="Times New Roman" w:hAnsi="Times New Roman" w:cs="Times New Roman"/>
          <w:sz w:val="28"/>
          <w:szCs w:val="28"/>
          <w:lang w:val="kk-KZ"/>
        </w:rPr>
        <w:t>G.Turarova, Ozdogru A.</w:t>
      </w:r>
      <w:r w:rsidRPr="009D6E8C">
        <w:rPr>
          <w:rFonts w:ascii="Times New Roman" w:hAnsi="Times New Roman" w:cs="Times New Roman"/>
          <w:sz w:val="28"/>
          <w:szCs w:val="28"/>
          <w:lang w:val="kk-KZ"/>
        </w:rPr>
        <w:t>, 202</w:t>
      </w:r>
      <w:r w:rsidR="00E831A6">
        <w:rPr>
          <w:rFonts w:ascii="Times New Roman" w:hAnsi="Times New Roman" w:cs="Times New Roman"/>
          <w:sz w:val="28"/>
          <w:szCs w:val="28"/>
          <w:lang w:val="kk-KZ"/>
        </w:rPr>
        <w:t>5</w:t>
      </w:r>
      <w:r w:rsidRPr="009D6E8C">
        <w:rPr>
          <w:rFonts w:ascii="Times New Roman" w:hAnsi="Times New Roman" w:cs="Times New Roman"/>
          <w:sz w:val="28"/>
          <w:szCs w:val="28"/>
          <w:lang w:val="kk-KZ"/>
        </w:rPr>
        <w:t>)</w:t>
      </w:r>
      <w:r w:rsidR="00E831A6">
        <w:rPr>
          <w:rFonts w:ascii="Times New Roman" w:hAnsi="Times New Roman" w:cs="Times New Roman"/>
          <w:sz w:val="28"/>
          <w:szCs w:val="28"/>
          <w:lang w:val="kk-KZ"/>
        </w:rPr>
        <w:t xml:space="preserve"> </w:t>
      </w:r>
      <w:r w:rsidR="00E831A6">
        <w:rPr>
          <w:rFonts w:ascii="Times New Roman" w:hAnsi="Times New Roman" w:cs="Times New Roman"/>
          <w:sz w:val="28"/>
          <w:szCs w:val="28"/>
          <w:lang w:val="kk-KZ"/>
        </w:rPr>
        <w:sym w:font="Symbol" w:char="F05B"/>
      </w:r>
      <w:r w:rsidR="00E831A6">
        <w:rPr>
          <w:rFonts w:ascii="Times New Roman" w:hAnsi="Times New Roman" w:cs="Times New Roman"/>
          <w:sz w:val="28"/>
          <w:szCs w:val="28"/>
          <w:lang w:val="kk-KZ"/>
        </w:rPr>
        <w:t>274</w:t>
      </w:r>
      <w:r w:rsidR="00E831A6">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жасады. Сонымен қатар, мақсат қоюды зерттеу үшін (Т.О. Гордеева және О.А. Сычев, 202</w:t>
      </w:r>
      <w:r w:rsidR="009A6914">
        <w:rPr>
          <w:rFonts w:ascii="Times New Roman" w:hAnsi="Times New Roman" w:cs="Times New Roman"/>
          <w:sz w:val="28"/>
          <w:szCs w:val="28"/>
          <w:lang w:val="kk-KZ"/>
        </w:rPr>
        <w:t>4</w:t>
      </w:r>
      <w:r w:rsidRPr="009D6E8C">
        <w:rPr>
          <w:rFonts w:ascii="Times New Roman" w:hAnsi="Times New Roman" w:cs="Times New Roman"/>
          <w:sz w:val="28"/>
          <w:szCs w:val="28"/>
          <w:lang w:val="kk-KZ"/>
        </w:rPr>
        <w:t>) T. Kasser, R.Ryan (1993) ұсынған талпыныс индексінің (Aspiration Index, AI) қысқа нұсқасын орыс тіліне бейімдеді</w:t>
      </w:r>
      <w:r w:rsidR="009A6914">
        <w:rPr>
          <w:rFonts w:ascii="Times New Roman" w:hAnsi="Times New Roman" w:cs="Times New Roman"/>
          <w:sz w:val="28"/>
          <w:szCs w:val="28"/>
          <w:lang w:val="kk-KZ"/>
        </w:rPr>
        <w:t xml:space="preserve"> </w:t>
      </w:r>
      <w:r w:rsidR="009A6914">
        <w:rPr>
          <w:rFonts w:ascii="Times New Roman" w:hAnsi="Times New Roman" w:cs="Times New Roman"/>
          <w:sz w:val="28"/>
          <w:szCs w:val="28"/>
          <w:lang w:val="kk-KZ"/>
        </w:rPr>
        <w:sym w:font="Symbol" w:char="F05B"/>
      </w:r>
      <w:r w:rsidR="009A6914">
        <w:rPr>
          <w:rFonts w:ascii="Times New Roman" w:hAnsi="Times New Roman" w:cs="Times New Roman"/>
          <w:sz w:val="28"/>
          <w:szCs w:val="28"/>
          <w:lang w:val="kk-KZ"/>
        </w:rPr>
        <w:t>275</w:t>
      </w:r>
      <w:r w:rsidR="009A6914">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Зерттеу жұмысына </w:t>
      </w:r>
      <w:r w:rsidR="009A6914">
        <w:rPr>
          <w:rFonts w:ascii="Times New Roman" w:hAnsi="Times New Roman" w:cs="Times New Roman"/>
          <w:sz w:val="28"/>
          <w:szCs w:val="28"/>
          <w:lang w:val="kk-KZ"/>
        </w:rPr>
        <w:t>3901</w:t>
      </w:r>
      <w:r w:rsidRPr="009D6E8C">
        <w:rPr>
          <w:rFonts w:ascii="Times New Roman" w:hAnsi="Times New Roman" w:cs="Times New Roman"/>
          <w:sz w:val="28"/>
          <w:szCs w:val="28"/>
          <w:lang w:val="kk-KZ"/>
        </w:rPr>
        <w:t xml:space="preserve"> жеткіншек қатысып, тұлғалық мақсаттар мен мотивациясының корреляциясы анықталды. Ғылыми әдебиеттерге жасалған талдаулардан кешенді әдіснамалық зерттеу тұрақтылыққа ие болатынын байқаймыз: объективті және субъективті (психологиялық және физиологиялық) мәліметтерді ықпалдастыру, тұрақты ерік сапаларын бағалауда лонгютюдтті зерттеулер, зерттеу нәтижелерінің дәлдігін қамту мақса</w:t>
      </w:r>
      <w:r w:rsidR="00E453A1">
        <w:rPr>
          <w:rFonts w:ascii="Times New Roman" w:hAnsi="Times New Roman" w:cs="Times New Roman"/>
          <w:sz w:val="28"/>
          <w:szCs w:val="28"/>
          <w:lang w:val="kk-KZ"/>
        </w:rPr>
        <w:t>тындағы топтық сауалнамалар.</w:t>
      </w:r>
      <w:r w:rsidR="00DE2220">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ab/>
        <w:t xml:space="preserve">А.Р. Батыршина </w:t>
      </w:r>
      <w:r w:rsidRPr="009D6E8C">
        <w:rPr>
          <w:rFonts w:ascii="Times New Roman" w:hAnsi="Times New Roman" w:cs="Times New Roman"/>
          <w:sz w:val="28"/>
          <w:szCs w:val="28"/>
          <w:lang w:val="kk-KZ"/>
        </w:rPr>
        <w:sym w:font="Symbol" w:char="F05B"/>
      </w:r>
      <w:r w:rsidR="009A6914">
        <w:rPr>
          <w:rFonts w:ascii="Times New Roman" w:hAnsi="Times New Roman" w:cs="Times New Roman"/>
          <w:sz w:val="28"/>
          <w:szCs w:val="28"/>
          <w:lang w:val="kk-KZ"/>
        </w:rPr>
        <w:t>276</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 xml:space="preserve"> тұлғаның ерік сапаларын зерттеуге арналған әдістемелік құралдар мен тәсілдердің жеткіліксіздігін атап өтіп, он</w:t>
      </w:r>
      <w:r w:rsidR="00E453A1">
        <w:rPr>
          <w:rFonts w:ascii="Times New Roman" w:hAnsi="Times New Roman" w:cs="Times New Roman"/>
          <w:sz w:val="28"/>
          <w:szCs w:val="28"/>
          <w:lang w:val="kk-KZ"/>
        </w:rPr>
        <w:t>ың келесі себептерін көрсетеді:</w:t>
      </w:r>
    </w:p>
    <w:p w14:paraId="3AA5C4E7" w14:textId="77777777" w:rsidR="009D6E8C" w:rsidRPr="009D6E8C" w:rsidRDefault="009D6E8C" w:rsidP="00E453A1">
      <w:pPr>
        <w:pStyle w:val="a3"/>
        <w:numPr>
          <w:ilvl w:val="0"/>
          <w:numId w:val="29"/>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теминологиялық анықтылықтың болмауы, яғни бүгінгі күні «...мәселеге қатысты бірқатар ұғымдарды психологтардың бір текті белгілемеуі» </w:t>
      </w:r>
      <w:r w:rsidRPr="009D6E8C">
        <w:rPr>
          <w:rFonts w:ascii="Times New Roman" w:hAnsi="Times New Roman" w:cs="Times New Roman"/>
          <w:sz w:val="28"/>
          <w:szCs w:val="28"/>
          <w:lang w:val="kk-KZ"/>
        </w:rPr>
        <w:sym w:font="Symbol" w:char="F05B"/>
      </w:r>
      <w:r w:rsidR="009A6914">
        <w:rPr>
          <w:rFonts w:ascii="Times New Roman" w:hAnsi="Times New Roman" w:cs="Times New Roman"/>
          <w:sz w:val="28"/>
          <w:szCs w:val="28"/>
          <w:lang w:val="kk-KZ"/>
        </w:rPr>
        <w:t>277</w:t>
      </w:r>
      <w:r w:rsidRPr="009D6E8C">
        <w:rPr>
          <w:rFonts w:ascii="Times New Roman" w:hAnsi="Times New Roman" w:cs="Times New Roman"/>
          <w:sz w:val="28"/>
          <w:szCs w:val="28"/>
          <w:lang w:val="kk-KZ"/>
        </w:rPr>
        <w:sym w:font="Symbol" w:char="F05D"/>
      </w:r>
      <w:r w:rsidRPr="009D6E8C">
        <w:rPr>
          <w:rFonts w:ascii="Times New Roman" w:hAnsi="Times New Roman" w:cs="Times New Roman"/>
          <w:sz w:val="28"/>
          <w:szCs w:val="28"/>
          <w:lang w:val="kk-KZ"/>
        </w:rPr>
        <w:t>.</w:t>
      </w:r>
    </w:p>
    <w:p w14:paraId="047F94AF" w14:textId="77777777" w:rsidR="009D6E8C" w:rsidRPr="009D6E8C" w:rsidRDefault="009D6E8C" w:rsidP="00E453A1">
      <w:pPr>
        <w:pStyle w:val="a3"/>
        <w:numPr>
          <w:ilvl w:val="0"/>
          <w:numId w:val="29"/>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зерттеулердің басым бөлігі іс-әрекеттің қандай да бір арнайы саласына байланысты жүргізілген, атап айтатын болсақ, мәселеге қатысты зерттеулер спорт іс-әрекеті саласында кеңінен қолдау тапқан. Сәйкесінше, бірқатар әдістемелер арнайы сипатқа ие болып келеді.</w:t>
      </w:r>
    </w:p>
    <w:p w14:paraId="62E73BDE" w14:textId="3359D607" w:rsidR="009D6E8C" w:rsidRPr="009D6E8C" w:rsidRDefault="009D6E8C" w:rsidP="00DE2220">
      <w:pPr>
        <w:pStyle w:val="a3"/>
        <w:spacing w:after="0" w:line="240" w:lineRule="auto"/>
        <w:ind w:left="0"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Ерік мәселесін зерттеуге байланысты әдістемелердің жіктемесінің толық сипаттамасы жақын шетел зерттеушілерінің еңбектерінде қарастырылған – Е.П.</w:t>
      </w:r>
      <w:r w:rsidR="00E453A1">
        <w:rPr>
          <w:rFonts w:ascii="Times New Roman" w:hAnsi="Times New Roman" w:cs="Times New Roman"/>
          <w:sz w:val="28"/>
          <w:szCs w:val="28"/>
          <w:lang w:val="kk-KZ"/>
        </w:rPr>
        <w:t> </w:t>
      </w:r>
      <w:r w:rsidRPr="009D6E8C">
        <w:rPr>
          <w:rFonts w:ascii="Times New Roman" w:hAnsi="Times New Roman" w:cs="Times New Roman"/>
          <w:sz w:val="28"/>
          <w:szCs w:val="28"/>
          <w:lang w:val="kk-KZ"/>
        </w:rPr>
        <w:t xml:space="preserve">Ильин (2009), С.М. Шингаев (2001), А.Э. Пасиченко (1999). Соған қарамастан, А.Р. Батыршина ерік көріністерінің жалпы қабылданған жіктемелік қағидаларының болмауына байланысты жекелеген ерік қасиеттерін және  сапаларын жалпы қабылданған қағидаларға сүйеніп емес, зерттеушінің теориялық ұстанымдары негізінде зерттеуге ықпал ететінін атап көрсетеді </w:t>
      </w:r>
      <w:r w:rsidRPr="0009714B">
        <w:rPr>
          <w:rFonts w:ascii="Times New Roman" w:hAnsi="Times New Roman" w:cs="Times New Roman"/>
          <w:sz w:val="28"/>
          <w:szCs w:val="28"/>
          <w:lang w:val="kk-KZ"/>
        </w:rPr>
        <w:sym w:font="Symbol" w:char="F05B"/>
      </w:r>
      <w:r w:rsidR="009A6914" w:rsidRPr="0009714B">
        <w:rPr>
          <w:rFonts w:ascii="Times New Roman" w:hAnsi="Times New Roman" w:cs="Times New Roman"/>
          <w:sz w:val="28"/>
          <w:szCs w:val="28"/>
          <w:lang w:val="kk-KZ"/>
        </w:rPr>
        <w:t>276</w:t>
      </w:r>
      <w:r w:rsidRPr="0009714B">
        <w:rPr>
          <w:rFonts w:ascii="Times New Roman" w:hAnsi="Times New Roman" w:cs="Times New Roman"/>
          <w:sz w:val="28"/>
          <w:szCs w:val="28"/>
          <w:lang w:val="kk-KZ"/>
        </w:rPr>
        <w:sym w:font="Symbol" w:char="F05D"/>
      </w:r>
      <w:r w:rsidRPr="0009714B">
        <w:rPr>
          <w:rFonts w:ascii="Times New Roman" w:hAnsi="Times New Roman" w:cs="Times New Roman"/>
          <w:sz w:val="28"/>
          <w:szCs w:val="28"/>
          <w:lang w:val="kk-KZ"/>
        </w:rPr>
        <w:t>.</w:t>
      </w:r>
      <w:r w:rsidR="00DE2220">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Ерік сапаларын және ерік белсенділігін зерттеуге арналған келесі авторлардың жіктемелері кең тараған:</w:t>
      </w:r>
    </w:p>
    <w:p w14:paraId="5BF0A7F0" w14:textId="77777777" w:rsidR="009D6E8C" w:rsidRPr="009D6E8C" w:rsidRDefault="00E453A1" w:rsidP="0035482A">
      <w:pPr>
        <w:pStyle w:val="a3"/>
        <w:numPr>
          <w:ilvl w:val="0"/>
          <w:numId w:val="30"/>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9D6E8C" w:rsidRPr="009D6E8C">
        <w:rPr>
          <w:rFonts w:ascii="Times New Roman" w:hAnsi="Times New Roman" w:cs="Times New Roman"/>
          <w:sz w:val="28"/>
          <w:szCs w:val="28"/>
          <w:lang w:val="kk-KZ"/>
        </w:rPr>
        <w:t>П. Ильиннің ерік белсенділігін зерттеу әдістерінің жіктемесі;</w:t>
      </w:r>
    </w:p>
    <w:p w14:paraId="3A67786E" w14:textId="77777777" w:rsidR="009D6E8C" w:rsidRPr="009D6E8C" w:rsidRDefault="009D6E8C" w:rsidP="0035482A">
      <w:pPr>
        <w:pStyle w:val="a3"/>
        <w:numPr>
          <w:ilvl w:val="0"/>
          <w:numId w:val="30"/>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С.М. Шингаеваның ерік көріністерін зерттеу әдістері </w:t>
      </w:r>
      <w:r w:rsidR="00E453A1">
        <w:rPr>
          <w:rFonts w:ascii="Times New Roman" w:hAnsi="Times New Roman" w:cs="Times New Roman"/>
          <w:sz w:val="28"/>
          <w:szCs w:val="28"/>
          <w:lang w:val="kk-KZ"/>
        </w:rPr>
        <w:t>және әдістемелерінің жіктемесі;</w:t>
      </w:r>
    </w:p>
    <w:p w14:paraId="2E83F06D" w14:textId="77777777" w:rsidR="009D6E8C" w:rsidRPr="009D6E8C" w:rsidRDefault="009D6E8C" w:rsidP="0035482A">
      <w:pPr>
        <w:pStyle w:val="a3"/>
        <w:numPr>
          <w:ilvl w:val="0"/>
          <w:numId w:val="30"/>
        </w:numPr>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А.Э. Пасниченконың ерікті эксперименттік зерттеу әдістерінің жіктемесі (кесте 8).</w:t>
      </w:r>
    </w:p>
    <w:p w14:paraId="16AB3E9F" w14:textId="77777777" w:rsidR="009D6E8C" w:rsidRPr="0035482A" w:rsidRDefault="009D6E8C" w:rsidP="00E453A1">
      <w:pPr>
        <w:tabs>
          <w:tab w:val="left" w:pos="720"/>
        </w:tabs>
        <w:spacing w:after="0" w:line="240" w:lineRule="auto"/>
        <w:ind w:firstLine="567"/>
        <w:jc w:val="both"/>
        <w:rPr>
          <w:rFonts w:ascii="Times New Roman" w:hAnsi="Times New Roman" w:cs="Times New Roman"/>
          <w:sz w:val="24"/>
          <w:szCs w:val="24"/>
          <w:lang w:val="kk-KZ"/>
        </w:rPr>
      </w:pPr>
    </w:p>
    <w:p w14:paraId="428E1601" w14:textId="0D8BF23C" w:rsidR="009D6E8C" w:rsidRDefault="00E453A1" w:rsidP="002C6EBC">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8 - </w:t>
      </w:r>
      <w:r w:rsidR="009D6E8C" w:rsidRPr="009D6E8C">
        <w:rPr>
          <w:rFonts w:ascii="Times New Roman" w:hAnsi="Times New Roman" w:cs="Times New Roman"/>
          <w:sz w:val="28"/>
          <w:szCs w:val="28"/>
          <w:lang w:val="kk-KZ"/>
        </w:rPr>
        <w:t xml:space="preserve">Тұлғаның ерік және ерік белсенділігін зерттеу әдістері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6410"/>
      </w:tblGrid>
      <w:tr w:rsidR="009D6E8C" w:rsidRPr="0035482A" w14:paraId="234316C0" w14:textId="77777777" w:rsidTr="002C6EBC">
        <w:tc>
          <w:tcPr>
            <w:tcW w:w="3229" w:type="dxa"/>
          </w:tcPr>
          <w:p w14:paraId="6ED45FF9"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lang w:val="kk-KZ"/>
              </w:rPr>
              <w:t xml:space="preserve">Әдістер жіктемесінің авторлары </w:t>
            </w:r>
          </w:p>
        </w:tc>
        <w:tc>
          <w:tcPr>
            <w:tcW w:w="6410" w:type="dxa"/>
          </w:tcPr>
          <w:p w14:paraId="6472CD83" w14:textId="77777777" w:rsidR="009D6E8C" w:rsidRPr="0035482A" w:rsidRDefault="009D6E8C" w:rsidP="00A002FF">
            <w:pPr>
              <w:tabs>
                <w:tab w:val="left" w:pos="720"/>
              </w:tabs>
              <w:spacing w:after="0" w:line="240" w:lineRule="auto"/>
              <w:jc w:val="center"/>
              <w:rPr>
                <w:rFonts w:ascii="Times New Roman" w:hAnsi="Times New Roman" w:cs="Times New Roman"/>
                <w:sz w:val="26"/>
                <w:szCs w:val="26"/>
              </w:rPr>
            </w:pPr>
            <w:r w:rsidRPr="0035482A">
              <w:rPr>
                <w:rFonts w:ascii="Times New Roman" w:hAnsi="Times New Roman" w:cs="Times New Roman"/>
                <w:sz w:val="26"/>
                <w:szCs w:val="26"/>
                <w:lang w:val="kk-KZ"/>
              </w:rPr>
              <w:t xml:space="preserve">Ерікті зерттеу әдістері </w:t>
            </w:r>
          </w:p>
        </w:tc>
      </w:tr>
      <w:tr w:rsidR="009D6E8C" w:rsidRPr="0035482A" w14:paraId="464B32C4" w14:textId="77777777" w:rsidTr="007319E5">
        <w:tc>
          <w:tcPr>
            <w:tcW w:w="3229" w:type="dxa"/>
            <w:tcBorders>
              <w:bottom w:val="single" w:sz="4" w:space="0" w:color="auto"/>
            </w:tcBorders>
          </w:tcPr>
          <w:p w14:paraId="5FCC7666" w14:textId="77777777" w:rsidR="009D6E8C" w:rsidRPr="0035482A" w:rsidRDefault="009D6E8C" w:rsidP="00A002FF">
            <w:pPr>
              <w:tabs>
                <w:tab w:val="left" w:pos="720"/>
              </w:tabs>
              <w:spacing w:after="0" w:line="240" w:lineRule="auto"/>
              <w:rPr>
                <w:rFonts w:ascii="Times New Roman" w:hAnsi="Times New Roman" w:cs="Times New Roman"/>
                <w:sz w:val="26"/>
                <w:szCs w:val="26"/>
              </w:rPr>
            </w:pPr>
            <w:r w:rsidRPr="0035482A">
              <w:rPr>
                <w:rFonts w:ascii="Times New Roman" w:hAnsi="Times New Roman" w:cs="Times New Roman"/>
                <w:sz w:val="26"/>
                <w:szCs w:val="26"/>
                <w:lang w:val="kk-KZ"/>
              </w:rPr>
              <w:t xml:space="preserve">Е.П. Ильин бойынша ерік белсенділігін зерттеу әдістері </w:t>
            </w:r>
          </w:p>
        </w:tc>
        <w:tc>
          <w:tcPr>
            <w:tcW w:w="6410" w:type="dxa"/>
            <w:tcBorders>
              <w:bottom w:val="single" w:sz="4" w:space="0" w:color="auto"/>
            </w:tcBorders>
          </w:tcPr>
          <w:p w14:paraId="41E71F2A"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1) </w:t>
            </w:r>
            <w:r w:rsidRPr="0035482A">
              <w:rPr>
                <w:rFonts w:ascii="Times New Roman" w:hAnsi="Times New Roman" w:cs="Times New Roman"/>
                <w:sz w:val="26"/>
                <w:szCs w:val="26"/>
                <w:lang w:val="kk-KZ"/>
              </w:rPr>
              <w:t>экстенсивті:</w:t>
            </w:r>
            <w:r w:rsidRPr="0035482A">
              <w:rPr>
                <w:rFonts w:ascii="Times New Roman" w:hAnsi="Times New Roman" w:cs="Times New Roman"/>
                <w:sz w:val="26"/>
                <w:szCs w:val="26"/>
              </w:rPr>
              <w:t xml:space="preserve"> </w:t>
            </w:r>
          </w:p>
          <w:p w14:paraId="5AA36E9D"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 </w:t>
            </w:r>
            <w:r w:rsidRPr="0035482A">
              <w:rPr>
                <w:rFonts w:ascii="Times New Roman" w:hAnsi="Times New Roman" w:cs="Times New Roman"/>
                <w:sz w:val="26"/>
                <w:szCs w:val="26"/>
                <w:lang w:val="kk-KZ"/>
              </w:rPr>
              <w:t>табиғи жағдайларда субъектінің мінез</w:t>
            </w:r>
            <w:r w:rsidRPr="0035482A">
              <w:rPr>
                <w:rFonts w:ascii="Times New Roman" w:hAnsi="Times New Roman" w:cs="Times New Roman"/>
                <w:sz w:val="26"/>
                <w:szCs w:val="26"/>
              </w:rPr>
              <w:t>-</w:t>
            </w:r>
            <w:r w:rsidRPr="0035482A">
              <w:rPr>
                <w:rFonts w:ascii="Times New Roman" w:hAnsi="Times New Roman" w:cs="Times New Roman"/>
                <w:sz w:val="26"/>
                <w:szCs w:val="26"/>
                <w:lang w:val="kk-KZ"/>
              </w:rPr>
              <w:t>құлқын бақылау</w:t>
            </w:r>
            <w:r w:rsidRPr="0035482A">
              <w:rPr>
                <w:rFonts w:ascii="Times New Roman" w:hAnsi="Times New Roman" w:cs="Times New Roman"/>
                <w:sz w:val="26"/>
                <w:szCs w:val="26"/>
              </w:rPr>
              <w:t>;</w:t>
            </w:r>
          </w:p>
          <w:p w14:paraId="4AD76D81"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 </w:t>
            </w:r>
            <w:r w:rsidRPr="0035482A">
              <w:rPr>
                <w:rFonts w:ascii="Times New Roman" w:hAnsi="Times New Roman" w:cs="Times New Roman"/>
                <w:sz w:val="26"/>
                <w:szCs w:val="26"/>
                <w:lang w:val="kk-KZ"/>
              </w:rPr>
              <w:t>тұлғаның әрекетін және мін</w:t>
            </w:r>
            <w:r w:rsidR="00692A60" w:rsidRPr="0035482A">
              <w:rPr>
                <w:rFonts w:ascii="Times New Roman" w:hAnsi="Times New Roman" w:cs="Times New Roman"/>
                <w:sz w:val="26"/>
                <w:szCs w:val="26"/>
                <w:lang w:val="kk-KZ"/>
              </w:rPr>
              <w:t>е</w:t>
            </w:r>
            <w:r w:rsidRPr="0035482A">
              <w:rPr>
                <w:rFonts w:ascii="Times New Roman" w:hAnsi="Times New Roman" w:cs="Times New Roman"/>
                <w:sz w:val="26"/>
                <w:szCs w:val="26"/>
                <w:lang w:val="kk-KZ"/>
              </w:rPr>
              <w:t>з</w:t>
            </w:r>
            <w:r w:rsidR="00692A60" w:rsidRPr="0035482A">
              <w:rPr>
                <w:rFonts w:ascii="Times New Roman" w:hAnsi="Times New Roman" w:cs="Times New Roman"/>
                <w:sz w:val="26"/>
                <w:szCs w:val="26"/>
                <w:lang w:val="kk-KZ"/>
              </w:rPr>
              <w:t>-</w:t>
            </w:r>
            <w:r w:rsidRPr="0035482A">
              <w:rPr>
                <w:rFonts w:ascii="Times New Roman" w:hAnsi="Times New Roman" w:cs="Times New Roman"/>
                <w:sz w:val="26"/>
                <w:szCs w:val="26"/>
                <w:lang w:val="kk-KZ"/>
              </w:rPr>
              <w:t xml:space="preserve">құлқын талдау және оларды бағалау; </w:t>
            </w:r>
          </w:p>
          <w:p w14:paraId="4590B9FE"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 </w:t>
            </w:r>
            <w:r w:rsidRPr="0035482A">
              <w:rPr>
                <w:rFonts w:ascii="Times New Roman" w:hAnsi="Times New Roman" w:cs="Times New Roman"/>
                <w:sz w:val="26"/>
                <w:szCs w:val="26"/>
                <w:lang w:val="kk-KZ"/>
              </w:rPr>
              <w:t xml:space="preserve">әңгімелесу; </w:t>
            </w:r>
          </w:p>
          <w:p w14:paraId="5C3C0DBA"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 </w:t>
            </w:r>
            <w:r w:rsidRPr="0035482A">
              <w:rPr>
                <w:rFonts w:ascii="Times New Roman" w:hAnsi="Times New Roman" w:cs="Times New Roman"/>
                <w:sz w:val="26"/>
                <w:szCs w:val="26"/>
                <w:lang w:val="kk-KZ"/>
              </w:rPr>
              <w:t xml:space="preserve">интервью; </w:t>
            </w:r>
          </w:p>
          <w:p w14:paraId="06E78B37"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rPr>
              <w:t xml:space="preserve">- </w:t>
            </w:r>
            <w:r w:rsidRPr="0035482A">
              <w:rPr>
                <w:rFonts w:ascii="Times New Roman" w:hAnsi="Times New Roman" w:cs="Times New Roman"/>
                <w:sz w:val="26"/>
                <w:szCs w:val="26"/>
                <w:lang w:val="kk-KZ"/>
              </w:rPr>
              <w:t>сауалнама.</w:t>
            </w:r>
          </w:p>
          <w:p w14:paraId="7BD46D02" w14:textId="77777777" w:rsidR="009D6E8C" w:rsidRPr="0035482A" w:rsidRDefault="009D6E8C" w:rsidP="00A002FF">
            <w:pPr>
              <w:tabs>
                <w:tab w:val="left" w:pos="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2) </w:t>
            </w:r>
            <w:r w:rsidRPr="0035482A">
              <w:rPr>
                <w:rFonts w:ascii="Times New Roman" w:hAnsi="Times New Roman" w:cs="Times New Roman"/>
                <w:sz w:val="26"/>
                <w:szCs w:val="26"/>
                <w:lang w:val="kk-KZ"/>
              </w:rPr>
              <w:t>эксперименттік:</w:t>
            </w:r>
            <w:r w:rsidRPr="0035482A">
              <w:rPr>
                <w:rFonts w:ascii="Times New Roman" w:hAnsi="Times New Roman" w:cs="Times New Roman"/>
                <w:sz w:val="26"/>
                <w:szCs w:val="26"/>
              </w:rPr>
              <w:t xml:space="preserve"> </w:t>
            </w:r>
          </w:p>
          <w:p w14:paraId="1F66D021" w14:textId="77777777" w:rsidR="009D6E8C" w:rsidRPr="0035482A" w:rsidRDefault="009D6E8C" w:rsidP="009A6914">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 </w:t>
            </w:r>
            <w:r w:rsidRPr="0035482A">
              <w:rPr>
                <w:rFonts w:ascii="Times New Roman" w:hAnsi="Times New Roman" w:cs="Times New Roman"/>
                <w:sz w:val="26"/>
                <w:szCs w:val="26"/>
                <w:lang w:val="kk-KZ"/>
              </w:rPr>
              <w:t xml:space="preserve">табиғи және лабораторияллық эксперименттер </w:t>
            </w:r>
            <w:r w:rsidRPr="0035482A">
              <w:rPr>
                <w:rFonts w:ascii="Times New Roman" w:hAnsi="Times New Roman" w:cs="Times New Roman"/>
                <w:sz w:val="26"/>
                <w:szCs w:val="26"/>
              </w:rPr>
              <w:t>[</w:t>
            </w:r>
            <w:r w:rsidR="009A6914" w:rsidRPr="0035482A">
              <w:rPr>
                <w:rFonts w:ascii="Times New Roman" w:hAnsi="Times New Roman" w:cs="Times New Roman"/>
                <w:sz w:val="26"/>
                <w:szCs w:val="26"/>
              </w:rPr>
              <w:t>61], [62</w:t>
            </w:r>
            <w:r w:rsidRPr="0035482A">
              <w:rPr>
                <w:rFonts w:ascii="Times New Roman" w:hAnsi="Times New Roman" w:cs="Times New Roman"/>
                <w:sz w:val="26"/>
                <w:szCs w:val="26"/>
              </w:rPr>
              <w:t>].</w:t>
            </w:r>
          </w:p>
        </w:tc>
      </w:tr>
      <w:tr w:rsidR="009D6E8C" w:rsidRPr="0035482A" w14:paraId="0BC06F8B" w14:textId="77777777" w:rsidTr="007319E5">
        <w:tc>
          <w:tcPr>
            <w:tcW w:w="3229" w:type="dxa"/>
            <w:tcBorders>
              <w:bottom w:val="nil"/>
            </w:tcBorders>
          </w:tcPr>
          <w:p w14:paraId="4DE76C8F" w14:textId="77777777" w:rsidR="009D6E8C" w:rsidRPr="0035482A" w:rsidRDefault="009D6E8C" w:rsidP="00A002FF">
            <w:pPr>
              <w:tabs>
                <w:tab w:val="left" w:pos="720"/>
              </w:tabs>
              <w:spacing w:after="0" w:line="240" w:lineRule="auto"/>
              <w:rPr>
                <w:rFonts w:ascii="Times New Roman" w:hAnsi="Times New Roman" w:cs="Times New Roman"/>
                <w:sz w:val="26"/>
                <w:szCs w:val="26"/>
              </w:rPr>
            </w:pPr>
            <w:r w:rsidRPr="0035482A">
              <w:rPr>
                <w:rFonts w:ascii="Times New Roman" w:hAnsi="Times New Roman" w:cs="Times New Roman"/>
                <w:sz w:val="26"/>
                <w:szCs w:val="26"/>
                <w:lang w:val="kk-KZ"/>
              </w:rPr>
              <w:t xml:space="preserve">С. М. Шингаева бойынша ерік көріністерін зерттеу әдістері және әдістемелері </w:t>
            </w:r>
          </w:p>
        </w:tc>
        <w:tc>
          <w:tcPr>
            <w:tcW w:w="6410" w:type="dxa"/>
            <w:tcBorders>
              <w:bottom w:val="nil"/>
            </w:tcBorders>
          </w:tcPr>
          <w:p w14:paraId="423C7E3E"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rPr>
              <w:t xml:space="preserve">1) </w:t>
            </w:r>
            <w:r w:rsidRPr="0035482A">
              <w:rPr>
                <w:rFonts w:ascii="Times New Roman" w:hAnsi="Times New Roman" w:cs="Times New Roman"/>
                <w:sz w:val="26"/>
                <w:szCs w:val="26"/>
                <w:lang w:val="kk-KZ"/>
              </w:rPr>
              <w:t xml:space="preserve">қозғалыстық деңгейде </w:t>
            </w:r>
            <w:r w:rsidRPr="0035482A">
              <w:rPr>
                <w:rFonts w:ascii="Times New Roman" w:hAnsi="Times New Roman" w:cs="Times New Roman"/>
                <w:sz w:val="26"/>
                <w:szCs w:val="26"/>
              </w:rPr>
              <w:t xml:space="preserve">- </w:t>
            </w:r>
            <w:r w:rsidRPr="0035482A">
              <w:rPr>
                <w:rFonts w:ascii="Times New Roman" w:hAnsi="Times New Roman" w:cs="Times New Roman"/>
                <w:sz w:val="26"/>
                <w:szCs w:val="26"/>
                <w:lang w:val="kk-KZ"/>
              </w:rPr>
              <w:t>ерік күшін өлшеу;</w:t>
            </w:r>
          </w:p>
          <w:p w14:paraId="25C3F7A0" w14:textId="77777777" w:rsidR="009D6E8C" w:rsidRPr="0035482A" w:rsidRDefault="009D6E8C" w:rsidP="00A002FF">
            <w:pPr>
              <w:tabs>
                <w:tab w:val="left" w:pos="72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rPr>
              <w:t>2)</w:t>
            </w:r>
            <w:r w:rsidRPr="0035482A">
              <w:rPr>
                <w:rFonts w:ascii="Times New Roman" w:hAnsi="Times New Roman" w:cs="Times New Roman"/>
                <w:sz w:val="26"/>
                <w:szCs w:val="26"/>
                <w:lang w:val="kk-KZ"/>
              </w:rPr>
              <w:t xml:space="preserve">интеллектуалды деңгейде </w:t>
            </w:r>
            <w:r w:rsidRPr="0035482A">
              <w:rPr>
                <w:rFonts w:ascii="Times New Roman" w:hAnsi="Times New Roman" w:cs="Times New Roman"/>
                <w:sz w:val="26"/>
                <w:szCs w:val="26"/>
              </w:rPr>
              <w:t>-</w:t>
            </w:r>
            <w:r w:rsidRPr="0035482A">
              <w:rPr>
                <w:rFonts w:ascii="Times New Roman" w:hAnsi="Times New Roman" w:cs="Times New Roman"/>
                <w:sz w:val="26"/>
                <w:szCs w:val="26"/>
                <w:lang w:val="kk-KZ"/>
              </w:rPr>
              <w:t xml:space="preserve"> шешімі қиын тапсырмалар; </w:t>
            </w:r>
          </w:p>
          <w:p w14:paraId="69FF8C90" w14:textId="77777777" w:rsidR="009D6E8C" w:rsidRPr="0035482A" w:rsidRDefault="009D6E8C" w:rsidP="009A6914">
            <w:pPr>
              <w:tabs>
                <w:tab w:val="left" w:pos="720"/>
              </w:tabs>
              <w:spacing w:after="0" w:line="240" w:lineRule="auto"/>
              <w:jc w:val="both"/>
              <w:rPr>
                <w:rFonts w:ascii="Times New Roman" w:hAnsi="Times New Roman" w:cs="Times New Roman"/>
                <w:sz w:val="26"/>
                <w:szCs w:val="26"/>
              </w:rPr>
            </w:pPr>
            <w:r w:rsidRPr="0035482A">
              <w:rPr>
                <w:rFonts w:ascii="Times New Roman" w:hAnsi="Times New Roman" w:cs="Times New Roman"/>
                <w:sz w:val="26"/>
                <w:szCs w:val="26"/>
              </w:rPr>
              <w:t xml:space="preserve">3) </w:t>
            </w:r>
            <w:r w:rsidRPr="0035482A">
              <w:rPr>
                <w:rFonts w:ascii="Times New Roman" w:hAnsi="Times New Roman" w:cs="Times New Roman"/>
                <w:sz w:val="26"/>
                <w:szCs w:val="26"/>
                <w:lang w:val="kk-KZ"/>
              </w:rPr>
              <w:t>мінез</w:t>
            </w:r>
            <w:r w:rsidR="00692A60" w:rsidRPr="0035482A">
              <w:rPr>
                <w:rFonts w:ascii="Times New Roman" w:hAnsi="Times New Roman" w:cs="Times New Roman"/>
                <w:sz w:val="26"/>
                <w:szCs w:val="26"/>
                <w:lang w:val="kk-KZ"/>
              </w:rPr>
              <w:t>-</w:t>
            </w:r>
            <w:r w:rsidRPr="0035482A">
              <w:rPr>
                <w:rFonts w:ascii="Times New Roman" w:hAnsi="Times New Roman" w:cs="Times New Roman"/>
                <w:sz w:val="26"/>
                <w:szCs w:val="26"/>
                <w:lang w:val="kk-KZ"/>
              </w:rPr>
              <w:t xml:space="preserve">құлықтық деңгейде - сауалнамалар </w:t>
            </w:r>
            <w:r w:rsidRPr="0035482A">
              <w:rPr>
                <w:rFonts w:ascii="Times New Roman" w:hAnsi="Times New Roman" w:cs="Times New Roman"/>
                <w:sz w:val="26"/>
                <w:szCs w:val="26"/>
              </w:rPr>
              <w:t>[</w:t>
            </w:r>
            <w:r w:rsidR="009A6914" w:rsidRPr="0035482A">
              <w:rPr>
                <w:rFonts w:ascii="Times New Roman" w:hAnsi="Times New Roman" w:cs="Times New Roman"/>
                <w:sz w:val="26"/>
                <w:szCs w:val="26"/>
              </w:rPr>
              <w:t>278</w:t>
            </w:r>
            <w:r w:rsidRPr="0035482A">
              <w:rPr>
                <w:rFonts w:ascii="Times New Roman" w:hAnsi="Times New Roman" w:cs="Times New Roman"/>
                <w:sz w:val="26"/>
                <w:szCs w:val="26"/>
              </w:rPr>
              <w:t>].</w:t>
            </w:r>
          </w:p>
        </w:tc>
      </w:tr>
    </w:tbl>
    <w:p w14:paraId="67A44F3E" w14:textId="2580F483" w:rsidR="0035482A" w:rsidRDefault="0035482A">
      <w:r>
        <w:br w:type="page"/>
      </w:r>
    </w:p>
    <w:p w14:paraId="5F310A26" w14:textId="2DBCAA00" w:rsidR="0035482A" w:rsidRPr="0035482A" w:rsidRDefault="0035482A" w:rsidP="0035482A">
      <w:pPr>
        <w:spacing w:after="0" w:line="240" w:lineRule="auto"/>
        <w:rPr>
          <w:rFonts w:ascii="Times New Roman" w:hAnsi="Times New Roman" w:cs="Times New Roman"/>
          <w:sz w:val="28"/>
          <w:szCs w:val="28"/>
          <w:lang w:val="kk-KZ"/>
        </w:rPr>
      </w:pPr>
      <w:r w:rsidRPr="0035482A">
        <w:rPr>
          <w:rFonts w:ascii="Times New Roman" w:hAnsi="Times New Roman" w:cs="Times New Roman"/>
          <w:sz w:val="28"/>
          <w:szCs w:val="28"/>
          <w:lang w:val="kk-KZ"/>
        </w:rPr>
        <w:t>8 – кестенің жалғасы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6410"/>
      </w:tblGrid>
      <w:tr w:rsidR="0035482A" w:rsidRPr="0035482A" w14:paraId="1F5C3D60" w14:textId="77777777" w:rsidTr="002C6EBC">
        <w:tc>
          <w:tcPr>
            <w:tcW w:w="3229" w:type="dxa"/>
          </w:tcPr>
          <w:p w14:paraId="29A09928" w14:textId="61B746A2" w:rsidR="0035482A" w:rsidRPr="0035482A" w:rsidRDefault="0035482A" w:rsidP="0035482A">
            <w:pPr>
              <w:tabs>
                <w:tab w:val="left" w:pos="720"/>
              </w:tabs>
              <w:spacing w:after="0" w:line="240" w:lineRule="auto"/>
              <w:rPr>
                <w:rFonts w:ascii="Times New Roman" w:hAnsi="Times New Roman" w:cs="Times New Roman"/>
                <w:sz w:val="26"/>
                <w:szCs w:val="26"/>
                <w:lang w:val="kk-KZ"/>
              </w:rPr>
            </w:pPr>
            <w:r w:rsidRPr="0035482A">
              <w:rPr>
                <w:rFonts w:ascii="Times New Roman" w:hAnsi="Times New Roman" w:cs="Times New Roman"/>
                <w:sz w:val="26"/>
                <w:szCs w:val="26"/>
                <w:lang w:val="kk-KZ"/>
              </w:rPr>
              <w:t xml:space="preserve">Әдістер жіктемесінің авторлары </w:t>
            </w:r>
          </w:p>
        </w:tc>
        <w:tc>
          <w:tcPr>
            <w:tcW w:w="6410" w:type="dxa"/>
          </w:tcPr>
          <w:p w14:paraId="11204DFA" w14:textId="4F1D95E2" w:rsidR="0035482A" w:rsidRPr="0035482A" w:rsidRDefault="0035482A" w:rsidP="0035482A">
            <w:pPr>
              <w:tabs>
                <w:tab w:val="left" w:pos="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xml:space="preserve">Ерікті зерттеу әдістері </w:t>
            </w:r>
          </w:p>
        </w:tc>
      </w:tr>
      <w:tr w:rsidR="0035482A" w:rsidRPr="005C4439" w14:paraId="20491085" w14:textId="77777777" w:rsidTr="002C6EBC">
        <w:tc>
          <w:tcPr>
            <w:tcW w:w="3229" w:type="dxa"/>
          </w:tcPr>
          <w:p w14:paraId="7083EB4E" w14:textId="096AF777" w:rsidR="0035482A" w:rsidRPr="0035482A" w:rsidRDefault="0035482A" w:rsidP="0035482A">
            <w:pPr>
              <w:tabs>
                <w:tab w:val="left" w:pos="720"/>
              </w:tabs>
              <w:spacing w:after="0" w:line="240" w:lineRule="auto"/>
              <w:rPr>
                <w:rFonts w:ascii="Times New Roman" w:hAnsi="Times New Roman" w:cs="Times New Roman"/>
                <w:sz w:val="26"/>
                <w:szCs w:val="26"/>
                <w:lang w:val="kk-KZ"/>
              </w:rPr>
            </w:pPr>
            <w:r w:rsidRPr="0035482A">
              <w:rPr>
                <w:rFonts w:ascii="Times New Roman" w:hAnsi="Times New Roman" w:cs="Times New Roman"/>
                <w:sz w:val="26"/>
                <w:szCs w:val="26"/>
                <w:lang w:val="kk-KZ"/>
              </w:rPr>
              <w:t>А.Э. Пасниченко ерікті эксперименттік зерттеу әдістері</w:t>
            </w:r>
          </w:p>
        </w:tc>
        <w:tc>
          <w:tcPr>
            <w:tcW w:w="6410" w:type="dxa"/>
          </w:tcPr>
          <w:p w14:paraId="0FE6F7F0" w14:textId="77777777" w:rsidR="0035482A" w:rsidRPr="0035482A" w:rsidRDefault="0035482A" w:rsidP="0035482A">
            <w:pPr>
              <w:tabs>
                <w:tab w:val="left" w:pos="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1) ерік күшін зерттеу әдістері;</w:t>
            </w:r>
          </w:p>
          <w:p w14:paraId="2AC27B8B" w14:textId="77777777" w:rsidR="0035482A" w:rsidRPr="0035482A" w:rsidRDefault="0035482A" w:rsidP="0035482A">
            <w:pPr>
              <w:tabs>
                <w:tab w:val="left" w:pos="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2) тұлғаның ерік сапаларын зерттеу әдістері:</w:t>
            </w:r>
          </w:p>
          <w:p w14:paraId="020A56AC" w14:textId="77777777" w:rsidR="0035482A" w:rsidRPr="0035482A" w:rsidRDefault="0035482A" w:rsidP="0035482A">
            <w:pPr>
              <w:tabs>
                <w:tab w:val="left" w:pos="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ерік әрекеттерінің нақты өтуі ретінде ерік сапаларын зерттеу әдістері:</w:t>
            </w:r>
          </w:p>
          <w:p w14:paraId="61ABA96C" w14:textId="77777777" w:rsidR="0035482A" w:rsidRPr="0035482A" w:rsidRDefault="0035482A" w:rsidP="0035482A">
            <w:pPr>
              <w:tabs>
                <w:tab w:val="left" w:pos="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xml:space="preserve">а) зерттелушілерді ерік сапаларын, ерік күшін көрсетуін талап ететін нақты іс-әрекетті орындау барысында бақылау әдісі; </w:t>
            </w:r>
          </w:p>
          <w:p w14:paraId="118F8322" w14:textId="77777777" w:rsidR="0035482A" w:rsidRPr="0035482A" w:rsidRDefault="0035482A" w:rsidP="0035482A">
            <w:pPr>
              <w:tabs>
                <w:tab w:val="left" w:pos="0"/>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б) ерік сапаларының нақты көрінісін зерттеу үшін эксперименттік жағдайларды талдау («Нақты эксперименттік тапсырмаларды орындау нәтижесі бойынша ерік сапаларын бағалау немесе Клерк тесті»; кедергі жағдайларында сынау – «Зертханалық қондырғы-1 эксперименттік жабдығын қолдану бойынша В.К. Калин әдістемесі»;  Торнтонның перцептивті қабілеттілік тесті; тәуекелділіктің эксперименттік жағдайлары / Торнтонның шоктық тесттері, кейін қалдырылып орындайтын тапсырмалар; табиғи (дала) эксперименті; қалыптастырушы эксперимент; қалыптастыру эксперименті -  спорт/ оқу іс-әрекеттерінде ерік сапаларын дамыту).</w:t>
            </w:r>
          </w:p>
          <w:p w14:paraId="49A6733D" w14:textId="77777777" w:rsidR="0035482A" w:rsidRPr="0035482A" w:rsidRDefault="0035482A" w:rsidP="0035482A">
            <w:pPr>
              <w:tabs>
                <w:tab w:val="left" w:pos="34"/>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ерік сапаларын ерікті реттелудің тұрақты сипаттамасы ретінде зерттеу әдістері:</w:t>
            </w:r>
          </w:p>
          <w:p w14:paraId="119FB45E" w14:textId="77777777" w:rsidR="0035482A" w:rsidRPr="0035482A" w:rsidRDefault="0035482A" w:rsidP="0035482A">
            <w:pPr>
              <w:tabs>
                <w:tab w:val="left" w:pos="34"/>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а) әңгімелесу;</w:t>
            </w:r>
          </w:p>
          <w:p w14:paraId="36D73F62" w14:textId="77777777" w:rsidR="0035482A" w:rsidRPr="0035482A" w:rsidRDefault="0035482A" w:rsidP="0035482A">
            <w:pPr>
              <w:tabs>
                <w:tab w:val="left" w:pos="34"/>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xml:space="preserve">б) контент-талдау әдісі негізінде өңделетін анкеталар; </w:t>
            </w:r>
          </w:p>
          <w:p w14:paraId="7AA76625" w14:textId="77777777" w:rsidR="0035482A" w:rsidRPr="0035482A" w:rsidRDefault="0035482A" w:rsidP="0035482A">
            <w:pPr>
              <w:tabs>
                <w:tab w:val="left" w:pos="34"/>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xml:space="preserve">в) әдебиет көздерін талдау; іс-әрекет нәтижелерін талдау; </w:t>
            </w:r>
          </w:p>
          <w:p w14:paraId="03068797" w14:textId="77777777" w:rsidR="0035482A" w:rsidRPr="0035482A" w:rsidRDefault="0035482A" w:rsidP="0035482A">
            <w:pPr>
              <w:tabs>
                <w:tab w:val="left" w:pos="34"/>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xml:space="preserve">г) ерік сапаларын өзін-өзі бағалау, эксперттік және өзара бағалау әдістері (эксперттік бағалар; эксперттік баға мен өзара бағалаумен бірлескен өзіндік баға; ерік саласының дамуын жанама өзіндік бағалау әдістері; </w:t>
            </w:r>
          </w:p>
          <w:p w14:paraId="2C8C5FEF" w14:textId="77777777" w:rsidR="0035482A" w:rsidRPr="0035482A" w:rsidRDefault="0035482A" w:rsidP="0035482A">
            <w:pPr>
              <w:tabs>
                <w:tab w:val="left" w:pos="34"/>
              </w:tabs>
              <w:spacing w:after="0" w:line="240" w:lineRule="auto"/>
              <w:jc w:val="both"/>
              <w:rPr>
                <w:rFonts w:ascii="Times New Roman" w:hAnsi="Times New Roman" w:cs="Times New Roman"/>
                <w:sz w:val="26"/>
                <w:szCs w:val="26"/>
                <w:lang w:val="kk-KZ"/>
              </w:rPr>
            </w:pPr>
            <w:r w:rsidRPr="0035482A">
              <w:rPr>
                <w:rFonts w:ascii="Times New Roman" w:hAnsi="Times New Roman" w:cs="Times New Roman"/>
                <w:sz w:val="26"/>
                <w:szCs w:val="26"/>
                <w:lang w:val="kk-KZ"/>
              </w:rPr>
              <w:t xml:space="preserve">д) тесттер және сауалнамалар (зерттелуші жайлы сәйкес ақпараттарды беретін тесттер және сауалнамалар; тұлғаның ерік саласын / нақты ерік сапаларын зерттеуге бағытталған тесттер және сауалнамалар) </w:t>
            </w:r>
            <w:r w:rsidRPr="0035482A">
              <w:rPr>
                <w:rFonts w:ascii="Times New Roman" w:hAnsi="Times New Roman" w:cs="Times New Roman"/>
                <w:sz w:val="26"/>
                <w:szCs w:val="26"/>
                <w:lang w:val="kk-KZ"/>
              </w:rPr>
              <w:sym w:font="Symbol" w:char="F05B"/>
            </w:r>
            <w:r w:rsidRPr="0035482A">
              <w:rPr>
                <w:rFonts w:ascii="Times New Roman" w:hAnsi="Times New Roman" w:cs="Times New Roman"/>
                <w:sz w:val="26"/>
                <w:szCs w:val="26"/>
                <w:lang w:val="kk-KZ"/>
              </w:rPr>
              <w:t>279</w:t>
            </w:r>
            <w:r w:rsidRPr="0035482A">
              <w:rPr>
                <w:rFonts w:ascii="Times New Roman" w:hAnsi="Times New Roman" w:cs="Times New Roman"/>
                <w:sz w:val="26"/>
                <w:szCs w:val="26"/>
                <w:lang w:val="kk-KZ"/>
              </w:rPr>
              <w:sym w:font="Symbol" w:char="F05D"/>
            </w:r>
            <w:r w:rsidRPr="0035482A">
              <w:rPr>
                <w:rFonts w:ascii="Times New Roman" w:hAnsi="Times New Roman" w:cs="Times New Roman"/>
                <w:sz w:val="26"/>
                <w:szCs w:val="26"/>
                <w:lang w:val="kk-KZ"/>
              </w:rPr>
              <w:t>.</w:t>
            </w:r>
          </w:p>
        </w:tc>
      </w:tr>
    </w:tbl>
    <w:p w14:paraId="2E0B8DBE" w14:textId="77777777" w:rsidR="009D6E8C" w:rsidRPr="009D6E8C" w:rsidRDefault="009D6E8C" w:rsidP="009D6E8C">
      <w:pPr>
        <w:pStyle w:val="a6"/>
        <w:spacing w:before="0" w:beforeAutospacing="0" w:after="0" w:afterAutospacing="0"/>
        <w:ind w:firstLine="708"/>
        <w:jc w:val="both"/>
        <w:rPr>
          <w:spacing w:val="-8"/>
          <w:sz w:val="28"/>
          <w:szCs w:val="28"/>
          <w:lang w:val="kk-KZ"/>
        </w:rPr>
      </w:pPr>
    </w:p>
    <w:p w14:paraId="0C497A2F" w14:textId="77777777" w:rsidR="009D6E8C" w:rsidRDefault="009D6E8C" w:rsidP="009D6E8C">
      <w:pPr>
        <w:spacing w:after="0" w:line="240" w:lineRule="auto"/>
        <w:ind w:firstLine="709"/>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жетістігі жоғары білім алушылардың ерік сапаларындағы психологиялық предиктор</w:t>
      </w:r>
      <w:r w:rsidR="00692A60">
        <w:rPr>
          <w:rFonts w:ascii="Times New Roman" w:hAnsi="Times New Roman" w:cs="Times New Roman"/>
          <w:sz w:val="28"/>
          <w:szCs w:val="28"/>
          <w:lang w:val="kk-KZ"/>
        </w:rPr>
        <w:t>л</w:t>
      </w:r>
      <w:r w:rsidRPr="009D6E8C">
        <w:rPr>
          <w:rFonts w:ascii="Times New Roman" w:hAnsi="Times New Roman" w:cs="Times New Roman"/>
          <w:sz w:val="28"/>
          <w:szCs w:val="28"/>
          <w:lang w:val="kk-KZ"/>
        </w:rPr>
        <w:t xml:space="preserve">арын </w:t>
      </w:r>
      <w:r w:rsidR="00692A60">
        <w:rPr>
          <w:rFonts w:ascii="Times New Roman" w:hAnsi="Times New Roman" w:cs="Times New Roman"/>
          <w:sz w:val="28"/>
          <w:szCs w:val="28"/>
          <w:lang w:val="kk-KZ"/>
        </w:rPr>
        <w:t xml:space="preserve">анықтау мақсатында </w:t>
      </w:r>
      <w:r w:rsidRPr="009D6E8C">
        <w:rPr>
          <w:rFonts w:ascii="Times New Roman" w:hAnsi="Times New Roman" w:cs="Times New Roman"/>
          <w:sz w:val="28"/>
          <w:szCs w:val="28"/>
          <w:lang w:val="kk-KZ"/>
        </w:rPr>
        <w:t xml:space="preserve">мәселенің теориялық және практикалық аспектілерін </w:t>
      </w:r>
      <w:r w:rsidR="00692A60" w:rsidRPr="009D6E8C">
        <w:rPr>
          <w:rFonts w:ascii="Times New Roman" w:hAnsi="Times New Roman" w:cs="Times New Roman"/>
          <w:sz w:val="28"/>
          <w:szCs w:val="28"/>
          <w:lang w:val="kk-KZ"/>
        </w:rPr>
        <w:t xml:space="preserve">зерттеу </w:t>
      </w:r>
      <w:r w:rsidRPr="009D6E8C">
        <w:rPr>
          <w:rFonts w:ascii="Times New Roman" w:hAnsi="Times New Roman" w:cs="Times New Roman"/>
          <w:sz w:val="28"/>
          <w:szCs w:val="28"/>
          <w:lang w:val="kk-KZ"/>
        </w:rPr>
        <w:t>терең бірізділікпен, бірнеше кезеңмен жүзеге асырылды.</w:t>
      </w:r>
    </w:p>
    <w:p w14:paraId="79E10D7A" w14:textId="77777777" w:rsidR="00E453A1" w:rsidRDefault="00E453A1" w:rsidP="009D6E8C">
      <w:pPr>
        <w:spacing w:after="0" w:line="240" w:lineRule="auto"/>
        <w:ind w:firstLine="709"/>
        <w:jc w:val="both"/>
        <w:rPr>
          <w:rFonts w:ascii="Times New Roman" w:hAnsi="Times New Roman" w:cs="Times New Roman"/>
          <w:sz w:val="28"/>
          <w:szCs w:val="28"/>
          <w:lang w:val="kk-KZ"/>
        </w:rPr>
      </w:pPr>
    </w:p>
    <w:p w14:paraId="49CEE832" w14:textId="77777777" w:rsidR="00E453A1" w:rsidRDefault="00E453A1" w:rsidP="009D6E8C">
      <w:pPr>
        <w:spacing w:after="0" w:line="240" w:lineRule="auto"/>
        <w:ind w:firstLine="709"/>
        <w:jc w:val="both"/>
        <w:rPr>
          <w:rFonts w:ascii="Times New Roman" w:hAnsi="Times New Roman" w:cs="Times New Roman"/>
          <w:sz w:val="28"/>
          <w:szCs w:val="28"/>
          <w:lang w:val="kk-KZ"/>
        </w:rPr>
      </w:pPr>
    </w:p>
    <w:p w14:paraId="21AEAF24" w14:textId="77777777" w:rsidR="00E453A1" w:rsidRDefault="00E453A1" w:rsidP="009D6E8C">
      <w:pPr>
        <w:spacing w:after="0" w:line="240" w:lineRule="auto"/>
        <w:ind w:firstLine="709"/>
        <w:jc w:val="both"/>
        <w:rPr>
          <w:rFonts w:ascii="Times New Roman" w:hAnsi="Times New Roman" w:cs="Times New Roman"/>
          <w:sz w:val="28"/>
          <w:szCs w:val="28"/>
          <w:lang w:val="kk-KZ"/>
        </w:rPr>
      </w:pPr>
    </w:p>
    <w:p w14:paraId="4581BDE9" w14:textId="77777777" w:rsidR="00E453A1" w:rsidRDefault="00E453A1" w:rsidP="009D6E8C">
      <w:pPr>
        <w:spacing w:after="0" w:line="240" w:lineRule="auto"/>
        <w:ind w:firstLine="709"/>
        <w:jc w:val="both"/>
        <w:rPr>
          <w:rFonts w:ascii="Times New Roman" w:hAnsi="Times New Roman" w:cs="Times New Roman"/>
          <w:sz w:val="28"/>
          <w:szCs w:val="28"/>
          <w:lang w:val="kk-KZ"/>
        </w:rPr>
      </w:pPr>
    </w:p>
    <w:p w14:paraId="0659726C" w14:textId="39AC365E" w:rsidR="00E453A1" w:rsidRPr="009D6E8C" w:rsidRDefault="009D6E8C" w:rsidP="0013738A">
      <w:pPr>
        <w:spacing w:after="0" w:line="240" w:lineRule="auto"/>
        <w:jc w:val="both"/>
        <w:rPr>
          <w:rFonts w:ascii="Times New Roman" w:hAnsi="Times New Roman" w:cs="Times New Roman"/>
          <w:b/>
          <w:i/>
          <w:sz w:val="28"/>
          <w:szCs w:val="28"/>
          <w:lang w:val="kk-KZ"/>
        </w:rPr>
      </w:pPr>
      <w:r w:rsidRPr="009D6E8C">
        <w:rPr>
          <w:rFonts w:ascii="Times New Roman" w:hAnsi="Times New Roman" w:cs="Times New Roman"/>
          <w:b/>
          <w:i/>
          <w:noProof/>
          <w:sz w:val="28"/>
          <w:szCs w:val="28"/>
          <w:lang w:eastAsia="ru-RU"/>
        </w:rPr>
        <mc:AlternateContent>
          <mc:Choice Requires="wpg">
            <w:drawing>
              <wp:anchor distT="0" distB="0" distL="114300" distR="114300" simplePos="0" relativeHeight="251662336" behindDoc="0" locked="0" layoutInCell="1" allowOverlap="1" wp14:anchorId="408440DF" wp14:editId="2CB9847A">
                <wp:simplePos x="0" y="0"/>
                <wp:positionH relativeFrom="column">
                  <wp:posOffset>378551</wp:posOffset>
                </wp:positionH>
                <wp:positionV relativeFrom="paragraph">
                  <wp:posOffset>72481</wp:posOffset>
                </wp:positionV>
                <wp:extent cx="5654768" cy="3705735"/>
                <wp:effectExtent l="0" t="0" r="22225" b="28575"/>
                <wp:wrapNone/>
                <wp:docPr id="43" name="Группа 43"/>
                <wp:cNvGraphicFramePr/>
                <a:graphic xmlns:a="http://schemas.openxmlformats.org/drawingml/2006/main">
                  <a:graphicData uri="http://schemas.microsoft.com/office/word/2010/wordprocessingGroup">
                    <wpg:wgp>
                      <wpg:cNvGrpSpPr/>
                      <wpg:grpSpPr>
                        <a:xfrm>
                          <a:off x="0" y="0"/>
                          <a:ext cx="5654768" cy="3705735"/>
                          <a:chOff x="0" y="-1"/>
                          <a:chExt cx="5654768" cy="4459313"/>
                        </a:xfrm>
                      </wpg:grpSpPr>
                      <wps:wsp>
                        <wps:cNvPr id="44" name="Овал 44"/>
                        <wps:cNvSpPr/>
                        <wps:spPr>
                          <a:xfrm>
                            <a:off x="323507" y="-1"/>
                            <a:ext cx="2039815" cy="123164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3C0E8" w14:textId="77777777" w:rsidR="00D456E0" w:rsidRPr="00A4754C" w:rsidRDefault="00D456E0" w:rsidP="00B748CE">
                              <w:pPr>
                                <w:spacing w:after="0" w:line="240" w:lineRule="auto"/>
                                <w:jc w:val="center"/>
                                <w:rPr>
                                  <w:b/>
                                  <w:i/>
                                  <w:color w:val="000000" w:themeColor="text1" w:themeShade="BF"/>
                                  <w:sz w:val="24"/>
                                  <w:szCs w:val="24"/>
                                  <w:lang w:val="kk-KZ"/>
                                </w:rPr>
                              </w:pPr>
                              <w:r w:rsidRPr="00A4754C">
                                <w:rPr>
                                  <w:b/>
                                  <w:i/>
                                  <w:color w:val="000000" w:themeColor="text1" w:themeShade="BF"/>
                                  <w:sz w:val="24"/>
                                  <w:szCs w:val="24"/>
                                  <w:lang w:val="kk-KZ"/>
                                </w:rPr>
                                <w:t>1 - стратегиялық кезең</w:t>
                              </w:r>
                            </w:p>
                            <w:p w14:paraId="25DC43F9" w14:textId="77777777" w:rsidR="00D456E0" w:rsidRPr="00A4754C" w:rsidRDefault="00D456E0" w:rsidP="00B748CE">
                              <w:pPr>
                                <w:spacing w:after="0" w:line="240" w:lineRule="auto"/>
                                <w:jc w:val="center"/>
                                <w:rPr>
                                  <w:color w:val="000000" w:themeColor="text1"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Овал 45"/>
                        <wps:cNvSpPr/>
                        <wps:spPr>
                          <a:xfrm>
                            <a:off x="3347149" y="346452"/>
                            <a:ext cx="2307619" cy="1228888"/>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79FA5F" w14:textId="77777777" w:rsidR="00D456E0" w:rsidRPr="00A4754C" w:rsidRDefault="00D456E0" w:rsidP="00B748CE">
                              <w:pPr>
                                <w:spacing w:after="0" w:line="240" w:lineRule="auto"/>
                                <w:jc w:val="center"/>
                                <w:rPr>
                                  <w:b/>
                                  <w:i/>
                                  <w:color w:val="000000" w:themeColor="text1" w:themeShade="BF"/>
                                  <w:sz w:val="24"/>
                                  <w:szCs w:val="24"/>
                                  <w:lang w:val="kk-KZ"/>
                                </w:rPr>
                              </w:pPr>
                              <w:r w:rsidRPr="00A4754C">
                                <w:rPr>
                                  <w:b/>
                                  <w:i/>
                                  <w:color w:val="000000" w:themeColor="text1" w:themeShade="BF"/>
                                  <w:sz w:val="24"/>
                                  <w:szCs w:val="24"/>
                                  <w:lang w:val="kk-KZ"/>
                                </w:rPr>
                                <w:t>2 –</w:t>
                              </w:r>
                            </w:p>
                            <w:p w14:paraId="4586F371" w14:textId="77777777" w:rsidR="00D456E0" w:rsidRPr="00A4754C" w:rsidRDefault="00D456E0" w:rsidP="00B748CE">
                              <w:pPr>
                                <w:spacing w:after="0" w:line="240" w:lineRule="auto"/>
                                <w:jc w:val="center"/>
                                <w:rPr>
                                  <w:b/>
                                  <w:i/>
                                  <w:color w:val="000000" w:themeColor="text1" w:themeShade="BF"/>
                                  <w:sz w:val="24"/>
                                  <w:szCs w:val="24"/>
                                  <w:lang w:val="kk-KZ"/>
                                </w:rPr>
                              </w:pPr>
                              <w:r w:rsidRPr="00A4754C">
                                <w:rPr>
                                  <w:b/>
                                  <w:i/>
                                  <w:color w:val="000000" w:themeColor="text1" w:themeShade="BF"/>
                                  <w:sz w:val="24"/>
                                  <w:szCs w:val="24"/>
                                  <w:lang w:val="kk-KZ"/>
                                </w:rPr>
                                <w:t>әдіснамалық кезең</w:t>
                              </w:r>
                            </w:p>
                            <w:p w14:paraId="6536033A" w14:textId="77777777" w:rsidR="00D456E0" w:rsidRPr="00A4754C" w:rsidRDefault="00D456E0" w:rsidP="00B748CE">
                              <w:pPr>
                                <w:spacing w:after="0" w:line="240" w:lineRule="auto"/>
                                <w:jc w:val="center"/>
                                <w:rPr>
                                  <w:color w:val="000000" w:themeColor="text1"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ая со стрелкой 46"/>
                        <wps:cNvCnPr/>
                        <wps:spPr>
                          <a:xfrm>
                            <a:off x="2363007" y="590544"/>
                            <a:ext cx="984561" cy="19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Овал 47"/>
                        <wps:cNvSpPr/>
                        <wps:spPr>
                          <a:xfrm>
                            <a:off x="0" y="1575461"/>
                            <a:ext cx="2475377" cy="1125328"/>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A2735E" w14:textId="77777777" w:rsidR="00D456E0" w:rsidRPr="00A4754C" w:rsidRDefault="00D456E0" w:rsidP="00B748CE">
                              <w:pPr>
                                <w:spacing w:after="0" w:line="240" w:lineRule="auto"/>
                                <w:ind w:firstLine="709"/>
                                <w:jc w:val="center"/>
                                <w:rPr>
                                  <w:b/>
                                  <w:i/>
                                  <w:color w:val="000000" w:themeColor="text1" w:themeShade="BF"/>
                                  <w:sz w:val="24"/>
                                  <w:szCs w:val="24"/>
                                  <w:lang w:val="kk-KZ"/>
                                </w:rPr>
                              </w:pPr>
                              <w:r w:rsidRPr="00A4754C">
                                <w:rPr>
                                  <w:b/>
                                  <w:i/>
                                  <w:color w:val="000000" w:themeColor="text1" w:themeShade="BF"/>
                                  <w:sz w:val="24"/>
                                  <w:szCs w:val="24"/>
                                  <w:lang w:val="kk-KZ"/>
                                </w:rPr>
                                <w:t>3 – психодиагностика-лық кезең</w:t>
                              </w:r>
                            </w:p>
                            <w:p w14:paraId="2830B8CA" w14:textId="77777777" w:rsidR="00D456E0" w:rsidRPr="00A4754C" w:rsidRDefault="00D456E0" w:rsidP="00B748CE">
                              <w:pPr>
                                <w:spacing w:after="0" w:line="240" w:lineRule="auto"/>
                                <w:jc w:val="center"/>
                                <w:rPr>
                                  <w:color w:val="000000" w:themeColor="text1"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Овал 48"/>
                        <wps:cNvSpPr/>
                        <wps:spPr>
                          <a:xfrm>
                            <a:off x="3263285" y="1781268"/>
                            <a:ext cx="2391389" cy="1270522"/>
                          </a:xfrm>
                          <a:prstGeom prst="ellipse">
                            <a:avLst/>
                          </a:prstGeom>
                          <a:solidFill>
                            <a:schemeClr val="tx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89EFE5" w14:textId="77777777" w:rsidR="00D456E0" w:rsidRPr="00A4754C" w:rsidRDefault="00D456E0" w:rsidP="00B748CE">
                              <w:pPr>
                                <w:spacing w:after="0" w:line="240" w:lineRule="auto"/>
                                <w:ind w:firstLine="709"/>
                                <w:jc w:val="center"/>
                                <w:rPr>
                                  <w:b/>
                                  <w:i/>
                                  <w:color w:val="000000" w:themeColor="text1" w:themeShade="BF"/>
                                  <w:sz w:val="24"/>
                                  <w:szCs w:val="24"/>
                                  <w:lang w:val="kk-KZ"/>
                                </w:rPr>
                              </w:pPr>
                              <w:r w:rsidRPr="00A4754C">
                                <w:rPr>
                                  <w:b/>
                                  <w:i/>
                                  <w:color w:val="000000" w:themeColor="text1" w:themeShade="BF"/>
                                  <w:sz w:val="24"/>
                                  <w:szCs w:val="24"/>
                                  <w:lang w:val="kk-KZ"/>
                                </w:rPr>
                                <w:t>4 - статистикалық кезең</w:t>
                              </w:r>
                            </w:p>
                            <w:p w14:paraId="2BC4FB7C" w14:textId="77777777" w:rsidR="00D456E0" w:rsidRPr="00A4754C" w:rsidRDefault="00D456E0" w:rsidP="00B748CE">
                              <w:pPr>
                                <w:spacing w:after="0" w:line="240" w:lineRule="auto"/>
                                <w:jc w:val="center"/>
                                <w:rPr>
                                  <w:color w:val="000000" w:themeColor="text1"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 стрелкой 49"/>
                        <wps:cNvCnPr>
                          <a:stCxn id="45" idx="2"/>
                        </wps:cNvCnPr>
                        <wps:spPr>
                          <a:xfrm flipH="1">
                            <a:off x="1617655" y="960896"/>
                            <a:ext cx="1729494" cy="6144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Прямая со стрелкой 50"/>
                        <wps:cNvCnPr>
                          <a:endCxn id="48" idx="2"/>
                        </wps:cNvCnPr>
                        <wps:spPr>
                          <a:xfrm>
                            <a:off x="2475873" y="2180192"/>
                            <a:ext cx="787412" cy="2363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1" name="Овал 51"/>
                        <wps:cNvSpPr/>
                        <wps:spPr>
                          <a:xfrm>
                            <a:off x="0" y="3051849"/>
                            <a:ext cx="2475874" cy="1218546"/>
                          </a:xfrm>
                          <a:prstGeom prst="ellipse">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A9D8E0" w14:textId="77777777" w:rsidR="00D456E0" w:rsidRPr="00A4754C" w:rsidRDefault="00D456E0" w:rsidP="00B748CE">
                              <w:pPr>
                                <w:spacing w:after="0" w:line="240" w:lineRule="auto"/>
                                <w:jc w:val="center"/>
                                <w:rPr>
                                  <w:color w:val="000000" w:themeColor="text1" w:themeShade="BF"/>
                                  <w:sz w:val="24"/>
                                  <w:szCs w:val="24"/>
                                </w:rPr>
                              </w:pPr>
                              <w:r w:rsidRPr="00A4754C">
                                <w:rPr>
                                  <w:b/>
                                  <w:i/>
                                  <w:color w:val="000000" w:themeColor="text1" w:themeShade="BF"/>
                                  <w:sz w:val="24"/>
                                  <w:szCs w:val="24"/>
                                  <w:lang w:val="kk-KZ"/>
                                </w:rPr>
                                <w:t>5 – талдау кезеңі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ая со стрелкой 52"/>
                        <wps:cNvCnPr/>
                        <wps:spPr>
                          <a:xfrm flipH="1">
                            <a:off x="2278966" y="2700997"/>
                            <a:ext cx="1068657" cy="562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Овал 53"/>
                        <wps:cNvSpPr/>
                        <wps:spPr>
                          <a:xfrm>
                            <a:off x="3193366" y="3432517"/>
                            <a:ext cx="2307590" cy="1026795"/>
                          </a:xfrm>
                          <a:prstGeom prst="ellipse">
                            <a:avLst/>
                          </a:prstGeom>
                          <a:solidFill>
                            <a:srgbClr val="C6467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0050AF" w14:textId="77777777" w:rsidR="00D456E0" w:rsidRPr="00A4754C" w:rsidRDefault="00D456E0" w:rsidP="00B748CE">
                              <w:pPr>
                                <w:spacing w:after="0" w:line="240" w:lineRule="auto"/>
                                <w:ind w:firstLine="709"/>
                                <w:jc w:val="center"/>
                                <w:rPr>
                                  <w:b/>
                                  <w:i/>
                                  <w:color w:val="000000" w:themeColor="text1" w:themeShade="BF"/>
                                  <w:sz w:val="24"/>
                                  <w:szCs w:val="24"/>
                                  <w:lang w:val="kk-KZ"/>
                                </w:rPr>
                              </w:pPr>
                              <w:r w:rsidRPr="00A4754C">
                                <w:rPr>
                                  <w:b/>
                                  <w:i/>
                                  <w:color w:val="000000" w:themeColor="text1" w:themeShade="BF"/>
                                  <w:sz w:val="24"/>
                                  <w:szCs w:val="24"/>
                                  <w:lang w:val="kk-KZ"/>
                                </w:rPr>
                                <w:t>6 – құрылымдық кезең</w:t>
                              </w:r>
                            </w:p>
                            <w:p w14:paraId="21241F98" w14:textId="77777777" w:rsidR="00D456E0" w:rsidRPr="00A4754C" w:rsidRDefault="00D456E0" w:rsidP="00B748CE">
                              <w:pPr>
                                <w:spacing w:after="0" w:line="240" w:lineRule="auto"/>
                                <w:jc w:val="center"/>
                                <w:rPr>
                                  <w:color w:val="000000" w:themeColor="text1"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ая со стрелкой 54"/>
                        <wps:cNvCnPr/>
                        <wps:spPr>
                          <a:xfrm>
                            <a:off x="2475914" y="3601329"/>
                            <a:ext cx="787254" cy="2110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8440DF" id="Группа 43" o:spid="_x0000_s1066" style="position:absolute;left:0;text-align:left;margin-left:29.8pt;margin-top:5.7pt;width:445.25pt;height:291.8pt;z-index:251662336;mso-width-relative:margin;mso-height-relative:margin" coordorigin="" coordsize="56547,4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lodAYAAIMoAAAOAAAAZHJzL2Uyb0RvYy54bWzsWstu20YU3RfoPxDcJ+IMX6JgOTCUOC2Q&#10;JkGTIusxRUoESA47HFlyVmn7AVl03/5CUKCLNkX6C/Qf9c6DI1qRayZ13MBgAsh8DOdxee65597h&#10;wb1NkVunCaszWk5tdNexraSM6TwrF1P7u+fHd8a2VXNSzklOy2RqnyW1fe/wyy8O1tUkwXRJ83nC&#10;LOikrCframovOa8mo1EdL5OC1HdplZRwM6WsIBxO2WI0Z2QNvRf5CDtOMFpTNq8YjZO6hqv31U37&#10;UPafpknMn6RpnXArn9owNy5/mfw9Eb+jwwMyWTBSLbNYT4N8xCwKkpUwqOnqPuHEWrHsva6KLGa0&#10;pim/G9NiRNM0ixO5BlgNcnZW85DRVSXXspisF5UxE5h2x04f3W38+PQps7L51PZc2ypJAe+o+fn8&#10;1flPzd/w/40Fl8FG62oxgaYPWfWsesr0hYU6E8vepKwQf2FB1kZa98xYN9lwK4aLfuB7YQB4iOGe&#10;Gzp+6PrK/vESXtL2uTuovfxg36Oe50cuktMatSOPxATNfNYVgKne2qv+b/Z6tiRVIl9DLYzQ2ssz&#10;9vql+a1507y1PE/ZSjYzhqonNdhsj5Vc7PpOaFtgjnbJra2w40Zj5CtbIeyiwJNYNQsmk4rV/GFC&#10;C0scTO0kz7OqFtMkE3L6qObwkqB120pcrmmezY+zPJcnbHEyy5l1SsAzjo9njtMO0GkGZm1nL4/4&#10;WZ6Ih/Py2yQF1MBbxXJE6a+J6Y/EcVJypG4tyTxRw/gwiBlFeLh4Qk5Tdih6TmF6pm/dQdtSddL2&#10;rdan24tHE+nu5mHn3yamHjZPyJFpyc3DRVZStq+DHFalR1btYfod04hDvjnZSI9C4xYOJ3R+BrBh&#10;VPFPXcXHGby1R6TmTwkDwgFqAhLlT+Anzel6alN9ZFtLyl7uuy7aA67hrm2tgcCmdv39irDEtvKv&#10;S0B8hDzAjMXlieeHGE5Y985J9065KmYUkICArqtYHor2PG8PU0aLF8C1R2JUuEXKGMae2jFn7cmM&#10;K2IFto6ToyPZDFiuIvxR+ayKRefC0AKSzzcvCKs0dDmg/jFtvew9+Kq24smSHq04TTOJbWFqZVf9&#10;CsDjBVHdhOuDY2qqNK4vqUyMDgzRw/VdL0ReJH3f9QLPx4ryjP+7ThgguC+4EmE8hn8ady3Vtp59&#10;Hf4f4fuObzxzSxOD/092mO2D/D8a/P92+n9g/P9XkEqvm7+aN+evrfMfmnfwc/7j+avm9+Zt82fz&#10;rvnD8oIWBcAMs1KrpzastgLGSCfsBq6jVYEfOb7SFBDdtBSKxp4fAEtLYoiC0LjtJbxQc0ayxZLP&#10;aFmCGqZMkfAlEiEvBc9ykuUPyrnFzyqQg4QxutbkI+73IIUegXt/xO8RtG864vPNlRFfhSEhC3T4&#10;uak4BOJxNw6FHbRdHYcgkIsA44e+B6CCFWyBhr3Qd0MYQSINYd/F1x2C9gm7QGqEfFV8Q+dK8Hmt&#10;agTduSpEpiA1a9BeBpVrSBpewQWd2wOrg4BVRlLaXgDYCFiQjAAJcWkQsLdLwEIWvkscJlnpJ2Bx&#10;AHwAOljQRzhGGBL7i/ThRsgdGwUL6T6WGvcaM9iL9CF4WvDXQB0i8RKWMKy4L3H+xLkvltFkoI7b&#10;l/uCS2vq6KF9TQakta+EJZ9tSlVyBP7QRaRWPJl2AjrdupmVQn3rq7aGoOuMKEBh4CsWigJnHEmt&#10;vdUwKMSRF0GhTmiYAAoiqpp5OQcNalkV7sTr6FTUxGtLe9XHPmO1DJlSf+SqtEqA0CAS7FHODXQh&#10;gvaFrrCeBqwQ1eMQKu2AR4zGDop2Cj/hOPQQVoAVqaB7heYeAHuLAQtp/o5K801Y7aXSVHrnOj4a&#10;Q7Hxoj6TSNTUiACLkAGKFpdz4wfvMFzUZ6pu776n0UwedzG9M1kfTMgImSG907su17I/oQT5oNFu&#10;nUaD3YSWOK7WaGrroRPpgAR6iS+MQxBcUAoVsSx0nCiStaeO+nKCceDrCpIf4AC1WwxDrfLTZGif&#10;s/rafl7Q7pn5+tOCvntmKHJdjTfXc7GPdvCGYdMMSua6YungIIzkrtw1hrTupvks8AKoj6qYOWya&#10;T+3rCUoGFEPN8VbVHP3t9zI9glL3S5oem2YgZuF7BxmK3MBBLt5Ru5BWYTEBUQfACDnoCq07pFX/&#10;S1oFOxHySzep8/VXeeJTuu45HHe/HTz8BwAA//8DAFBLAwQUAAYACAAAACEA+Lu4B98AAAAJAQAA&#10;DwAAAGRycy9kb3ducmV2LnhtbEyPwU7DMAyG70i8Q2Qkbiwp0ImVptM0AacJiQ0JcfMar63WJFWT&#10;td3b453Y0f5+/f6cLyfbioH60HinIZkpEORKbxpXafjevT+8gAgRncHWO9JwpgDL4vYmx8z40X3R&#10;sI2V4BIXMtRQx9hlUoayJoth5jtyzA6+txh57Ctpehy53LbyUam5tNg4vlBjR+uayuP2ZDV8jDiu&#10;npK3YXM8rM+/u/TzZ5OQ1vd30+oVRKQp/ofhos/qULDT3p+cCaLVkC7mnOR98gyC+SJVCYj9BaQK&#10;ZJHL6w+KPwAAAP//AwBQSwECLQAUAAYACAAAACEAtoM4kv4AAADhAQAAEwAAAAAAAAAAAAAAAAAA&#10;AAAAW0NvbnRlbnRfVHlwZXNdLnhtbFBLAQItABQABgAIAAAAIQA4/SH/1gAAAJQBAAALAAAAAAAA&#10;AAAAAAAAAC8BAABfcmVscy8ucmVsc1BLAQItABQABgAIAAAAIQDIwElodAYAAIMoAAAOAAAAAAAA&#10;AAAAAAAAAC4CAABkcnMvZTJvRG9jLnhtbFBLAQItABQABgAIAAAAIQD4u7gH3wAAAAkBAAAPAAAA&#10;AAAAAAAAAAAAAM4IAABkcnMvZG93bnJldi54bWxQSwUGAAAAAAQABADzAAAA2gkAAAAA&#10;">
                <v:oval id="Овал 44" o:spid="_x0000_s1067" style="position:absolute;left:3235;width:20398;height:12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7cMA&#10;AADbAAAADwAAAGRycy9kb3ducmV2LnhtbESP3YrCMBSE7wXfIRxh7zS1K4tUo4jbVfFG/HmAQ3Ns&#10;i81Jt8lq9emNsODlMDPfMNN5aypxpcaVlhUMBxEI4szqknMFp+NPfwzCeWSNlWVScCcH81m3M8VE&#10;2xvv6XrwuQgQdgkqKLyvEyldVpBBN7A1cfDOtjHog2xyqRu8BbipZBxFX9JgyWGhwJqWBWWXw58J&#10;lPg73V/WizTe7j4fq/pXpjLeKfXRaxcTEJ5a/w7/tzdawWgE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7cMAAADbAAAADwAAAAAAAAAAAAAAAACYAgAAZHJzL2Rv&#10;d25yZXYueG1sUEsFBgAAAAAEAAQA9QAAAIgDAAAAAA==&#10;" fillcolor="#ffc000" strokecolor="#243f60 [1604]" strokeweight="2pt">
                  <v:textbox>
                    <w:txbxContent>
                      <w:p w14:paraId="1913C0E8" w14:textId="77777777" w:rsidR="00D456E0" w:rsidRPr="00A4754C" w:rsidRDefault="00D456E0" w:rsidP="00B748CE">
                        <w:pPr>
                          <w:spacing w:after="0" w:line="240" w:lineRule="auto"/>
                          <w:jc w:val="center"/>
                          <w:rPr>
                            <w:b/>
                            <w:i/>
                            <w:color w:val="000000" w:themeColor="text1" w:themeShade="BF"/>
                            <w:sz w:val="24"/>
                            <w:szCs w:val="24"/>
                            <w:lang w:val="kk-KZ"/>
                          </w:rPr>
                        </w:pPr>
                        <w:r w:rsidRPr="00A4754C">
                          <w:rPr>
                            <w:b/>
                            <w:i/>
                            <w:color w:val="000000" w:themeColor="text1" w:themeShade="BF"/>
                            <w:sz w:val="24"/>
                            <w:szCs w:val="24"/>
                            <w:lang w:val="kk-KZ"/>
                          </w:rPr>
                          <w:t>1 - стратегиялық кезең</w:t>
                        </w:r>
                      </w:p>
                      <w:p w14:paraId="25DC43F9" w14:textId="77777777" w:rsidR="00D456E0" w:rsidRPr="00A4754C" w:rsidRDefault="00D456E0" w:rsidP="00B748CE">
                        <w:pPr>
                          <w:spacing w:after="0" w:line="240" w:lineRule="auto"/>
                          <w:jc w:val="center"/>
                          <w:rPr>
                            <w:color w:val="000000" w:themeColor="text1" w:themeShade="BF"/>
                            <w:sz w:val="24"/>
                            <w:szCs w:val="24"/>
                          </w:rPr>
                        </w:pPr>
                      </w:p>
                    </w:txbxContent>
                  </v:textbox>
                </v:oval>
                <v:oval id="Овал 45" o:spid="_x0000_s1068" style="position:absolute;left:33471;top:3464;width:23076;height:12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w3cMA&#10;AADbAAAADwAAAGRycy9kb3ducmV2LnhtbESPQWvCQBSE74X+h+UVvDWbikqJrmKFQm+iEerxmX1m&#10;g9m3Ibsmsb++Kwgeh5n5hlmsBluLjlpfOVbwkaQgiAunKy4VHPLv908QPiBrrB2Tght5WC1fXxaY&#10;adfzjrp9KEWEsM9QgQmhyaT0hSGLPnENcfTOrrUYomxLqVvsI9zWcpymM2mx4rhgsKGNoeKyv1oF&#10;X+vjb5N3x43u/04yN4h+up0pNXob1nMQgYbwDD/aP1rBZAr3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8w3cMAAADbAAAADwAAAAAAAAAAAAAAAACYAgAAZHJzL2Rv&#10;d25yZXYueG1sUEsFBgAAAAAEAAQA9QAAAIgDAAAAAA==&#10;" fillcolor="#92d050" strokecolor="#243f60 [1604]" strokeweight="2pt">
                  <v:textbox>
                    <w:txbxContent>
                      <w:p w14:paraId="3F79FA5F" w14:textId="77777777" w:rsidR="00D456E0" w:rsidRPr="00A4754C" w:rsidRDefault="00D456E0" w:rsidP="00B748CE">
                        <w:pPr>
                          <w:spacing w:after="0" w:line="240" w:lineRule="auto"/>
                          <w:jc w:val="center"/>
                          <w:rPr>
                            <w:b/>
                            <w:i/>
                            <w:color w:val="000000" w:themeColor="text1" w:themeShade="BF"/>
                            <w:sz w:val="24"/>
                            <w:szCs w:val="24"/>
                            <w:lang w:val="kk-KZ"/>
                          </w:rPr>
                        </w:pPr>
                        <w:r w:rsidRPr="00A4754C">
                          <w:rPr>
                            <w:b/>
                            <w:i/>
                            <w:color w:val="000000" w:themeColor="text1" w:themeShade="BF"/>
                            <w:sz w:val="24"/>
                            <w:szCs w:val="24"/>
                            <w:lang w:val="kk-KZ"/>
                          </w:rPr>
                          <w:t>2 –</w:t>
                        </w:r>
                      </w:p>
                      <w:p w14:paraId="4586F371" w14:textId="77777777" w:rsidR="00D456E0" w:rsidRPr="00A4754C" w:rsidRDefault="00D456E0" w:rsidP="00B748CE">
                        <w:pPr>
                          <w:spacing w:after="0" w:line="240" w:lineRule="auto"/>
                          <w:jc w:val="center"/>
                          <w:rPr>
                            <w:b/>
                            <w:i/>
                            <w:color w:val="000000" w:themeColor="text1" w:themeShade="BF"/>
                            <w:sz w:val="24"/>
                            <w:szCs w:val="24"/>
                            <w:lang w:val="kk-KZ"/>
                          </w:rPr>
                        </w:pPr>
                        <w:r w:rsidRPr="00A4754C">
                          <w:rPr>
                            <w:b/>
                            <w:i/>
                            <w:color w:val="000000" w:themeColor="text1" w:themeShade="BF"/>
                            <w:sz w:val="24"/>
                            <w:szCs w:val="24"/>
                            <w:lang w:val="kk-KZ"/>
                          </w:rPr>
                          <w:t>әдіснамалық кезең</w:t>
                        </w:r>
                      </w:p>
                      <w:p w14:paraId="6536033A" w14:textId="77777777" w:rsidR="00D456E0" w:rsidRPr="00A4754C" w:rsidRDefault="00D456E0" w:rsidP="00B748CE">
                        <w:pPr>
                          <w:spacing w:after="0" w:line="240" w:lineRule="auto"/>
                          <w:jc w:val="center"/>
                          <w:rPr>
                            <w:color w:val="000000" w:themeColor="text1" w:themeShade="BF"/>
                            <w:sz w:val="24"/>
                            <w:szCs w:val="24"/>
                          </w:rPr>
                        </w:pPr>
                      </w:p>
                    </w:txbxContent>
                  </v:textbox>
                </v:oval>
                <v:shape id="Прямая со стрелкой 46" o:spid="_x0000_s1069" type="#_x0000_t32" style="position:absolute;left:23630;top:5905;width:9845;height:1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JMQAAADbAAAADwAAAGRycy9kb3ducmV2LnhtbESPzWrDMBCE74W8g9hAbo2ctA7GjWxC&#10;wDTXpgmkt621sU2tlbHkn759VSj0OMzMN8w+n00rRupdY1nBZh2BIC6tbrhScHkvHhMQziNrbC2T&#10;gm9ykGeLhz2m2k78RuPZVyJA2KWooPa+S6V0ZU0G3dp2xMG7296gD7KvpO5xCnDTym0U7aTBhsNC&#10;jR0dayq/zoNR8HT/nF8Tf5BJcbPHYYjj+Fp8KLVazocXEJ5m/x/+a5+0gucd/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lAkxAAAANsAAAAPAAAAAAAAAAAA&#10;AAAAAKECAABkcnMvZG93bnJldi54bWxQSwUGAAAAAAQABAD5AAAAkgMAAAAA&#10;" strokecolor="#4579b8 [3044]">
                  <v:stroke endarrow="open"/>
                </v:shape>
                <v:oval id="Овал 47" o:spid="_x0000_s1070" style="position:absolute;top:15754;width:24753;height:11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LRsQA&#10;AADbAAAADwAAAGRycy9kb3ducmV2LnhtbESPQWvCQBSE7wX/w/KE3urGIK1EVxHBYntLWg/eHtln&#10;Esy+DbvbJM2v7xYKPQ4z8w2z3Y+mFT0531hWsFwkIIhLqxuuFHx+nJ7WIHxA1thaJgXf5GG/mz1s&#10;MdN24Jz6IlQiQthnqKAOocuk9GVNBv3CdsTRu1lnMETpKqkdDhFuWpkmybM02HBcqLGjY03lvfgy&#10;kXJJ+V1OU+/GW/46HbBbX+9vSj3Ox8MGRKAx/If/2metYPUC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i0bEAAAA2wAAAA8AAAAAAAAAAAAAAAAAmAIAAGRycy9k&#10;b3ducmV2LnhtbFBLBQYAAAAABAAEAPUAAACJAwAAAAA=&#10;" fillcolor="#fbd4b4 [1305]" strokecolor="#243f60 [1604]" strokeweight="2pt">
                  <v:textbox>
                    <w:txbxContent>
                      <w:p w14:paraId="39A2735E" w14:textId="77777777" w:rsidR="00D456E0" w:rsidRPr="00A4754C" w:rsidRDefault="00D456E0" w:rsidP="00B748CE">
                        <w:pPr>
                          <w:spacing w:after="0" w:line="240" w:lineRule="auto"/>
                          <w:ind w:firstLine="709"/>
                          <w:jc w:val="center"/>
                          <w:rPr>
                            <w:b/>
                            <w:i/>
                            <w:color w:val="000000" w:themeColor="text1" w:themeShade="BF"/>
                            <w:sz w:val="24"/>
                            <w:szCs w:val="24"/>
                            <w:lang w:val="kk-KZ"/>
                          </w:rPr>
                        </w:pPr>
                        <w:r w:rsidRPr="00A4754C">
                          <w:rPr>
                            <w:b/>
                            <w:i/>
                            <w:color w:val="000000" w:themeColor="text1" w:themeShade="BF"/>
                            <w:sz w:val="24"/>
                            <w:szCs w:val="24"/>
                            <w:lang w:val="kk-KZ"/>
                          </w:rPr>
                          <w:t>3 – психодиагностика-лық кезең</w:t>
                        </w:r>
                      </w:p>
                      <w:p w14:paraId="2830B8CA" w14:textId="77777777" w:rsidR="00D456E0" w:rsidRPr="00A4754C" w:rsidRDefault="00D456E0" w:rsidP="00B748CE">
                        <w:pPr>
                          <w:spacing w:after="0" w:line="240" w:lineRule="auto"/>
                          <w:jc w:val="center"/>
                          <w:rPr>
                            <w:color w:val="000000" w:themeColor="text1" w:themeShade="BF"/>
                            <w:sz w:val="24"/>
                            <w:szCs w:val="24"/>
                          </w:rPr>
                        </w:pPr>
                      </w:p>
                    </w:txbxContent>
                  </v:textbox>
                </v:oval>
                <v:oval id="Овал 48" o:spid="_x0000_s1071" style="position:absolute;left:32632;top:17812;width:23914;height:1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WH8AA&#10;AADbAAAADwAAAGRycy9kb3ducmV2LnhtbERP3WrCMBS+H+wdwhG8KTOdOJnVKGvB0d359wCH5tgU&#10;m5PSZLW+vbkY7PLj+9/sRtuKgXrfOFbwPktBEFdON1wruJz3b58gfEDW2DomBQ/ysNu+vmww0+7O&#10;RxpOoRYxhH2GCkwIXSalrwxZ9DPXEUfu6nqLIcK+lrrHewy3rZyn6VJabDg2GOyoMFTdTr9WwffP&#10;CvPSLheHNtknwyhN8XHOlZpOxq81iEBj+Bf/uUutYBHHxi/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WH8AAAADbAAAADwAAAAAAAAAAAAAAAACYAgAAZHJzL2Rvd25y&#10;ZXYueG1sUEsFBgAAAAAEAAQA9QAAAIUDAAAAAA==&#10;" fillcolor="#999 [1309]" strokecolor="#243f60 [1604]" strokeweight="2pt">
                  <v:textbox>
                    <w:txbxContent>
                      <w:p w14:paraId="2989EFE5" w14:textId="77777777" w:rsidR="00D456E0" w:rsidRPr="00A4754C" w:rsidRDefault="00D456E0" w:rsidP="00B748CE">
                        <w:pPr>
                          <w:spacing w:after="0" w:line="240" w:lineRule="auto"/>
                          <w:ind w:firstLine="709"/>
                          <w:jc w:val="center"/>
                          <w:rPr>
                            <w:b/>
                            <w:i/>
                            <w:color w:val="000000" w:themeColor="text1" w:themeShade="BF"/>
                            <w:sz w:val="24"/>
                            <w:szCs w:val="24"/>
                            <w:lang w:val="kk-KZ"/>
                          </w:rPr>
                        </w:pPr>
                        <w:r w:rsidRPr="00A4754C">
                          <w:rPr>
                            <w:b/>
                            <w:i/>
                            <w:color w:val="000000" w:themeColor="text1" w:themeShade="BF"/>
                            <w:sz w:val="24"/>
                            <w:szCs w:val="24"/>
                            <w:lang w:val="kk-KZ"/>
                          </w:rPr>
                          <w:t>4 - статистикалық кезең</w:t>
                        </w:r>
                      </w:p>
                      <w:p w14:paraId="2BC4FB7C" w14:textId="77777777" w:rsidR="00D456E0" w:rsidRPr="00A4754C" w:rsidRDefault="00D456E0" w:rsidP="00B748CE">
                        <w:pPr>
                          <w:spacing w:after="0" w:line="240" w:lineRule="auto"/>
                          <w:jc w:val="center"/>
                          <w:rPr>
                            <w:color w:val="000000" w:themeColor="text1" w:themeShade="BF"/>
                            <w:sz w:val="24"/>
                            <w:szCs w:val="24"/>
                          </w:rPr>
                        </w:pPr>
                      </w:p>
                    </w:txbxContent>
                  </v:textbox>
                </v:oval>
                <v:shape id="Прямая со стрелкой 49" o:spid="_x0000_s1072" type="#_x0000_t32" style="position:absolute;left:16176;top:9608;width:17295;height:6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WMQAAADbAAAADwAAAGRycy9kb3ducmV2LnhtbESPX2vCMBTF3wf7DuEO9jbTjU5cNYo4&#10;Bg7BUR2Ib9fmri02NyWJtn57Iwh7PJw/P85k1ptGnMn52rKC10ECgriwuuZSwe/262UEwgdkjY1l&#10;UnAhD7Pp48MEM207zum8CaWII+wzVFCF0GZS+qIig35gW+Lo/VlnMETpSqkddnHcNPItSYbSYM2R&#10;UGFLi4qK4+ZkIuQzzd9Xu9UhpXz+0x2+9+vg9ko9P/XzMYhAffgP39tLrSD9gNuX+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7/NYxAAAANsAAAAPAAAAAAAAAAAA&#10;AAAAAKECAABkcnMvZG93bnJldi54bWxQSwUGAAAAAAQABAD5AAAAkgMAAAAA&#10;" strokecolor="#4579b8 [3044]">
                  <v:stroke endarrow="open"/>
                </v:shape>
                <v:shape id="Прямая со стрелкой 50" o:spid="_x0000_s1073" type="#_x0000_t32" style="position:absolute;left:24758;top:21801;width:7874;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oval id="Овал 51" o:spid="_x0000_s1074" style="position:absolute;top:30518;width:24758;height:12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BrMQA&#10;AADbAAAADwAAAGRycy9kb3ducmV2LnhtbESPQWvCQBSE74L/YXkFb7qxYpHoKkVT0VIKRqHXR/Y1&#10;CWbfhuxq4r93BcHjMDPfMItVZypxpcaVlhWMRxEI4szqknMFp+PXcAbCeWSNlWVScCMHq2W/t8BY&#10;25YPdE19LgKEXYwKCu/rWEqXFWTQjWxNHLx/2xj0QTa51A22AW4q+R5FH9JgyWGhwJrWBWXn9GIU&#10;pJPJz2+2/2sTu/nem2R73shZotTgrfucg/DU+Vf42d5pBdMx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azEAAAA2wAAAA8AAAAAAAAAAAAAAAAAmAIAAGRycy9k&#10;b3ducmV2LnhtbFBLBQYAAAAABAAEAPUAAACJAwAAAAA=&#10;" fillcolor="#c2d69b [1942]" strokecolor="#243f60 [1604]" strokeweight="2pt">
                  <v:textbox>
                    <w:txbxContent>
                      <w:p w14:paraId="2DA9D8E0" w14:textId="77777777" w:rsidR="00D456E0" w:rsidRPr="00A4754C" w:rsidRDefault="00D456E0" w:rsidP="00B748CE">
                        <w:pPr>
                          <w:spacing w:after="0" w:line="240" w:lineRule="auto"/>
                          <w:jc w:val="center"/>
                          <w:rPr>
                            <w:color w:val="000000" w:themeColor="text1" w:themeShade="BF"/>
                            <w:sz w:val="24"/>
                            <w:szCs w:val="24"/>
                          </w:rPr>
                        </w:pPr>
                        <w:r w:rsidRPr="00A4754C">
                          <w:rPr>
                            <w:b/>
                            <w:i/>
                            <w:color w:val="000000" w:themeColor="text1" w:themeShade="BF"/>
                            <w:sz w:val="24"/>
                            <w:szCs w:val="24"/>
                            <w:lang w:val="kk-KZ"/>
                          </w:rPr>
                          <w:t>5 – талдау кезеңі</w:t>
                        </w:r>
                      </w:p>
                    </w:txbxContent>
                  </v:textbox>
                </v:oval>
                <v:shape id="Прямая со стрелкой 52" o:spid="_x0000_s1075" type="#_x0000_t32" style="position:absolute;left:22789;top:27009;width:10687;height:5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39MQAAADbAAAADwAAAGRycy9kb3ducmV2LnhtbESPX2vCMBTF3wd+h3AF32aq6JBqFFEG&#10;G8JGVRDfrs21LTY3JYm2+/bLYODj4fz5cRarztTiQc5XlhWMhgkI4tzqigsFx8P76wyED8gaa8uk&#10;4Ic8rJa9lwWm2rac0WMfChFH2KeooAyhSaX0eUkG/dA2xNG7WmcwROkKqR22cdzUcpwkb9JgxZFQ&#10;YkObkvLb/m4iZDvJprvT7jKhbP3dXj7PX8GdlRr0u/UcRKAuPMP/7Q+tYDqG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vf0xAAAANsAAAAPAAAAAAAAAAAA&#10;AAAAAKECAABkcnMvZG93bnJldi54bWxQSwUGAAAAAAQABAD5AAAAkgMAAAAA&#10;" strokecolor="#4579b8 [3044]">
                  <v:stroke endarrow="open"/>
                </v:shape>
                <v:oval id="Овал 53" o:spid="_x0000_s1076" style="position:absolute;left:31933;top:34325;width:23076;height:10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PcMA&#10;AADbAAAADwAAAGRycy9kb3ducmV2LnhtbESPX2vCMBTF34V9h3AHe7PpFMeoRpGBIsOX1sHm27W5&#10;Nt2am9LE2n37ZSD4eDh/fpzFarCN6KnztWMFz0kKgrh0uuZKwcdhM34F4QOyxsYxKfglD6vlw2iB&#10;mXZXzqkvQiXiCPsMFZgQ2kxKXxqy6BPXEkfv7DqLIcqukrrDaxy3jZyk6Yu0WHMkGGzpzVD5U1xs&#10;5F6qL2OO7+t9vjt9Y95bLD63Sj09Dus5iEBDuIdv7Z1WMJvC/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QPcMAAADbAAAADwAAAAAAAAAAAAAAAACYAgAAZHJzL2Rv&#10;d25yZXYueG1sUEsFBgAAAAAEAAQA9QAAAIgDAAAAAA==&#10;" fillcolor="#c64677" strokecolor="#243f60 [1604]" strokeweight="2pt">
                  <v:textbox>
                    <w:txbxContent>
                      <w:p w14:paraId="420050AF" w14:textId="77777777" w:rsidR="00D456E0" w:rsidRPr="00A4754C" w:rsidRDefault="00D456E0" w:rsidP="00B748CE">
                        <w:pPr>
                          <w:spacing w:after="0" w:line="240" w:lineRule="auto"/>
                          <w:ind w:firstLine="709"/>
                          <w:jc w:val="center"/>
                          <w:rPr>
                            <w:b/>
                            <w:i/>
                            <w:color w:val="000000" w:themeColor="text1" w:themeShade="BF"/>
                            <w:sz w:val="24"/>
                            <w:szCs w:val="24"/>
                            <w:lang w:val="kk-KZ"/>
                          </w:rPr>
                        </w:pPr>
                        <w:r w:rsidRPr="00A4754C">
                          <w:rPr>
                            <w:b/>
                            <w:i/>
                            <w:color w:val="000000" w:themeColor="text1" w:themeShade="BF"/>
                            <w:sz w:val="24"/>
                            <w:szCs w:val="24"/>
                            <w:lang w:val="kk-KZ"/>
                          </w:rPr>
                          <w:t>6 – құрылымдық кезең</w:t>
                        </w:r>
                      </w:p>
                      <w:p w14:paraId="21241F98" w14:textId="77777777" w:rsidR="00D456E0" w:rsidRPr="00A4754C" w:rsidRDefault="00D456E0" w:rsidP="00B748CE">
                        <w:pPr>
                          <w:spacing w:after="0" w:line="240" w:lineRule="auto"/>
                          <w:jc w:val="center"/>
                          <w:rPr>
                            <w:color w:val="000000" w:themeColor="text1" w:themeShade="BF"/>
                            <w:sz w:val="24"/>
                            <w:szCs w:val="24"/>
                          </w:rPr>
                        </w:pPr>
                      </w:p>
                    </w:txbxContent>
                  </v:textbox>
                </v:oval>
                <v:shape id="Прямая со стрелкой 54" o:spid="_x0000_s1077" type="#_x0000_t32" style="position:absolute;left:24759;top:36013;width:7872;height:2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9FcIAAADbAAAADwAAAGRycy9kb3ducmV2LnhtbESPQYvCMBSE7wv+h/AEb2uqa6VUo4hQ&#10;1qvuLujt2TzbYvNSmlTrvzeCsMdhZr5hluve1OJGrassK5iMIxDEudUVFwp+f7LPBITzyBpry6Tg&#10;QQ7Wq8HHElNt77yn28EXIkDYpaig9L5JpXR5SQbd2DbEwbvY1qAPsi2kbvEe4KaW0yiaS4MVh4US&#10;G9qWlF8PnVHwdTn334nfyCQ72m3XxXH8l52UGg37zQKEp97/h9/tnVYQz+D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n9FcIAAADbAAAADwAAAAAAAAAAAAAA&#10;AAChAgAAZHJzL2Rvd25yZXYueG1sUEsFBgAAAAAEAAQA+QAAAJADAAAAAA==&#10;" strokecolor="#4579b8 [3044]">
                  <v:stroke endarrow="open"/>
                </v:shape>
              </v:group>
            </w:pict>
          </mc:Fallback>
        </mc:AlternateContent>
      </w:r>
    </w:p>
    <w:p w14:paraId="3087533B"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5290C889"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176A2243"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5DB12CCB"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71105A62"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1B685E5C"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0DF8B389"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190C4685"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06FA1531"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430BA71B"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31169A64"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4B2DB12A"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32F272FF"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1A327934"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1D608E31"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1C3BC086" w14:textId="77777777" w:rsidR="009D6E8C" w:rsidRPr="009D6E8C" w:rsidRDefault="009D6E8C" w:rsidP="009D6E8C">
      <w:pPr>
        <w:spacing w:after="0" w:line="240" w:lineRule="auto"/>
        <w:ind w:firstLine="709"/>
        <w:jc w:val="both"/>
        <w:rPr>
          <w:rFonts w:ascii="Times New Roman" w:hAnsi="Times New Roman" w:cs="Times New Roman"/>
          <w:b/>
          <w:i/>
          <w:sz w:val="28"/>
          <w:szCs w:val="28"/>
          <w:lang w:val="kk-KZ"/>
        </w:rPr>
      </w:pPr>
    </w:p>
    <w:p w14:paraId="3B559C89" w14:textId="77777777" w:rsidR="00E453A1" w:rsidRDefault="00E453A1" w:rsidP="009D6E8C">
      <w:pPr>
        <w:spacing w:after="0" w:line="240" w:lineRule="auto"/>
        <w:ind w:firstLine="709"/>
        <w:jc w:val="center"/>
        <w:rPr>
          <w:rFonts w:ascii="Times New Roman" w:hAnsi="Times New Roman" w:cs="Times New Roman"/>
          <w:sz w:val="28"/>
          <w:szCs w:val="28"/>
          <w:lang w:val="kk-KZ"/>
        </w:rPr>
      </w:pPr>
    </w:p>
    <w:p w14:paraId="4CF98E34" w14:textId="77777777" w:rsidR="00B0178A" w:rsidRDefault="00B0178A" w:rsidP="00BC5ECF">
      <w:pPr>
        <w:spacing w:after="0" w:line="240" w:lineRule="auto"/>
        <w:jc w:val="center"/>
        <w:rPr>
          <w:rFonts w:ascii="Times New Roman" w:hAnsi="Times New Roman" w:cs="Times New Roman"/>
          <w:sz w:val="28"/>
          <w:szCs w:val="28"/>
          <w:lang w:val="kk-KZ"/>
        </w:rPr>
      </w:pPr>
    </w:p>
    <w:p w14:paraId="5E631506" w14:textId="77777777" w:rsidR="009D6E8C" w:rsidRDefault="009D6E8C" w:rsidP="00BC5ECF">
      <w:pPr>
        <w:spacing w:after="0" w:line="240" w:lineRule="auto"/>
        <w:jc w:val="center"/>
        <w:rPr>
          <w:rFonts w:ascii="Times New Roman" w:hAnsi="Times New Roman" w:cs="Times New Roman"/>
          <w:sz w:val="28"/>
          <w:szCs w:val="28"/>
          <w:lang w:val="kk-KZ"/>
        </w:rPr>
      </w:pPr>
      <w:r w:rsidRPr="009D6E8C">
        <w:rPr>
          <w:rFonts w:ascii="Times New Roman" w:hAnsi="Times New Roman" w:cs="Times New Roman"/>
          <w:sz w:val="28"/>
          <w:szCs w:val="28"/>
          <w:lang w:val="kk-KZ"/>
        </w:rPr>
        <w:t>Сурет</w:t>
      </w:r>
      <w:r w:rsidR="00B05E0D">
        <w:rPr>
          <w:rFonts w:ascii="Times New Roman" w:hAnsi="Times New Roman" w:cs="Times New Roman"/>
          <w:sz w:val="28"/>
          <w:szCs w:val="28"/>
          <w:lang w:val="kk-KZ"/>
        </w:rPr>
        <w:t xml:space="preserve"> </w:t>
      </w:r>
      <w:r w:rsidR="00B05E0D" w:rsidRPr="00EB022F">
        <w:rPr>
          <w:rFonts w:ascii="Times New Roman" w:hAnsi="Times New Roman" w:cs="Times New Roman"/>
          <w:sz w:val="28"/>
          <w:szCs w:val="28"/>
          <w:lang w:val="kk-KZ"/>
        </w:rPr>
        <w:t>4</w:t>
      </w:r>
      <w:r w:rsidRPr="009D6E8C">
        <w:rPr>
          <w:rFonts w:ascii="Times New Roman" w:hAnsi="Times New Roman" w:cs="Times New Roman"/>
          <w:sz w:val="28"/>
          <w:szCs w:val="28"/>
          <w:lang w:val="kk-KZ"/>
        </w:rPr>
        <w:t xml:space="preserve"> – Зерттеу жұмысының кезеңдері</w:t>
      </w:r>
    </w:p>
    <w:p w14:paraId="1A2A7E8B" w14:textId="77777777" w:rsidR="0009714B" w:rsidRDefault="0009714B" w:rsidP="009D6E8C">
      <w:pPr>
        <w:spacing w:after="0" w:line="240" w:lineRule="auto"/>
        <w:ind w:firstLine="709"/>
        <w:jc w:val="center"/>
        <w:rPr>
          <w:rFonts w:ascii="Times New Roman" w:hAnsi="Times New Roman" w:cs="Times New Roman"/>
          <w:sz w:val="28"/>
          <w:szCs w:val="28"/>
          <w:lang w:val="kk-KZ"/>
        </w:rPr>
      </w:pPr>
    </w:p>
    <w:p w14:paraId="6B455B88"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Зерттеу жұмысының бірінші – стратегиялық кезеңінде зерттеу жұмысының академиялық жетістігі жоғары білім алушылардың ерік сапаларындағы психологиялық предикторларымен байланысты жалпы бағыттылығы анықталады. Академиялық үлгерім көрсеткіштері жоғары зерттеу топтары қалыптастырылады. Зерттеу жұмысының объектісі, пәні, мақсаты және болжамы анықталып, сонымен бірге «ерік сапалары», «академиялық табыстылық» және </w:t>
      </w:r>
      <w:r w:rsidR="00692A60">
        <w:rPr>
          <w:rFonts w:ascii="Times New Roman" w:hAnsi="Times New Roman" w:cs="Times New Roman"/>
          <w:sz w:val="28"/>
          <w:szCs w:val="28"/>
          <w:lang w:val="kk-KZ"/>
        </w:rPr>
        <w:t>«</w:t>
      </w:r>
      <w:r w:rsidRPr="009D6E8C">
        <w:rPr>
          <w:rFonts w:ascii="Times New Roman" w:hAnsi="Times New Roman" w:cs="Times New Roman"/>
          <w:sz w:val="28"/>
          <w:szCs w:val="28"/>
          <w:lang w:val="kk-KZ"/>
        </w:rPr>
        <w:t>психологиялық предикторлар» ұғымдары нақтыланады.</w:t>
      </w:r>
    </w:p>
    <w:p w14:paraId="5ED563B8"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Екінші әдіснамалық кезеңінде мәселені теориялық түсіну жүзеге асырылып, «ерік», «ерікті реттелу», «оқу мотивациясы», «академиялық жетістік» сұрақтарына қатысты ғылыми әдебиеттерге талдау жүргізіледі. Қазіргі ерік теориялары қарастырылып, сонымен бірге, психологиялық предикторлардың эмпирикалық зерттеулеріне назар аударылады. Теориялық талдау негізінде мәліметтер жүйеленіп, жұмыстың тұжырымдамалық сызбасын нақтылауға және эмпирикалық зерттеудің логикалық құрылым</w:t>
      </w:r>
      <w:r w:rsidR="00E453A1">
        <w:rPr>
          <w:rFonts w:ascii="Times New Roman" w:hAnsi="Times New Roman" w:cs="Times New Roman"/>
          <w:sz w:val="28"/>
          <w:szCs w:val="28"/>
          <w:lang w:val="kk-KZ"/>
        </w:rPr>
        <w:t>ын анықтауға мүмкіндік береді.</w:t>
      </w:r>
    </w:p>
    <w:p w14:paraId="3B5F78AA" w14:textId="77777777" w:rsidR="009D6E8C" w:rsidRPr="009D6E8C" w:rsidRDefault="009D6E8C" w:rsidP="00E453A1">
      <w:pPr>
        <w:spacing w:after="0" w:line="240" w:lineRule="auto"/>
        <w:ind w:firstLine="567"/>
        <w:jc w:val="both"/>
        <w:outlineLvl w:val="2"/>
        <w:rPr>
          <w:rFonts w:ascii="Times New Roman" w:hAnsi="Times New Roman" w:cs="Times New Roman"/>
          <w:sz w:val="28"/>
          <w:szCs w:val="28"/>
          <w:lang w:val="kk-KZ"/>
        </w:rPr>
      </w:pPr>
      <w:r w:rsidRPr="009D6E8C">
        <w:rPr>
          <w:rFonts w:ascii="Times New Roman" w:hAnsi="Times New Roman" w:cs="Times New Roman"/>
          <w:sz w:val="28"/>
          <w:szCs w:val="28"/>
          <w:lang w:val="kk-KZ"/>
        </w:rPr>
        <w:t>Үшінші психодиагностикалық кезеңінде зерттеу жұмысының эмпирикалық бөлімі ұйымдастырылады. Мәліметтерді жинау үшін Googl-формалар, мотивация, ерік сапаларының даму деңгейі, эмоциялық тұрақтылық, когнитивті көрсеткіштерді бағалау үшін валидті диагностикалық әдістемелер, қолданылады. Зерттеу базалары анықталады - жоғары академиялық үлгерімі бар білім алушылар оқитын жоғары оқу орындары таңдалады. Сонымен бірге зерттеу жұмысын жүргізу үші</w:t>
      </w:r>
      <w:r w:rsidR="00E453A1">
        <w:rPr>
          <w:rFonts w:ascii="Times New Roman" w:hAnsi="Times New Roman" w:cs="Times New Roman"/>
          <w:sz w:val="28"/>
          <w:szCs w:val="28"/>
          <w:lang w:val="kk-KZ"/>
        </w:rPr>
        <w:t>н әкімшіліктен рұқсат алынады.</w:t>
      </w:r>
    </w:p>
    <w:p w14:paraId="58A4DE09" w14:textId="77777777" w:rsidR="009D6E8C" w:rsidRPr="009D6E8C" w:rsidRDefault="009D6E8C" w:rsidP="00E453A1">
      <w:pPr>
        <w:spacing w:after="0" w:line="240" w:lineRule="auto"/>
        <w:ind w:firstLine="567"/>
        <w:jc w:val="both"/>
        <w:outlineLvl w:val="2"/>
        <w:rPr>
          <w:rFonts w:ascii="Times New Roman" w:hAnsi="Times New Roman" w:cs="Times New Roman"/>
          <w:sz w:val="28"/>
          <w:szCs w:val="28"/>
          <w:lang w:val="kk-KZ"/>
        </w:rPr>
      </w:pPr>
      <w:r w:rsidRPr="009D6E8C">
        <w:rPr>
          <w:rFonts w:ascii="Times New Roman" w:hAnsi="Times New Roman" w:cs="Times New Roman"/>
          <w:sz w:val="28"/>
          <w:szCs w:val="28"/>
          <w:lang w:val="kk-KZ"/>
        </w:rPr>
        <w:t>Зерттеу жұмысының төртінші кезеңі мәліметтерді өңдеуге бағытталып, статистикалық сипатқа ие болады. Бұл кезеңде Googl-формадағы жауаптар алынып, шикі мәліметтер мен әдістемелердің шкалалары бойынша стандартталған ұпайлардың көрсеткіштері кестеге салынады. Сипаттамалы</w:t>
      </w:r>
      <w:r w:rsidR="00427BB1">
        <w:rPr>
          <w:rFonts w:ascii="Times New Roman" w:hAnsi="Times New Roman" w:cs="Times New Roman"/>
          <w:sz w:val="28"/>
          <w:szCs w:val="28"/>
          <w:lang w:val="kk-KZ"/>
        </w:rPr>
        <w:t>қ</w:t>
      </w:r>
      <w:r w:rsidRPr="009D6E8C">
        <w:rPr>
          <w:rFonts w:ascii="Times New Roman" w:hAnsi="Times New Roman" w:cs="Times New Roman"/>
          <w:sz w:val="28"/>
          <w:szCs w:val="28"/>
          <w:lang w:val="kk-KZ"/>
        </w:rPr>
        <w:t xml:space="preserve"> талдау жасалады: орташа арифметикалық, орташа квадраттық ауытқу көрсеткіштері, мәліметтер бойынша кес</w:t>
      </w:r>
      <w:r w:rsidR="00E453A1">
        <w:rPr>
          <w:rFonts w:ascii="Times New Roman" w:hAnsi="Times New Roman" w:cs="Times New Roman"/>
          <w:sz w:val="28"/>
          <w:szCs w:val="28"/>
          <w:lang w:val="kk-KZ"/>
        </w:rPr>
        <w:t>телер, диаграммалар құрылады.</w:t>
      </w:r>
    </w:p>
    <w:p w14:paraId="47E6D5A9" w14:textId="77777777" w:rsidR="009D6E8C" w:rsidRPr="009D6E8C" w:rsidRDefault="009D6E8C" w:rsidP="00E453A1">
      <w:pPr>
        <w:spacing w:after="0" w:line="240" w:lineRule="auto"/>
        <w:ind w:firstLine="567"/>
        <w:jc w:val="both"/>
        <w:outlineLvl w:val="2"/>
        <w:rPr>
          <w:rFonts w:ascii="Times New Roman" w:hAnsi="Times New Roman" w:cs="Times New Roman"/>
          <w:bCs/>
          <w:sz w:val="28"/>
          <w:szCs w:val="28"/>
          <w:lang w:val="kk-KZ"/>
        </w:rPr>
      </w:pPr>
      <w:r w:rsidRPr="009D6E8C">
        <w:rPr>
          <w:rFonts w:ascii="Times New Roman" w:hAnsi="Times New Roman" w:cs="Times New Roman"/>
          <w:bCs/>
          <w:sz w:val="28"/>
          <w:szCs w:val="28"/>
          <w:lang w:val="kk-KZ"/>
        </w:rPr>
        <w:t xml:space="preserve">Келесі кезең зерттеу нәтижесінде алынған нәтижелерді терең талдауға бағытталады. </w:t>
      </w:r>
      <w:r w:rsidRPr="009D6E8C">
        <w:rPr>
          <w:rFonts w:ascii="Times New Roman" w:hAnsi="Times New Roman" w:cs="Times New Roman"/>
          <w:sz w:val="28"/>
          <w:szCs w:val="28"/>
          <w:lang w:val="kk-KZ"/>
        </w:rPr>
        <w:t xml:space="preserve">Ерік сапалары мен академиялық жетістіктің психологиялық предикторлары арасындағы өзара байланыстарды анықтау мақсатында корреляциялық талдау жасалады, сонымен бірге жекелеген факторлардың мәні анықталады. </w:t>
      </w:r>
      <w:r w:rsidRPr="009D6E8C">
        <w:rPr>
          <w:rFonts w:ascii="Times New Roman" w:hAnsi="Times New Roman" w:cs="Times New Roman"/>
          <w:bCs/>
          <w:sz w:val="28"/>
          <w:szCs w:val="28"/>
          <w:lang w:val="kk-KZ"/>
        </w:rPr>
        <w:t xml:space="preserve">Корреляциялық байланыстар қатары құрылып, көрсеткіштердің құрылымдық тәуелділіктері анықталады. Алынған мәліметтер жалпыланып, академиялық жетістіктер жоғары білім алушылардың ерік сапаларына әсер ететін негізгі </w:t>
      </w:r>
      <w:r w:rsidR="00E453A1">
        <w:rPr>
          <w:rFonts w:ascii="Times New Roman" w:hAnsi="Times New Roman" w:cs="Times New Roman"/>
          <w:bCs/>
          <w:sz w:val="28"/>
          <w:szCs w:val="28"/>
          <w:lang w:val="kk-KZ"/>
        </w:rPr>
        <w:t>компоненттер бөліп көрсетіледі.</w:t>
      </w:r>
    </w:p>
    <w:p w14:paraId="7D9F9ECA" w14:textId="77777777" w:rsidR="009D6E8C" w:rsidRPr="009D6E8C" w:rsidRDefault="009D6E8C" w:rsidP="00E453A1">
      <w:pPr>
        <w:spacing w:after="0" w:line="240" w:lineRule="auto"/>
        <w:ind w:firstLine="567"/>
        <w:jc w:val="both"/>
        <w:outlineLvl w:val="2"/>
        <w:rPr>
          <w:rFonts w:ascii="Times New Roman" w:hAnsi="Times New Roman" w:cs="Times New Roman"/>
          <w:bCs/>
          <w:sz w:val="28"/>
          <w:szCs w:val="28"/>
          <w:lang w:val="kk-KZ"/>
        </w:rPr>
      </w:pPr>
      <w:r w:rsidRPr="009D6E8C">
        <w:rPr>
          <w:rFonts w:ascii="Times New Roman" w:hAnsi="Times New Roman" w:cs="Times New Roman"/>
          <w:bCs/>
          <w:sz w:val="28"/>
          <w:szCs w:val="28"/>
          <w:lang w:val="kk-KZ"/>
        </w:rPr>
        <w:t>Соңғы алтыншы құрылымдық кезең – алынған нәтижелерді қазіргі ерік және академиялық жетістік саласындағы психологиялық теориялық модельдермен және зерттеулермен салыстыру жүзеге асырылады. Теориялық тұжырымдамалар негізінде жинақтаған теориялық білімдерді жүйелеп, білім алушылардың ерік сапаларын дамыту бойынша жоғары оқу орны, профессорлық оқытушы құрам, білім алушылар деңгейіндегі п</w:t>
      </w:r>
      <w:r w:rsidR="00E453A1">
        <w:rPr>
          <w:rFonts w:ascii="Times New Roman" w:hAnsi="Times New Roman" w:cs="Times New Roman"/>
          <w:bCs/>
          <w:sz w:val="28"/>
          <w:szCs w:val="28"/>
          <w:lang w:val="kk-KZ"/>
        </w:rPr>
        <w:t>рактикалық нұсқаулар ұсынылады.</w:t>
      </w:r>
    </w:p>
    <w:p w14:paraId="6F9BA8E3"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Зерттеу кезеңдері қойылған міндеттерді терең және жан-жақты ашылуына мүмкіндік беріп, теориялық және практикалық қорытындылар жасау үшін негіз болады. </w:t>
      </w:r>
    </w:p>
    <w:p w14:paraId="41AAEFE5"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BC5ECF">
        <w:rPr>
          <w:rFonts w:ascii="Times New Roman" w:hAnsi="Times New Roman" w:cs="Times New Roman"/>
          <w:bCs/>
          <w:sz w:val="28"/>
          <w:szCs w:val="28"/>
          <w:lang w:val="kk-KZ"/>
        </w:rPr>
        <w:t>Зерттеу мақсаты</w:t>
      </w:r>
      <w:r w:rsidRPr="009D6E8C">
        <w:rPr>
          <w:rFonts w:ascii="Times New Roman" w:hAnsi="Times New Roman" w:cs="Times New Roman"/>
          <w:b/>
          <w:sz w:val="28"/>
          <w:szCs w:val="28"/>
          <w:lang w:val="kk-KZ"/>
        </w:rPr>
        <w:t xml:space="preserve"> – </w:t>
      </w:r>
      <w:r w:rsidRPr="009D6E8C">
        <w:rPr>
          <w:rFonts w:ascii="Times New Roman" w:hAnsi="Times New Roman" w:cs="Times New Roman"/>
          <w:sz w:val="28"/>
          <w:szCs w:val="28"/>
          <w:lang w:val="kk-KZ"/>
        </w:rPr>
        <w:t>ЖОО-да академиялық жетістігі жоғары білім алушылардың ерік сапаларындағы психологиялық предикторларын анықтау.</w:t>
      </w:r>
    </w:p>
    <w:p w14:paraId="55C1FF87" w14:textId="77777777" w:rsidR="009D6E8C" w:rsidRPr="009D6E8C" w:rsidRDefault="00E453A1" w:rsidP="00E453A1">
      <w:pPr>
        <w:spacing w:after="0" w:line="240" w:lineRule="auto"/>
        <w:ind w:firstLine="567"/>
        <w:jc w:val="both"/>
        <w:rPr>
          <w:rFonts w:ascii="Times New Roman" w:hAnsi="Times New Roman" w:cs="Times New Roman"/>
          <w:sz w:val="28"/>
          <w:szCs w:val="28"/>
          <w:lang w:val="kk-KZ"/>
        </w:rPr>
      </w:pPr>
      <w:r w:rsidRPr="00BC5ECF">
        <w:rPr>
          <w:rFonts w:ascii="Times New Roman" w:hAnsi="Times New Roman" w:cs="Times New Roman"/>
          <w:bCs/>
          <w:sz w:val="28"/>
          <w:szCs w:val="28"/>
          <w:lang w:val="kk-KZ"/>
        </w:rPr>
        <w:t>Зерттеу объектісі</w:t>
      </w:r>
      <w:r>
        <w:rPr>
          <w:rFonts w:ascii="Times New Roman" w:hAnsi="Times New Roman" w:cs="Times New Roman"/>
          <w:b/>
          <w:sz w:val="28"/>
          <w:szCs w:val="28"/>
          <w:lang w:val="kk-KZ"/>
        </w:rPr>
        <w:t xml:space="preserve"> -</w:t>
      </w:r>
      <w:r w:rsidR="009D6E8C" w:rsidRPr="009D6E8C">
        <w:rPr>
          <w:rFonts w:ascii="Times New Roman" w:hAnsi="Times New Roman" w:cs="Times New Roman"/>
          <w:b/>
          <w:sz w:val="28"/>
          <w:szCs w:val="28"/>
          <w:lang w:val="kk-KZ"/>
        </w:rPr>
        <w:t xml:space="preserve"> </w:t>
      </w:r>
      <w:r w:rsidR="009D6E8C" w:rsidRPr="009D6E8C">
        <w:rPr>
          <w:rFonts w:ascii="Times New Roman" w:hAnsi="Times New Roman" w:cs="Times New Roman"/>
          <w:sz w:val="28"/>
          <w:szCs w:val="28"/>
          <w:lang w:val="kk-KZ"/>
        </w:rPr>
        <w:t>ЖОО академиялық жетістігі жоғары білім алушылардың ерік сапалары.</w:t>
      </w:r>
    </w:p>
    <w:p w14:paraId="0E74C7FF"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r w:rsidRPr="00BC5ECF">
        <w:rPr>
          <w:rFonts w:ascii="Times New Roman" w:hAnsi="Times New Roman" w:cs="Times New Roman"/>
          <w:bCs/>
          <w:sz w:val="28"/>
          <w:szCs w:val="28"/>
          <w:lang w:val="kk-KZ"/>
        </w:rPr>
        <w:t>Зерттеу пәні</w:t>
      </w:r>
      <w:r w:rsidRPr="009D6E8C">
        <w:rPr>
          <w:rFonts w:ascii="Times New Roman" w:hAnsi="Times New Roman" w:cs="Times New Roman"/>
          <w:b/>
          <w:sz w:val="28"/>
          <w:szCs w:val="28"/>
          <w:lang w:val="kk-KZ"/>
        </w:rPr>
        <w:t xml:space="preserve"> – </w:t>
      </w:r>
      <w:r w:rsidRPr="009D6E8C">
        <w:rPr>
          <w:rFonts w:ascii="Times New Roman" w:hAnsi="Times New Roman" w:cs="Times New Roman"/>
          <w:sz w:val="28"/>
          <w:szCs w:val="28"/>
          <w:lang w:val="kk-KZ"/>
        </w:rPr>
        <w:t>ЖОО-да академиялық жетістігі жоғары білім алушылардың ерік сапаларындағы психологиялық предикторларының ерекшеліктері.</w:t>
      </w:r>
    </w:p>
    <w:p w14:paraId="31292EF8" w14:textId="77777777" w:rsidR="009D6E8C" w:rsidRPr="00BC5ECF" w:rsidRDefault="009D6E8C" w:rsidP="00E453A1">
      <w:pPr>
        <w:spacing w:after="0" w:line="240" w:lineRule="auto"/>
        <w:ind w:firstLine="567"/>
        <w:jc w:val="both"/>
        <w:rPr>
          <w:rFonts w:ascii="Times New Roman" w:hAnsi="Times New Roman" w:cs="Times New Roman"/>
          <w:bCs/>
          <w:sz w:val="28"/>
          <w:szCs w:val="28"/>
          <w:lang w:val="kk-KZ"/>
        </w:rPr>
      </w:pPr>
      <w:r w:rsidRPr="00BC5ECF">
        <w:rPr>
          <w:rFonts w:ascii="Times New Roman" w:hAnsi="Times New Roman" w:cs="Times New Roman"/>
          <w:bCs/>
          <w:sz w:val="28"/>
          <w:szCs w:val="28"/>
          <w:lang w:val="kk-KZ"/>
        </w:rPr>
        <w:t>Зерттеу міндеттері:</w:t>
      </w:r>
    </w:p>
    <w:p w14:paraId="13FBB5D1" w14:textId="77777777" w:rsidR="009D6E8C" w:rsidRPr="009D6E8C" w:rsidRDefault="009D6E8C" w:rsidP="00BC5ECF">
      <w:pPr>
        <w:pStyle w:val="a6"/>
        <w:numPr>
          <w:ilvl w:val="0"/>
          <w:numId w:val="33"/>
        </w:numPr>
        <w:tabs>
          <w:tab w:val="left" w:pos="993"/>
        </w:tabs>
        <w:spacing w:before="0" w:beforeAutospacing="0" w:after="0" w:afterAutospacing="0"/>
        <w:ind w:left="0" w:firstLine="567"/>
        <w:jc w:val="both"/>
        <w:rPr>
          <w:sz w:val="28"/>
          <w:szCs w:val="28"/>
          <w:lang w:val="kk-KZ"/>
        </w:rPr>
      </w:pPr>
      <w:r w:rsidRPr="009D6E8C">
        <w:rPr>
          <w:sz w:val="28"/>
          <w:szCs w:val="28"/>
          <w:lang w:val="kk-KZ"/>
        </w:rPr>
        <w:t>Диссертациялық зерттеуде академиялық жетістік үшін маңызды ерік сапаларының құрылымын және мазмұнын, психологиялық предикт</w:t>
      </w:r>
      <w:r w:rsidR="00E453A1">
        <w:rPr>
          <w:sz w:val="28"/>
          <w:szCs w:val="28"/>
          <w:lang w:val="kk-KZ"/>
        </w:rPr>
        <w:t>орларын сипаттауды ұйымдастыру.</w:t>
      </w:r>
    </w:p>
    <w:p w14:paraId="3A7ABE9C" w14:textId="77777777" w:rsidR="009D6E8C" w:rsidRPr="009D6E8C" w:rsidRDefault="009D6E8C" w:rsidP="00BC5ECF">
      <w:pPr>
        <w:pStyle w:val="a3"/>
        <w:numPr>
          <w:ilvl w:val="0"/>
          <w:numId w:val="33"/>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жетістігі жоғары білім алушылардың ерік сапаларындағы психологиялық предикторларын эмпирикалық зерттеуді ұйымдастыру.</w:t>
      </w:r>
    </w:p>
    <w:p w14:paraId="11EF3C8B" w14:textId="77777777" w:rsidR="009D6E8C" w:rsidRPr="009D6E8C" w:rsidRDefault="009D6E8C" w:rsidP="00BC5ECF">
      <w:pPr>
        <w:pStyle w:val="a3"/>
        <w:numPr>
          <w:ilvl w:val="0"/>
          <w:numId w:val="33"/>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Предикторлар және ерік сапалары арасындағы корреляциялық және себеп </w:t>
      </w:r>
      <w:r w:rsidR="00E453A1">
        <w:rPr>
          <w:rFonts w:ascii="Times New Roman" w:hAnsi="Times New Roman" w:cs="Times New Roman"/>
          <w:sz w:val="28"/>
          <w:szCs w:val="28"/>
          <w:lang w:val="kk-KZ"/>
        </w:rPr>
        <w:t>салдарлық байланыстарды орнату.</w:t>
      </w:r>
    </w:p>
    <w:p w14:paraId="21F25A1E" w14:textId="77777777" w:rsidR="009D6E8C" w:rsidRPr="009D6E8C" w:rsidRDefault="009D6E8C" w:rsidP="00BC5ECF">
      <w:pPr>
        <w:pStyle w:val="a3"/>
        <w:numPr>
          <w:ilvl w:val="0"/>
          <w:numId w:val="33"/>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Білім беру ортасында ерік сапаларын дамыту бойын</w:t>
      </w:r>
      <w:r w:rsidR="00E453A1">
        <w:rPr>
          <w:rFonts w:ascii="Times New Roman" w:hAnsi="Times New Roman" w:cs="Times New Roman"/>
          <w:sz w:val="28"/>
          <w:szCs w:val="28"/>
          <w:lang w:val="kk-KZ"/>
        </w:rPr>
        <w:t>ша практикалық нұсқаулар құрау.</w:t>
      </w:r>
    </w:p>
    <w:p w14:paraId="6977FE86" w14:textId="77777777" w:rsidR="009D6E8C" w:rsidRPr="009D6E8C" w:rsidRDefault="009D6E8C" w:rsidP="00E453A1">
      <w:pPr>
        <w:spacing w:after="0" w:line="240" w:lineRule="auto"/>
        <w:ind w:firstLine="567"/>
        <w:jc w:val="both"/>
        <w:outlineLvl w:val="2"/>
        <w:rPr>
          <w:rFonts w:ascii="Times New Roman" w:hAnsi="Times New Roman" w:cs="Times New Roman"/>
          <w:sz w:val="28"/>
          <w:szCs w:val="28"/>
          <w:lang w:val="kk-KZ"/>
        </w:rPr>
      </w:pPr>
      <w:r w:rsidRPr="009D6E8C">
        <w:rPr>
          <w:rFonts w:ascii="Times New Roman" w:hAnsi="Times New Roman" w:cs="Times New Roman"/>
          <w:spacing w:val="-8"/>
          <w:sz w:val="28"/>
          <w:szCs w:val="28"/>
          <w:lang w:val="kk-KZ"/>
        </w:rPr>
        <w:t xml:space="preserve">Зерттеу жұмысында </w:t>
      </w:r>
      <w:r w:rsidRPr="009D6E8C">
        <w:rPr>
          <w:rFonts w:ascii="Times New Roman" w:hAnsi="Times New Roman" w:cs="Times New Roman"/>
          <w:sz w:val="28"/>
          <w:szCs w:val="28"/>
          <w:lang w:val="kk-KZ"/>
        </w:rPr>
        <w:t xml:space="preserve">академиялық жетістігі жоғары білім алушылардың ерік сапаларындағы психологиялық предикторларын зерттеу бағдарламасын жасау мақсатында бірқатар әдістер мен әдістемелер таңдалды. </w:t>
      </w:r>
    </w:p>
    <w:p w14:paraId="3B6C3B6A" w14:textId="77777777" w:rsidR="009D6E8C" w:rsidRPr="009D6E8C" w:rsidRDefault="009D6E8C" w:rsidP="00E453A1">
      <w:pPr>
        <w:pStyle w:val="a6"/>
        <w:spacing w:before="0" w:beforeAutospacing="0" w:after="0" w:afterAutospacing="0"/>
        <w:ind w:firstLine="567"/>
        <w:jc w:val="both"/>
        <w:rPr>
          <w:spacing w:val="-8"/>
          <w:sz w:val="28"/>
          <w:szCs w:val="28"/>
          <w:lang w:val="kk-KZ"/>
        </w:rPr>
      </w:pPr>
      <w:r w:rsidRPr="009D6E8C">
        <w:rPr>
          <w:spacing w:val="-8"/>
          <w:sz w:val="28"/>
          <w:szCs w:val="28"/>
          <w:lang w:val="kk-KZ"/>
        </w:rPr>
        <w:t>Зерттеу жұмысының диагностикалық үрд</w:t>
      </w:r>
      <w:r w:rsidR="00E453A1">
        <w:rPr>
          <w:spacing w:val="-8"/>
          <w:sz w:val="28"/>
          <w:szCs w:val="28"/>
          <w:lang w:val="kk-KZ"/>
        </w:rPr>
        <w:t>ісі бірнеше кезеңдерден тұрады:</w:t>
      </w:r>
    </w:p>
    <w:p w14:paraId="42301817" w14:textId="77777777" w:rsidR="009D6E8C" w:rsidRPr="009D6E8C" w:rsidRDefault="009D6E8C" w:rsidP="00BC5ECF">
      <w:pPr>
        <w:pStyle w:val="a3"/>
        <w:numPr>
          <w:ilvl w:val="0"/>
          <w:numId w:val="3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жетістігі жоғары білім алушылардың ерік сапаларындағы психологиялық предикторларын зерттеу мәселесін қою;</w:t>
      </w:r>
    </w:p>
    <w:p w14:paraId="4A19083E" w14:textId="77777777" w:rsidR="009D6E8C" w:rsidRPr="009D6E8C" w:rsidRDefault="009D6E8C" w:rsidP="00BC5ECF">
      <w:pPr>
        <w:pStyle w:val="a3"/>
        <w:numPr>
          <w:ilvl w:val="0"/>
          <w:numId w:val="3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жетістігі жоғары барлық курстар (1-курстан 4-курсқа дейін) бойынша білім алушылардың ерік сапаларындағы психологиялық предикторларын анықтау әдістерін т</w:t>
      </w:r>
      <w:r w:rsidR="00E453A1">
        <w:rPr>
          <w:rFonts w:ascii="Times New Roman" w:hAnsi="Times New Roman" w:cs="Times New Roman"/>
          <w:sz w:val="28"/>
          <w:szCs w:val="28"/>
          <w:lang w:val="kk-KZ"/>
        </w:rPr>
        <w:t>аңдау және негіздеу;</w:t>
      </w:r>
    </w:p>
    <w:p w14:paraId="3D5DFCDA" w14:textId="77777777" w:rsidR="009D6E8C" w:rsidRPr="009D6E8C" w:rsidRDefault="009D6E8C" w:rsidP="00BC5ECF">
      <w:pPr>
        <w:pStyle w:val="a3"/>
        <w:numPr>
          <w:ilvl w:val="0"/>
          <w:numId w:val="3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диагностикалық әдістемелерді білім алушыларға жүргізу – тестілеу, талдау, өңдеу, интерпретац</w:t>
      </w:r>
      <w:r w:rsidR="00E453A1">
        <w:rPr>
          <w:rFonts w:ascii="Times New Roman" w:hAnsi="Times New Roman" w:cs="Times New Roman"/>
          <w:sz w:val="28"/>
          <w:szCs w:val="28"/>
          <w:lang w:val="kk-KZ"/>
        </w:rPr>
        <w:t>иялау және нәтижелерді саналау.</w:t>
      </w:r>
    </w:p>
    <w:p w14:paraId="59BA183A" w14:textId="77777777" w:rsidR="009D6E8C" w:rsidRPr="009D6E8C" w:rsidRDefault="009D6E8C" w:rsidP="00BC5ECF">
      <w:pPr>
        <w:pStyle w:val="a6"/>
        <w:numPr>
          <w:ilvl w:val="0"/>
          <w:numId w:val="31"/>
        </w:numPr>
        <w:tabs>
          <w:tab w:val="left" w:pos="851"/>
        </w:tabs>
        <w:spacing w:before="0" w:beforeAutospacing="0" w:after="0" w:afterAutospacing="0"/>
        <w:ind w:left="0" w:firstLine="567"/>
        <w:jc w:val="both"/>
        <w:rPr>
          <w:spacing w:val="-8"/>
          <w:sz w:val="28"/>
          <w:szCs w:val="28"/>
          <w:lang w:val="kk-KZ"/>
        </w:rPr>
      </w:pPr>
      <w:r w:rsidRPr="009D6E8C">
        <w:rPr>
          <w:spacing w:val="-8"/>
          <w:sz w:val="28"/>
          <w:szCs w:val="28"/>
          <w:lang w:val="kk-KZ"/>
        </w:rPr>
        <w:t xml:space="preserve">ЖОО, білім алушылар, оқытушылар құрамы деңгейінде психологиялық көмек көрсету мақсатында нұсқаулықтар ұсыну. </w:t>
      </w:r>
    </w:p>
    <w:p w14:paraId="53404B86" w14:textId="77777777" w:rsidR="009D6E8C" w:rsidRPr="009D6E8C" w:rsidRDefault="009D6E8C" w:rsidP="00E453A1">
      <w:pPr>
        <w:pStyle w:val="a6"/>
        <w:spacing w:before="0" w:beforeAutospacing="0" w:after="0" w:afterAutospacing="0"/>
        <w:ind w:firstLine="567"/>
        <w:jc w:val="both"/>
        <w:rPr>
          <w:spacing w:val="-8"/>
          <w:sz w:val="28"/>
          <w:szCs w:val="28"/>
          <w:lang w:val="kk-KZ"/>
        </w:rPr>
      </w:pPr>
      <w:r w:rsidRPr="009D6E8C">
        <w:rPr>
          <w:spacing w:val="-8"/>
          <w:sz w:val="28"/>
          <w:szCs w:val="28"/>
          <w:lang w:val="kk-KZ"/>
        </w:rPr>
        <w:t>Тағайындалған диагностикалық сызба стандартталған әдістер мен әдістемелерді төмендегі шарттарды есепке ала отырып, дұрыс қолдануды талап етеді:</w:t>
      </w:r>
    </w:p>
    <w:p w14:paraId="649E4771" w14:textId="77777777" w:rsidR="009D6E8C" w:rsidRPr="00746B20" w:rsidRDefault="009D6E8C" w:rsidP="00E453A1">
      <w:pPr>
        <w:pStyle w:val="a6"/>
        <w:numPr>
          <w:ilvl w:val="0"/>
          <w:numId w:val="32"/>
        </w:numPr>
        <w:spacing w:before="0" w:beforeAutospacing="0" w:after="0" w:afterAutospacing="0"/>
        <w:ind w:left="0" w:firstLine="567"/>
        <w:jc w:val="both"/>
        <w:rPr>
          <w:spacing w:val="-8"/>
          <w:sz w:val="28"/>
          <w:szCs w:val="28"/>
          <w:lang w:val="kk-KZ"/>
        </w:rPr>
      </w:pPr>
      <w:r w:rsidRPr="009D6E8C">
        <w:rPr>
          <w:spacing w:val="-8"/>
          <w:sz w:val="28"/>
          <w:szCs w:val="28"/>
          <w:lang w:val="kk-KZ"/>
        </w:rPr>
        <w:t>ЖОО білім алушыларының оқу іс</w:t>
      </w:r>
      <w:r w:rsidR="00427BB1" w:rsidRPr="002E6212">
        <w:rPr>
          <w:bCs/>
          <w:sz w:val="28"/>
          <w:szCs w:val="28"/>
          <w:lang w:val="kk-KZ"/>
        </w:rPr>
        <w:t>-</w:t>
      </w:r>
      <w:r w:rsidRPr="009D6E8C">
        <w:rPr>
          <w:spacing w:val="-8"/>
          <w:sz w:val="28"/>
          <w:szCs w:val="28"/>
          <w:lang w:val="kk-KZ"/>
        </w:rPr>
        <w:t xml:space="preserve">әрекетінің субъектілері ретінде ерік, ерік сапаларын және академиялық </w:t>
      </w:r>
      <w:r w:rsidRPr="00746B20">
        <w:rPr>
          <w:spacing w:val="-8"/>
          <w:sz w:val="28"/>
          <w:szCs w:val="28"/>
          <w:lang w:val="kk-KZ"/>
        </w:rPr>
        <w:t>жетістіктерін зерттеу үшін мәнді диагностикалық тұжырымдамаларды қолдану;</w:t>
      </w:r>
    </w:p>
    <w:p w14:paraId="2727AC3E" w14:textId="77777777" w:rsidR="009D6E8C" w:rsidRPr="00746B20" w:rsidRDefault="009D6E8C" w:rsidP="00E453A1">
      <w:pPr>
        <w:pStyle w:val="a6"/>
        <w:numPr>
          <w:ilvl w:val="0"/>
          <w:numId w:val="32"/>
        </w:numPr>
        <w:spacing w:before="0" w:beforeAutospacing="0" w:after="0" w:afterAutospacing="0"/>
        <w:ind w:left="0" w:firstLine="567"/>
        <w:jc w:val="both"/>
        <w:rPr>
          <w:spacing w:val="-8"/>
          <w:sz w:val="28"/>
          <w:szCs w:val="28"/>
          <w:lang w:val="kk-KZ"/>
        </w:rPr>
      </w:pPr>
      <w:r w:rsidRPr="00746B20">
        <w:rPr>
          <w:spacing w:val="-8"/>
          <w:sz w:val="28"/>
          <w:szCs w:val="28"/>
          <w:lang w:val="kk-KZ"/>
        </w:rPr>
        <w:t>білім алушыларды диагно</w:t>
      </w:r>
      <w:r w:rsidR="00E453A1">
        <w:rPr>
          <w:spacing w:val="-8"/>
          <w:sz w:val="28"/>
          <w:szCs w:val="28"/>
          <w:lang w:val="kk-KZ"/>
        </w:rPr>
        <w:t>стикалық зерттеу жоспарын құру;</w:t>
      </w:r>
    </w:p>
    <w:p w14:paraId="38079978" w14:textId="77777777" w:rsidR="009D6E8C" w:rsidRPr="009D6E8C" w:rsidRDefault="009D6E8C" w:rsidP="00E453A1">
      <w:pPr>
        <w:pStyle w:val="a6"/>
        <w:numPr>
          <w:ilvl w:val="0"/>
          <w:numId w:val="32"/>
        </w:numPr>
        <w:spacing w:before="0" w:beforeAutospacing="0" w:after="0" w:afterAutospacing="0"/>
        <w:ind w:left="0" w:firstLine="567"/>
        <w:jc w:val="both"/>
        <w:rPr>
          <w:spacing w:val="-8"/>
          <w:sz w:val="28"/>
          <w:szCs w:val="28"/>
          <w:lang w:val="kk-KZ"/>
        </w:rPr>
      </w:pPr>
      <w:r w:rsidRPr="00746B20">
        <w:rPr>
          <w:spacing w:val="-8"/>
          <w:sz w:val="28"/>
          <w:szCs w:val="28"/>
          <w:lang w:val="kk-KZ"/>
        </w:rPr>
        <w:t xml:space="preserve">білім алушылар тұлғасының </w:t>
      </w:r>
      <w:r w:rsidRPr="00746B20">
        <w:rPr>
          <w:sz w:val="28"/>
          <w:szCs w:val="28"/>
          <w:lang w:val="kk-KZ"/>
        </w:rPr>
        <w:t xml:space="preserve">ерік сапаларының даму деңгейін, </w:t>
      </w:r>
      <w:r w:rsidRPr="00746B20">
        <w:rPr>
          <w:spacing w:val="-8"/>
          <w:sz w:val="28"/>
          <w:szCs w:val="28"/>
          <w:lang w:val="kk-KZ"/>
        </w:rPr>
        <w:t xml:space="preserve">академиялық </w:t>
      </w:r>
      <w:r w:rsidRPr="00746B20">
        <w:rPr>
          <w:sz w:val="28"/>
          <w:szCs w:val="28"/>
          <w:lang w:val="kk-KZ"/>
        </w:rPr>
        <w:t>мотивациясын, эмоциялық тұрақтылық, когнитивті</w:t>
      </w:r>
      <w:r w:rsidR="00746B20" w:rsidRPr="00746B20">
        <w:rPr>
          <w:sz w:val="28"/>
          <w:szCs w:val="28"/>
          <w:lang w:val="kk-KZ"/>
        </w:rPr>
        <w:t>, өзін-өзі бағалау</w:t>
      </w:r>
      <w:r w:rsidRPr="00746B20">
        <w:rPr>
          <w:sz w:val="28"/>
          <w:szCs w:val="28"/>
          <w:lang w:val="kk-KZ"/>
        </w:rPr>
        <w:t xml:space="preserve"> көрсеткіштер</w:t>
      </w:r>
      <w:r w:rsidR="00746B20" w:rsidRPr="00746B20">
        <w:rPr>
          <w:sz w:val="28"/>
          <w:szCs w:val="28"/>
          <w:lang w:val="kk-KZ"/>
        </w:rPr>
        <w:t>ін</w:t>
      </w:r>
      <w:r w:rsidRPr="00746B20">
        <w:rPr>
          <w:sz w:val="28"/>
          <w:szCs w:val="28"/>
          <w:lang w:val="kk-KZ"/>
        </w:rPr>
        <w:t xml:space="preserve"> </w:t>
      </w:r>
      <w:r w:rsidR="00746B20" w:rsidRPr="00746B20">
        <w:rPr>
          <w:sz w:val="28"/>
          <w:szCs w:val="28"/>
          <w:lang w:val="kk-KZ"/>
        </w:rPr>
        <w:t>анықтау</w:t>
      </w:r>
      <w:r w:rsidRPr="00746B20">
        <w:rPr>
          <w:sz w:val="28"/>
          <w:szCs w:val="28"/>
          <w:lang w:val="kk-KZ"/>
        </w:rPr>
        <w:t xml:space="preserve"> үшін зерттеудің </w:t>
      </w:r>
      <w:r w:rsidRPr="009D6E8C">
        <w:rPr>
          <w:sz w:val="28"/>
          <w:szCs w:val="28"/>
          <w:lang w:val="kk-KZ"/>
        </w:rPr>
        <w:t>міндеттері мен шарттарына сәйкес келеті</w:t>
      </w:r>
      <w:r w:rsidR="00E453A1">
        <w:rPr>
          <w:sz w:val="28"/>
          <w:szCs w:val="28"/>
          <w:lang w:val="kk-KZ"/>
        </w:rPr>
        <w:t>н арнайы әдістемелерді қолдану.</w:t>
      </w:r>
    </w:p>
    <w:p w14:paraId="16976D5C" w14:textId="77777777" w:rsidR="009D6E8C" w:rsidRPr="009D6E8C" w:rsidRDefault="009D6E8C" w:rsidP="00E453A1">
      <w:pPr>
        <w:pStyle w:val="a6"/>
        <w:spacing w:before="0" w:beforeAutospacing="0" w:after="0" w:afterAutospacing="0"/>
        <w:ind w:firstLine="567"/>
        <w:jc w:val="both"/>
        <w:rPr>
          <w:spacing w:val="-8"/>
          <w:sz w:val="28"/>
          <w:szCs w:val="28"/>
          <w:lang w:val="kk-KZ"/>
        </w:rPr>
      </w:pPr>
      <w:r w:rsidRPr="009D6E8C">
        <w:rPr>
          <w:spacing w:val="-8"/>
          <w:sz w:val="28"/>
          <w:szCs w:val="28"/>
          <w:lang w:val="kk-KZ"/>
        </w:rPr>
        <w:t>Эмпирикалық зерттеудің негізгі параметрлері – академиялық жетістіктері жоғары білім алушылардың ерік сапаларынд</w:t>
      </w:r>
      <w:r w:rsidR="00E453A1">
        <w:rPr>
          <w:spacing w:val="-8"/>
          <w:sz w:val="28"/>
          <w:szCs w:val="28"/>
          <w:lang w:val="kk-KZ"/>
        </w:rPr>
        <w:t>ағы психологиялық предикторлар.</w:t>
      </w:r>
    </w:p>
    <w:p w14:paraId="4A4B10F4" w14:textId="77777777" w:rsidR="009D6E8C" w:rsidRPr="009D6E8C" w:rsidRDefault="009D6E8C" w:rsidP="00E453A1">
      <w:pPr>
        <w:spacing w:after="0" w:line="240" w:lineRule="auto"/>
        <w:ind w:firstLine="567"/>
        <w:jc w:val="both"/>
        <w:rPr>
          <w:rFonts w:ascii="Times New Roman" w:hAnsi="Times New Roman" w:cs="Times New Roman"/>
          <w:spacing w:val="-8"/>
          <w:sz w:val="28"/>
          <w:szCs w:val="28"/>
          <w:lang w:val="kk-KZ"/>
        </w:rPr>
      </w:pPr>
      <w:r w:rsidRPr="009D6E8C">
        <w:rPr>
          <w:rFonts w:ascii="Times New Roman" w:hAnsi="Times New Roman" w:cs="Times New Roman"/>
          <w:spacing w:val="-8"/>
          <w:sz w:val="28"/>
          <w:szCs w:val="28"/>
          <w:lang w:val="kk-KZ"/>
        </w:rPr>
        <w:t>Эмпирикалық зерттеу бағдарламасын құру барысында бірқатар жеке си</w:t>
      </w:r>
      <w:r w:rsidR="00E453A1">
        <w:rPr>
          <w:rFonts w:ascii="Times New Roman" w:hAnsi="Times New Roman" w:cs="Times New Roman"/>
          <w:spacing w:val="-8"/>
          <w:sz w:val="28"/>
          <w:szCs w:val="28"/>
          <w:lang w:val="kk-KZ"/>
        </w:rPr>
        <w:t>паттағы міндеттер тағайындалды.</w:t>
      </w:r>
    </w:p>
    <w:p w14:paraId="3CD632C3" w14:textId="77777777" w:rsidR="009D6E8C" w:rsidRPr="009D6E8C" w:rsidRDefault="009D6E8C" w:rsidP="00E453A1">
      <w:pPr>
        <w:spacing w:after="0" w:line="240" w:lineRule="auto"/>
        <w:ind w:firstLine="567"/>
        <w:jc w:val="both"/>
        <w:rPr>
          <w:rFonts w:ascii="Times New Roman" w:hAnsi="Times New Roman" w:cs="Times New Roman"/>
          <w:spacing w:val="-8"/>
          <w:sz w:val="28"/>
          <w:szCs w:val="28"/>
          <w:lang w:val="kk-KZ"/>
        </w:rPr>
      </w:pPr>
      <w:r w:rsidRPr="009D6E8C">
        <w:rPr>
          <w:rFonts w:ascii="Times New Roman" w:hAnsi="Times New Roman" w:cs="Times New Roman"/>
          <w:spacing w:val="-8"/>
          <w:sz w:val="28"/>
          <w:szCs w:val="28"/>
          <w:lang w:val="kk-KZ"/>
        </w:rPr>
        <w:t xml:space="preserve">1) Академиялық жетістіктері жоғары білім алушылардың ерік сапаларындағы психологиялық предикторларын зерттеу </w:t>
      </w:r>
      <w:r w:rsidR="00E453A1">
        <w:rPr>
          <w:rFonts w:ascii="Times New Roman" w:hAnsi="Times New Roman" w:cs="Times New Roman"/>
          <w:spacing w:val="-8"/>
          <w:sz w:val="28"/>
          <w:szCs w:val="28"/>
          <w:lang w:val="kk-KZ"/>
        </w:rPr>
        <w:t>бағдарламасын құру және сынау.</w:t>
      </w:r>
    </w:p>
    <w:p w14:paraId="00663FAE" w14:textId="6745BD08" w:rsidR="009D6E8C" w:rsidRPr="009D6E8C" w:rsidRDefault="009D6E8C" w:rsidP="00E453A1">
      <w:pPr>
        <w:spacing w:after="0" w:line="240" w:lineRule="auto"/>
        <w:ind w:firstLine="567"/>
        <w:jc w:val="both"/>
        <w:rPr>
          <w:rFonts w:ascii="Times New Roman" w:hAnsi="Times New Roman" w:cs="Times New Roman"/>
          <w:spacing w:val="-8"/>
          <w:sz w:val="28"/>
          <w:szCs w:val="28"/>
          <w:lang w:val="kk-KZ"/>
        </w:rPr>
      </w:pPr>
      <w:r w:rsidRPr="009D6E8C">
        <w:rPr>
          <w:rFonts w:ascii="Times New Roman" w:hAnsi="Times New Roman" w:cs="Times New Roman"/>
          <w:spacing w:val="-8"/>
          <w:sz w:val="28"/>
          <w:szCs w:val="28"/>
          <w:lang w:val="kk-KZ"/>
        </w:rPr>
        <w:t>2) Академиялық жетістіктері жоғары білім алушылардың ерік сапаларындағы психологиялық преди</w:t>
      </w:r>
      <w:r w:rsidR="00E453A1">
        <w:rPr>
          <w:rFonts w:ascii="Times New Roman" w:hAnsi="Times New Roman" w:cs="Times New Roman"/>
          <w:spacing w:val="-8"/>
          <w:sz w:val="28"/>
          <w:szCs w:val="28"/>
          <w:lang w:val="kk-KZ"/>
        </w:rPr>
        <w:t>кторларды зерттеу және талдау.</w:t>
      </w:r>
    </w:p>
    <w:p w14:paraId="6DA5ABB5" w14:textId="7971BB70" w:rsidR="009D6E8C" w:rsidRPr="009D6E8C" w:rsidRDefault="009D6E8C" w:rsidP="00E453A1">
      <w:pPr>
        <w:spacing w:after="0" w:line="240" w:lineRule="auto"/>
        <w:ind w:firstLine="567"/>
        <w:jc w:val="both"/>
        <w:rPr>
          <w:rFonts w:ascii="Times New Roman" w:hAnsi="Times New Roman" w:cs="Times New Roman"/>
          <w:spacing w:val="-8"/>
          <w:sz w:val="28"/>
          <w:szCs w:val="28"/>
          <w:lang w:val="kk-KZ"/>
        </w:rPr>
      </w:pPr>
      <w:bookmarkStart w:id="13" w:name="_Hlk93092956"/>
      <w:r w:rsidRPr="009D6E8C">
        <w:rPr>
          <w:rFonts w:ascii="Times New Roman" w:hAnsi="Times New Roman" w:cs="Times New Roman"/>
          <w:spacing w:val="-8"/>
          <w:sz w:val="28"/>
          <w:szCs w:val="28"/>
          <w:lang w:val="kk-KZ"/>
        </w:rPr>
        <w:t>Эмпирикалық зерттеу бағдарламасының негізіне диссертацияның теориялық бөлімінде қарастырылған теориялық әдіснамалық</w:t>
      </w:r>
      <w:r w:rsidR="00E453A1">
        <w:rPr>
          <w:rFonts w:ascii="Times New Roman" w:hAnsi="Times New Roman" w:cs="Times New Roman"/>
          <w:spacing w:val="-8"/>
          <w:sz w:val="28"/>
          <w:szCs w:val="28"/>
          <w:lang w:val="kk-KZ"/>
        </w:rPr>
        <w:t xml:space="preserve"> ережелер енгізілді.</w:t>
      </w:r>
    </w:p>
    <w:p w14:paraId="07B9331F" w14:textId="1B30A83B" w:rsidR="009D6E8C" w:rsidRPr="009D6E8C" w:rsidRDefault="009D6E8C" w:rsidP="00E453A1">
      <w:pPr>
        <w:spacing w:after="0" w:line="240" w:lineRule="auto"/>
        <w:ind w:firstLine="567"/>
        <w:jc w:val="both"/>
        <w:rPr>
          <w:rFonts w:ascii="Times New Roman" w:hAnsi="Times New Roman" w:cs="Times New Roman"/>
          <w:spacing w:val="-8"/>
          <w:sz w:val="28"/>
          <w:szCs w:val="28"/>
          <w:lang w:val="kk-KZ"/>
        </w:rPr>
      </w:pPr>
      <w:r w:rsidRPr="009D6E8C">
        <w:rPr>
          <w:rFonts w:ascii="Times New Roman" w:hAnsi="Times New Roman" w:cs="Times New Roman"/>
          <w:spacing w:val="-8"/>
          <w:sz w:val="28"/>
          <w:szCs w:val="28"/>
          <w:lang w:val="kk-KZ"/>
        </w:rPr>
        <w:t xml:space="preserve">Академиялық жетістіктері жоғары білім алушылардың ерік сапаларындағы психологиялық предикторларын зерттеу барысында диагностикалық </w:t>
      </w:r>
      <w:r w:rsidR="00746B20" w:rsidRPr="009D6E8C">
        <w:rPr>
          <w:rFonts w:ascii="Times New Roman" w:hAnsi="Times New Roman" w:cs="Times New Roman"/>
          <w:spacing w:val="-8"/>
          <w:sz w:val="28"/>
          <w:szCs w:val="28"/>
          <w:lang w:val="kk-KZ"/>
        </w:rPr>
        <w:t xml:space="preserve">бағдарламасын </w:t>
      </w:r>
      <w:r w:rsidRPr="009D6E8C">
        <w:rPr>
          <w:rFonts w:ascii="Times New Roman" w:hAnsi="Times New Roman" w:cs="Times New Roman"/>
          <w:spacing w:val="-8"/>
          <w:sz w:val="28"/>
          <w:szCs w:val="28"/>
          <w:lang w:val="kk-KZ"/>
        </w:rPr>
        <w:t>жасалып, зерттеудің бірқатар болжамдарын тексеруге мүмкіндік берді</w:t>
      </w:r>
      <w:r w:rsidR="00746B20">
        <w:rPr>
          <w:rFonts w:ascii="Times New Roman" w:hAnsi="Times New Roman" w:cs="Times New Roman"/>
          <w:spacing w:val="-8"/>
          <w:sz w:val="28"/>
          <w:szCs w:val="28"/>
          <w:lang w:val="kk-KZ"/>
        </w:rPr>
        <w:t>.</w:t>
      </w:r>
    </w:p>
    <w:p w14:paraId="66EAF191" w14:textId="77777777" w:rsidR="009D6E8C" w:rsidRPr="009D6E8C" w:rsidRDefault="009D6E8C" w:rsidP="00E453A1">
      <w:pPr>
        <w:pStyle w:val="a6"/>
        <w:spacing w:before="0" w:beforeAutospacing="0" w:after="0" w:afterAutospacing="0"/>
        <w:ind w:firstLine="567"/>
        <w:jc w:val="both"/>
        <w:rPr>
          <w:sz w:val="28"/>
          <w:szCs w:val="28"/>
          <w:lang w:val="kk-KZ"/>
        </w:rPr>
      </w:pPr>
      <w:r w:rsidRPr="009D6E8C">
        <w:rPr>
          <w:sz w:val="28"/>
          <w:szCs w:val="28"/>
          <w:lang w:val="kk-KZ"/>
        </w:rPr>
        <w:t>Зерттеу жұмысының негізгі болжамы</w:t>
      </w:r>
      <w:r w:rsidRPr="009D6E8C">
        <w:rPr>
          <w:b/>
          <w:sz w:val="28"/>
          <w:szCs w:val="28"/>
          <w:lang w:val="kk-KZ"/>
        </w:rPr>
        <w:t xml:space="preserve">: </w:t>
      </w:r>
      <w:r w:rsidRPr="009D6E8C">
        <w:rPr>
          <w:sz w:val="28"/>
          <w:szCs w:val="28"/>
          <w:lang w:val="kk-KZ"/>
        </w:rPr>
        <w:t>академиялық жетістігі жоғары білім алушылардың ерік сапалары арнайы психологиялық предикторлармен шартталған, оның ішінде академиялық мотивацияның жоғары деңгейі, оң эмоциялық тұрақтылық, дамыған рефлексия және өзіне сенімділік басымдылық құрайды. Бұл предиктор</w:t>
      </w:r>
      <w:r w:rsidR="00427BB1">
        <w:rPr>
          <w:sz w:val="28"/>
          <w:szCs w:val="28"/>
          <w:lang w:val="kk-KZ"/>
        </w:rPr>
        <w:t>л</w:t>
      </w:r>
      <w:r w:rsidRPr="009D6E8C">
        <w:rPr>
          <w:sz w:val="28"/>
          <w:szCs w:val="28"/>
          <w:lang w:val="kk-KZ"/>
        </w:rPr>
        <w:t>ар өзара байланысты және тұрақты ерік сапаларының қалыптас</w:t>
      </w:r>
      <w:r w:rsidR="00E453A1">
        <w:rPr>
          <w:sz w:val="28"/>
          <w:szCs w:val="28"/>
          <w:lang w:val="kk-KZ"/>
        </w:rPr>
        <w:t>уына кешенді түрде ықпал етеді.</w:t>
      </w:r>
    </w:p>
    <w:p w14:paraId="5E42488D" w14:textId="77777777" w:rsidR="009D6E8C" w:rsidRPr="009D6E8C" w:rsidRDefault="009D6E8C" w:rsidP="00E453A1">
      <w:pPr>
        <w:pStyle w:val="a6"/>
        <w:spacing w:before="0" w:beforeAutospacing="0" w:after="0" w:afterAutospacing="0"/>
        <w:ind w:firstLine="567"/>
        <w:jc w:val="both"/>
        <w:rPr>
          <w:sz w:val="28"/>
          <w:szCs w:val="28"/>
          <w:lang w:val="kk-KZ"/>
        </w:rPr>
      </w:pPr>
      <w:r w:rsidRPr="009D6E8C">
        <w:rPr>
          <w:sz w:val="28"/>
          <w:szCs w:val="28"/>
          <w:lang w:val="kk-KZ"/>
        </w:rPr>
        <w:t>Зерттеу жұмысының негізгі болжамы бірнеше ж</w:t>
      </w:r>
      <w:r w:rsidR="00E453A1">
        <w:rPr>
          <w:sz w:val="28"/>
          <w:szCs w:val="28"/>
          <w:lang w:val="kk-KZ"/>
        </w:rPr>
        <w:t>еке болжам арқылы нақтыланады:</w:t>
      </w:r>
    </w:p>
    <w:p w14:paraId="2FE6333F" w14:textId="77777777" w:rsidR="009D6E8C" w:rsidRPr="009D6E8C" w:rsidRDefault="009D6E8C" w:rsidP="00BC5ECF">
      <w:pPr>
        <w:pStyle w:val="a6"/>
        <w:numPr>
          <w:ilvl w:val="0"/>
          <w:numId w:val="137"/>
        </w:numPr>
        <w:tabs>
          <w:tab w:val="left" w:pos="851"/>
        </w:tabs>
        <w:spacing w:before="0" w:beforeAutospacing="0" w:after="0" w:afterAutospacing="0"/>
        <w:ind w:left="0" w:firstLine="567"/>
        <w:jc w:val="both"/>
        <w:rPr>
          <w:sz w:val="28"/>
          <w:szCs w:val="28"/>
          <w:lang w:val="kk-KZ"/>
        </w:rPr>
      </w:pPr>
      <w:r w:rsidRPr="009D6E8C">
        <w:rPr>
          <w:sz w:val="28"/>
          <w:szCs w:val="28"/>
          <w:lang w:val="kk-KZ"/>
        </w:rPr>
        <w:t xml:space="preserve">Ішкі академиялық мотивацияның жоғары деңгейі мақсатқа бағыттылық, бастамашылық және мотивтердің тұрақтылығымен тікелей </w:t>
      </w:r>
      <w:r w:rsidR="00E453A1">
        <w:rPr>
          <w:sz w:val="28"/>
          <w:szCs w:val="28"/>
          <w:lang w:val="kk-KZ"/>
        </w:rPr>
        <w:t>корреляциялық байланыс құрайды.</w:t>
      </w:r>
    </w:p>
    <w:p w14:paraId="2D48D28D" w14:textId="77777777" w:rsidR="009D6E8C" w:rsidRPr="009D6E8C" w:rsidRDefault="009D6E8C" w:rsidP="00BC5ECF">
      <w:pPr>
        <w:pStyle w:val="a6"/>
        <w:numPr>
          <w:ilvl w:val="0"/>
          <w:numId w:val="137"/>
        </w:numPr>
        <w:tabs>
          <w:tab w:val="left" w:pos="851"/>
        </w:tabs>
        <w:spacing w:before="0" w:beforeAutospacing="0" w:after="0" w:afterAutospacing="0"/>
        <w:ind w:left="0" w:firstLine="567"/>
        <w:jc w:val="both"/>
        <w:rPr>
          <w:sz w:val="28"/>
          <w:szCs w:val="28"/>
          <w:lang w:val="kk-KZ"/>
        </w:rPr>
      </w:pPr>
      <w:r w:rsidRPr="009D6E8C">
        <w:rPr>
          <w:sz w:val="28"/>
          <w:szCs w:val="28"/>
          <w:lang w:val="kk-KZ"/>
        </w:rPr>
        <w:t>Оқу іс</w:t>
      </w:r>
      <w:r w:rsidR="00427BB1" w:rsidRPr="002E6212">
        <w:rPr>
          <w:bCs/>
          <w:sz w:val="28"/>
          <w:szCs w:val="28"/>
          <w:lang w:val="kk-KZ"/>
        </w:rPr>
        <w:t>-</w:t>
      </w:r>
      <w:r w:rsidRPr="009D6E8C">
        <w:rPr>
          <w:sz w:val="28"/>
          <w:szCs w:val="28"/>
          <w:lang w:val="kk-KZ"/>
        </w:rPr>
        <w:t>әрекетіндегі өзін-өзі реттеу дағд</w:t>
      </w:r>
      <w:r w:rsidR="00746B20">
        <w:rPr>
          <w:sz w:val="28"/>
          <w:szCs w:val="28"/>
          <w:lang w:val="kk-KZ"/>
        </w:rPr>
        <w:t>ы</w:t>
      </w:r>
      <w:r w:rsidRPr="009D6E8C">
        <w:rPr>
          <w:sz w:val="28"/>
          <w:szCs w:val="28"/>
          <w:lang w:val="kk-KZ"/>
        </w:rPr>
        <w:t>ларының дамуы тәртіптілік, табандылық және нәтижеге бағыттылық сияқты</w:t>
      </w:r>
      <w:r w:rsidR="00E453A1">
        <w:rPr>
          <w:sz w:val="28"/>
          <w:szCs w:val="28"/>
          <w:lang w:val="kk-KZ"/>
        </w:rPr>
        <w:t xml:space="preserve"> ерік сапаларын қалыптастырады.</w:t>
      </w:r>
    </w:p>
    <w:p w14:paraId="5DC23CD1" w14:textId="77777777" w:rsidR="009D6E8C" w:rsidRPr="009D6E8C" w:rsidRDefault="009D6E8C" w:rsidP="00BC5ECF">
      <w:pPr>
        <w:pStyle w:val="a6"/>
        <w:numPr>
          <w:ilvl w:val="0"/>
          <w:numId w:val="137"/>
        </w:numPr>
        <w:tabs>
          <w:tab w:val="left" w:pos="851"/>
        </w:tabs>
        <w:spacing w:before="0" w:beforeAutospacing="0" w:after="0" w:afterAutospacing="0"/>
        <w:ind w:left="0" w:firstLine="567"/>
        <w:jc w:val="both"/>
        <w:rPr>
          <w:rStyle w:val="a5"/>
          <w:b w:val="0"/>
          <w:bCs w:val="0"/>
          <w:sz w:val="28"/>
          <w:szCs w:val="28"/>
          <w:lang w:val="kk-KZ"/>
        </w:rPr>
      </w:pPr>
      <w:r w:rsidRPr="009D6E8C">
        <w:rPr>
          <w:rStyle w:val="a5"/>
          <w:b w:val="0"/>
          <w:sz w:val="28"/>
          <w:szCs w:val="28"/>
          <w:lang w:val="kk-KZ"/>
        </w:rPr>
        <w:t xml:space="preserve">Оң эмоциялық тұрақтылық және төмен мазасыздық деңгейлері ұстамдылық, стреске қарсы тұру, сенімділік </w:t>
      </w:r>
      <w:r w:rsidR="00E453A1">
        <w:rPr>
          <w:rStyle w:val="a5"/>
          <w:b w:val="0"/>
          <w:sz w:val="28"/>
          <w:szCs w:val="28"/>
          <w:lang w:val="kk-KZ"/>
        </w:rPr>
        <w:t>сияқты ерік сапаларын дамытады.</w:t>
      </w:r>
    </w:p>
    <w:p w14:paraId="7FA416B5" w14:textId="77777777" w:rsidR="009D6E8C" w:rsidRPr="009D6E8C" w:rsidRDefault="009D6E8C" w:rsidP="00BC5ECF">
      <w:pPr>
        <w:pStyle w:val="a6"/>
        <w:numPr>
          <w:ilvl w:val="0"/>
          <w:numId w:val="137"/>
        </w:numPr>
        <w:tabs>
          <w:tab w:val="left" w:pos="851"/>
        </w:tabs>
        <w:spacing w:before="0" w:beforeAutospacing="0" w:after="0" w:afterAutospacing="0"/>
        <w:ind w:left="0" w:firstLine="567"/>
        <w:jc w:val="both"/>
        <w:rPr>
          <w:sz w:val="28"/>
          <w:szCs w:val="28"/>
          <w:lang w:val="kk-KZ"/>
        </w:rPr>
      </w:pPr>
      <w:r w:rsidRPr="009D6E8C">
        <w:rPr>
          <w:sz w:val="28"/>
          <w:szCs w:val="28"/>
          <w:lang w:val="kk-KZ"/>
        </w:rPr>
        <w:t>Рефлексияның дамуы және өзіндік талдауға қабілеттілік жауапкершілік, мінез</w:t>
      </w:r>
      <w:r w:rsidR="00B80A29" w:rsidRPr="002E6212">
        <w:rPr>
          <w:bCs/>
          <w:sz w:val="28"/>
          <w:szCs w:val="28"/>
          <w:lang w:val="kk-KZ"/>
        </w:rPr>
        <w:t>-</w:t>
      </w:r>
      <w:r w:rsidRPr="009D6E8C">
        <w:rPr>
          <w:sz w:val="28"/>
          <w:szCs w:val="28"/>
          <w:lang w:val="kk-KZ"/>
        </w:rPr>
        <w:t>құлықты реттеу және шешім қабылдау сияқты ерік сапаларын дамытады.</w:t>
      </w:r>
    </w:p>
    <w:p w14:paraId="55081676" w14:textId="77777777" w:rsidR="009D6E8C" w:rsidRPr="009D6E8C" w:rsidRDefault="009D6E8C" w:rsidP="00BC5ECF">
      <w:pPr>
        <w:pStyle w:val="a6"/>
        <w:numPr>
          <w:ilvl w:val="0"/>
          <w:numId w:val="137"/>
        </w:numPr>
        <w:tabs>
          <w:tab w:val="left" w:pos="851"/>
        </w:tabs>
        <w:spacing w:before="0" w:beforeAutospacing="0" w:after="0" w:afterAutospacing="0"/>
        <w:ind w:left="0" w:firstLine="567"/>
        <w:jc w:val="both"/>
        <w:rPr>
          <w:sz w:val="28"/>
          <w:szCs w:val="28"/>
          <w:lang w:val="kk-KZ"/>
        </w:rPr>
      </w:pPr>
      <w:r w:rsidRPr="009D6E8C">
        <w:rPr>
          <w:sz w:val="28"/>
          <w:szCs w:val="28"/>
          <w:lang w:val="kk-KZ"/>
        </w:rPr>
        <w:t>Барлық психологиялық предикторлардың кешенді өзара әрекеті ерік сапаларының тұрақты құрылымының қалыптасуына жинақталған әсер етеді, әсіресе, академиялық үлгерімі жоғары білім алушыларда тұрақты көрініске ие болады.</w:t>
      </w:r>
    </w:p>
    <w:p w14:paraId="32529EAF" w14:textId="69138A29" w:rsidR="009D6E8C" w:rsidRPr="009D6E8C" w:rsidRDefault="009D6E8C" w:rsidP="00E453A1">
      <w:pPr>
        <w:pStyle w:val="a6"/>
        <w:tabs>
          <w:tab w:val="left" w:pos="0"/>
        </w:tabs>
        <w:spacing w:before="0" w:beforeAutospacing="0" w:after="0" w:afterAutospacing="0"/>
        <w:ind w:firstLine="567"/>
        <w:jc w:val="both"/>
        <w:rPr>
          <w:sz w:val="28"/>
          <w:szCs w:val="28"/>
          <w:lang w:val="kk-KZ"/>
        </w:rPr>
      </w:pPr>
      <w:r w:rsidRPr="009D6E8C">
        <w:rPr>
          <w:sz w:val="28"/>
          <w:szCs w:val="28"/>
          <w:lang w:val="kk-KZ"/>
        </w:rPr>
        <w:t xml:space="preserve">Зерттеу жұмысы барысында академиялық жетістігі жоғары білім алушылардың ерік сапаларындағы психологиялық предикторларын зерттеу </w:t>
      </w:r>
      <w:r w:rsidR="004F5E71">
        <w:rPr>
          <w:sz w:val="28"/>
          <w:szCs w:val="28"/>
          <w:lang w:val="kk-KZ"/>
        </w:rPr>
        <w:t>бағдарламасы</w:t>
      </w:r>
      <w:r w:rsidRPr="009D6E8C">
        <w:rPr>
          <w:sz w:val="28"/>
          <w:szCs w:val="28"/>
          <w:lang w:val="kk-KZ"/>
        </w:rPr>
        <w:t xml:space="preserve"> ұсыныл</w:t>
      </w:r>
      <w:r w:rsidR="00B80A29">
        <w:rPr>
          <w:sz w:val="28"/>
          <w:szCs w:val="28"/>
          <w:lang w:val="kk-KZ"/>
        </w:rPr>
        <w:t>а</w:t>
      </w:r>
      <w:r w:rsidRPr="009D6E8C">
        <w:rPr>
          <w:sz w:val="28"/>
          <w:szCs w:val="28"/>
          <w:lang w:val="kk-KZ"/>
        </w:rPr>
        <w:t xml:space="preserve">ды </w:t>
      </w:r>
      <w:r w:rsidRPr="009D6E8C">
        <w:rPr>
          <w:spacing w:val="-8"/>
          <w:sz w:val="28"/>
          <w:szCs w:val="28"/>
          <w:lang w:val="kk-KZ"/>
        </w:rPr>
        <w:t>(</w:t>
      </w:r>
      <w:r w:rsidR="00BC5ECF">
        <w:rPr>
          <w:spacing w:val="-8"/>
          <w:sz w:val="28"/>
          <w:szCs w:val="28"/>
          <w:lang w:val="kk-KZ"/>
        </w:rPr>
        <w:t>к</w:t>
      </w:r>
      <w:r w:rsidRPr="009D6E8C">
        <w:rPr>
          <w:spacing w:val="-8"/>
          <w:sz w:val="28"/>
          <w:szCs w:val="28"/>
          <w:lang w:val="kk-KZ"/>
        </w:rPr>
        <w:t xml:space="preserve">есте </w:t>
      </w:r>
      <w:r w:rsidR="00746B20" w:rsidRPr="00746B20">
        <w:rPr>
          <w:spacing w:val="-8"/>
          <w:sz w:val="28"/>
          <w:szCs w:val="28"/>
          <w:lang w:val="kk-KZ"/>
        </w:rPr>
        <w:t>9</w:t>
      </w:r>
      <w:r w:rsidRPr="009D6E8C">
        <w:rPr>
          <w:spacing w:val="-8"/>
          <w:sz w:val="28"/>
          <w:szCs w:val="28"/>
          <w:lang w:val="kk-KZ"/>
        </w:rPr>
        <w:t>)</w:t>
      </w:r>
      <w:r w:rsidR="00E453A1">
        <w:rPr>
          <w:sz w:val="28"/>
          <w:szCs w:val="28"/>
          <w:lang w:val="kk-KZ"/>
        </w:rPr>
        <w:t>.</w:t>
      </w:r>
    </w:p>
    <w:p w14:paraId="269E760B" w14:textId="77777777" w:rsidR="009D6E8C" w:rsidRPr="009D6E8C" w:rsidRDefault="009D6E8C" w:rsidP="00E453A1">
      <w:pPr>
        <w:spacing w:after="0" w:line="240" w:lineRule="auto"/>
        <w:ind w:firstLine="567"/>
        <w:jc w:val="both"/>
        <w:rPr>
          <w:rFonts w:ascii="Times New Roman" w:hAnsi="Times New Roman" w:cs="Times New Roman"/>
          <w:sz w:val="28"/>
          <w:szCs w:val="28"/>
          <w:lang w:val="kk-KZ"/>
        </w:rPr>
      </w:pPr>
    </w:p>
    <w:p w14:paraId="28234F00" w14:textId="77777777" w:rsidR="009D6E8C" w:rsidRPr="009D6E8C" w:rsidRDefault="009D6E8C" w:rsidP="00BC5ECF">
      <w:pPr>
        <w:spacing w:after="0" w:line="240" w:lineRule="auto"/>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Кесте </w:t>
      </w:r>
      <w:r w:rsidR="00B05E0D">
        <w:rPr>
          <w:rFonts w:ascii="Times New Roman" w:hAnsi="Times New Roman" w:cs="Times New Roman"/>
          <w:sz w:val="28"/>
          <w:szCs w:val="28"/>
          <w:lang w:val="kk-KZ"/>
        </w:rPr>
        <w:t>9</w:t>
      </w:r>
      <w:r w:rsidRPr="009D6E8C">
        <w:rPr>
          <w:rFonts w:ascii="Times New Roman" w:hAnsi="Times New Roman" w:cs="Times New Roman"/>
          <w:sz w:val="28"/>
          <w:szCs w:val="28"/>
          <w:lang w:val="kk-KZ"/>
        </w:rPr>
        <w:t xml:space="preserve"> - Академиялық жетістікке әсер ететін ерік сапаларындағы психологиялық предикторларды зерттеу </w:t>
      </w:r>
      <w:r w:rsidR="004F5E71">
        <w:rPr>
          <w:rFonts w:ascii="Times New Roman" w:hAnsi="Times New Roman" w:cs="Times New Roman"/>
          <w:sz w:val="28"/>
          <w:szCs w:val="28"/>
          <w:lang w:val="kk-KZ"/>
        </w:rPr>
        <w:t>бағдарламасы</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875"/>
        <w:gridCol w:w="1865"/>
        <w:gridCol w:w="5241"/>
      </w:tblGrid>
      <w:tr w:rsidR="009D6E8C" w:rsidRPr="00A4754C" w14:paraId="6CF2C3C3" w14:textId="77777777" w:rsidTr="00BC5ECF">
        <w:tc>
          <w:tcPr>
            <w:tcW w:w="520" w:type="dxa"/>
          </w:tcPr>
          <w:p w14:paraId="5C14518B"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Р/с</w:t>
            </w:r>
          </w:p>
        </w:tc>
        <w:tc>
          <w:tcPr>
            <w:tcW w:w="1875" w:type="dxa"/>
          </w:tcPr>
          <w:p w14:paraId="128938B6" w14:textId="77777777" w:rsidR="009D6E8C" w:rsidRPr="00A4754C" w:rsidRDefault="005F22E5" w:rsidP="0054059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Психологиялық предикторлар</w:t>
            </w:r>
          </w:p>
        </w:tc>
        <w:tc>
          <w:tcPr>
            <w:tcW w:w="1865" w:type="dxa"/>
          </w:tcPr>
          <w:p w14:paraId="35515138" w14:textId="77777777" w:rsidR="009D6E8C" w:rsidRPr="00A4754C" w:rsidRDefault="00E453A1"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Ерік сапалары</w:t>
            </w:r>
          </w:p>
        </w:tc>
        <w:tc>
          <w:tcPr>
            <w:tcW w:w="5244" w:type="dxa"/>
          </w:tcPr>
          <w:p w14:paraId="0BA5A68A"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Зерттеу әдіст</w:t>
            </w:r>
            <w:r w:rsidR="005F22E5">
              <w:rPr>
                <w:rFonts w:ascii="Times New Roman" w:hAnsi="Times New Roman" w:cs="Times New Roman"/>
                <w:sz w:val="24"/>
                <w:szCs w:val="24"/>
                <w:lang w:val="kk-KZ"/>
              </w:rPr>
              <w:t>емелері</w:t>
            </w:r>
          </w:p>
        </w:tc>
      </w:tr>
      <w:tr w:rsidR="009D6E8C" w:rsidRPr="005C4439" w14:paraId="01CD7635" w14:textId="77777777" w:rsidTr="00BC5ECF">
        <w:tc>
          <w:tcPr>
            <w:tcW w:w="520" w:type="dxa"/>
            <w:vMerge w:val="restart"/>
          </w:tcPr>
          <w:p w14:paraId="384D028E" w14:textId="77777777" w:rsidR="009D6E8C" w:rsidRPr="00A4754C" w:rsidRDefault="009D6E8C" w:rsidP="00A4754C">
            <w:pPr>
              <w:spacing w:after="0" w:line="240" w:lineRule="auto"/>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1</w:t>
            </w:r>
          </w:p>
        </w:tc>
        <w:tc>
          <w:tcPr>
            <w:tcW w:w="1875" w:type="dxa"/>
            <w:vMerge w:val="restart"/>
          </w:tcPr>
          <w:p w14:paraId="7D67DF05" w14:textId="77777777" w:rsidR="009D6E8C" w:rsidRPr="00A4754C" w:rsidRDefault="005F22E5"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Мотивациялық</w:t>
            </w:r>
          </w:p>
        </w:tc>
        <w:tc>
          <w:tcPr>
            <w:tcW w:w="1865" w:type="dxa"/>
          </w:tcPr>
          <w:p w14:paraId="14E3B011"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мақсатқа бақыттылық</w:t>
            </w:r>
          </w:p>
        </w:tc>
        <w:tc>
          <w:tcPr>
            <w:tcW w:w="5244" w:type="dxa"/>
            <w:vMerge w:val="restart"/>
          </w:tcPr>
          <w:p w14:paraId="7DE6295B" w14:textId="77777777" w:rsidR="009D6E8C" w:rsidRPr="00A4754C" w:rsidRDefault="0054059E" w:rsidP="0054059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 </w:t>
            </w:r>
            <w:r w:rsidR="009D6E8C" w:rsidRPr="00A4754C">
              <w:rPr>
                <w:rFonts w:ascii="Times New Roman" w:hAnsi="Times New Roman" w:cs="Times New Roman"/>
                <w:sz w:val="24"/>
                <w:szCs w:val="24"/>
                <w:lang w:val="kk-KZ"/>
              </w:rPr>
              <w:t>Е. Стамбулованың «Студенттердегі ерік сапаларын өзіндік бағалау» әдістемесі</w:t>
            </w:r>
            <w:r w:rsidR="00B748CE">
              <w:rPr>
                <w:rFonts w:ascii="Times New Roman" w:hAnsi="Times New Roman" w:cs="Times New Roman"/>
                <w:sz w:val="24"/>
                <w:szCs w:val="24"/>
                <w:lang w:val="kk-KZ"/>
              </w:rPr>
              <w:t>;</w:t>
            </w:r>
            <w:r w:rsidR="005F22E5">
              <w:rPr>
                <w:rFonts w:ascii="Times New Roman" w:hAnsi="Times New Roman" w:cs="Times New Roman"/>
                <w:sz w:val="24"/>
                <w:szCs w:val="24"/>
                <w:lang w:val="kk-KZ"/>
              </w:rPr>
              <w:t xml:space="preserve"> Т.</w:t>
            </w:r>
            <w:r w:rsidR="009D6E8C" w:rsidRPr="00A4754C">
              <w:rPr>
                <w:rFonts w:ascii="Times New Roman" w:hAnsi="Times New Roman" w:cs="Times New Roman"/>
                <w:sz w:val="24"/>
                <w:szCs w:val="24"/>
                <w:lang w:val="kk-KZ"/>
              </w:rPr>
              <w:t>О.</w:t>
            </w:r>
            <w:r>
              <w:rPr>
                <w:rFonts w:ascii="Times New Roman" w:hAnsi="Times New Roman" w:cs="Times New Roman"/>
                <w:sz w:val="24"/>
                <w:szCs w:val="24"/>
                <w:lang w:val="kk-KZ"/>
              </w:rPr>
              <w:t> </w:t>
            </w:r>
            <w:r w:rsidR="009D6E8C" w:rsidRPr="00A4754C">
              <w:rPr>
                <w:rFonts w:ascii="Times New Roman" w:hAnsi="Times New Roman" w:cs="Times New Roman"/>
                <w:sz w:val="24"/>
                <w:szCs w:val="24"/>
                <w:lang w:val="kk-KZ"/>
              </w:rPr>
              <w:t>Гордеева, О. А. Сычев, Е. Н. Осин (2014) ұсынған «Академиялық жетістік мотивациясы</w:t>
            </w:r>
            <w:r w:rsidR="00B80A29">
              <w:rPr>
                <w:rFonts w:ascii="Times New Roman" w:hAnsi="Times New Roman" w:cs="Times New Roman"/>
                <w:sz w:val="24"/>
                <w:szCs w:val="24"/>
                <w:lang w:val="kk-KZ"/>
              </w:rPr>
              <w:t>» әдістемесі</w:t>
            </w:r>
          </w:p>
        </w:tc>
      </w:tr>
      <w:tr w:rsidR="009D6E8C" w:rsidRPr="0054059E" w14:paraId="3CABFDC0" w14:textId="77777777" w:rsidTr="00BC5ECF">
        <w:tc>
          <w:tcPr>
            <w:tcW w:w="520" w:type="dxa"/>
            <w:vMerge/>
          </w:tcPr>
          <w:p w14:paraId="423C8354"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26871093"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2693A6D4" w14:textId="77777777" w:rsidR="009D6E8C" w:rsidRPr="00A4754C" w:rsidRDefault="00746B20"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батылдық</w:t>
            </w:r>
          </w:p>
        </w:tc>
        <w:tc>
          <w:tcPr>
            <w:tcW w:w="5244" w:type="dxa"/>
            <w:vMerge/>
          </w:tcPr>
          <w:p w14:paraId="0973DB2D"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r>
      <w:tr w:rsidR="009D6E8C" w:rsidRPr="0054059E" w14:paraId="633CF554" w14:textId="77777777" w:rsidTr="00BC5ECF">
        <w:tc>
          <w:tcPr>
            <w:tcW w:w="520" w:type="dxa"/>
            <w:vMerge/>
          </w:tcPr>
          <w:p w14:paraId="2D3295A1" w14:textId="77777777" w:rsidR="009D6E8C" w:rsidRPr="0054059E"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08A30407"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70DE3F68"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бастамашылық</w:t>
            </w:r>
          </w:p>
        </w:tc>
        <w:tc>
          <w:tcPr>
            <w:tcW w:w="5244" w:type="dxa"/>
            <w:vMerge/>
          </w:tcPr>
          <w:p w14:paraId="193361D5"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r>
      <w:tr w:rsidR="009D6E8C" w:rsidRPr="0054059E" w14:paraId="03BCA527" w14:textId="77777777" w:rsidTr="00BC5ECF">
        <w:tc>
          <w:tcPr>
            <w:tcW w:w="520" w:type="dxa"/>
          </w:tcPr>
          <w:p w14:paraId="349C8643" w14:textId="77777777" w:rsidR="009D6E8C" w:rsidRPr="0054059E" w:rsidRDefault="009D6E8C" w:rsidP="00A4754C">
            <w:pPr>
              <w:spacing w:after="0" w:line="240" w:lineRule="auto"/>
              <w:jc w:val="both"/>
              <w:rPr>
                <w:rFonts w:ascii="Times New Roman" w:hAnsi="Times New Roman" w:cs="Times New Roman"/>
                <w:sz w:val="24"/>
                <w:szCs w:val="24"/>
                <w:lang w:val="kk-KZ"/>
              </w:rPr>
            </w:pPr>
            <w:r w:rsidRPr="0054059E">
              <w:rPr>
                <w:rFonts w:ascii="Times New Roman" w:hAnsi="Times New Roman" w:cs="Times New Roman"/>
                <w:sz w:val="24"/>
                <w:szCs w:val="24"/>
                <w:lang w:val="kk-KZ"/>
              </w:rPr>
              <w:t>2</w:t>
            </w:r>
          </w:p>
        </w:tc>
        <w:tc>
          <w:tcPr>
            <w:tcW w:w="1875" w:type="dxa"/>
          </w:tcPr>
          <w:p w14:paraId="73D77DA5"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Танымдық </w:t>
            </w:r>
          </w:p>
        </w:tc>
        <w:tc>
          <w:tcPr>
            <w:tcW w:w="1865" w:type="dxa"/>
          </w:tcPr>
          <w:p w14:paraId="2CFC23D2" w14:textId="77777777" w:rsidR="009D6E8C" w:rsidRPr="00A4754C" w:rsidRDefault="00E453A1"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саналылық,</w:t>
            </w:r>
            <w:r w:rsidR="0054059E">
              <w:rPr>
                <w:rFonts w:ascii="Times New Roman" w:hAnsi="Times New Roman" w:cs="Times New Roman"/>
                <w:sz w:val="24"/>
                <w:szCs w:val="24"/>
                <w:lang w:val="kk-KZ"/>
              </w:rPr>
              <w:t xml:space="preserve"> </w:t>
            </w:r>
            <w:r>
              <w:rPr>
                <w:rFonts w:ascii="Times New Roman" w:hAnsi="Times New Roman" w:cs="Times New Roman"/>
                <w:sz w:val="24"/>
                <w:szCs w:val="24"/>
                <w:lang w:val="kk-KZ"/>
              </w:rPr>
              <w:t>зейінділік,</w:t>
            </w:r>
          </w:p>
          <w:p w14:paraId="5FF6F2F3"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ұтқырлық</w:t>
            </w:r>
            <w:r w:rsidR="00E453A1">
              <w:rPr>
                <w:rFonts w:ascii="Times New Roman" w:hAnsi="Times New Roman" w:cs="Times New Roman"/>
                <w:sz w:val="24"/>
                <w:szCs w:val="24"/>
                <w:lang w:val="kk-KZ"/>
              </w:rPr>
              <w:t>,</w:t>
            </w:r>
          </w:p>
        </w:tc>
        <w:tc>
          <w:tcPr>
            <w:tcW w:w="5244" w:type="dxa"/>
          </w:tcPr>
          <w:p w14:paraId="1FD32EF1"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білім алушылардың </w:t>
            </w:r>
            <w:r w:rsidRPr="0054059E">
              <w:rPr>
                <w:rFonts w:ascii="Times New Roman" w:hAnsi="Times New Roman" w:cs="Times New Roman"/>
                <w:sz w:val="24"/>
                <w:szCs w:val="24"/>
                <w:lang w:val="kk-KZ"/>
              </w:rPr>
              <w:t xml:space="preserve">GPI </w:t>
            </w:r>
            <w:r w:rsidR="005F22E5">
              <w:rPr>
                <w:rFonts w:ascii="Times New Roman" w:hAnsi="Times New Roman" w:cs="Times New Roman"/>
                <w:sz w:val="24"/>
                <w:szCs w:val="24"/>
                <w:lang w:val="kk-KZ"/>
              </w:rPr>
              <w:t>көрсекіштері</w:t>
            </w:r>
          </w:p>
        </w:tc>
      </w:tr>
      <w:tr w:rsidR="009D6E8C" w:rsidRPr="005C4439" w14:paraId="72ABA326" w14:textId="77777777" w:rsidTr="00BC5ECF">
        <w:tc>
          <w:tcPr>
            <w:tcW w:w="520" w:type="dxa"/>
            <w:vMerge w:val="restart"/>
          </w:tcPr>
          <w:p w14:paraId="77187539" w14:textId="77777777" w:rsidR="009D6E8C" w:rsidRPr="0054059E" w:rsidRDefault="009D6E8C" w:rsidP="00A4754C">
            <w:pPr>
              <w:spacing w:after="0" w:line="240" w:lineRule="auto"/>
              <w:jc w:val="both"/>
              <w:rPr>
                <w:rFonts w:ascii="Times New Roman" w:hAnsi="Times New Roman" w:cs="Times New Roman"/>
                <w:sz w:val="24"/>
                <w:szCs w:val="24"/>
                <w:lang w:val="kk-KZ"/>
              </w:rPr>
            </w:pPr>
            <w:r w:rsidRPr="0054059E">
              <w:rPr>
                <w:rFonts w:ascii="Times New Roman" w:hAnsi="Times New Roman" w:cs="Times New Roman"/>
                <w:sz w:val="24"/>
                <w:szCs w:val="24"/>
                <w:lang w:val="kk-KZ"/>
              </w:rPr>
              <w:t>3</w:t>
            </w:r>
          </w:p>
        </w:tc>
        <w:tc>
          <w:tcPr>
            <w:tcW w:w="1875" w:type="dxa"/>
            <w:vMerge w:val="restart"/>
          </w:tcPr>
          <w:p w14:paraId="0056046C"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Әрекеттік</w:t>
            </w:r>
          </w:p>
        </w:tc>
        <w:tc>
          <w:tcPr>
            <w:tcW w:w="1865" w:type="dxa"/>
          </w:tcPr>
          <w:p w14:paraId="7EF44852" w14:textId="77777777" w:rsidR="009D6E8C" w:rsidRPr="00A4754C" w:rsidRDefault="00746B20"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шешім қабылдау</w:t>
            </w:r>
          </w:p>
        </w:tc>
        <w:tc>
          <w:tcPr>
            <w:tcW w:w="5244" w:type="dxa"/>
          </w:tcPr>
          <w:p w14:paraId="7C876E9E"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Н. Е. Стамбулованың «Студенттердегі ерік сапаларын өзіндік бағалау» әдістемесі</w:t>
            </w:r>
          </w:p>
        </w:tc>
      </w:tr>
      <w:tr w:rsidR="009D6E8C" w:rsidRPr="005C4439" w14:paraId="369B18B5" w14:textId="77777777" w:rsidTr="00BC5ECF">
        <w:tc>
          <w:tcPr>
            <w:tcW w:w="520" w:type="dxa"/>
            <w:vMerge/>
          </w:tcPr>
          <w:p w14:paraId="3D9EDD78"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12A31765"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15C52628"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ұйымдасқандық</w:t>
            </w:r>
          </w:p>
        </w:tc>
        <w:tc>
          <w:tcPr>
            <w:tcW w:w="5244" w:type="dxa"/>
          </w:tcPr>
          <w:p w14:paraId="4755834E"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Е. П. Ильиннің «Ұйымдасқандықты өзіндік бағалау» әдістемесі</w:t>
            </w:r>
          </w:p>
        </w:tc>
      </w:tr>
      <w:tr w:rsidR="009D6E8C" w:rsidRPr="005C4439" w14:paraId="5BC92F3C" w14:textId="77777777" w:rsidTr="00BC5ECF">
        <w:tc>
          <w:tcPr>
            <w:tcW w:w="520" w:type="dxa"/>
            <w:vMerge/>
          </w:tcPr>
          <w:p w14:paraId="770FBBA1"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319E1490"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1887A292"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өзіндік</w:t>
            </w:r>
            <w:r w:rsidR="00746B20">
              <w:rPr>
                <w:rFonts w:ascii="Times New Roman" w:hAnsi="Times New Roman" w:cs="Times New Roman"/>
                <w:sz w:val="24"/>
                <w:szCs w:val="24"/>
                <w:lang w:val="kk-KZ"/>
              </w:rPr>
              <w:t xml:space="preserve"> тәртіп</w:t>
            </w:r>
          </w:p>
        </w:tc>
        <w:tc>
          <w:tcPr>
            <w:tcW w:w="5244" w:type="dxa"/>
          </w:tcPr>
          <w:p w14:paraId="26746EBE" w14:textId="77777777" w:rsidR="009D6E8C" w:rsidRPr="00A4754C" w:rsidRDefault="00E453A1"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 Высоцкийдің </w:t>
            </w:r>
            <w:r w:rsidR="009D6E8C" w:rsidRPr="00A4754C">
              <w:rPr>
                <w:rFonts w:ascii="Times New Roman" w:hAnsi="Times New Roman" w:cs="Times New Roman"/>
                <w:sz w:val="24"/>
                <w:szCs w:val="24"/>
                <w:lang w:val="kk-KZ"/>
              </w:rPr>
              <w:t>«Ерік сапаларын өзіндік бағалау үшін бақылау әдісін қолдану» әдістемесі;</w:t>
            </w:r>
          </w:p>
        </w:tc>
      </w:tr>
      <w:tr w:rsidR="009D6E8C" w:rsidRPr="005C4439" w14:paraId="12CF539A" w14:textId="77777777" w:rsidTr="00BC5ECF">
        <w:tc>
          <w:tcPr>
            <w:tcW w:w="520" w:type="dxa"/>
            <w:vMerge/>
          </w:tcPr>
          <w:p w14:paraId="50260430"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5D7B74C9"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643C2A92" w14:textId="77777777" w:rsidR="009D6E8C" w:rsidRPr="00A4754C" w:rsidRDefault="00746B20"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табандылық</w:t>
            </w:r>
          </w:p>
        </w:tc>
        <w:tc>
          <w:tcPr>
            <w:tcW w:w="5244" w:type="dxa"/>
          </w:tcPr>
          <w:p w14:paraId="7339FDED"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pacing w:val="-4"/>
                <w:sz w:val="24"/>
                <w:szCs w:val="24"/>
                <w:lang w:val="kk-KZ"/>
              </w:rPr>
              <w:t>Е. П. Ильиннің «өзіндік табандылықты бағалау» сауалнамасы</w:t>
            </w:r>
          </w:p>
        </w:tc>
      </w:tr>
      <w:tr w:rsidR="009D6E8C" w:rsidRPr="005C4439" w14:paraId="71FB0C61" w14:textId="77777777" w:rsidTr="00BC5ECF">
        <w:tc>
          <w:tcPr>
            <w:tcW w:w="520" w:type="dxa"/>
            <w:vMerge/>
          </w:tcPr>
          <w:p w14:paraId="36C70101"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0B7E56D6"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08D6108F"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 xml:space="preserve">ерік күші  </w:t>
            </w:r>
          </w:p>
        </w:tc>
        <w:tc>
          <w:tcPr>
            <w:tcW w:w="5244" w:type="dxa"/>
          </w:tcPr>
          <w:p w14:paraId="1745F600"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pacing w:val="-4"/>
                <w:sz w:val="24"/>
                <w:szCs w:val="24"/>
                <w:lang w:val="kk-KZ"/>
              </w:rPr>
              <w:t>Н. Н. Обозовтың «ерік сапаларын өзіндік бағалау» әдістемесі</w:t>
            </w:r>
          </w:p>
        </w:tc>
      </w:tr>
      <w:tr w:rsidR="009D6E8C" w:rsidRPr="00522043" w14:paraId="69FB95CA" w14:textId="77777777" w:rsidTr="00BC5ECF">
        <w:tc>
          <w:tcPr>
            <w:tcW w:w="520" w:type="dxa"/>
            <w:vMerge w:val="restart"/>
          </w:tcPr>
          <w:p w14:paraId="4716CFC9" w14:textId="77777777" w:rsidR="009D6E8C" w:rsidRPr="00A4754C" w:rsidRDefault="009D6E8C" w:rsidP="00A4754C">
            <w:pPr>
              <w:spacing w:after="0" w:line="240" w:lineRule="auto"/>
              <w:jc w:val="both"/>
              <w:rPr>
                <w:rFonts w:ascii="Times New Roman" w:hAnsi="Times New Roman" w:cs="Times New Roman"/>
                <w:sz w:val="24"/>
                <w:szCs w:val="24"/>
                <w:lang w:val="el-GR"/>
              </w:rPr>
            </w:pPr>
            <w:r w:rsidRPr="00A4754C">
              <w:rPr>
                <w:rFonts w:ascii="Times New Roman" w:hAnsi="Times New Roman" w:cs="Times New Roman"/>
                <w:sz w:val="24"/>
                <w:szCs w:val="24"/>
                <w:lang w:val="el-GR"/>
              </w:rPr>
              <w:t>4</w:t>
            </w:r>
          </w:p>
        </w:tc>
        <w:tc>
          <w:tcPr>
            <w:tcW w:w="1875" w:type="dxa"/>
            <w:vMerge w:val="restart"/>
          </w:tcPr>
          <w:p w14:paraId="512E373F" w14:textId="77777777" w:rsidR="009D6E8C" w:rsidRPr="00A4754C" w:rsidRDefault="00E453A1" w:rsidP="005F22E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Эмоциялы</w:t>
            </w:r>
            <w:r w:rsidR="005F22E5">
              <w:rPr>
                <w:rFonts w:ascii="Times New Roman" w:hAnsi="Times New Roman" w:cs="Times New Roman"/>
                <w:sz w:val="24"/>
                <w:szCs w:val="24"/>
                <w:lang w:val="kk-KZ"/>
              </w:rPr>
              <w:t>қ</w:t>
            </w:r>
          </w:p>
        </w:tc>
        <w:tc>
          <w:tcPr>
            <w:tcW w:w="1865" w:type="dxa"/>
          </w:tcPr>
          <w:p w14:paraId="750A54EF" w14:textId="77777777" w:rsidR="009D6E8C" w:rsidRPr="00A4754C" w:rsidRDefault="00746B20"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шыдамдылық</w:t>
            </w:r>
          </w:p>
        </w:tc>
        <w:tc>
          <w:tcPr>
            <w:tcW w:w="5244" w:type="dxa"/>
            <w:vMerge w:val="restart"/>
          </w:tcPr>
          <w:p w14:paraId="286947FE" w14:textId="77777777" w:rsidR="009D6E8C" w:rsidRPr="00A4754C" w:rsidRDefault="009D6E8C" w:rsidP="0054059E">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Н. Е. Стамбулованың «Студенттердегі ерік сапаларын өзіндік бағалау» әдістемесі;</w:t>
            </w:r>
            <w:r w:rsidR="0054059E">
              <w:rPr>
                <w:rFonts w:ascii="Times New Roman" w:hAnsi="Times New Roman" w:cs="Times New Roman"/>
                <w:sz w:val="24"/>
                <w:szCs w:val="24"/>
                <w:lang w:val="kk-KZ"/>
              </w:rPr>
              <w:t xml:space="preserve"> </w:t>
            </w:r>
            <w:r w:rsidRPr="00A4754C">
              <w:rPr>
                <w:rFonts w:ascii="Times New Roman" w:hAnsi="Times New Roman" w:cs="Times New Roman"/>
                <w:sz w:val="24"/>
                <w:szCs w:val="24"/>
                <w:lang w:val="kk-KZ"/>
              </w:rPr>
              <w:t>К.Изардтың «Дифференциалды эмоциялар шкаласы» әдістемесі</w:t>
            </w:r>
            <w:r w:rsidR="005F22E5">
              <w:rPr>
                <w:rFonts w:ascii="Times New Roman" w:hAnsi="Times New Roman" w:cs="Times New Roman"/>
                <w:sz w:val="24"/>
                <w:szCs w:val="24"/>
                <w:lang w:val="kk-KZ"/>
              </w:rPr>
              <w:t xml:space="preserve">; </w:t>
            </w:r>
            <w:r w:rsidRPr="00A4754C">
              <w:rPr>
                <w:rFonts w:ascii="Times New Roman" w:hAnsi="Times New Roman" w:cs="Times New Roman"/>
                <w:sz w:val="24"/>
                <w:szCs w:val="24"/>
                <w:lang w:val="kk-KZ"/>
              </w:rPr>
              <w:t xml:space="preserve">Дж. Роттердің </w:t>
            </w:r>
            <w:r w:rsidR="00B80A29">
              <w:rPr>
                <w:rFonts w:ascii="Times New Roman" w:hAnsi="Times New Roman" w:cs="Times New Roman"/>
                <w:sz w:val="24"/>
                <w:szCs w:val="24"/>
                <w:lang w:val="kk-KZ"/>
              </w:rPr>
              <w:t>«Б</w:t>
            </w:r>
            <w:r w:rsidRPr="00A4754C">
              <w:rPr>
                <w:rFonts w:ascii="Times New Roman" w:hAnsi="Times New Roman" w:cs="Times New Roman"/>
                <w:sz w:val="24"/>
                <w:szCs w:val="24"/>
                <w:lang w:val="kk-KZ"/>
              </w:rPr>
              <w:t>ақылау локусы</w:t>
            </w:r>
            <w:r w:rsidR="00B80A29">
              <w:rPr>
                <w:rFonts w:ascii="Times New Roman" w:hAnsi="Times New Roman" w:cs="Times New Roman"/>
                <w:sz w:val="24"/>
                <w:szCs w:val="24"/>
                <w:lang w:val="kk-KZ"/>
              </w:rPr>
              <w:t>» әдістемесі</w:t>
            </w:r>
          </w:p>
        </w:tc>
      </w:tr>
      <w:tr w:rsidR="009D6E8C" w:rsidRPr="00A4754C" w14:paraId="026717DB" w14:textId="77777777" w:rsidTr="00BC5ECF">
        <w:tc>
          <w:tcPr>
            <w:tcW w:w="520" w:type="dxa"/>
            <w:vMerge/>
          </w:tcPr>
          <w:p w14:paraId="73AE6143"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03D6435A"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4DE2787C"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ұстамдық</w:t>
            </w:r>
          </w:p>
        </w:tc>
        <w:tc>
          <w:tcPr>
            <w:tcW w:w="5244" w:type="dxa"/>
            <w:vMerge/>
          </w:tcPr>
          <w:p w14:paraId="04350E02"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r>
      <w:tr w:rsidR="009D6E8C" w:rsidRPr="00A4754C" w14:paraId="0DAC6F86" w14:textId="77777777" w:rsidTr="00BC5ECF">
        <w:tc>
          <w:tcPr>
            <w:tcW w:w="520" w:type="dxa"/>
            <w:vMerge/>
          </w:tcPr>
          <w:p w14:paraId="480AD7B8" w14:textId="77777777" w:rsidR="009D6E8C" w:rsidRPr="00A4754C" w:rsidRDefault="009D6E8C" w:rsidP="00A4754C">
            <w:pPr>
              <w:spacing w:after="0" w:line="240" w:lineRule="auto"/>
              <w:jc w:val="both"/>
              <w:rPr>
                <w:rFonts w:ascii="Times New Roman" w:hAnsi="Times New Roman" w:cs="Times New Roman"/>
                <w:sz w:val="24"/>
                <w:szCs w:val="24"/>
                <w:lang w:val="el-GR"/>
              </w:rPr>
            </w:pPr>
          </w:p>
        </w:tc>
        <w:tc>
          <w:tcPr>
            <w:tcW w:w="1875" w:type="dxa"/>
            <w:vMerge/>
          </w:tcPr>
          <w:p w14:paraId="6302794C"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70F44614"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өзін-өзі реттеу</w:t>
            </w:r>
          </w:p>
        </w:tc>
        <w:tc>
          <w:tcPr>
            <w:tcW w:w="5244" w:type="dxa"/>
            <w:vMerge/>
          </w:tcPr>
          <w:p w14:paraId="66315590"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r>
      <w:tr w:rsidR="009D6E8C" w:rsidRPr="005C4439" w14:paraId="7014C7B1" w14:textId="77777777" w:rsidTr="00BC5ECF">
        <w:tc>
          <w:tcPr>
            <w:tcW w:w="520" w:type="dxa"/>
            <w:vMerge w:val="restart"/>
          </w:tcPr>
          <w:p w14:paraId="2B3F24F9"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el-GR"/>
              </w:rPr>
              <w:t>5</w:t>
            </w:r>
          </w:p>
        </w:tc>
        <w:tc>
          <w:tcPr>
            <w:tcW w:w="1875" w:type="dxa"/>
            <w:vMerge w:val="restart"/>
          </w:tcPr>
          <w:p w14:paraId="307A2E43"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Ре</w:t>
            </w:r>
            <w:r w:rsidR="00E453A1">
              <w:rPr>
                <w:rFonts w:ascii="Times New Roman" w:hAnsi="Times New Roman" w:cs="Times New Roman"/>
                <w:sz w:val="24"/>
                <w:szCs w:val="24"/>
                <w:lang w:val="kk-KZ"/>
              </w:rPr>
              <w:t>флексиялық</w:t>
            </w:r>
          </w:p>
        </w:tc>
        <w:tc>
          <w:tcPr>
            <w:tcW w:w="1865" w:type="dxa"/>
          </w:tcPr>
          <w:p w14:paraId="5A4D96F5" w14:textId="77777777" w:rsidR="009D6E8C" w:rsidRPr="00A4754C" w:rsidRDefault="00746B20" w:rsidP="00A475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жауапкершілік</w:t>
            </w:r>
            <w:r w:rsidR="009D6E8C" w:rsidRPr="00A4754C">
              <w:rPr>
                <w:rFonts w:ascii="Times New Roman" w:hAnsi="Times New Roman" w:cs="Times New Roman"/>
                <w:sz w:val="24"/>
                <w:szCs w:val="24"/>
                <w:lang w:val="kk-KZ"/>
              </w:rPr>
              <w:t xml:space="preserve"> </w:t>
            </w:r>
          </w:p>
        </w:tc>
        <w:tc>
          <w:tcPr>
            <w:tcW w:w="5244" w:type="dxa"/>
            <w:vMerge w:val="restart"/>
          </w:tcPr>
          <w:p w14:paraId="6DA50DF1" w14:textId="77777777" w:rsidR="009D6E8C" w:rsidRPr="00A4754C" w:rsidRDefault="009D6E8C" w:rsidP="0054059E">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Н. Е. Стамбулованың «Студенттердегі ерік сапаларын өзіндік бағалау» әдістемесі;</w:t>
            </w:r>
            <w:r w:rsidR="0054059E">
              <w:rPr>
                <w:rFonts w:ascii="Times New Roman" w:hAnsi="Times New Roman" w:cs="Times New Roman"/>
                <w:sz w:val="24"/>
                <w:szCs w:val="24"/>
                <w:lang w:val="kk-KZ"/>
              </w:rPr>
              <w:t xml:space="preserve"> </w:t>
            </w:r>
            <w:r w:rsidRPr="00A4754C">
              <w:rPr>
                <w:rFonts w:ascii="Times New Roman" w:hAnsi="Times New Roman" w:cs="Times New Roman"/>
                <w:sz w:val="24"/>
                <w:szCs w:val="24"/>
                <w:lang w:val="kk-KZ"/>
              </w:rPr>
              <w:t>М.Н.</w:t>
            </w:r>
            <w:r w:rsidR="0054059E">
              <w:rPr>
                <w:rFonts w:ascii="Times New Roman" w:hAnsi="Times New Roman" w:cs="Times New Roman"/>
                <w:sz w:val="24"/>
                <w:szCs w:val="24"/>
                <w:lang w:val="kk-KZ"/>
              </w:rPr>
              <w:t> </w:t>
            </w:r>
            <w:r w:rsidRPr="00A4754C">
              <w:rPr>
                <w:rFonts w:ascii="Times New Roman" w:hAnsi="Times New Roman" w:cs="Times New Roman"/>
                <w:sz w:val="24"/>
                <w:szCs w:val="24"/>
                <w:lang w:val="kk-KZ"/>
              </w:rPr>
              <w:t>Kuhn, Т. S. McPartland «Өзін-өзі бағалауды зерттеу» әдістемесі</w:t>
            </w:r>
          </w:p>
        </w:tc>
      </w:tr>
      <w:tr w:rsidR="009D6E8C" w:rsidRPr="00A4754C" w14:paraId="1ECDF86E" w14:textId="77777777" w:rsidTr="00BC5ECF">
        <w:tc>
          <w:tcPr>
            <w:tcW w:w="520" w:type="dxa"/>
            <w:vMerge/>
          </w:tcPr>
          <w:p w14:paraId="683DB5ED"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75" w:type="dxa"/>
            <w:vMerge/>
          </w:tcPr>
          <w:p w14:paraId="22794334"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c>
          <w:tcPr>
            <w:tcW w:w="1865" w:type="dxa"/>
          </w:tcPr>
          <w:p w14:paraId="2113F045" w14:textId="77777777" w:rsidR="009D6E8C" w:rsidRPr="00A4754C" w:rsidRDefault="009D6E8C" w:rsidP="00A4754C">
            <w:pPr>
              <w:spacing w:after="0" w:line="240" w:lineRule="auto"/>
              <w:jc w:val="both"/>
              <w:rPr>
                <w:rFonts w:ascii="Times New Roman" w:hAnsi="Times New Roman" w:cs="Times New Roman"/>
                <w:sz w:val="24"/>
                <w:szCs w:val="24"/>
                <w:lang w:val="kk-KZ"/>
              </w:rPr>
            </w:pPr>
            <w:r w:rsidRPr="00A4754C">
              <w:rPr>
                <w:rFonts w:ascii="Times New Roman" w:hAnsi="Times New Roman" w:cs="Times New Roman"/>
                <w:sz w:val="24"/>
                <w:szCs w:val="24"/>
                <w:lang w:val="kk-KZ"/>
              </w:rPr>
              <w:t>өзін-өзі бақылау</w:t>
            </w:r>
          </w:p>
        </w:tc>
        <w:tc>
          <w:tcPr>
            <w:tcW w:w="5244" w:type="dxa"/>
            <w:vMerge/>
          </w:tcPr>
          <w:p w14:paraId="14F53A65" w14:textId="77777777" w:rsidR="009D6E8C" w:rsidRPr="00A4754C" w:rsidRDefault="009D6E8C" w:rsidP="00A4754C">
            <w:pPr>
              <w:spacing w:after="0" w:line="240" w:lineRule="auto"/>
              <w:jc w:val="both"/>
              <w:rPr>
                <w:rFonts w:ascii="Times New Roman" w:hAnsi="Times New Roman" w:cs="Times New Roman"/>
                <w:sz w:val="24"/>
                <w:szCs w:val="24"/>
                <w:lang w:val="kk-KZ"/>
              </w:rPr>
            </w:pPr>
          </w:p>
        </w:tc>
      </w:tr>
    </w:tbl>
    <w:p w14:paraId="5EC04F3A" w14:textId="2F191B58" w:rsidR="009D6E8C" w:rsidRDefault="009D6E8C" w:rsidP="009D6E8C">
      <w:pPr>
        <w:spacing w:after="0" w:line="240" w:lineRule="auto"/>
        <w:ind w:firstLine="709"/>
        <w:jc w:val="both"/>
        <w:rPr>
          <w:rFonts w:ascii="Times New Roman" w:hAnsi="Times New Roman" w:cs="Times New Roman"/>
          <w:spacing w:val="-8"/>
          <w:sz w:val="28"/>
          <w:szCs w:val="28"/>
          <w:lang w:val="kk-KZ"/>
        </w:rPr>
      </w:pPr>
    </w:p>
    <w:p w14:paraId="12AC57EA" w14:textId="77777777" w:rsidR="009D6E8C" w:rsidRPr="009D6E8C" w:rsidRDefault="0054059E" w:rsidP="0054059E">
      <w:pPr>
        <w:tabs>
          <w:tab w:val="left" w:pos="0"/>
        </w:tabs>
        <w:spacing w:after="0" w:line="240" w:lineRule="auto"/>
        <w:ind w:firstLine="567"/>
        <w:jc w:val="both"/>
        <w:rPr>
          <w:rFonts w:ascii="Times New Roman" w:hAnsi="Times New Roman" w:cs="Times New Roman"/>
          <w:spacing w:val="-4"/>
          <w:sz w:val="28"/>
          <w:szCs w:val="28"/>
          <w:lang w:val="kk-KZ"/>
        </w:rPr>
      </w:pPr>
      <w:r>
        <w:rPr>
          <w:rFonts w:ascii="Times New Roman" w:hAnsi="Times New Roman" w:cs="Times New Roman"/>
          <w:spacing w:val="-8"/>
          <w:sz w:val="28"/>
          <w:szCs w:val="28"/>
          <w:lang w:val="kk-KZ"/>
        </w:rPr>
        <w:tab/>
      </w:r>
      <w:r w:rsidR="009D6E8C" w:rsidRPr="009D6E8C">
        <w:rPr>
          <w:rFonts w:ascii="Times New Roman" w:hAnsi="Times New Roman" w:cs="Times New Roman"/>
          <w:spacing w:val="-8"/>
          <w:sz w:val="28"/>
          <w:szCs w:val="28"/>
          <w:lang w:val="kk-KZ"/>
        </w:rPr>
        <w:t>Сонымен, з</w:t>
      </w:r>
      <w:r w:rsidR="009D6E8C" w:rsidRPr="009D6E8C">
        <w:rPr>
          <w:rFonts w:ascii="Times New Roman" w:hAnsi="Times New Roman" w:cs="Times New Roman"/>
          <w:spacing w:val="-4"/>
          <w:sz w:val="28"/>
          <w:szCs w:val="28"/>
          <w:lang w:val="kk-KZ"/>
        </w:rPr>
        <w:t xml:space="preserve">ерттеу жұмысында келесі эмпирикалық әдістер қолданылды: </w:t>
      </w:r>
    </w:p>
    <w:p w14:paraId="78B55870" w14:textId="77777777" w:rsidR="009D6E8C" w:rsidRPr="009D6E8C" w:rsidRDefault="009D6E8C" w:rsidP="00BC5ECF">
      <w:pPr>
        <w:pStyle w:val="a3"/>
        <w:numPr>
          <w:ilvl w:val="0"/>
          <w:numId w:val="39"/>
        </w:numPr>
        <w:tabs>
          <w:tab w:val="left" w:pos="0"/>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Н. Е. Стамбулованың «Студенттердегі ерік сапалар</w:t>
      </w:r>
      <w:r w:rsidR="0054059E">
        <w:rPr>
          <w:rFonts w:ascii="Times New Roman" w:hAnsi="Times New Roman" w:cs="Times New Roman"/>
          <w:spacing w:val="-4"/>
          <w:sz w:val="28"/>
          <w:szCs w:val="28"/>
          <w:lang w:val="kk-KZ"/>
        </w:rPr>
        <w:t>ын өзіндік бағалау» әдістемесі;</w:t>
      </w:r>
    </w:p>
    <w:p w14:paraId="600EB5E0" w14:textId="77777777" w:rsidR="009D6E8C" w:rsidRPr="009D6E8C" w:rsidRDefault="009D6E8C" w:rsidP="00BC5ECF">
      <w:pPr>
        <w:pStyle w:val="a3"/>
        <w:numPr>
          <w:ilvl w:val="0"/>
          <w:numId w:val="39"/>
        </w:numPr>
        <w:tabs>
          <w:tab w:val="left" w:pos="0"/>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Е. П. Ильиннің «</w:t>
      </w:r>
      <w:r w:rsidR="009A6914" w:rsidRPr="009D6E8C">
        <w:rPr>
          <w:rFonts w:ascii="Times New Roman" w:hAnsi="Times New Roman" w:cs="Times New Roman"/>
          <w:spacing w:val="-4"/>
          <w:sz w:val="28"/>
          <w:szCs w:val="28"/>
          <w:lang w:val="kk-KZ"/>
        </w:rPr>
        <w:t>Ө</w:t>
      </w:r>
      <w:r w:rsidRPr="009D6E8C">
        <w:rPr>
          <w:rFonts w:ascii="Times New Roman" w:hAnsi="Times New Roman" w:cs="Times New Roman"/>
          <w:spacing w:val="-4"/>
          <w:sz w:val="28"/>
          <w:szCs w:val="28"/>
          <w:lang w:val="kk-KZ"/>
        </w:rPr>
        <w:t>зіндік таб</w:t>
      </w:r>
      <w:r w:rsidR="0054059E">
        <w:rPr>
          <w:rFonts w:ascii="Times New Roman" w:hAnsi="Times New Roman" w:cs="Times New Roman"/>
          <w:spacing w:val="-4"/>
          <w:sz w:val="28"/>
          <w:szCs w:val="28"/>
          <w:lang w:val="kk-KZ"/>
        </w:rPr>
        <w:t>андылықты бағалау» сауалнамасы;</w:t>
      </w:r>
    </w:p>
    <w:p w14:paraId="2F642F83" w14:textId="77777777" w:rsidR="009D6E8C" w:rsidRPr="009D6E8C" w:rsidRDefault="009D6E8C" w:rsidP="00BC5ECF">
      <w:pPr>
        <w:pStyle w:val="a3"/>
        <w:numPr>
          <w:ilvl w:val="0"/>
          <w:numId w:val="39"/>
        </w:numPr>
        <w:tabs>
          <w:tab w:val="left" w:pos="0"/>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А. Высоцкийдің  «Ерік сапаларын өзіндік бағалау үшін бақы</w:t>
      </w:r>
      <w:r w:rsidR="0054059E">
        <w:rPr>
          <w:rFonts w:ascii="Times New Roman" w:hAnsi="Times New Roman" w:cs="Times New Roman"/>
          <w:spacing w:val="-4"/>
          <w:sz w:val="28"/>
          <w:szCs w:val="28"/>
          <w:lang w:val="kk-KZ"/>
        </w:rPr>
        <w:t>лау әдісін қолдану» әдістемесі;</w:t>
      </w:r>
    </w:p>
    <w:p w14:paraId="317F85F7" w14:textId="77777777" w:rsidR="009D6E8C" w:rsidRPr="009D6E8C" w:rsidRDefault="009D6E8C" w:rsidP="00BC5ECF">
      <w:pPr>
        <w:pStyle w:val="a3"/>
        <w:numPr>
          <w:ilvl w:val="0"/>
          <w:numId w:val="39"/>
        </w:numPr>
        <w:tabs>
          <w:tab w:val="left" w:pos="0"/>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Е. П. Ильиннің «</w:t>
      </w:r>
      <w:r w:rsidRPr="009D6E8C">
        <w:rPr>
          <w:rFonts w:ascii="Times New Roman" w:hAnsi="Times New Roman" w:cs="Times New Roman"/>
          <w:sz w:val="28"/>
          <w:szCs w:val="28"/>
          <w:lang w:val="kk-KZ"/>
        </w:rPr>
        <w:t>Ұйымдасқандықты өзіндік бағалау</w:t>
      </w:r>
      <w:r w:rsidR="0054059E">
        <w:rPr>
          <w:rFonts w:ascii="Times New Roman" w:hAnsi="Times New Roman" w:cs="Times New Roman"/>
          <w:spacing w:val="-4"/>
          <w:sz w:val="28"/>
          <w:szCs w:val="28"/>
          <w:lang w:val="kk-KZ"/>
        </w:rPr>
        <w:t>» әдістемесі;</w:t>
      </w:r>
    </w:p>
    <w:p w14:paraId="04431240" w14:textId="77777777" w:rsidR="009D6E8C" w:rsidRPr="009D6E8C" w:rsidRDefault="009D6E8C" w:rsidP="00BC5ECF">
      <w:pPr>
        <w:pStyle w:val="a3"/>
        <w:numPr>
          <w:ilvl w:val="0"/>
          <w:numId w:val="39"/>
        </w:numPr>
        <w:tabs>
          <w:tab w:val="left" w:pos="0"/>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Н. Н. Обозовтың «</w:t>
      </w:r>
      <w:r w:rsidR="00746B20">
        <w:rPr>
          <w:rFonts w:ascii="Times New Roman" w:hAnsi="Times New Roman" w:cs="Times New Roman"/>
          <w:spacing w:val="-4"/>
          <w:sz w:val="28"/>
          <w:szCs w:val="28"/>
          <w:lang w:val="kk-KZ"/>
        </w:rPr>
        <w:t>Е</w:t>
      </w:r>
      <w:r w:rsidRPr="009D6E8C">
        <w:rPr>
          <w:rFonts w:ascii="Times New Roman" w:hAnsi="Times New Roman" w:cs="Times New Roman"/>
          <w:spacing w:val="-4"/>
          <w:sz w:val="28"/>
          <w:szCs w:val="28"/>
          <w:lang w:val="kk-KZ"/>
        </w:rPr>
        <w:t>рік сапалар</w:t>
      </w:r>
      <w:r w:rsidR="0054059E">
        <w:rPr>
          <w:rFonts w:ascii="Times New Roman" w:hAnsi="Times New Roman" w:cs="Times New Roman"/>
          <w:spacing w:val="-4"/>
          <w:sz w:val="28"/>
          <w:szCs w:val="28"/>
          <w:lang w:val="kk-KZ"/>
        </w:rPr>
        <w:t>ын өзіндік бағалау» әдістемесі;</w:t>
      </w:r>
    </w:p>
    <w:p w14:paraId="1C1FD999" w14:textId="77777777" w:rsidR="009D6E8C" w:rsidRPr="009D6E8C" w:rsidRDefault="009D6E8C" w:rsidP="00BC5ECF">
      <w:pPr>
        <w:pStyle w:val="a3"/>
        <w:numPr>
          <w:ilvl w:val="0"/>
          <w:numId w:val="39"/>
        </w:numPr>
        <w:tabs>
          <w:tab w:val="left" w:pos="0"/>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el-GR"/>
        </w:rPr>
        <w:t>Α</w:t>
      </w:r>
      <w:r w:rsidRPr="009D6E8C">
        <w:rPr>
          <w:rFonts w:ascii="Times New Roman" w:hAnsi="Times New Roman" w:cs="Times New Roman"/>
          <w:spacing w:val="-4"/>
          <w:sz w:val="28"/>
          <w:szCs w:val="28"/>
          <w:lang w:val="kk-KZ"/>
        </w:rPr>
        <w:t>кадемиялық жетістік деңгей</w:t>
      </w:r>
      <w:r w:rsidR="0054059E">
        <w:rPr>
          <w:rFonts w:ascii="Times New Roman" w:hAnsi="Times New Roman" w:cs="Times New Roman"/>
          <w:spacing w:val="-4"/>
          <w:sz w:val="28"/>
          <w:szCs w:val="28"/>
          <w:lang w:val="kk-KZ"/>
        </w:rPr>
        <w:t>ін анықтау үшін GPA көрсеткіші;</w:t>
      </w:r>
    </w:p>
    <w:p w14:paraId="0CEB8CD7" w14:textId="77777777" w:rsidR="009D6E8C" w:rsidRPr="00D43C4D" w:rsidRDefault="009D6E8C" w:rsidP="00BC5ECF">
      <w:pPr>
        <w:pStyle w:val="a3"/>
        <w:numPr>
          <w:ilvl w:val="0"/>
          <w:numId w:val="39"/>
        </w:numPr>
        <w:tabs>
          <w:tab w:val="left" w:pos="0"/>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9D6E8C">
        <w:rPr>
          <w:rFonts w:ascii="Times New Roman" w:hAnsi="Times New Roman" w:cs="Times New Roman"/>
          <w:spacing w:val="-4"/>
          <w:sz w:val="28"/>
          <w:szCs w:val="28"/>
          <w:lang w:val="kk-KZ"/>
        </w:rPr>
        <w:t>Т. О. Гордеева, О. А. Сычев, Е. Н. Осин (2014) ұсынған «Академиялық жетістік мотивациясы</w:t>
      </w:r>
      <w:r w:rsidR="00B80A29">
        <w:rPr>
          <w:rFonts w:ascii="Times New Roman" w:hAnsi="Times New Roman" w:cs="Times New Roman"/>
          <w:spacing w:val="-4"/>
          <w:sz w:val="28"/>
          <w:szCs w:val="28"/>
          <w:lang w:val="kk-KZ"/>
        </w:rPr>
        <w:t>»</w:t>
      </w:r>
      <w:r w:rsidRPr="009D6E8C">
        <w:rPr>
          <w:rFonts w:ascii="Times New Roman" w:hAnsi="Times New Roman" w:cs="Times New Roman"/>
          <w:spacing w:val="-4"/>
          <w:sz w:val="28"/>
          <w:szCs w:val="28"/>
          <w:lang w:val="kk-KZ"/>
        </w:rPr>
        <w:t xml:space="preserve"> (таным мотивациясы, жетістікке жету мотивациясы, өзін-</w:t>
      </w:r>
      <w:r w:rsidRPr="00D43C4D">
        <w:rPr>
          <w:rFonts w:ascii="Times New Roman" w:hAnsi="Times New Roman" w:cs="Times New Roman"/>
          <w:spacing w:val="-4"/>
          <w:sz w:val="28"/>
          <w:szCs w:val="28"/>
          <w:lang w:val="kk-KZ"/>
        </w:rPr>
        <w:t>өзі дамыту мотивациясы, өзін-өзі бағалау мотивациясы, интроекцияланған мотивация, сыртқы мотивация және амотивация)</w:t>
      </w:r>
      <w:r w:rsidR="00B80A29" w:rsidRPr="00D43C4D">
        <w:rPr>
          <w:rFonts w:ascii="Times New Roman" w:hAnsi="Times New Roman" w:cs="Times New Roman"/>
          <w:spacing w:val="-4"/>
          <w:sz w:val="28"/>
          <w:szCs w:val="28"/>
          <w:lang w:val="kk-KZ"/>
        </w:rPr>
        <w:t xml:space="preserve"> әдістемесі</w:t>
      </w:r>
      <w:r w:rsidR="0054059E" w:rsidRPr="00D43C4D">
        <w:rPr>
          <w:rFonts w:ascii="Times New Roman" w:hAnsi="Times New Roman" w:cs="Times New Roman"/>
          <w:spacing w:val="-4"/>
          <w:sz w:val="28"/>
          <w:szCs w:val="28"/>
          <w:lang w:val="kk-KZ"/>
        </w:rPr>
        <w:t>;</w:t>
      </w:r>
    </w:p>
    <w:p w14:paraId="4386C7CE" w14:textId="77777777" w:rsidR="009D6E8C" w:rsidRPr="00D43C4D" w:rsidRDefault="009D6E8C" w:rsidP="00BC5ECF">
      <w:pPr>
        <w:pStyle w:val="a3"/>
        <w:numPr>
          <w:ilvl w:val="0"/>
          <w:numId w:val="39"/>
        </w:numPr>
        <w:tabs>
          <w:tab w:val="left" w:pos="993"/>
        </w:tabs>
        <w:suppressAutoHyphens w:val="0"/>
        <w:spacing w:after="0" w:line="240" w:lineRule="auto"/>
        <w:ind w:left="0" w:firstLine="567"/>
        <w:contextualSpacing/>
        <w:jc w:val="both"/>
        <w:rPr>
          <w:rFonts w:ascii="Times New Roman" w:hAnsi="Times New Roman" w:cs="Times New Roman"/>
          <w:spacing w:val="-4"/>
          <w:sz w:val="28"/>
          <w:szCs w:val="28"/>
          <w:lang w:val="kk-KZ"/>
        </w:rPr>
      </w:pPr>
      <w:r w:rsidRPr="00D43C4D">
        <w:rPr>
          <w:rFonts w:ascii="Times New Roman" w:hAnsi="Times New Roman" w:cs="Times New Roman"/>
          <w:spacing w:val="-4"/>
          <w:sz w:val="28"/>
          <w:szCs w:val="28"/>
          <w:lang w:val="kk-KZ"/>
        </w:rPr>
        <w:t xml:space="preserve">Дж. Роттердің </w:t>
      </w:r>
      <w:r w:rsidR="00B80A29" w:rsidRPr="00D43C4D">
        <w:rPr>
          <w:rFonts w:ascii="Times New Roman" w:hAnsi="Times New Roman" w:cs="Times New Roman"/>
          <w:spacing w:val="-4"/>
          <w:sz w:val="28"/>
          <w:szCs w:val="28"/>
          <w:lang w:val="kk-KZ"/>
        </w:rPr>
        <w:t>«Б</w:t>
      </w:r>
      <w:r w:rsidRPr="00D43C4D">
        <w:rPr>
          <w:rFonts w:ascii="Times New Roman" w:hAnsi="Times New Roman" w:cs="Times New Roman"/>
          <w:spacing w:val="-4"/>
          <w:sz w:val="28"/>
          <w:szCs w:val="28"/>
          <w:lang w:val="kk-KZ"/>
        </w:rPr>
        <w:t>ақылау локусы</w:t>
      </w:r>
      <w:r w:rsidR="00B80A29" w:rsidRPr="00D43C4D">
        <w:rPr>
          <w:rFonts w:ascii="Times New Roman" w:hAnsi="Times New Roman" w:cs="Times New Roman"/>
          <w:spacing w:val="-4"/>
          <w:sz w:val="28"/>
          <w:szCs w:val="28"/>
          <w:lang w:val="kk-KZ"/>
        </w:rPr>
        <w:t>»әдістемесі</w:t>
      </w:r>
      <w:r w:rsidR="0054059E" w:rsidRPr="00D43C4D">
        <w:rPr>
          <w:rFonts w:ascii="Times New Roman" w:hAnsi="Times New Roman" w:cs="Times New Roman"/>
          <w:spacing w:val="-4"/>
          <w:sz w:val="28"/>
          <w:szCs w:val="28"/>
          <w:lang w:val="kk-KZ"/>
        </w:rPr>
        <w:t>;</w:t>
      </w:r>
    </w:p>
    <w:p w14:paraId="24AC106A" w14:textId="77777777" w:rsidR="009D6E8C" w:rsidRPr="00D43C4D" w:rsidRDefault="009D6E8C" w:rsidP="00BC5ECF">
      <w:pPr>
        <w:pStyle w:val="a3"/>
        <w:numPr>
          <w:ilvl w:val="0"/>
          <w:numId w:val="39"/>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D43C4D">
        <w:rPr>
          <w:rFonts w:ascii="Times New Roman" w:hAnsi="Times New Roman" w:cs="Times New Roman"/>
          <w:spacing w:val="-4"/>
          <w:sz w:val="28"/>
          <w:szCs w:val="28"/>
          <w:lang w:val="kk-KZ"/>
        </w:rPr>
        <w:t>М. Н. Kuhn, Т. S. McPartland «</w:t>
      </w:r>
      <w:r w:rsidRPr="00D43C4D">
        <w:rPr>
          <w:rFonts w:ascii="Times New Roman" w:hAnsi="Times New Roman" w:cs="Times New Roman"/>
          <w:sz w:val="28"/>
          <w:szCs w:val="28"/>
          <w:lang w:val="kk-KZ"/>
        </w:rPr>
        <w:t>Өзін-өзі бағалауды</w:t>
      </w:r>
      <w:r w:rsidR="00B80A29" w:rsidRPr="00D43C4D">
        <w:rPr>
          <w:rFonts w:ascii="Times New Roman" w:hAnsi="Times New Roman" w:cs="Times New Roman"/>
          <w:sz w:val="28"/>
          <w:szCs w:val="28"/>
          <w:lang w:val="kk-KZ"/>
        </w:rPr>
        <w:t>» зерттеу әдістемесі</w:t>
      </w:r>
      <w:r w:rsidRPr="00D43C4D">
        <w:rPr>
          <w:rFonts w:ascii="Times New Roman" w:hAnsi="Times New Roman" w:cs="Times New Roman"/>
          <w:sz w:val="28"/>
          <w:szCs w:val="28"/>
          <w:lang w:val="kk-KZ"/>
        </w:rPr>
        <w:t>.</w:t>
      </w:r>
    </w:p>
    <w:p w14:paraId="77FE7F88" w14:textId="77777777" w:rsidR="009D6E8C" w:rsidRPr="00D43C4D" w:rsidRDefault="009D6E8C" w:rsidP="00BC5ECF">
      <w:pPr>
        <w:tabs>
          <w:tab w:val="left" w:pos="0"/>
          <w:tab w:val="left" w:pos="993"/>
        </w:tabs>
        <w:spacing w:after="0" w:line="240" w:lineRule="auto"/>
        <w:ind w:firstLine="567"/>
        <w:jc w:val="both"/>
        <w:rPr>
          <w:rFonts w:ascii="Times New Roman" w:hAnsi="Times New Roman" w:cs="Times New Roman"/>
          <w:sz w:val="28"/>
          <w:szCs w:val="28"/>
          <w:lang w:val="kk-KZ"/>
        </w:rPr>
      </w:pPr>
      <w:r w:rsidRPr="00D43C4D">
        <w:rPr>
          <w:rFonts w:ascii="Times New Roman" w:hAnsi="Times New Roman" w:cs="Times New Roman"/>
          <w:sz w:val="28"/>
          <w:szCs w:val="28"/>
          <w:lang w:val="kk-KZ"/>
        </w:rPr>
        <w:t>Сонымен бірге, зерттеу жұмысында психологиялық зерттеу әдістерінің математикалық және статистикалық өңдеу және талдау, қорытынды жасау</w:t>
      </w:r>
      <w:r w:rsidR="00B80A29" w:rsidRPr="00D43C4D">
        <w:rPr>
          <w:rFonts w:ascii="Times New Roman" w:hAnsi="Times New Roman" w:cs="Times New Roman"/>
          <w:sz w:val="28"/>
          <w:szCs w:val="28"/>
          <w:lang w:val="kk-KZ"/>
        </w:rPr>
        <w:t xml:space="preserve"> тобы қолданылды</w:t>
      </w:r>
      <w:r w:rsidRPr="00D43C4D">
        <w:rPr>
          <w:rFonts w:ascii="Times New Roman" w:hAnsi="Times New Roman" w:cs="Times New Roman"/>
          <w:sz w:val="28"/>
          <w:szCs w:val="28"/>
          <w:lang w:val="kk-KZ"/>
        </w:rPr>
        <w:t>. Зерттеу жұмысы бойынша орташа арифметикалық шама, орташа квадраттық ауытқулар, орташа квадраттық қателер, Стьюденттің t-критерийі,</w:t>
      </w:r>
      <w:r w:rsidR="00B80A29" w:rsidRPr="00D43C4D">
        <w:rPr>
          <w:rFonts w:ascii="Times New Roman" w:hAnsi="Times New Roman" w:cs="Times New Roman"/>
          <w:sz w:val="28"/>
          <w:szCs w:val="28"/>
          <w:lang w:val="kk-KZ"/>
        </w:rPr>
        <w:t xml:space="preserve"> </w:t>
      </w:r>
      <w:r w:rsidR="00B80A29" w:rsidRPr="00D43C4D">
        <w:rPr>
          <w:rFonts w:ascii="Times New Roman" w:hAnsi="Times New Roman" w:cs="Times New Roman"/>
          <w:bCs/>
          <w:sz w:val="28"/>
          <w:szCs w:val="28"/>
          <w:lang w:val="kk-KZ"/>
        </w:rPr>
        <w:t>r-Спирменнің корреляциялық әдісі,</w:t>
      </w:r>
      <w:r w:rsidRPr="00D43C4D">
        <w:rPr>
          <w:rFonts w:ascii="Times New Roman" w:hAnsi="Times New Roman" w:cs="Times New Roman"/>
          <w:sz w:val="28"/>
          <w:szCs w:val="28"/>
          <w:lang w:val="kk-KZ"/>
        </w:rPr>
        <w:t xml:space="preserve"> дисперсиялар (</w:t>
      </w:r>
      <w:r w:rsidR="00517761" w:rsidRPr="00D43C4D">
        <w:rPr>
          <w:rFonts w:ascii="Times New Roman" w:hAnsi="Times New Roman" w:cs="Times New Roman"/>
          <w:sz w:val="28"/>
          <w:szCs w:val="28"/>
          <w:lang w:val="kk-KZ"/>
        </w:rPr>
        <w:t>Левен</w:t>
      </w:r>
      <w:r w:rsidRPr="00D43C4D">
        <w:rPr>
          <w:rFonts w:ascii="Times New Roman" w:hAnsi="Times New Roman" w:cs="Times New Roman"/>
          <w:sz w:val="28"/>
          <w:szCs w:val="28"/>
          <w:lang w:val="kk-KZ"/>
        </w:rPr>
        <w:t xml:space="preserve"> тесті), тиімділік көлемдері (Cohen’s d/ He</w:t>
      </w:r>
      <w:r w:rsidR="00B80A29" w:rsidRPr="00D43C4D">
        <w:rPr>
          <w:rFonts w:ascii="Times New Roman" w:hAnsi="Times New Roman" w:cs="Times New Roman"/>
          <w:sz w:val="28"/>
          <w:szCs w:val="28"/>
          <w:lang w:val="kk-KZ"/>
        </w:rPr>
        <w:t>dges’g</w:t>
      </w:r>
      <w:r w:rsidR="00746B20" w:rsidRPr="00D43C4D">
        <w:rPr>
          <w:rFonts w:ascii="Times New Roman" w:hAnsi="Times New Roman" w:cs="Times New Roman"/>
          <w:sz w:val="28"/>
          <w:szCs w:val="28"/>
          <w:lang w:val="kk-KZ"/>
        </w:rPr>
        <w:t xml:space="preserve"> (Д.Коэн және Г.Хеджес</w:t>
      </w:r>
      <w:r w:rsidR="00B80A29" w:rsidRPr="00D43C4D">
        <w:rPr>
          <w:rFonts w:ascii="Times New Roman" w:hAnsi="Times New Roman" w:cs="Times New Roman"/>
          <w:sz w:val="28"/>
          <w:szCs w:val="28"/>
          <w:lang w:val="kk-KZ"/>
        </w:rPr>
        <w:t>)</w:t>
      </w:r>
      <w:r w:rsidR="00746B20" w:rsidRPr="00D43C4D">
        <w:rPr>
          <w:rStyle w:val="20"/>
          <w:rFonts w:eastAsiaTheme="minorHAnsi"/>
          <w:lang w:val="kk-KZ"/>
        </w:rPr>
        <w:t xml:space="preserve"> </w:t>
      </w:r>
      <w:r w:rsidR="00B80A29" w:rsidRPr="00D43C4D">
        <w:rPr>
          <w:rFonts w:ascii="Times New Roman" w:hAnsi="Times New Roman" w:cs="Times New Roman"/>
          <w:sz w:val="28"/>
          <w:szCs w:val="28"/>
          <w:lang w:val="kk-KZ"/>
        </w:rPr>
        <w:t xml:space="preserve">анықталды. </w:t>
      </w:r>
      <w:r w:rsidRPr="00D43C4D">
        <w:rPr>
          <w:rFonts w:ascii="Times New Roman" w:hAnsi="Times New Roman" w:cs="Times New Roman"/>
          <w:sz w:val="28"/>
          <w:szCs w:val="28"/>
          <w:lang w:val="kk-KZ"/>
        </w:rPr>
        <w:t>Статистикалық мәліметтер және t-тест нәтижелері SPSS бағдарла</w:t>
      </w:r>
      <w:r w:rsidR="0054059E" w:rsidRPr="00D43C4D">
        <w:rPr>
          <w:rFonts w:ascii="Times New Roman" w:hAnsi="Times New Roman" w:cs="Times New Roman"/>
          <w:sz w:val="28"/>
          <w:szCs w:val="28"/>
          <w:lang w:val="kk-KZ"/>
        </w:rPr>
        <w:t>масы көмегімен жүзеге асырылды.</w:t>
      </w:r>
    </w:p>
    <w:p w14:paraId="796F7A1E" w14:textId="77777777" w:rsidR="009D6E8C" w:rsidRPr="00D43C4D"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D43C4D">
        <w:rPr>
          <w:rFonts w:ascii="Times New Roman" w:hAnsi="Times New Roman" w:cs="Times New Roman"/>
          <w:sz w:val="28"/>
          <w:szCs w:val="28"/>
          <w:lang w:val="kk-KZ"/>
        </w:rPr>
        <w:t>Зерттеу жұмысында қолданылатын эмпирикалық әдістер мен әдістемелерді қысқаша сипаттайық.</w:t>
      </w:r>
    </w:p>
    <w:p w14:paraId="44ACB886" w14:textId="77777777" w:rsidR="009D6E8C" w:rsidRPr="00D43C4D"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D43C4D">
        <w:rPr>
          <w:rFonts w:ascii="Times New Roman" w:hAnsi="Times New Roman" w:cs="Times New Roman"/>
          <w:sz w:val="28"/>
          <w:szCs w:val="28"/>
          <w:lang w:val="kk-KZ"/>
        </w:rPr>
        <w:t>1) Н.Е. Стамбулова ұсынған «Студенттердің ерік сапаларын өзіндік бағалау» әдістемесі [</w:t>
      </w:r>
      <w:r w:rsidR="00B05E0D" w:rsidRPr="00D43C4D">
        <w:rPr>
          <w:rFonts w:ascii="Times New Roman" w:hAnsi="Times New Roman" w:cs="Times New Roman"/>
          <w:sz w:val="28"/>
          <w:szCs w:val="28"/>
          <w:lang w:val="kk-KZ"/>
        </w:rPr>
        <w:t>61</w:t>
      </w:r>
      <w:r w:rsidRPr="00D43C4D">
        <w:rPr>
          <w:rFonts w:ascii="Times New Roman" w:hAnsi="Times New Roman" w:cs="Times New Roman"/>
          <w:sz w:val="28"/>
          <w:szCs w:val="28"/>
          <w:lang w:val="kk-KZ"/>
        </w:rPr>
        <w:t>], [</w:t>
      </w:r>
      <w:r w:rsidR="00B05E0D" w:rsidRPr="00D43C4D">
        <w:rPr>
          <w:rFonts w:ascii="Times New Roman" w:hAnsi="Times New Roman" w:cs="Times New Roman"/>
          <w:sz w:val="28"/>
          <w:szCs w:val="28"/>
          <w:lang w:val="kk-KZ"/>
        </w:rPr>
        <w:t>62</w:t>
      </w:r>
      <w:r w:rsidRPr="00D43C4D">
        <w:rPr>
          <w:rFonts w:ascii="Times New Roman" w:hAnsi="Times New Roman" w:cs="Times New Roman"/>
          <w:sz w:val="28"/>
          <w:szCs w:val="28"/>
          <w:lang w:val="kk-KZ"/>
        </w:rPr>
        <w:t>].</w:t>
      </w:r>
    </w:p>
    <w:p w14:paraId="312FCE9D" w14:textId="77777777" w:rsidR="009D6E8C" w:rsidRPr="00D43C4D"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D43C4D">
        <w:rPr>
          <w:rFonts w:ascii="Times New Roman" w:hAnsi="Times New Roman" w:cs="Times New Roman"/>
          <w:sz w:val="28"/>
          <w:szCs w:val="28"/>
          <w:lang w:val="kk-KZ"/>
        </w:rPr>
        <w:t xml:space="preserve">Бұл әдістеме студенттік кезеңнің ерекшеліктерін, ортасын есепке ала отырып құрылған және ерік сапаларының көріну деңгейін анықтайды. </w:t>
      </w:r>
    </w:p>
    <w:p w14:paraId="12162006"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D43C4D">
        <w:rPr>
          <w:rFonts w:ascii="Times New Roman" w:hAnsi="Times New Roman" w:cs="Times New Roman"/>
          <w:sz w:val="28"/>
          <w:szCs w:val="28"/>
          <w:lang w:val="kk-KZ"/>
        </w:rPr>
        <w:t>Әдістеме шкала түріндегі (1-ден 5-ке дейінгі ұпайл</w:t>
      </w:r>
      <w:r w:rsidR="00055995" w:rsidRPr="00D43C4D">
        <w:rPr>
          <w:rFonts w:ascii="Times New Roman" w:hAnsi="Times New Roman" w:cs="Times New Roman"/>
          <w:sz w:val="28"/>
          <w:szCs w:val="28"/>
          <w:lang w:val="kk-KZ"/>
        </w:rPr>
        <w:t>а</w:t>
      </w:r>
      <w:r w:rsidRPr="00D43C4D">
        <w:rPr>
          <w:rFonts w:ascii="Times New Roman" w:hAnsi="Times New Roman" w:cs="Times New Roman"/>
          <w:sz w:val="28"/>
          <w:szCs w:val="28"/>
          <w:lang w:val="kk-KZ"/>
        </w:rPr>
        <w:t xml:space="preserve">р) анкетадан тұрады. Белгілі бір ерік сапаларын анықтауға бағытталған әрқайсысы 10 сұрақтан тұратын 5 блокты қамтиды. Мұндағы ұпайлардың қосындысы әрбір ерік сапасының </w:t>
      </w:r>
      <w:r w:rsidRPr="003C3232">
        <w:rPr>
          <w:rFonts w:ascii="Times New Roman" w:hAnsi="Times New Roman" w:cs="Times New Roman"/>
          <w:sz w:val="28"/>
          <w:szCs w:val="28"/>
          <w:lang w:val="kk-KZ"/>
        </w:rPr>
        <w:t xml:space="preserve">көріну деңгейін көрсетеді. Әдістеме келесі ерік сапаларын анықтайды: </w:t>
      </w:r>
    </w:p>
    <w:p w14:paraId="75D7487D" w14:textId="77777777" w:rsidR="009D6E8C" w:rsidRPr="003C3232" w:rsidRDefault="009D6E8C" w:rsidP="0054059E">
      <w:pPr>
        <w:pStyle w:val="a3"/>
        <w:numPr>
          <w:ilvl w:val="0"/>
          <w:numId w:val="38"/>
        </w:numPr>
        <w:tabs>
          <w:tab w:val="left" w:pos="0"/>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мақсатқа бағыттылық;</w:t>
      </w:r>
    </w:p>
    <w:p w14:paraId="5F04DA18" w14:textId="77777777" w:rsidR="009D6E8C" w:rsidRPr="003C3232" w:rsidRDefault="0054059E" w:rsidP="0054059E">
      <w:pPr>
        <w:pStyle w:val="a3"/>
        <w:numPr>
          <w:ilvl w:val="0"/>
          <w:numId w:val="38"/>
        </w:numPr>
        <w:tabs>
          <w:tab w:val="left" w:pos="0"/>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батылдық және шешімділік;</w:t>
      </w:r>
    </w:p>
    <w:p w14:paraId="582FC021" w14:textId="77777777" w:rsidR="009D6E8C" w:rsidRPr="003C3232" w:rsidRDefault="009D6E8C" w:rsidP="0054059E">
      <w:pPr>
        <w:pStyle w:val="a3"/>
        <w:numPr>
          <w:ilvl w:val="0"/>
          <w:numId w:val="38"/>
        </w:numPr>
        <w:tabs>
          <w:tab w:val="left" w:pos="0"/>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табандылық және ұстамдық;</w:t>
      </w:r>
    </w:p>
    <w:p w14:paraId="3AEAA408" w14:textId="77777777" w:rsidR="009D6E8C" w:rsidRPr="003C3232" w:rsidRDefault="009D6E8C" w:rsidP="0054059E">
      <w:pPr>
        <w:pStyle w:val="a3"/>
        <w:numPr>
          <w:ilvl w:val="0"/>
          <w:numId w:val="38"/>
        </w:numPr>
        <w:tabs>
          <w:tab w:val="left" w:pos="0"/>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бастамашылық және дербестік;</w:t>
      </w:r>
    </w:p>
    <w:p w14:paraId="56A38BEA" w14:textId="77777777" w:rsidR="009D6E8C" w:rsidRPr="003C3232" w:rsidRDefault="009D6E8C" w:rsidP="0054059E">
      <w:pPr>
        <w:pStyle w:val="a3"/>
        <w:numPr>
          <w:ilvl w:val="0"/>
          <w:numId w:val="38"/>
        </w:numPr>
        <w:tabs>
          <w:tab w:val="left" w:pos="0"/>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өзін-өзі реттеу және шыдамдылық.</w:t>
      </w:r>
    </w:p>
    <w:p w14:paraId="5B3B7503"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Жауап нұсқалары:</w:t>
      </w:r>
    </w:p>
    <w:p w14:paraId="1304C83D" w14:textId="77777777" w:rsidR="009D6E8C" w:rsidRPr="003C3232" w:rsidRDefault="009D6E8C" w:rsidP="00BC5ECF">
      <w:pPr>
        <w:pStyle w:val="a3"/>
        <w:numPr>
          <w:ilvl w:val="0"/>
          <w:numId w:val="37"/>
        </w:numPr>
        <w:tabs>
          <w:tab w:val="left" w:pos="0"/>
          <w:tab w:val="left" w:pos="851"/>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«Олай болмайды» (+2).</w:t>
      </w:r>
    </w:p>
    <w:p w14:paraId="39827EF6" w14:textId="77777777" w:rsidR="009D6E8C" w:rsidRPr="003C3232" w:rsidRDefault="009D6E8C" w:rsidP="00BC5ECF">
      <w:pPr>
        <w:pStyle w:val="a3"/>
        <w:numPr>
          <w:ilvl w:val="0"/>
          <w:numId w:val="37"/>
        </w:numPr>
        <w:tabs>
          <w:tab w:val="left" w:pos="0"/>
          <w:tab w:val="left" w:pos="851"/>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«Мүмкін дұрыс емес шығар» (+1).</w:t>
      </w:r>
    </w:p>
    <w:p w14:paraId="5E4D830D" w14:textId="77777777" w:rsidR="009D6E8C" w:rsidRPr="003C3232" w:rsidRDefault="0054059E" w:rsidP="00BC5ECF">
      <w:pPr>
        <w:pStyle w:val="a3"/>
        <w:numPr>
          <w:ilvl w:val="0"/>
          <w:numId w:val="37"/>
        </w:numPr>
        <w:tabs>
          <w:tab w:val="left" w:pos="0"/>
          <w:tab w:val="left" w:pos="851"/>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«Мүмкін»</w:t>
      </w:r>
      <w:r w:rsidR="009D6E8C" w:rsidRPr="003C3232">
        <w:rPr>
          <w:rFonts w:ascii="Times New Roman" w:hAnsi="Times New Roman" w:cs="Times New Roman"/>
          <w:sz w:val="28"/>
          <w:szCs w:val="28"/>
          <w:lang w:val="kk-KZ"/>
        </w:rPr>
        <w:t xml:space="preserve"> (0).</w:t>
      </w:r>
    </w:p>
    <w:p w14:paraId="5EA961D6" w14:textId="77777777" w:rsidR="009D6E8C" w:rsidRPr="003C3232" w:rsidRDefault="009D6E8C" w:rsidP="00BC5ECF">
      <w:pPr>
        <w:pStyle w:val="a3"/>
        <w:numPr>
          <w:ilvl w:val="0"/>
          <w:numId w:val="37"/>
        </w:numPr>
        <w:tabs>
          <w:tab w:val="left" w:pos="0"/>
          <w:tab w:val="left" w:pos="851"/>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«Мүмкін иә» (-1).</w:t>
      </w:r>
    </w:p>
    <w:p w14:paraId="231B3FF6" w14:textId="77777777" w:rsidR="009D6E8C" w:rsidRPr="003C3232" w:rsidRDefault="009D6E8C" w:rsidP="00BC5ECF">
      <w:pPr>
        <w:pStyle w:val="a3"/>
        <w:numPr>
          <w:ilvl w:val="0"/>
          <w:numId w:val="37"/>
        </w:numPr>
        <w:tabs>
          <w:tab w:val="left" w:pos="0"/>
          <w:tab w:val="left" w:pos="851"/>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«Иә екеніне сенімдімін» (-2).</w:t>
      </w:r>
    </w:p>
    <w:p w14:paraId="67718573"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Бірінші сауалнаманың сұрақтарына (мақсатқа бағыттылық) жауап берген соң, келесі сауалнамаларға көшу міндетті. Барлық сұрақтарға жауап толықтай беріледі. 5 блоктың барлық сұрақтарының жауаптары сауалнама кілті арқылы өңделеді.</w:t>
      </w:r>
    </w:p>
    <w:p w14:paraId="091978C1"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Сонымен, бұл психодиагностикалық құрал зерттеу жұмысында оқу іс- әрекетіндегі бірқатар ерік сапаларын талдауға мүмкіндік береді. </w:t>
      </w:r>
    </w:p>
    <w:p w14:paraId="313A2DC6" w14:textId="77777777" w:rsidR="009D6E8C" w:rsidRPr="003C3232" w:rsidRDefault="009D6E8C" w:rsidP="0054059E">
      <w:pPr>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lang w:val="kk-KZ"/>
        </w:rPr>
        <w:t>2) Е. П. Ильин және Е.К. Фещенко ұсынған «Табандылықты өзіндік зерттеу» әдістемесі [</w:t>
      </w:r>
      <w:r w:rsidR="006E5243" w:rsidRPr="006E5243">
        <w:rPr>
          <w:rFonts w:ascii="Times New Roman" w:hAnsi="Times New Roman" w:cs="Times New Roman"/>
          <w:sz w:val="28"/>
          <w:lang w:val="kk-KZ"/>
        </w:rPr>
        <w:t>287</w:t>
      </w:r>
      <w:r w:rsidR="0051447B">
        <w:rPr>
          <w:rFonts w:ascii="Times New Roman" w:hAnsi="Times New Roman" w:cs="Times New Roman"/>
          <w:sz w:val="28"/>
          <w:lang w:val="kk-KZ"/>
        </w:rPr>
        <w:t xml:space="preserve">]. </w:t>
      </w:r>
      <w:r w:rsidRPr="003C3232">
        <w:rPr>
          <w:rFonts w:ascii="Times New Roman" w:hAnsi="Times New Roman" w:cs="Times New Roman"/>
          <w:sz w:val="28"/>
          <w:szCs w:val="28"/>
          <w:lang w:val="kk-KZ"/>
        </w:rPr>
        <w:t xml:space="preserve">Әдістеме 18 тұжырымдамадан тұрады. Зерттелуші әрқайсысына «иә» (берілген тұжырымның мазмұны өзінің мінез-құлқында жиі көрінетін болса) немесе «жоқ» (зерттелуге бұл сипат тән болмаса және онымен келіспеген жағдайда) деген жауаптар береді. Ұпайлардың қосындысы зерттелушінің «табандылық» ерік сапасының көрінісінің деңгейі туралы ақпарат береді. </w:t>
      </w:r>
    </w:p>
    <w:p w14:paraId="1FFADE79"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3) Е.П. Ильиннің «Ұйымдасқандықты өзіндік бағалау» әдістемесі</w:t>
      </w:r>
      <w:r w:rsidR="0051447B">
        <w:rPr>
          <w:rFonts w:ascii="Times New Roman" w:hAnsi="Times New Roman" w:cs="Times New Roman"/>
          <w:sz w:val="28"/>
          <w:szCs w:val="28"/>
          <w:lang w:val="kk-KZ"/>
        </w:rPr>
        <w:t xml:space="preserve"> </w:t>
      </w:r>
      <w:r w:rsidR="0051447B" w:rsidRPr="003C3232">
        <w:rPr>
          <w:rFonts w:ascii="Times New Roman" w:hAnsi="Times New Roman" w:cs="Times New Roman"/>
          <w:sz w:val="28"/>
          <w:lang w:val="kk-KZ"/>
        </w:rPr>
        <w:t>[</w:t>
      </w:r>
      <w:r w:rsidR="0051447B" w:rsidRPr="006E5243">
        <w:rPr>
          <w:rFonts w:ascii="Times New Roman" w:hAnsi="Times New Roman" w:cs="Times New Roman"/>
          <w:sz w:val="28"/>
          <w:lang w:val="kk-KZ"/>
        </w:rPr>
        <w:t>287</w:t>
      </w:r>
      <w:r w:rsidR="0051447B">
        <w:rPr>
          <w:rFonts w:ascii="Times New Roman" w:hAnsi="Times New Roman" w:cs="Times New Roman"/>
          <w:sz w:val="28"/>
          <w:lang w:val="kk-KZ"/>
        </w:rPr>
        <w:t xml:space="preserve">, б.119]. </w:t>
      </w:r>
      <w:r w:rsidRPr="003C3232">
        <w:rPr>
          <w:rFonts w:ascii="Times New Roman" w:hAnsi="Times New Roman" w:cs="Times New Roman"/>
          <w:sz w:val="28"/>
          <w:szCs w:val="28"/>
          <w:lang w:val="kk-KZ"/>
        </w:rPr>
        <w:t xml:space="preserve">Жалпы, әдістеме 28 тұжырымнан тұрады. Зерттелуші берілген тұжырымдамалармен келіседі (жауаптар парағында «+» белгісін қою қажет) немесе келіспейді (жауаптар парағында «-» белгісін қою қажет). Сауалнама шынайылық шкаласына ие. Әдістеменің кілті бойынша есептеген ұпайлар қосындысы білім алушылардың ұйымдасқандығының деңгейін көрсетеді </w:t>
      </w:r>
      <w:r w:rsidRPr="003C3232">
        <w:rPr>
          <w:rFonts w:ascii="Times New Roman" w:hAnsi="Times New Roman" w:cs="Times New Roman"/>
          <w:sz w:val="28"/>
          <w:lang w:val="kk-KZ"/>
        </w:rPr>
        <w:t xml:space="preserve">[монография].  </w:t>
      </w:r>
      <w:r w:rsidRPr="003C3232">
        <w:rPr>
          <w:rFonts w:ascii="Times New Roman" w:hAnsi="Times New Roman" w:cs="Times New Roman"/>
          <w:sz w:val="28"/>
          <w:szCs w:val="28"/>
          <w:lang w:val="kk-KZ"/>
        </w:rPr>
        <w:t xml:space="preserve"> </w:t>
      </w:r>
    </w:p>
    <w:p w14:paraId="76357DC1" w14:textId="77777777" w:rsidR="009D6E8C" w:rsidRPr="005D4341"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4) </w:t>
      </w:r>
      <w:r w:rsidRPr="003C3232">
        <w:rPr>
          <w:rFonts w:ascii="Times New Roman" w:hAnsi="Times New Roman" w:cs="Times New Roman"/>
          <w:spacing w:val="-4"/>
          <w:sz w:val="28"/>
          <w:szCs w:val="28"/>
          <w:lang w:val="kk-KZ"/>
        </w:rPr>
        <w:t>А. Высоцкийдің  «Ерік сапаларын өзіндік бағалау үшін бақылау әдісін қолдану» әдістемесі</w:t>
      </w:r>
      <w:r w:rsidR="0051447B">
        <w:rPr>
          <w:rFonts w:ascii="Times New Roman" w:hAnsi="Times New Roman" w:cs="Times New Roman"/>
          <w:sz w:val="28"/>
          <w:lang w:val="kk-KZ"/>
        </w:rPr>
        <w:t xml:space="preserve">. </w:t>
      </w:r>
      <w:r w:rsidRPr="003C3232">
        <w:rPr>
          <w:rFonts w:ascii="Times New Roman" w:hAnsi="Times New Roman" w:cs="Times New Roman"/>
          <w:sz w:val="28"/>
          <w:szCs w:val="28"/>
          <w:lang w:val="kk-KZ"/>
        </w:rPr>
        <w:t>Әдістеме студент субъектісінің ерікті белсенділігі жайлы өзін</w:t>
      </w:r>
      <w:r w:rsidR="00055995" w:rsidRPr="003C3232">
        <w:rPr>
          <w:rFonts w:ascii="Times New Roman" w:hAnsi="Times New Roman" w:cs="Times New Roman"/>
          <w:sz w:val="28"/>
          <w:szCs w:val="28"/>
          <w:lang w:val="kk-KZ"/>
        </w:rPr>
        <w:t>-</w:t>
      </w:r>
      <w:r w:rsidRPr="003C3232">
        <w:rPr>
          <w:rFonts w:ascii="Times New Roman" w:hAnsi="Times New Roman" w:cs="Times New Roman"/>
          <w:sz w:val="28"/>
          <w:szCs w:val="28"/>
          <w:lang w:val="kk-KZ"/>
        </w:rPr>
        <w:t>өзі бақылау әдісінің негізінде толық ақпарат алуға мүмкіндік береді:</w:t>
      </w:r>
    </w:p>
    <w:p w14:paraId="7D263EFC" w14:textId="77777777" w:rsidR="009D6E8C" w:rsidRPr="005D4341" w:rsidRDefault="009D6E8C" w:rsidP="0054059E">
      <w:pPr>
        <w:pStyle w:val="a3"/>
        <w:numPr>
          <w:ilvl w:val="0"/>
          <w:numId w:val="40"/>
        </w:numPr>
        <w:tabs>
          <w:tab w:val="left" w:pos="0"/>
        </w:tabs>
        <w:suppressAutoHyphens w:val="0"/>
        <w:spacing w:after="0" w:line="240" w:lineRule="auto"/>
        <w:ind w:left="0" w:firstLine="567"/>
        <w:contextualSpacing/>
        <w:jc w:val="both"/>
        <w:rPr>
          <w:rFonts w:ascii="Times New Roman" w:hAnsi="Times New Roman" w:cs="Times New Roman"/>
          <w:sz w:val="28"/>
          <w:szCs w:val="28"/>
          <w:lang w:val="kk-KZ"/>
        </w:rPr>
      </w:pPr>
      <w:r w:rsidRPr="005D4341">
        <w:rPr>
          <w:rFonts w:ascii="Times New Roman" w:hAnsi="Times New Roman" w:cs="Times New Roman"/>
          <w:sz w:val="28"/>
          <w:szCs w:val="28"/>
          <w:lang w:val="kk-KZ"/>
        </w:rPr>
        <w:t xml:space="preserve">тәртіптілік; </w:t>
      </w:r>
    </w:p>
    <w:p w14:paraId="3F4B3CB6" w14:textId="77777777" w:rsidR="009D6E8C" w:rsidRPr="009D6E8C" w:rsidRDefault="009D6E8C" w:rsidP="0054059E">
      <w:pPr>
        <w:pStyle w:val="a3"/>
        <w:numPr>
          <w:ilvl w:val="0"/>
          <w:numId w:val="40"/>
        </w:numPr>
        <w:tabs>
          <w:tab w:val="left" w:pos="0"/>
        </w:tabs>
        <w:suppressAutoHyphens w:val="0"/>
        <w:spacing w:after="0" w:line="240" w:lineRule="auto"/>
        <w:ind w:left="0" w:firstLine="567"/>
        <w:contextualSpacing/>
        <w:jc w:val="both"/>
        <w:rPr>
          <w:rFonts w:ascii="Times New Roman" w:hAnsi="Times New Roman" w:cs="Times New Roman"/>
          <w:sz w:val="28"/>
          <w:szCs w:val="28"/>
        </w:rPr>
      </w:pPr>
      <w:r w:rsidRPr="009D6E8C">
        <w:rPr>
          <w:rFonts w:ascii="Times New Roman" w:hAnsi="Times New Roman" w:cs="Times New Roman"/>
          <w:sz w:val="28"/>
          <w:szCs w:val="28"/>
          <w:lang w:val="kk-KZ"/>
        </w:rPr>
        <w:t>дербестік</w:t>
      </w:r>
      <w:r w:rsidRPr="009D6E8C">
        <w:rPr>
          <w:rFonts w:ascii="Times New Roman" w:hAnsi="Times New Roman" w:cs="Times New Roman"/>
          <w:sz w:val="28"/>
          <w:szCs w:val="28"/>
        </w:rPr>
        <w:t>;</w:t>
      </w:r>
    </w:p>
    <w:p w14:paraId="4464F300" w14:textId="77777777" w:rsidR="009D6E8C" w:rsidRPr="009D6E8C" w:rsidRDefault="009D6E8C" w:rsidP="0054059E">
      <w:pPr>
        <w:numPr>
          <w:ilvl w:val="0"/>
          <w:numId w:val="40"/>
        </w:numPr>
        <w:tabs>
          <w:tab w:val="left" w:pos="0"/>
        </w:tabs>
        <w:spacing w:after="0" w:line="240" w:lineRule="auto"/>
        <w:ind w:left="0" w:firstLine="567"/>
        <w:jc w:val="both"/>
        <w:rPr>
          <w:rFonts w:ascii="Times New Roman" w:hAnsi="Times New Roman" w:cs="Times New Roman"/>
          <w:sz w:val="28"/>
          <w:szCs w:val="28"/>
        </w:rPr>
      </w:pPr>
      <w:r w:rsidRPr="009D6E8C">
        <w:rPr>
          <w:rFonts w:ascii="Times New Roman" w:hAnsi="Times New Roman" w:cs="Times New Roman"/>
          <w:sz w:val="28"/>
          <w:szCs w:val="28"/>
          <w:lang w:val="kk-KZ"/>
        </w:rPr>
        <w:t>табандылық</w:t>
      </w:r>
      <w:r w:rsidRPr="009D6E8C">
        <w:rPr>
          <w:rFonts w:ascii="Times New Roman" w:hAnsi="Times New Roman" w:cs="Times New Roman"/>
          <w:sz w:val="28"/>
          <w:szCs w:val="28"/>
        </w:rPr>
        <w:t>;</w:t>
      </w:r>
    </w:p>
    <w:p w14:paraId="6FCB1B84" w14:textId="77777777" w:rsidR="009D6E8C" w:rsidRPr="009D6E8C" w:rsidRDefault="009D6E8C" w:rsidP="0054059E">
      <w:pPr>
        <w:numPr>
          <w:ilvl w:val="0"/>
          <w:numId w:val="40"/>
        </w:numPr>
        <w:tabs>
          <w:tab w:val="left" w:pos="0"/>
        </w:tabs>
        <w:spacing w:after="0" w:line="240" w:lineRule="auto"/>
        <w:ind w:left="0" w:firstLine="567"/>
        <w:jc w:val="both"/>
        <w:rPr>
          <w:rFonts w:ascii="Times New Roman" w:hAnsi="Times New Roman" w:cs="Times New Roman"/>
          <w:sz w:val="28"/>
          <w:szCs w:val="28"/>
        </w:rPr>
      </w:pPr>
      <w:r w:rsidRPr="009D6E8C">
        <w:rPr>
          <w:rFonts w:ascii="Times New Roman" w:hAnsi="Times New Roman" w:cs="Times New Roman"/>
          <w:sz w:val="28"/>
          <w:szCs w:val="28"/>
          <w:lang w:val="kk-KZ"/>
        </w:rPr>
        <w:t>ұстамдылық</w:t>
      </w:r>
      <w:r w:rsidRPr="009D6E8C">
        <w:rPr>
          <w:rFonts w:ascii="Times New Roman" w:hAnsi="Times New Roman" w:cs="Times New Roman"/>
          <w:sz w:val="28"/>
          <w:szCs w:val="28"/>
        </w:rPr>
        <w:t>;</w:t>
      </w:r>
    </w:p>
    <w:p w14:paraId="5DEB92F5" w14:textId="77777777" w:rsidR="009D6E8C" w:rsidRPr="009D6E8C" w:rsidRDefault="009D6E8C" w:rsidP="0054059E">
      <w:pPr>
        <w:numPr>
          <w:ilvl w:val="0"/>
          <w:numId w:val="40"/>
        </w:numPr>
        <w:tabs>
          <w:tab w:val="left" w:pos="0"/>
        </w:tabs>
        <w:spacing w:after="0" w:line="240" w:lineRule="auto"/>
        <w:ind w:left="0" w:firstLine="567"/>
        <w:jc w:val="both"/>
        <w:rPr>
          <w:rFonts w:ascii="Times New Roman" w:hAnsi="Times New Roman" w:cs="Times New Roman"/>
          <w:sz w:val="28"/>
          <w:szCs w:val="28"/>
        </w:rPr>
      </w:pPr>
      <w:r w:rsidRPr="009D6E8C">
        <w:rPr>
          <w:rFonts w:ascii="Times New Roman" w:hAnsi="Times New Roman" w:cs="Times New Roman"/>
          <w:sz w:val="28"/>
          <w:szCs w:val="28"/>
          <w:lang w:val="kk-KZ"/>
        </w:rPr>
        <w:t>ұйымдасқандық</w:t>
      </w:r>
      <w:r w:rsidRPr="009D6E8C">
        <w:rPr>
          <w:rFonts w:ascii="Times New Roman" w:hAnsi="Times New Roman" w:cs="Times New Roman"/>
          <w:sz w:val="28"/>
          <w:szCs w:val="28"/>
        </w:rPr>
        <w:t>;</w:t>
      </w:r>
    </w:p>
    <w:p w14:paraId="3171B285" w14:textId="77777777" w:rsidR="009D6E8C" w:rsidRPr="009D6E8C" w:rsidRDefault="009D6E8C" w:rsidP="0054059E">
      <w:pPr>
        <w:numPr>
          <w:ilvl w:val="0"/>
          <w:numId w:val="40"/>
        </w:numPr>
        <w:tabs>
          <w:tab w:val="left" w:pos="0"/>
        </w:tabs>
        <w:spacing w:after="0" w:line="240" w:lineRule="auto"/>
        <w:ind w:left="0" w:firstLine="567"/>
        <w:jc w:val="both"/>
        <w:rPr>
          <w:rFonts w:ascii="Times New Roman" w:hAnsi="Times New Roman" w:cs="Times New Roman"/>
          <w:sz w:val="28"/>
          <w:szCs w:val="28"/>
        </w:rPr>
      </w:pPr>
      <w:r w:rsidRPr="009D6E8C">
        <w:rPr>
          <w:rFonts w:ascii="Times New Roman" w:hAnsi="Times New Roman" w:cs="Times New Roman"/>
          <w:sz w:val="28"/>
          <w:szCs w:val="28"/>
          <w:lang w:val="kk-KZ"/>
        </w:rPr>
        <w:t>тәуекелдік</w:t>
      </w:r>
      <w:r w:rsidRPr="009D6E8C">
        <w:rPr>
          <w:rFonts w:ascii="Times New Roman" w:hAnsi="Times New Roman" w:cs="Times New Roman"/>
          <w:sz w:val="28"/>
          <w:szCs w:val="28"/>
        </w:rPr>
        <w:t>.</w:t>
      </w:r>
    </w:p>
    <w:p w14:paraId="71DA7945" w14:textId="77777777" w:rsidR="009D6E8C" w:rsidRPr="009D6E8C" w:rsidRDefault="009D6E8C" w:rsidP="0054059E">
      <w:pPr>
        <w:tabs>
          <w:tab w:val="left" w:pos="0"/>
        </w:tabs>
        <w:spacing w:after="0" w:line="240" w:lineRule="auto"/>
        <w:ind w:firstLine="567"/>
        <w:jc w:val="both"/>
        <w:rPr>
          <w:rFonts w:ascii="Times New Roman" w:hAnsi="Times New Roman" w:cs="Times New Roman"/>
          <w:sz w:val="28"/>
          <w:szCs w:val="28"/>
        </w:rPr>
      </w:pPr>
      <w:r w:rsidRPr="009D6E8C">
        <w:rPr>
          <w:rFonts w:ascii="Times New Roman" w:hAnsi="Times New Roman" w:cs="Times New Roman"/>
          <w:sz w:val="28"/>
          <w:szCs w:val="28"/>
          <w:lang w:val="kk-KZ"/>
        </w:rPr>
        <w:t xml:space="preserve">Ерік сапаларын бағалау </w:t>
      </w:r>
      <w:r w:rsidRPr="009D6E8C">
        <w:rPr>
          <w:rFonts w:ascii="Times New Roman" w:hAnsi="Times New Roman" w:cs="Times New Roman"/>
          <w:sz w:val="28"/>
          <w:szCs w:val="28"/>
        </w:rPr>
        <w:t>5-</w:t>
      </w:r>
      <w:r w:rsidRPr="009D6E8C">
        <w:rPr>
          <w:rFonts w:ascii="Times New Roman" w:hAnsi="Times New Roman" w:cs="Times New Roman"/>
          <w:sz w:val="28"/>
          <w:szCs w:val="28"/>
          <w:lang w:val="kk-KZ"/>
        </w:rPr>
        <w:t xml:space="preserve">ұпалық жүйемен жүргізіледі: </w:t>
      </w:r>
      <w:r w:rsidRPr="009D6E8C">
        <w:rPr>
          <w:rFonts w:ascii="Times New Roman" w:hAnsi="Times New Roman" w:cs="Times New Roman"/>
          <w:sz w:val="28"/>
          <w:szCs w:val="28"/>
        </w:rPr>
        <w:t>5 – ер</w:t>
      </w:r>
      <w:r w:rsidRPr="009D6E8C">
        <w:rPr>
          <w:rFonts w:ascii="Times New Roman" w:hAnsi="Times New Roman" w:cs="Times New Roman"/>
          <w:sz w:val="28"/>
          <w:szCs w:val="28"/>
          <w:lang w:val="kk-KZ"/>
        </w:rPr>
        <w:t>і</w:t>
      </w:r>
      <w:r w:rsidRPr="009D6E8C">
        <w:rPr>
          <w:rFonts w:ascii="Times New Roman" w:hAnsi="Times New Roman" w:cs="Times New Roman"/>
          <w:sz w:val="28"/>
          <w:szCs w:val="28"/>
        </w:rPr>
        <w:t xml:space="preserve">к сапалары </w:t>
      </w:r>
      <w:r w:rsidRPr="009D6E8C">
        <w:rPr>
          <w:rFonts w:ascii="Times New Roman" w:hAnsi="Times New Roman" w:cs="Times New Roman"/>
          <w:sz w:val="28"/>
          <w:szCs w:val="28"/>
          <w:lang w:val="kk-KZ"/>
        </w:rPr>
        <w:t>ө</w:t>
      </w:r>
      <w:r w:rsidRPr="009D6E8C">
        <w:rPr>
          <w:rFonts w:ascii="Times New Roman" w:hAnsi="Times New Roman" w:cs="Times New Roman"/>
          <w:sz w:val="28"/>
          <w:szCs w:val="28"/>
        </w:rPr>
        <w:t xml:space="preserve">те </w:t>
      </w:r>
      <w:r w:rsidRPr="009D6E8C">
        <w:rPr>
          <w:rFonts w:ascii="Times New Roman" w:hAnsi="Times New Roman" w:cs="Times New Roman"/>
          <w:sz w:val="28"/>
          <w:szCs w:val="28"/>
          <w:lang w:val="kk-KZ"/>
        </w:rPr>
        <w:t>күшті</w:t>
      </w:r>
      <w:r w:rsidRPr="009D6E8C">
        <w:rPr>
          <w:rFonts w:ascii="Times New Roman" w:hAnsi="Times New Roman" w:cs="Times New Roman"/>
          <w:sz w:val="28"/>
          <w:szCs w:val="28"/>
        </w:rPr>
        <w:t xml:space="preserve"> да</w:t>
      </w:r>
      <w:r w:rsidRPr="009D6E8C">
        <w:rPr>
          <w:rFonts w:ascii="Times New Roman" w:hAnsi="Times New Roman" w:cs="Times New Roman"/>
          <w:sz w:val="28"/>
          <w:szCs w:val="28"/>
          <w:lang w:val="kk-KZ"/>
        </w:rPr>
        <w:t>м</w:t>
      </w:r>
      <w:r w:rsidRPr="009D6E8C">
        <w:rPr>
          <w:rFonts w:ascii="Times New Roman" w:hAnsi="Times New Roman" w:cs="Times New Roman"/>
          <w:sz w:val="28"/>
          <w:szCs w:val="28"/>
        </w:rPr>
        <w:t>ы</w:t>
      </w:r>
      <w:r w:rsidRPr="009D6E8C">
        <w:rPr>
          <w:rFonts w:ascii="Times New Roman" w:hAnsi="Times New Roman" w:cs="Times New Roman"/>
          <w:sz w:val="28"/>
          <w:szCs w:val="28"/>
          <w:lang w:val="kk-KZ"/>
        </w:rPr>
        <w:t>ғ</w:t>
      </w:r>
      <w:r w:rsidRPr="009D6E8C">
        <w:rPr>
          <w:rFonts w:ascii="Times New Roman" w:hAnsi="Times New Roman" w:cs="Times New Roman"/>
          <w:sz w:val="28"/>
          <w:szCs w:val="28"/>
        </w:rPr>
        <w:t>ан; 4 -</w:t>
      </w:r>
      <w:r w:rsidR="0054059E">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күшті дамыған</w:t>
      </w:r>
      <w:r w:rsidRPr="009D6E8C">
        <w:rPr>
          <w:rFonts w:ascii="Times New Roman" w:hAnsi="Times New Roman" w:cs="Times New Roman"/>
          <w:sz w:val="28"/>
          <w:szCs w:val="28"/>
        </w:rPr>
        <w:t xml:space="preserve">; 3 – </w:t>
      </w:r>
      <w:r w:rsidRPr="009D6E8C">
        <w:rPr>
          <w:rFonts w:ascii="Times New Roman" w:hAnsi="Times New Roman" w:cs="Times New Roman"/>
          <w:sz w:val="28"/>
          <w:szCs w:val="28"/>
          <w:lang w:val="kk-KZ"/>
        </w:rPr>
        <w:t>әлсіз дамыған</w:t>
      </w:r>
      <w:r w:rsidRPr="009D6E8C">
        <w:rPr>
          <w:rFonts w:ascii="Times New Roman" w:hAnsi="Times New Roman" w:cs="Times New Roman"/>
          <w:sz w:val="28"/>
          <w:szCs w:val="28"/>
        </w:rPr>
        <w:t>;</w:t>
      </w:r>
      <w:r w:rsidRPr="009D6E8C">
        <w:rPr>
          <w:rFonts w:ascii="Times New Roman" w:hAnsi="Times New Roman" w:cs="Times New Roman"/>
          <w:sz w:val="28"/>
          <w:szCs w:val="28"/>
          <w:lang w:val="kk-KZ"/>
        </w:rPr>
        <w:t xml:space="preserve"> </w:t>
      </w:r>
      <w:r w:rsidRPr="009D6E8C">
        <w:rPr>
          <w:rFonts w:ascii="Times New Roman" w:hAnsi="Times New Roman" w:cs="Times New Roman"/>
          <w:sz w:val="28"/>
          <w:szCs w:val="28"/>
        </w:rPr>
        <w:t>2 –</w:t>
      </w:r>
      <w:r w:rsidRPr="009D6E8C">
        <w:rPr>
          <w:rFonts w:ascii="Times New Roman" w:hAnsi="Times New Roman" w:cs="Times New Roman"/>
          <w:sz w:val="28"/>
          <w:szCs w:val="28"/>
          <w:lang w:val="kk-KZ"/>
        </w:rPr>
        <w:t xml:space="preserve"> өте әлсіз дамыған</w:t>
      </w:r>
      <w:r w:rsidRPr="009D6E8C">
        <w:rPr>
          <w:rFonts w:ascii="Times New Roman" w:hAnsi="Times New Roman" w:cs="Times New Roman"/>
          <w:sz w:val="28"/>
          <w:szCs w:val="28"/>
        </w:rPr>
        <w:t xml:space="preserve">; 1 – </w:t>
      </w:r>
      <w:r w:rsidRPr="009D6E8C">
        <w:rPr>
          <w:rFonts w:ascii="Times New Roman" w:hAnsi="Times New Roman" w:cs="Times New Roman"/>
          <w:sz w:val="28"/>
          <w:szCs w:val="28"/>
          <w:lang w:val="kk-KZ"/>
        </w:rPr>
        <w:t>бұл субъектіге ерік сапалары тән емес.</w:t>
      </w:r>
    </w:p>
    <w:p w14:paraId="656B4DEA" w14:textId="77777777" w:rsidR="009D6E8C" w:rsidRPr="009D6E8C"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Әрбір ерік сапаларының жалпы бағасы орташа арифметикалық көрсеткіш ретінде қабылданады. Егер орташа арифметикалық ұпай 4 және одан жоғары болса, онда</w:t>
      </w:r>
      <w:r w:rsidR="00055995">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ерік сапасының көрін</w:t>
      </w:r>
      <w:r w:rsidR="00055995">
        <w:rPr>
          <w:rFonts w:ascii="Times New Roman" w:hAnsi="Times New Roman" w:cs="Times New Roman"/>
          <w:sz w:val="28"/>
          <w:szCs w:val="28"/>
          <w:lang w:val="kk-KZ"/>
        </w:rPr>
        <w:t>уі</w:t>
      </w:r>
      <w:r w:rsidRPr="009D6E8C">
        <w:rPr>
          <w:rFonts w:ascii="Times New Roman" w:hAnsi="Times New Roman" w:cs="Times New Roman"/>
          <w:sz w:val="28"/>
          <w:szCs w:val="28"/>
          <w:lang w:val="kk-KZ"/>
        </w:rPr>
        <w:t xml:space="preserve"> күшті, ал қалған жағдайда ер</w:t>
      </w:r>
      <w:r w:rsidR="0054059E">
        <w:rPr>
          <w:rFonts w:ascii="Times New Roman" w:hAnsi="Times New Roman" w:cs="Times New Roman"/>
          <w:sz w:val="28"/>
          <w:szCs w:val="28"/>
          <w:lang w:val="kk-KZ"/>
        </w:rPr>
        <w:t>ік сапасы әлсіз деп есептеледі.</w:t>
      </w:r>
    </w:p>
    <w:p w14:paraId="609901F7"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5) </w:t>
      </w:r>
      <w:r w:rsidRPr="009D6E8C">
        <w:rPr>
          <w:rFonts w:ascii="Times New Roman" w:hAnsi="Times New Roman" w:cs="Times New Roman"/>
          <w:spacing w:val="-4"/>
          <w:sz w:val="28"/>
          <w:szCs w:val="28"/>
          <w:lang w:val="kk-KZ"/>
        </w:rPr>
        <w:t>Н. Н. Обозовтың «</w:t>
      </w:r>
      <w:r w:rsidR="00055995">
        <w:rPr>
          <w:rFonts w:ascii="Times New Roman" w:hAnsi="Times New Roman" w:cs="Times New Roman"/>
          <w:spacing w:val="-4"/>
          <w:sz w:val="28"/>
          <w:szCs w:val="28"/>
          <w:lang w:val="kk-KZ"/>
        </w:rPr>
        <w:t>Е</w:t>
      </w:r>
      <w:r w:rsidRPr="009D6E8C">
        <w:rPr>
          <w:rFonts w:ascii="Times New Roman" w:hAnsi="Times New Roman" w:cs="Times New Roman"/>
          <w:spacing w:val="-4"/>
          <w:sz w:val="28"/>
          <w:szCs w:val="28"/>
          <w:lang w:val="kk-KZ"/>
        </w:rPr>
        <w:t>рік сапаларын өзіндік бағалау» әдістемесі</w:t>
      </w:r>
      <w:r w:rsidR="0051447B">
        <w:rPr>
          <w:rFonts w:ascii="Times New Roman" w:hAnsi="Times New Roman" w:cs="Times New Roman"/>
          <w:spacing w:val="-4"/>
          <w:sz w:val="28"/>
          <w:szCs w:val="28"/>
          <w:lang w:val="kk-KZ"/>
        </w:rPr>
        <w:t xml:space="preserve"> </w:t>
      </w:r>
      <w:r w:rsidR="0051447B" w:rsidRPr="003C3232">
        <w:rPr>
          <w:rFonts w:ascii="Times New Roman" w:hAnsi="Times New Roman" w:cs="Times New Roman"/>
          <w:sz w:val="28"/>
          <w:lang w:val="kk-KZ"/>
        </w:rPr>
        <w:t>[</w:t>
      </w:r>
      <w:r w:rsidR="0051447B" w:rsidRPr="006E5243">
        <w:rPr>
          <w:rFonts w:ascii="Times New Roman" w:hAnsi="Times New Roman" w:cs="Times New Roman"/>
          <w:sz w:val="28"/>
          <w:lang w:val="kk-KZ"/>
        </w:rPr>
        <w:t xml:space="preserve">287, б. </w:t>
      </w:r>
      <w:r w:rsidR="0051447B">
        <w:rPr>
          <w:rFonts w:ascii="Times New Roman" w:hAnsi="Times New Roman" w:cs="Times New Roman"/>
          <w:sz w:val="28"/>
          <w:lang w:val="kk-KZ"/>
        </w:rPr>
        <w:t>105]</w:t>
      </w:r>
      <w:r w:rsidRPr="009D6E8C">
        <w:rPr>
          <w:rFonts w:ascii="Times New Roman" w:hAnsi="Times New Roman" w:cs="Times New Roman"/>
          <w:sz w:val="28"/>
          <w:szCs w:val="28"/>
          <w:lang w:val="kk-KZ"/>
        </w:rPr>
        <w:t>.</w:t>
      </w:r>
      <w:r w:rsidR="0051447B">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Әдістеме ерік күшінің көрінуінің жалпыланған сипаттамасын беру үшін пайдаланылады. Әдістеме 14 сұрақтан тұрады және келесі</w:t>
      </w:r>
      <w:r w:rsidR="0054059E">
        <w:rPr>
          <w:rFonts w:ascii="Times New Roman" w:hAnsi="Times New Roman" w:cs="Times New Roman"/>
          <w:sz w:val="28"/>
          <w:szCs w:val="28"/>
          <w:lang w:val="kk-KZ"/>
        </w:rPr>
        <w:t>дей жауап беру қажет:</w:t>
      </w:r>
    </w:p>
    <w:p w14:paraId="68ED5983"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«иә» - 2 ұпай;</w:t>
      </w:r>
    </w:p>
    <w:p w14:paraId="748FEF4C"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«білмеймін» немесе «мүмкін болады» - 1 ұпай;</w:t>
      </w:r>
    </w:p>
    <w:p w14:paraId="50DC285A"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 «жоқ» - 0 ұпай. </w:t>
      </w:r>
    </w:p>
    <w:p w14:paraId="2904D459"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Барлық 14 сұрақтың жауаптарының ұпайларының жалпы қосындысы ерік кү</w:t>
      </w:r>
      <w:r w:rsidR="0054059E">
        <w:rPr>
          <w:rFonts w:ascii="Times New Roman" w:hAnsi="Times New Roman" w:cs="Times New Roman"/>
          <w:sz w:val="28"/>
          <w:szCs w:val="28"/>
          <w:lang w:val="kk-KZ"/>
        </w:rPr>
        <w:t>шінің даму деңгейін көрсетеді.</w:t>
      </w:r>
    </w:p>
    <w:p w14:paraId="39531108"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6) Академиялық мотивация шкаласы (қысқаша, АМШ, ағылшын тілінде The Academic Motivation Scale, қысқаша AMS) – сауалнамасы оқу іс</w:t>
      </w:r>
      <w:r w:rsidR="00055995" w:rsidRPr="00055995">
        <w:rPr>
          <w:rFonts w:ascii="Times New Roman" w:hAnsi="Times New Roman" w:cs="Times New Roman"/>
          <w:sz w:val="28"/>
          <w:szCs w:val="28"/>
          <w:lang w:val="kk-KZ"/>
        </w:rPr>
        <w:t>-</w:t>
      </w:r>
      <w:r w:rsidRPr="009D6E8C">
        <w:rPr>
          <w:rFonts w:ascii="Times New Roman" w:hAnsi="Times New Roman" w:cs="Times New Roman"/>
          <w:sz w:val="28"/>
          <w:szCs w:val="28"/>
          <w:lang w:val="kk-KZ"/>
        </w:rPr>
        <w:t>әрекеті мотивациясының көріну деңгейі мен түрін анықтауға бағытталған. 2014 жылы Т.О. Гордеева, О.А. Сычев,</w:t>
      </w:r>
      <w:r w:rsidR="00B748CE">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Е.Н. Осин Валлерандтың академиялық мотивация шкаласы негізінде түрлендіріп ұсынған әдістемесі болып табылады. Жалпы әдістеме Э. Диси және Р. Райанның өзіндік детерминация теориясын н</w:t>
      </w:r>
      <w:r w:rsidR="0054059E">
        <w:rPr>
          <w:rFonts w:ascii="Times New Roman" w:hAnsi="Times New Roman" w:cs="Times New Roman"/>
          <w:sz w:val="28"/>
          <w:szCs w:val="28"/>
          <w:lang w:val="kk-KZ"/>
        </w:rPr>
        <w:t>егізге ала отырып құрылған.</w:t>
      </w:r>
    </w:p>
    <w:p w14:paraId="42C12A4F"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Сауалнама академиялық мотивацияның жеті шкаласын анықтайды:</w:t>
      </w:r>
    </w:p>
    <w:p w14:paraId="078100B4" w14:textId="77777777" w:rsidR="009D6E8C" w:rsidRPr="009D6E8C" w:rsidRDefault="009D6E8C" w:rsidP="00BC5ECF">
      <w:pPr>
        <w:pStyle w:val="a3"/>
        <w:numPr>
          <w:ilvl w:val="0"/>
          <w:numId w:val="3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Танымдық мотивациясы шкаласы таным үрдісінде қызығушылық және қанағаттанушылыққа байланысты жаңаны үйренуге, оқып жатқан сабағын түсінуге деген талпынысты анықтауға бағытталған.</w:t>
      </w:r>
    </w:p>
    <w:p w14:paraId="7B04B15C" w14:textId="77777777" w:rsidR="009D6E8C" w:rsidRPr="009D6E8C" w:rsidRDefault="009D6E8C" w:rsidP="00BC5ECF">
      <w:pPr>
        <w:pStyle w:val="a3"/>
        <w:numPr>
          <w:ilvl w:val="0"/>
          <w:numId w:val="3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Жетістік мотивациясының шкаласы оқуда максималды жоғары нәтижелерге жетуге ұмтылысты, үрдіс барысында қиын тапсырмаларды орындауда қанағаттанушылықты сезінуге ұмтылысты өлшейді. Сауалнаманың бұл екі шкаласы AMS-C шкаласына сәйкес келеді.</w:t>
      </w:r>
    </w:p>
    <w:p w14:paraId="7E150A8F" w14:textId="77777777" w:rsidR="009D6E8C" w:rsidRPr="009D6E8C" w:rsidRDefault="009D6E8C" w:rsidP="00BC5ECF">
      <w:pPr>
        <w:pStyle w:val="a3"/>
        <w:numPr>
          <w:ilvl w:val="0"/>
          <w:numId w:val="3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Өзін-өзі дамыту шкаласы өзінің қабілеттерін, оқу әрекеті шекарасындағы әлеуеттерін дамыту талпынысын, шеберлік және құзіреттілікке қол жеткізуге деген ұмтылысты өлшейді.</w:t>
      </w:r>
    </w:p>
    <w:p w14:paraId="0842FEC6" w14:textId="77777777" w:rsidR="009D6E8C" w:rsidRPr="009D6E8C" w:rsidRDefault="009D6E8C" w:rsidP="00BC5ECF">
      <w:pPr>
        <w:pStyle w:val="a3"/>
        <w:numPr>
          <w:ilvl w:val="0"/>
          <w:numId w:val="3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Өзін-өзі құрметтеу мотивация шкаласы өзінің жеке маңыздылығын сезіну және оқудағы жетістіктерінің бағалануы арқылы өзін-өзі құрметтеуді арттыру үшін оқуға деген талпынысты өлшейді. Ол А.</w:t>
      </w:r>
      <w:r w:rsidR="00055995">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Маслоу ұсынған өзін-өзі құрметтеу мен құрмет қажеттілігіне, сондай-ақ басқа авторлармен сипатталған қажеттіліктердің түрлеріне сәйкес келеді (С.</w:t>
      </w:r>
      <w:r w:rsidR="00055995">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Хартер).</w:t>
      </w:r>
    </w:p>
    <w:p w14:paraId="0D3497EC" w14:textId="77777777" w:rsidR="009D6E8C" w:rsidRPr="009D6E8C" w:rsidRDefault="009D6E8C" w:rsidP="00BC5ECF">
      <w:pPr>
        <w:pStyle w:val="a3"/>
        <w:numPr>
          <w:ilvl w:val="0"/>
          <w:numId w:val="3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Интроекцияланған мотивация шкаласы өзінде және басқа маңызды адамдардағы парыз және ұят сезімі арқылы туындаған оқуға ынтаны өлшейді. </w:t>
      </w:r>
    </w:p>
    <w:p w14:paraId="35B4EFBC" w14:textId="77777777" w:rsidR="009D6E8C" w:rsidRPr="009D6E8C" w:rsidRDefault="009D6E8C" w:rsidP="00BC5ECF">
      <w:pPr>
        <w:pStyle w:val="a3"/>
        <w:numPr>
          <w:ilvl w:val="0"/>
          <w:numId w:val="3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Экстерналды мотивация шкаласы мәжбүрлі оқу әрекеті жағдайларын бағалайды: мүмкін болатын мәселелерден қашу үшін оқиды, ал автономия қажеттілігі фрустрацияланады.</w:t>
      </w:r>
    </w:p>
    <w:p w14:paraId="795DBF35" w14:textId="77777777" w:rsidR="009D6E8C" w:rsidRPr="009D6E8C" w:rsidRDefault="009D6E8C" w:rsidP="00BC5ECF">
      <w:pPr>
        <w:pStyle w:val="a3"/>
        <w:numPr>
          <w:ilvl w:val="0"/>
          <w:numId w:val="3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Амотивті мотивация шкаласы оқу әрекетіне деген қызығушылық пен мәнінің жоғалу сезімдерін өлшейді. Ол AMS-C сауалнамасының амотивация шкаласына сәйкес келеді.</w:t>
      </w:r>
    </w:p>
    <w:p w14:paraId="1C7D5223"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Интерпретациялау</w:t>
      </w:r>
    </w:p>
    <w:p w14:paraId="0EC4C230"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Әдістеме бланкісіне сәйкес ұпайлар беріледі.</w:t>
      </w:r>
    </w:p>
    <w:p w14:paraId="2D5A6B21"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Толық нұсқа</w:t>
      </w:r>
    </w:p>
    <w:p w14:paraId="00CC939B" w14:textId="77777777" w:rsidR="009D6E8C" w:rsidRPr="009D6E8C" w:rsidRDefault="009D6E8C" w:rsidP="00BC5ECF">
      <w:pPr>
        <w:pStyle w:val="a3"/>
        <w:numPr>
          <w:ilvl w:val="0"/>
          <w:numId w:val="35"/>
        </w:numPr>
        <w:tabs>
          <w:tab w:val="left" w:pos="993"/>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Танымдық мотивация – 1,8,15,22</w:t>
      </w:r>
    </w:p>
    <w:p w14:paraId="434740C7" w14:textId="77777777" w:rsidR="009D6E8C" w:rsidRPr="009D6E8C" w:rsidRDefault="009D6E8C" w:rsidP="00BC5ECF">
      <w:pPr>
        <w:pStyle w:val="a3"/>
        <w:numPr>
          <w:ilvl w:val="0"/>
          <w:numId w:val="35"/>
        </w:numPr>
        <w:tabs>
          <w:tab w:val="left" w:pos="993"/>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Жетістікке жету мотивациясы – 2,9,16,23</w:t>
      </w:r>
    </w:p>
    <w:p w14:paraId="1F8CF73A" w14:textId="77777777" w:rsidR="009D6E8C" w:rsidRPr="009D6E8C" w:rsidRDefault="009D6E8C" w:rsidP="00BC5ECF">
      <w:pPr>
        <w:pStyle w:val="a3"/>
        <w:numPr>
          <w:ilvl w:val="0"/>
          <w:numId w:val="35"/>
        </w:numPr>
        <w:tabs>
          <w:tab w:val="left" w:pos="993"/>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Өзіндік жетілу мотивациясы – 3,10,17,24</w:t>
      </w:r>
    </w:p>
    <w:p w14:paraId="7DF51E58" w14:textId="77777777" w:rsidR="009D6E8C" w:rsidRPr="009D6E8C" w:rsidRDefault="009D6E8C" w:rsidP="00BC5ECF">
      <w:pPr>
        <w:pStyle w:val="a3"/>
        <w:numPr>
          <w:ilvl w:val="0"/>
          <w:numId w:val="35"/>
        </w:numPr>
        <w:tabs>
          <w:tab w:val="left" w:pos="993"/>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Өзін құрметтеу мотивациясы – 4,11,18,25</w:t>
      </w:r>
    </w:p>
    <w:p w14:paraId="3F9A119A" w14:textId="77777777" w:rsidR="009D6E8C" w:rsidRPr="009D6E8C" w:rsidRDefault="009D6E8C" w:rsidP="00BC5ECF">
      <w:pPr>
        <w:pStyle w:val="a3"/>
        <w:numPr>
          <w:ilvl w:val="0"/>
          <w:numId w:val="35"/>
        </w:numPr>
        <w:tabs>
          <w:tab w:val="left" w:pos="993"/>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Интроекцияланған  мотивация – 5,12,19,26</w:t>
      </w:r>
    </w:p>
    <w:p w14:paraId="14A20FB3" w14:textId="77777777" w:rsidR="009D6E8C" w:rsidRPr="009D6E8C" w:rsidRDefault="009D6E8C" w:rsidP="00BC5ECF">
      <w:pPr>
        <w:pStyle w:val="a3"/>
        <w:numPr>
          <w:ilvl w:val="0"/>
          <w:numId w:val="35"/>
        </w:numPr>
        <w:tabs>
          <w:tab w:val="left" w:pos="993"/>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Экстерналды мотивация – 6,13,20,27</w:t>
      </w:r>
    </w:p>
    <w:p w14:paraId="2840F5D5" w14:textId="77777777" w:rsidR="009D6E8C" w:rsidRPr="009D6E8C" w:rsidRDefault="009D6E8C" w:rsidP="00BC5ECF">
      <w:pPr>
        <w:pStyle w:val="a3"/>
        <w:numPr>
          <w:ilvl w:val="0"/>
          <w:numId w:val="35"/>
        </w:numPr>
        <w:tabs>
          <w:tab w:val="left" w:pos="993"/>
          <w:tab w:val="left" w:pos="1701"/>
        </w:tabs>
        <w:suppressAutoHyphens w:val="0"/>
        <w:spacing w:after="0" w:line="240" w:lineRule="auto"/>
        <w:ind w:left="0" w:firstLine="567"/>
        <w:contextualSpacing/>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Амотивация – 7,14,21,28</w:t>
      </w:r>
    </w:p>
    <w:p w14:paraId="5F23C1DF" w14:textId="77777777" w:rsidR="009D6E8C" w:rsidRPr="003C3232" w:rsidRDefault="009D6E8C" w:rsidP="0054059E">
      <w:pPr>
        <w:tabs>
          <w:tab w:val="left" w:pos="993"/>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Қысқа нұсқа</w:t>
      </w:r>
    </w:p>
    <w:p w14:paraId="79D16B83" w14:textId="77777777" w:rsidR="009D6E8C" w:rsidRPr="003C3232" w:rsidRDefault="009D6E8C" w:rsidP="0054059E">
      <w:pPr>
        <w:pStyle w:val="a3"/>
        <w:numPr>
          <w:ilvl w:val="0"/>
          <w:numId w:val="36"/>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Танымдық мотивация – 1,5,9,13</w:t>
      </w:r>
    </w:p>
    <w:p w14:paraId="7216892E" w14:textId="77777777" w:rsidR="009D6E8C" w:rsidRPr="003C3232" w:rsidRDefault="009D6E8C" w:rsidP="0054059E">
      <w:pPr>
        <w:pStyle w:val="a3"/>
        <w:numPr>
          <w:ilvl w:val="0"/>
          <w:numId w:val="36"/>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Жетістікке жету мотивациясы – 2,6,10,14</w:t>
      </w:r>
    </w:p>
    <w:p w14:paraId="6599AF02" w14:textId="77777777" w:rsidR="009D6E8C" w:rsidRPr="003C3232" w:rsidRDefault="009D6E8C" w:rsidP="0054059E">
      <w:pPr>
        <w:pStyle w:val="a3"/>
        <w:numPr>
          <w:ilvl w:val="0"/>
          <w:numId w:val="36"/>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Интроекцияланған мотивация – 3,7,11,15</w:t>
      </w:r>
    </w:p>
    <w:p w14:paraId="53DBBEF6" w14:textId="77777777" w:rsidR="009D6E8C" w:rsidRPr="003C3232" w:rsidRDefault="009D6E8C" w:rsidP="0054059E">
      <w:pPr>
        <w:pStyle w:val="a3"/>
        <w:numPr>
          <w:ilvl w:val="0"/>
          <w:numId w:val="36"/>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Экстерналды мотивация – 4,13,12,16</w:t>
      </w:r>
      <w:r w:rsidR="0054059E">
        <w:rPr>
          <w:rFonts w:ascii="Times New Roman" w:hAnsi="Times New Roman" w:cs="Times New Roman"/>
          <w:sz w:val="28"/>
          <w:szCs w:val="28"/>
          <w:lang w:val="kk-KZ"/>
        </w:rPr>
        <w:t>.</w:t>
      </w:r>
    </w:p>
    <w:p w14:paraId="3039B80A" w14:textId="77777777" w:rsidR="009D6E8C" w:rsidRPr="003C3232" w:rsidRDefault="009D6E8C" w:rsidP="0054059E">
      <w:pPr>
        <w:tabs>
          <w:tab w:val="left" w:pos="993"/>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Сонымен, академиялық мотивация шкаласы ішкі мотивацияның теориялық тұжырымдарға сәйкес келетін танымдық, жетістік, сондай-ақ, өзін-өзі дамытушылық (кемелдену) сияқты түрлерін бағалауға мүмкіндік береді. Одан бөлек, сауалнама ішкі мотивацияның үш түрін бағалайды: экстерналды (мәселеден қашу үшін әрекет орындауға талпыныс), интроекцияланған (автономияға деген қажеттіліктің фрустрациясымен берілген және парыз бен ұят сезімін сезінуде көрінетін) және өзін-өзі құрметтеу мотивациясы. Өзіндік детерминация теориясына сәйкес, экстерналды және енгізілген мотивация түрлері танымға деген қызығушылықтың төмен деңгейімен байланыста (ішкі мотивация және қызығушылық көрсеткіштерінің теріс корреляциясы дәлел) болады. Екінші жағынан, өзін-өзі құрметтеу мотивациясын ерекшелеу орынды, себебі ол студенттердің жынысына және оқу орны түріне қарамастан, мотивацияның негізгі түрі болып саналады. Өзін-өзі құрметтеу мотивациясының өзін-өзі дамыту мотивациясына жақындығы бір-біріне ұқсауына кепілдік емес, әсіресе қызығушылық және ішкі мотивациялық бағдар сауалнамаларының байланысының сенімдігін орындау қажет.</w:t>
      </w:r>
    </w:p>
    <w:p w14:paraId="315614DA"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Егер зерттеу уақыты шектеулі болса, оқу іс-әрекетін ынталандыратын және реттейтін мотивациялық үдерістердің негізгі сипаттамаларын анықтауға мүмкіндік беретін әдістеменің қысқартылған, төрт шкаладан тұратын нұсқасы қолданылады. Бұл нұсқа оқу мотивациясының келесі түрлерін қамтиды: танымдық мотивация, жетістікке жетуге ұмтылу мотивациясы, интроекцияланған (ішкі қабылданған) мотивация және экстерналды (сыртқы) мотивация.</w:t>
      </w:r>
    </w:p>
    <w:p w14:paraId="4E6AB208"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Нұсқаулық:</w:t>
      </w:r>
    </w:p>
    <w:p w14:paraId="6E3CB7A4"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Төменде берілген әрбір тұжырымды мұқият оқып шығыңыз. Содан кейін, «Мен бұл әрекетті не үшін орындаймын?» деген сұраққа жауап ретінде өз көзқарасыңызды 1-ден 5-ке дейінгі шкала бойынша бағалаңыз. Бағалау кезінде келесі жауап нұсқаларын басшылыққа алыңыз:</w:t>
      </w:r>
    </w:p>
    <w:p w14:paraId="2A5E0D82"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 xml:space="preserve">1 – мүлде келіспеймін; </w:t>
      </w:r>
    </w:p>
    <w:p w14:paraId="753902AC"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2 – ішінара келіспеймін;</w:t>
      </w:r>
    </w:p>
    <w:p w14:paraId="27288782"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3 – бейтарап / нақты пікірім жоқ;</w:t>
      </w:r>
    </w:p>
    <w:p w14:paraId="58E345FD"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4 – ішінара келісемін;</w:t>
      </w:r>
    </w:p>
    <w:p w14:paraId="2200EADB" w14:textId="77777777" w:rsidR="003C3232" w:rsidRPr="003C3232" w:rsidRDefault="003C3232" w:rsidP="0054059E">
      <w:pPr>
        <w:spacing w:after="0" w:line="240" w:lineRule="auto"/>
        <w:ind w:firstLine="567"/>
        <w:jc w:val="both"/>
        <w:rPr>
          <w:rFonts w:ascii="Times New Roman" w:hAnsi="Times New Roman" w:cs="Times New Roman"/>
          <w:bCs/>
          <w:color w:val="000000" w:themeColor="text1" w:themeShade="80"/>
          <w:sz w:val="28"/>
          <w:szCs w:val="28"/>
          <w:lang w:val="kk-KZ"/>
        </w:rPr>
      </w:pPr>
      <w:r w:rsidRPr="003C3232">
        <w:rPr>
          <w:rFonts w:ascii="Times New Roman" w:hAnsi="Times New Roman" w:cs="Times New Roman"/>
          <w:bCs/>
          <w:color w:val="000000" w:themeColor="text1" w:themeShade="80"/>
          <w:sz w:val="28"/>
          <w:szCs w:val="28"/>
          <w:lang w:val="kk-KZ"/>
        </w:rPr>
        <w:t>5 – толықтай келісемін.</w:t>
      </w:r>
    </w:p>
    <w:p w14:paraId="183E9546"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7) </w:t>
      </w:r>
      <w:r w:rsidRPr="003C3232">
        <w:rPr>
          <w:rFonts w:ascii="Times New Roman" w:hAnsi="Times New Roman" w:cs="Times New Roman"/>
          <w:bCs/>
          <w:sz w:val="28"/>
          <w:szCs w:val="28"/>
          <w:lang w:val="kk-KZ"/>
        </w:rPr>
        <w:t xml:space="preserve">«Дифференциалды эмоциялар шкаласы» әдістемесі. </w:t>
      </w:r>
      <w:r w:rsidRPr="003C3232">
        <w:rPr>
          <w:rFonts w:ascii="Times New Roman" w:hAnsi="Times New Roman" w:cs="Times New Roman"/>
          <w:sz w:val="28"/>
          <w:szCs w:val="28"/>
          <w:lang w:val="kk-KZ"/>
        </w:rPr>
        <w:t>Әдістемені американың танымал психологы К.</w:t>
      </w:r>
      <w:r w:rsidR="00055995" w:rsidRPr="003C3232">
        <w:rPr>
          <w:rFonts w:ascii="Times New Roman" w:hAnsi="Times New Roman" w:cs="Times New Roman"/>
          <w:sz w:val="28"/>
          <w:szCs w:val="28"/>
          <w:lang w:val="kk-KZ"/>
        </w:rPr>
        <w:t xml:space="preserve"> </w:t>
      </w:r>
      <w:r w:rsidRPr="003C3232">
        <w:rPr>
          <w:rFonts w:ascii="Times New Roman" w:hAnsi="Times New Roman" w:cs="Times New Roman"/>
          <w:sz w:val="28"/>
          <w:szCs w:val="28"/>
          <w:lang w:val="kk-KZ"/>
        </w:rPr>
        <w:t>Изард теориялық тұжырымдама ретінде ұсынған. Әдістемеде адамның барлық эмоционалдық өмірін құрайтын 10 негізгі эмоциялардың бар екендігі туралы ережелер дамыды. Оған қызығушылықтар, қуаныш, таңғалу, реніш, ашу, қайғы, жиіркеніш, қорқыныш, кінә эмоциялары жатады.</w:t>
      </w:r>
    </w:p>
    <w:p w14:paraId="33F15D5F"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Бұл әдістемеде сын есіммен көрсетілген, эмоциялық уайымдардың әртүрлілігіне сәйкес 30 шкала қамтылған. 10 негізгі эмоцияның әрқайсысын бағалау үшін келесі реттілікте үш жеке шкала қолданылады:</w:t>
      </w:r>
    </w:p>
    <w:p w14:paraId="4D97CF2A" w14:textId="77777777" w:rsidR="009D6E8C" w:rsidRPr="003C3232" w:rsidRDefault="009D6E8C" w:rsidP="0054059E">
      <w:pPr>
        <w:pStyle w:val="a3"/>
        <w:numPr>
          <w:ilvl w:val="0"/>
          <w:numId w:val="41"/>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Қызығушылық (1-3); 2. Қуаныш (4-6); 3. Таң қалу (7-9); 4. Қайғы (10-12); 5. Ашу (13-15); 6. Жиіркеніш (16-18); 7. Менсінбеу (19-21); 8. Қорқыныш (22-24); 9. Ұялу (25-27); 10. Кінә (28-30).</w:t>
      </w:r>
    </w:p>
    <w:p w14:paraId="53F36D4D"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Әдістемеде барлық шкалалар түзу, яғни баллдардың артуы эмоционалдық күйінің өсуіне сәйкес келеді.</w:t>
      </w:r>
    </w:p>
    <w:p w14:paraId="3CB50428"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Нұсқау. Сіздердің алдарыңызда тұлғаның әртүрлі эмоционалдық күйлерінің реңктерін сипаттайтын сын есімдер тізімі берілген. Әр сын есімнің оң жағынан 1-ден 5-ке дейін сандар қат</w:t>
      </w:r>
      <w:r w:rsidR="0054059E">
        <w:rPr>
          <w:rFonts w:ascii="Times New Roman" w:hAnsi="Times New Roman" w:cs="Times New Roman"/>
          <w:sz w:val="28"/>
          <w:szCs w:val="28"/>
          <w:lang w:val="kk-KZ"/>
        </w:rPr>
        <w:t xml:space="preserve">ары орналасқан, олар күйлердің </w:t>
      </w:r>
      <w:r w:rsidRPr="003C3232">
        <w:rPr>
          <w:rFonts w:ascii="Times New Roman" w:hAnsi="Times New Roman" w:cs="Times New Roman"/>
          <w:sz w:val="28"/>
          <w:szCs w:val="28"/>
          <w:lang w:val="kk-KZ"/>
        </w:rPr>
        <w:t>әртүрлі дәрежесінің өсуіне сәйкес келеді. Сіз ұсынылған эмоционалдық күйлердің дәл қазіргі сәтте өзіңізге қайсысы тән екенін сәйкес санды белгілеу арқылы көрсетесіз. Жауап таңдауға көп уақыт жұмсамаңыз: өзіңіздің бірінші сезінгеніңіз сіздің нақты жауабыңыз болып табылады.</w:t>
      </w:r>
    </w:p>
    <w:p w14:paraId="076D3C90"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Сіздің мүмкін болатын нәтижелеріңіз:</w:t>
      </w:r>
    </w:p>
    <w:p w14:paraId="04B9257A"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1-ешқандай уайым жоқ; 2-сәл уайым бар; 3-орташа уайым; 4-қатты білінетін уайым; 5-максималды деңгейде көрініс беретін уайым.</w:t>
      </w:r>
    </w:p>
    <w:p w14:paraId="4DDF5F89"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Позитивті эмоциялар индексі_____________________________</w:t>
      </w:r>
    </w:p>
    <w:p w14:paraId="0D60D6AD"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Негативті эмоциялар индексі______________________________</w:t>
      </w:r>
    </w:p>
    <w:p w14:paraId="57185E66"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Мазасыздық-депрессиялы көріністер индексі_________________</w:t>
      </w:r>
    </w:p>
    <w:p w14:paraId="5CEA47B2"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«Дифференциалды эмоциялар шкаласы» қорытындыларын өңдеу екі кезеңнен тұрады. Бірінші кезеңде әрбір 10 негізгі эмоциялардың </w:t>
      </w:r>
      <w:r w:rsidR="00055995" w:rsidRPr="003C3232">
        <w:rPr>
          <w:rFonts w:ascii="Times New Roman" w:hAnsi="Times New Roman" w:cs="Times New Roman"/>
          <w:sz w:val="28"/>
          <w:szCs w:val="28"/>
          <w:lang w:val="kk-KZ"/>
        </w:rPr>
        <w:t>ұпайлар</w:t>
      </w:r>
      <w:r w:rsidRPr="003C3232">
        <w:rPr>
          <w:rFonts w:ascii="Times New Roman" w:hAnsi="Times New Roman" w:cs="Times New Roman"/>
          <w:sz w:val="28"/>
          <w:szCs w:val="28"/>
          <w:lang w:val="kk-KZ"/>
        </w:rPr>
        <w:t xml:space="preserve">ы есептелінеді. Бұл сәйкес эмоциялардың пайда болуын сипаттайтын үш шкала бойынша ұпайларды қосу арқылы жүзеге асырылады. Нәтижесінде, мәні 3-тен 15 </w:t>
      </w:r>
      <w:r w:rsidR="00055995" w:rsidRPr="003C3232">
        <w:rPr>
          <w:rFonts w:ascii="Times New Roman" w:hAnsi="Times New Roman" w:cs="Times New Roman"/>
          <w:sz w:val="28"/>
          <w:szCs w:val="28"/>
          <w:lang w:val="kk-KZ"/>
        </w:rPr>
        <w:t>ұпай</w:t>
      </w:r>
      <w:r w:rsidRPr="003C3232">
        <w:rPr>
          <w:rFonts w:ascii="Times New Roman" w:hAnsi="Times New Roman" w:cs="Times New Roman"/>
          <w:sz w:val="28"/>
          <w:szCs w:val="28"/>
          <w:lang w:val="kk-KZ"/>
        </w:rPr>
        <w:t xml:space="preserve">ға дейін өзгере алатын 10 көрсеткіш алынады. Бұл көрсеткіштерді көрсету формасы ретінде «эмоциялар профилінің» координаталар кеңістігінде құрылуы: негізгі эмоциялар атаулары немесе номерлері абсцисса осі бойымен, ал олардың әрқайсысы үшін алынған </w:t>
      </w:r>
      <w:r w:rsidR="00BE4CC2" w:rsidRPr="003C3232">
        <w:rPr>
          <w:rFonts w:ascii="Times New Roman" w:hAnsi="Times New Roman" w:cs="Times New Roman"/>
          <w:sz w:val="28"/>
          <w:szCs w:val="28"/>
          <w:lang w:val="kk-KZ"/>
        </w:rPr>
        <w:t>ұпайлар</w:t>
      </w:r>
      <w:r w:rsidRPr="003C3232">
        <w:rPr>
          <w:rFonts w:ascii="Times New Roman" w:hAnsi="Times New Roman" w:cs="Times New Roman"/>
          <w:sz w:val="28"/>
          <w:szCs w:val="28"/>
          <w:lang w:val="kk-KZ"/>
        </w:rPr>
        <w:t xml:space="preserve"> ордината осі бойымен сызылады.</w:t>
      </w:r>
    </w:p>
    <w:p w14:paraId="22CD4CEF"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Екінші кезеңде, жалпылама көрсеткіштер ұлғайтылған эмоциялық топтарда есептелінеді.</w:t>
      </w:r>
    </w:p>
    <w:p w14:paraId="390D3B6D"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Позитивті эмоциялар индексі (ПЭМ) – қазіргі жағдайға субъект</w:t>
      </w:r>
      <w:r w:rsidR="00BE4CC2" w:rsidRPr="003C3232">
        <w:rPr>
          <w:rFonts w:ascii="Times New Roman" w:hAnsi="Times New Roman" w:cs="Times New Roman"/>
          <w:sz w:val="28"/>
          <w:szCs w:val="28"/>
          <w:lang w:val="kk-KZ"/>
        </w:rPr>
        <w:t>ін</w:t>
      </w:r>
      <w:r w:rsidRPr="003C3232">
        <w:rPr>
          <w:rFonts w:ascii="Times New Roman" w:hAnsi="Times New Roman" w:cs="Times New Roman"/>
          <w:sz w:val="28"/>
          <w:szCs w:val="28"/>
          <w:lang w:val="kk-KZ"/>
        </w:rPr>
        <w:t>ің позитивті эмоци</w:t>
      </w:r>
      <w:r w:rsidR="00BE4CC2" w:rsidRPr="003C3232">
        <w:rPr>
          <w:rFonts w:ascii="Times New Roman" w:hAnsi="Times New Roman" w:cs="Times New Roman"/>
          <w:sz w:val="28"/>
          <w:szCs w:val="28"/>
          <w:lang w:val="kk-KZ"/>
        </w:rPr>
        <w:t>ялық</w:t>
      </w:r>
      <w:r w:rsidRPr="003C3232">
        <w:rPr>
          <w:rFonts w:ascii="Times New Roman" w:hAnsi="Times New Roman" w:cs="Times New Roman"/>
          <w:sz w:val="28"/>
          <w:szCs w:val="28"/>
          <w:lang w:val="kk-KZ"/>
        </w:rPr>
        <w:t xml:space="preserve"> қатынасын сипаттайды. Негізгі эмоциялардың алғашқы үш блогы бойынша </w:t>
      </w:r>
      <w:r w:rsidR="00BE4CC2" w:rsidRPr="003C3232">
        <w:rPr>
          <w:rFonts w:ascii="Times New Roman" w:hAnsi="Times New Roman" w:cs="Times New Roman"/>
          <w:sz w:val="28"/>
          <w:szCs w:val="28"/>
          <w:lang w:val="kk-KZ"/>
        </w:rPr>
        <w:t>ұпайл</w:t>
      </w:r>
      <w:r w:rsidRPr="003C3232">
        <w:rPr>
          <w:rFonts w:ascii="Times New Roman" w:hAnsi="Times New Roman" w:cs="Times New Roman"/>
          <w:sz w:val="28"/>
          <w:szCs w:val="28"/>
          <w:lang w:val="kk-KZ"/>
        </w:rPr>
        <w:t>ардың қосындысымен есептеледі:</w:t>
      </w:r>
    </w:p>
    <w:p w14:paraId="4BAD8CD4"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ПЭМ=∑1,2,3 (қызығушылық+қуаныш+таң қалу).</w:t>
      </w:r>
    </w:p>
    <w:p w14:paraId="5C007EC0" w14:textId="77777777" w:rsidR="009D6E8C" w:rsidRPr="003C3232" w:rsidRDefault="00BE4CC2"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ПЭМ мәні 9-дан 45 ұпай</w:t>
      </w:r>
      <w:r w:rsidR="009D6E8C" w:rsidRPr="003C3232">
        <w:rPr>
          <w:rFonts w:ascii="Times New Roman" w:hAnsi="Times New Roman" w:cs="Times New Roman"/>
          <w:sz w:val="28"/>
          <w:szCs w:val="28"/>
          <w:lang w:val="kk-KZ"/>
        </w:rPr>
        <w:t>ға дейін өзгеруі мүмкін.</w:t>
      </w:r>
    </w:p>
    <w:p w14:paraId="1A0B6E82"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Негативті эмоциялар индексі (НЭМ) – қазіргі жағдайға субъект</w:t>
      </w:r>
      <w:r w:rsidR="00BE4CC2" w:rsidRPr="003C3232">
        <w:rPr>
          <w:rFonts w:ascii="Times New Roman" w:hAnsi="Times New Roman" w:cs="Times New Roman"/>
          <w:sz w:val="28"/>
          <w:szCs w:val="28"/>
          <w:lang w:val="kk-KZ"/>
        </w:rPr>
        <w:t>ін</w:t>
      </w:r>
      <w:r w:rsidRPr="003C3232">
        <w:rPr>
          <w:rFonts w:ascii="Times New Roman" w:hAnsi="Times New Roman" w:cs="Times New Roman"/>
          <w:sz w:val="28"/>
          <w:szCs w:val="28"/>
          <w:lang w:val="kk-KZ"/>
        </w:rPr>
        <w:t>ің негативті эмоци</w:t>
      </w:r>
      <w:r w:rsidR="00BE4CC2" w:rsidRPr="003C3232">
        <w:rPr>
          <w:rFonts w:ascii="Times New Roman" w:hAnsi="Times New Roman" w:cs="Times New Roman"/>
          <w:sz w:val="28"/>
          <w:szCs w:val="28"/>
          <w:lang w:val="kk-KZ"/>
        </w:rPr>
        <w:t>ялық</w:t>
      </w:r>
      <w:r w:rsidRPr="003C3232">
        <w:rPr>
          <w:rFonts w:ascii="Times New Roman" w:hAnsi="Times New Roman" w:cs="Times New Roman"/>
          <w:sz w:val="28"/>
          <w:szCs w:val="28"/>
          <w:lang w:val="kk-KZ"/>
        </w:rPr>
        <w:t xml:space="preserve"> қатынастың жалпы деңгейін көрсетеді. Базалық эмоциялардың келесі төрт блогының баллдарын қосып есептеледі:</w:t>
      </w:r>
    </w:p>
    <w:p w14:paraId="439B3423"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НЭМ=∑4,5,6,7 (қайғы+ашу+жиіркену+менсінбеу).</w:t>
      </w:r>
    </w:p>
    <w:p w14:paraId="342C046C"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НЭМ мәні 12-ден 60 </w:t>
      </w:r>
      <w:r w:rsidR="00BE4CC2" w:rsidRPr="003C3232">
        <w:rPr>
          <w:rFonts w:ascii="Times New Roman" w:hAnsi="Times New Roman" w:cs="Times New Roman"/>
          <w:sz w:val="28"/>
          <w:szCs w:val="28"/>
          <w:lang w:val="kk-KZ"/>
        </w:rPr>
        <w:t>ұпай</w:t>
      </w:r>
      <w:r w:rsidRPr="003C3232">
        <w:rPr>
          <w:rFonts w:ascii="Times New Roman" w:hAnsi="Times New Roman" w:cs="Times New Roman"/>
          <w:sz w:val="28"/>
          <w:szCs w:val="28"/>
          <w:lang w:val="kk-KZ"/>
        </w:rPr>
        <w:t xml:space="preserve"> аралығында өзгеруі мүмкін.</w:t>
      </w:r>
    </w:p>
    <w:p w14:paraId="17B277AE"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Мазасыз-депрессиялық эмоциялар (ТДЭМ) – қазіргі жағдайға субъективті қатынасты жанамалайтын мазасыз-депрессиялық эмоциялар кешенінің тұрақты индивидуалды деңгейін көрсетеді.</w:t>
      </w:r>
      <w:r w:rsidR="00BE4CC2" w:rsidRPr="003C3232">
        <w:rPr>
          <w:rFonts w:ascii="Times New Roman" w:hAnsi="Times New Roman" w:cs="Times New Roman"/>
          <w:sz w:val="28"/>
          <w:szCs w:val="28"/>
          <w:lang w:val="kk-KZ"/>
        </w:rPr>
        <w:t xml:space="preserve"> Н</w:t>
      </w:r>
      <w:r w:rsidRPr="003C3232">
        <w:rPr>
          <w:rFonts w:ascii="Times New Roman" w:hAnsi="Times New Roman" w:cs="Times New Roman"/>
          <w:sz w:val="28"/>
          <w:szCs w:val="28"/>
          <w:lang w:val="kk-KZ"/>
        </w:rPr>
        <w:t>егізгі эмоциялардың соңғы үш блогы арқылы есептеледі:</w:t>
      </w:r>
    </w:p>
    <w:p w14:paraId="34A61CE3"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ТДЭМ=∑8,</w:t>
      </w:r>
      <w:r w:rsidR="00BE4CC2" w:rsidRPr="003C3232">
        <w:rPr>
          <w:rFonts w:ascii="Times New Roman" w:hAnsi="Times New Roman" w:cs="Times New Roman"/>
          <w:sz w:val="28"/>
          <w:szCs w:val="28"/>
          <w:lang w:val="kk-KZ"/>
        </w:rPr>
        <w:t xml:space="preserve"> </w:t>
      </w:r>
      <w:r w:rsidRPr="003C3232">
        <w:rPr>
          <w:rFonts w:ascii="Times New Roman" w:hAnsi="Times New Roman" w:cs="Times New Roman"/>
          <w:sz w:val="28"/>
          <w:szCs w:val="28"/>
          <w:lang w:val="kk-KZ"/>
        </w:rPr>
        <w:t>9,</w:t>
      </w:r>
      <w:r w:rsidR="00BE4CC2" w:rsidRPr="003C3232">
        <w:rPr>
          <w:rFonts w:ascii="Times New Roman" w:hAnsi="Times New Roman" w:cs="Times New Roman"/>
          <w:sz w:val="28"/>
          <w:szCs w:val="28"/>
          <w:lang w:val="kk-KZ"/>
        </w:rPr>
        <w:t xml:space="preserve"> </w:t>
      </w:r>
      <w:r w:rsidRPr="003C3232">
        <w:rPr>
          <w:rFonts w:ascii="Times New Roman" w:hAnsi="Times New Roman" w:cs="Times New Roman"/>
          <w:sz w:val="28"/>
          <w:szCs w:val="28"/>
          <w:lang w:val="kk-KZ"/>
        </w:rPr>
        <w:t>10 (қорқыныш, ұялу, кінә).</w:t>
      </w:r>
    </w:p>
    <w:p w14:paraId="63AEFFAA" w14:textId="77777777" w:rsidR="009D6E8C"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ТДЭМ мәні 9-дан 45 </w:t>
      </w:r>
      <w:r w:rsidR="00BE4CC2" w:rsidRPr="003C3232">
        <w:rPr>
          <w:rFonts w:ascii="Times New Roman" w:hAnsi="Times New Roman" w:cs="Times New Roman"/>
          <w:sz w:val="28"/>
          <w:szCs w:val="28"/>
          <w:lang w:val="kk-KZ"/>
        </w:rPr>
        <w:t>ұпай</w:t>
      </w:r>
      <w:r w:rsidRPr="003C3232">
        <w:rPr>
          <w:rFonts w:ascii="Times New Roman" w:hAnsi="Times New Roman" w:cs="Times New Roman"/>
          <w:sz w:val="28"/>
          <w:szCs w:val="28"/>
          <w:lang w:val="kk-KZ"/>
        </w:rPr>
        <w:t>ға дейін өзгеруі мүмкін.</w:t>
      </w:r>
    </w:p>
    <w:p w14:paraId="1CD14FA3" w14:textId="77777777" w:rsidR="00B0178A" w:rsidRPr="003C3232" w:rsidRDefault="00B0178A" w:rsidP="0054059E">
      <w:pPr>
        <w:spacing w:after="0" w:line="240" w:lineRule="auto"/>
        <w:ind w:firstLine="567"/>
        <w:jc w:val="both"/>
        <w:rPr>
          <w:rFonts w:ascii="Times New Roman" w:hAnsi="Times New Roman" w:cs="Times New Roman"/>
          <w:sz w:val="28"/>
          <w:szCs w:val="28"/>
          <w:lang w:val="kk-KZ"/>
        </w:rPr>
      </w:pPr>
    </w:p>
    <w:p w14:paraId="60027DA4" w14:textId="34B2B2AE" w:rsidR="009D6E8C" w:rsidRPr="003C3232" w:rsidRDefault="0054059E" w:rsidP="00BC5EC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B05E0D" w:rsidRPr="003C3232">
        <w:rPr>
          <w:rFonts w:ascii="Times New Roman" w:hAnsi="Times New Roman" w:cs="Times New Roman"/>
          <w:sz w:val="28"/>
          <w:szCs w:val="28"/>
          <w:lang w:val="kk-KZ"/>
        </w:rPr>
        <w:t xml:space="preserve"> 11 </w:t>
      </w:r>
      <w:r w:rsidR="009D6E8C" w:rsidRPr="003C3232">
        <w:rPr>
          <w:rFonts w:ascii="Times New Roman" w:hAnsi="Times New Roman" w:cs="Times New Roman"/>
          <w:sz w:val="28"/>
          <w:szCs w:val="28"/>
          <w:lang w:val="el-GR"/>
        </w:rPr>
        <w:t xml:space="preserve">- </w:t>
      </w:r>
      <w:r w:rsidR="009D6E8C" w:rsidRPr="003C3232">
        <w:rPr>
          <w:rFonts w:ascii="Times New Roman" w:hAnsi="Times New Roman" w:cs="Times New Roman"/>
          <w:sz w:val="28"/>
          <w:szCs w:val="28"/>
          <w:lang w:val="kk-KZ"/>
        </w:rPr>
        <w:t>Нәтижелерді талдау</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393"/>
        <w:gridCol w:w="2393"/>
        <w:gridCol w:w="2569"/>
      </w:tblGrid>
      <w:tr w:rsidR="009D6E8C" w:rsidRPr="003C3232" w14:paraId="56DB107C" w14:textId="77777777" w:rsidTr="00B0178A">
        <w:tc>
          <w:tcPr>
            <w:tcW w:w="2029" w:type="dxa"/>
          </w:tcPr>
          <w:p w14:paraId="02E9A3FC"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Эмоционалды күйлердің дәрежесі</w:t>
            </w:r>
          </w:p>
        </w:tc>
        <w:tc>
          <w:tcPr>
            <w:tcW w:w="2393" w:type="dxa"/>
          </w:tcPr>
          <w:p w14:paraId="5844AA80"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ПЭМ</w:t>
            </w:r>
          </w:p>
        </w:tc>
        <w:tc>
          <w:tcPr>
            <w:tcW w:w="2393" w:type="dxa"/>
          </w:tcPr>
          <w:p w14:paraId="5D4DD3EE"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НЭМ</w:t>
            </w:r>
          </w:p>
        </w:tc>
        <w:tc>
          <w:tcPr>
            <w:tcW w:w="2569" w:type="dxa"/>
          </w:tcPr>
          <w:p w14:paraId="0DC843BB"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ТДЭМ</w:t>
            </w:r>
          </w:p>
        </w:tc>
      </w:tr>
      <w:tr w:rsidR="009D6E8C" w:rsidRPr="003C3232" w14:paraId="3EFE64FD" w14:textId="77777777" w:rsidTr="00B0178A">
        <w:tc>
          <w:tcPr>
            <w:tcW w:w="2029" w:type="dxa"/>
          </w:tcPr>
          <w:p w14:paraId="2D143DB0"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Әлсіз</w:t>
            </w:r>
          </w:p>
        </w:tc>
        <w:tc>
          <w:tcPr>
            <w:tcW w:w="2393" w:type="dxa"/>
          </w:tcPr>
          <w:p w14:paraId="7C8F5E34" w14:textId="77777777" w:rsidR="009D6E8C" w:rsidRPr="003C3232" w:rsidRDefault="009D6E8C" w:rsidP="00BE4CC2">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≤19 </w:t>
            </w:r>
            <w:r w:rsidR="00BE4CC2" w:rsidRPr="003C3232">
              <w:rPr>
                <w:rFonts w:ascii="Times New Roman" w:hAnsi="Times New Roman" w:cs="Times New Roman"/>
                <w:sz w:val="24"/>
                <w:szCs w:val="24"/>
                <w:lang w:val="kk-KZ"/>
              </w:rPr>
              <w:t>ұпай</w:t>
            </w:r>
          </w:p>
        </w:tc>
        <w:tc>
          <w:tcPr>
            <w:tcW w:w="2393" w:type="dxa"/>
          </w:tcPr>
          <w:p w14:paraId="231DE5DB"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≤14 </w:t>
            </w:r>
            <w:r w:rsidR="00BE4CC2" w:rsidRPr="003C3232">
              <w:rPr>
                <w:rFonts w:ascii="Times New Roman" w:hAnsi="Times New Roman" w:cs="Times New Roman"/>
                <w:sz w:val="24"/>
                <w:szCs w:val="24"/>
                <w:lang w:val="kk-KZ"/>
              </w:rPr>
              <w:t>ұпай</w:t>
            </w:r>
          </w:p>
        </w:tc>
        <w:tc>
          <w:tcPr>
            <w:tcW w:w="2569" w:type="dxa"/>
          </w:tcPr>
          <w:p w14:paraId="4D07CADD"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≤11 </w:t>
            </w:r>
            <w:r w:rsidR="00BE4CC2" w:rsidRPr="003C3232">
              <w:rPr>
                <w:rFonts w:ascii="Times New Roman" w:hAnsi="Times New Roman" w:cs="Times New Roman"/>
                <w:sz w:val="24"/>
                <w:szCs w:val="24"/>
                <w:lang w:val="kk-KZ"/>
              </w:rPr>
              <w:t>ұпай</w:t>
            </w:r>
          </w:p>
        </w:tc>
      </w:tr>
      <w:tr w:rsidR="009D6E8C" w:rsidRPr="003C3232" w14:paraId="5CB0CA10" w14:textId="77777777" w:rsidTr="00B0178A">
        <w:tc>
          <w:tcPr>
            <w:tcW w:w="2029" w:type="dxa"/>
          </w:tcPr>
          <w:p w14:paraId="40751C8B"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Орташа</w:t>
            </w:r>
          </w:p>
        </w:tc>
        <w:tc>
          <w:tcPr>
            <w:tcW w:w="2393" w:type="dxa"/>
          </w:tcPr>
          <w:p w14:paraId="67D4EA25"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20-дан 28 </w:t>
            </w:r>
            <w:r w:rsidR="00BE4CC2" w:rsidRPr="003C3232">
              <w:rPr>
                <w:rFonts w:ascii="Times New Roman" w:hAnsi="Times New Roman" w:cs="Times New Roman"/>
                <w:sz w:val="24"/>
                <w:szCs w:val="24"/>
                <w:lang w:val="kk-KZ"/>
              </w:rPr>
              <w:t>ұпай</w:t>
            </w:r>
            <w:r w:rsidRPr="003C3232">
              <w:rPr>
                <w:rFonts w:ascii="Times New Roman" w:hAnsi="Times New Roman" w:cs="Times New Roman"/>
                <w:sz w:val="24"/>
                <w:szCs w:val="24"/>
                <w:lang w:val="kk-KZ"/>
              </w:rPr>
              <w:t>ға дейін</w:t>
            </w:r>
          </w:p>
        </w:tc>
        <w:tc>
          <w:tcPr>
            <w:tcW w:w="2393" w:type="dxa"/>
          </w:tcPr>
          <w:p w14:paraId="6E276BA0" w14:textId="77777777" w:rsidR="009D6E8C" w:rsidRPr="003C3232" w:rsidRDefault="009D6E8C" w:rsidP="00BE4CC2">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15-тен 24 </w:t>
            </w:r>
            <w:r w:rsidR="00BE4CC2" w:rsidRPr="003C3232">
              <w:rPr>
                <w:rFonts w:ascii="Times New Roman" w:hAnsi="Times New Roman" w:cs="Times New Roman"/>
                <w:sz w:val="24"/>
                <w:szCs w:val="24"/>
                <w:lang w:val="kk-KZ"/>
              </w:rPr>
              <w:t xml:space="preserve">ұпайға </w:t>
            </w:r>
            <w:r w:rsidRPr="003C3232">
              <w:rPr>
                <w:rFonts w:ascii="Times New Roman" w:hAnsi="Times New Roman" w:cs="Times New Roman"/>
                <w:sz w:val="24"/>
                <w:szCs w:val="24"/>
                <w:lang w:val="kk-KZ"/>
              </w:rPr>
              <w:t xml:space="preserve"> дейін</w:t>
            </w:r>
          </w:p>
        </w:tc>
        <w:tc>
          <w:tcPr>
            <w:tcW w:w="2569" w:type="dxa"/>
          </w:tcPr>
          <w:p w14:paraId="7958BF53"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12-ден 20 </w:t>
            </w:r>
            <w:r w:rsidR="00BE4CC2" w:rsidRPr="003C3232">
              <w:rPr>
                <w:rFonts w:ascii="Times New Roman" w:hAnsi="Times New Roman" w:cs="Times New Roman"/>
                <w:sz w:val="24"/>
                <w:szCs w:val="24"/>
                <w:lang w:val="kk-KZ"/>
              </w:rPr>
              <w:t>ұпайға</w:t>
            </w:r>
            <w:r w:rsidRPr="003C3232">
              <w:rPr>
                <w:rFonts w:ascii="Times New Roman" w:hAnsi="Times New Roman" w:cs="Times New Roman"/>
                <w:sz w:val="24"/>
                <w:szCs w:val="24"/>
                <w:lang w:val="kk-KZ"/>
              </w:rPr>
              <w:t xml:space="preserve"> дейін</w:t>
            </w:r>
          </w:p>
        </w:tc>
      </w:tr>
      <w:tr w:rsidR="009D6E8C" w:rsidRPr="003C3232" w14:paraId="4038E339" w14:textId="77777777" w:rsidTr="00B0178A">
        <w:tc>
          <w:tcPr>
            <w:tcW w:w="2029" w:type="dxa"/>
          </w:tcPr>
          <w:p w14:paraId="0544ABD8"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Айқын </w:t>
            </w:r>
          </w:p>
        </w:tc>
        <w:tc>
          <w:tcPr>
            <w:tcW w:w="2393" w:type="dxa"/>
          </w:tcPr>
          <w:p w14:paraId="368143C1"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29-дан 36 </w:t>
            </w:r>
            <w:r w:rsidR="00BE4CC2" w:rsidRPr="003C3232">
              <w:rPr>
                <w:rFonts w:ascii="Times New Roman" w:hAnsi="Times New Roman" w:cs="Times New Roman"/>
                <w:sz w:val="24"/>
                <w:szCs w:val="24"/>
                <w:lang w:val="kk-KZ"/>
              </w:rPr>
              <w:t>ұпайға</w:t>
            </w:r>
            <w:r w:rsidRPr="003C3232">
              <w:rPr>
                <w:rFonts w:ascii="Times New Roman" w:hAnsi="Times New Roman" w:cs="Times New Roman"/>
                <w:sz w:val="24"/>
                <w:szCs w:val="24"/>
                <w:lang w:val="kk-KZ"/>
              </w:rPr>
              <w:t xml:space="preserve"> дейін</w:t>
            </w:r>
          </w:p>
        </w:tc>
        <w:tc>
          <w:tcPr>
            <w:tcW w:w="2393" w:type="dxa"/>
          </w:tcPr>
          <w:p w14:paraId="18110521"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25-тен 32 </w:t>
            </w:r>
            <w:r w:rsidR="00BE4CC2" w:rsidRPr="003C3232">
              <w:rPr>
                <w:rFonts w:ascii="Times New Roman" w:hAnsi="Times New Roman" w:cs="Times New Roman"/>
                <w:sz w:val="24"/>
                <w:szCs w:val="24"/>
                <w:lang w:val="kk-KZ"/>
              </w:rPr>
              <w:t xml:space="preserve">ұпайға </w:t>
            </w:r>
            <w:r w:rsidRPr="003C3232">
              <w:rPr>
                <w:rFonts w:ascii="Times New Roman" w:hAnsi="Times New Roman" w:cs="Times New Roman"/>
                <w:sz w:val="24"/>
                <w:szCs w:val="24"/>
                <w:lang w:val="kk-KZ"/>
              </w:rPr>
              <w:t>дейін</w:t>
            </w:r>
          </w:p>
        </w:tc>
        <w:tc>
          <w:tcPr>
            <w:tcW w:w="2569" w:type="dxa"/>
          </w:tcPr>
          <w:p w14:paraId="5FFE7770"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21-ден 30</w:t>
            </w:r>
            <w:r w:rsidR="00BE4CC2" w:rsidRPr="003C3232">
              <w:rPr>
                <w:rFonts w:ascii="Times New Roman" w:hAnsi="Times New Roman" w:cs="Times New Roman"/>
                <w:sz w:val="24"/>
                <w:szCs w:val="24"/>
                <w:lang w:val="kk-KZ"/>
              </w:rPr>
              <w:t xml:space="preserve"> ұпайға</w:t>
            </w:r>
            <w:r w:rsidRPr="003C3232">
              <w:rPr>
                <w:rFonts w:ascii="Times New Roman" w:hAnsi="Times New Roman" w:cs="Times New Roman"/>
                <w:sz w:val="24"/>
                <w:szCs w:val="24"/>
                <w:lang w:val="kk-KZ"/>
              </w:rPr>
              <w:t xml:space="preserve"> дейін</w:t>
            </w:r>
          </w:p>
        </w:tc>
      </w:tr>
      <w:tr w:rsidR="009D6E8C" w:rsidRPr="003C3232" w14:paraId="6BCE0BDF" w14:textId="77777777" w:rsidTr="00B0178A">
        <w:tc>
          <w:tcPr>
            <w:tcW w:w="2029" w:type="dxa"/>
          </w:tcPr>
          <w:p w14:paraId="6171CBE2"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kk-KZ"/>
              </w:rPr>
              <w:t xml:space="preserve">Жоғары </w:t>
            </w:r>
          </w:p>
        </w:tc>
        <w:tc>
          <w:tcPr>
            <w:tcW w:w="2393" w:type="dxa"/>
          </w:tcPr>
          <w:p w14:paraId="65A7968F"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en-US"/>
              </w:rPr>
              <w:t>&gt;</w:t>
            </w:r>
            <w:r w:rsidRPr="003C3232">
              <w:rPr>
                <w:rFonts w:ascii="Times New Roman" w:hAnsi="Times New Roman" w:cs="Times New Roman"/>
                <w:sz w:val="24"/>
                <w:szCs w:val="24"/>
                <w:lang w:val="kk-KZ"/>
              </w:rPr>
              <w:t xml:space="preserve">36 </w:t>
            </w:r>
            <w:r w:rsidR="00BE4CC2" w:rsidRPr="003C3232">
              <w:rPr>
                <w:rFonts w:ascii="Times New Roman" w:hAnsi="Times New Roman" w:cs="Times New Roman"/>
                <w:sz w:val="24"/>
                <w:szCs w:val="24"/>
                <w:lang w:val="kk-KZ"/>
              </w:rPr>
              <w:t>ұпай</w:t>
            </w:r>
          </w:p>
        </w:tc>
        <w:tc>
          <w:tcPr>
            <w:tcW w:w="2393" w:type="dxa"/>
          </w:tcPr>
          <w:p w14:paraId="6947D6A5"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en-US"/>
              </w:rPr>
              <w:t>&gt;</w:t>
            </w:r>
            <w:r w:rsidRPr="003C3232">
              <w:rPr>
                <w:rFonts w:ascii="Times New Roman" w:hAnsi="Times New Roman" w:cs="Times New Roman"/>
                <w:sz w:val="24"/>
                <w:szCs w:val="24"/>
                <w:lang w:val="kk-KZ"/>
              </w:rPr>
              <w:t xml:space="preserve">32 </w:t>
            </w:r>
            <w:r w:rsidR="00BE4CC2" w:rsidRPr="003C3232">
              <w:rPr>
                <w:rFonts w:ascii="Times New Roman" w:hAnsi="Times New Roman" w:cs="Times New Roman"/>
                <w:sz w:val="24"/>
                <w:szCs w:val="24"/>
                <w:lang w:val="kk-KZ"/>
              </w:rPr>
              <w:t>ұпай</w:t>
            </w:r>
          </w:p>
        </w:tc>
        <w:tc>
          <w:tcPr>
            <w:tcW w:w="2569" w:type="dxa"/>
          </w:tcPr>
          <w:p w14:paraId="04026AF6" w14:textId="77777777" w:rsidR="009D6E8C" w:rsidRPr="003C3232" w:rsidRDefault="009D6E8C" w:rsidP="00A002FF">
            <w:pPr>
              <w:spacing w:after="0" w:line="240" w:lineRule="auto"/>
              <w:jc w:val="both"/>
              <w:rPr>
                <w:rFonts w:ascii="Times New Roman" w:hAnsi="Times New Roman" w:cs="Times New Roman"/>
                <w:sz w:val="24"/>
                <w:szCs w:val="24"/>
                <w:lang w:val="kk-KZ"/>
              </w:rPr>
            </w:pPr>
            <w:r w:rsidRPr="003C3232">
              <w:rPr>
                <w:rFonts w:ascii="Times New Roman" w:hAnsi="Times New Roman" w:cs="Times New Roman"/>
                <w:sz w:val="24"/>
                <w:szCs w:val="24"/>
                <w:lang w:val="en-US"/>
              </w:rPr>
              <w:t>&gt;</w:t>
            </w:r>
            <w:r w:rsidRPr="003C3232">
              <w:rPr>
                <w:rFonts w:ascii="Times New Roman" w:hAnsi="Times New Roman" w:cs="Times New Roman"/>
                <w:sz w:val="24"/>
                <w:szCs w:val="24"/>
                <w:lang w:val="kk-KZ"/>
              </w:rPr>
              <w:t xml:space="preserve">30 </w:t>
            </w:r>
            <w:r w:rsidR="00BE4CC2" w:rsidRPr="003C3232">
              <w:rPr>
                <w:rFonts w:ascii="Times New Roman" w:hAnsi="Times New Roman" w:cs="Times New Roman"/>
                <w:sz w:val="24"/>
                <w:szCs w:val="24"/>
                <w:lang w:val="kk-KZ"/>
              </w:rPr>
              <w:t>ұпай</w:t>
            </w:r>
          </w:p>
        </w:tc>
      </w:tr>
    </w:tbl>
    <w:p w14:paraId="5AAA662B" w14:textId="77777777" w:rsidR="00A4754C" w:rsidRPr="003C3232" w:rsidRDefault="00A4754C" w:rsidP="00A002FF">
      <w:pPr>
        <w:spacing w:after="0" w:line="240" w:lineRule="auto"/>
        <w:ind w:firstLine="709"/>
        <w:jc w:val="both"/>
        <w:rPr>
          <w:rFonts w:ascii="Times New Roman" w:hAnsi="Times New Roman" w:cs="Times New Roman"/>
          <w:sz w:val="28"/>
          <w:szCs w:val="28"/>
          <w:lang w:val="kk-KZ"/>
        </w:rPr>
      </w:pPr>
    </w:p>
    <w:p w14:paraId="561E58B6"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Эмоциялардың негізгі түрлерінің көріну дәрежесінің жалпы сипаттамасынан басқа, ағымдағы әрекеттің эмоциялық реңін жанама ететін эмоциялардың нақты түрлеріне сапалы талдау жүргізіледі. Ол үшін эмоциялар профилінде негізгі шыңдар белгіленіп, басқа эмоциялар деңгейімен кіріктіріледі.</w:t>
      </w:r>
    </w:p>
    <w:p w14:paraId="653E16D5" w14:textId="77777777" w:rsidR="009D6E8C" w:rsidRPr="003C3232" w:rsidRDefault="009D6E8C" w:rsidP="0054059E">
      <w:pPr>
        <w:spacing w:after="0" w:line="240" w:lineRule="auto"/>
        <w:ind w:firstLine="567"/>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8) Дж. Роттердің бақылау локусы. </w:t>
      </w:r>
    </w:p>
    <w:p w14:paraId="19FEC59E"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Бақылау локусы – тұлғаның түрін сипаттайтын психологиялық фактор. Бұл адамның өмірде болып жатқан оқиғалар мен өз қызметінің нәтижелері үшін жауапкершілікті сыртқы күштерге (экстерналды, сыртқы бақылау локусы) немесе өзінің қабілеттері мен күш-жігеріне (интерналды, ішкі бақылау локусы) жатқызуға бейімділігін білдіреді. </w:t>
      </w:r>
    </w:p>
    <w:p w14:paraId="5DF008E0"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Сыртқы бақылау локусы бар адамдар өздерінің іс-әрекеттерінің салдарын жағдайлардың әсерімен түсіндіруге бейім, әдетте өз қызметтері үшін жауапкершілікті сыртқы жағдайларға жатқызғандықтан, оларды экстерналдар деп атайды. Қарама-қарсы түрі</w:t>
      </w:r>
      <w:r w:rsidR="00BE4CC2" w:rsidRPr="003C3232">
        <w:rPr>
          <w:rFonts w:ascii="Times New Roman" w:hAnsi="Times New Roman" w:cs="Times New Roman"/>
          <w:sz w:val="28"/>
          <w:szCs w:val="28"/>
          <w:lang w:val="kk-KZ"/>
        </w:rPr>
        <w:t xml:space="preserve"> </w:t>
      </w:r>
      <w:r w:rsidRPr="003C3232">
        <w:rPr>
          <w:rFonts w:ascii="Times New Roman" w:hAnsi="Times New Roman" w:cs="Times New Roman"/>
          <w:sz w:val="28"/>
          <w:szCs w:val="28"/>
          <w:lang w:val="kk-KZ"/>
        </w:rPr>
        <w:t>-</w:t>
      </w:r>
      <w:r w:rsidR="00BE4CC2" w:rsidRPr="003C3232">
        <w:rPr>
          <w:rFonts w:ascii="Times New Roman" w:hAnsi="Times New Roman" w:cs="Times New Roman"/>
          <w:sz w:val="28"/>
          <w:szCs w:val="28"/>
          <w:lang w:val="kk-KZ"/>
        </w:rPr>
        <w:t xml:space="preserve"> </w:t>
      </w:r>
      <w:r w:rsidRPr="003C3232">
        <w:rPr>
          <w:rFonts w:ascii="Times New Roman" w:hAnsi="Times New Roman" w:cs="Times New Roman"/>
          <w:sz w:val="28"/>
          <w:szCs w:val="28"/>
          <w:lang w:val="kk-KZ"/>
        </w:rPr>
        <w:t>интерналдар. Бұл типтегі адамдар өз әрекеттерінің нәтижелеріне ғана жауаптымыз деп есептейді. Тіпті жағдайлар ушықса да, интерналдар өздерінің қателіктері үшін өзін ақтамайды.</w:t>
      </w:r>
    </w:p>
    <w:p w14:paraId="5C916858"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Ішкі бақылау локусы бар адамдар өздеріне сенімдірек, көзделген мақсатқа жетуде бірізді және табанды, тұрақты, мейірімді және тәуелсіздікке ие. Сыртқы бақылау локусына бейімділік, керісінше, сенімсіздік, тұрақсыздық, мазасыздық, күдік және агрессивтіліктен көрінеді. Экстерналдар позициясы ыңғайлырақ және оларға әлеуметтік ортада қолайлы жағдай жасауы керек сияқты. Алайда, көптеген психологиялық бақылаулар мен эксперименттер тұрақты заңдылықты тапты: интерналдар шығармашылық және кәсіби қызметте жетістікке көбірек жетеді, әрі мазасыздық және агрессия  деңгейлері төмен, экстерналдарға  қарағанда өз принциптерін тұрақты қорғауға қабілетті. Интерналдар қарым-қатынаста күдік тудырмайды, көбінесе өз мақсаттарына жету арқылы сенімге ие болады. Таза интерналдар немесе экстерналдар іс жүзінде жоқ. Әр адамның өз күштері мен қабілеттеріне деген сенімнің бөлігі, сондай-ақ жағдайларға психологиялық тәуелділігі бар.</w:t>
      </w:r>
    </w:p>
    <w:p w14:paraId="515CD22F"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Шкалалар: </w:t>
      </w:r>
      <w:r w:rsidR="00BE4CC2" w:rsidRPr="003C3232">
        <w:rPr>
          <w:rFonts w:ascii="Times New Roman" w:hAnsi="Times New Roman" w:cs="Times New Roman"/>
          <w:sz w:val="28"/>
          <w:szCs w:val="28"/>
          <w:lang w:val="kk-KZ"/>
        </w:rPr>
        <w:t>э</w:t>
      </w:r>
      <w:r w:rsidRPr="003C3232">
        <w:rPr>
          <w:rFonts w:ascii="Times New Roman" w:hAnsi="Times New Roman" w:cs="Times New Roman"/>
          <w:sz w:val="28"/>
          <w:szCs w:val="28"/>
          <w:lang w:val="kk-KZ"/>
        </w:rPr>
        <w:t>кстерналдылық, интерналдылық.</w:t>
      </w:r>
    </w:p>
    <w:p w14:paraId="70F82339"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Тестілеу мақсаты: респонденттердің бақылау локусын анықтау.</w:t>
      </w:r>
    </w:p>
    <w:p w14:paraId="7A6C2CDA"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Тестке нұсқаулық</w:t>
      </w:r>
      <w:r w:rsidR="00BE4CC2" w:rsidRPr="003C3232">
        <w:rPr>
          <w:rFonts w:ascii="Times New Roman" w:hAnsi="Times New Roman" w:cs="Times New Roman"/>
          <w:sz w:val="28"/>
          <w:szCs w:val="28"/>
          <w:lang w:val="kk-KZ"/>
        </w:rPr>
        <w:t>.</w:t>
      </w:r>
    </w:p>
    <w:p w14:paraId="23019DCF"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Жұп пайымдаулардың әрқайсысын оқып, қайсысымен көбірек келісетініңізді шешіңіз. Жауаптар бланкісінде екі әріптің бірін </w:t>
      </w:r>
      <w:r w:rsidR="00BE4CC2" w:rsidRPr="003C3232">
        <w:rPr>
          <w:rFonts w:ascii="Times New Roman" w:hAnsi="Times New Roman" w:cs="Times New Roman"/>
          <w:sz w:val="28"/>
          <w:szCs w:val="28"/>
          <w:lang w:val="kk-KZ"/>
        </w:rPr>
        <w:t>таңдаңыз</w:t>
      </w:r>
      <w:r w:rsidRPr="003C3232">
        <w:rPr>
          <w:rFonts w:ascii="Times New Roman" w:hAnsi="Times New Roman" w:cs="Times New Roman"/>
          <w:sz w:val="28"/>
          <w:szCs w:val="28"/>
          <w:lang w:val="kk-KZ"/>
        </w:rPr>
        <w:t xml:space="preserve"> – «а» немесе «б».</w:t>
      </w:r>
    </w:p>
    <w:p w14:paraId="100FD65C"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Тест нәтижелерін өңдеу және түсіндіру</w:t>
      </w:r>
      <w:r w:rsidR="00BE4CC2" w:rsidRPr="003C3232">
        <w:rPr>
          <w:rFonts w:ascii="Times New Roman" w:hAnsi="Times New Roman" w:cs="Times New Roman"/>
          <w:sz w:val="28"/>
          <w:szCs w:val="28"/>
          <w:lang w:val="kk-KZ"/>
        </w:rPr>
        <w:t>.</w:t>
      </w:r>
    </w:p>
    <w:p w14:paraId="4A9F37D3"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Тест кілті</w:t>
      </w:r>
      <w:r w:rsidR="00BE4CC2" w:rsidRPr="003C3232">
        <w:rPr>
          <w:rFonts w:ascii="Times New Roman" w:hAnsi="Times New Roman" w:cs="Times New Roman"/>
          <w:sz w:val="28"/>
          <w:szCs w:val="28"/>
          <w:lang w:val="kk-KZ"/>
        </w:rPr>
        <w:t>.</w:t>
      </w:r>
    </w:p>
    <w:p w14:paraId="592D8087" w14:textId="77777777" w:rsidR="00BE4CC2"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rPr>
        <w:t>• </w:t>
      </w:r>
      <w:r w:rsidRPr="003C3232">
        <w:rPr>
          <w:rFonts w:ascii="Times New Roman" w:hAnsi="Times New Roman" w:cs="Times New Roman"/>
          <w:i/>
          <w:iCs/>
          <w:sz w:val="28"/>
          <w:szCs w:val="28"/>
        </w:rPr>
        <w:t>Экстерна</w:t>
      </w:r>
      <w:r w:rsidRPr="003C3232">
        <w:rPr>
          <w:rFonts w:ascii="Times New Roman" w:hAnsi="Times New Roman" w:cs="Times New Roman"/>
          <w:i/>
          <w:iCs/>
          <w:sz w:val="28"/>
          <w:szCs w:val="28"/>
          <w:lang w:val="kk-KZ"/>
        </w:rPr>
        <w:t>лдылық</w:t>
      </w:r>
      <w:r w:rsidRPr="003C3232">
        <w:rPr>
          <w:rFonts w:ascii="Times New Roman" w:hAnsi="Times New Roman" w:cs="Times New Roman"/>
          <w:sz w:val="28"/>
          <w:szCs w:val="28"/>
        </w:rPr>
        <w:t>: 2а, 3б, 4б, 5б, 6а, 7а, 9а, 10б, 11б, 12б, 13б, 15б, 16а, 17а, 18а, 20а, 21а, 22б, 23а, 25а, 26</w:t>
      </w:r>
      <w:r w:rsidR="00BE4CC2" w:rsidRPr="003C3232">
        <w:rPr>
          <w:rFonts w:ascii="Times New Roman" w:hAnsi="Times New Roman" w:cs="Times New Roman"/>
          <w:sz w:val="28"/>
          <w:szCs w:val="28"/>
        </w:rPr>
        <w:t>б, 28б, 29а.</w:t>
      </w:r>
    </w:p>
    <w:p w14:paraId="41A8A3F1"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rPr>
        <w:t>• </w:t>
      </w:r>
      <w:r w:rsidRPr="003C3232">
        <w:rPr>
          <w:rFonts w:ascii="Times New Roman" w:hAnsi="Times New Roman" w:cs="Times New Roman"/>
          <w:i/>
          <w:iCs/>
          <w:sz w:val="28"/>
          <w:szCs w:val="28"/>
        </w:rPr>
        <w:t>Интернал</w:t>
      </w:r>
      <w:r w:rsidRPr="003C3232">
        <w:rPr>
          <w:rFonts w:ascii="Times New Roman" w:hAnsi="Times New Roman" w:cs="Times New Roman"/>
          <w:i/>
          <w:iCs/>
          <w:sz w:val="28"/>
          <w:szCs w:val="28"/>
          <w:lang w:val="kk-KZ"/>
        </w:rPr>
        <w:t>дылық</w:t>
      </w:r>
      <w:r w:rsidRPr="003C3232">
        <w:rPr>
          <w:rFonts w:ascii="Times New Roman" w:hAnsi="Times New Roman" w:cs="Times New Roman"/>
          <w:sz w:val="28"/>
          <w:szCs w:val="28"/>
        </w:rPr>
        <w:t>: 2б, 3а, 4а, 5а, 6б, 7б, 9б, 10а, 11а, 12а, 13а, 15а, 16б, 17б, 18б, 20б, 21б, 22а, 23б, 25б, 26а, 28а, 29б.</w:t>
      </w:r>
    </w:p>
    <w:p w14:paraId="7DA639C7"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Интерналдылық пен экстерналдылық бойынша жалпы және ең жоғарғы ұпай 23ті құрайды, өйткені 29 сұрақтың ішіндегі алтауы фондық сұрақтар болып есептеледі.</w:t>
      </w:r>
    </w:p>
    <w:p w14:paraId="6D037057"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Бaқылау локусының бaғытын бір өлшeм нәтижелерінің екіншісінeн салыстырмалы түрде асып кетуімен бағалау керек.</w:t>
      </w:r>
    </w:p>
    <w:p w14:paraId="37F9ACEC"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Тест нәтижелерін түсіндіру</w:t>
      </w:r>
      <w:r w:rsidR="00BE4CC2" w:rsidRPr="003C3232">
        <w:rPr>
          <w:rFonts w:ascii="Times New Roman" w:hAnsi="Times New Roman" w:cs="Times New Roman"/>
          <w:sz w:val="28"/>
          <w:szCs w:val="28"/>
          <w:lang w:val="kk-KZ"/>
        </w:rPr>
        <w:t>.</w:t>
      </w:r>
    </w:p>
    <w:p w14:paraId="006BA232"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Психодиагностика </w:t>
      </w:r>
      <w:r w:rsidR="00BE4CC2" w:rsidRPr="003C3232">
        <w:rPr>
          <w:rFonts w:ascii="Times New Roman" w:hAnsi="Times New Roman" w:cs="Times New Roman"/>
          <w:sz w:val="28"/>
          <w:szCs w:val="28"/>
          <w:lang w:val="kk-KZ"/>
        </w:rPr>
        <w:t>тәжірибесінде</w:t>
      </w:r>
      <w:r w:rsidRPr="003C3232">
        <w:rPr>
          <w:rFonts w:ascii="Times New Roman" w:hAnsi="Times New Roman" w:cs="Times New Roman"/>
          <w:sz w:val="28"/>
          <w:szCs w:val="28"/>
          <w:lang w:val="kk-KZ"/>
        </w:rPr>
        <w:t xml:space="preserve"> бақылау локусы арқылы оқыту және кәсіби салада көрінетін когнитивті стиль бағаланады. Психиканың когнитивті құрамдастары оның барлық құбылыстарында болғандықтан, бақылау локусы туралы идеялар оның қызметіндегі жеке тұлғаның сипаттамаларына да қатысты.</w:t>
      </w:r>
    </w:p>
    <w:p w14:paraId="3C39FE14"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Экстерналдар үшін сыртқы бағыттағы қорғаныс мінез-құлқы тән, жағдайдың атрибуциясы ретінде олар жетістікке жетуді жөн көреді. Жалпы алғанда, экстерналға </w:t>
      </w:r>
      <w:r w:rsidR="00BE4CC2" w:rsidRPr="003C3232">
        <w:rPr>
          <w:rFonts w:ascii="Times New Roman" w:hAnsi="Times New Roman" w:cs="Times New Roman"/>
          <w:sz w:val="28"/>
          <w:szCs w:val="28"/>
          <w:lang w:val="kk-KZ"/>
        </w:rPr>
        <w:t xml:space="preserve">кез-келген жағдай сыртқы ықпал </w:t>
      </w:r>
      <w:r w:rsidRPr="003C3232">
        <w:rPr>
          <w:rFonts w:ascii="Times New Roman" w:hAnsi="Times New Roman" w:cs="Times New Roman"/>
          <w:sz w:val="28"/>
          <w:szCs w:val="28"/>
          <w:lang w:val="kk-KZ"/>
        </w:rPr>
        <w:t>ретінде, ал жетістіктерге жеткен жағдайда қабілеттер көрсетіледі.</w:t>
      </w:r>
    </w:p>
    <w:p w14:paraId="17D51BA9"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Экстернал оның сәтсіздіктері басқа адамдардың теріс әсерінің нәтижесі екеніне сенімді. Бұл адамдар үшін мақұлдау мен қолдау өте қажет, әйтпесе олар одан ары нашар жұмыс істейді. Алайд</w:t>
      </w:r>
      <w:r w:rsidR="00BE4CC2" w:rsidRPr="003C3232">
        <w:rPr>
          <w:rFonts w:ascii="Times New Roman" w:hAnsi="Times New Roman" w:cs="Times New Roman"/>
          <w:sz w:val="28"/>
          <w:szCs w:val="28"/>
          <w:lang w:val="kk-KZ"/>
        </w:rPr>
        <w:t>а</w:t>
      </w:r>
      <w:r w:rsidRPr="003C3232">
        <w:rPr>
          <w:rFonts w:ascii="Times New Roman" w:hAnsi="Times New Roman" w:cs="Times New Roman"/>
          <w:sz w:val="28"/>
          <w:szCs w:val="28"/>
          <w:lang w:val="kk-KZ"/>
        </w:rPr>
        <w:t>, экстерналдардан эмпатия үшін ерекше ризашылық күтудің қажеті жоқ.</w:t>
      </w:r>
    </w:p>
    <w:p w14:paraId="6592F1E4"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Интерналдар жағдайды көбінесе құзіреттілікке, мақсатқа бағыттылыққа, қабілет деңгейіне және мақсатты әрекет пен өзіндік әрекеттің заңды нәтижесінің болуына байланысты олардың жетістіктері немесе сәтсіздіктері кездейсоқ емес деген сеніммен байланыстырады.</w:t>
      </w:r>
    </w:p>
    <w:p w14:paraId="5156AD51"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Мақсат қою </w:t>
      </w:r>
      <w:r w:rsidR="00BE4CC2" w:rsidRPr="003C3232">
        <w:rPr>
          <w:rFonts w:ascii="Times New Roman" w:hAnsi="Times New Roman" w:cs="Times New Roman"/>
          <w:sz w:val="28"/>
          <w:szCs w:val="28"/>
          <w:lang w:val="kk-KZ"/>
        </w:rPr>
        <w:t>үрді</w:t>
      </w:r>
      <w:r w:rsidRPr="003C3232">
        <w:rPr>
          <w:rFonts w:ascii="Times New Roman" w:hAnsi="Times New Roman" w:cs="Times New Roman"/>
          <w:sz w:val="28"/>
          <w:szCs w:val="28"/>
          <w:lang w:val="kk-KZ"/>
        </w:rPr>
        <w:t xml:space="preserve">сін және оның стратегияларын құрылымдауда интерналдардың жетекші мотивациясы экстраверттілік немесе интроверттілікке қатынаста тәуелсіз және ортогоналды түрде эго сәйкестігін іздеу болып табылады. Когнитивті белсенділіктің жоғарылауына байланысты интерналдар болашақтың да, өткеннің де көптеген оқиғаларын қамтитын үлкен, уақытша перспективаларға ие. Бұл ретте олардың мінез-құлқы дағдыларды дамыту және ақпаратты тереңірек өңдеу, күрделілігі артып келе жатқан міндеттерді қою арқылы табысқа дәйекті қол жеткізуге бағытталған. Осылайша, жетістікке жету қажеттілігі тұлғалық және реактивті мазасыздық мәндерінің жоғарылауымен байланысты </w:t>
      </w:r>
      <w:r w:rsidR="00BE4CC2" w:rsidRPr="003C3232">
        <w:rPr>
          <w:rFonts w:ascii="Times New Roman" w:hAnsi="Times New Roman" w:cs="Times New Roman"/>
          <w:sz w:val="28"/>
          <w:szCs w:val="28"/>
          <w:lang w:val="kk-KZ"/>
        </w:rPr>
        <w:t>артады</w:t>
      </w:r>
      <w:r w:rsidRPr="003C3232">
        <w:rPr>
          <w:rFonts w:ascii="Times New Roman" w:hAnsi="Times New Roman" w:cs="Times New Roman"/>
          <w:sz w:val="28"/>
          <w:szCs w:val="28"/>
          <w:lang w:val="kk-KZ"/>
        </w:rPr>
        <w:t>, бұл үлкен сәтсіздіктер кезінде мүмк</w:t>
      </w:r>
      <w:r w:rsidR="00BE4CC2" w:rsidRPr="003C3232">
        <w:rPr>
          <w:rFonts w:ascii="Times New Roman" w:hAnsi="Times New Roman" w:cs="Times New Roman"/>
          <w:sz w:val="28"/>
          <w:szCs w:val="28"/>
          <w:lang w:val="kk-KZ"/>
        </w:rPr>
        <w:t>ін болатын фрустрация мен стрес</w:t>
      </w:r>
      <w:r w:rsidRPr="003C3232">
        <w:rPr>
          <w:rFonts w:ascii="Times New Roman" w:hAnsi="Times New Roman" w:cs="Times New Roman"/>
          <w:sz w:val="28"/>
          <w:szCs w:val="28"/>
          <w:lang w:val="kk-KZ"/>
        </w:rPr>
        <w:t>ке төзімділіктің алғышарты болып табылады. Алайда, Дж.Дигман, Р.Кеттелл және Дж.Роттер ойларынша, сыр</w:t>
      </w:r>
      <w:r w:rsidR="00BE4CC2" w:rsidRPr="003C3232">
        <w:rPr>
          <w:rFonts w:ascii="Times New Roman" w:hAnsi="Times New Roman" w:cs="Times New Roman"/>
          <w:sz w:val="28"/>
          <w:szCs w:val="28"/>
          <w:lang w:val="kk-KZ"/>
        </w:rPr>
        <w:t>ттай байқалатын мінез-</w:t>
      </w:r>
      <w:r w:rsidRPr="003C3232">
        <w:rPr>
          <w:rFonts w:ascii="Times New Roman" w:hAnsi="Times New Roman" w:cs="Times New Roman"/>
          <w:sz w:val="28"/>
          <w:szCs w:val="28"/>
          <w:lang w:val="kk-KZ"/>
        </w:rPr>
        <w:t>құлықта интерналдар өзіне сенімді адамдар сияқты әсер қалдырады, сондай-ақ өмірде экстерналдарға қарағанда жоғары әлеуметтік орынға ие.</w:t>
      </w:r>
    </w:p>
    <w:p w14:paraId="0543CF13"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Экстерналдар үшін эмоционалды тұрақсыздық пен практикалық, жанама ойлаумен байланыс анықталады, ал интерналдар үшін эмоционалды тұрақтылық пен теориялық ойлауға, абстракциялауға және идеяларды синтездеуге бейімділік байқалады. </w:t>
      </w:r>
    </w:p>
    <w:p w14:paraId="156BCCCB"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Жалпы алғанда, белсенділік пен реактивтілік параметрлерінің арақатынасына сәйкес (жетістікке жету мотивациясы мен қатынас бойынша) экстерналдылық-интерналдылық векторы рефлексия векторымен сәйкес келеді.</w:t>
      </w:r>
    </w:p>
    <w:p w14:paraId="639C46C2"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9) Өзін-өзі бағалауды зерттеу әдістемесі</w:t>
      </w:r>
    </w:p>
    <w:p w14:paraId="7D537776" w14:textId="77777777" w:rsidR="009D6E8C" w:rsidRPr="003C3232" w:rsidRDefault="009D6E8C" w:rsidP="0054059E">
      <w:pPr>
        <w:spacing w:after="0" w:line="240" w:lineRule="auto"/>
        <w:ind w:firstLine="567"/>
        <w:jc w:val="both"/>
        <w:rPr>
          <w:rFonts w:ascii="Times New Roman" w:hAnsi="Times New Roman" w:cs="Times New Roman"/>
          <w:bCs/>
          <w:sz w:val="28"/>
          <w:szCs w:val="28"/>
          <w:lang w:val="kk-KZ"/>
        </w:rPr>
      </w:pPr>
      <w:r w:rsidRPr="003C3232">
        <w:rPr>
          <w:rFonts w:ascii="Times New Roman" w:hAnsi="Times New Roman" w:cs="Times New Roman"/>
          <w:sz w:val="28"/>
          <w:szCs w:val="28"/>
          <w:lang w:val="kk-KZ"/>
        </w:rPr>
        <w:t xml:space="preserve">«Жиырма пайымдау» тесті («Мен кіммін?» әдістемесі) </w:t>
      </w:r>
      <w:r w:rsidRPr="003C3232">
        <w:rPr>
          <w:rFonts w:ascii="Times New Roman" w:hAnsi="Times New Roman" w:cs="Times New Roman"/>
          <w:bCs/>
          <w:sz w:val="28"/>
          <w:szCs w:val="28"/>
          <w:lang w:val="kk-KZ"/>
        </w:rPr>
        <w:t>(Kuhn М. Н., McPartland Т. S 1954)</w:t>
      </w:r>
    </w:p>
    <w:p w14:paraId="061AD4CB"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Нұсқау: Өзіңізге бағытталған «Мен кіммін?» сұрағына жиырма түрлі жауап беріңіз. Қойылған сұрақты логикалық, грамматикалық тұрғыда немесе жауаптардың реттілігін ойланбастан, ойыңызға бірінші келгенді жазыңыз. Барынша тез жұмыс істеуге тырысыңыз, орындау уақыты шектелген.</w:t>
      </w:r>
    </w:p>
    <w:p w14:paraId="4E622B04"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Сауалнаманы орындауға 12 минут уақыт беріледі, алайда ол респондетке ескертілмейді.</w:t>
      </w:r>
    </w:p>
    <w:p w14:paraId="271905EE"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Нәтижелерді өңдеу:</w:t>
      </w:r>
    </w:p>
    <w:p w14:paraId="06054E43" w14:textId="77777777" w:rsidR="009D6E8C" w:rsidRPr="003C3232" w:rsidRDefault="009D6E8C" w:rsidP="0054059E">
      <w:pPr>
        <w:pStyle w:val="a3"/>
        <w:numPr>
          <w:ilvl w:val="0"/>
          <w:numId w:val="42"/>
        </w:numPr>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Респонденттің жұмысқа қабілеттілігі, өзі туралы білімі және кері байланыс дәрежесі анықталған жауа</w:t>
      </w:r>
      <w:r w:rsidR="006B6A66" w:rsidRPr="003C3232">
        <w:rPr>
          <w:rFonts w:ascii="Times New Roman" w:hAnsi="Times New Roman" w:cs="Times New Roman"/>
          <w:sz w:val="28"/>
          <w:szCs w:val="28"/>
          <w:lang w:val="kk-KZ"/>
        </w:rPr>
        <w:t>п</w:t>
      </w:r>
      <w:r w:rsidRPr="003C3232">
        <w:rPr>
          <w:rFonts w:ascii="Times New Roman" w:hAnsi="Times New Roman" w:cs="Times New Roman"/>
          <w:sz w:val="28"/>
          <w:szCs w:val="28"/>
          <w:lang w:val="kk-KZ"/>
        </w:rPr>
        <w:t>тар саны есептеледі.</w:t>
      </w:r>
    </w:p>
    <w:p w14:paraId="149808CE" w14:textId="77777777" w:rsidR="009D6E8C" w:rsidRPr="003C3232" w:rsidRDefault="009D6E8C" w:rsidP="0054059E">
      <w:pPr>
        <w:pStyle w:val="a3"/>
        <w:numPr>
          <w:ilvl w:val="0"/>
          <w:numId w:val="42"/>
        </w:numPr>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Респонденттердің өзін сипаттауы қолданылған жауаптар белгіленеді және талданады.</w:t>
      </w:r>
    </w:p>
    <w:p w14:paraId="27967D9C" w14:textId="77777777" w:rsidR="009D6E8C" w:rsidRPr="003C3232" w:rsidRDefault="009D6E8C" w:rsidP="0054059E">
      <w:pPr>
        <w:pStyle w:val="a3"/>
        <w:numPr>
          <w:ilvl w:val="0"/>
          <w:numId w:val="42"/>
        </w:numPr>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Өзін-өзі қабылдаудың белгілі аймақтары анықталады; толықтық, дифференциалдылық, реттілік, мен-бейнесінің сәйкестілігі.</w:t>
      </w:r>
    </w:p>
    <w:p w14:paraId="535D9B0B" w14:textId="77777777" w:rsidR="009D6E8C" w:rsidRPr="003C3232" w:rsidRDefault="009D6E8C" w:rsidP="0054059E">
      <w:pPr>
        <w:pStyle w:val="a3"/>
        <w:numPr>
          <w:ilvl w:val="0"/>
          <w:numId w:val="42"/>
        </w:numPr>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Жауаптардың уақытша бағыттылығы бағаланады.</w:t>
      </w:r>
    </w:p>
    <w:p w14:paraId="4911D8E0" w14:textId="77777777" w:rsidR="009D6E8C" w:rsidRPr="003C3232" w:rsidRDefault="009D6E8C" w:rsidP="0054059E">
      <w:pPr>
        <w:pStyle w:val="a3"/>
        <w:numPr>
          <w:ilvl w:val="0"/>
          <w:numId w:val="42"/>
        </w:numPr>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Өзін-өзі бағалау мен өзіндік қатынастың ерекшеліктері анықталады.</w:t>
      </w:r>
    </w:p>
    <w:p w14:paraId="4CB9E815" w14:textId="77777777" w:rsidR="009D6E8C" w:rsidRPr="003C3232" w:rsidRDefault="009D6E8C" w:rsidP="0054059E">
      <w:pPr>
        <w:pStyle w:val="a3"/>
        <w:numPr>
          <w:ilvl w:val="0"/>
          <w:numId w:val="42"/>
        </w:numPr>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Өзін-өзі қабылдау индексі есептеледі. Ол барлық оң бағалау сипаттамаларының барлық бағалау сипаттамаларының саны қатынасының теңдігімен көрініс табады.</w:t>
      </w:r>
    </w:p>
    <w:p w14:paraId="13095E40" w14:textId="77777777" w:rsidR="009D6E8C" w:rsidRPr="003C3232" w:rsidRDefault="009D6E8C" w:rsidP="0054059E">
      <w:pPr>
        <w:pStyle w:val="a3"/>
        <w:numPr>
          <w:ilvl w:val="0"/>
          <w:numId w:val="42"/>
        </w:numPr>
        <w:suppressAutoHyphens w:val="0"/>
        <w:spacing w:after="0" w:line="240" w:lineRule="auto"/>
        <w:ind w:left="0" w:firstLine="567"/>
        <w:contextualSpacing/>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Респонденттердің өзін-өзі сипаттауларынды «мәселелік аймақтар» және олардың тұлғаның дамуындағы мүмкін болатын салдары анықталады.</w:t>
      </w:r>
    </w:p>
    <w:p w14:paraId="697170F3"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М.Розенбергтің өзін-өзі құрметтеу шкаласы (1965)</w:t>
      </w:r>
    </w:p>
    <w:p w14:paraId="400700DB"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Нұсқау: келесі пайымдауларды оқып шығып, өзіңізге сәйкес келетінін «толығымен келісемін», «келісемін», «келіспеймін», «мүлдем келіспеймін» деген жауап нұсқаларымен белгілеңіз.</w:t>
      </w:r>
    </w:p>
    <w:p w14:paraId="67B89E95"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Өзін-өзі құрметтеудің қорытынды көрсеткіші «0»ден «6»ға дейінгі аралықта болуы мүмкін.</w:t>
      </w:r>
    </w:p>
    <w:p w14:paraId="30A8AFD8"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Бірінші балл алғашқы үш сұрақтың жауаптарының қосындысы үшін беріледі: егер зерттелушінің жауабы 2 немесе 3 жағдайда кілтпен сәйкес келсе, оған 1 ұпай беріледі.</w:t>
      </w:r>
    </w:p>
    <w:p w14:paraId="526EB2A8"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Екінші ұпай 4 және 5 сұрақтардың жауаптарының қосындысы үшін беріледі: егер зерттелушінің жауаптары 1 немесе 2 жағдайда кілтпен сай келсе, 1  ұпай алады.</w:t>
      </w:r>
    </w:p>
    <w:p w14:paraId="7BC8B1EA"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Үшінші ұпай алтыншы тұжырымдаманың кілтпен сәйкес келгені үшін беріледі.</w:t>
      </w:r>
    </w:p>
    <w:p w14:paraId="5D5E6ADF"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Төртінші ұпай жетінші тұжырымдама жауабының кілтпен </w:t>
      </w:r>
      <w:r w:rsidR="006B6A66" w:rsidRPr="003C3232">
        <w:rPr>
          <w:rFonts w:ascii="Times New Roman" w:hAnsi="Times New Roman" w:cs="Times New Roman"/>
          <w:sz w:val="28"/>
          <w:szCs w:val="28"/>
          <w:lang w:val="kk-KZ"/>
        </w:rPr>
        <w:t>сәйкес келгені ү</w:t>
      </w:r>
      <w:r w:rsidRPr="003C3232">
        <w:rPr>
          <w:rFonts w:ascii="Times New Roman" w:hAnsi="Times New Roman" w:cs="Times New Roman"/>
          <w:sz w:val="28"/>
          <w:szCs w:val="28"/>
          <w:lang w:val="kk-KZ"/>
        </w:rPr>
        <w:t>шін беріледі.</w:t>
      </w:r>
    </w:p>
    <w:p w14:paraId="0A36D970"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Бесінші ұпай сегізінші тұжырымдама жауабының кілтпен сәйкес келгені үшін беріледі.</w:t>
      </w:r>
    </w:p>
    <w:p w14:paraId="75404ACB" w14:textId="77777777" w:rsidR="009D6E8C" w:rsidRPr="003C3232" w:rsidRDefault="009D6E8C" w:rsidP="0054059E">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Алтыншы ұпай 9 және 10 сұрақтың жауаптарының қосындысы үшін беріледі: егер зерттелушінің жауабы 1 немесе 2 жағдайда кілтпен сай келсе, 1 ұпай алады.</w:t>
      </w:r>
    </w:p>
    <w:p w14:paraId="3E8234EC" w14:textId="77777777" w:rsidR="009D6E8C" w:rsidRPr="003C3232" w:rsidRDefault="0054059E" w:rsidP="0054059E">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тұжырымдамалық моделі.</w:t>
      </w:r>
    </w:p>
    <w:p w14:paraId="24352039"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Жалпы алғанда, зерттеу жұмысының ерекшелігі және логикасы бірқатар негізгі асп</w:t>
      </w:r>
      <w:r w:rsidR="0054059E">
        <w:rPr>
          <w:rFonts w:ascii="Times New Roman" w:hAnsi="Times New Roman" w:cs="Times New Roman"/>
          <w:sz w:val="28"/>
          <w:szCs w:val="28"/>
          <w:lang w:val="kk-KZ"/>
        </w:rPr>
        <w:t>ектілерді қамтыды:</w:t>
      </w:r>
    </w:p>
    <w:p w14:paraId="2521E00F"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1) зерттеу жұмысында зерттелетін мәселеге сәйкес сенімді және валидті диаг</w:t>
      </w:r>
      <w:r w:rsidR="0054059E">
        <w:rPr>
          <w:rFonts w:ascii="Times New Roman" w:hAnsi="Times New Roman" w:cs="Times New Roman"/>
          <w:sz w:val="28"/>
          <w:szCs w:val="28"/>
          <w:lang w:val="kk-KZ"/>
        </w:rPr>
        <w:t>ностикалық құралдар қолданылды;</w:t>
      </w:r>
    </w:p>
    <w:p w14:paraId="1F9D5F84"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2) эмпирикалық мәліметтерді талдау барысында бұл процедураның объ</w:t>
      </w:r>
      <w:r w:rsidR="0054059E">
        <w:rPr>
          <w:rFonts w:ascii="Times New Roman" w:hAnsi="Times New Roman" w:cs="Times New Roman"/>
          <w:sz w:val="28"/>
          <w:szCs w:val="28"/>
          <w:lang w:val="kk-KZ"/>
        </w:rPr>
        <w:t>ективтілігіне талпыныс жасалды;</w:t>
      </w:r>
    </w:p>
    <w:p w14:paraId="73660A0A"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3) зерттелушілердің жас ерекшелігі, сонымен бірге диагностикалық жағдайлардың ерекшеліктері және қатысушылардың психикалық күйлері есепке алынды. Тестілеу жұмысы Googl-формада жүзеге асырылды. Психологиялық диагностиканы жүргізудің барлық талаптары орындалды;</w:t>
      </w:r>
    </w:p>
    <w:p w14:paraId="2C9C1F97" w14:textId="77777777" w:rsidR="009D6E8C" w:rsidRPr="003C3232"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 xml:space="preserve">4) алынған жеке мәліметтер </w:t>
      </w:r>
      <w:r w:rsidR="0054059E">
        <w:rPr>
          <w:rFonts w:ascii="Times New Roman" w:hAnsi="Times New Roman" w:cs="Times New Roman"/>
          <w:sz w:val="28"/>
          <w:szCs w:val="28"/>
          <w:lang w:val="kk-KZ"/>
        </w:rPr>
        <w:t>бойынша құпиялық сақталды.</w:t>
      </w:r>
    </w:p>
    <w:bookmarkEnd w:id="13"/>
    <w:p w14:paraId="7C74A45E" w14:textId="77777777" w:rsidR="009D6E8C" w:rsidRPr="009D6E8C"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Келесі тарауда жүргізілген зерттеу әдістемелерінің нәтижелері сипатталады және талданады.</w:t>
      </w:r>
    </w:p>
    <w:p w14:paraId="21D2930D" w14:textId="77777777" w:rsidR="009D6E8C" w:rsidRDefault="009D6E8C" w:rsidP="0054059E">
      <w:pPr>
        <w:tabs>
          <w:tab w:val="left" w:pos="0"/>
        </w:tabs>
        <w:spacing w:after="0" w:line="240" w:lineRule="auto"/>
        <w:ind w:firstLine="567"/>
        <w:jc w:val="both"/>
        <w:rPr>
          <w:rFonts w:ascii="Times New Roman" w:hAnsi="Times New Roman" w:cs="Times New Roman"/>
          <w:sz w:val="28"/>
          <w:szCs w:val="28"/>
          <w:lang w:val="kk-KZ"/>
        </w:rPr>
      </w:pPr>
    </w:p>
    <w:p w14:paraId="2E688B76" w14:textId="77777777" w:rsidR="009D6E8C" w:rsidRDefault="005B7531" w:rsidP="0054059E">
      <w:pPr>
        <w:tabs>
          <w:tab w:val="left" w:pos="0"/>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Екінші</w:t>
      </w:r>
      <w:r w:rsidR="009D6E8C" w:rsidRPr="009D6E8C">
        <w:rPr>
          <w:rFonts w:ascii="Times New Roman" w:hAnsi="Times New Roman" w:cs="Times New Roman"/>
          <w:b/>
          <w:sz w:val="28"/>
          <w:szCs w:val="28"/>
          <w:lang w:val="kk-KZ"/>
        </w:rPr>
        <w:t xml:space="preserve"> бөлім бойынша қорытынды</w:t>
      </w:r>
    </w:p>
    <w:p w14:paraId="7BBAF5A5" w14:textId="77777777" w:rsidR="009D6E8C" w:rsidRPr="009D6E8C" w:rsidRDefault="009D6E8C" w:rsidP="0054059E">
      <w:pPr>
        <w:tabs>
          <w:tab w:val="left" w:pos="0"/>
        </w:tabs>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Диссертациялық жұмыстың бұл бөлімінде қазіргі психологиялық теориялардағы академиялық жетістік ұғымының психологиялық мазмұны талданды. </w:t>
      </w:r>
    </w:p>
    <w:p w14:paraId="4E6EBB98"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Академиялық жетістік – бұл мәнді деңгейде жоғары оқу және психологиялық нәтижелердің аз шығынымен (материалды, қаржылық, физикалық, психологиялық және т.б.) қамтамасыз ететілетін білім алушының оқу танымдық іс-әрекетін тиімді басқару нәтижесі екені нақтыланды. </w:t>
      </w:r>
    </w:p>
    <w:p w14:paraId="091F8B6A"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Академиялық жетістік белсенді және сыни ойлау, интеллектуалды қызығушылық және мотивация, сонымен қатар, академиялық дағдылар, дипломнан кейінгі білімге талпыну, жетістіктерге талпыныс, өзіне және өзінің біліміне сенімділік, академиялық қабілеттердің өзіндік бағасы, жалпы білім деңгейіне қатысты өзгерістерге деген өзіндік бағаның болуы,</w:t>
      </w:r>
      <w:r w:rsidR="006B6A66">
        <w:rPr>
          <w:rFonts w:ascii="Times New Roman" w:hAnsi="Times New Roman" w:cs="Times New Roman"/>
          <w:sz w:val="28"/>
          <w:szCs w:val="28"/>
          <w:lang w:val="kk-KZ"/>
        </w:rPr>
        <w:t xml:space="preserve"> </w:t>
      </w:r>
      <w:r w:rsidRPr="009D6E8C">
        <w:rPr>
          <w:rFonts w:ascii="Times New Roman" w:hAnsi="Times New Roman" w:cs="Times New Roman"/>
          <w:sz w:val="28"/>
          <w:szCs w:val="28"/>
          <w:lang w:val="kk-KZ"/>
        </w:rPr>
        <w:t>аналитикалық дағдылар және мәселелерді шеше алу дағдылары, сыни ойлай алу қабілетінің болуымен шартталады. Академиялық жетістік академиялық табыстар, оқытудың мақсатына жету, қалаған дағдылар мен құзыреттіліктерге ие болу, оқыту үрдісімен және нәтижелеріне қанағаттанушылық, табандылық, оқу орнын аяқтағаннан кейінгі мансаптық табыстылық көрсеткіштермен көрінетіні қарастырылды.</w:t>
      </w:r>
    </w:p>
    <w:p w14:paraId="1A342924" w14:textId="77777777" w:rsidR="006B6A66"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ЖОО-да академиялық жетістігі жоғары білім алушылардың ерік сапаларындағы психологиялық предикторларының құрылымы құры</w:t>
      </w:r>
      <w:r w:rsidR="006B6A66">
        <w:rPr>
          <w:rFonts w:ascii="Times New Roman" w:hAnsi="Times New Roman" w:cs="Times New Roman"/>
          <w:sz w:val="28"/>
          <w:szCs w:val="28"/>
          <w:lang w:val="kk-KZ"/>
        </w:rPr>
        <w:t>л</w:t>
      </w:r>
      <w:r w:rsidRPr="009D6E8C">
        <w:rPr>
          <w:rFonts w:ascii="Times New Roman" w:hAnsi="Times New Roman" w:cs="Times New Roman"/>
          <w:sz w:val="28"/>
          <w:szCs w:val="28"/>
          <w:lang w:val="kk-KZ"/>
        </w:rPr>
        <w:t xml:space="preserve">ып, мотивациялық, танымдық, әрекеттік, эмоциялық және рефлексиялық компоненттері анықталды. </w:t>
      </w:r>
    </w:p>
    <w:p w14:paraId="5E1B166E" w14:textId="77777777" w:rsidR="009D6E8C" w:rsidRPr="009D6E8C" w:rsidRDefault="009D6E8C" w:rsidP="0054059E">
      <w:pPr>
        <w:spacing w:after="0" w:line="240" w:lineRule="auto"/>
        <w:ind w:firstLine="567"/>
        <w:jc w:val="both"/>
        <w:rPr>
          <w:rFonts w:ascii="Times New Roman" w:hAnsi="Times New Roman" w:cs="Times New Roman"/>
          <w:sz w:val="28"/>
          <w:szCs w:val="28"/>
          <w:lang w:val="kk-KZ"/>
        </w:rPr>
      </w:pPr>
      <w:r w:rsidRPr="009D6E8C">
        <w:rPr>
          <w:rFonts w:ascii="Times New Roman" w:hAnsi="Times New Roman" w:cs="Times New Roman"/>
          <w:sz w:val="28"/>
          <w:szCs w:val="28"/>
          <w:lang w:val="kk-KZ"/>
        </w:rPr>
        <w:t xml:space="preserve">Академиялық жетістігі жоғары білім алушылардың ерік сапаларындағы психологиялық предикторларын зерттеу бағдарламасы құрылды. Зерттеу жұмысында </w:t>
      </w:r>
      <w:r w:rsidRPr="009D6E8C">
        <w:rPr>
          <w:rFonts w:ascii="Times New Roman" w:hAnsi="Times New Roman" w:cs="Times New Roman"/>
          <w:spacing w:val="-4"/>
          <w:sz w:val="28"/>
          <w:szCs w:val="28"/>
          <w:lang w:val="kk-KZ"/>
        </w:rPr>
        <w:t>келесі эмпирикалық әдістер тағайындалды: Н. Е. Стамбулованың «Студенттердегі ерік сапаларын өзіндік бағалау» әдістемесі, Е. П. Ильиннің «өзіндік табандылықты бағалау» сауалнамасы, А. Высоцкийдің  «Ерік сапаларын өзіндік бағалау үшін бақылау әдісін қолдану» әдістемесі, Е. П. Ильиннің «</w:t>
      </w:r>
      <w:r w:rsidRPr="009D6E8C">
        <w:rPr>
          <w:rFonts w:ascii="Times New Roman" w:hAnsi="Times New Roman" w:cs="Times New Roman"/>
          <w:sz w:val="28"/>
          <w:szCs w:val="28"/>
          <w:lang w:val="kk-KZ"/>
        </w:rPr>
        <w:t>Ұйымдасқандықты өзіндік бағалау</w:t>
      </w:r>
      <w:r w:rsidRPr="009D6E8C">
        <w:rPr>
          <w:rFonts w:ascii="Times New Roman" w:hAnsi="Times New Roman" w:cs="Times New Roman"/>
          <w:spacing w:val="-4"/>
          <w:sz w:val="28"/>
          <w:szCs w:val="28"/>
          <w:lang w:val="kk-KZ"/>
        </w:rPr>
        <w:t xml:space="preserve">» әдістемесі, Н. Н. Обозовтың «ерік сапаларын өзіндік бағалау» әдістемесі,  </w:t>
      </w:r>
      <w:r w:rsidRPr="009D6E8C">
        <w:rPr>
          <w:rFonts w:ascii="Times New Roman" w:hAnsi="Times New Roman" w:cs="Times New Roman"/>
          <w:spacing w:val="-4"/>
          <w:sz w:val="28"/>
          <w:szCs w:val="28"/>
          <w:lang w:val="el-GR"/>
        </w:rPr>
        <w:t>Α</w:t>
      </w:r>
      <w:r w:rsidRPr="009D6E8C">
        <w:rPr>
          <w:rFonts w:ascii="Times New Roman" w:hAnsi="Times New Roman" w:cs="Times New Roman"/>
          <w:spacing w:val="-4"/>
          <w:sz w:val="28"/>
          <w:szCs w:val="28"/>
          <w:lang w:val="kk-KZ"/>
        </w:rPr>
        <w:t>кадемиялық жетістік деңгейін анықтау үшін GPA көрсеткіші, Т. О. Гордеева, О. А. Сычев, Е. Н. Осин (2014) ұсынған «Академиялық жетістік мотивациясы (таным мотивациясы, жетістікке жету мотивациясы, өзін-өзі дамыту мотивациясы, өзін-өзі бағалау мотивациясы, интроекцияланған мотивация, сыртқы мотивация және амотивация), Дж. Роттердің бақылау локусы, М. Н. Kuhn, Т. S. McPartland «</w:t>
      </w:r>
      <w:r w:rsidRPr="009D6E8C">
        <w:rPr>
          <w:rFonts w:ascii="Times New Roman" w:hAnsi="Times New Roman" w:cs="Times New Roman"/>
          <w:sz w:val="28"/>
          <w:szCs w:val="28"/>
          <w:lang w:val="kk-KZ"/>
        </w:rPr>
        <w:t xml:space="preserve">Өзін-өзі бағалауды зерттеу» </w:t>
      </w:r>
      <w:r w:rsidR="006B6A66" w:rsidRPr="009D6E8C">
        <w:rPr>
          <w:rFonts w:ascii="Times New Roman" w:hAnsi="Times New Roman" w:cs="Times New Roman"/>
          <w:sz w:val="28"/>
          <w:szCs w:val="28"/>
          <w:lang w:val="kk-KZ"/>
        </w:rPr>
        <w:t xml:space="preserve">әдістемесі. </w:t>
      </w:r>
      <w:r w:rsidRPr="009D6E8C">
        <w:rPr>
          <w:rFonts w:ascii="Times New Roman" w:hAnsi="Times New Roman" w:cs="Times New Roman"/>
          <w:sz w:val="28"/>
          <w:szCs w:val="28"/>
          <w:lang w:val="kk-KZ"/>
        </w:rPr>
        <w:t xml:space="preserve">Зерттеу жұмысында математикалық және статистикалық өңдеу және талдау, қорытынды жасау, </w:t>
      </w:r>
      <w:r w:rsidRPr="009D6E8C">
        <w:rPr>
          <w:rFonts w:ascii="Times New Roman" w:hAnsi="Times New Roman" w:cs="Times New Roman"/>
          <w:color w:val="1D1B11" w:themeColor="background2" w:themeShade="1A"/>
          <w:sz w:val="28"/>
          <w:szCs w:val="28"/>
          <w:lang w:val="kk-KZ"/>
        </w:rPr>
        <w:t>орташа арифметикалық шама, орташа квадраттық ауытқулар, орташа квадраттық қателер, Стьюденттің t-критерийі, дисперсиялар (</w:t>
      </w:r>
      <w:r w:rsidR="00517761">
        <w:rPr>
          <w:rFonts w:ascii="Times New Roman" w:hAnsi="Times New Roman" w:cs="Times New Roman"/>
          <w:color w:val="1D1B11" w:themeColor="background2" w:themeShade="1A"/>
          <w:sz w:val="28"/>
          <w:szCs w:val="28"/>
          <w:lang w:val="kk-KZ"/>
        </w:rPr>
        <w:t>Левен</w:t>
      </w:r>
      <w:r w:rsidRPr="009D6E8C">
        <w:rPr>
          <w:rFonts w:ascii="Times New Roman" w:hAnsi="Times New Roman" w:cs="Times New Roman"/>
          <w:color w:val="1D1B11" w:themeColor="background2" w:themeShade="1A"/>
          <w:sz w:val="28"/>
          <w:szCs w:val="28"/>
          <w:lang w:val="kk-KZ"/>
        </w:rPr>
        <w:t xml:space="preserve"> тесті), тиімділік көлемдері (Cohen’s d/ Hedges’g) анықтау, статистикалық мәліметтер және t-тест нәтижелері SPSS-23 статистикалық бағдарламасы көмегімен жүзеге </w:t>
      </w:r>
      <w:r w:rsidR="0054059E">
        <w:rPr>
          <w:rFonts w:ascii="Times New Roman" w:hAnsi="Times New Roman" w:cs="Times New Roman"/>
          <w:color w:val="1D1B11" w:themeColor="background2" w:themeShade="1A"/>
          <w:sz w:val="28"/>
          <w:szCs w:val="28"/>
          <w:lang w:val="kk-KZ"/>
        </w:rPr>
        <w:t>асыру жоспарланды.</w:t>
      </w:r>
    </w:p>
    <w:p w14:paraId="50385752" w14:textId="4E8A8357" w:rsidR="002E7079" w:rsidRDefault="002E7079"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32DD8563" w14:textId="7752E634"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42563E6B" w14:textId="01A56D82"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4266D783" w14:textId="7E669AC6"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414C8F99" w14:textId="312DA930"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3FC070A7" w14:textId="54AE84D1"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462A3113" w14:textId="5BA97600"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0F20BE83" w14:textId="76395944"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11226FF4" w14:textId="712DACFE"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005285D0" w14:textId="78E421A6"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62EBDA23" w14:textId="0D1C4A1C"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1153BC09" w14:textId="54617105"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3939BF28" w14:textId="77674269"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4F6BB107" w14:textId="71732F2F"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6AE60F83" w14:textId="16EE1518"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46AC00FA" w14:textId="4FAE46B1"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6BDAE644" w14:textId="47C0A31B"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443E2BEF" w14:textId="05463B7B" w:rsidR="005A42DD" w:rsidRDefault="005A42DD"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72648578" w14:textId="156137BF" w:rsidR="007319E5" w:rsidRDefault="007319E5" w:rsidP="00A4754C">
      <w:pPr>
        <w:spacing w:after="0" w:line="240" w:lineRule="auto"/>
        <w:ind w:firstLine="709"/>
        <w:jc w:val="both"/>
        <w:rPr>
          <w:rFonts w:ascii="Times New Roman" w:hAnsi="Times New Roman" w:cs="Times New Roman"/>
          <w:b/>
          <w:color w:val="1D1B11" w:themeColor="background2" w:themeShade="1A"/>
          <w:spacing w:val="-4"/>
          <w:sz w:val="28"/>
          <w:szCs w:val="28"/>
          <w:lang w:val="kk-KZ"/>
        </w:rPr>
      </w:pPr>
    </w:p>
    <w:p w14:paraId="1C7ACB12" w14:textId="77777777" w:rsidR="00A4754C" w:rsidRPr="00302BA8" w:rsidRDefault="00A4754C" w:rsidP="0054059E">
      <w:pPr>
        <w:spacing w:after="0" w:line="240" w:lineRule="auto"/>
        <w:ind w:firstLine="567"/>
        <w:jc w:val="both"/>
        <w:rPr>
          <w:rFonts w:ascii="Times New Roman" w:hAnsi="Times New Roman" w:cs="Times New Roman"/>
          <w:b/>
          <w:color w:val="1D1B11" w:themeColor="background2" w:themeShade="1A"/>
          <w:spacing w:val="-4"/>
          <w:sz w:val="28"/>
          <w:szCs w:val="28"/>
          <w:lang w:val="kk-KZ"/>
        </w:rPr>
      </w:pPr>
      <w:r w:rsidRPr="00302BA8">
        <w:rPr>
          <w:rFonts w:ascii="Times New Roman" w:hAnsi="Times New Roman" w:cs="Times New Roman"/>
          <w:b/>
          <w:color w:val="1D1B11" w:themeColor="background2" w:themeShade="1A"/>
          <w:spacing w:val="-4"/>
          <w:sz w:val="28"/>
          <w:szCs w:val="28"/>
          <w:lang w:val="kk-KZ"/>
        </w:rPr>
        <w:t>3 ЖОО-ДА АКАДЕМИЯЛЫҚ ЖЕТІСТІГІ ЖОҒАРЫ БІЛІМ АЛУШЫЛАРДЫҢ ЕРІК САПАЛАРЫНДАҒЫ ПСИХОЛОГИЯЛЫҚ ПРЕДИКТОРЛАРЫН ЭМПИРИКАЛЫҚ ЗЕРТТЕУ</w:t>
      </w:r>
    </w:p>
    <w:p w14:paraId="2DCD22B2" w14:textId="77777777" w:rsidR="00A4754C" w:rsidRPr="00302BA8" w:rsidRDefault="00A4754C" w:rsidP="0054059E">
      <w:pPr>
        <w:spacing w:after="0" w:line="240" w:lineRule="auto"/>
        <w:ind w:firstLine="567"/>
        <w:jc w:val="both"/>
        <w:rPr>
          <w:rFonts w:ascii="Times New Roman" w:hAnsi="Times New Roman" w:cs="Times New Roman"/>
          <w:b/>
          <w:color w:val="1D1B11" w:themeColor="background2" w:themeShade="1A"/>
          <w:spacing w:val="-4"/>
          <w:sz w:val="28"/>
          <w:szCs w:val="28"/>
          <w:lang w:val="kk-KZ"/>
        </w:rPr>
      </w:pPr>
    </w:p>
    <w:p w14:paraId="31B8C023" w14:textId="77777777" w:rsidR="00A4754C" w:rsidRPr="00302BA8" w:rsidRDefault="00A4754C" w:rsidP="0054059E">
      <w:pPr>
        <w:spacing w:after="0" w:line="240" w:lineRule="auto"/>
        <w:ind w:firstLine="567"/>
        <w:jc w:val="both"/>
        <w:rPr>
          <w:rFonts w:ascii="Times New Roman" w:hAnsi="Times New Roman" w:cs="Times New Roman"/>
          <w:b/>
          <w:color w:val="1D1B11" w:themeColor="background2" w:themeShade="1A"/>
          <w:sz w:val="28"/>
          <w:szCs w:val="28"/>
          <w:lang w:val="kk-KZ"/>
        </w:rPr>
      </w:pPr>
      <w:r w:rsidRPr="00302BA8">
        <w:rPr>
          <w:rFonts w:ascii="Times New Roman" w:hAnsi="Times New Roman" w:cs="Times New Roman"/>
          <w:b/>
          <w:color w:val="1D1B11" w:themeColor="background2" w:themeShade="1A"/>
          <w:sz w:val="28"/>
          <w:szCs w:val="28"/>
          <w:lang w:val="kk-KZ"/>
        </w:rPr>
        <w:t>3.1 Академиялық жетістігі жоғары білім алушылардың ерік сапаларындағы психологиялық предикторларын эмпирикалық зерттеу нәтижелерін сипаттау</w:t>
      </w:r>
    </w:p>
    <w:p w14:paraId="17AFBE68" w14:textId="77777777" w:rsidR="00A4754C" w:rsidRPr="00302BA8" w:rsidRDefault="00A4754C" w:rsidP="0054059E">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Жоғары оқу орнында академиялық жетістігі жоғары білім алушылардың ерік сапаларындағы психологиялық предикторларын эмпирикалық зерттеу жұмысының репрезентативтілігін және алынған нәтижелердің дәлдігін қамтамасыз ету мақсатында 458 жоғары оқу орындарының білім алушылары қатысты. Зертту жұмысы Л. Гумилев атындағы Еуразия ұлттық университетінде, Астана Халықаралық университетінде және С.Аманжолов атын</w:t>
      </w:r>
      <w:r w:rsidR="006B6A66">
        <w:rPr>
          <w:rFonts w:ascii="Times New Roman" w:hAnsi="Times New Roman" w:cs="Times New Roman"/>
          <w:color w:val="1D1B11" w:themeColor="background2" w:themeShade="1A"/>
          <w:spacing w:val="-4"/>
          <w:sz w:val="28"/>
          <w:szCs w:val="28"/>
          <w:lang w:val="kk-KZ"/>
        </w:rPr>
        <w:t>д</w:t>
      </w:r>
      <w:r w:rsidRPr="00302BA8">
        <w:rPr>
          <w:rFonts w:ascii="Times New Roman" w:hAnsi="Times New Roman" w:cs="Times New Roman"/>
          <w:color w:val="1D1B11" w:themeColor="background2" w:themeShade="1A"/>
          <w:spacing w:val="-4"/>
          <w:sz w:val="28"/>
          <w:szCs w:val="28"/>
          <w:lang w:val="kk-KZ"/>
        </w:rPr>
        <w:t xml:space="preserve">ағы Шығыс Қазақстан университетінде ұйымдастырылды. </w:t>
      </w:r>
    </w:p>
    <w:p w14:paraId="78A9BF20" w14:textId="77777777" w:rsidR="005A42DD" w:rsidRDefault="005A42DD" w:rsidP="005A42DD">
      <w:pPr>
        <w:pStyle w:val="ab"/>
        <w:spacing w:after="0"/>
        <w:jc w:val="both"/>
        <w:rPr>
          <w:rFonts w:ascii="Times New Roman" w:hAnsi="Times New Roman" w:cs="Times New Roman"/>
          <w:color w:val="1D1B11" w:themeColor="background2" w:themeShade="1A"/>
          <w:spacing w:val="-4"/>
          <w:sz w:val="28"/>
          <w:szCs w:val="28"/>
          <w:lang w:val="kk-KZ"/>
        </w:rPr>
      </w:pPr>
    </w:p>
    <w:p w14:paraId="43BA0E86" w14:textId="2D678D70" w:rsidR="00A4754C" w:rsidRPr="00302BA8" w:rsidRDefault="00A4754C" w:rsidP="005A42DD">
      <w:pPr>
        <w:pStyle w:val="ab"/>
        <w:spacing w:after="0"/>
        <w:ind w:left="0"/>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Кесте</w:t>
      </w:r>
      <w:r w:rsidR="00B05E0D">
        <w:rPr>
          <w:rFonts w:ascii="Times New Roman" w:hAnsi="Times New Roman" w:cs="Times New Roman"/>
          <w:color w:val="1D1B11" w:themeColor="background2" w:themeShade="1A"/>
          <w:spacing w:val="-4"/>
          <w:sz w:val="28"/>
          <w:szCs w:val="28"/>
          <w:lang w:val="kk-KZ"/>
        </w:rPr>
        <w:t xml:space="preserve"> 12 </w:t>
      </w:r>
      <w:r w:rsidR="0054059E">
        <w:rPr>
          <w:rFonts w:ascii="Times New Roman" w:hAnsi="Times New Roman" w:cs="Times New Roman"/>
          <w:color w:val="1D1B11" w:themeColor="background2" w:themeShade="1A"/>
          <w:spacing w:val="-4"/>
          <w:sz w:val="28"/>
          <w:szCs w:val="28"/>
          <w:lang w:val="kk-KZ"/>
        </w:rPr>
        <w:t xml:space="preserve">– ЖОО </w:t>
      </w:r>
      <w:r w:rsidRPr="00302BA8">
        <w:rPr>
          <w:rFonts w:ascii="Times New Roman" w:hAnsi="Times New Roman" w:cs="Times New Roman"/>
          <w:color w:val="1D1B11" w:themeColor="background2" w:themeShade="1A"/>
          <w:spacing w:val="-4"/>
          <w:sz w:val="28"/>
          <w:szCs w:val="28"/>
          <w:lang w:val="kk-KZ"/>
        </w:rPr>
        <w:t xml:space="preserve">бойынша білім алушылар саны </w:t>
      </w:r>
    </w:p>
    <w:tbl>
      <w:tblPr>
        <w:tblW w:w="9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389"/>
        <w:gridCol w:w="2576"/>
      </w:tblGrid>
      <w:tr w:rsidR="00A4754C" w:rsidRPr="00302BA8" w14:paraId="3FD204E4" w14:textId="77777777" w:rsidTr="00A01DCF">
        <w:trPr>
          <w:trHeight w:val="20"/>
        </w:trPr>
        <w:tc>
          <w:tcPr>
            <w:tcW w:w="508" w:type="dxa"/>
          </w:tcPr>
          <w:p w14:paraId="567FA0D9"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w:t>
            </w:r>
          </w:p>
        </w:tc>
        <w:tc>
          <w:tcPr>
            <w:tcW w:w="6389" w:type="dxa"/>
          </w:tcPr>
          <w:p w14:paraId="794A821D" w14:textId="77777777" w:rsidR="00A4754C" w:rsidRPr="00302BA8" w:rsidRDefault="00A4754C" w:rsidP="00A4754C">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ЖОО</w:t>
            </w:r>
          </w:p>
        </w:tc>
        <w:tc>
          <w:tcPr>
            <w:tcW w:w="2576" w:type="dxa"/>
          </w:tcPr>
          <w:p w14:paraId="3A6E9835"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 xml:space="preserve">Білім алушылар саны </w:t>
            </w:r>
          </w:p>
        </w:tc>
      </w:tr>
      <w:tr w:rsidR="00A4754C" w:rsidRPr="00302BA8" w14:paraId="081E8E06" w14:textId="77777777" w:rsidTr="00A01DCF">
        <w:trPr>
          <w:trHeight w:val="20"/>
        </w:trPr>
        <w:tc>
          <w:tcPr>
            <w:tcW w:w="508" w:type="dxa"/>
          </w:tcPr>
          <w:p w14:paraId="77127E49" w14:textId="77777777" w:rsidR="00A4754C" w:rsidRPr="00302BA8" w:rsidRDefault="00A4754C" w:rsidP="00F45B73">
            <w:pPr>
              <w:pStyle w:val="ab"/>
              <w:numPr>
                <w:ilvl w:val="0"/>
                <w:numId w:val="43"/>
              </w:numPr>
              <w:spacing w:after="0"/>
              <w:ind w:left="0" w:hanging="78"/>
              <w:jc w:val="both"/>
              <w:rPr>
                <w:rFonts w:ascii="Times New Roman" w:hAnsi="Times New Roman" w:cs="Times New Roman"/>
                <w:color w:val="1D1B11" w:themeColor="background2" w:themeShade="1A"/>
                <w:spacing w:val="-4"/>
                <w:lang w:val="kk-KZ"/>
              </w:rPr>
            </w:pPr>
          </w:p>
        </w:tc>
        <w:tc>
          <w:tcPr>
            <w:tcW w:w="6389" w:type="dxa"/>
          </w:tcPr>
          <w:p w14:paraId="1B83A019"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Л. Гумилев атындағы Еуразия ұлттық университеті</w:t>
            </w:r>
          </w:p>
        </w:tc>
        <w:tc>
          <w:tcPr>
            <w:tcW w:w="2576" w:type="dxa"/>
          </w:tcPr>
          <w:p w14:paraId="23A19003" w14:textId="77777777" w:rsidR="00A4754C" w:rsidRPr="00302BA8" w:rsidRDefault="00A4754C" w:rsidP="005A42DD">
            <w:pPr>
              <w:pStyle w:val="ab"/>
              <w:spacing w:after="0"/>
              <w:ind w:left="0"/>
              <w:jc w:val="center"/>
              <w:rPr>
                <w:rFonts w:ascii="Times New Roman" w:hAnsi="Times New Roman" w:cs="Times New Roman"/>
                <w:color w:val="1D1B11" w:themeColor="background2" w:themeShade="1A"/>
                <w:spacing w:val="-4"/>
              </w:rPr>
            </w:pPr>
            <w:r w:rsidRPr="00302BA8">
              <w:rPr>
                <w:rFonts w:ascii="Times New Roman" w:hAnsi="Times New Roman" w:cs="Times New Roman"/>
                <w:color w:val="1D1B11" w:themeColor="background2" w:themeShade="1A"/>
                <w:spacing w:val="-4"/>
              </w:rPr>
              <w:t>53</w:t>
            </w:r>
          </w:p>
        </w:tc>
      </w:tr>
      <w:tr w:rsidR="00A4754C" w:rsidRPr="00302BA8" w14:paraId="502EC492" w14:textId="77777777" w:rsidTr="00A01DCF">
        <w:trPr>
          <w:trHeight w:val="20"/>
        </w:trPr>
        <w:tc>
          <w:tcPr>
            <w:tcW w:w="508" w:type="dxa"/>
          </w:tcPr>
          <w:p w14:paraId="173B21DF" w14:textId="77777777" w:rsidR="00A4754C" w:rsidRPr="00302BA8" w:rsidRDefault="00A4754C" w:rsidP="00F45B73">
            <w:pPr>
              <w:pStyle w:val="ab"/>
              <w:numPr>
                <w:ilvl w:val="0"/>
                <w:numId w:val="43"/>
              </w:numPr>
              <w:spacing w:after="0"/>
              <w:ind w:left="0" w:hanging="78"/>
              <w:jc w:val="both"/>
              <w:rPr>
                <w:rFonts w:ascii="Times New Roman" w:hAnsi="Times New Roman" w:cs="Times New Roman"/>
                <w:color w:val="1D1B11" w:themeColor="background2" w:themeShade="1A"/>
                <w:spacing w:val="-4"/>
                <w:lang w:val="kk-KZ"/>
              </w:rPr>
            </w:pPr>
          </w:p>
        </w:tc>
        <w:tc>
          <w:tcPr>
            <w:tcW w:w="6389" w:type="dxa"/>
          </w:tcPr>
          <w:p w14:paraId="528F2980"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Астана Халықаралық университеті</w:t>
            </w:r>
          </w:p>
        </w:tc>
        <w:tc>
          <w:tcPr>
            <w:tcW w:w="2576" w:type="dxa"/>
          </w:tcPr>
          <w:p w14:paraId="5937E3E6" w14:textId="77777777" w:rsidR="00A4754C" w:rsidRPr="00302BA8" w:rsidRDefault="00A4754C" w:rsidP="005A42DD">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rPr>
              <w:t>99</w:t>
            </w:r>
          </w:p>
        </w:tc>
      </w:tr>
      <w:tr w:rsidR="00A4754C" w:rsidRPr="00302BA8" w14:paraId="4E3BA456" w14:textId="77777777" w:rsidTr="00A01DCF">
        <w:trPr>
          <w:trHeight w:val="20"/>
        </w:trPr>
        <w:tc>
          <w:tcPr>
            <w:tcW w:w="508" w:type="dxa"/>
          </w:tcPr>
          <w:p w14:paraId="2D3802F6" w14:textId="77777777" w:rsidR="00A4754C" w:rsidRPr="00302BA8" w:rsidRDefault="00A4754C" w:rsidP="00F45B73">
            <w:pPr>
              <w:pStyle w:val="ab"/>
              <w:numPr>
                <w:ilvl w:val="0"/>
                <w:numId w:val="43"/>
              </w:numPr>
              <w:spacing w:after="0"/>
              <w:ind w:left="0" w:hanging="78"/>
              <w:jc w:val="both"/>
              <w:rPr>
                <w:rFonts w:ascii="Times New Roman" w:hAnsi="Times New Roman" w:cs="Times New Roman"/>
                <w:color w:val="1D1B11" w:themeColor="background2" w:themeShade="1A"/>
                <w:spacing w:val="-4"/>
                <w:lang w:val="kk-KZ"/>
              </w:rPr>
            </w:pPr>
          </w:p>
        </w:tc>
        <w:tc>
          <w:tcPr>
            <w:tcW w:w="6389" w:type="dxa"/>
          </w:tcPr>
          <w:p w14:paraId="58D65CC0"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С.Аманжолов атынағы Шығыс Қазақстан университеті</w:t>
            </w:r>
          </w:p>
        </w:tc>
        <w:tc>
          <w:tcPr>
            <w:tcW w:w="2576" w:type="dxa"/>
          </w:tcPr>
          <w:p w14:paraId="32B1133C" w14:textId="77777777" w:rsidR="00A4754C" w:rsidRPr="00302BA8" w:rsidRDefault="00A4754C" w:rsidP="005A42DD">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306</w:t>
            </w:r>
          </w:p>
        </w:tc>
      </w:tr>
    </w:tbl>
    <w:p w14:paraId="611C5247"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p>
    <w:p w14:paraId="168D623C"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Зерттеу жұмысына 17-2</w:t>
      </w:r>
      <w:r w:rsidR="006B6A66" w:rsidRPr="006B6A66">
        <w:rPr>
          <w:rFonts w:ascii="Times New Roman" w:hAnsi="Times New Roman" w:cs="Times New Roman"/>
          <w:color w:val="1D1B11" w:themeColor="background2" w:themeShade="1A"/>
          <w:spacing w:val="-4"/>
          <w:sz w:val="28"/>
          <w:szCs w:val="28"/>
          <w:lang w:val="kk-KZ"/>
        </w:rPr>
        <w:t>3</w:t>
      </w:r>
      <w:r w:rsidR="0054059E">
        <w:rPr>
          <w:rFonts w:ascii="Times New Roman" w:hAnsi="Times New Roman" w:cs="Times New Roman"/>
          <w:color w:val="1D1B11" w:themeColor="background2" w:themeShade="1A"/>
          <w:spacing w:val="-4"/>
          <w:sz w:val="28"/>
          <w:szCs w:val="28"/>
          <w:lang w:val="kk-KZ"/>
        </w:rPr>
        <w:t xml:space="preserve"> </w:t>
      </w:r>
      <w:r w:rsidRPr="00302BA8">
        <w:rPr>
          <w:rFonts w:ascii="Times New Roman" w:hAnsi="Times New Roman" w:cs="Times New Roman"/>
          <w:color w:val="1D1B11" w:themeColor="background2" w:themeShade="1A"/>
          <w:spacing w:val="-4"/>
          <w:sz w:val="28"/>
          <w:szCs w:val="28"/>
          <w:lang w:val="kk-KZ"/>
        </w:rPr>
        <w:t>жас аралығындағы, 1 курстан 4 курсқа дейінгі білім алушылар қамтылды. Білім алушылардың курстар</w:t>
      </w:r>
      <w:r w:rsidR="0054059E">
        <w:rPr>
          <w:rFonts w:ascii="Times New Roman" w:hAnsi="Times New Roman" w:cs="Times New Roman"/>
          <w:color w:val="1D1B11" w:themeColor="background2" w:themeShade="1A"/>
          <w:spacing w:val="-4"/>
          <w:sz w:val="28"/>
          <w:szCs w:val="28"/>
          <w:lang w:val="kk-KZ"/>
        </w:rPr>
        <w:t xml:space="preserve"> бойынша саны төменде ұсынылды.</w:t>
      </w:r>
    </w:p>
    <w:p w14:paraId="60273C41" w14:textId="77777777" w:rsidR="00A4754C" w:rsidRPr="00302BA8" w:rsidRDefault="00A4754C" w:rsidP="005A42DD">
      <w:pPr>
        <w:pStyle w:val="ab"/>
        <w:spacing w:after="0"/>
        <w:ind w:left="0"/>
        <w:jc w:val="center"/>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noProof/>
          <w:color w:val="1D1B11" w:themeColor="background2" w:themeShade="1A"/>
          <w:spacing w:val="-4"/>
          <w:sz w:val="28"/>
          <w:szCs w:val="28"/>
        </w:rPr>
        <w:drawing>
          <wp:inline distT="0" distB="0" distL="0" distR="0" wp14:anchorId="641C1183" wp14:editId="23D8BC96">
            <wp:extent cx="5486400" cy="2682240"/>
            <wp:effectExtent l="0" t="0" r="19050" b="2286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3F69BF"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p>
    <w:p w14:paraId="07C89FF4" w14:textId="77777777" w:rsidR="00A4754C" w:rsidRDefault="00A4754C" w:rsidP="00A4754C">
      <w:pPr>
        <w:pStyle w:val="ab"/>
        <w:spacing w:after="0"/>
        <w:ind w:left="0" w:firstLine="709"/>
        <w:jc w:val="center"/>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Сурет</w:t>
      </w:r>
      <w:r w:rsidR="006E293C">
        <w:rPr>
          <w:rFonts w:ascii="Times New Roman" w:hAnsi="Times New Roman" w:cs="Times New Roman"/>
          <w:color w:val="1D1B11" w:themeColor="background2" w:themeShade="1A"/>
          <w:spacing w:val="-4"/>
          <w:sz w:val="28"/>
          <w:szCs w:val="28"/>
          <w:lang w:val="kk-KZ"/>
        </w:rPr>
        <w:t xml:space="preserve"> 5</w:t>
      </w:r>
      <w:r w:rsidRPr="00302BA8">
        <w:rPr>
          <w:rFonts w:ascii="Times New Roman" w:hAnsi="Times New Roman" w:cs="Times New Roman"/>
          <w:color w:val="1D1B11" w:themeColor="background2" w:themeShade="1A"/>
          <w:spacing w:val="-4"/>
          <w:sz w:val="28"/>
          <w:szCs w:val="28"/>
          <w:lang w:val="kk-KZ"/>
        </w:rPr>
        <w:t xml:space="preserve"> - Білім алушылардың курстар бойынша саны</w:t>
      </w:r>
    </w:p>
    <w:p w14:paraId="36AD05C5" w14:textId="77777777" w:rsidR="0054059E" w:rsidRPr="00302BA8" w:rsidRDefault="0054059E" w:rsidP="00A4754C">
      <w:pPr>
        <w:pStyle w:val="ab"/>
        <w:spacing w:after="0"/>
        <w:ind w:left="0" w:firstLine="709"/>
        <w:jc w:val="center"/>
        <w:rPr>
          <w:rFonts w:ascii="Times New Roman" w:hAnsi="Times New Roman" w:cs="Times New Roman"/>
          <w:color w:val="1D1B11" w:themeColor="background2" w:themeShade="1A"/>
          <w:spacing w:val="-4"/>
          <w:sz w:val="28"/>
          <w:szCs w:val="28"/>
          <w:lang w:val="kk-KZ"/>
        </w:rPr>
      </w:pPr>
    </w:p>
    <w:p w14:paraId="26C31DE6"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Суретте бейнеленгендей, зерттеу жұмысына 1 курстан – 16</w:t>
      </w:r>
      <w:r w:rsidR="0054059E">
        <w:rPr>
          <w:rFonts w:ascii="Times New Roman" w:hAnsi="Times New Roman" w:cs="Times New Roman"/>
          <w:color w:val="1D1B11" w:themeColor="background2" w:themeShade="1A"/>
          <w:spacing w:val="-4"/>
          <w:sz w:val="28"/>
          <w:szCs w:val="28"/>
          <w:lang w:val="kk-KZ"/>
        </w:rPr>
        <w:t xml:space="preserve">2, 2 курстан - 87, 3 курстан - 95, 4 курстан </w:t>
      </w:r>
      <w:r w:rsidRPr="00302BA8">
        <w:rPr>
          <w:rFonts w:ascii="Times New Roman" w:hAnsi="Times New Roman" w:cs="Times New Roman"/>
          <w:color w:val="1D1B11" w:themeColor="background2" w:themeShade="1A"/>
          <w:spacing w:val="-4"/>
          <w:sz w:val="28"/>
          <w:szCs w:val="28"/>
          <w:lang w:val="kk-KZ"/>
        </w:rPr>
        <w:t>– 114 білім алушы қатысты. Зерттеу жұмысына қатысқан білім алушыларды гендерлік ерекшеліктеріне байланысты қарастыратын болсақ, зерттелушілерд</w:t>
      </w:r>
      <w:r w:rsidR="0054059E">
        <w:rPr>
          <w:rFonts w:ascii="Times New Roman" w:hAnsi="Times New Roman" w:cs="Times New Roman"/>
          <w:color w:val="1D1B11" w:themeColor="background2" w:themeShade="1A"/>
          <w:spacing w:val="-4"/>
          <w:sz w:val="28"/>
          <w:szCs w:val="28"/>
          <w:lang w:val="kk-KZ"/>
        </w:rPr>
        <w:t>ің 111-і ерлер, 347-сі әйелдер.</w:t>
      </w:r>
    </w:p>
    <w:p w14:paraId="265ED766"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p>
    <w:p w14:paraId="1F7A2B8A" w14:textId="77777777" w:rsidR="00A4754C" w:rsidRPr="00302BA8" w:rsidRDefault="00A4754C" w:rsidP="005A42DD">
      <w:pPr>
        <w:pStyle w:val="ab"/>
        <w:spacing w:after="0"/>
        <w:ind w:left="0"/>
        <w:jc w:val="center"/>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noProof/>
          <w:color w:val="1D1B11" w:themeColor="background2" w:themeShade="1A"/>
          <w:spacing w:val="-4"/>
          <w:sz w:val="28"/>
          <w:szCs w:val="28"/>
        </w:rPr>
        <w:drawing>
          <wp:inline distT="0" distB="0" distL="0" distR="0" wp14:anchorId="4CC792D8" wp14:editId="1F5945D5">
            <wp:extent cx="4678878" cy="2956956"/>
            <wp:effectExtent l="0" t="0" r="26670" b="1524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E50B8D"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p>
    <w:p w14:paraId="69F8DF76" w14:textId="77777777" w:rsidR="00A4754C" w:rsidRPr="00302BA8" w:rsidRDefault="00A4754C" w:rsidP="005A42DD">
      <w:pPr>
        <w:pStyle w:val="ab"/>
        <w:spacing w:after="0"/>
        <w:ind w:left="0"/>
        <w:jc w:val="center"/>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 xml:space="preserve">Сурет </w:t>
      </w:r>
      <w:r w:rsidR="006E293C">
        <w:rPr>
          <w:rFonts w:ascii="Times New Roman" w:hAnsi="Times New Roman" w:cs="Times New Roman"/>
          <w:color w:val="1D1B11" w:themeColor="background2" w:themeShade="1A"/>
          <w:spacing w:val="-4"/>
          <w:sz w:val="28"/>
          <w:szCs w:val="28"/>
          <w:lang w:val="kk-KZ"/>
        </w:rPr>
        <w:t xml:space="preserve">6 </w:t>
      </w:r>
      <w:r w:rsidRPr="00302BA8">
        <w:rPr>
          <w:rFonts w:ascii="Times New Roman" w:hAnsi="Times New Roman" w:cs="Times New Roman"/>
          <w:color w:val="1D1B11" w:themeColor="background2" w:themeShade="1A"/>
          <w:spacing w:val="-4"/>
          <w:sz w:val="28"/>
          <w:szCs w:val="28"/>
          <w:lang w:val="kk-KZ"/>
        </w:rPr>
        <w:t>- Гендерлік ерекшеліктер</w:t>
      </w:r>
    </w:p>
    <w:p w14:paraId="0BA19766"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p>
    <w:p w14:paraId="36D63AA5" w14:textId="058C4ED0" w:rsidR="005A42DD" w:rsidRPr="00A71911" w:rsidRDefault="00A4754C" w:rsidP="005A42DD">
      <w:pPr>
        <w:pStyle w:val="ab"/>
        <w:spacing w:after="0"/>
        <w:ind w:left="0"/>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 xml:space="preserve">Жүргізілген зерттеу әдістемелерін талдау бойынша қарастыратын болсақ, ең алдымен білім алушылардың ерік сапаларының даму деңгейінің көрсеткіштерін сипаттайтын боламыз. Диссертациялық жұмыстың мазмұнын ашу үшін </w:t>
      </w:r>
      <w:r w:rsidRPr="00302BA8">
        <w:rPr>
          <w:rFonts w:ascii="Times New Roman" w:hAnsi="Times New Roman" w:cs="Times New Roman"/>
          <w:color w:val="1D1B11" w:themeColor="background2" w:themeShade="1A"/>
          <w:sz w:val="28"/>
          <w:szCs w:val="28"/>
          <w:lang w:val="kk-KZ"/>
        </w:rPr>
        <w:t>мақсатқа бағыттылық, батылдық және шешім қабылдаушылық, шыдамдылық және ұстамдылық, бастамашылық және дербестік, өзін</w:t>
      </w:r>
      <w:r w:rsidR="006B6A66" w:rsidRPr="00302BA8">
        <w:rPr>
          <w:rFonts w:ascii="Times New Roman" w:hAnsi="Times New Roman" w:cs="Times New Roman"/>
          <w:color w:val="1D1B11" w:themeColor="background2" w:themeShade="1A"/>
          <w:spacing w:val="-4"/>
          <w:sz w:val="28"/>
          <w:szCs w:val="28"/>
          <w:lang w:val="kk-KZ"/>
        </w:rPr>
        <w:t>-</w:t>
      </w:r>
      <w:r w:rsidRPr="00302BA8">
        <w:rPr>
          <w:rFonts w:ascii="Times New Roman" w:hAnsi="Times New Roman" w:cs="Times New Roman"/>
          <w:color w:val="1D1B11" w:themeColor="background2" w:themeShade="1A"/>
          <w:sz w:val="28"/>
          <w:szCs w:val="28"/>
          <w:lang w:val="kk-KZ"/>
        </w:rPr>
        <w:t xml:space="preserve">өзі реттеу және бақылау, табандылықты өзіндік зерттеу, ұйымдасқандықты зерттеу,  ерік сапаларын өзіндік бағалау, ерік күші параметрлері анықталды. </w:t>
      </w:r>
      <w:r w:rsidRPr="00302BA8">
        <w:rPr>
          <w:rFonts w:ascii="Times New Roman" w:hAnsi="Times New Roman" w:cs="Times New Roman"/>
          <w:color w:val="1D1B11" w:themeColor="background2" w:themeShade="1A"/>
          <w:spacing w:val="-4"/>
          <w:sz w:val="28"/>
          <w:szCs w:val="28"/>
          <w:lang w:val="kk-KZ"/>
        </w:rPr>
        <w:t xml:space="preserve">Зерттеу жұмысының бағдарламасына сәйкес, </w:t>
      </w:r>
      <w:r w:rsidRPr="00302BA8">
        <w:rPr>
          <w:rFonts w:ascii="Times New Roman" w:hAnsi="Times New Roman" w:cs="Times New Roman"/>
          <w:color w:val="1D1B11" w:themeColor="background2" w:themeShade="1A"/>
          <w:sz w:val="28"/>
          <w:szCs w:val="28"/>
          <w:lang w:val="kk-KZ"/>
        </w:rPr>
        <w:t>Н. Е. Стамбулованың «Студенттердегі ерік сапаларын өзіндік бағалау», Е. П. Ильиннің «Ұйымдасқандықты өзіндік бағалау», А.</w:t>
      </w:r>
      <w:r w:rsidR="0054059E">
        <w:rPr>
          <w:rFonts w:ascii="Times New Roman" w:hAnsi="Times New Roman" w:cs="Times New Roman"/>
          <w:color w:val="1D1B11" w:themeColor="background2" w:themeShade="1A"/>
          <w:sz w:val="28"/>
          <w:szCs w:val="28"/>
          <w:lang w:val="kk-KZ"/>
        </w:rPr>
        <w:t xml:space="preserve">Высоцкийдің </w:t>
      </w:r>
      <w:r w:rsidRPr="00302BA8">
        <w:rPr>
          <w:rFonts w:ascii="Times New Roman" w:hAnsi="Times New Roman" w:cs="Times New Roman"/>
          <w:color w:val="1D1B11" w:themeColor="background2" w:themeShade="1A"/>
          <w:sz w:val="28"/>
          <w:szCs w:val="28"/>
          <w:lang w:val="kk-KZ"/>
        </w:rPr>
        <w:t xml:space="preserve">«Ерік сапаларын өзіндік бағалау үшін бақылау әдісін қолдану», </w:t>
      </w:r>
      <w:r w:rsidRPr="00302BA8">
        <w:rPr>
          <w:rFonts w:ascii="Times New Roman" w:hAnsi="Times New Roman" w:cs="Times New Roman"/>
          <w:color w:val="1D1B11" w:themeColor="background2" w:themeShade="1A"/>
          <w:spacing w:val="-4"/>
          <w:sz w:val="28"/>
          <w:szCs w:val="28"/>
          <w:lang w:val="kk-KZ"/>
        </w:rPr>
        <w:t>Н. Н. Обозовтың «ерік сапаларын өзіндік бағалау» әдістемелерінің негізінде алынған білім алушылардың көрсеткіштері төмендегі кестед</w:t>
      </w:r>
      <w:r w:rsidR="006B6A66">
        <w:rPr>
          <w:rFonts w:ascii="Times New Roman" w:hAnsi="Times New Roman" w:cs="Times New Roman"/>
          <w:color w:val="1D1B11" w:themeColor="background2" w:themeShade="1A"/>
          <w:spacing w:val="-4"/>
          <w:sz w:val="28"/>
          <w:szCs w:val="28"/>
          <w:lang w:val="kk-KZ"/>
        </w:rPr>
        <w:t>е</w:t>
      </w:r>
      <w:r w:rsidRPr="00302BA8">
        <w:rPr>
          <w:rFonts w:ascii="Times New Roman" w:hAnsi="Times New Roman" w:cs="Times New Roman"/>
          <w:color w:val="1D1B11" w:themeColor="background2" w:themeShade="1A"/>
          <w:spacing w:val="-4"/>
          <w:sz w:val="28"/>
          <w:szCs w:val="28"/>
          <w:lang w:val="kk-KZ"/>
        </w:rPr>
        <w:t xml:space="preserve"> ұсынылды. Жалпы зерттеу нәтижесінде алынған мәліметтер Microsoft Excel және IBM SPSS Statistics 2</w:t>
      </w:r>
      <w:r w:rsidR="0054059E">
        <w:rPr>
          <w:rFonts w:ascii="Times New Roman" w:hAnsi="Times New Roman" w:cs="Times New Roman"/>
          <w:color w:val="1D1B11" w:themeColor="background2" w:themeShade="1A"/>
          <w:spacing w:val="-4"/>
          <w:sz w:val="28"/>
          <w:szCs w:val="28"/>
          <w:lang w:val="kk-KZ"/>
        </w:rPr>
        <w:t>3 пакеттері көмегімен өңделді.</w:t>
      </w:r>
      <w:r w:rsidR="005A42DD" w:rsidRPr="005A42DD">
        <w:rPr>
          <w:rFonts w:ascii="Times New Roman" w:hAnsi="Times New Roman" w:cs="Times New Roman"/>
          <w:color w:val="1D1B11" w:themeColor="background2" w:themeShade="1A"/>
          <w:spacing w:val="-4"/>
          <w:sz w:val="28"/>
          <w:szCs w:val="28"/>
          <w:lang w:val="kk-KZ"/>
        </w:rPr>
        <w:t xml:space="preserve"> </w:t>
      </w:r>
    </w:p>
    <w:p w14:paraId="33C365EE"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p>
    <w:p w14:paraId="6A2A3DC4" w14:textId="77777777" w:rsidR="00A4754C" w:rsidRPr="00302BA8" w:rsidRDefault="00A4754C" w:rsidP="005A42DD">
      <w:pPr>
        <w:pStyle w:val="ab"/>
        <w:spacing w:after="0"/>
        <w:ind w:left="0"/>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 xml:space="preserve">Кесте </w:t>
      </w:r>
      <w:r w:rsidR="00B05E0D">
        <w:rPr>
          <w:rFonts w:ascii="Times New Roman" w:hAnsi="Times New Roman" w:cs="Times New Roman"/>
          <w:color w:val="1D1B11" w:themeColor="background2" w:themeShade="1A"/>
          <w:spacing w:val="-4"/>
          <w:sz w:val="28"/>
          <w:szCs w:val="28"/>
          <w:lang w:val="kk-KZ"/>
        </w:rPr>
        <w:t>13</w:t>
      </w:r>
      <w:r w:rsidRPr="00302BA8">
        <w:rPr>
          <w:rFonts w:ascii="Times New Roman" w:hAnsi="Times New Roman" w:cs="Times New Roman"/>
          <w:color w:val="1D1B11" w:themeColor="background2" w:themeShade="1A"/>
          <w:spacing w:val="-4"/>
          <w:sz w:val="28"/>
          <w:szCs w:val="28"/>
          <w:lang w:val="kk-KZ"/>
        </w:rPr>
        <w:t>– Ерік сапаларының көрсеткіштері бойынша жалпы сипаттама</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269"/>
        <w:gridCol w:w="2127"/>
        <w:gridCol w:w="1560"/>
        <w:gridCol w:w="1559"/>
        <w:gridCol w:w="1562"/>
      </w:tblGrid>
      <w:tr w:rsidR="00A4754C" w:rsidRPr="00302BA8" w14:paraId="479DD54E" w14:textId="77777777" w:rsidTr="001F66E4">
        <w:trPr>
          <w:trHeight w:val="20"/>
        </w:trPr>
        <w:tc>
          <w:tcPr>
            <w:tcW w:w="424" w:type="dxa"/>
          </w:tcPr>
          <w:p w14:paraId="4CD9FCFA"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w:t>
            </w:r>
          </w:p>
        </w:tc>
        <w:tc>
          <w:tcPr>
            <w:tcW w:w="2268" w:type="dxa"/>
          </w:tcPr>
          <w:p w14:paraId="61CAD52A" w14:textId="77777777" w:rsidR="00A4754C" w:rsidRPr="00302BA8" w:rsidRDefault="00A4754C" w:rsidP="00A4754C">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Зерттеу</w:t>
            </w:r>
          </w:p>
          <w:p w14:paraId="3D609E00" w14:textId="77777777" w:rsidR="00A4754C" w:rsidRPr="00302BA8" w:rsidRDefault="00A4754C" w:rsidP="00A4754C">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параметрлері</w:t>
            </w:r>
          </w:p>
        </w:tc>
        <w:tc>
          <w:tcPr>
            <w:tcW w:w="2127" w:type="dxa"/>
          </w:tcPr>
          <w:p w14:paraId="3E9A3580" w14:textId="77777777" w:rsidR="00A4754C" w:rsidRPr="00302BA8" w:rsidRDefault="00A4754C" w:rsidP="00A4754C">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Орташа арифметикалық көрсеткіш</w:t>
            </w:r>
          </w:p>
        </w:tc>
        <w:tc>
          <w:tcPr>
            <w:tcW w:w="1560" w:type="dxa"/>
          </w:tcPr>
          <w:p w14:paraId="3D033EA0" w14:textId="77777777" w:rsidR="00A4754C" w:rsidRPr="00302BA8" w:rsidRDefault="00A4754C" w:rsidP="00A4754C">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Орташа квадраттық ауытқу</w:t>
            </w:r>
          </w:p>
        </w:tc>
        <w:tc>
          <w:tcPr>
            <w:tcW w:w="1559" w:type="dxa"/>
          </w:tcPr>
          <w:p w14:paraId="408652C5" w14:textId="77777777" w:rsidR="00A4754C" w:rsidRPr="00302BA8" w:rsidRDefault="00A4754C" w:rsidP="00A4754C">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Минималды көрсеткіш</w:t>
            </w:r>
          </w:p>
        </w:tc>
        <w:tc>
          <w:tcPr>
            <w:tcW w:w="1562" w:type="dxa"/>
          </w:tcPr>
          <w:p w14:paraId="7C2236D0" w14:textId="77777777" w:rsidR="00A4754C" w:rsidRPr="00302BA8" w:rsidRDefault="00A4754C" w:rsidP="00A4754C">
            <w:pPr>
              <w:pStyle w:val="ab"/>
              <w:spacing w:after="0"/>
              <w:ind w:left="0"/>
              <w:jc w:val="center"/>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Максималды көрсеткіш</w:t>
            </w:r>
          </w:p>
        </w:tc>
      </w:tr>
      <w:tr w:rsidR="00ED25E7" w:rsidRPr="00302BA8" w14:paraId="10D99B91" w14:textId="77777777" w:rsidTr="001F66E4">
        <w:trPr>
          <w:trHeight w:val="20"/>
        </w:trPr>
        <w:tc>
          <w:tcPr>
            <w:tcW w:w="424" w:type="dxa"/>
          </w:tcPr>
          <w:p w14:paraId="4A6E4682" w14:textId="77898971" w:rsidR="00ED25E7" w:rsidRPr="00302BA8" w:rsidRDefault="00ED25E7" w:rsidP="00A4754C">
            <w:pPr>
              <w:pStyle w:val="ab"/>
              <w:spacing w:after="0"/>
              <w:ind w:left="0"/>
              <w:jc w:val="both"/>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1</w:t>
            </w:r>
          </w:p>
        </w:tc>
        <w:tc>
          <w:tcPr>
            <w:tcW w:w="2268" w:type="dxa"/>
          </w:tcPr>
          <w:p w14:paraId="0393D26E" w14:textId="726AAA82" w:rsidR="00ED25E7" w:rsidRPr="00302BA8" w:rsidRDefault="00ED25E7" w:rsidP="00A4754C">
            <w:pPr>
              <w:pStyle w:val="ab"/>
              <w:spacing w:after="0"/>
              <w:ind w:left="0"/>
              <w:jc w:val="center"/>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2</w:t>
            </w:r>
          </w:p>
        </w:tc>
        <w:tc>
          <w:tcPr>
            <w:tcW w:w="2127" w:type="dxa"/>
          </w:tcPr>
          <w:p w14:paraId="58FC7A56" w14:textId="011C442D" w:rsidR="00ED25E7" w:rsidRPr="00302BA8" w:rsidRDefault="00ED25E7" w:rsidP="00A4754C">
            <w:pPr>
              <w:pStyle w:val="ab"/>
              <w:spacing w:after="0"/>
              <w:ind w:left="0"/>
              <w:jc w:val="center"/>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3</w:t>
            </w:r>
          </w:p>
        </w:tc>
        <w:tc>
          <w:tcPr>
            <w:tcW w:w="1560" w:type="dxa"/>
          </w:tcPr>
          <w:p w14:paraId="68EE0DCE" w14:textId="34702B12" w:rsidR="00ED25E7" w:rsidRPr="00302BA8" w:rsidRDefault="00ED25E7" w:rsidP="00A4754C">
            <w:pPr>
              <w:pStyle w:val="ab"/>
              <w:spacing w:after="0"/>
              <w:ind w:left="0"/>
              <w:jc w:val="center"/>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4</w:t>
            </w:r>
          </w:p>
        </w:tc>
        <w:tc>
          <w:tcPr>
            <w:tcW w:w="1559" w:type="dxa"/>
          </w:tcPr>
          <w:p w14:paraId="0F948C81" w14:textId="357D9F57" w:rsidR="00ED25E7" w:rsidRPr="00302BA8" w:rsidRDefault="001B2E77" w:rsidP="00A4754C">
            <w:pPr>
              <w:pStyle w:val="ab"/>
              <w:spacing w:after="0"/>
              <w:ind w:left="0"/>
              <w:jc w:val="center"/>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5</w:t>
            </w:r>
          </w:p>
        </w:tc>
        <w:tc>
          <w:tcPr>
            <w:tcW w:w="1562" w:type="dxa"/>
          </w:tcPr>
          <w:p w14:paraId="50DEDD38" w14:textId="2F56A566" w:rsidR="00ED25E7" w:rsidRPr="00302BA8" w:rsidRDefault="001B2E77" w:rsidP="00A4754C">
            <w:pPr>
              <w:pStyle w:val="ab"/>
              <w:spacing w:after="0"/>
              <w:ind w:left="0"/>
              <w:jc w:val="center"/>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6</w:t>
            </w:r>
          </w:p>
        </w:tc>
      </w:tr>
      <w:tr w:rsidR="00A4754C" w:rsidRPr="00302BA8" w14:paraId="53A7FCCC" w14:textId="77777777" w:rsidTr="001F66E4">
        <w:trPr>
          <w:trHeight w:val="20"/>
        </w:trPr>
        <w:tc>
          <w:tcPr>
            <w:tcW w:w="424" w:type="dxa"/>
            <w:tcBorders>
              <w:bottom w:val="single" w:sz="4" w:space="0" w:color="auto"/>
            </w:tcBorders>
          </w:tcPr>
          <w:p w14:paraId="0D0CE20A" w14:textId="77777777" w:rsidR="00A4754C" w:rsidRPr="00ED25E7"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rPr>
              <w:t>1</w:t>
            </w:r>
          </w:p>
        </w:tc>
        <w:tc>
          <w:tcPr>
            <w:tcW w:w="2268" w:type="dxa"/>
            <w:tcBorders>
              <w:bottom w:val="single" w:sz="4" w:space="0" w:color="auto"/>
            </w:tcBorders>
          </w:tcPr>
          <w:p w14:paraId="42483ECC"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Мақсатқа бағыттылық</w:t>
            </w:r>
          </w:p>
        </w:tc>
        <w:tc>
          <w:tcPr>
            <w:tcW w:w="2127" w:type="dxa"/>
            <w:tcBorders>
              <w:bottom w:val="single" w:sz="4" w:space="0" w:color="auto"/>
            </w:tcBorders>
            <w:vAlign w:val="center"/>
          </w:tcPr>
          <w:p w14:paraId="689DF58B"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15,36</w:t>
            </w:r>
          </w:p>
        </w:tc>
        <w:tc>
          <w:tcPr>
            <w:tcW w:w="1560" w:type="dxa"/>
            <w:tcBorders>
              <w:bottom w:val="single" w:sz="4" w:space="0" w:color="auto"/>
            </w:tcBorders>
            <w:vAlign w:val="center"/>
          </w:tcPr>
          <w:p w14:paraId="0EE1C2BF"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7,172</w:t>
            </w:r>
          </w:p>
        </w:tc>
        <w:tc>
          <w:tcPr>
            <w:tcW w:w="1559" w:type="dxa"/>
            <w:tcBorders>
              <w:bottom w:val="single" w:sz="4" w:space="0" w:color="auto"/>
            </w:tcBorders>
            <w:vAlign w:val="center"/>
          </w:tcPr>
          <w:p w14:paraId="05F8C66C"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9</w:t>
            </w:r>
          </w:p>
        </w:tc>
        <w:tc>
          <w:tcPr>
            <w:tcW w:w="1562" w:type="dxa"/>
            <w:tcBorders>
              <w:bottom w:val="single" w:sz="4" w:space="0" w:color="auto"/>
            </w:tcBorders>
            <w:vAlign w:val="center"/>
          </w:tcPr>
          <w:p w14:paraId="33E0D71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56</w:t>
            </w:r>
          </w:p>
        </w:tc>
      </w:tr>
      <w:tr w:rsidR="00A4754C" w:rsidRPr="00302BA8" w14:paraId="52E1564F" w14:textId="77777777" w:rsidTr="001F66E4">
        <w:trPr>
          <w:trHeight w:val="20"/>
        </w:trPr>
        <w:tc>
          <w:tcPr>
            <w:tcW w:w="424" w:type="dxa"/>
            <w:tcBorders>
              <w:bottom w:val="nil"/>
            </w:tcBorders>
          </w:tcPr>
          <w:p w14:paraId="196DEC6B"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2</w:t>
            </w:r>
          </w:p>
        </w:tc>
        <w:tc>
          <w:tcPr>
            <w:tcW w:w="2270" w:type="dxa"/>
            <w:tcBorders>
              <w:bottom w:val="nil"/>
            </w:tcBorders>
          </w:tcPr>
          <w:p w14:paraId="2913810A" w14:textId="77777777" w:rsidR="00A4754C" w:rsidRPr="00302BA8" w:rsidRDefault="00A4754C" w:rsidP="00A4754C">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Батылдық және шешім қабылдаушылық</w:t>
            </w:r>
          </w:p>
        </w:tc>
        <w:tc>
          <w:tcPr>
            <w:tcW w:w="2125" w:type="dxa"/>
            <w:tcBorders>
              <w:bottom w:val="nil"/>
            </w:tcBorders>
            <w:vAlign w:val="center"/>
          </w:tcPr>
          <w:p w14:paraId="6C4A3100"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17,89</w:t>
            </w:r>
          </w:p>
        </w:tc>
        <w:tc>
          <w:tcPr>
            <w:tcW w:w="1560" w:type="dxa"/>
            <w:tcBorders>
              <w:bottom w:val="nil"/>
            </w:tcBorders>
            <w:vAlign w:val="center"/>
          </w:tcPr>
          <w:p w14:paraId="7546BB1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6,125</w:t>
            </w:r>
          </w:p>
        </w:tc>
        <w:tc>
          <w:tcPr>
            <w:tcW w:w="1559" w:type="dxa"/>
            <w:tcBorders>
              <w:bottom w:val="nil"/>
            </w:tcBorders>
            <w:vAlign w:val="center"/>
          </w:tcPr>
          <w:p w14:paraId="358374EF"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w:t>
            </w:r>
          </w:p>
        </w:tc>
        <w:tc>
          <w:tcPr>
            <w:tcW w:w="1562" w:type="dxa"/>
            <w:tcBorders>
              <w:bottom w:val="nil"/>
            </w:tcBorders>
            <w:vAlign w:val="center"/>
          </w:tcPr>
          <w:p w14:paraId="0F29D51C"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52</w:t>
            </w:r>
          </w:p>
        </w:tc>
      </w:tr>
    </w:tbl>
    <w:p w14:paraId="1EFA1EE8" w14:textId="564BB5B8" w:rsidR="00ED25E7" w:rsidRDefault="00ED25E7">
      <w:r>
        <w:br w:type="page"/>
      </w:r>
    </w:p>
    <w:p w14:paraId="31872C69" w14:textId="0CAD8493" w:rsidR="001B2E77" w:rsidRDefault="001B2E77" w:rsidP="001B2E77">
      <w:pPr>
        <w:spacing w:after="0" w:line="240" w:lineRule="auto"/>
      </w:pPr>
      <w:r w:rsidRPr="00A71911">
        <w:rPr>
          <w:rFonts w:ascii="Times New Roman" w:hAnsi="Times New Roman" w:cs="Times New Roman"/>
          <w:color w:val="1D1B11" w:themeColor="background2" w:themeShade="1A"/>
          <w:spacing w:val="-4"/>
          <w:sz w:val="28"/>
          <w:szCs w:val="28"/>
        </w:rPr>
        <w:t>13 – кестен</w:t>
      </w:r>
      <w:r w:rsidRPr="00A71911">
        <w:rPr>
          <w:rFonts w:ascii="Times New Roman" w:hAnsi="Times New Roman" w:cs="Times New Roman"/>
          <w:color w:val="1D1B11" w:themeColor="background2" w:themeShade="1A"/>
          <w:spacing w:val="-4"/>
          <w:sz w:val="28"/>
          <w:szCs w:val="28"/>
          <w:lang w:val="kk-KZ"/>
        </w:rPr>
        <w:t>ің жалғасы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59"/>
        <w:gridCol w:w="2127"/>
        <w:gridCol w:w="1560"/>
        <w:gridCol w:w="1559"/>
        <w:gridCol w:w="1567"/>
      </w:tblGrid>
      <w:tr w:rsidR="001B2E77" w:rsidRPr="00302BA8" w14:paraId="4A7CEC2F" w14:textId="77777777" w:rsidTr="00A01DCF">
        <w:trPr>
          <w:trHeight w:val="20"/>
        </w:trPr>
        <w:tc>
          <w:tcPr>
            <w:tcW w:w="426" w:type="dxa"/>
          </w:tcPr>
          <w:p w14:paraId="6C6D931F" w14:textId="4E006EFE" w:rsidR="001B2E77" w:rsidRPr="00302BA8" w:rsidRDefault="001B2E77" w:rsidP="001B2E77">
            <w:pPr>
              <w:pStyle w:val="ab"/>
              <w:spacing w:after="0"/>
              <w:ind w:left="0"/>
              <w:jc w:val="center"/>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1</w:t>
            </w:r>
          </w:p>
        </w:tc>
        <w:tc>
          <w:tcPr>
            <w:tcW w:w="2259" w:type="dxa"/>
          </w:tcPr>
          <w:p w14:paraId="42B20472" w14:textId="01AEE85C" w:rsidR="001B2E77" w:rsidRPr="00302BA8" w:rsidRDefault="001B2E77" w:rsidP="001B2E77">
            <w:pPr>
              <w:pStyle w:val="ab"/>
              <w:spacing w:after="0"/>
              <w:ind w:left="0"/>
              <w:jc w:val="center"/>
              <w:rPr>
                <w:rFonts w:ascii="Times New Roman" w:hAnsi="Times New Roman" w:cs="Times New Roman"/>
                <w:color w:val="1D1B11" w:themeColor="background2" w:themeShade="1A"/>
                <w:spacing w:val="-4"/>
                <w:lang w:val="kk-KZ"/>
              </w:rPr>
            </w:pPr>
            <w:r>
              <w:rPr>
                <w:rFonts w:ascii="Times New Roman" w:hAnsi="Times New Roman" w:cs="Times New Roman"/>
                <w:color w:val="1D1B11" w:themeColor="background2" w:themeShade="1A"/>
                <w:spacing w:val="-4"/>
                <w:lang w:val="kk-KZ"/>
              </w:rPr>
              <w:t>2</w:t>
            </w:r>
          </w:p>
        </w:tc>
        <w:tc>
          <w:tcPr>
            <w:tcW w:w="2127" w:type="dxa"/>
          </w:tcPr>
          <w:p w14:paraId="426170BE" w14:textId="2E14BBFC"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Pr>
                <w:rFonts w:ascii="Times New Roman" w:hAnsi="Times New Roman" w:cs="Times New Roman"/>
                <w:color w:val="1D1B11" w:themeColor="background2" w:themeShade="1A"/>
                <w:spacing w:val="-4"/>
                <w:lang w:val="kk-KZ"/>
              </w:rPr>
              <w:t>3</w:t>
            </w:r>
          </w:p>
        </w:tc>
        <w:tc>
          <w:tcPr>
            <w:tcW w:w="1560" w:type="dxa"/>
          </w:tcPr>
          <w:p w14:paraId="2F2EEF02" w14:textId="6C7C6C9E"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Pr>
                <w:rFonts w:ascii="Times New Roman" w:hAnsi="Times New Roman" w:cs="Times New Roman"/>
                <w:color w:val="1D1B11" w:themeColor="background2" w:themeShade="1A"/>
                <w:spacing w:val="-4"/>
                <w:lang w:val="kk-KZ"/>
              </w:rPr>
              <w:t>4</w:t>
            </w:r>
          </w:p>
        </w:tc>
        <w:tc>
          <w:tcPr>
            <w:tcW w:w="1559" w:type="dxa"/>
          </w:tcPr>
          <w:p w14:paraId="3693EC3B" w14:textId="7C5FD178"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Pr>
                <w:rFonts w:ascii="Times New Roman" w:hAnsi="Times New Roman" w:cs="Times New Roman"/>
                <w:color w:val="1D1B11" w:themeColor="background2" w:themeShade="1A"/>
                <w:spacing w:val="-4"/>
                <w:lang w:val="kk-KZ"/>
              </w:rPr>
              <w:t>5</w:t>
            </w:r>
          </w:p>
        </w:tc>
        <w:tc>
          <w:tcPr>
            <w:tcW w:w="1567" w:type="dxa"/>
          </w:tcPr>
          <w:p w14:paraId="63DA585E" w14:textId="02F3F45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Pr>
                <w:rFonts w:ascii="Times New Roman" w:hAnsi="Times New Roman" w:cs="Times New Roman"/>
                <w:color w:val="1D1B11" w:themeColor="background2" w:themeShade="1A"/>
                <w:spacing w:val="-4"/>
                <w:lang w:val="kk-KZ"/>
              </w:rPr>
              <w:t>6</w:t>
            </w:r>
          </w:p>
        </w:tc>
      </w:tr>
      <w:tr w:rsidR="001B2E77" w:rsidRPr="00302BA8" w14:paraId="5C045FF3" w14:textId="77777777" w:rsidTr="00A01DCF">
        <w:trPr>
          <w:trHeight w:val="20"/>
        </w:trPr>
        <w:tc>
          <w:tcPr>
            <w:tcW w:w="426" w:type="dxa"/>
          </w:tcPr>
          <w:p w14:paraId="29B8E4F3" w14:textId="49AA227E"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3</w:t>
            </w:r>
          </w:p>
        </w:tc>
        <w:tc>
          <w:tcPr>
            <w:tcW w:w="2259" w:type="dxa"/>
          </w:tcPr>
          <w:p w14:paraId="3534065C"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Шыдамдылық  және ұстамдылық</w:t>
            </w:r>
          </w:p>
        </w:tc>
        <w:tc>
          <w:tcPr>
            <w:tcW w:w="2127" w:type="dxa"/>
            <w:vAlign w:val="center"/>
          </w:tcPr>
          <w:p w14:paraId="27E4C739"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14,64</w:t>
            </w:r>
          </w:p>
        </w:tc>
        <w:tc>
          <w:tcPr>
            <w:tcW w:w="1560" w:type="dxa"/>
            <w:vAlign w:val="center"/>
          </w:tcPr>
          <w:p w14:paraId="0EBB9A58"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7,540</w:t>
            </w:r>
          </w:p>
        </w:tc>
        <w:tc>
          <w:tcPr>
            <w:tcW w:w="1559" w:type="dxa"/>
            <w:vAlign w:val="center"/>
          </w:tcPr>
          <w:p w14:paraId="4E1CE421"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16</w:t>
            </w:r>
          </w:p>
        </w:tc>
        <w:tc>
          <w:tcPr>
            <w:tcW w:w="1567" w:type="dxa"/>
            <w:vAlign w:val="center"/>
          </w:tcPr>
          <w:p w14:paraId="4568AEBD"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60</w:t>
            </w:r>
          </w:p>
        </w:tc>
      </w:tr>
      <w:tr w:rsidR="001B2E77" w:rsidRPr="00302BA8" w14:paraId="089CCA86" w14:textId="77777777" w:rsidTr="00A01DCF">
        <w:trPr>
          <w:trHeight w:val="20"/>
        </w:trPr>
        <w:tc>
          <w:tcPr>
            <w:tcW w:w="426" w:type="dxa"/>
          </w:tcPr>
          <w:p w14:paraId="2EE1DE92"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4</w:t>
            </w:r>
          </w:p>
        </w:tc>
        <w:tc>
          <w:tcPr>
            <w:tcW w:w="2259" w:type="dxa"/>
          </w:tcPr>
          <w:p w14:paraId="2A245318"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Бастамашылық және дербестік</w:t>
            </w:r>
          </w:p>
        </w:tc>
        <w:tc>
          <w:tcPr>
            <w:tcW w:w="2127" w:type="dxa"/>
            <w:vAlign w:val="center"/>
          </w:tcPr>
          <w:p w14:paraId="4E948135"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17,12</w:t>
            </w:r>
          </w:p>
        </w:tc>
        <w:tc>
          <w:tcPr>
            <w:tcW w:w="1560" w:type="dxa"/>
            <w:vAlign w:val="center"/>
          </w:tcPr>
          <w:p w14:paraId="322D9EA7"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7,510</w:t>
            </w:r>
          </w:p>
        </w:tc>
        <w:tc>
          <w:tcPr>
            <w:tcW w:w="1559" w:type="dxa"/>
            <w:vAlign w:val="center"/>
          </w:tcPr>
          <w:p w14:paraId="1B2C42B0"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16</w:t>
            </w:r>
          </w:p>
        </w:tc>
        <w:tc>
          <w:tcPr>
            <w:tcW w:w="1567" w:type="dxa"/>
            <w:vAlign w:val="center"/>
          </w:tcPr>
          <w:p w14:paraId="0C07217F"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60</w:t>
            </w:r>
          </w:p>
        </w:tc>
      </w:tr>
      <w:tr w:rsidR="001B2E77" w:rsidRPr="00302BA8" w14:paraId="676A6F9E" w14:textId="77777777" w:rsidTr="00A01DCF">
        <w:trPr>
          <w:trHeight w:val="20"/>
        </w:trPr>
        <w:tc>
          <w:tcPr>
            <w:tcW w:w="426" w:type="dxa"/>
          </w:tcPr>
          <w:p w14:paraId="021231CD"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5</w:t>
            </w:r>
          </w:p>
        </w:tc>
        <w:tc>
          <w:tcPr>
            <w:tcW w:w="2259" w:type="dxa"/>
          </w:tcPr>
          <w:p w14:paraId="0F0D4504"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Өзін-өзі реттеу және бақылау</w:t>
            </w:r>
          </w:p>
        </w:tc>
        <w:tc>
          <w:tcPr>
            <w:tcW w:w="2127" w:type="dxa"/>
            <w:vAlign w:val="center"/>
          </w:tcPr>
          <w:p w14:paraId="0B1D5F22"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17,76</w:t>
            </w:r>
          </w:p>
        </w:tc>
        <w:tc>
          <w:tcPr>
            <w:tcW w:w="1560" w:type="dxa"/>
            <w:vAlign w:val="center"/>
          </w:tcPr>
          <w:p w14:paraId="00D75A12"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7,283</w:t>
            </w:r>
          </w:p>
        </w:tc>
        <w:tc>
          <w:tcPr>
            <w:tcW w:w="1559" w:type="dxa"/>
            <w:vAlign w:val="center"/>
          </w:tcPr>
          <w:p w14:paraId="60A71949"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6</w:t>
            </w:r>
          </w:p>
        </w:tc>
        <w:tc>
          <w:tcPr>
            <w:tcW w:w="1567" w:type="dxa"/>
            <w:vAlign w:val="center"/>
          </w:tcPr>
          <w:p w14:paraId="058200EE"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54</w:t>
            </w:r>
          </w:p>
        </w:tc>
      </w:tr>
      <w:tr w:rsidR="001B2E77" w:rsidRPr="00302BA8" w14:paraId="4D078384" w14:textId="77777777" w:rsidTr="00A01DCF">
        <w:trPr>
          <w:trHeight w:val="20"/>
        </w:trPr>
        <w:tc>
          <w:tcPr>
            <w:tcW w:w="426" w:type="dxa"/>
          </w:tcPr>
          <w:p w14:paraId="7948F356"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6</w:t>
            </w:r>
          </w:p>
        </w:tc>
        <w:tc>
          <w:tcPr>
            <w:tcW w:w="2259" w:type="dxa"/>
          </w:tcPr>
          <w:p w14:paraId="7EAC1C81"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Табандылық</w:t>
            </w:r>
          </w:p>
        </w:tc>
        <w:tc>
          <w:tcPr>
            <w:tcW w:w="2127" w:type="dxa"/>
            <w:vAlign w:val="center"/>
          </w:tcPr>
          <w:p w14:paraId="2BCE8138"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11,64</w:t>
            </w:r>
          </w:p>
        </w:tc>
        <w:tc>
          <w:tcPr>
            <w:tcW w:w="1560" w:type="dxa"/>
            <w:vAlign w:val="center"/>
          </w:tcPr>
          <w:p w14:paraId="2C3FFAAA"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3,768</w:t>
            </w:r>
          </w:p>
        </w:tc>
        <w:tc>
          <w:tcPr>
            <w:tcW w:w="1559" w:type="dxa"/>
            <w:vAlign w:val="center"/>
          </w:tcPr>
          <w:p w14:paraId="2D8023E0"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w:t>
            </w:r>
          </w:p>
        </w:tc>
        <w:tc>
          <w:tcPr>
            <w:tcW w:w="1567" w:type="dxa"/>
            <w:vAlign w:val="center"/>
          </w:tcPr>
          <w:p w14:paraId="27ED133B"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18</w:t>
            </w:r>
          </w:p>
        </w:tc>
      </w:tr>
      <w:tr w:rsidR="001B2E77" w:rsidRPr="00302BA8" w14:paraId="0123FD3C" w14:textId="77777777" w:rsidTr="00A01DCF">
        <w:trPr>
          <w:trHeight w:val="20"/>
        </w:trPr>
        <w:tc>
          <w:tcPr>
            <w:tcW w:w="426" w:type="dxa"/>
          </w:tcPr>
          <w:p w14:paraId="344D4AED"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7</w:t>
            </w:r>
          </w:p>
        </w:tc>
        <w:tc>
          <w:tcPr>
            <w:tcW w:w="2259" w:type="dxa"/>
          </w:tcPr>
          <w:p w14:paraId="14403620"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 xml:space="preserve">Ұйымдасқандық </w:t>
            </w:r>
          </w:p>
        </w:tc>
        <w:tc>
          <w:tcPr>
            <w:tcW w:w="2127" w:type="dxa"/>
            <w:vAlign w:val="center"/>
          </w:tcPr>
          <w:p w14:paraId="7E691CCC"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17,10</w:t>
            </w:r>
          </w:p>
        </w:tc>
        <w:tc>
          <w:tcPr>
            <w:tcW w:w="1560" w:type="dxa"/>
            <w:vAlign w:val="center"/>
          </w:tcPr>
          <w:p w14:paraId="2182C0A3"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4,121</w:t>
            </w:r>
          </w:p>
        </w:tc>
        <w:tc>
          <w:tcPr>
            <w:tcW w:w="1559" w:type="dxa"/>
            <w:vAlign w:val="center"/>
          </w:tcPr>
          <w:p w14:paraId="3024F0E0"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w:t>
            </w:r>
          </w:p>
        </w:tc>
        <w:tc>
          <w:tcPr>
            <w:tcW w:w="1567" w:type="dxa"/>
            <w:vAlign w:val="center"/>
          </w:tcPr>
          <w:p w14:paraId="14399C0B"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27</w:t>
            </w:r>
          </w:p>
        </w:tc>
      </w:tr>
      <w:tr w:rsidR="001B2E77" w:rsidRPr="00302BA8" w14:paraId="627C411E" w14:textId="77777777" w:rsidTr="00A01DCF">
        <w:trPr>
          <w:trHeight w:val="20"/>
        </w:trPr>
        <w:tc>
          <w:tcPr>
            <w:tcW w:w="426" w:type="dxa"/>
          </w:tcPr>
          <w:p w14:paraId="5CB692DA"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8</w:t>
            </w:r>
          </w:p>
        </w:tc>
        <w:tc>
          <w:tcPr>
            <w:tcW w:w="2259" w:type="dxa"/>
          </w:tcPr>
          <w:p w14:paraId="632CADE7"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Ерік сапаларын өзіндік бағалау</w:t>
            </w:r>
          </w:p>
        </w:tc>
        <w:tc>
          <w:tcPr>
            <w:tcW w:w="2127" w:type="dxa"/>
            <w:vAlign w:val="center"/>
          </w:tcPr>
          <w:p w14:paraId="44187420"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13,16</w:t>
            </w:r>
          </w:p>
        </w:tc>
        <w:tc>
          <w:tcPr>
            <w:tcW w:w="1560" w:type="dxa"/>
            <w:vAlign w:val="center"/>
          </w:tcPr>
          <w:p w14:paraId="792BB71A"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3,125</w:t>
            </w:r>
          </w:p>
        </w:tc>
        <w:tc>
          <w:tcPr>
            <w:tcW w:w="1559" w:type="dxa"/>
            <w:vAlign w:val="center"/>
          </w:tcPr>
          <w:p w14:paraId="1D1C6B97"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7</w:t>
            </w:r>
          </w:p>
        </w:tc>
        <w:tc>
          <w:tcPr>
            <w:tcW w:w="1567" w:type="dxa"/>
            <w:vAlign w:val="center"/>
          </w:tcPr>
          <w:p w14:paraId="66583F2B"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23</w:t>
            </w:r>
          </w:p>
        </w:tc>
      </w:tr>
      <w:tr w:rsidR="001B2E77" w:rsidRPr="00302BA8" w14:paraId="63B598F0" w14:textId="77777777" w:rsidTr="00A01DCF">
        <w:trPr>
          <w:trHeight w:val="20"/>
        </w:trPr>
        <w:tc>
          <w:tcPr>
            <w:tcW w:w="426" w:type="dxa"/>
          </w:tcPr>
          <w:p w14:paraId="53DAF656"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9</w:t>
            </w:r>
          </w:p>
        </w:tc>
        <w:tc>
          <w:tcPr>
            <w:tcW w:w="2259" w:type="dxa"/>
          </w:tcPr>
          <w:p w14:paraId="1229244D" w14:textId="77777777" w:rsidR="001B2E77" w:rsidRPr="00302BA8" w:rsidRDefault="001B2E77" w:rsidP="001B2E77">
            <w:pPr>
              <w:pStyle w:val="ab"/>
              <w:spacing w:after="0"/>
              <w:ind w:left="0"/>
              <w:jc w:val="both"/>
              <w:rPr>
                <w:rFonts w:ascii="Times New Roman" w:hAnsi="Times New Roman" w:cs="Times New Roman"/>
                <w:color w:val="1D1B11" w:themeColor="background2" w:themeShade="1A"/>
                <w:spacing w:val="-4"/>
                <w:lang w:val="kk-KZ"/>
              </w:rPr>
            </w:pPr>
            <w:r w:rsidRPr="00302BA8">
              <w:rPr>
                <w:rFonts w:ascii="Times New Roman" w:hAnsi="Times New Roman" w:cs="Times New Roman"/>
                <w:color w:val="1D1B11" w:themeColor="background2" w:themeShade="1A"/>
                <w:spacing w:val="-4"/>
                <w:lang w:val="kk-KZ"/>
              </w:rPr>
              <w:t xml:space="preserve">Ерік күші </w:t>
            </w:r>
          </w:p>
        </w:tc>
        <w:tc>
          <w:tcPr>
            <w:tcW w:w="2127" w:type="dxa"/>
            <w:vAlign w:val="center"/>
          </w:tcPr>
          <w:p w14:paraId="4F625665"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19,88</w:t>
            </w:r>
          </w:p>
        </w:tc>
        <w:tc>
          <w:tcPr>
            <w:tcW w:w="1560" w:type="dxa"/>
            <w:vAlign w:val="center"/>
          </w:tcPr>
          <w:p w14:paraId="0A9931EB"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4,467</w:t>
            </w:r>
          </w:p>
        </w:tc>
        <w:tc>
          <w:tcPr>
            <w:tcW w:w="1559" w:type="dxa"/>
            <w:vAlign w:val="center"/>
          </w:tcPr>
          <w:p w14:paraId="321CB3F4"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6</w:t>
            </w:r>
          </w:p>
        </w:tc>
        <w:tc>
          <w:tcPr>
            <w:tcW w:w="1567" w:type="dxa"/>
            <w:vAlign w:val="center"/>
          </w:tcPr>
          <w:p w14:paraId="1230583B" w14:textId="77777777" w:rsidR="001B2E77" w:rsidRPr="00302BA8" w:rsidRDefault="001B2E77" w:rsidP="001B2E77">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30</w:t>
            </w:r>
          </w:p>
        </w:tc>
      </w:tr>
    </w:tbl>
    <w:p w14:paraId="48B9104B" w14:textId="77777777" w:rsidR="00A4754C" w:rsidRPr="00302BA8" w:rsidRDefault="00A4754C" w:rsidP="00A4754C">
      <w:pPr>
        <w:pStyle w:val="ab"/>
        <w:spacing w:after="0"/>
        <w:ind w:left="0" w:firstLine="709"/>
        <w:jc w:val="both"/>
        <w:rPr>
          <w:rFonts w:ascii="Times New Roman" w:hAnsi="Times New Roman" w:cs="Times New Roman"/>
          <w:color w:val="1D1B11" w:themeColor="background2" w:themeShade="1A"/>
          <w:spacing w:val="-4"/>
          <w:sz w:val="28"/>
          <w:szCs w:val="28"/>
          <w:lang w:val="kk-KZ"/>
        </w:rPr>
      </w:pPr>
    </w:p>
    <w:p w14:paraId="7EB2F6AB"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pacing w:val="-4"/>
          <w:sz w:val="28"/>
          <w:szCs w:val="28"/>
          <w:lang w:val="kk-KZ"/>
        </w:rPr>
        <w:t>Кестеден көріп отырғанымыздай, ерік сапаларының орташа арифметикалық көрсеткіштері орташадан жоғары деңгейде, бұл өз кезегінде ерік сапаларыны</w:t>
      </w:r>
      <w:r w:rsidR="0003501E">
        <w:rPr>
          <w:rFonts w:ascii="Times New Roman" w:hAnsi="Times New Roman" w:cs="Times New Roman"/>
          <w:color w:val="1D1B11" w:themeColor="background2" w:themeShade="1A"/>
          <w:spacing w:val="-4"/>
          <w:sz w:val="28"/>
          <w:szCs w:val="28"/>
          <w:lang w:val="kk-KZ"/>
        </w:rPr>
        <w:t>ң</w:t>
      </w:r>
      <w:r w:rsidRPr="00302BA8">
        <w:rPr>
          <w:rFonts w:ascii="Times New Roman" w:hAnsi="Times New Roman" w:cs="Times New Roman"/>
          <w:color w:val="1D1B11" w:themeColor="background2" w:themeShade="1A"/>
          <w:spacing w:val="-4"/>
          <w:sz w:val="28"/>
          <w:szCs w:val="28"/>
          <w:lang w:val="kk-KZ"/>
        </w:rPr>
        <w:t xml:space="preserve"> жеткілікті деңгейдегі айқындығын көрсетеді. </w:t>
      </w:r>
      <w:r w:rsidRPr="00302BA8">
        <w:rPr>
          <w:rFonts w:ascii="Times New Roman" w:hAnsi="Times New Roman" w:cs="Times New Roman"/>
          <w:color w:val="1D1B11" w:themeColor="background2" w:themeShade="1A"/>
          <w:sz w:val="28"/>
          <w:szCs w:val="28"/>
          <w:lang w:val="kk-KZ"/>
        </w:rPr>
        <w:t xml:space="preserve">Н. Е. Стамбулованың «Студенттердегі ерік сапаларын өзіндік бағалау» әдістемесінің негізінде </w:t>
      </w:r>
      <w:r w:rsidRPr="00302BA8">
        <w:rPr>
          <w:rFonts w:ascii="Times New Roman" w:hAnsi="Times New Roman" w:cs="Times New Roman"/>
          <w:color w:val="1D1B11" w:themeColor="background2" w:themeShade="1A"/>
          <w:spacing w:val="-4"/>
          <w:sz w:val="28"/>
          <w:szCs w:val="28"/>
          <w:lang w:val="kk-KZ"/>
        </w:rPr>
        <w:t>мақсатқа</w:t>
      </w:r>
      <w:r w:rsidR="0054059E">
        <w:rPr>
          <w:rFonts w:ascii="Times New Roman" w:hAnsi="Times New Roman" w:cs="Times New Roman"/>
          <w:color w:val="1D1B11" w:themeColor="background2" w:themeShade="1A"/>
          <w:spacing w:val="-4"/>
          <w:sz w:val="28"/>
          <w:szCs w:val="28"/>
          <w:lang w:val="kk-KZ"/>
        </w:rPr>
        <w:t xml:space="preserve"> бағыттылық,</w:t>
      </w:r>
      <w:r w:rsidRPr="00302BA8">
        <w:rPr>
          <w:rFonts w:ascii="Times New Roman" w:hAnsi="Times New Roman" w:cs="Times New Roman"/>
          <w:color w:val="1D1B11" w:themeColor="background2" w:themeShade="1A"/>
          <w:spacing w:val="-4"/>
          <w:sz w:val="28"/>
          <w:szCs w:val="28"/>
          <w:lang w:val="kk-KZ"/>
        </w:rPr>
        <w:t xml:space="preserve"> батылдық және ш</w:t>
      </w:r>
      <w:r w:rsidR="0054059E">
        <w:rPr>
          <w:rFonts w:ascii="Times New Roman" w:hAnsi="Times New Roman" w:cs="Times New Roman"/>
          <w:color w:val="1D1B11" w:themeColor="background2" w:themeShade="1A"/>
          <w:spacing w:val="-4"/>
          <w:sz w:val="28"/>
          <w:szCs w:val="28"/>
          <w:lang w:val="kk-KZ"/>
        </w:rPr>
        <w:t xml:space="preserve">ешім қабылдаушылық, шыдамдылық </w:t>
      </w:r>
      <w:r w:rsidRPr="00302BA8">
        <w:rPr>
          <w:rFonts w:ascii="Times New Roman" w:hAnsi="Times New Roman" w:cs="Times New Roman"/>
          <w:color w:val="1D1B11" w:themeColor="background2" w:themeShade="1A"/>
          <w:spacing w:val="-4"/>
          <w:sz w:val="28"/>
          <w:szCs w:val="28"/>
          <w:lang w:val="kk-KZ"/>
        </w:rPr>
        <w:t xml:space="preserve">және ұстамдылық, бастамашылық және дербестік, өзін-өзі реттеу және </w:t>
      </w:r>
      <w:r w:rsidR="0054059E">
        <w:rPr>
          <w:rFonts w:ascii="Times New Roman" w:hAnsi="Times New Roman" w:cs="Times New Roman"/>
          <w:color w:val="1D1B11" w:themeColor="background2" w:themeShade="1A"/>
          <w:spacing w:val="-4"/>
          <w:sz w:val="28"/>
          <w:szCs w:val="28"/>
          <w:lang w:val="kk-KZ"/>
        </w:rPr>
        <w:t>бақылау параметрлері анықталды.</w:t>
      </w:r>
    </w:p>
    <w:p w14:paraId="32ADEDC4"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 xml:space="preserve">Ерік сапаларының әрқайсысын сипаттайтын болсақ, мақсатқа бағыттылық бойынша білім алушылардың орташа арифметикалық көрсеткіштері 15,36 құрады, ал орташа квадраттық ауытқу 7,172-ге тең. Әдістеме бойынша білім алушылардың ең жоғары көрсеткіші 56 ұпайды құрайды. Мақсатқа бағыттылық білім алушының оқу іс-әрекетіне байланысты нақты мақсаттар қойып, жетістікке жетуге жүйелі түрде талпынысын </w:t>
      </w:r>
      <w:r w:rsidR="0003501E">
        <w:rPr>
          <w:rFonts w:ascii="Times New Roman" w:hAnsi="Times New Roman" w:cs="Times New Roman"/>
          <w:color w:val="1D1B11" w:themeColor="background2" w:themeShade="1A"/>
          <w:spacing w:val="-4"/>
          <w:sz w:val="28"/>
          <w:szCs w:val="28"/>
          <w:lang w:val="kk-KZ"/>
        </w:rPr>
        <w:t>байқамыз</w:t>
      </w:r>
      <w:r w:rsidRPr="00302BA8">
        <w:rPr>
          <w:rFonts w:ascii="Times New Roman" w:hAnsi="Times New Roman" w:cs="Times New Roman"/>
          <w:color w:val="1D1B11" w:themeColor="background2" w:themeShade="1A"/>
          <w:spacing w:val="-4"/>
          <w:sz w:val="28"/>
          <w:szCs w:val="28"/>
          <w:lang w:val="kk-KZ"/>
        </w:rPr>
        <w:t>. Әдістеме нәтижесінде алынған көрсеткіштер білім алушылардың жетістікке бағыттылығының</w:t>
      </w:r>
      <w:r w:rsidR="0003501E">
        <w:rPr>
          <w:rFonts w:ascii="Times New Roman" w:hAnsi="Times New Roman" w:cs="Times New Roman"/>
          <w:color w:val="1D1B11" w:themeColor="background2" w:themeShade="1A"/>
          <w:spacing w:val="-4"/>
          <w:sz w:val="28"/>
          <w:szCs w:val="28"/>
          <w:lang w:val="kk-KZ"/>
        </w:rPr>
        <w:t xml:space="preserve"> жеткілікті деңгейде екенін анықтады</w:t>
      </w:r>
      <w:r w:rsidRPr="00302BA8">
        <w:rPr>
          <w:rFonts w:ascii="Times New Roman" w:hAnsi="Times New Roman" w:cs="Times New Roman"/>
          <w:color w:val="1D1B11" w:themeColor="background2" w:themeShade="1A"/>
          <w:spacing w:val="-4"/>
          <w:sz w:val="28"/>
          <w:szCs w:val="28"/>
          <w:lang w:val="kk-KZ"/>
        </w:rPr>
        <w:t xml:space="preserve">. Білім алушылардың көрсеткіштері мақсаттардың бағыттылығындағы амбиваленттіліктің бар </w:t>
      </w:r>
      <w:r w:rsidR="0054059E">
        <w:rPr>
          <w:rFonts w:ascii="Times New Roman" w:hAnsi="Times New Roman" w:cs="Times New Roman"/>
          <w:color w:val="1D1B11" w:themeColor="background2" w:themeShade="1A"/>
          <w:spacing w:val="-4"/>
          <w:sz w:val="28"/>
          <w:szCs w:val="28"/>
          <w:lang w:val="kk-KZ"/>
        </w:rPr>
        <w:t>екенін көрсетеді.</w:t>
      </w:r>
    </w:p>
    <w:p w14:paraId="5587448E"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Батылдық және шешім қабылдаушылық бойынша орташа арифметикалық көрсеткіш – 17,89, ал орташа квадраттық ауытқу – 6,125-ке тең болды. Әдістеме бойынша білім алушылар 52 ұпай бойынша ең жоғары көрсеткіш көрсетті. Академиялық жетістікке жетуде кездесетін қиын жағдайларды жеңу барысында белсенді мінез</w:t>
      </w:r>
      <w:r w:rsidR="0003501E" w:rsidRPr="00302BA8">
        <w:rPr>
          <w:rFonts w:ascii="Times New Roman" w:hAnsi="Times New Roman" w:cs="Times New Roman"/>
          <w:color w:val="1D1B11" w:themeColor="background2" w:themeShade="1A"/>
          <w:spacing w:val="-4"/>
          <w:sz w:val="28"/>
          <w:szCs w:val="28"/>
          <w:lang w:val="kk-KZ"/>
        </w:rPr>
        <w:t>-</w:t>
      </w:r>
      <w:r w:rsidRPr="00302BA8">
        <w:rPr>
          <w:rFonts w:ascii="Times New Roman" w:hAnsi="Times New Roman" w:cs="Times New Roman"/>
          <w:color w:val="1D1B11" w:themeColor="background2" w:themeShade="1A"/>
          <w:spacing w:val="-4"/>
          <w:sz w:val="28"/>
          <w:szCs w:val="28"/>
          <w:lang w:val="kk-KZ"/>
        </w:rPr>
        <w:t>құлық көрсету үшін батылдық және шешім қабылдай алу маңыздылыққа ие. Білім алушылардағы бұл параметрдің орташадан жоғары көрсеткіштері, шешім қабылдау, бастамашылық көрсету және жауапкершілік ала алу қабіл</w:t>
      </w:r>
      <w:r w:rsidR="0003501E">
        <w:rPr>
          <w:rFonts w:ascii="Times New Roman" w:hAnsi="Times New Roman" w:cs="Times New Roman"/>
          <w:color w:val="1D1B11" w:themeColor="background2" w:themeShade="1A"/>
          <w:spacing w:val="-4"/>
          <w:sz w:val="28"/>
          <w:szCs w:val="28"/>
          <w:lang w:val="kk-KZ"/>
        </w:rPr>
        <w:t>еттері жайлы мәліметтер береді.</w:t>
      </w:r>
    </w:p>
    <w:p w14:paraId="415DD8F2"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Шыдамдылық және ұстамдылық оқу іс-әрекетінде жоғары академиялық жетістікке жету үшін қызбалықты меңгеріп, өзіне шектеулер қоя алуда көрінеді.</w:t>
      </w:r>
      <w:r w:rsidR="0003501E">
        <w:rPr>
          <w:rFonts w:ascii="Times New Roman" w:hAnsi="Times New Roman" w:cs="Times New Roman"/>
          <w:color w:val="1D1B11" w:themeColor="background2" w:themeShade="1A"/>
          <w:spacing w:val="-4"/>
          <w:sz w:val="28"/>
          <w:szCs w:val="28"/>
          <w:lang w:val="kk-KZ"/>
        </w:rPr>
        <w:t xml:space="preserve"> </w:t>
      </w:r>
      <w:r w:rsidRPr="00302BA8">
        <w:rPr>
          <w:rFonts w:ascii="Times New Roman" w:hAnsi="Times New Roman" w:cs="Times New Roman"/>
          <w:color w:val="1D1B11" w:themeColor="background2" w:themeShade="1A"/>
          <w:spacing w:val="-4"/>
          <w:sz w:val="28"/>
          <w:szCs w:val="28"/>
          <w:lang w:val="kk-KZ"/>
        </w:rPr>
        <w:t>Әдістеме мәліметтерінің көрсеткіштері бойынша орташа арифметикалық шама – 14,64 орташа көрсеткіш, ал квадраттық ауытқу – 7,54-ке тең екені</w:t>
      </w:r>
      <w:r w:rsidR="0003501E">
        <w:rPr>
          <w:rFonts w:ascii="Times New Roman" w:hAnsi="Times New Roman" w:cs="Times New Roman"/>
          <w:color w:val="1D1B11" w:themeColor="background2" w:themeShade="1A"/>
          <w:spacing w:val="-4"/>
          <w:sz w:val="28"/>
          <w:szCs w:val="28"/>
          <w:lang w:val="kk-KZ"/>
        </w:rPr>
        <w:t xml:space="preserve"> анықталды</w:t>
      </w:r>
      <w:r w:rsidRPr="00302BA8">
        <w:rPr>
          <w:rFonts w:ascii="Times New Roman" w:hAnsi="Times New Roman" w:cs="Times New Roman"/>
          <w:color w:val="1D1B11" w:themeColor="background2" w:themeShade="1A"/>
          <w:spacing w:val="-4"/>
          <w:sz w:val="28"/>
          <w:szCs w:val="28"/>
          <w:lang w:val="kk-KZ"/>
        </w:rPr>
        <w:t>. Көрсеткіштер диапазоны 16-дан 60 ұпайға</w:t>
      </w:r>
      <w:r w:rsidR="0003501E">
        <w:rPr>
          <w:rFonts w:ascii="Times New Roman" w:hAnsi="Times New Roman" w:cs="Times New Roman"/>
          <w:color w:val="1D1B11" w:themeColor="background2" w:themeShade="1A"/>
          <w:spacing w:val="-4"/>
          <w:sz w:val="28"/>
          <w:szCs w:val="28"/>
          <w:lang w:val="kk-KZ"/>
        </w:rPr>
        <w:t xml:space="preserve"> дейінгі аралықты қамтыды. Бұл білім алушылардың</w:t>
      </w:r>
      <w:r w:rsidRPr="00302BA8">
        <w:rPr>
          <w:rFonts w:ascii="Times New Roman" w:hAnsi="Times New Roman" w:cs="Times New Roman"/>
          <w:color w:val="1D1B11" w:themeColor="background2" w:themeShade="1A"/>
          <w:spacing w:val="-4"/>
          <w:sz w:val="28"/>
          <w:szCs w:val="28"/>
          <w:lang w:val="kk-KZ"/>
        </w:rPr>
        <w:t xml:space="preserve"> импульстарын бақылауда және стреске қарсы тұра алушылықта бірқатар мәселелерге жолығатынын көрсетеді.</w:t>
      </w:r>
    </w:p>
    <w:p w14:paraId="4858A231"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Бастамашылық және дербестік параметрлері бойынша әдістеме нәтижесінде алынған көрсеткіштердің орташа арифметикалық шамасы – 17,12 ұпай, орташа квадраттық ауытқу 7,51</w:t>
      </w:r>
      <w:r w:rsidR="0003501E">
        <w:rPr>
          <w:rFonts w:ascii="Times New Roman" w:hAnsi="Times New Roman" w:cs="Times New Roman"/>
          <w:color w:val="1D1B11" w:themeColor="background2" w:themeShade="1A"/>
          <w:spacing w:val="-4"/>
          <w:sz w:val="28"/>
          <w:szCs w:val="28"/>
          <w:lang w:val="kk-KZ"/>
        </w:rPr>
        <w:t>, ал көрсеткіштер диапазоны 16-</w:t>
      </w:r>
      <w:r w:rsidRPr="00302BA8">
        <w:rPr>
          <w:rFonts w:ascii="Times New Roman" w:hAnsi="Times New Roman" w:cs="Times New Roman"/>
          <w:color w:val="1D1B11" w:themeColor="background2" w:themeShade="1A"/>
          <w:spacing w:val="-4"/>
          <w:sz w:val="28"/>
          <w:szCs w:val="28"/>
          <w:lang w:val="kk-KZ"/>
        </w:rPr>
        <w:t>дан 60 ұпайға дейінгі аралықта болды. Білім алушыларда бастамашылық және дербестік сияқты ерік сапалары сыртқы қысымсыз, оқу үрдісінің нәтижелері бойынша өздеріне жауапкершілікті ала алатындарын көрсетеді. Бастамашылық және дербестік көрсеткіштері орташадан жоғары, бұл білім алушының оқу іс-әрекетіндегі академиялық жетістікке жетудегі субъектілік ұстанымын көрсетеді.</w:t>
      </w:r>
    </w:p>
    <w:p w14:paraId="0B530952"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Өзін-өзі реттеу және бақылау оқу іс-әрекетінде мінез-құлықты, эмоцияны, зейінді саналы бақылауды жүзеге асыратын ерікті реттелудің негізгі құрамы ретінде қарастырамыз. Әдістеме нәтижесінде білім алушылардың берілген параметр бойынша орташа арифметикалық көрсеткіштері - 17,76 ұпайға тең болды, ал квадраттық ауытқу - 7,28 ұпай, білім алушылардың көрсеткіштерінің диапазоны 6-дан  54 ұпай аралығын құрады. Жалпы бұл параметрдің жоғары көрсеткіші білім алушылардың академиялық жетістіктерге жетуде ішкі басқару мен жағдайлық әсерлерді төмендете алу қабілеттілігін көрсетеді.</w:t>
      </w:r>
    </w:p>
    <w:p w14:paraId="0B994843"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Зерттеу жұмысында анықталған келесі ерік сапасы табандылық болып табылады. Е. П. Ильиннің «өзіндік табандылықты бағалау» сауалнамасы негізінде анықталды. Білім алушылардың әдістеме қорытындысы бойынша орташа арифметикалық шамасы – 11,64 ұпайға тең, орташа квадраттық ауытқу 3,77 ұпай болды, ал көрсеткіштердің диапазоны 1-18 ұпай аралығын қамтиды. Білім алушылардың оқу іс-әрекетінде академиялық жетістікке жетуде кездесетін қиындықтарға қарамастан, күш салуды жалғастыруын сипаттайды. Әдістеме нәтижесінде білім алушылардың жоғары деңгейге жақын көрсеткіштің а</w:t>
      </w:r>
      <w:r w:rsidR="0003501E">
        <w:rPr>
          <w:rFonts w:ascii="Times New Roman" w:hAnsi="Times New Roman" w:cs="Times New Roman"/>
          <w:color w:val="1D1B11" w:themeColor="background2" w:themeShade="1A"/>
          <w:spacing w:val="-4"/>
          <w:sz w:val="28"/>
          <w:szCs w:val="28"/>
          <w:lang w:val="kk-KZ"/>
        </w:rPr>
        <w:t>н</w:t>
      </w:r>
      <w:r w:rsidRPr="00302BA8">
        <w:rPr>
          <w:rFonts w:ascii="Times New Roman" w:hAnsi="Times New Roman" w:cs="Times New Roman"/>
          <w:color w:val="1D1B11" w:themeColor="background2" w:themeShade="1A"/>
          <w:spacing w:val="-4"/>
          <w:sz w:val="28"/>
          <w:szCs w:val="28"/>
          <w:lang w:val="kk-KZ"/>
        </w:rPr>
        <w:t xml:space="preserve">ықталуы табандылық деңгейлерінің тұрақты екенін нақтылайды. </w:t>
      </w:r>
    </w:p>
    <w:p w14:paraId="1275F208"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Зерттелген келесі ерік сапасы ұйымдасқандықты өзіндік бағалау. Е. П. Ильин ұсынған әдістеме негізінде анықталды. Ұйымдастырушылық қабілеті жоғары академиялық жетістікке қол жеткізу үшін оқу іс–әрекетін дұрыс құрылымдау, жоспарлау, уақытты сақтау икемділігінде көрінеді. Әдістеме нәтижесінде білім алушылардың орташа арифметикалық шамасы – 17,10 болса, орташа квадраттық ауытқу деңгейі – 4,12 ұпай, көрсеткіштер 4-тен 27 ұпай аралығ</w:t>
      </w:r>
      <w:r w:rsidR="0003501E">
        <w:rPr>
          <w:rFonts w:ascii="Times New Roman" w:hAnsi="Times New Roman" w:cs="Times New Roman"/>
          <w:color w:val="1D1B11" w:themeColor="background2" w:themeShade="1A"/>
          <w:spacing w:val="-4"/>
          <w:sz w:val="28"/>
          <w:szCs w:val="28"/>
          <w:lang w:val="kk-KZ"/>
        </w:rPr>
        <w:t>ын</w:t>
      </w:r>
      <w:r w:rsidRPr="00302BA8">
        <w:rPr>
          <w:rFonts w:ascii="Times New Roman" w:hAnsi="Times New Roman" w:cs="Times New Roman"/>
          <w:color w:val="1D1B11" w:themeColor="background2" w:themeShade="1A"/>
          <w:spacing w:val="-4"/>
          <w:sz w:val="28"/>
          <w:szCs w:val="28"/>
          <w:lang w:val="kk-KZ"/>
        </w:rPr>
        <w:t xml:space="preserve">дағы диапазонды көрсетті. Көрсеткіштер білім алушыларда ұйымдасқандық және орындаушылық қабілеттердің қалыптасқандығы жайлы мәліметтер береді. </w:t>
      </w:r>
    </w:p>
    <w:p w14:paraId="51D2DF84"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pacing w:val="-4"/>
          <w:sz w:val="28"/>
          <w:szCs w:val="28"/>
          <w:lang w:val="kk-KZ"/>
        </w:rPr>
      </w:pPr>
      <w:r w:rsidRPr="00302BA8">
        <w:rPr>
          <w:rFonts w:ascii="Times New Roman" w:hAnsi="Times New Roman" w:cs="Times New Roman"/>
          <w:color w:val="1D1B11" w:themeColor="background2" w:themeShade="1A"/>
          <w:spacing w:val="-4"/>
          <w:sz w:val="28"/>
          <w:szCs w:val="28"/>
          <w:lang w:val="kk-KZ"/>
        </w:rPr>
        <w:t>Ерік күшін өзіндік бағалау қиындықтарға қарсы әрекет ету қабілеттілігін субъективті бағалау болып табылады. Н. Н. Обозовтың «</w:t>
      </w:r>
      <w:r w:rsidR="0003501E">
        <w:rPr>
          <w:rFonts w:ascii="Times New Roman" w:hAnsi="Times New Roman" w:cs="Times New Roman"/>
          <w:color w:val="1D1B11" w:themeColor="background2" w:themeShade="1A"/>
          <w:spacing w:val="-4"/>
          <w:sz w:val="28"/>
          <w:szCs w:val="28"/>
          <w:lang w:val="kk-KZ"/>
        </w:rPr>
        <w:t>Е</w:t>
      </w:r>
      <w:r w:rsidRPr="00302BA8">
        <w:rPr>
          <w:rFonts w:ascii="Times New Roman" w:hAnsi="Times New Roman" w:cs="Times New Roman"/>
          <w:color w:val="1D1B11" w:themeColor="background2" w:themeShade="1A"/>
          <w:spacing w:val="-4"/>
          <w:sz w:val="28"/>
          <w:szCs w:val="28"/>
          <w:lang w:val="kk-KZ"/>
        </w:rPr>
        <w:t>рік күшін өзіндік бағалау» әдістемесі бойынша білім алушылардың жалпы ерік күші бағаланды. Зерттеу нәтижесінде білім алушылардың орташа арифметикалық көрсеткіші – 19,88 ұпай, орташа квадраттық ауытқуы - 4,47 ұпай, ал көрсеткіштердің диапазоны 6-дан 30 ұпай аралығын қамтыды. Білім алушылардың басым бөлігінде орташа көрсеткіш анықталып, респонденттердің ерік күшінің өзіндік баға</w:t>
      </w:r>
      <w:r w:rsidR="0055760D">
        <w:rPr>
          <w:rFonts w:ascii="Times New Roman" w:hAnsi="Times New Roman" w:cs="Times New Roman"/>
          <w:color w:val="1D1B11" w:themeColor="background2" w:themeShade="1A"/>
          <w:spacing w:val="-4"/>
          <w:sz w:val="28"/>
          <w:szCs w:val="28"/>
          <w:lang w:val="kk-KZ"/>
        </w:rPr>
        <w:t>сы қалыпты дамығанын көрсетті.</w:t>
      </w:r>
    </w:p>
    <w:p w14:paraId="21D5B727" w14:textId="77777777" w:rsidR="00A4754C" w:rsidRPr="00302BA8" w:rsidRDefault="00A4754C" w:rsidP="0055760D">
      <w:pPr>
        <w:pStyle w:val="ab"/>
        <w:spacing w:after="0"/>
        <w:ind w:left="0"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pacing w:val="-4"/>
          <w:sz w:val="28"/>
          <w:szCs w:val="28"/>
          <w:lang w:val="kk-KZ"/>
        </w:rPr>
        <w:t>Ерік сапаларын өзіндік бағалау үшін А</w:t>
      </w:r>
      <w:r w:rsidR="0055760D">
        <w:rPr>
          <w:rFonts w:ascii="Times New Roman" w:hAnsi="Times New Roman" w:cs="Times New Roman"/>
          <w:color w:val="1D1B11" w:themeColor="background2" w:themeShade="1A"/>
          <w:sz w:val="28"/>
          <w:szCs w:val="28"/>
          <w:lang w:val="kk-KZ"/>
        </w:rPr>
        <w:t>. Высоцкийдің</w:t>
      </w:r>
      <w:r w:rsidRPr="00302BA8">
        <w:rPr>
          <w:rFonts w:ascii="Times New Roman" w:hAnsi="Times New Roman" w:cs="Times New Roman"/>
          <w:color w:val="1D1B11" w:themeColor="background2" w:themeShade="1A"/>
          <w:sz w:val="28"/>
          <w:szCs w:val="28"/>
          <w:lang w:val="kk-KZ"/>
        </w:rPr>
        <w:t xml:space="preserve"> «Ерік сапаларын өзіндік бағалау үшін бақылау әдісін қолдану» әдістемесі пайдаланылды. Жалпы алғанда бұл ерік саласының ықпалдасқан көрсеткіші, кемелдігін көрсетеді. Зерттеу нәтижесінде білім алушылардың ерік сапаларын өзіндік бағалауының орташа арифметикалық шамас</w:t>
      </w:r>
      <w:r w:rsidR="0055760D">
        <w:rPr>
          <w:rFonts w:ascii="Times New Roman" w:hAnsi="Times New Roman" w:cs="Times New Roman"/>
          <w:color w:val="1D1B11" w:themeColor="background2" w:themeShade="1A"/>
          <w:sz w:val="28"/>
          <w:szCs w:val="28"/>
          <w:lang w:val="kk-KZ"/>
        </w:rPr>
        <w:t>ы</w:t>
      </w:r>
      <w:r w:rsidRPr="00302BA8">
        <w:rPr>
          <w:rFonts w:ascii="Times New Roman" w:hAnsi="Times New Roman" w:cs="Times New Roman"/>
          <w:color w:val="1D1B11" w:themeColor="background2" w:themeShade="1A"/>
          <w:sz w:val="28"/>
          <w:szCs w:val="28"/>
          <w:lang w:val="kk-KZ"/>
        </w:rPr>
        <w:t xml:space="preserve"> - 13,16 ұпай, ал орташа квадраттық ауытқу </w:t>
      </w:r>
      <w:r w:rsidRPr="00302BA8">
        <w:rPr>
          <w:rFonts w:ascii="Times New Roman" w:hAnsi="Times New Roman" w:cs="Times New Roman"/>
          <w:color w:val="1D1B11" w:themeColor="background2" w:themeShade="1A"/>
          <w:spacing w:val="-4"/>
          <w:sz w:val="28"/>
          <w:szCs w:val="28"/>
          <w:lang w:val="kk-KZ"/>
        </w:rPr>
        <w:t>-</w:t>
      </w:r>
      <w:r w:rsidR="0055760D">
        <w:rPr>
          <w:rFonts w:ascii="Times New Roman" w:hAnsi="Times New Roman" w:cs="Times New Roman"/>
          <w:color w:val="1D1B11" w:themeColor="background2" w:themeShade="1A"/>
          <w:sz w:val="28"/>
          <w:szCs w:val="28"/>
          <w:lang w:val="kk-KZ"/>
        </w:rPr>
        <w:t>3,13</w:t>
      </w:r>
      <w:r w:rsidRPr="00302BA8">
        <w:rPr>
          <w:rFonts w:ascii="Times New Roman" w:hAnsi="Times New Roman" w:cs="Times New Roman"/>
          <w:color w:val="1D1B11" w:themeColor="background2" w:themeShade="1A"/>
          <w:sz w:val="28"/>
          <w:szCs w:val="28"/>
          <w:lang w:val="kk-KZ"/>
        </w:rPr>
        <w:t xml:space="preserve"> ұпай, ал көрсеткіштердің диапазоны </w:t>
      </w:r>
      <w:r w:rsidRPr="00302BA8">
        <w:rPr>
          <w:rFonts w:ascii="Times New Roman" w:hAnsi="Times New Roman" w:cs="Times New Roman"/>
          <w:color w:val="1D1B11" w:themeColor="background2" w:themeShade="1A"/>
          <w:spacing w:val="-4"/>
          <w:sz w:val="28"/>
          <w:szCs w:val="28"/>
          <w:lang w:val="kk-KZ"/>
        </w:rPr>
        <w:t xml:space="preserve">- </w:t>
      </w:r>
      <w:r w:rsidRPr="00302BA8">
        <w:rPr>
          <w:rFonts w:ascii="Times New Roman" w:hAnsi="Times New Roman" w:cs="Times New Roman"/>
          <w:color w:val="1D1B11" w:themeColor="background2" w:themeShade="1A"/>
          <w:sz w:val="28"/>
          <w:szCs w:val="28"/>
          <w:lang w:val="kk-KZ"/>
        </w:rPr>
        <w:t>7-ден 23 ұпайға дейінгі аралықта болды. Әдістеме қорытындысы бойынша орташа көрсеткіштен жоғары, өз кезегінде білім алушыларда оқуда, өзін</w:t>
      </w:r>
      <w:r w:rsidR="0003501E" w:rsidRPr="00302BA8">
        <w:rPr>
          <w:rFonts w:ascii="Times New Roman" w:hAnsi="Times New Roman" w:cs="Times New Roman"/>
          <w:color w:val="1D1B11" w:themeColor="background2" w:themeShade="1A"/>
          <w:spacing w:val="-4"/>
          <w:sz w:val="28"/>
          <w:szCs w:val="28"/>
          <w:lang w:val="kk-KZ"/>
        </w:rPr>
        <w:t>-</w:t>
      </w:r>
      <w:r w:rsidRPr="00302BA8">
        <w:rPr>
          <w:rFonts w:ascii="Times New Roman" w:hAnsi="Times New Roman" w:cs="Times New Roman"/>
          <w:color w:val="1D1B11" w:themeColor="background2" w:themeShade="1A"/>
          <w:sz w:val="28"/>
          <w:szCs w:val="28"/>
          <w:lang w:val="kk-KZ"/>
        </w:rPr>
        <w:t>өзі бақылауда, эмоциялық тұрақтылық және кәсіби дамудағы негізгі ерік сапаларының жеткілікті д</w:t>
      </w:r>
      <w:r w:rsidR="0055760D">
        <w:rPr>
          <w:rFonts w:ascii="Times New Roman" w:hAnsi="Times New Roman" w:cs="Times New Roman"/>
          <w:color w:val="1D1B11" w:themeColor="background2" w:themeShade="1A"/>
          <w:sz w:val="28"/>
          <w:szCs w:val="28"/>
          <w:lang w:val="kk-KZ"/>
        </w:rPr>
        <w:t>еңгейде қалыптасқанын көрсетті.</w:t>
      </w:r>
    </w:p>
    <w:p w14:paraId="1EE011BC" w14:textId="77777777" w:rsidR="00A4754C" w:rsidRPr="00302BA8" w:rsidRDefault="00A4754C" w:rsidP="00A4754C">
      <w:pPr>
        <w:pStyle w:val="ab"/>
        <w:spacing w:after="0"/>
        <w:ind w:left="0" w:firstLine="709"/>
        <w:jc w:val="both"/>
        <w:rPr>
          <w:rFonts w:ascii="Times New Roman" w:eastAsia="Times New Roman" w:hAnsi="Times New Roman" w:cs="Times New Roman"/>
          <w:color w:val="1D1B11" w:themeColor="background2" w:themeShade="1A"/>
          <w:sz w:val="28"/>
          <w:szCs w:val="28"/>
          <w:lang w:val="kk-KZ"/>
        </w:rPr>
      </w:pPr>
    </w:p>
    <w:p w14:paraId="1515267A" w14:textId="77777777" w:rsidR="00A4754C" w:rsidRPr="00302BA8" w:rsidRDefault="00A4754C" w:rsidP="00A4754C">
      <w:pPr>
        <w:spacing w:after="0" w:line="240" w:lineRule="auto"/>
        <w:ind w:firstLine="709"/>
        <w:jc w:val="both"/>
        <w:rPr>
          <w:color w:val="1D1B11" w:themeColor="background2" w:themeShade="1A"/>
          <w:sz w:val="28"/>
          <w:szCs w:val="28"/>
          <w:lang w:val="kk-KZ"/>
        </w:rPr>
      </w:pPr>
      <w:r w:rsidRPr="00302BA8">
        <w:rPr>
          <w:noProof/>
          <w:color w:val="1D1B11" w:themeColor="background2" w:themeShade="1A"/>
          <w:sz w:val="28"/>
          <w:szCs w:val="28"/>
          <w:lang w:eastAsia="ru-RU"/>
        </w:rPr>
        <w:drawing>
          <wp:inline distT="0" distB="0" distL="0" distR="0" wp14:anchorId="3ED8BC4B" wp14:editId="1BBC60C4">
            <wp:extent cx="5486400" cy="2717800"/>
            <wp:effectExtent l="0" t="0" r="19050" b="2540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71CD3E" w14:textId="77777777" w:rsidR="0055760D" w:rsidRDefault="0055760D" w:rsidP="0055760D">
      <w:pPr>
        <w:spacing w:after="0" w:line="240" w:lineRule="auto"/>
        <w:ind w:firstLine="709"/>
        <w:jc w:val="center"/>
        <w:rPr>
          <w:rFonts w:ascii="Times New Roman" w:hAnsi="Times New Roman" w:cs="Times New Roman"/>
          <w:color w:val="1D1B11" w:themeColor="background2" w:themeShade="1A"/>
          <w:sz w:val="28"/>
          <w:szCs w:val="28"/>
          <w:lang w:val="kk-KZ"/>
        </w:rPr>
      </w:pPr>
    </w:p>
    <w:p w14:paraId="13DBA2D6" w14:textId="77777777" w:rsidR="00A4754C" w:rsidRPr="00302BA8" w:rsidRDefault="00A4754C" w:rsidP="0055760D">
      <w:pPr>
        <w:spacing w:after="0" w:line="240" w:lineRule="auto"/>
        <w:ind w:firstLine="709"/>
        <w:jc w:val="center"/>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Сурет</w:t>
      </w:r>
      <w:r w:rsidR="006E293C">
        <w:rPr>
          <w:rFonts w:ascii="Times New Roman" w:hAnsi="Times New Roman" w:cs="Times New Roman"/>
          <w:color w:val="1D1B11" w:themeColor="background2" w:themeShade="1A"/>
          <w:sz w:val="28"/>
          <w:szCs w:val="28"/>
          <w:lang w:val="kk-KZ"/>
        </w:rPr>
        <w:t xml:space="preserve"> 7</w:t>
      </w:r>
      <w:r w:rsidRPr="00302BA8">
        <w:rPr>
          <w:rFonts w:ascii="Times New Roman" w:hAnsi="Times New Roman" w:cs="Times New Roman"/>
          <w:color w:val="1D1B11" w:themeColor="background2" w:themeShade="1A"/>
          <w:sz w:val="28"/>
          <w:szCs w:val="28"/>
          <w:lang w:val="kk-KZ"/>
        </w:rPr>
        <w:t xml:space="preserve"> - Ерік сапаларының орташа арифметикалық көрсеткіштері</w:t>
      </w:r>
    </w:p>
    <w:p w14:paraId="6C02A104" w14:textId="77777777" w:rsidR="00A4754C" w:rsidRPr="00302BA8" w:rsidRDefault="00A4754C" w:rsidP="0055760D">
      <w:pPr>
        <w:spacing w:after="0" w:line="240" w:lineRule="auto"/>
        <w:ind w:firstLine="709"/>
        <w:jc w:val="center"/>
        <w:rPr>
          <w:rFonts w:ascii="Times New Roman" w:hAnsi="Times New Roman" w:cs="Times New Roman"/>
          <w:color w:val="1D1B11" w:themeColor="background2" w:themeShade="1A"/>
          <w:sz w:val="28"/>
          <w:szCs w:val="28"/>
          <w:lang w:val="kk-KZ"/>
        </w:rPr>
      </w:pPr>
    </w:p>
    <w:p w14:paraId="3BE7F5EA" w14:textId="77777777" w:rsidR="00A4754C" w:rsidRPr="00302BA8" w:rsidRDefault="00A4754C" w:rsidP="0055760D">
      <w:pPr>
        <w:spacing w:after="0" w:line="240" w:lineRule="auto"/>
        <w:ind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Сонымен, зерттеу барысында ерік сапалары бойынша б</w:t>
      </w:r>
      <w:r w:rsidR="0055760D">
        <w:rPr>
          <w:rFonts w:ascii="Times New Roman" w:hAnsi="Times New Roman" w:cs="Times New Roman"/>
          <w:color w:val="1D1B11" w:themeColor="background2" w:themeShade="1A"/>
          <w:sz w:val="28"/>
          <w:szCs w:val="28"/>
          <w:lang w:val="kk-KZ"/>
        </w:rPr>
        <w:t>ірқатар ерекшеліктер анықталды:</w:t>
      </w:r>
    </w:p>
    <w:p w14:paraId="4CD1D55E" w14:textId="77777777" w:rsidR="00A4754C" w:rsidRPr="00302BA8" w:rsidRDefault="00A4754C" w:rsidP="0055760D">
      <w:pPr>
        <w:pStyle w:val="a3"/>
        <w:numPr>
          <w:ilvl w:val="0"/>
          <w:numId w:val="44"/>
        </w:numPr>
        <w:suppressAutoHyphens w:val="0"/>
        <w:spacing w:after="0" w:line="240" w:lineRule="auto"/>
        <w:ind w:left="0" w:firstLine="567"/>
        <w:contextualSpacing/>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біріншіден, білім алушыларда оқу іс-әрекетіндегі академиялық жетістікке қол жеткізуге ықпал ететін өзін-өзі реттеу, шешім қабылдаушылық, бастамашылық сияқты нег</w:t>
      </w:r>
      <w:r w:rsidR="0055760D">
        <w:rPr>
          <w:rFonts w:ascii="Times New Roman" w:hAnsi="Times New Roman" w:cs="Times New Roman"/>
          <w:color w:val="1D1B11" w:themeColor="background2" w:themeShade="1A"/>
          <w:sz w:val="28"/>
          <w:szCs w:val="28"/>
          <w:lang w:val="kk-KZ"/>
        </w:rPr>
        <w:t>ізгі ерік сапалары қалыптасқан;</w:t>
      </w:r>
    </w:p>
    <w:p w14:paraId="28F35C4E" w14:textId="77777777" w:rsidR="00A4754C" w:rsidRPr="00302BA8" w:rsidRDefault="00A4754C" w:rsidP="0055760D">
      <w:pPr>
        <w:pStyle w:val="a3"/>
        <w:numPr>
          <w:ilvl w:val="0"/>
          <w:numId w:val="44"/>
        </w:numPr>
        <w:suppressAutoHyphens w:val="0"/>
        <w:spacing w:after="0" w:line="240" w:lineRule="auto"/>
        <w:ind w:left="0" w:firstLine="567"/>
        <w:contextualSpacing/>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екіншіден, білім алушылардың ерік сапаларында өзін-өзі реттеу және бастамашылық айқын көрінсе, ал шыдамдылық және мақсатқа бағыттылық жеткілікті деңгейде көрінеді;</w:t>
      </w:r>
    </w:p>
    <w:p w14:paraId="1B28D80E" w14:textId="77777777" w:rsidR="00A4754C" w:rsidRPr="00302BA8" w:rsidRDefault="00A4754C" w:rsidP="0055760D">
      <w:pPr>
        <w:pStyle w:val="a3"/>
        <w:numPr>
          <w:ilvl w:val="0"/>
          <w:numId w:val="44"/>
        </w:numPr>
        <w:suppressAutoHyphens w:val="0"/>
        <w:spacing w:after="0" w:line="240" w:lineRule="auto"/>
        <w:ind w:left="0" w:firstLine="567"/>
        <w:contextualSpacing/>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үшіншіден, ерік күшінің және ұйымдастырушылық ерік сапасының жоғары деңгейі </w:t>
      </w:r>
      <w:r w:rsidR="0003501E">
        <w:rPr>
          <w:rFonts w:ascii="Times New Roman" w:hAnsi="Times New Roman" w:cs="Times New Roman"/>
          <w:color w:val="1D1B11" w:themeColor="background2" w:themeShade="1A"/>
          <w:sz w:val="28"/>
          <w:szCs w:val="28"/>
          <w:lang w:val="kk-KZ"/>
        </w:rPr>
        <w:t xml:space="preserve">бойынша </w:t>
      </w:r>
      <w:r w:rsidRPr="00302BA8">
        <w:rPr>
          <w:rFonts w:ascii="Times New Roman" w:hAnsi="Times New Roman" w:cs="Times New Roman"/>
          <w:color w:val="1D1B11" w:themeColor="background2" w:themeShade="1A"/>
          <w:sz w:val="28"/>
          <w:szCs w:val="28"/>
          <w:lang w:val="kk-KZ"/>
        </w:rPr>
        <w:t>білім алушылардың өздерінің ерік мүмкіндікте</w:t>
      </w:r>
      <w:r>
        <w:rPr>
          <w:rFonts w:ascii="Times New Roman" w:hAnsi="Times New Roman" w:cs="Times New Roman"/>
          <w:color w:val="1D1B11" w:themeColor="background2" w:themeShade="1A"/>
          <w:sz w:val="28"/>
          <w:szCs w:val="28"/>
          <w:lang w:val="kk-KZ"/>
        </w:rPr>
        <w:t>ріне сенімділіктері анықталды.</w:t>
      </w:r>
    </w:p>
    <w:p w14:paraId="08F56203" w14:textId="77777777" w:rsidR="00A4754C" w:rsidRPr="00302BA8" w:rsidRDefault="00A4754C" w:rsidP="0055760D">
      <w:pPr>
        <w:spacing w:after="0" w:line="240" w:lineRule="auto"/>
        <w:ind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Диссертациялық жұмыс</w:t>
      </w:r>
      <w:r w:rsidR="0003501E">
        <w:rPr>
          <w:rFonts w:ascii="Times New Roman" w:hAnsi="Times New Roman" w:cs="Times New Roman"/>
          <w:color w:val="1D1B11" w:themeColor="background2" w:themeShade="1A"/>
          <w:sz w:val="28"/>
          <w:szCs w:val="28"/>
          <w:lang w:val="kk-KZ"/>
        </w:rPr>
        <w:t>т</w:t>
      </w:r>
      <w:r w:rsidRPr="00302BA8">
        <w:rPr>
          <w:rFonts w:ascii="Times New Roman" w:hAnsi="Times New Roman" w:cs="Times New Roman"/>
          <w:color w:val="1D1B11" w:themeColor="background2" w:themeShade="1A"/>
          <w:sz w:val="28"/>
          <w:szCs w:val="28"/>
          <w:lang w:val="kk-KZ"/>
        </w:rPr>
        <w:t>ың зерттеу бағдарламасына сәйкес, білім алушыларға жүргізілген келесі психодиагностикалық құрал Т. О. Гордеева, О.А. Сычев, Е. Н. Осин (2014) ұсынған «Академиялық жетістік мотивациясы» әдістемесі. «Академиялық жетістік мотивация» әдістемесінің көмегімен білім алушылардың танымдық мотивация</w:t>
      </w:r>
      <w:r>
        <w:rPr>
          <w:rFonts w:ascii="Times New Roman" w:hAnsi="Times New Roman" w:cs="Times New Roman"/>
          <w:color w:val="1D1B11" w:themeColor="background2" w:themeShade="1A"/>
          <w:sz w:val="28"/>
          <w:szCs w:val="28"/>
          <w:lang w:val="kk-KZ"/>
        </w:rPr>
        <w:t>сы</w:t>
      </w:r>
      <w:r w:rsidRPr="00302BA8">
        <w:rPr>
          <w:rFonts w:ascii="Times New Roman" w:hAnsi="Times New Roman" w:cs="Times New Roman"/>
          <w:color w:val="1D1B11" w:themeColor="background2" w:themeShade="1A"/>
          <w:sz w:val="28"/>
          <w:szCs w:val="28"/>
          <w:lang w:val="kk-KZ"/>
        </w:rPr>
        <w:t>, жетістікке жету мотивациясы, өзіндік жетілу мотивация</w:t>
      </w:r>
      <w:r w:rsidR="0055760D">
        <w:rPr>
          <w:rFonts w:ascii="Times New Roman" w:hAnsi="Times New Roman" w:cs="Times New Roman"/>
          <w:color w:val="1D1B11" w:themeColor="background2" w:themeShade="1A"/>
          <w:sz w:val="28"/>
          <w:szCs w:val="28"/>
          <w:lang w:val="kk-KZ"/>
        </w:rPr>
        <w:t>сы, өзін құрметтеу мотивациясы,</w:t>
      </w:r>
      <w:r w:rsidRPr="00302BA8">
        <w:rPr>
          <w:rFonts w:ascii="Times New Roman" w:hAnsi="Times New Roman" w:cs="Times New Roman"/>
          <w:color w:val="1D1B11" w:themeColor="background2" w:themeShade="1A"/>
          <w:sz w:val="28"/>
          <w:szCs w:val="28"/>
          <w:lang w:val="kk-KZ"/>
        </w:rPr>
        <w:t xml:space="preserve"> интроекцияланған мотивация, экстерналды мотивация, амот</w:t>
      </w:r>
      <w:r w:rsidR="0055760D">
        <w:rPr>
          <w:rFonts w:ascii="Times New Roman" w:hAnsi="Times New Roman" w:cs="Times New Roman"/>
          <w:color w:val="1D1B11" w:themeColor="background2" w:themeShade="1A"/>
          <w:sz w:val="28"/>
          <w:szCs w:val="28"/>
          <w:lang w:val="kk-KZ"/>
        </w:rPr>
        <w:t>ивация көрсеткіштері анықталды.</w:t>
      </w:r>
    </w:p>
    <w:p w14:paraId="4F1FC892" w14:textId="77777777" w:rsidR="001B2E77" w:rsidRDefault="001B2E77" w:rsidP="001B2E77">
      <w:pPr>
        <w:spacing w:after="0" w:line="240" w:lineRule="auto"/>
        <w:jc w:val="both"/>
        <w:rPr>
          <w:rFonts w:ascii="Times New Roman" w:hAnsi="Times New Roman" w:cs="Times New Roman"/>
          <w:color w:val="1D1B11" w:themeColor="background2" w:themeShade="1A"/>
          <w:sz w:val="28"/>
          <w:szCs w:val="28"/>
          <w:lang w:val="kk-KZ"/>
        </w:rPr>
      </w:pPr>
    </w:p>
    <w:p w14:paraId="6C2C8D1B" w14:textId="77777777" w:rsidR="001B2E77" w:rsidRDefault="001B2E77" w:rsidP="001B2E77">
      <w:pPr>
        <w:spacing w:after="0" w:line="240" w:lineRule="auto"/>
        <w:jc w:val="both"/>
        <w:rPr>
          <w:rFonts w:ascii="Times New Roman" w:hAnsi="Times New Roman" w:cs="Times New Roman"/>
          <w:color w:val="1D1B11" w:themeColor="background2" w:themeShade="1A"/>
          <w:sz w:val="28"/>
          <w:szCs w:val="28"/>
          <w:lang w:val="kk-KZ"/>
        </w:rPr>
      </w:pPr>
    </w:p>
    <w:p w14:paraId="338E40F8" w14:textId="115E5D43" w:rsidR="00A4754C" w:rsidRPr="00302BA8" w:rsidRDefault="00A4754C" w:rsidP="001B2E77">
      <w:pPr>
        <w:spacing w:after="0" w:line="240" w:lineRule="auto"/>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Кесте </w:t>
      </w:r>
      <w:r w:rsidR="00B05E0D">
        <w:rPr>
          <w:rFonts w:ascii="Times New Roman" w:hAnsi="Times New Roman" w:cs="Times New Roman"/>
          <w:color w:val="1D1B11" w:themeColor="background2" w:themeShade="1A"/>
          <w:sz w:val="28"/>
          <w:szCs w:val="28"/>
          <w:lang w:val="kk-KZ"/>
        </w:rPr>
        <w:t xml:space="preserve">14 </w:t>
      </w:r>
      <w:r w:rsidR="0055760D">
        <w:rPr>
          <w:rFonts w:ascii="Times New Roman" w:hAnsi="Times New Roman" w:cs="Times New Roman"/>
          <w:color w:val="1D1B11" w:themeColor="background2" w:themeShade="1A"/>
          <w:sz w:val="28"/>
          <w:szCs w:val="28"/>
          <w:lang w:val="kk-KZ"/>
        </w:rPr>
        <w:t xml:space="preserve">– </w:t>
      </w:r>
      <w:r w:rsidRPr="00302BA8">
        <w:rPr>
          <w:rFonts w:ascii="Times New Roman" w:hAnsi="Times New Roman" w:cs="Times New Roman"/>
          <w:color w:val="1D1B11" w:themeColor="background2" w:themeShade="1A"/>
          <w:sz w:val="28"/>
          <w:szCs w:val="28"/>
          <w:lang w:val="kk-KZ"/>
        </w:rPr>
        <w:t xml:space="preserve">Білім алушылардың академиялық жетістік мотивациясының көрсеткіштері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68"/>
        <w:gridCol w:w="2227"/>
        <w:gridCol w:w="1984"/>
        <w:gridCol w:w="1276"/>
        <w:gridCol w:w="1276"/>
      </w:tblGrid>
      <w:tr w:rsidR="00A4754C" w:rsidRPr="00302BA8" w14:paraId="46FF81D9" w14:textId="77777777" w:rsidTr="00E10980">
        <w:tc>
          <w:tcPr>
            <w:tcW w:w="567" w:type="dxa"/>
          </w:tcPr>
          <w:p w14:paraId="2611D847" w14:textId="77777777" w:rsidR="00A4754C" w:rsidRPr="00302BA8" w:rsidRDefault="00A4754C" w:rsidP="0055760D">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p>
        </w:tc>
        <w:tc>
          <w:tcPr>
            <w:tcW w:w="2168" w:type="dxa"/>
          </w:tcPr>
          <w:p w14:paraId="15A2E48D" w14:textId="77777777" w:rsidR="00A4754C" w:rsidRPr="00302BA8" w:rsidRDefault="00A4754C" w:rsidP="0055760D">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Зерттеу параметрлері </w:t>
            </w:r>
          </w:p>
        </w:tc>
        <w:tc>
          <w:tcPr>
            <w:tcW w:w="2227" w:type="dxa"/>
          </w:tcPr>
          <w:p w14:paraId="2526B703" w14:textId="77777777" w:rsidR="00A4754C" w:rsidRPr="00302BA8" w:rsidRDefault="00A4754C" w:rsidP="0055760D">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Орташа арифметикалық көрсеткіш </w:t>
            </w:r>
          </w:p>
        </w:tc>
        <w:tc>
          <w:tcPr>
            <w:tcW w:w="1984" w:type="dxa"/>
          </w:tcPr>
          <w:p w14:paraId="5947B3FF" w14:textId="77777777" w:rsidR="00A4754C" w:rsidRPr="00302BA8" w:rsidRDefault="00A4754C" w:rsidP="0055760D">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Орташа квадраттық ауытқу</w:t>
            </w:r>
          </w:p>
        </w:tc>
        <w:tc>
          <w:tcPr>
            <w:tcW w:w="1276" w:type="dxa"/>
          </w:tcPr>
          <w:p w14:paraId="2ED12989" w14:textId="77777777" w:rsidR="00A4754C" w:rsidRPr="00302BA8" w:rsidRDefault="00A4754C" w:rsidP="0055760D">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Миним.</w:t>
            </w:r>
          </w:p>
          <w:p w14:paraId="293335D4" w14:textId="77777777" w:rsidR="00A4754C" w:rsidRPr="00302BA8" w:rsidRDefault="00A4754C" w:rsidP="0055760D">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көрсеткіш </w:t>
            </w:r>
          </w:p>
        </w:tc>
        <w:tc>
          <w:tcPr>
            <w:tcW w:w="1276" w:type="dxa"/>
          </w:tcPr>
          <w:p w14:paraId="2CA4BD50" w14:textId="77777777" w:rsidR="00A4754C" w:rsidRPr="00302BA8" w:rsidRDefault="00A4754C" w:rsidP="0055760D">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Макс. көрсеткіш </w:t>
            </w:r>
          </w:p>
        </w:tc>
      </w:tr>
      <w:tr w:rsidR="00A4754C" w:rsidRPr="00302BA8" w14:paraId="1775845C" w14:textId="77777777" w:rsidTr="00E10980">
        <w:tc>
          <w:tcPr>
            <w:tcW w:w="567" w:type="dxa"/>
          </w:tcPr>
          <w:p w14:paraId="53254F3A" w14:textId="77777777" w:rsidR="00A4754C" w:rsidRPr="00302BA8" w:rsidRDefault="00A4754C" w:rsidP="00F45B73">
            <w:pPr>
              <w:pStyle w:val="a3"/>
              <w:numPr>
                <w:ilvl w:val="0"/>
                <w:numId w:val="45"/>
              </w:numPr>
              <w:suppressAutoHyphens w:val="0"/>
              <w:spacing w:after="0" w:line="240" w:lineRule="auto"/>
              <w:ind w:left="0" w:firstLine="0"/>
              <w:contextualSpacing/>
              <w:rPr>
                <w:rFonts w:ascii="Times New Roman" w:hAnsi="Times New Roman" w:cs="Times New Roman"/>
                <w:color w:val="1D1B11" w:themeColor="background2" w:themeShade="1A"/>
                <w:sz w:val="24"/>
                <w:szCs w:val="24"/>
                <w:lang w:val="kk-KZ"/>
              </w:rPr>
            </w:pPr>
          </w:p>
        </w:tc>
        <w:tc>
          <w:tcPr>
            <w:tcW w:w="2168" w:type="dxa"/>
          </w:tcPr>
          <w:p w14:paraId="595D4567" w14:textId="77777777" w:rsidR="00A4754C" w:rsidRPr="00302BA8" w:rsidRDefault="0055760D" w:rsidP="00A4754C">
            <w:pPr>
              <w:spacing w:after="0" w:line="240" w:lineRule="auto"/>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 xml:space="preserve">Танымдық </w:t>
            </w:r>
            <w:r w:rsidR="00A4754C" w:rsidRPr="00302BA8">
              <w:rPr>
                <w:rFonts w:ascii="Times New Roman" w:hAnsi="Times New Roman" w:cs="Times New Roman"/>
                <w:color w:val="1D1B11" w:themeColor="background2" w:themeShade="1A"/>
                <w:sz w:val="24"/>
                <w:szCs w:val="24"/>
                <w:lang w:val="kk-KZ"/>
              </w:rPr>
              <w:t>мотивация</w:t>
            </w:r>
          </w:p>
        </w:tc>
        <w:tc>
          <w:tcPr>
            <w:tcW w:w="2227" w:type="dxa"/>
            <w:vAlign w:val="center"/>
          </w:tcPr>
          <w:p w14:paraId="6A3C5862"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14,90</w:t>
            </w:r>
          </w:p>
        </w:tc>
        <w:tc>
          <w:tcPr>
            <w:tcW w:w="1984" w:type="dxa"/>
            <w:vAlign w:val="center"/>
          </w:tcPr>
          <w:p w14:paraId="28178AE2"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3,473</w:t>
            </w:r>
          </w:p>
        </w:tc>
        <w:tc>
          <w:tcPr>
            <w:tcW w:w="1276" w:type="dxa"/>
            <w:vAlign w:val="center"/>
          </w:tcPr>
          <w:p w14:paraId="2A37CD6E"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w:t>
            </w:r>
          </w:p>
        </w:tc>
        <w:tc>
          <w:tcPr>
            <w:tcW w:w="1276" w:type="dxa"/>
            <w:vAlign w:val="center"/>
          </w:tcPr>
          <w:p w14:paraId="39D0B9D2"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r w:rsidR="00A4754C" w:rsidRPr="00302BA8" w14:paraId="0B8373F6" w14:textId="77777777" w:rsidTr="00E10980">
        <w:tc>
          <w:tcPr>
            <w:tcW w:w="567" w:type="dxa"/>
          </w:tcPr>
          <w:p w14:paraId="12637373" w14:textId="77777777" w:rsidR="00A4754C" w:rsidRPr="00302BA8" w:rsidRDefault="00A4754C" w:rsidP="00F45B73">
            <w:pPr>
              <w:pStyle w:val="a3"/>
              <w:numPr>
                <w:ilvl w:val="0"/>
                <w:numId w:val="45"/>
              </w:numPr>
              <w:suppressAutoHyphens w:val="0"/>
              <w:spacing w:after="0" w:line="240" w:lineRule="auto"/>
              <w:ind w:left="0" w:firstLine="0"/>
              <w:contextualSpacing/>
              <w:rPr>
                <w:rFonts w:ascii="Times New Roman" w:hAnsi="Times New Roman" w:cs="Times New Roman"/>
                <w:color w:val="1D1B11" w:themeColor="background2" w:themeShade="1A"/>
                <w:sz w:val="24"/>
                <w:szCs w:val="24"/>
                <w:lang w:val="kk-KZ"/>
              </w:rPr>
            </w:pPr>
          </w:p>
        </w:tc>
        <w:tc>
          <w:tcPr>
            <w:tcW w:w="2168" w:type="dxa"/>
          </w:tcPr>
          <w:p w14:paraId="0C50B4D5" w14:textId="77777777" w:rsidR="00A4754C" w:rsidRPr="00302BA8" w:rsidRDefault="0055760D" w:rsidP="00A4754C">
            <w:pPr>
              <w:spacing w:after="0" w:line="240" w:lineRule="auto"/>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 xml:space="preserve">Жетістікке </w:t>
            </w:r>
            <w:r w:rsidR="00A4754C" w:rsidRPr="00302BA8">
              <w:rPr>
                <w:rFonts w:ascii="Times New Roman" w:hAnsi="Times New Roman" w:cs="Times New Roman"/>
                <w:color w:val="1D1B11" w:themeColor="background2" w:themeShade="1A"/>
                <w:sz w:val="24"/>
                <w:szCs w:val="24"/>
                <w:lang w:val="kk-KZ"/>
              </w:rPr>
              <w:t>жету мотивациясы</w:t>
            </w:r>
          </w:p>
        </w:tc>
        <w:tc>
          <w:tcPr>
            <w:tcW w:w="2227" w:type="dxa"/>
            <w:vAlign w:val="center"/>
          </w:tcPr>
          <w:p w14:paraId="0F360FBF"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eastAsia="ru-RU"/>
              </w:rPr>
              <w:t>13,88</w:t>
            </w:r>
          </w:p>
        </w:tc>
        <w:tc>
          <w:tcPr>
            <w:tcW w:w="1984" w:type="dxa"/>
            <w:vAlign w:val="center"/>
          </w:tcPr>
          <w:p w14:paraId="2806C6FD"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3,801</w:t>
            </w:r>
          </w:p>
        </w:tc>
        <w:tc>
          <w:tcPr>
            <w:tcW w:w="1276" w:type="dxa"/>
            <w:vAlign w:val="center"/>
          </w:tcPr>
          <w:p w14:paraId="270C9F0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w:t>
            </w:r>
          </w:p>
        </w:tc>
        <w:tc>
          <w:tcPr>
            <w:tcW w:w="1276" w:type="dxa"/>
            <w:vAlign w:val="center"/>
          </w:tcPr>
          <w:p w14:paraId="2A3D44C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r w:rsidR="00A4754C" w:rsidRPr="00302BA8" w14:paraId="777B3050" w14:textId="77777777" w:rsidTr="00E10980">
        <w:tc>
          <w:tcPr>
            <w:tcW w:w="567" w:type="dxa"/>
          </w:tcPr>
          <w:p w14:paraId="4D0461A8" w14:textId="77777777" w:rsidR="00A4754C" w:rsidRPr="00302BA8" w:rsidRDefault="00A4754C" w:rsidP="00F45B73">
            <w:pPr>
              <w:pStyle w:val="a3"/>
              <w:numPr>
                <w:ilvl w:val="0"/>
                <w:numId w:val="45"/>
              </w:numPr>
              <w:suppressAutoHyphens w:val="0"/>
              <w:spacing w:after="0" w:line="240" w:lineRule="auto"/>
              <w:ind w:left="0" w:firstLine="0"/>
              <w:contextualSpacing/>
              <w:rPr>
                <w:rFonts w:ascii="Times New Roman" w:hAnsi="Times New Roman" w:cs="Times New Roman"/>
                <w:color w:val="1D1B11" w:themeColor="background2" w:themeShade="1A"/>
                <w:sz w:val="24"/>
                <w:szCs w:val="24"/>
                <w:lang w:val="kk-KZ"/>
              </w:rPr>
            </w:pPr>
          </w:p>
        </w:tc>
        <w:tc>
          <w:tcPr>
            <w:tcW w:w="2168" w:type="dxa"/>
          </w:tcPr>
          <w:p w14:paraId="3C235A33"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Өзіндік</w:t>
            </w:r>
            <w:r w:rsidR="0055760D">
              <w:rPr>
                <w:rFonts w:ascii="Times New Roman" w:hAnsi="Times New Roman" w:cs="Times New Roman"/>
                <w:color w:val="1D1B11" w:themeColor="background2" w:themeShade="1A"/>
                <w:sz w:val="24"/>
                <w:szCs w:val="24"/>
                <w:lang w:val="kk-KZ"/>
              </w:rPr>
              <w:t xml:space="preserve"> </w:t>
            </w:r>
            <w:r w:rsidRPr="00302BA8">
              <w:rPr>
                <w:rFonts w:ascii="Times New Roman" w:hAnsi="Times New Roman" w:cs="Times New Roman"/>
                <w:color w:val="1D1B11" w:themeColor="background2" w:themeShade="1A"/>
                <w:sz w:val="24"/>
                <w:szCs w:val="24"/>
                <w:lang w:val="kk-KZ"/>
              </w:rPr>
              <w:t>жетілу мотивациясы</w:t>
            </w:r>
          </w:p>
        </w:tc>
        <w:tc>
          <w:tcPr>
            <w:tcW w:w="2227" w:type="dxa"/>
            <w:vAlign w:val="center"/>
          </w:tcPr>
          <w:p w14:paraId="33482D2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14,73</w:t>
            </w:r>
          </w:p>
        </w:tc>
        <w:tc>
          <w:tcPr>
            <w:tcW w:w="1984" w:type="dxa"/>
            <w:vAlign w:val="center"/>
          </w:tcPr>
          <w:p w14:paraId="72F8BD6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3,615</w:t>
            </w:r>
          </w:p>
        </w:tc>
        <w:tc>
          <w:tcPr>
            <w:tcW w:w="1276" w:type="dxa"/>
            <w:vAlign w:val="center"/>
          </w:tcPr>
          <w:p w14:paraId="4B86236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6</w:t>
            </w:r>
          </w:p>
        </w:tc>
        <w:tc>
          <w:tcPr>
            <w:tcW w:w="1276" w:type="dxa"/>
            <w:vAlign w:val="center"/>
          </w:tcPr>
          <w:p w14:paraId="740824DD"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r w:rsidR="00A4754C" w:rsidRPr="00302BA8" w14:paraId="2CE9111B" w14:textId="77777777" w:rsidTr="00E10980">
        <w:tc>
          <w:tcPr>
            <w:tcW w:w="567" w:type="dxa"/>
          </w:tcPr>
          <w:p w14:paraId="4BF95AFB" w14:textId="77777777" w:rsidR="00A4754C" w:rsidRPr="00302BA8" w:rsidRDefault="00A4754C" w:rsidP="00F45B73">
            <w:pPr>
              <w:pStyle w:val="a3"/>
              <w:numPr>
                <w:ilvl w:val="0"/>
                <w:numId w:val="45"/>
              </w:numPr>
              <w:suppressAutoHyphens w:val="0"/>
              <w:spacing w:after="0" w:line="240" w:lineRule="auto"/>
              <w:ind w:left="0" w:firstLine="0"/>
              <w:contextualSpacing/>
              <w:rPr>
                <w:rFonts w:ascii="Times New Roman" w:hAnsi="Times New Roman" w:cs="Times New Roman"/>
                <w:color w:val="1D1B11" w:themeColor="background2" w:themeShade="1A"/>
                <w:sz w:val="24"/>
                <w:szCs w:val="24"/>
                <w:lang w:val="kk-KZ"/>
              </w:rPr>
            </w:pPr>
          </w:p>
        </w:tc>
        <w:tc>
          <w:tcPr>
            <w:tcW w:w="2168" w:type="dxa"/>
          </w:tcPr>
          <w:p w14:paraId="38243B02"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0055760D">
              <w:rPr>
                <w:rFonts w:ascii="Times New Roman" w:hAnsi="Times New Roman" w:cs="Times New Roman"/>
                <w:color w:val="1D1B11" w:themeColor="background2" w:themeShade="1A"/>
                <w:sz w:val="24"/>
                <w:szCs w:val="24"/>
                <w:lang w:val="kk-KZ"/>
              </w:rPr>
              <w:t xml:space="preserve"> </w:t>
            </w:r>
            <w:r w:rsidRPr="00302BA8">
              <w:rPr>
                <w:rFonts w:ascii="Times New Roman" w:hAnsi="Times New Roman" w:cs="Times New Roman"/>
                <w:color w:val="1D1B11" w:themeColor="background2" w:themeShade="1A"/>
                <w:sz w:val="24"/>
                <w:szCs w:val="24"/>
                <w:lang w:val="kk-KZ"/>
              </w:rPr>
              <w:t>құрметтеу мотивациясы</w:t>
            </w:r>
          </w:p>
        </w:tc>
        <w:tc>
          <w:tcPr>
            <w:tcW w:w="2227" w:type="dxa"/>
            <w:vAlign w:val="center"/>
          </w:tcPr>
          <w:p w14:paraId="60F87DD0"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14,60</w:t>
            </w:r>
          </w:p>
        </w:tc>
        <w:tc>
          <w:tcPr>
            <w:tcW w:w="1984" w:type="dxa"/>
            <w:vAlign w:val="center"/>
          </w:tcPr>
          <w:p w14:paraId="37FF7658"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3,875</w:t>
            </w:r>
          </w:p>
        </w:tc>
        <w:tc>
          <w:tcPr>
            <w:tcW w:w="1276" w:type="dxa"/>
            <w:vAlign w:val="center"/>
          </w:tcPr>
          <w:p w14:paraId="5E6BE96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w:t>
            </w:r>
          </w:p>
        </w:tc>
        <w:tc>
          <w:tcPr>
            <w:tcW w:w="1276" w:type="dxa"/>
            <w:vAlign w:val="center"/>
          </w:tcPr>
          <w:p w14:paraId="6CE51F27"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r w:rsidR="00A4754C" w:rsidRPr="00302BA8" w14:paraId="1B5A6D23" w14:textId="77777777" w:rsidTr="00E10980">
        <w:tc>
          <w:tcPr>
            <w:tcW w:w="567" w:type="dxa"/>
          </w:tcPr>
          <w:p w14:paraId="04420F0E" w14:textId="77777777" w:rsidR="00A4754C" w:rsidRPr="00302BA8" w:rsidRDefault="00A4754C" w:rsidP="00F45B73">
            <w:pPr>
              <w:pStyle w:val="a3"/>
              <w:numPr>
                <w:ilvl w:val="0"/>
                <w:numId w:val="45"/>
              </w:numPr>
              <w:suppressAutoHyphens w:val="0"/>
              <w:spacing w:after="0" w:line="240" w:lineRule="auto"/>
              <w:ind w:left="0" w:firstLine="0"/>
              <w:contextualSpacing/>
              <w:rPr>
                <w:rFonts w:ascii="Times New Roman" w:hAnsi="Times New Roman" w:cs="Times New Roman"/>
                <w:color w:val="1D1B11" w:themeColor="background2" w:themeShade="1A"/>
                <w:sz w:val="24"/>
                <w:szCs w:val="24"/>
                <w:lang w:val="kk-KZ"/>
              </w:rPr>
            </w:pPr>
          </w:p>
        </w:tc>
        <w:tc>
          <w:tcPr>
            <w:tcW w:w="2168" w:type="dxa"/>
          </w:tcPr>
          <w:p w14:paraId="7548422E"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Интроекцияланған  мотивация</w:t>
            </w:r>
          </w:p>
        </w:tc>
        <w:tc>
          <w:tcPr>
            <w:tcW w:w="2227" w:type="dxa"/>
            <w:vAlign w:val="center"/>
          </w:tcPr>
          <w:p w14:paraId="701FE47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13,91</w:t>
            </w:r>
          </w:p>
        </w:tc>
        <w:tc>
          <w:tcPr>
            <w:tcW w:w="1984" w:type="dxa"/>
            <w:vAlign w:val="center"/>
          </w:tcPr>
          <w:p w14:paraId="128C3F30"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3,685</w:t>
            </w:r>
          </w:p>
        </w:tc>
        <w:tc>
          <w:tcPr>
            <w:tcW w:w="1276" w:type="dxa"/>
            <w:vAlign w:val="center"/>
          </w:tcPr>
          <w:p w14:paraId="2960D07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w:t>
            </w:r>
          </w:p>
        </w:tc>
        <w:tc>
          <w:tcPr>
            <w:tcW w:w="1276" w:type="dxa"/>
            <w:vAlign w:val="center"/>
          </w:tcPr>
          <w:p w14:paraId="0229DEF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r w:rsidR="00A4754C" w:rsidRPr="00302BA8" w14:paraId="44242C68" w14:textId="77777777" w:rsidTr="00E10980">
        <w:tc>
          <w:tcPr>
            <w:tcW w:w="567" w:type="dxa"/>
          </w:tcPr>
          <w:p w14:paraId="7719AA49" w14:textId="77777777" w:rsidR="00A4754C" w:rsidRPr="00302BA8" w:rsidRDefault="00A4754C" w:rsidP="00F45B73">
            <w:pPr>
              <w:pStyle w:val="a3"/>
              <w:numPr>
                <w:ilvl w:val="0"/>
                <w:numId w:val="45"/>
              </w:numPr>
              <w:suppressAutoHyphens w:val="0"/>
              <w:spacing w:after="0" w:line="240" w:lineRule="auto"/>
              <w:ind w:left="0" w:firstLine="0"/>
              <w:contextualSpacing/>
              <w:rPr>
                <w:rFonts w:ascii="Times New Roman" w:hAnsi="Times New Roman" w:cs="Times New Roman"/>
                <w:color w:val="1D1B11" w:themeColor="background2" w:themeShade="1A"/>
                <w:sz w:val="24"/>
                <w:szCs w:val="24"/>
                <w:lang w:val="kk-KZ"/>
              </w:rPr>
            </w:pPr>
          </w:p>
        </w:tc>
        <w:tc>
          <w:tcPr>
            <w:tcW w:w="2168" w:type="dxa"/>
          </w:tcPr>
          <w:p w14:paraId="2EA6A9CF" w14:textId="77777777" w:rsidR="00A4754C" w:rsidRPr="00302BA8" w:rsidRDefault="0055760D" w:rsidP="00A4754C">
            <w:pPr>
              <w:spacing w:after="0" w:line="240" w:lineRule="auto"/>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 xml:space="preserve">Экстерналды </w:t>
            </w:r>
            <w:r w:rsidR="00A4754C" w:rsidRPr="00302BA8">
              <w:rPr>
                <w:rFonts w:ascii="Times New Roman" w:hAnsi="Times New Roman" w:cs="Times New Roman"/>
                <w:color w:val="1D1B11" w:themeColor="background2" w:themeShade="1A"/>
                <w:sz w:val="24"/>
                <w:szCs w:val="24"/>
                <w:lang w:val="kk-KZ"/>
              </w:rPr>
              <w:t>мотивация</w:t>
            </w:r>
          </w:p>
        </w:tc>
        <w:tc>
          <w:tcPr>
            <w:tcW w:w="2227" w:type="dxa"/>
            <w:vAlign w:val="center"/>
          </w:tcPr>
          <w:p w14:paraId="4ACD244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12,51</w:t>
            </w:r>
          </w:p>
        </w:tc>
        <w:tc>
          <w:tcPr>
            <w:tcW w:w="1984" w:type="dxa"/>
            <w:vAlign w:val="center"/>
          </w:tcPr>
          <w:p w14:paraId="3AF53C24"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3,695</w:t>
            </w:r>
          </w:p>
        </w:tc>
        <w:tc>
          <w:tcPr>
            <w:tcW w:w="1276" w:type="dxa"/>
            <w:vAlign w:val="center"/>
          </w:tcPr>
          <w:p w14:paraId="6D10F91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5</w:t>
            </w:r>
          </w:p>
        </w:tc>
        <w:tc>
          <w:tcPr>
            <w:tcW w:w="1276" w:type="dxa"/>
            <w:vAlign w:val="center"/>
          </w:tcPr>
          <w:p w14:paraId="3F3089D3"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r w:rsidR="00A4754C" w:rsidRPr="00302BA8" w14:paraId="32ED1846" w14:textId="77777777" w:rsidTr="00E10980">
        <w:tc>
          <w:tcPr>
            <w:tcW w:w="567" w:type="dxa"/>
          </w:tcPr>
          <w:p w14:paraId="3AC879EF" w14:textId="77777777" w:rsidR="00A4754C" w:rsidRPr="00302BA8" w:rsidRDefault="00A4754C" w:rsidP="00F45B73">
            <w:pPr>
              <w:pStyle w:val="a3"/>
              <w:numPr>
                <w:ilvl w:val="0"/>
                <w:numId w:val="45"/>
              </w:numPr>
              <w:suppressAutoHyphens w:val="0"/>
              <w:spacing w:after="0" w:line="240" w:lineRule="auto"/>
              <w:ind w:left="0" w:firstLine="0"/>
              <w:contextualSpacing/>
              <w:rPr>
                <w:rFonts w:ascii="Times New Roman" w:hAnsi="Times New Roman" w:cs="Times New Roman"/>
                <w:color w:val="1D1B11" w:themeColor="background2" w:themeShade="1A"/>
                <w:sz w:val="24"/>
                <w:szCs w:val="24"/>
                <w:lang w:val="kk-KZ"/>
              </w:rPr>
            </w:pPr>
          </w:p>
        </w:tc>
        <w:tc>
          <w:tcPr>
            <w:tcW w:w="2168" w:type="dxa"/>
          </w:tcPr>
          <w:p w14:paraId="37FA8BBC"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Амотивация </w:t>
            </w:r>
          </w:p>
        </w:tc>
        <w:tc>
          <w:tcPr>
            <w:tcW w:w="2227" w:type="dxa"/>
            <w:vAlign w:val="center"/>
          </w:tcPr>
          <w:p w14:paraId="21CF70D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10,29</w:t>
            </w:r>
          </w:p>
        </w:tc>
        <w:tc>
          <w:tcPr>
            <w:tcW w:w="1984" w:type="dxa"/>
            <w:vAlign w:val="center"/>
          </w:tcPr>
          <w:p w14:paraId="2E28646F"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4,638</w:t>
            </w:r>
          </w:p>
        </w:tc>
        <w:tc>
          <w:tcPr>
            <w:tcW w:w="1276" w:type="dxa"/>
            <w:vAlign w:val="center"/>
          </w:tcPr>
          <w:p w14:paraId="5EA1D3FC"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w:t>
            </w:r>
          </w:p>
        </w:tc>
        <w:tc>
          <w:tcPr>
            <w:tcW w:w="1276" w:type="dxa"/>
            <w:vAlign w:val="center"/>
          </w:tcPr>
          <w:p w14:paraId="014E4657"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bl>
    <w:p w14:paraId="4CC916C3" w14:textId="77777777" w:rsidR="00A4754C" w:rsidRPr="00302BA8" w:rsidRDefault="00A4754C" w:rsidP="00A4754C">
      <w:pPr>
        <w:spacing w:after="0" w:line="240" w:lineRule="auto"/>
        <w:ind w:firstLine="709"/>
        <w:jc w:val="both"/>
        <w:rPr>
          <w:rFonts w:ascii="Times New Roman" w:hAnsi="Times New Roman" w:cs="Times New Roman"/>
          <w:color w:val="1D1B11" w:themeColor="background2" w:themeShade="1A"/>
          <w:sz w:val="28"/>
          <w:szCs w:val="28"/>
          <w:lang w:val="kk-KZ"/>
        </w:rPr>
      </w:pPr>
    </w:p>
    <w:p w14:paraId="597B1A4E" w14:textId="77777777" w:rsidR="00A4754C" w:rsidRPr="00302BA8" w:rsidRDefault="00A4754C" w:rsidP="0055760D">
      <w:pPr>
        <w:spacing w:after="0" w:line="240" w:lineRule="auto"/>
        <w:ind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Академиялық мотивацияның танымдық, өзін құрметтеу мотивациялары </w:t>
      </w:r>
      <w:r w:rsidRPr="00302BA8">
        <w:rPr>
          <w:rFonts w:ascii="Times New Roman" w:hAnsi="Times New Roman" w:cs="Times New Roman"/>
          <w:i/>
          <w:color w:val="1D1B11" w:themeColor="background2" w:themeShade="1A"/>
          <w:sz w:val="28"/>
          <w:szCs w:val="28"/>
          <w:lang w:val="kk-KZ"/>
        </w:rPr>
        <w:t>ішкі мотивациялар</w:t>
      </w:r>
      <w:r w:rsidRPr="00302BA8">
        <w:rPr>
          <w:rFonts w:ascii="Times New Roman" w:hAnsi="Times New Roman" w:cs="Times New Roman"/>
          <w:color w:val="1D1B11" w:themeColor="background2" w:themeShade="1A"/>
          <w:sz w:val="28"/>
          <w:szCs w:val="28"/>
          <w:lang w:val="kk-KZ"/>
        </w:rPr>
        <w:t xml:space="preserve"> ретінде білім алушылардың оқу іс-әрекінде академиялық жетістікке қол жеткізуі үшін өте маңызды болы</w:t>
      </w:r>
      <w:r>
        <w:rPr>
          <w:rFonts w:ascii="Times New Roman" w:hAnsi="Times New Roman" w:cs="Times New Roman"/>
          <w:color w:val="1D1B11" w:themeColor="background2" w:themeShade="1A"/>
          <w:sz w:val="28"/>
          <w:szCs w:val="28"/>
          <w:lang w:val="kk-KZ"/>
        </w:rPr>
        <w:t>п</w:t>
      </w:r>
      <w:r w:rsidRPr="00302BA8">
        <w:rPr>
          <w:rFonts w:ascii="Times New Roman" w:hAnsi="Times New Roman" w:cs="Times New Roman"/>
          <w:color w:val="1D1B11" w:themeColor="background2" w:themeShade="1A"/>
          <w:sz w:val="28"/>
          <w:szCs w:val="28"/>
          <w:lang w:val="kk-KZ"/>
        </w:rPr>
        <w:t xml:space="preserve"> табылады. Әдістеме </w:t>
      </w:r>
      <w:r>
        <w:rPr>
          <w:rFonts w:ascii="Times New Roman" w:hAnsi="Times New Roman" w:cs="Times New Roman"/>
          <w:color w:val="1D1B11" w:themeColor="background2" w:themeShade="1A"/>
          <w:sz w:val="28"/>
          <w:szCs w:val="28"/>
          <w:lang w:val="kk-KZ"/>
        </w:rPr>
        <w:t xml:space="preserve">бойынша танымдық мотивация </w:t>
      </w:r>
      <w:r w:rsidRPr="00302BA8">
        <w:rPr>
          <w:rFonts w:ascii="Times New Roman" w:hAnsi="Times New Roman" w:cs="Times New Roman"/>
          <w:color w:val="1D1B11" w:themeColor="background2" w:themeShade="1A"/>
          <w:sz w:val="28"/>
          <w:szCs w:val="28"/>
          <w:lang w:val="kk-KZ"/>
        </w:rPr>
        <w:t>көрсеткіштері білім алушылардың</w:t>
      </w:r>
      <w:r>
        <w:rPr>
          <w:rFonts w:ascii="Times New Roman" w:hAnsi="Times New Roman" w:cs="Times New Roman"/>
          <w:color w:val="1D1B11" w:themeColor="background2" w:themeShade="1A"/>
          <w:sz w:val="28"/>
          <w:szCs w:val="28"/>
          <w:lang w:val="kk-KZ"/>
        </w:rPr>
        <w:t xml:space="preserve"> орташа арифметикалық шамасы </w:t>
      </w:r>
      <w:r w:rsidRPr="00302BA8">
        <w:rPr>
          <w:rFonts w:ascii="Times New Roman" w:hAnsi="Times New Roman" w:cs="Times New Roman"/>
          <w:color w:val="1D1B11" w:themeColor="background2" w:themeShade="1A"/>
          <w:sz w:val="28"/>
          <w:szCs w:val="28"/>
          <w:lang w:val="kk-KZ"/>
        </w:rPr>
        <w:t xml:space="preserve">– 14, 9 ұпай, орташа квадраттық ауытқуы - 3,473 ұпай, ал нәтижелер көрсеткіштерінің диапазоны 4-тен 20 ұпайға дейінгі аралықта болды. Өзіндік жетілу мотивациясы бойынша орташа арифметикалық шама көрсеткіші – 14,73 ұпай, орташа квадраттық ауытқу -3,615 ұпай, көрсеткіштер диапазоны 6-дан 20 ұпай аралығында болды. </w:t>
      </w:r>
      <w:r>
        <w:rPr>
          <w:rFonts w:ascii="Times New Roman" w:hAnsi="Times New Roman" w:cs="Times New Roman"/>
          <w:color w:val="1D1B11" w:themeColor="background2" w:themeShade="1A"/>
          <w:sz w:val="28"/>
          <w:szCs w:val="28"/>
          <w:lang w:val="kk-KZ"/>
        </w:rPr>
        <w:t>Өзін</w:t>
      </w:r>
      <w:r w:rsidRPr="00C65E79">
        <w:rPr>
          <w:rFonts w:ascii="Times New Roman" w:hAnsi="Times New Roman" w:cs="Times New Roman"/>
          <w:color w:val="1D1B11" w:themeColor="background2" w:themeShade="1A"/>
          <w:sz w:val="28"/>
          <w:szCs w:val="28"/>
          <w:lang w:val="kk-KZ"/>
        </w:rPr>
        <w:t>-</w:t>
      </w:r>
      <w:r w:rsidRPr="00302BA8">
        <w:rPr>
          <w:rFonts w:ascii="Times New Roman" w:hAnsi="Times New Roman" w:cs="Times New Roman"/>
          <w:color w:val="1D1B11" w:themeColor="background2" w:themeShade="1A"/>
          <w:sz w:val="28"/>
          <w:szCs w:val="28"/>
          <w:lang w:val="kk-KZ"/>
        </w:rPr>
        <w:t>өзі құрметтеу мотивациясының көрсеткіштері бойынша орташа арифметикалық шама – 14,60 ұпай, орташа квадраттық ауытқу шамасы - 3,875 ұпай, көрсеткіштер диапазоны 4-тен 20 ұпай аралығын құрады. Жалпы аталған академиялық мотивация шкалалары білім алушылардың оқудағы ішкі мотивациясын сипаттайды. Алынған нәтижелерге сүйене отырып, білім алушылар оқуға деген қызығушылық танытатынын, тұлғалық дамуға</w:t>
      </w:r>
      <w:r>
        <w:rPr>
          <w:rFonts w:ascii="Times New Roman" w:hAnsi="Times New Roman" w:cs="Times New Roman"/>
          <w:color w:val="1D1B11" w:themeColor="background2" w:themeShade="1A"/>
          <w:sz w:val="28"/>
          <w:szCs w:val="28"/>
          <w:lang w:val="kk-KZ"/>
        </w:rPr>
        <w:t xml:space="preserve"> </w:t>
      </w:r>
      <w:r w:rsidRPr="00302BA8">
        <w:rPr>
          <w:rFonts w:ascii="Times New Roman" w:hAnsi="Times New Roman" w:cs="Times New Roman"/>
          <w:color w:val="1D1B11" w:themeColor="background2" w:themeShade="1A"/>
          <w:sz w:val="28"/>
          <w:szCs w:val="28"/>
          <w:lang w:val="kk-KZ"/>
        </w:rPr>
        <w:t xml:space="preserve">талпыныс </w:t>
      </w:r>
      <w:r>
        <w:rPr>
          <w:rFonts w:ascii="Times New Roman" w:hAnsi="Times New Roman" w:cs="Times New Roman"/>
          <w:color w:val="1D1B11" w:themeColor="background2" w:themeShade="1A"/>
          <w:sz w:val="28"/>
          <w:szCs w:val="28"/>
          <w:lang w:val="kk-KZ"/>
        </w:rPr>
        <w:t>жасайтынын</w:t>
      </w:r>
      <w:r w:rsidRPr="00302BA8">
        <w:rPr>
          <w:rFonts w:ascii="Times New Roman" w:hAnsi="Times New Roman" w:cs="Times New Roman"/>
          <w:color w:val="1D1B11" w:themeColor="background2" w:themeShade="1A"/>
          <w:sz w:val="28"/>
          <w:szCs w:val="28"/>
          <w:lang w:val="kk-KZ"/>
        </w:rPr>
        <w:t xml:space="preserve"> және жетістікке жетуде</w:t>
      </w:r>
      <w:r>
        <w:rPr>
          <w:rFonts w:ascii="Times New Roman" w:hAnsi="Times New Roman" w:cs="Times New Roman"/>
          <w:color w:val="1D1B11" w:themeColor="background2" w:themeShade="1A"/>
          <w:sz w:val="28"/>
          <w:szCs w:val="28"/>
          <w:lang w:val="kk-KZ"/>
        </w:rPr>
        <w:t>гі ішкі қажеттілікті сезінетіні белгілі болды</w:t>
      </w:r>
      <w:r w:rsidRPr="00302BA8">
        <w:rPr>
          <w:rFonts w:ascii="Times New Roman" w:hAnsi="Times New Roman" w:cs="Times New Roman"/>
          <w:color w:val="1D1B11" w:themeColor="background2" w:themeShade="1A"/>
          <w:sz w:val="28"/>
          <w:szCs w:val="28"/>
          <w:lang w:val="kk-KZ"/>
        </w:rPr>
        <w:t>. Оқуға деген танымдық және эмоциялық тұрақтылықты сипаттайды.</w:t>
      </w:r>
    </w:p>
    <w:p w14:paraId="62AD143A" w14:textId="77777777" w:rsidR="00A4754C" w:rsidRPr="00302BA8" w:rsidRDefault="00A4754C" w:rsidP="0055760D">
      <w:pPr>
        <w:spacing w:after="0" w:line="240" w:lineRule="auto"/>
        <w:ind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Жетістікке жету және интроекцияланған мотивацияны сипаттайтын болсақ, жетістікке жету мотивациясы бойынша орташа арифметикалық шама көрсеткіші – 13,88 ұпай, орташа квадраттық ауытқу -3,801 ұпай болса, ал білім алушылардың параметр бойынша көрсеткіштері 4-тен 20 аралығын құрады. Ал интроекцияланған мотивация бойынша орташа арифметикалық шама көрсеткіші – </w:t>
      </w:r>
      <w:r w:rsidRPr="00302BA8">
        <w:rPr>
          <w:rFonts w:ascii="Times New Roman" w:eastAsia="Times New Roman" w:hAnsi="Times New Roman" w:cs="Times New Roman"/>
          <w:color w:val="1D1B11" w:themeColor="background2" w:themeShade="1A"/>
          <w:sz w:val="28"/>
          <w:szCs w:val="28"/>
          <w:lang w:val="kk-KZ" w:eastAsia="ru-RU"/>
        </w:rPr>
        <w:t xml:space="preserve">13,91 ұпай, орташа квадраттық көрсеткіш </w:t>
      </w:r>
      <w:r w:rsidRPr="00302BA8">
        <w:rPr>
          <w:rFonts w:ascii="Times New Roman" w:hAnsi="Times New Roman" w:cs="Times New Roman"/>
          <w:color w:val="1D1B11" w:themeColor="background2" w:themeShade="1A"/>
          <w:sz w:val="28"/>
          <w:szCs w:val="28"/>
          <w:lang w:val="kk-KZ"/>
        </w:rPr>
        <w:t xml:space="preserve">– </w:t>
      </w:r>
      <w:r w:rsidRPr="00302BA8">
        <w:rPr>
          <w:rFonts w:ascii="Times New Roman" w:eastAsia="Times New Roman" w:hAnsi="Times New Roman" w:cs="Times New Roman"/>
          <w:color w:val="1D1B11" w:themeColor="background2" w:themeShade="1A"/>
          <w:sz w:val="28"/>
          <w:szCs w:val="28"/>
          <w:lang w:val="kk-KZ" w:eastAsia="ru-RU"/>
        </w:rPr>
        <w:t xml:space="preserve">3,685 ұпай, білім алушылардың көрсеткіштерінің диапазоны </w:t>
      </w:r>
      <w:r w:rsidRPr="00302BA8">
        <w:rPr>
          <w:rFonts w:ascii="Times New Roman" w:hAnsi="Times New Roman" w:cs="Times New Roman"/>
          <w:color w:val="1D1B11" w:themeColor="background2" w:themeShade="1A"/>
          <w:sz w:val="28"/>
          <w:szCs w:val="28"/>
          <w:lang w:val="kk-KZ"/>
        </w:rPr>
        <w:t xml:space="preserve">4-тен 20 аралығын құрады. Академиялық мотивацияның бұл түрлері ішкі және сыртқы мотивациялардың арасындағы </w:t>
      </w:r>
      <w:r w:rsidRPr="00302BA8">
        <w:rPr>
          <w:rFonts w:ascii="Times New Roman" w:hAnsi="Times New Roman" w:cs="Times New Roman"/>
          <w:i/>
          <w:color w:val="1D1B11" w:themeColor="background2" w:themeShade="1A"/>
          <w:sz w:val="28"/>
          <w:szCs w:val="28"/>
          <w:lang w:val="kk-KZ"/>
        </w:rPr>
        <w:t>аралық</w:t>
      </w:r>
      <w:r w:rsidRPr="00302BA8">
        <w:rPr>
          <w:rFonts w:ascii="Times New Roman" w:hAnsi="Times New Roman" w:cs="Times New Roman"/>
          <w:color w:val="1D1B11" w:themeColor="background2" w:themeShade="1A"/>
          <w:sz w:val="28"/>
          <w:szCs w:val="28"/>
          <w:lang w:val="kk-KZ"/>
        </w:rPr>
        <w:t xml:space="preserve"> орынды алады. Жалпы академиялық мотивацияның бұл түрлері ішкі табысты болу талаптарымен және өзінің, басқалардың көңілін қалдырмаумен байланысты болып келеді. Дегенмен, тұрақтылығы жағынан шынайы ішкі мотивацияға қарағанда төмен болғанымен, оқудағы жоғары белсенділіктің болуына жиі жағдайда ықпал ете алады.</w:t>
      </w:r>
    </w:p>
    <w:p w14:paraId="24EDD282" w14:textId="77777777" w:rsidR="00A4754C" w:rsidRPr="00302BA8" w:rsidRDefault="00A4754C" w:rsidP="0055760D">
      <w:pPr>
        <w:spacing w:after="0" w:line="240" w:lineRule="auto"/>
        <w:ind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Академиялық мотивацияның келесі параметрі экстерналды мотивация болып табылады. Экстерналды мотивация бұл сыртқы мотивация түрі. Жүргізілген зерттеу нәтижесінде білім алушылардың орташа арифметикалық шамаларының көрсеткіші - 12,51ұпай,  квадраттық ауытқу - 3,695 ұпай, ал көрсеткіштердің диапазоны 5-тен  20 ұпай аралығында болды. </w:t>
      </w:r>
      <w:r>
        <w:rPr>
          <w:rFonts w:ascii="Times New Roman" w:hAnsi="Times New Roman" w:cs="Times New Roman"/>
          <w:color w:val="1D1B11" w:themeColor="background2" w:themeShade="1A"/>
          <w:sz w:val="28"/>
          <w:szCs w:val="28"/>
          <w:lang w:val="kk-KZ"/>
        </w:rPr>
        <w:t>З</w:t>
      </w:r>
      <w:r w:rsidRPr="00302BA8">
        <w:rPr>
          <w:rFonts w:ascii="Times New Roman" w:hAnsi="Times New Roman" w:cs="Times New Roman"/>
          <w:color w:val="1D1B11" w:themeColor="background2" w:themeShade="1A"/>
          <w:sz w:val="28"/>
          <w:szCs w:val="28"/>
          <w:lang w:val="kk-KZ"/>
        </w:rPr>
        <w:t>ерттеу нәтижесі бойынша сыртқы мотивация басымдылық құрамайды, яғни білім алушылардың сыртқы қолдауға тәуелділігі (баға, мадақтау және жазалау) төмен екенін көрсетеді. Олай болса, алынған нәтиже оң болып табылады, өйткені сыртқы мотивацияның жоғары болуы нығайту болмаған к</w:t>
      </w:r>
      <w:r w:rsidR="0055760D">
        <w:rPr>
          <w:rFonts w:ascii="Times New Roman" w:hAnsi="Times New Roman" w:cs="Times New Roman"/>
          <w:color w:val="1D1B11" w:themeColor="background2" w:themeShade="1A"/>
          <w:sz w:val="28"/>
          <w:szCs w:val="28"/>
          <w:lang w:val="kk-KZ"/>
        </w:rPr>
        <w:t>езде жылдам өшіп қалуы ықтимал.</w:t>
      </w:r>
    </w:p>
    <w:p w14:paraId="52B18C1C" w14:textId="77777777" w:rsidR="00A4754C" w:rsidRPr="00302BA8" w:rsidRDefault="00A4754C" w:rsidP="0055760D">
      <w:pPr>
        <w:spacing w:after="0" w:line="240" w:lineRule="auto"/>
        <w:ind w:firstLine="567"/>
        <w:jc w:val="both"/>
        <w:rPr>
          <w:rFonts w:ascii="Times New Roman" w:eastAsia="Times New Roman" w:hAnsi="Times New Roman" w:cs="Times New Roman"/>
          <w:color w:val="1D1B11" w:themeColor="background2" w:themeShade="1A"/>
          <w:sz w:val="28"/>
          <w:szCs w:val="28"/>
          <w:lang w:val="kk-KZ" w:eastAsia="ru-RU"/>
        </w:rPr>
      </w:pPr>
      <w:r w:rsidRPr="00302BA8">
        <w:rPr>
          <w:rFonts w:ascii="Times New Roman" w:hAnsi="Times New Roman" w:cs="Times New Roman"/>
          <w:color w:val="1D1B11" w:themeColor="background2" w:themeShade="1A"/>
          <w:sz w:val="28"/>
          <w:szCs w:val="28"/>
          <w:lang w:val="kk-KZ"/>
        </w:rPr>
        <w:t xml:space="preserve">Амотивті мотивация бойынша алынған мәліметтерді талдау </w:t>
      </w:r>
      <w:r w:rsidR="00903C29">
        <w:rPr>
          <w:rFonts w:ascii="Times New Roman" w:hAnsi="Times New Roman" w:cs="Times New Roman"/>
          <w:color w:val="1D1B11" w:themeColor="background2" w:themeShade="1A"/>
          <w:sz w:val="28"/>
          <w:szCs w:val="28"/>
          <w:lang w:val="kk-KZ"/>
        </w:rPr>
        <w:t xml:space="preserve">бойынша </w:t>
      </w:r>
      <w:r w:rsidRPr="00302BA8">
        <w:rPr>
          <w:rFonts w:ascii="Times New Roman" w:hAnsi="Times New Roman" w:cs="Times New Roman"/>
          <w:color w:val="1D1B11" w:themeColor="background2" w:themeShade="1A"/>
          <w:sz w:val="28"/>
          <w:szCs w:val="28"/>
          <w:lang w:val="kk-KZ"/>
        </w:rPr>
        <w:t>білім алушылардың орташа арифметикалық көрсе</w:t>
      </w:r>
      <w:r>
        <w:rPr>
          <w:rFonts w:ascii="Times New Roman" w:hAnsi="Times New Roman" w:cs="Times New Roman"/>
          <w:color w:val="1D1B11" w:themeColor="background2" w:themeShade="1A"/>
          <w:sz w:val="28"/>
          <w:szCs w:val="28"/>
          <w:lang w:val="kk-KZ"/>
        </w:rPr>
        <w:t>т</w:t>
      </w:r>
      <w:r w:rsidRPr="00302BA8">
        <w:rPr>
          <w:rFonts w:ascii="Times New Roman" w:hAnsi="Times New Roman" w:cs="Times New Roman"/>
          <w:color w:val="1D1B11" w:themeColor="background2" w:themeShade="1A"/>
          <w:sz w:val="28"/>
          <w:szCs w:val="28"/>
          <w:lang w:val="kk-KZ"/>
        </w:rPr>
        <w:t xml:space="preserve">кіші </w:t>
      </w:r>
      <w:r w:rsidRPr="00302BA8">
        <w:rPr>
          <w:rFonts w:ascii="Times New Roman" w:eastAsia="Times New Roman" w:hAnsi="Times New Roman" w:cs="Times New Roman"/>
          <w:color w:val="1D1B11" w:themeColor="background2" w:themeShade="1A"/>
          <w:sz w:val="28"/>
          <w:szCs w:val="28"/>
          <w:lang w:val="kk-KZ" w:eastAsia="ru-RU"/>
        </w:rPr>
        <w:t xml:space="preserve">10,29 ұпайға, ал стандартты квадраттық ауытқу көрсеткіші </w:t>
      </w:r>
      <w:r w:rsidRPr="00302BA8">
        <w:rPr>
          <w:rFonts w:ascii="Times New Roman" w:hAnsi="Times New Roman" w:cs="Times New Roman"/>
          <w:color w:val="1D1B11" w:themeColor="background2" w:themeShade="1A"/>
          <w:sz w:val="28"/>
          <w:szCs w:val="28"/>
          <w:lang w:val="kk-KZ"/>
        </w:rPr>
        <w:t xml:space="preserve">- </w:t>
      </w:r>
      <w:r w:rsidRPr="00302BA8">
        <w:rPr>
          <w:rFonts w:ascii="Times New Roman" w:eastAsia="Times New Roman" w:hAnsi="Times New Roman" w:cs="Times New Roman"/>
          <w:color w:val="1D1B11" w:themeColor="background2" w:themeShade="1A"/>
          <w:sz w:val="28"/>
          <w:szCs w:val="28"/>
          <w:lang w:val="kk-KZ" w:eastAsia="ru-RU"/>
        </w:rPr>
        <w:t xml:space="preserve">4,638 ұпайға тең болды. Білім алушылардың көрсеткіштерінің диапазоны 4-тен 20 аралығын құрады. Жалпы амотивті мотивация оқу мақсатының болмауымен, мәнін жоғалтумен байланысты болып келеді. Бұл көрсеткіш білім алушыларың эмоциялық күйіп кетуін көрсетеді. Көрсеткіштің диапазоны төмен деңгейден жоғары деңгейге дейінгі </w:t>
      </w:r>
      <w:r w:rsidR="0055760D">
        <w:rPr>
          <w:rFonts w:ascii="Times New Roman" w:eastAsia="Times New Roman" w:hAnsi="Times New Roman" w:cs="Times New Roman"/>
          <w:color w:val="1D1B11" w:themeColor="background2" w:themeShade="1A"/>
          <w:sz w:val="28"/>
          <w:szCs w:val="28"/>
          <w:lang w:val="kk-KZ" w:eastAsia="ru-RU"/>
        </w:rPr>
        <w:t>ұпайларды қамтитынын байқаймыз.</w:t>
      </w:r>
    </w:p>
    <w:p w14:paraId="0058E192" w14:textId="77777777" w:rsidR="00A4754C" w:rsidRPr="00302BA8" w:rsidRDefault="00A4754C" w:rsidP="00A4754C">
      <w:pPr>
        <w:spacing w:after="0" w:line="240" w:lineRule="auto"/>
        <w:ind w:firstLine="709"/>
        <w:jc w:val="both"/>
        <w:rPr>
          <w:rFonts w:ascii="Times New Roman" w:eastAsia="Times New Roman" w:hAnsi="Times New Roman" w:cs="Times New Roman"/>
          <w:color w:val="1D1B11" w:themeColor="background2" w:themeShade="1A"/>
          <w:sz w:val="28"/>
          <w:szCs w:val="28"/>
          <w:lang w:val="kk-KZ" w:eastAsia="ru-RU"/>
        </w:rPr>
      </w:pPr>
    </w:p>
    <w:p w14:paraId="6CD257E2" w14:textId="77777777" w:rsidR="00A4754C" w:rsidRPr="00302BA8" w:rsidRDefault="00A4754C" w:rsidP="00A4754C">
      <w:pPr>
        <w:spacing w:after="0" w:line="240" w:lineRule="auto"/>
        <w:ind w:firstLine="709"/>
        <w:jc w:val="both"/>
        <w:rPr>
          <w:rFonts w:ascii="Times New Roman" w:eastAsia="Times New Roman" w:hAnsi="Times New Roman" w:cs="Times New Roman"/>
          <w:color w:val="1D1B11" w:themeColor="background2" w:themeShade="1A"/>
          <w:sz w:val="28"/>
          <w:szCs w:val="28"/>
          <w:lang w:val="kk-KZ" w:eastAsia="ru-RU"/>
        </w:rPr>
      </w:pPr>
      <w:r w:rsidRPr="00302BA8">
        <w:rPr>
          <w:rFonts w:ascii="Times New Roman" w:hAnsi="Times New Roman" w:cs="Times New Roman"/>
          <w:noProof/>
          <w:color w:val="1D1B11" w:themeColor="background2" w:themeShade="1A"/>
          <w:sz w:val="28"/>
          <w:szCs w:val="28"/>
          <w:lang w:eastAsia="ru-RU"/>
        </w:rPr>
        <w:drawing>
          <wp:inline distT="0" distB="0" distL="0" distR="0" wp14:anchorId="24D8F8AD" wp14:editId="32C8C48A">
            <wp:extent cx="5537200" cy="2857500"/>
            <wp:effectExtent l="0" t="0" r="25400"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825BA2" w14:textId="77777777" w:rsidR="006E293C" w:rsidRDefault="006E293C" w:rsidP="00A4754C">
      <w:pPr>
        <w:spacing w:after="0" w:line="240" w:lineRule="auto"/>
        <w:ind w:firstLine="709"/>
        <w:jc w:val="center"/>
        <w:rPr>
          <w:rFonts w:ascii="Times New Roman" w:hAnsi="Times New Roman" w:cs="Times New Roman"/>
          <w:color w:val="1D1B11" w:themeColor="background2" w:themeShade="1A"/>
          <w:sz w:val="28"/>
          <w:szCs w:val="28"/>
          <w:lang w:val="kk-KZ"/>
        </w:rPr>
      </w:pPr>
    </w:p>
    <w:p w14:paraId="100238AF" w14:textId="77777777" w:rsidR="00A4754C" w:rsidRPr="00302BA8" w:rsidRDefault="00A4754C" w:rsidP="00A4754C">
      <w:pPr>
        <w:spacing w:after="0" w:line="240" w:lineRule="auto"/>
        <w:ind w:firstLine="709"/>
        <w:jc w:val="center"/>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Сурет</w:t>
      </w:r>
      <w:r w:rsidR="006E293C">
        <w:rPr>
          <w:rFonts w:ascii="Times New Roman" w:hAnsi="Times New Roman" w:cs="Times New Roman"/>
          <w:color w:val="1D1B11" w:themeColor="background2" w:themeShade="1A"/>
          <w:sz w:val="28"/>
          <w:szCs w:val="28"/>
          <w:lang w:val="kk-KZ"/>
        </w:rPr>
        <w:t xml:space="preserve"> 8</w:t>
      </w:r>
      <w:r w:rsidRPr="00302BA8">
        <w:rPr>
          <w:rFonts w:ascii="Times New Roman" w:hAnsi="Times New Roman" w:cs="Times New Roman"/>
          <w:color w:val="1D1B11" w:themeColor="background2" w:themeShade="1A"/>
          <w:sz w:val="28"/>
          <w:szCs w:val="28"/>
          <w:lang w:val="kk-KZ"/>
        </w:rPr>
        <w:t xml:space="preserve"> - Академиялық мотивация шкалаларының орташа арифметикалық көрсеткіштері</w:t>
      </w:r>
    </w:p>
    <w:p w14:paraId="40455B74" w14:textId="77777777" w:rsidR="00A4754C" w:rsidRPr="00302BA8" w:rsidRDefault="00A4754C" w:rsidP="00A4754C">
      <w:pPr>
        <w:spacing w:after="0" w:line="240" w:lineRule="auto"/>
        <w:ind w:firstLine="709"/>
        <w:jc w:val="center"/>
        <w:rPr>
          <w:rFonts w:ascii="Times New Roman" w:hAnsi="Times New Roman" w:cs="Times New Roman"/>
          <w:color w:val="1D1B11" w:themeColor="background2" w:themeShade="1A"/>
          <w:sz w:val="28"/>
          <w:szCs w:val="28"/>
          <w:lang w:val="kk-KZ"/>
        </w:rPr>
      </w:pPr>
    </w:p>
    <w:p w14:paraId="3FD24EBA" w14:textId="77777777" w:rsidR="00A4754C" w:rsidRPr="00302BA8" w:rsidRDefault="00A4754C" w:rsidP="001B2E77">
      <w:pPr>
        <w:pStyle w:val="a6"/>
        <w:spacing w:before="0" w:beforeAutospacing="0" w:after="0" w:afterAutospacing="0"/>
        <w:ind w:firstLine="567"/>
        <w:jc w:val="both"/>
        <w:rPr>
          <w:color w:val="1D1B11" w:themeColor="background2" w:themeShade="1A"/>
          <w:sz w:val="28"/>
          <w:szCs w:val="28"/>
          <w:lang w:val="kk-KZ"/>
        </w:rPr>
      </w:pPr>
      <w:r w:rsidRPr="00302BA8">
        <w:rPr>
          <w:color w:val="1D1B11" w:themeColor="background2" w:themeShade="1A"/>
          <w:sz w:val="28"/>
          <w:szCs w:val="28"/>
          <w:lang w:val="kk-KZ"/>
        </w:rPr>
        <w:t xml:space="preserve">Сонымен, академиялық мотивация көрсеткіштерін талдау, білім алушылардың ішкі мотивацияларының басымдылық құрайтынын көрсетті, яғни қызығушылық негізінде, өзін құрметтеу және өзіндік жетілу, даму мақсатында оқиды. Жетістікке жету және интроекцияланған мотивация көрсеткіштері білім алушыларды ішкі және сыртқы күтулерге сәйкесуге талпынатынын көрсетеді. Экстерналды мотивацияның деңгейінің мәнді деңгейде болмауы, оқу белсенділігі тұрақтылығының оңтайлы болуына ықпал етеді. Тағы да бір ескеретін жайт бұл амотивті мотивация көрсеткіші, әлеуетті тәуекелділік болып табылады. </w:t>
      </w:r>
    </w:p>
    <w:p w14:paraId="02230A65" w14:textId="77777777" w:rsidR="00A4754C" w:rsidRPr="00302BA8" w:rsidRDefault="00A4754C" w:rsidP="001B2E77">
      <w:pPr>
        <w:pStyle w:val="a6"/>
        <w:spacing w:before="0" w:beforeAutospacing="0" w:after="0" w:afterAutospacing="0"/>
        <w:ind w:firstLine="567"/>
        <w:jc w:val="both"/>
        <w:rPr>
          <w:color w:val="1D1B11" w:themeColor="background2" w:themeShade="1A"/>
          <w:sz w:val="28"/>
          <w:szCs w:val="28"/>
          <w:lang w:val="kk-KZ"/>
        </w:rPr>
      </w:pPr>
      <w:r w:rsidRPr="00302BA8">
        <w:rPr>
          <w:color w:val="1D1B11" w:themeColor="background2" w:themeShade="1A"/>
          <w:sz w:val="28"/>
          <w:szCs w:val="28"/>
          <w:lang w:val="kk-KZ"/>
        </w:rPr>
        <w:t>Зерттеу бағдарламасында танымдық көрсеткіш ретінде білім алушылардың GPI көрсеткіштері алынды. Академиялық жетістігі жоғары білім алушылардың ерік сапаларындағы психологиялық предикторларды зерттеу маңызды болғандықтан GPI көрсеткіштері төмен емес білім алушылар алынды. GPI  бойынша орташа көрсеткіш 2,9818 ұпай, квадраттық ауытқу 0,6 ұпай болды.</w:t>
      </w:r>
    </w:p>
    <w:p w14:paraId="1552697C" w14:textId="77777777" w:rsidR="00A4754C" w:rsidRPr="00302BA8" w:rsidRDefault="00A4754C" w:rsidP="001B2E77">
      <w:pPr>
        <w:spacing w:after="0" w:line="240" w:lineRule="auto"/>
        <w:ind w:firstLine="567"/>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Академиялық жетістігі жоғары білім алушылардың ерік сапаларындағы психологиялық предикторларын эмпирикалық зерттеу </w:t>
      </w:r>
      <w:r w:rsidR="00903C29">
        <w:rPr>
          <w:rFonts w:ascii="Times New Roman" w:hAnsi="Times New Roman" w:cs="Times New Roman"/>
          <w:color w:val="1D1B11" w:themeColor="background2" w:themeShade="1A"/>
          <w:sz w:val="28"/>
          <w:szCs w:val="28"/>
          <w:lang w:val="kk-KZ"/>
        </w:rPr>
        <w:t>барысында</w:t>
      </w:r>
      <w:r w:rsidRPr="00302BA8">
        <w:rPr>
          <w:rFonts w:ascii="Times New Roman" w:hAnsi="Times New Roman" w:cs="Times New Roman"/>
          <w:color w:val="1D1B11" w:themeColor="background2" w:themeShade="1A"/>
          <w:sz w:val="28"/>
          <w:szCs w:val="28"/>
          <w:lang w:val="kk-KZ"/>
        </w:rPr>
        <w:t xml:space="preserve"> келесі эмоциялық компонентін анықтаймыз. К.Изардтың «Дифференциалды эмоциялар шкаласы» әдістемесін қолдандық. </w:t>
      </w:r>
    </w:p>
    <w:p w14:paraId="15A574A5" w14:textId="77777777" w:rsidR="00A4754C" w:rsidRPr="00302BA8" w:rsidRDefault="00A4754C" w:rsidP="00A4754C">
      <w:pPr>
        <w:pStyle w:val="a6"/>
        <w:spacing w:before="0" w:beforeAutospacing="0" w:after="0" w:afterAutospacing="0"/>
        <w:ind w:firstLine="709"/>
        <w:jc w:val="both"/>
        <w:rPr>
          <w:color w:val="1D1B11" w:themeColor="background2" w:themeShade="1A"/>
          <w:sz w:val="28"/>
          <w:szCs w:val="28"/>
          <w:lang w:val="kk-KZ"/>
        </w:rPr>
      </w:pPr>
    </w:p>
    <w:p w14:paraId="0778AA13" w14:textId="77777777" w:rsidR="00A4754C" w:rsidRPr="00302BA8" w:rsidRDefault="00A4754C" w:rsidP="002F562A">
      <w:pPr>
        <w:pStyle w:val="a6"/>
        <w:spacing w:before="0" w:beforeAutospacing="0" w:after="0" w:afterAutospacing="0"/>
        <w:jc w:val="both"/>
        <w:rPr>
          <w:color w:val="1D1B11" w:themeColor="background2" w:themeShade="1A"/>
          <w:sz w:val="28"/>
          <w:szCs w:val="28"/>
          <w:lang w:val="kk-KZ"/>
        </w:rPr>
      </w:pPr>
      <w:r w:rsidRPr="00302BA8">
        <w:rPr>
          <w:color w:val="1D1B11" w:themeColor="background2" w:themeShade="1A"/>
          <w:sz w:val="28"/>
          <w:szCs w:val="28"/>
          <w:lang w:val="kk-KZ"/>
        </w:rPr>
        <w:t>Кесте</w:t>
      </w:r>
      <w:r w:rsidR="0055760D">
        <w:rPr>
          <w:color w:val="1D1B11" w:themeColor="background2" w:themeShade="1A"/>
          <w:sz w:val="28"/>
          <w:szCs w:val="28"/>
          <w:lang w:val="kk-KZ"/>
        </w:rPr>
        <w:t xml:space="preserve"> 15-</w:t>
      </w:r>
      <w:r w:rsidRPr="00302BA8">
        <w:rPr>
          <w:color w:val="1D1B11" w:themeColor="background2" w:themeShade="1A"/>
          <w:sz w:val="28"/>
          <w:szCs w:val="28"/>
          <w:lang w:val="kk-KZ"/>
        </w:rPr>
        <w:t xml:space="preserve"> «Дифференциалды эмоциялар шкаласы» әдістемесі бойынша көрсеткіштер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750"/>
        <w:gridCol w:w="1955"/>
        <w:gridCol w:w="1501"/>
        <w:gridCol w:w="1473"/>
        <w:gridCol w:w="1473"/>
      </w:tblGrid>
      <w:tr w:rsidR="00A4754C" w:rsidRPr="00302BA8" w14:paraId="22A7A656" w14:textId="77777777" w:rsidTr="00CF1331">
        <w:trPr>
          <w:trHeight w:val="858"/>
        </w:trPr>
        <w:tc>
          <w:tcPr>
            <w:tcW w:w="473" w:type="dxa"/>
          </w:tcPr>
          <w:p w14:paraId="052DCEEB" w14:textId="77777777" w:rsidR="00A4754C" w:rsidRPr="00302BA8" w:rsidRDefault="00A4754C" w:rsidP="002F562A">
            <w:pPr>
              <w:spacing w:after="0" w:line="240" w:lineRule="auto"/>
              <w:jc w:val="right"/>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p>
        </w:tc>
        <w:tc>
          <w:tcPr>
            <w:tcW w:w="2750" w:type="dxa"/>
          </w:tcPr>
          <w:p w14:paraId="4967BD66"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Зерттеу параметрлері </w:t>
            </w:r>
          </w:p>
        </w:tc>
        <w:tc>
          <w:tcPr>
            <w:tcW w:w="1955" w:type="dxa"/>
          </w:tcPr>
          <w:p w14:paraId="2BD9DC74"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Орташа арифметикалық көрсеткіш </w:t>
            </w:r>
          </w:p>
        </w:tc>
        <w:tc>
          <w:tcPr>
            <w:tcW w:w="1501" w:type="dxa"/>
          </w:tcPr>
          <w:p w14:paraId="5FEB2548"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Орташа квадраттық ауытқу</w:t>
            </w:r>
          </w:p>
        </w:tc>
        <w:tc>
          <w:tcPr>
            <w:tcW w:w="1473" w:type="dxa"/>
          </w:tcPr>
          <w:p w14:paraId="5B021E83"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Миним.</w:t>
            </w:r>
          </w:p>
          <w:p w14:paraId="7B595BE2"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көрсеткіш </w:t>
            </w:r>
          </w:p>
        </w:tc>
        <w:tc>
          <w:tcPr>
            <w:tcW w:w="1473" w:type="dxa"/>
          </w:tcPr>
          <w:p w14:paraId="2E26D434" w14:textId="77777777" w:rsidR="00A4754C" w:rsidRPr="00302BA8" w:rsidRDefault="00A4754C" w:rsidP="00A4754C">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Макс. көрсеткіш </w:t>
            </w:r>
          </w:p>
        </w:tc>
      </w:tr>
      <w:tr w:rsidR="00A4754C" w:rsidRPr="00302BA8" w14:paraId="4B938619" w14:textId="77777777" w:rsidTr="00CF1331">
        <w:trPr>
          <w:trHeight w:val="499"/>
        </w:trPr>
        <w:tc>
          <w:tcPr>
            <w:tcW w:w="473" w:type="dxa"/>
          </w:tcPr>
          <w:p w14:paraId="14A4E3BF" w14:textId="77777777" w:rsidR="00A4754C" w:rsidRPr="00302BA8" w:rsidRDefault="00A4754C" w:rsidP="002F562A">
            <w:pPr>
              <w:pStyle w:val="a6"/>
              <w:numPr>
                <w:ilvl w:val="0"/>
                <w:numId w:val="46"/>
              </w:numPr>
              <w:spacing w:before="0" w:beforeAutospacing="0" w:after="0" w:afterAutospacing="0"/>
              <w:ind w:left="0" w:firstLine="0"/>
              <w:jc w:val="right"/>
              <w:rPr>
                <w:color w:val="1D1B11" w:themeColor="background2" w:themeShade="1A"/>
                <w:lang w:val="kk-KZ"/>
              </w:rPr>
            </w:pPr>
          </w:p>
        </w:tc>
        <w:tc>
          <w:tcPr>
            <w:tcW w:w="2750" w:type="dxa"/>
          </w:tcPr>
          <w:p w14:paraId="14C1DA33" w14:textId="77777777" w:rsidR="00A4754C" w:rsidRPr="00302BA8" w:rsidRDefault="00A4754C" w:rsidP="00A4754C">
            <w:pPr>
              <w:pStyle w:val="a6"/>
              <w:spacing w:before="0" w:beforeAutospacing="0" w:after="0" w:afterAutospacing="0"/>
              <w:jc w:val="both"/>
              <w:rPr>
                <w:color w:val="1D1B11" w:themeColor="background2" w:themeShade="1A"/>
                <w:lang w:val="kk-KZ"/>
              </w:rPr>
            </w:pPr>
            <w:r w:rsidRPr="00302BA8">
              <w:rPr>
                <w:color w:val="1D1B11" w:themeColor="background2" w:themeShade="1A"/>
                <w:lang w:val="kk-KZ"/>
              </w:rPr>
              <w:t>Оң эмоциялар индексі</w:t>
            </w:r>
          </w:p>
        </w:tc>
        <w:tc>
          <w:tcPr>
            <w:tcW w:w="1955" w:type="dxa"/>
            <w:vAlign w:val="center"/>
          </w:tcPr>
          <w:p w14:paraId="6BDC98C3"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25,83</w:t>
            </w:r>
          </w:p>
        </w:tc>
        <w:tc>
          <w:tcPr>
            <w:tcW w:w="1501" w:type="dxa"/>
            <w:vAlign w:val="center"/>
          </w:tcPr>
          <w:p w14:paraId="08DD6090"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8,073</w:t>
            </w:r>
          </w:p>
        </w:tc>
        <w:tc>
          <w:tcPr>
            <w:tcW w:w="1473" w:type="dxa"/>
            <w:vAlign w:val="center"/>
          </w:tcPr>
          <w:p w14:paraId="2FCE2132"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9</w:t>
            </w:r>
          </w:p>
        </w:tc>
        <w:tc>
          <w:tcPr>
            <w:tcW w:w="1473" w:type="dxa"/>
            <w:vAlign w:val="center"/>
          </w:tcPr>
          <w:p w14:paraId="11DC4D70"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45</w:t>
            </w:r>
          </w:p>
        </w:tc>
      </w:tr>
      <w:tr w:rsidR="00A4754C" w:rsidRPr="00302BA8" w14:paraId="043513A0" w14:textId="77777777" w:rsidTr="00CF1331">
        <w:trPr>
          <w:trHeight w:val="560"/>
        </w:trPr>
        <w:tc>
          <w:tcPr>
            <w:tcW w:w="473" w:type="dxa"/>
          </w:tcPr>
          <w:p w14:paraId="758C40B3" w14:textId="77777777" w:rsidR="00A4754C" w:rsidRPr="00302BA8" w:rsidRDefault="00A4754C" w:rsidP="002F562A">
            <w:pPr>
              <w:pStyle w:val="a6"/>
              <w:numPr>
                <w:ilvl w:val="0"/>
                <w:numId w:val="46"/>
              </w:numPr>
              <w:spacing w:before="0" w:beforeAutospacing="0" w:after="0" w:afterAutospacing="0"/>
              <w:ind w:left="0" w:firstLine="0"/>
              <w:jc w:val="right"/>
              <w:rPr>
                <w:color w:val="1D1B11" w:themeColor="background2" w:themeShade="1A"/>
                <w:lang w:val="kk-KZ"/>
              </w:rPr>
            </w:pPr>
          </w:p>
        </w:tc>
        <w:tc>
          <w:tcPr>
            <w:tcW w:w="2750" w:type="dxa"/>
          </w:tcPr>
          <w:p w14:paraId="209B0824" w14:textId="77777777" w:rsidR="00A4754C" w:rsidRPr="00302BA8" w:rsidRDefault="00A4754C" w:rsidP="00A4754C">
            <w:pPr>
              <w:pStyle w:val="a6"/>
              <w:spacing w:before="0" w:beforeAutospacing="0" w:after="0" w:afterAutospacing="0"/>
              <w:jc w:val="both"/>
              <w:rPr>
                <w:color w:val="1D1B11" w:themeColor="background2" w:themeShade="1A"/>
                <w:lang w:val="kk-KZ"/>
              </w:rPr>
            </w:pPr>
            <w:r w:rsidRPr="00302BA8">
              <w:rPr>
                <w:color w:val="1D1B11" w:themeColor="background2" w:themeShade="1A"/>
                <w:lang w:val="kk-KZ"/>
              </w:rPr>
              <w:t>Теріс эмоциялар индексі</w:t>
            </w:r>
          </w:p>
        </w:tc>
        <w:tc>
          <w:tcPr>
            <w:tcW w:w="1955" w:type="dxa"/>
            <w:vAlign w:val="center"/>
          </w:tcPr>
          <w:p w14:paraId="7694235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32,51</w:t>
            </w:r>
          </w:p>
        </w:tc>
        <w:tc>
          <w:tcPr>
            <w:tcW w:w="1501" w:type="dxa"/>
            <w:vAlign w:val="center"/>
          </w:tcPr>
          <w:p w14:paraId="2C1BDD41"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12,092</w:t>
            </w:r>
          </w:p>
        </w:tc>
        <w:tc>
          <w:tcPr>
            <w:tcW w:w="1473" w:type="dxa"/>
            <w:vAlign w:val="center"/>
          </w:tcPr>
          <w:p w14:paraId="4403BFC9"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12</w:t>
            </w:r>
          </w:p>
        </w:tc>
        <w:tc>
          <w:tcPr>
            <w:tcW w:w="1473" w:type="dxa"/>
            <w:vAlign w:val="center"/>
          </w:tcPr>
          <w:p w14:paraId="5EE14C32"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60</w:t>
            </w:r>
          </w:p>
        </w:tc>
      </w:tr>
      <w:tr w:rsidR="00A4754C" w:rsidRPr="00302BA8" w14:paraId="636FBC49" w14:textId="77777777" w:rsidTr="00CF1331">
        <w:trPr>
          <w:trHeight w:val="572"/>
        </w:trPr>
        <w:tc>
          <w:tcPr>
            <w:tcW w:w="473" w:type="dxa"/>
          </w:tcPr>
          <w:p w14:paraId="033EA577" w14:textId="77777777" w:rsidR="00A4754C" w:rsidRPr="00302BA8" w:rsidRDefault="00A4754C" w:rsidP="002F562A">
            <w:pPr>
              <w:pStyle w:val="a6"/>
              <w:numPr>
                <w:ilvl w:val="0"/>
                <w:numId w:val="46"/>
              </w:numPr>
              <w:spacing w:before="0" w:beforeAutospacing="0" w:after="0" w:afterAutospacing="0"/>
              <w:ind w:left="0" w:firstLine="0"/>
              <w:jc w:val="right"/>
              <w:rPr>
                <w:color w:val="1D1B11" w:themeColor="background2" w:themeShade="1A"/>
                <w:lang w:val="kk-KZ"/>
              </w:rPr>
            </w:pPr>
          </w:p>
        </w:tc>
        <w:tc>
          <w:tcPr>
            <w:tcW w:w="2750" w:type="dxa"/>
          </w:tcPr>
          <w:p w14:paraId="155E6C86" w14:textId="77777777" w:rsidR="00A4754C" w:rsidRPr="00302BA8" w:rsidRDefault="00A4754C" w:rsidP="00A4754C">
            <w:pPr>
              <w:pStyle w:val="a6"/>
              <w:spacing w:before="0" w:beforeAutospacing="0" w:after="0" w:afterAutospacing="0"/>
              <w:jc w:val="both"/>
              <w:rPr>
                <w:color w:val="1D1B11" w:themeColor="background2" w:themeShade="1A"/>
                <w:lang w:val="kk-KZ"/>
              </w:rPr>
            </w:pPr>
            <w:r w:rsidRPr="00302BA8">
              <w:rPr>
                <w:color w:val="1D1B11" w:themeColor="background2" w:themeShade="1A"/>
                <w:lang w:val="kk-KZ"/>
              </w:rPr>
              <w:t xml:space="preserve">Мазасыз депрессивті эмоциялар </w:t>
            </w:r>
          </w:p>
        </w:tc>
        <w:tc>
          <w:tcPr>
            <w:tcW w:w="1955" w:type="dxa"/>
            <w:vAlign w:val="center"/>
          </w:tcPr>
          <w:p w14:paraId="6275FD30"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25,15</w:t>
            </w:r>
          </w:p>
        </w:tc>
        <w:tc>
          <w:tcPr>
            <w:tcW w:w="1501" w:type="dxa"/>
            <w:vAlign w:val="center"/>
          </w:tcPr>
          <w:p w14:paraId="637F073B"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9,327</w:t>
            </w:r>
          </w:p>
        </w:tc>
        <w:tc>
          <w:tcPr>
            <w:tcW w:w="1473" w:type="dxa"/>
            <w:vAlign w:val="center"/>
          </w:tcPr>
          <w:p w14:paraId="1B4558BF"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9</w:t>
            </w:r>
          </w:p>
        </w:tc>
        <w:tc>
          <w:tcPr>
            <w:tcW w:w="1473" w:type="dxa"/>
            <w:vAlign w:val="center"/>
          </w:tcPr>
          <w:p w14:paraId="4E6A69F5" w14:textId="77777777" w:rsidR="00A4754C" w:rsidRPr="00302BA8" w:rsidRDefault="00A4754C" w:rsidP="00A4754C">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45</w:t>
            </w:r>
          </w:p>
        </w:tc>
      </w:tr>
    </w:tbl>
    <w:p w14:paraId="50972605" w14:textId="77777777" w:rsidR="00A4754C" w:rsidRPr="00302BA8" w:rsidRDefault="00A4754C" w:rsidP="00A4754C">
      <w:pPr>
        <w:pStyle w:val="a6"/>
        <w:spacing w:before="0" w:beforeAutospacing="0" w:after="0" w:afterAutospacing="0"/>
        <w:ind w:firstLine="709"/>
        <w:jc w:val="both"/>
        <w:rPr>
          <w:color w:val="1D1B11" w:themeColor="background2" w:themeShade="1A"/>
          <w:sz w:val="28"/>
          <w:szCs w:val="28"/>
          <w:lang w:val="en-US"/>
        </w:rPr>
      </w:pPr>
    </w:p>
    <w:p w14:paraId="519A5E10" w14:textId="77777777" w:rsidR="00A4754C" w:rsidRPr="00302BA8" w:rsidRDefault="00A4754C" w:rsidP="0055760D">
      <w:pPr>
        <w:pStyle w:val="a6"/>
        <w:spacing w:before="0" w:beforeAutospacing="0" w:after="0" w:afterAutospacing="0"/>
        <w:ind w:firstLine="567"/>
        <w:jc w:val="both"/>
        <w:rPr>
          <w:color w:val="1D1B11" w:themeColor="background2" w:themeShade="1A"/>
          <w:sz w:val="28"/>
          <w:szCs w:val="28"/>
          <w:lang w:val="kk-KZ"/>
        </w:rPr>
      </w:pPr>
      <w:r w:rsidRPr="00302BA8">
        <w:rPr>
          <w:color w:val="1D1B11" w:themeColor="background2" w:themeShade="1A"/>
          <w:sz w:val="28"/>
          <w:szCs w:val="28"/>
          <w:lang w:val="kk-KZ"/>
        </w:rPr>
        <w:t xml:space="preserve">Оң эмоциялар индексі бойынша қуану, қанағаттанушылық, оптимизм сияқты эмоциялық күйлердің жалпы көріністері бейнеленді. Жүргізілген зерттеу нәтижесінде орташа арифметикалық көрсеткіш – 25,83 ұпайға, ал квадраттық ауытқу - 8,07 ұпайға тең болды. Көрсеткіштер диапазоны 9-дан 45 ұпай аралыған көрсетті. Бұл өте жоғары емес, орташа деңгей. Білім алушылардың қалыпты оң эмоциялық реңін көрсетеді. </w:t>
      </w:r>
    </w:p>
    <w:p w14:paraId="2A177A42" w14:textId="77777777" w:rsidR="00A4754C" w:rsidRPr="00302BA8" w:rsidRDefault="00A4754C" w:rsidP="0055760D">
      <w:pPr>
        <w:pStyle w:val="a6"/>
        <w:spacing w:before="0" w:beforeAutospacing="0" w:after="0" w:afterAutospacing="0"/>
        <w:ind w:firstLine="567"/>
        <w:jc w:val="both"/>
        <w:rPr>
          <w:color w:val="1D1B11" w:themeColor="background2" w:themeShade="1A"/>
          <w:sz w:val="28"/>
          <w:szCs w:val="28"/>
          <w:lang w:val="kk-KZ"/>
        </w:rPr>
      </w:pPr>
      <w:r w:rsidRPr="00302BA8">
        <w:rPr>
          <w:color w:val="1D1B11" w:themeColor="background2" w:themeShade="1A"/>
          <w:sz w:val="28"/>
          <w:szCs w:val="28"/>
          <w:lang w:val="kk-KZ"/>
        </w:rPr>
        <w:t xml:space="preserve">Теріс эмоциялар индексі бойынша білім алушыларда ашу, тітіркенушілік, шаршау сияқты уайым деңгейлері анықталды. Әдістеме қорытындысы бойынша орташа арифметикалық шама көрсеткіші – 32,51 ұпай, квадраттық ауытқу - 12,09 ұпай, көрсеткіштер диапазоны бойынша өте шашыраңқы. Теріс эмоциялар деңгейінің жоғары болуы эмоциялық қысымның бар екенін көрсетеді. Бұл академиялық стреспен, тұлғалық мәселелермен немесе оқу мотивациясымен байланысты болуы ықтимал. </w:t>
      </w:r>
    </w:p>
    <w:p w14:paraId="61BA05C6" w14:textId="77777777" w:rsidR="00A4754C" w:rsidRDefault="00A4754C" w:rsidP="0055760D">
      <w:pPr>
        <w:pStyle w:val="a6"/>
        <w:spacing w:before="0" w:beforeAutospacing="0" w:after="0" w:afterAutospacing="0"/>
        <w:ind w:firstLine="567"/>
        <w:jc w:val="both"/>
        <w:rPr>
          <w:color w:val="1D1B11" w:themeColor="background2" w:themeShade="1A"/>
          <w:sz w:val="28"/>
          <w:szCs w:val="28"/>
          <w:lang w:val="kk-KZ"/>
        </w:rPr>
      </w:pPr>
      <w:r w:rsidRPr="00302BA8">
        <w:rPr>
          <w:color w:val="1D1B11" w:themeColor="background2" w:themeShade="1A"/>
          <w:sz w:val="28"/>
          <w:szCs w:val="28"/>
          <w:lang w:val="kk-KZ"/>
        </w:rPr>
        <w:t>Әдістемеге сәйкес анықталған келесі мазасыздық-депрессивті эмоциялар шкаласы болып табылады. Білім алушылардағы мазасыздық, депрессивті беталыстар, көңіл күй төмендігін көрсетеді. Бұл шкала бойынша көрсеткіш әдістеме қорытындысында орташа деңгейде екені анықталды. Білім алушылардың нәтижелерінің орташа арифме</w:t>
      </w:r>
      <w:r w:rsidR="0055760D">
        <w:rPr>
          <w:color w:val="1D1B11" w:themeColor="background2" w:themeShade="1A"/>
          <w:sz w:val="28"/>
          <w:szCs w:val="28"/>
          <w:lang w:val="kk-KZ"/>
        </w:rPr>
        <w:t>тикалық көрсеткіші</w:t>
      </w:r>
      <w:r w:rsidRPr="00302BA8">
        <w:rPr>
          <w:color w:val="1D1B11" w:themeColor="background2" w:themeShade="1A"/>
          <w:sz w:val="28"/>
          <w:szCs w:val="28"/>
          <w:lang w:val="kk-KZ"/>
        </w:rPr>
        <w:t xml:space="preserve"> - 25,19 ұпай болса, ал кадрвттық ауытқу -</w:t>
      </w:r>
      <w:r w:rsidR="00903C29">
        <w:rPr>
          <w:color w:val="1D1B11" w:themeColor="background2" w:themeShade="1A"/>
          <w:sz w:val="28"/>
          <w:szCs w:val="28"/>
          <w:lang w:val="kk-KZ"/>
        </w:rPr>
        <w:t xml:space="preserve"> </w:t>
      </w:r>
      <w:r w:rsidRPr="00302BA8">
        <w:rPr>
          <w:color w:val="1D1B11" w:themeColor="background2" w:themeShade="1A"/>
          <w:sz w:val="28"/>
          <w:szCs w:val="28"/>
          <w:lang w:val="kk-KZ"/>
        </w:rPr>
        <w:t xml:space="preserve">9,327 ұпай, көрсеткіштер диапазоны 9-45 ұпай аралығында болды. Жалпы алғанда білім алушылардың көрсеткіші қалыптыдан жоғары, бұл өз кезегінде эмоциялық тұрақсыздықты, мазасыз-депрессивті реңді сипаттайды. </w:t>
      </w:r>
    </w:p>
    <w:p w14:paraId="387C67EE" w14:textId="77777777" w:rsidR="00A4754C" w:rsidRPr="00302BA8" w:rsidRDefault="00A4754C" w:rsidP="00A4754C">
      <w:pPr>
        <w:pStyle w:val="3"/>
        <w:spacing w:before="0"/>
        <w:jc w:val="center"/>
        <w:rPr>
          <w:rStyle w:val="a5"/>
          <w:b/>
          <w:bCs/>
          <w:color w:val="1D1B11" w:themeColor="background2" w:themeShade="1A"/>
          <w:lang w:val="kk-KZ"/>
        </w:rPr>
      </w:pPr>
      <w:r w:rsidRPr="00302BA8">
        <w:rPr>
          <w:noProof/>
          <w:color w:val="1D1B11" w:themeColor="background2" w:themeShade="1A"/>
        </w:rPr>
        <w:drawing>
          <wp:inline distT="0" distB="0" distL="0" distR="0" wp14:anchorId="5B28A4BE" wp14:editId="46A52B46">
            <wp:extent cx="5486400" cy="3064282"/>
            <wp:effectExtent l="0" t="0" r="0" b="317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ABD7A0" w14:textId="77777777" w:rsidR="00A4754C" w:rsidRDefault="00A4754C" w:rsidP="0055760D">
      <w:pPr>
        <w:spacing w:after="0" w:line="240" w:lineRule="auto"/>
        <w:ind w:firstLine="567"/>
        <w:jc w:val="center"/>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Сурет</w:t>
      </w:r>
      <w:r w:rsidR="006E293C">
        <w:rPr>
          <w:rFonts w:ascii="Times New Roman" w:hAnsi="Times New Roman" w:cs="Times New Roman"/>
          <w:color w:val="1D1B11" w:themeColor="background2" w:themeShade="1A"/>
          <w:sz w:val="28"/>
          <w:szCs w:val="28"/>
          <w:lang w:val="kk-KZ"/>
        </w:rPr>
        <w:t xml:space="preserve"> 9</w:t>
      </w:r>
      <w:r w:rsidRPr="00302BA8">
        <w:rPr>
          <w:rFonts w:ascii="Times New Roman" w:hAnsi="Times New Roman" w:cs="Times New Roman"/>
          <w:color w:val="1D1B11" w:themeColor="background2" w:themeShade="1A"/>
          <w:sz w:val="28"/>
          <w:szCs w:val="28"/>
          <w:lang w:val="kk-KZ"/>
        </w:rPr>
        <w:t xml:space="preserve"> – Білім алушыларды дифференциалды эмоциялар шкаласының орташа арифметикалық көрсеткіштері </w:t>
      </w:r>
    </w:p>
    <w:p w14:paraId="367BD783" w14:textId="77777777" w:rsidR="00A4754C" w:rsidRDefault="00A4754C" w:rsidP="0055760D">
      <w:pPr>
        <w:spacing w:after="0" w:line="240" w:lineRule="auto"/>
        <w:ind w:firstLine="567"/>
        <w:jc w:val="center"/>
        <w:rPr>
          <w:rFonts w:ascii="Times New Roman" w:hAnsi="Times New Roman" w:cs="Times New Roman"/>
          <w:color w:val="1D1B11" w:themeColor="background2" w:themeShade="1A"/>
          <w:sz w:val="28"/>
          <w:szCs w:val="28"/>
          <w:lang w:val="kk-KZ"/>
        </w:rPr>
      </w:pPr>
    </w:p>
    <w:p w14:paraId="480793E2" w14:textId="77777777" w:rsidR="00A4754C" w:rsidRPr="00302BA8" w:rsidRDefault="00A4754C" w:rsidP="0055760D">
      <w:pPr>
        <w:pStyle w:val="3"/>
        <w:spacing w:before="0" w:beforeAutospacing="0" w:after="0" w:afterAutospacing="0"/>
        <w:ind w:firstLine="567"/>
        <w:jc w:val="both"/>
        <w:rPr>
          <w:rStyle w:val="a5"/>
          <w:bCs/>
          <w:color w:val="1D1B11" w:themeColor="background2" w:themeShade="1A"/>
          <w:sz w:val="28"/>
          <w:szCs w:val="28"/>
          <w:lang w:val="kk-KZ"/>
        </w:rPr>
      </w:pPr>
      <w:r w:rsidRPr="00302BA8">
        <w:rPr>
          <w:rStyle w:val="a5"/>
          <w:color w:val="1D1B11" w:themeColor="background2" w:themeShade="1A"/>
          <w:sz w:val="28"/>
          <w:szCs w:val="28"/>
          <w:lang w:val="kk-KZ"/>
        </w:rPr>
        <w:t>Сонымен, зерттеу нәтижесінде жоғары оқу орны білім алушыларының эмоциялық реңі тұрақсыз: жоғары негативті және мазасыз депрессивті эмоциялар, оң эмоциялар деңгейінен басымдылық құрайды.</w:t>
      </w:r>
    </w:p>
    <w:p w14:paraId="65C11007" w14:textId="77777777" w:rsidR="00A4754C" w:rsidRPr="00302BA8" w:rsidRDefault="00A4754C" w:rsidP="002F562A">
      <w:pPr>
        <w:pStyle w:val="3"/>
        <w:spacing w:before="0" w:beforeAutospacing="0" w:after="0" w:afterAutospacing="0"/>
        <w:ind w:firstLine="567"/>
        <w:jc w:val="both"/>
        <w:rPr>
          <w:rStyle w:val="a5"/>
          <w:bCs/>
          <w:color w:val="1D1B11" w:themeColor="background2" w:themeShade="1A"/>
          <w:sz w:val="28"/>
          <w:szCs w:val="28"/>
          <w:lang w:val="kk-KZ"/>
        </w:rPr>
      </w:pPr>
      <w:r w:rsidRPr="00302BA8">
        <w:rPr>
          <w:rStyle w:val="a5"/>
          <w:color w:val="1D1B11" w:themeColor="background2" w:themeShade="1A"/>
          <w:sz w:val="28"/>
          <w:szCs w:val="28"/>
          <w:lang w:val="kk-KZ"/>
        </w:rPr>
        <w:t>Зерттеу жұмысында білім алушыларға жүргізілген зерттеу әдістерінің бірі -  бұл Дж. Роттер бойынша бақылау локусы, білім алушылардың оқу іс- әрекетіндегі академиялық жетістікке жету мотивациясына, өзін-өзі реттеуіне, жауапкершілігіне және оқу мен өмірде бейімделушілігіне айқын әсер ететін құрылымдық айнымалы болып табылады.</w:t>
      </w:r>
    </w:p>
    <w:p w14:paraId="3A90CEF6" w14:textId="77777777" w:rsidR="00A4754C" w:rsidRPr="00302BA8" w:rsidRDefault="00A4754C" w:rsidP="002F562A">
      <w:pPr>
        <w:pStyle w:val="3"/>
        <w:spacing w:before="0" w:beforeAutospacing="0" w:after="0" w:afterAutospacing="0"/>
        <w:ind w:firstLine="567"/>
        <w:jc w:val="both"/>
        <w:rPr>
          <w:rStyle w:val="a5"/>
          <w:bCs/>
          <w:color w:val="1D1B11" w:themeColor="background2" w:themeShade="1A"/>
          <w:sz w:val="28"/>
          <w:szCs w:val="28"/>
          <w:lang w:val="kk-KZ"/>
        </w:rPr>
      </w:pPr>
    </w:p>
    <w:p w14:paraId="606074DA" w14:textId="77777777" w:rsidR="00A4754C" w:rsidRPr="00302BA8" w:rsidRDefault="00A4754C" w:rsidP="002F562A">
      <w:pPr>
        <w:pStyle w:val="3"/>
        <w:spacing w:before="0" w:beforeAutospacing="0" w:after="0" w:afterAutospacing="0"/>
        <w:jc w:val="both"/>
        <w:rPr>
          <w:rStyle w:val="a5"/>
          <w:bCs/>
          <w:color w:val="1D1B11" w:themeColor="background2" w:themeShade="1A"/>
          <w:sz w:val="28"/>
          <w:szCs w:val="28"/>
          <w:lang w:val="kk-KZ"/>
        </w:rPr>
      </w:pPr>
      <w:r w:rsidRPr="00302BA8">
        <w:rPr>
          <w:rStyle w:val="a5"/>
          <w:color w:val="1D1B11" w:themeColor="background2" w:themeShade="1A"/>
          <w:sz w:val="28"/>
          <w:szCs w:val="28"/>
          <w:lang w:val="kk-KZ"/>
        </w:rPr>
        <w:t>Кесте</w:t>
      </w:r>
      <w:r w:rsidR="006E293C">
        <w:rPr>
          <w:rStyle w:val="a5"/>
          <w:color w:val="1D1B11" w:themeColor="background2" w:themeShade="1A"/>
          <w:sz w:val="28"/>
          <w:szCs w:val="28"/>
          <w:lang w:val="kk-KZ"/>
        </w:rPr>
        <w:t xml:space="preserve"> 16 </w:t>
      </w:r>
      <w:r w:rsidRPr="00302BA8">
        <w:rPr>
          <w:rStyle w:val="a5"/>
          <w:color w:val="1D1B11" w:themeColor="background2" w:themeShade="1A"/>
          <w:sz w:val="28"/>
          <w:szCs w:val="28"/>
          <w:lang w:val="kk-KZ"/>
        </w:rPr>
        <w:t xml:space="preserve">– Білім алушылардың бақылау локусы бойынша </w:t>
      </w:r>
    </w:p>
    <w:tbl>
      <w:tblPr>
        <w:tblW w:w="9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322"/>
        <w:gridCol w:w="2009"/>
        <w:gridCol w:w="1541"/>
        <w:gridCol w:w="1508"/>
        <w:gridCol w:w="1508"/>
      </w:tblGrid>
      <w:tr w:rsidR="00A4754C" w:rsidRPr="00302BA8" w14:paraId="54637940" w14:textId="77777777" w:rsidTr="00CF1331">
        <w:trPr>
          <w:trHeight w:val="842"/>
        </w:trPr>
        <w:tc>
          <w:tcPr>
            <w:tcW w:w="495" w:type="dxa"/>
          </w:tcPr>
          <w:p w14:paraId="2E0A1E06" w14:textId="77777777" w:rsidR="00A4754C" w:rsidRPr="00302BA8" w:rsidRDefault="00A4754C" w:rsidP="00A002FF">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p>
        </w:tc>
        <w:tc>
          <w:tcPr>
            <w:tcW w:w="2322" w:type="dxa"/>
          </w:tcPr>
          <w:p w14:paraId="552E93BC" w14:textId="77777777" w:rsidR="00A4754C" w:rsidRPr="00302BA8" w:rsidRDefault="00A4754C" w:rsidP="00A002FF">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Зерттеу параметрлері </w:t>
            </w:r>
          </w:p>
        </w:tc>
        <w:tc>
          <w:tcPr>
            <w:tcW w:w="2009" w:type="dxa"/>
          </w:tcPr>
          <w:p w14:paraId="76E67F0A" w14:textId="77777777" w:rsidR="00A4754C" w:rsidRPr="00302BA8" w:rsidRDefault="0055760D" w:rsidP="00A002FF">
            <w:pPr>
              <w:spacing w:after="0" w:line="240" w:lineRule="auto"/>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Орташа арифметикалық көрсеткіш</w:t>
            </w:r>
          </w:p>
        </w:tc>
        <w:tc>
          <w:tcPr>
            <w:tcW w:w="1541" w:type="dxa"/>
          </w:tcPr>
          <w:p w14:paraId="03A4AA7B" w14:textId="77777777" w:rsidR="00A4754C" w:rsidRPr="00302BA8" w:rsidRDefault="00A4754C" w:rsidP="00A002FF">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Орташа квадраттық ауытқу</w:t>
            </w:r>
          </w:p>
        </w:tc>
        <w:tc>
          <w:tcPr>
            <w:tcW w:w="1508" w:type="dxa"/>
          </w:tcPr>
          <w:p w14:paraId="5F2CF04C" w14:textId="77777777" w:rsidR="00A4754C" w:rsidRPr="00302BA8" w:rsidRDefault="00A4754C" w:rsidP="00A002FF">
            <w:pPr>
              <w:spacing w:after="0" w:line="240" w:lineRule="auto"/>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Миним.</w:t>
            </w:r>
          </w:p>
          <w:p w14:paraId="5A0B759D" w14:textId="77777777" w:rsidR="00A4754C" w:rsidRPr="00302BA8" w:rsidRDefault="0055760D" w:rsidP="00A002FF">
            <w:pPr>
              <w:spacing w:after="0" w:line="240" w:lineRule="auto"/>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көрсеткіш</w:t>
            </w:r>
          </w:p>
        </w:tc>
        <w:tc>
          <w:tcPr>
            <w:tcW w:w="1508" w:type="dxa"/>
          </w:tcPr>
          <w:p w14:paraId="04ABF85B" w14:textId="77777777" w:rsidR="00A4754C" w:rsidRPr="00302BA8" w:rsidRDefault="0055760D" w:rsidP="00A002FF">
            <w:pPr>
              <w:spacing w:after="0" w:line="240" w:lineRule="auto"/>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Макс. көрсеткіш</w:t>
            </w:r>
          </w:p>
        </w:tc>
      </w:tr>
      <w:tr w:rsidR="00A4754C" w:rsidRPr="00302BA8" w14:paraId="18761DA7" w14:textId="77777777" w:rsidTr="00CF1331">
        <w:trPr>
          <w:trHeight w:val="417"/>
        </w:trPr>
        <w:tc>
          <w:tcPr>
            <w:tcW w:w="495" w:type="dxa"/>
          </w:tcPr>
          <w:p w14:paraId="072F5CF4" w14:textId="77777777" w:rsidR="00A4754C" w:rsidRPr="00302BA8" w:rsidRDefault="00A4754C" w:rsidP="002F562A">
            <w:pPr>
              <w:pStyle w:val="a6"/>
              <w:numPr>
                <w:ilvl w:val="0"/>
                <w:numId w:val="47"/>
              </w:numPr>
              <w:spacing w:before="0" w:beforeAutospacing="0" w:after="0" w:afterAutospacing="0"/>
              <w:ind w:left="0" w:firstLine="0"/>
              <w:jc w:val="center"/>
              <w:rPr>
                <w:color w:val="1D1B11" w:themeColor="background2" w:themeShade="1A"/>
                <w:lang w:val="kk-KZ"/>
              </w:rPr>
            </w:pPr>
          </w:p>
        </w:tc>
        <w:tc>
          <w:tcPr>
            <w:tcW w:w="2322" w:type="dxa"/>
          </w:tcPr>
          <w:p w14:paraId="3F0DA1CE" w14:textId="77777777" w:rsidR="00A4754C" w:rsidRPr="00302BA8" w:rsidRDefault="0055760D" w:rsidP="00A002FF">
            <w:pPr>
              <w:pStyle w:val="a6"/>
              <w:spacing w:before="0" w:beforeAutospacing="0" w:after="0" w:afterAutospacing="0"/>
              <w:jc w:val="both"/>
              <w:rPr>
                <w:color w:val="1D1B11" w:themeColor="background2" w:themeShade="1A"/>
                <w:lang w:val="kk-KZ"/>
              </w:rPr>
            </w:pPr>
            <w:r>
              <w:rPr>
                <w:color w:val="1D1B11" w:themeColor="background2" w:themeShade="1A"/>
                <w:lang w:val="kk-KZ"/>
              </w:rPr>
              <w:t>Экстерналдылық</w:t>
            </w:r>
          </w:p>
        </w:tc>
        <w:tc>
          <w:tcPr>
            <w:tcW w:w="2009" w:type="dxa"/>
            <w:vAlign w:val="center"/>
          </w:tcPr>
          <w:p w14:paraId="09053946"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11,06</w:t>
            </w:r>
          </w:p>
        </w:tc>
        <w:tc>
          <w:tcPr>
            <w:tcW w:w="1541" w:type="dxa"/>
            <w:vAlign w:val="center"/>
          </w:tcPr>
          <w:p w14:paraId="2872F950"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2,883</w:t>
            </w:r>
          </w:p>
        </w:tc>
        <w:tc>
          <w:tcPr>
            <w:tcW w:w="1508" w:type="dxa"/>
            <w:vAlign w:val="center"/>
          </w:tcPr>
          <w:p w14:paraId="5DD34575"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w:t>
            </w:r>
          </w:p>
        </w:tc>
        <w:tc>
          <w:tcPr>
            <w:tcW w:w="1508" w:type="dxa"/>
            <w:vAlign w:val="center"/>
          </w:tcPr>
          <w:p w14:paraId="0D1C79B7"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r w:rsidR="00A4754C" w:rsidRPr="00302BA8" w14:paraId="06B1DBAA" w14:textId="77777777" w:rsidTr="00CF1331">
        <w:trPr>
          <w:trHeight w:val="423"/>
        </w:trPr>
        <w:tc>
          <w:tcPr>
            <w:tcW w:w="495" w:type="dxa"/>
          </w:tcPr>
          <w:p w14:paraId="065C3DAE" w14:textId="77777777" w:rsidR="00A4754C" w:rsidRPr="00302BA8" w:rsidRDefault="00A4754C" w:rsidP="002F562A">
            <w:pPr>
              <w:pStyle w:val="a6"/>
              <w:numPr>
                <w:ilvl w:val="0"/>
                <w:numId w:val="47"/>
              </w:numPr>
              <w:spacing w:before="0" w:beforeAutospacing="0" w:after="0" w:afterAutospacing="0"/>
              <w:ind w:left="0" w:firstLine="0"/>
              <w:jc w:val="center"/>
              <w:rPr>
                <w:color w:val="1D1B11" w:themeColor="background2" w:themeShade="1A"/>
                <w:lang w:val="kk-KZ"/>
              </w:rPr>
            </w:pPr>
          </w:p>
        </w:tc>
        <w:tc>
          <w:tcPr>
            <w:tcW w:w="2322" w:type="dxa"/>
          </w:tcPr>
          <w:p w14:paraId="1BB6DD8E" w14:textId="77777777" w:rsidR="00A4754C" w:rsidRPr="00302BA8" w:rsidRDefault="0055760D" w:rsidP="0055760D">
            <w:pPr>
              <w:pStyle w:val="a6"/>
              <w:spacing w:before="0" w:beforeAutospacing="0" w:after="0" w:afterAutospacing="0"/>
              <w:jc w:val="both"/>
              <w:rPr>
                <w:color w:val="1D1B11" w:themeColor="background2" w:themeShade="1A"/>
                <w:lang w:val="kk-KZ"/>
              </w:rPr>
            </w:pPr>
            <w:r>
              <w:rPr>
                <w:color w:val="1D1B11" w:themeColor="background2" w:themeShade="1A"/>
                <w:lang w:val="kk-KZ"/>
              </w:rPr>
              <w:t>Интерналдылық</w:t>
            </w:r>
          </w:p>
        </w:tc>
        <w:tc>
          <w:tcPr>
            <w:tcW w:w="2009" w:type="dxa"/>
            <w:vAlign w:val="center"/>
          </w:tcPr>
          <w:p w14:paraId="515E63E8"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11,94</w:t>
            </w:r>
          </w:p>
        </w:tc>
        <w:tc>
          <w:tcPr>
            <w:tcW w:w="1541" w:type="dxa"/>
            <w:vAlign w:val="center"/>
          </w:tcPr>
          <w:p w14:paraId="2D2B9486"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2,879</w:t>
            </w:r>
          </w:p>
        </w:tc>
        <w:tc>
          <w:tcPr>
            <w:tcW w:w="1508" w:type="dxa"/>
            <w:vAlign w:val="center"/>
          </w:tcPr>
          <w:p w14:paraId="7BED98F7"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3</w:t>
            </w:r>
          </w:p>
        </w:tc>
        <w:tc>
          <w:tcPr>
            <w:tcW w:w="1508" w:type="dxa"/>
            <w:vAlign w:val="center"/>
          </w:tcPr>
          <w:p w14:paraId="65123616" w14:textId="77777777" w:rsidR="00A4754C" w:rsidRPr="00302BA8" w:rsidRDefault="00A4754C" w:rsidP="00A002FF">
            <w:pPr>
              <w:spacing w:after="0" w:line="240" w:lineRule="auto"/>
              <w:jc w:val="center"/>
              <w:rPr>
                <w:rFonts w:ascii="Times New Roman" w:eastAsia="Times New Roman" w:hAnsi="Times New Roman" w:cs="Times New Roman"/>
                <w:color w:val="1D1B11" w:themeColor="background2" w:themeShade="1A"/>
                <w:sz w:val="24"/>
                <w:szCs w:val="24"/>
                <w:lang w:eastAsia="ru-RU"/>
              </w:rPr>
            </w:pPr>
            <w:r w:rsidRPr="00302BA8">
              <w:rPr>
                <w:rFonts w:ascii="Times New Roman" w:eastAsia="Times New Roman" w:hAnsi="Times New Roman" w:cs="Times New Roman"/>
                <w:color w:val="1D1B11" w:themeColor="background2" w:themeShade="1A"/>
                <w:sz w:val="24"/>
                <w:szCs w:val="24"/>
                <w:lang w:eastAsia="ru-RU"/>
              </w:rPr>
              <w:t>20</w:t>
            </w:r>
          </w:p>
        </w:tc>
      </w:tr>
    </w:tbl>
    <w:p w14:paraId="7044AAEC" w14:textId="77777777" w:rsidR="00903C29" w:rsidRDefault="00903C29" w:rsidP="00A002FF">
      <w:pPr>
        <w:pStyle w:val="3"/>
        <w:spacing w:before="0" w:beforeAutospacing="0" w:after="0" w:afterAutospacing="0"/>
        <w:ind w:firstLine="709"/>
        <w:jc w:val="both"/>
        <w:rPr>
          <w:rStyle w:val="a5"/>
          <w:color w:val="1D1B11" w:themeColor="background2" w:themeShade="1A"/>
          <w:sz w:val="28"/>
          <w:szCs w:val="28"/>
          <w:lang w:val="kk-KZ"/>
        </w:rPr>
      </w:pPr>
    </w:p>
    <w:p w14:paraId="155E1959" w14:textId="77777777" w:rsidR="00A4754C" w:rsidRPr="00302BA8" w:rsidRDefault="00A4754C" w:rsidP="0055760D">
      <w:pPr>
        <w:pStyle w:val="3"/>
        <w:spacing w:before="0" w:beforeAutospacing="0" w:after="0" w:afterAutospacing="0"/>
        <w:ind w:firstLine="567"/>
        <w:jc w:val="both"/>
        <w:rPr>
          <w:rStyle w:val="a5"/>
          <w:b/>
          <w:bCs/>
          <w:color w:val="1D1B11" w:themeColor="background2" w:themeShade="1A"/>
          <w:sz w:val="28"/>
          <w:szCs w:val="28"/>
          <w:lang w:val="kk-KZ"/>
        </w:rPr>
      </w:pPr>
      <w:r w:rsidRPr="00302BA8">
        <w:rPr>
          <w:rStyle w:val="a5"/>
          <w:color w:val="1D1B11" w:themeColor="background2" w:themeShade="1A"/>
          <w:sz w:val="28"/>
          <w:szCs w:val="28"/>
          <w:lang w:val="kk-KZ"/>
        </w:rPr>
        <w:t xml:space="preserve">Экстерналдылық шкаласы бойынша білім алушылардың көрсеткіштерінің орташа арифметикалық шамасы </w:t>
      </w:r>
      <w:r w:rsidRPr="00903C29">
        <w:rPr>
          <w:rStyle w:val="a5"/>
          <w:color w:val="1D1B11" w:themeColor="background2" w:themeShade="1A"/>
          <w:sz w:val="28"/>
          <w:szCs w:val="28"/>
          <w:lang w:val="kk-KZ"/>
        </w:rPr>
        <w:t xml:space="preserve">- </w:t>
      </w:r>
      <w:r w:rsidRPr="00903C29">
        <w:rPr>
          <w:b w:val="0"/>
          <w:color w:val="1D1B11" w:themeColor="background2" w:themeShade="1A"/>
          <w:sz w:val="28"/>
          <w:szCs w:val="28"/>
          <w:lang w:val="kk-KZ"/>
        </w:rPr>
        <w:t xml:space="preserve">11,06 </w:t>
      </w:r>
      <w:r w:rsidRPr="00302BA8">
        <w:rPr>
          <w:b w:val="0"/>
          <w:color w:val="1D1B11" w:themeColor="background2" w:themeShade="1A"/>
          <w:sz w:val="28"/>
          <w:szCs w:val="28"/>
          <w:lang w:val="kk-KZ"/>
        </w:rPr>
        <w:t xml:space="preserve">ұпай, квадраттық ауытқуы </w:t>
      </w:r>
      <w:r w:rsidRPr="00903C29">
        <w:rPr>
          <w:b w:val="0"/>
          <w:color w:val="1D1B11" w:themeColor="background2" w:themeShade="1A"/>
          <w:sz w:val="28"/>
          <w:szCs w:val="28"/>
          <w:lang w:val="kk-KZ"/>
        </w:rPr>
        <w:t>- 2,883</w:t>
      </w:r>
      <w:r w:rsidRPr="00302BA8">
        <w:rPr>
          <w:b w:val="0"/>
          <w:color w:val="1D1B11" w:themeColor="background2" w:themeShade="1A"/>
          <w:sz w:val="28"/>
          <w:szCs w:val="28"/>
          <w:lang w:val="kk-KZ"/>
        </w:rPr>
        <w:t xml:space="preserve"> ұпай, ал көрсеткіштер диапазоны </w:t>
      </w:r>
      <w:r w:rsidRPr="00903C29">
        <w:rPr>
          <w:b w:val="0"/>
          <w:color w:val="1D1B11" w:themeColor="background2" w:themeShade="1A"/>
          <w:sz w:val="28"/>
          <w:szCs w:val="28"/>
          <w:lang w:val="kk-KZ"/>
        </w:rPr>
        <w:t xml:space="preserve">3-20 </w:t>
      </w:r>
      <w:r w:rsidRPr="00302BA8">
        <w:rPr>
          <w:b w:val="0"/>
          <w:color w:val="1D1B11" w:themeColor="background2" w:themeShade="1A"/>
          <w:sz w:val="28"/>
          <w:szCs w:val="28"/>
          <w:lang w:val="kk-KZ"/>
        </w:rPr>
        <w:t xml:space="preserve">ұпай аралығында болды. </w:t>
      </w:r>
      <w:r w:rsidR="00903C29">
        <w:rPr>
          <w:b w:val="0"/>
          <w:color w:val="1D1B11" w:themeColor="background2" w:themeShade="1A"/>
          <w:sz w:val="28"/>
          <w:szCs w:val="28"/>
          <w:lang w:val="kk-KZ"/>
        </w:rPr>
        <w:t>Ә</w:t>
      </w:r>
      <w:r w:rsidRPr="00302BA8">
        <w:rPr>
          <w:b w:val="0"/>
          <w:color w:val="1D1B11" w:themeColor="background2" w:themeShade="1A"/>
          <w:sz w:val="28"/>
          <w:szCs w:val="28"/>
          <w:lang w:val="kk-KZ"/>
        </w:rPr>
        <w:t>дістеме қорытындысы бойынша білім алушыларды экстерналдылық орташа деңгейде. Бұл көрсеткіштер білім алушылардың жетістіктер мен сәтісздіктерді өзінің әрекетінің емес, сыртқы жағдайлардың нәтижесі деп есептеуінде бо</w:t>
      </w:r>
      <w:r w:rsidR="0055760D">
        <w:rPr>
          <w:b w:val="0"/>
          <w:color w:val="1D1B11" w:themeColor="background2" w:themeShade="1A"/>
          <w:sz w:val="28"/>
          <w:szCs w:val="28"/>
          <w:lang w:val="kk-KZ"/>
        </w:rPr>
        <w:t>луы мүмкін.</w:t>
      </w:r>
    </w:p>
    <w:p w14:paraId="55FF1750" w14:textId="77777777" w:rsidR="00A4754C" w:rsidRPr="00302BA8" w:rsidRDefault="00A4754C" w:rsidP="0055760D">
      <w:pPr>
        <w:pStyle w:val="3"/>
        <w:spacing w:before="0" w:beforeAutospacing="0" w:after="0" w:afterAutospacing="0"/>
        <w:ind w:firstLine="567"/>
        <w:jc w:val="both"/>
        <w:rPr>
          <w:rStyle w:val="a5"/>
          <w:bCs/>
          <w:color w:val="1D1B11" w:themeColor="background2" w:themeShade="1A"/>
          <w:sz w:val="28"/>
          <w:szCs w:val="28"/>
          <w:lang w:val="kk-KZ"/>
        </w:rPr>
      </w:pPr>
      <w:r w:rsidRPr="00302BA8">
        <w:rPr>
          <w:rStyle w:val="a5"/>
          <w:color w:val="1D1B11" w:themeColor="background2" w:themeShade="1A"/>
          <w:sz w:val="28"/>
          <w:szCs w:val="28"/>
          <w:lang w:val="kk-KZ"/>
        </w:rPr>
        <w:t>Интерналдылық шкаласы бойынша білім алушылардың орташа арифметикалық көрсеткіштері 11,94 ұпай, ал квадраттық ауытқу көрсеткіші 2,879 ұпайды құрады. Экстерналдылық және интерналдылық шкалаларының орташа арифметикалық шамалалары бойынша салыстыру жүргізсек, онда интерналдылылық басымдылық құрайды.</w:t>
      </w:r>
    </w:p>
    <w:p w14:paraId="362E49CE" w14:textId="77777777" w:rsidR="00A4754C" w:rsidRPr="00302BA8" w:rsidRDefault="00A4754C" w:rsidP="00A002FF">
      <w:pPr>
        <w:pStyle w:val="3"/>
        <w:spacing w:before="0" w:beforeAutospacing="0" w:after="0" w:afterAutospacing="0"/>
        <w:ind w:firstLine="709"/>
        <w:jc w:val="both"/>
        <w:rPr>
          <w:rStyle w:val="a5"/>
          <w:bCs/>
          <w:color w:val="1D1B11" w:themeColor="background2" w:themeShade="1A"/>
          <w:sz w:val="28"/>
          <w:szCs w:val="28"/>
          <w:lang w:val="kk-KZ"/>
        </w:rPr>
      </w:pPr>
    </w:p>
    <w:p w14:paraId="28D23356" w14:textId="77777777" w:rsidR="00A4754C" w:rsidRDefault="00A4754C" w:rsidP="00A002FF">
      <w:pPr>
        <w:spacing w:after="0" w:line="240" w:lineRule="auto"/>
        <w:jc w:val="center"/>
        <w:rPr>
          <w:color w:val="1D1B11" w:themeColor="background2" w:themeShade="1A"/>
          <w:lang w:val="kk-KZ"/>
        </w:rPr>
      </w:pPr>
      <w:r w:rsidRPr="00302BA8">
        <w:rPr>
          <w:noProof/>
          <w:color w:val="1D1B11" w:themeColor="background2" w:themeShade="1A"/>
          <w:lang w:eastAsia="ru-RU"/>
        </w:rPr>
        <w:drawing>
          <wp:inline distT="0" distB="0" distL="0" distR="0" wp14:anchorId="0E19BE47" wp14:editId="0CA5509C">
            <wp:extent cx="5486400" cy="2664069"/>
            <wp:effectExtent l="0" t="0" r="19050" b="222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08395E" w14:textId="77777777" w:rsidR="00A4754C" w:rsidRDefault="00A4754C" w:rsidP="00A002FF">
      <w:pPr>
        <w:tabs>
          <w:tab w:val="left" w:pos="3217"/>
        </w:tabs>
        <w:spacing w:after="0" w:line="240" w:lineRule="auto"/>
        <w:rPr>
          <w:lang w:val="kk-KZ"/>
        </w:rPr>
      </w:pPr>
      <w:r>
        <w:rPr>
          <w:lang w:val="kk-KZ"/>
        </w:rPr>
        <w:tab/>
      </w:r>
    </w:p>
    <w:p w14:paraId="0D8D9DCC" w14:textId="77777777" w:rsidR="00A4754C" w:rsidRPr="006E293C" w:rsidRDefault="00A4754C" w:rsidP="00A002FF">
      <w:pPr>
        <w:tabs>
          <w:tab w:val="left" w:pos="3217"/>
        </w:tabs>
        <w:spacing w:after="0" w:line="240" w:lineRule="auto"/>
        <w:jc w:val="center"/>
        <w:rPr>
          <w:rStyle w:val="a5"/>
          <w:rFonts w:ascii="Times New Roman" w:hAnsi="Times New Roman" w:cs="Times New Roman"/>
          <w:b w:val="0"/>
          <w:bCs w:val="0"/>
          <w:color w:val="1D1B11" w:themeColor="background2" w:themeShade="1A"/>
          <w:sz w:val="28"/>
          <w:szCs w:val="28"/>
          <w:lang w:val="kk-KZ"/>
        </w:rPr>
      </w:pPr>
      <w:r w:rsidRPr="006E293C">
        <w:rPr>
          <w:rStyle w:val="a5"/>
          <w:rFonts w:ascii="Times New Roman" w:hAnsi="Times New Roman" w:cs="Times New Roman"/>
          <w:b w:val="0"/>
          <w:color w:val="1D1B11" w:themeColor="background2" w:themeShade="1A"/>
          <w:sz w:val="28"/>
          <w:szCs w:val="28"/>
          <w:lang w:val="kk-KZ"/>
        </w:rPr>
        <w:t xml:space="preserve">Сурет </w:t>
      </w:r>
      <w:r w:rsidR="006E293C" w:rsidRPr="006E293C">
        <w:rPr>
          <w:rStyle w:val="a5"/>
          <w:rFonts w:ascii="Times New Roman" w:hAnsi="Times New Roman" w:cs="Times New Roman"/>
          <w:b w:val="0"/>
          <w:color w:val="1D1B11" w:themeColor="background2" w:themeShade="1A"/>
          <w:sz w:val="28"/>
          <w:szCs w:val="28"/>
          <w:lang w:val="kk-KZ"/>
        </w:rPr>
        <w:t xml:space="preserve">10 </w:t>
      </w:r>
      <w:r w:rsidRPr="006E293C">
        <w:rPr>
          <w:rStyle w:val="a5"/>
          <w:rFonts w:ascii="Times New Roman" w:hAnsi="Times New Roman" w:cs="Times New Roman"/>
          <w:b w:val="0"/>
          <w:color w:val="1D1B11" w:themeColor="background2" w:themeShade="1A"/>
          <w:sz w:val="28"/>
          <w:szCs w:val="28"/>
          <w:lang w:val="kk-KZ"/>
        </w:rPr>
        <w:t>– Бақылау локусы көрсеткіштері</w:t>
      </w:r>
    </w:p>
    <w:p w14:paraId="0CEB5C00" w14:textId="77777777" w:rsidR="00A4754C" w:rsidRPr="006E293C" w:rsidRDefault="00A4754C" w:rsidP="00A002FF">
      <w:pPr>
        <w:tabs>
          <w:tab w:val="left" w:pos="3217"/>
        </w:tabs>
        <w:spacing w:after="0" w:line="240" w:lineRule="auto"/>
        <w:jc w:val="center"/>
        <w:rPr>
          <w:rStyle w:val="a5"/>
          <w:rFonts w:ascii="Times New Roman" w:hAnsi="Times New Roman" w:cs="Times New Roman"/>
          <w:b w:val="0"/>
          <w:bCs w:val="0"/>
          <w:color w:val="1D1B11" w:themeColor="background2" w:themeShade="1A"/>
          <w:sz w:val="28"/>
          <w:szCs w:val="28"/>
          <w:lang w:val="kk-KZ"/>
        </w:rPr>
      </w:pPr>
    </w:p>
    <w:p w14:paraId="3C352B04" w14:textId="77777777" w:rsidR="00A4754C" w:rsidRPr="00302BA8" w:rsidRDefault="00A4754C" w:rsidP="0055760D">
      <w:pPr>
        <w:pStyle w:val="3"/>
        <w:spacing w:before="0" w:beforeAutospacing="0" w:after="0" w:afterAutospacing="0"/>
        <w:ind w:firstLine="567"/>
        <w:jc w:val="both"/>
        <w:rPr>
          <w:rStyle w:val="a5"/>
          <w:bCs/>
          <w:color w:val="1D1B11" w:themeColor="background2" w:themeShade="1A"/>
          <w:sz w:val="28"/>
          <w:szCs w:val="28"/>
          <w:lang w:val="kk-KZ"/>
        </w:rPr>
      </w:pPr>
      <w:r w:rsidRPr="00302BA8">
        <w:rPr>
          <w:rStyle w:val="a5"/>
          <w:color w:val="1D1B11" w:themeColor="background2" w:themeShade="1A"/>
          <w:sz w:val="28"/>
          <w:szCs w:val="28"/>
          <w:lang w:val="kk-KZ"/>
        </w:rPr>
        <w:t>Демек, білім алушылар өздерінің өмірлеріне, болып жатқан жағдайларға жауапкершілік алады, бақылау жасайды, өзінің тиімділігіне сенімді, өзін</w:t>
      </w:r>
      <w:r w:rsidRPr="00D12173">
        <w:rPr>
          <w:rStyle w:val="a5"/>
          <w:color w:val="1D1B11" w:themeColor="background2" w:themeShade="1A"/>
          <w:sz w:val="28"/>
          <w:szCs w:val="28"/>
          <w:lang w:val="kk-KZ"/>
        </w:rPr>
        <w:t>-</w:t>
      </w:r>
      <w:r w:rsidRPr="00302BA8">
        <w:rPr>
          <w:rStyle w:val="a5"/>
          <w:color w:val="1D1B11" w:themeColor="background2" w:themeShade="1A"/>
          <w:sz w:val="28"/>
          <w:szCs w:val="28"/>
          <w:lang w:val="kk-KZ"/>
        </w:rPr>
        <w:t>өзі реттеудің және жетістік мотивациясының жоғары деңгейіне ие, сыртқы қысымға қарсы тұра алады. Олай болса, білім алушылардың өздеріне жауапкершілік ала алуға бейім, ерік сапаларының және академи</w:t>
      </w:r>
      <w:r w:rsidR="00903C29">
        <w:rPr>
          <w:rStyle w:val="a5"/>
          <w:color w:val="1D1B11" w:themeColor="background2" w:themeShade="1A"/>
          <w:sz w:val="28"/>
          <w:szCs w:val="28"/>
          <w:lang w:val="kk-KZ"/>
        </w:rPr>
        <w:t>я</w:t>
      </w:r>
      <w:r w:rsidRPr="00302BA8">
        <w:rPr>
          <w:rStyle w:val="a5"/>
          <w:color w:val="1D1B11" w:themeColor="background2" w:themeShade="1A"/>
          <w:sz w:val="28"/>
          <w:szCs w:val="28"/>
          <w:lang w:val="kk-KZ"/>
        </w:rPr>
        <w:t xml:space="preserve">лық жетістіктің оң психологиялық предикторлары болып табылады. Жалпы бақылау локусының икемділігі ең ыңғайлы деңгей болып саналады, яғни интерналдылық пен экстерналдылық арасында жылдам алмасу жасай алу. </w:t>
      </w:r>
      <w:r w:rsidR="00903C29">
        <w:rPr>
          <w:rStyle w:val="a5"/>
          <w:color w:val="1D1B11" w:themeColor="background2" w:themeShade="1A"/>
          <w:sz w:val="28"/>
          <w:szCs w:val="28"/>
          <w:lang w:val="kk-KZ"/>
        </w:rPr>
        <w:t>Б</w:t>
      </w:r>
      <w:r w:rsidRPr="00302BA8">
        <w:rPr>
          <w:rStyle w:val="a5"/>
          <w:color w:val="1D1B11" w:themeColor="background2" w:themeShade="1A"/>
          <w:sz w:val="28"/>
          <w:szCs w:val="28"/>
          <w:lang w:val="kk-KZ"/>
        </w:rPr>
        <w:t>ірақ біздің зерттеу бары</w:t>
      </w:r>
      <w:r w:rsidR="00903C29">
        <w:rPr>
          <w:rStyle w:val="a5"/>
          <w:color w:val="1D1B11" w:themeColor="background2" w:themeShade="1A"/>
          <w:sz w:val="28"/>
          <w:szCs w:val="28"/>
          <w:lang w:val="kk-KZ"/>
        </w:rPr>
        <w:t>с</w:t>
      </w:r>
      <w:r w:rsidRPr="00302BA8">
        <w:rPr>
          <w:rStyle w:val="a5"/>
          <w:color w:val="1D1B11" w:themeColor="background2" w:themeShade="1A"/>
          <w:sz w:val="28"/>
          <w:szCs w:val="28"/>
          <w:lang w:val="kk-KZ"/>
        </w:rPr>
        <w:t>ында интерналдылық шкала жағына қалыпты деңгейдегі басымдылық байқалады – бұл кәсіби білім алу ортасында оңтайлы белгі ретінде қабылданады.</w:t>
      </w:r>
    </w:p>
    <w:p w14:paraId="5EC00913" w14:textId="77777777" w:rsidR="00A4754C" w:rsidRPr="00302BA8" w:rsidRDefault="00A4754C" w:rsidP="0055760D">
      <w:pPr>
        <w:pStyle w:val="a6"/>
        <w:spacing w:before="0" w:beforeAutospacing="0" w:after="0" w:afterAutospacing="0"/>
        <w:ind w:firstLine="567"/>
        <w:jc w:val="both"/>
        <w:rPr>
          <w:color w:val="1D1B11" w:themeColor="background2" w:themeShade="1A"/>
          <w:sz w:val="28"/>
          <w:szCs w:val="28"/>
          <w:lang w:val="kk-KZ"/>
        </w:rPr>
      </w:pPr>
      <w:r w:rsidRPr="00302BA8">
        <w:rPr>
          <w:color w:val="1D1B11" w:themeColor="background2" w:themeShade="1A"/>
          <w:sz w:val="28"/>
          <w:szCs w:val="28"/>
          <w:lang w:val="kk-KZ"/>
        </w:rPr>
        <w:t>«Өзін-өзі бағалауды зерттеу» әдістемесі бойынша орташа арифметикалық шама – 4,21 ұпайға тең. Білім алушылардың ішкі тірегінде, рефлексиясында және өзіндік анықталуына қатысты қандайда бір мәселелерінің болуы мүмкін. Жалпы бұл шкала көрсеткіші білім алушылардың мотивациясымен, эмоциялық реттелуімен, ерік сапаларымен және таңдаудағы өзіндік сенімділігімен тығыз ба</w:t>
      </w:r>
      <w:r w:rsidR="001060BD">
        <w:rPr>
          <w:color w:val="1D1B11" w:themeColor="background2" w:themeShade="1A"/>
          <w:sz w:val="28"/>
          <w:szCs w:val="28"/>
          <w:lang w:val="kk-KZ"/>
        </w:rPr>
        <w:t>й</w:t>
      </w:r>
      <w:r w:rsidRPr="00302BA8">
        <w:rPr>
          <w:color w:val="1D1B11" w:themeColor="background2" w:themeShade="1A"/>
          <w:sz w:val="28"/>
          <w:szCs w:val="28"/>
          <w:lang w:val="kk-KZ"/>
        </w:rPr>
        <w:t xml:space="preserve">ланысты. </w:t>
      </w:r>
    </w:p>
    <w:p w14:paraId="082908D4" w14:textId="77777777" w:rsidR="00A4754C" w:rsidRDefault="00A4754C" w:rsidP="0055760D">
      <w:pPr>
        <w:pStyle w:val="a6"/>
        <w:spacing w:before="0" w:beforeAutospacing="0" w:after="0" w:afterAutospacing="0"/>
        <w:ind w:firstLine="567"/>
        <w:jc w:val="both"/>
        <w:rPr>
          <w:color w:val="1D1B11" w:themeColor="background2" w:themeShade="1A"/>
          <w:sz w:val="28"/>
          <w:szCs w:val="28"/>
          <w:lang w:val="kk-KZ"/>
        </w:rPr>
      </w:pPr>
      <w:r w:rsidRPr="00302BA8">
        <w:rPr>
          <w:color w:val="1D1B11" w:themeColor="background2" w:themeShade="1A"/>
          <w:sz w:val="28"/>
          <w:szCs w:val="28"/>
          <w:lang w:val="kk-KZ"/>
        </w:rPr>
        <w:t xml:space="preserve">Сонымен бірге, зерттеу жұмысы барысында гендерлік айырмашылықтар бойынша ерекшеліктер анықталды. Аталып өткендей, зерттеу жұмысына барлығы 111 ер, 347-сі әйел </w:t>
      </w:r>
      <w:r>
        <w:rPr>
          <w:color w:val="1D1B11" w:themeColor="background2" w:themeShade="1A"/>
          <w:sz w:val="28"/>
          <w:szCs w:val="28"/>
          <w:lang w:val="kk-KZ"/>
        </w:rPr>
        <w:t xml:space="preserve">білім алушылар қатысты. </w:t>
      </w:r>
    </w:p>
    <w:p w14:paraId="1EABD8FF" w14:textId="381B4D61" w:rsidR="002F562A" w:rsidRPr="00A71911" w:rsidRDefault="00A4754C" w:rsidP="002F562A">
      <w:pPr>
        <w:spacing w:after="0" w:line="240" w:lineRule="auto"/>
        <w:contextualSpacing/>
        <w:jc w:val="both"/>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Кесте </w:t>
      </w:r>
      <w:r w:rsidR="006E293C">
        <w:rPr>
          <w:rFonts w:ascii="Times New Roman" w:hAnsi="Times New Roman" w:cs="Times New Roman"/>
          <w:color w:val="1D1B11" w:themeColor="background2" w:themeShade="1A"/>
          <w:sz w:val="28"/>
          <w:szCs w:val="28"/>
          <w:lang w:val="kk-KZ"/>
        </w:rPr>
        <w:t>17</w:t>
      </w:r>
      <w:r w:rsidRPr="00302BA8">
        <w:rPr>
          <w:rFonts w:ascii="Times New Roman" w:hAnsi="Times New Roman" w:cs="Times New Roman"/>
          <w:color w:val="1D1B11" w:themeColor="background2" w:themeShade="1A"/>
          <w:sz w:val="28"/>
          <w:szCs w:val="28"/>
          <w:lang w:val="kk-KZ"/>
        </w:rPr>
        <w:t xml:space="preserve"> - Гендерлік ерекшеліктер бойынша білім алушыларының зерттеу нәтижелері</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134"/>
        <w:gridCol w:w="1134"/>
        <w:gridCol w:w="1134"/>
        <w:gridCol w:w="1276"/>
        <w:gridCol w:w="1134"/>
        <w:gridCol w:w="1275"/>
      </w:tblGrid>
      <w:tr w:rsidR="00A4754C" w:rsidRPr="00302BA8" w14:paraId="2EA438D8" w14:textId="77777777" w:rsidTr="007319E5">
        <w:tc>
          <w:tcPr>
            <w:tcW w:w="567" w:type="dxa"/>
            <w:vMerge w:val="restart"/>
          </w:tcPr>
          <w:p w14:paraId="5373D2F2" w14:textId="77777777" w:rsidR="00A4754C" w:rsidRPr="00302BA8" w:rsidRDefault="00A4754C" w:rsidP="001060BD">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Р/н</w:t>
            </w:r>
          </w:p>
        </w:tc>
        <w:tc>
          <w:tcPr>
            <w:tcW w:w="1985" w:type="dxa"/>
            <w:vMerge w:val="restart"/>
          </w:tcPr>
          <w:p w14:paraId="1D706E9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Шкалалар </w:t>
            </w:r>
          </w:p>
        </w:tc>
        <w:tc>
          <w:tcPr>
            <w:tcW w:w="2268" w:type="dxa"/>
            <w:gridSpan w:val="2"/>
          </w:tcPr>
          <w:p w14:paraId="7D4EBD0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 ариф. шама</w:t>
            </w:r>
          </w:p>
        </w:tc>
        <w:tc>
          <w:tcPr>
            <w:tcW w:w="2410" w:type="dxa"/>
            <w:gridSpan w:val="2"/>
          </w:tcPr>
          <w:p w14:paraId="50B6247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Орт.квад.ауытқу</w:t>
            </w:r>
          </w:p>
        </w:tc>
        <w:tc>
          <w:tcPr>
            <w:tcW w:w="2409" w:type="dxa"/>
            <w:gridSpan w:val="2"/>
          </w:tcPr>
          <w:p w14:paraId="76A18CD2"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 квад. қателік</w:t>
            </w:r>
          </w:p>
        </w:tc>
      </w:tr>
      <w:tr w:rsidR="00A4754C" w:rsidRPr="00302BA8" w14:paraId="353FBFC3" w14:textId="77777777" w:rsidTr="007319E5">
        <w:tc>
          <w:tcPr>
            <w:tcW w:w="567" w:type="dxa"/>
            <w:vMerge/>
          </w:tcPr>
          <w:p w14:paraId="6D258750" w14:textId="77777777" w:rsidR="00A4754C" w:rsidRPr="00302BA8" w:rsidRDefault="00A4754C" w:rsidP="001060BD">
            <w:pPr>
              <w:spacing w:after="0" w:line="240" w:lineRule="auto"/>
              <w:jc w:val="center"/>
              <w:rPr>
                <w:rFonts w:ascii="Times New Roman" w:hAnsi="Times New Roman" w:cs="Times New Roman"/>
                <w:color w:val="1D1B11" w:themeColor="background2" w:themeShade="1A"/>
                <w:sz w:val="24"/>
                <w:szCs w:val="24"/>
                <w:lang w:val="kk-KZ"/>
              </w:rPr>
            </w:pPr>
          </w:p>
        </w:tc>
        <w:tc>
          <w:tcPr>
            <w:tcW w:w="1985" w:type="dxa"/>
            <w:vMerge/>
          </w:tcPr>
          <w:p w14:paraId="53C507E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1134" w:type="dxa"/>
          </w:tcPr>
          <w:p w14:paraId="48CC8B2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 xml:space="preserve">Ер </w:t>
            </w:r>
          </w:p>
          <w:p w14:paraId="6A03EC8D"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n-US"/>
              </w:rPr>
              <w:t xml:space="preserve">111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p>
        </w:tc>
        <w:tc>
          <w:tcPr>
            <w:tcW w:w="1134" w:type="dxa"/>
          </w:tcPr>
          <w:p w14:paraId="3396C7B2"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Әйел </w:t>
            </w:r>
          </w:p>
          <w:p w14:paraId="3A77D5C6"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en-US"/>
              </w:rPr>
              <w:t xml:space="preserve">347 </w:t>
            </w:r>
            <w:r w:rsidRPr="00302BA8">
              <w:rPr>
                <w:rFonts w:ascii="Times New Roman" w:hAnsi="Times New Roman" w:cs="Times New Roman"/>
                <w:color w:val="1D1B11" w:themeColor="background2" w:themeShade="1A"/>
                <w:sz w:val="24"/>
                <w:szCs w:val="24"/>
                <w:lang w:val="kk-KZ"/>
              </w:rPr>
              <w:t>білім алушы)</w:t>
            </w:r>
          </w:p>
        </w:tc>
        <w:tc>
          <w:tcPr>
            <w:tcW w:w="1134" w:type="dxa"/>
          </w:tcPr>
          <w:p w14:paraId="2250EC2A"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 xml:space="preserve">Ер </w:t>
            </w:r>
          </w:p>
          <w:p w14:paraId="1580DBEE"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n-US"/>
              </w:rPr>
              <w:t xml:space="preserve">111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p>
        </w:tc>
        <w:tc>
          <w:tcPr>
            <w:tcW w:w="1276" w:type="dxa"/>
          </w:tcPr>
          <w:p w14:paraId="0B81F6AE"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Әйел </w:t>
            </w:r>
          </w:p>
          <w:p w14:paraId="13E1340D"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en-US"/>
              </w:rPr>
              <w:t xml:space="preserve">347 </w:t>
            </w:r>
            <w:r w:rsidRPr="00302BA8">
              <w:rPr>
                <w:rFonts w:ascii="Times New Roman" w:hAnsi="Times New Roman" w:cs="Times New Roman"/>
                <w:color w:val="1D1B11" w:themeColor="background2" w:themeShade="1A"/>
                <w:sz w:val="24"/>
                <w:szCs w:val="24"/>
                <w:lang w:val="kk-KZ"/>
              </w:rPr>
              <w:t>білім алушы)</w:t>
            </w:r>
          </w:p>
        </w:tc>
        <w:tc>
          <w:tcPr>
            <w:tcW w:w="1134" w:type="dxa"/>
          </w:tcPr>
          <w:p w14:paraId="41968B19"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 xml:space="preserve">Ер </w:t>
            </w:r>
          </w:p>
          <w:p w14:paraId="476316A6"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n-US"/>
              </w:rPr>
              <w:t xml:space="preserve">111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p>
        </w:tc>
        <w:tc>
          <w:tcPr>
            <w:tcW w:w="1275" w:type="dxa"/>
          </w:tcPr>
          <w:p w14:paraId="3F68AC9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Әйел </w:t>
            </w:r>
          </w:p>
          <w:p w14:paraId="2DB28908"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en-US"/>
              </w:rPr>
              <w:t>347</w:t>
            </w:r>
            <w:r w:rsidRPr="00302BA8">
              <w:rPr>
                <w:rFonts w:ascii="Times New Roman" w:hAnsi="Times New Roman" w:cs="Times New Roman"/>
                <w:color w:val="1D1B11" w:themeColor="background2" w:themeShade="1A"/>
                <w:sz w:val="24"/>
                <w:szCs w:val="24"/>
                <w:lang w:val="kk-KZ"/>
              </w:rPr>
              <w:t xml:space="preserve"> білім алушы)</w:t>
            </w:r>
          </w:p>
        </w:tc>
      </w:tr>
      <w:tr w:rsidR="00A4754C" w:rsidRPr="00302BA8" w14:paraId="54D76349" w14:textId="77777777" w:rsidTr="007319E5">
        <w:tc>
          <w:tcPr>
            <w:tcW w:w="567" w:type="dxa"/>
          </w:tcPr>
          <w:p w14:paraId="69AC7D18"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1947F915"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GPI</w:t>
            </w:r>
          </w:p>
        </w:tc>
        <w:tc>
          <w:tcPr>
            <w:tcW w:w="1134" w:type="dxa"/>
          </w:tcPr>
          <w:p w14:paraId="792B5BA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2</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rPr>
              <w:t>7</w:t>
            </w:r>
            <w:r w:rsidRPr="00302BA8">
              <w:rPr>
                <w:rFonts w:ascii="Times New Roman" w:hAnsi="Times New Roman" w:cs="Times New Roman"/>
                <w:color w:val="1D1B11" w:themeColor="background2" w:themeShade="1A"/>
                <w:sz w:val="24"/>
                <w:szCs w:val="24"/>
                <w:lang w:val="en-US"/>
              </w:rPr>
              <w:t>4</w:t>
            </w:r>
          </w:p>
        </w:tc>
        <w:tc>
          <w:tcPr>
            <w:tcW w:w="1134" w:type="dxa"/>
          </w:tcPr>
          <w:p w14:paraId="0F687C13" w14:textId="2FE985FD" w:rsidR="00A4754C" w:rsidRPr="00302BA8" w:rsidRDefault="00A4754C" w:rsidP="000579F8">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w:t>
            </w:r>
            <w:r w:rsidR="000579F8">
              <w:rPr>
                <w:rFonts w:ascii="Times New Roman" w:hAnsi="Times New Roman" w:cs="Times New Roman"/>
                <w:color w:val="1D1B11" w:themeColor="background2" w:themeShade="1A"/>
                <w:sz w:val="24"/>
                <w:szCs w:val="24"/>
                <w:lang w:val="el-GR"/>
              </w:rPr>
              <w:t>1</w:t>
            </w:r>
            <w:r w:rsidRPr="00302BA8">
              <w:rPr>
                <w:rFonts w:ascii="Times New Roman" w:hAnsi="Times New Roman" w:cs="Times New Roman"/>
                <w:color w:val="1D1B11" w:themeColor="background2" w:themeShade="1A"/>
                <w:sz w:val="24"/>
                <w:szCs w:val="24"/>
                <w:lang w:val="en-US"/>
              </w:rPr>
              <w:t>5</w:t>
            </w:r>
          </w:p>
        </w:tc>
        <w:tc>
          <w:tcPr>
            <w:tcW w:w="1134" w:type="dxa"/>
          </w:tcPr>
          <w:p w14:paraId="366CAD5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0,73</w:t>
            </w:r>
          </w:p>
        </w:tc>
        <w:tc>
          <w:tcPr>
            <w:tcW w:w="1276" w:type="dxa"/>
          </w:tcPr>
          <w:p w14:paraId="02436EB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0,63</w:t>
            </w:r>
          </w:p>
        </w:tc>
        <w:tc>
          <w:tcPr>
            <w:tcW w:w="1134" w:type="dxa"/>
          </w:tcPr>
          <w:p w14:paraId="6FFA9F6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0,069</w:t>
            </w:r>
          </w:p>
        </w:tc>
        <w:tc>
          <w:tcPr>
            <w:tcW w:w="1275" w:type="dxa"/>
          </w:tcPr>
          <w:p w14:paraId="7CC2B64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0,034</w:t>
            </w:r>
          </w:p>
        </w:tc>
      </w:tr>
      <w:tr w:rsidR="00A4754C" w:rsidRPr="00302BA8" w14:paraId="265E05FA" w14:textId="77777777" w:rsidTr="007319E5">
        <w:tc>
          <w:tcPr>
            <w:tcW w:w="567" w:type="dxa"/>
          </w:tcPr>
          <w:p w14:paraId="6608C8D9"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7A0E2B28"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Мақсатқа бағыттылық</w:t>
            </w:r>
          </w:p>
        </w:tc>
        <w:tc>
          <w:tcPr>
            <w:tcW w:w="1134" w:type="dxa"/>
          </w:tcPr>
          <w:p w14:paraId="0C9AA72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15,07</w:t>
            </w:r>
          </w:p>
        </w:tc>
        <w:tc>
          <w:tcPr>
            <w:tcW w:w="1134" w:type="dxa"/>
          </w:tcPr>
          <w:p w14:paraId="240C36C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15,45</w:t>
            </w:r>
          </w:p>
        </w:tc>
        <w:tc>
          <w:tcPr>
            <w:tcW w:w="1134" w:type="dxa"/>
          </w:tcPr>
          <w:p w14:paraId="039D2F9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7,64</w:t>
            </w:r>
          </w:p>
        </w:tc>
        <w:tc>
          <w:tcPr>
            <w:tcW w:w="1276" w:type="dxa"/>
          </w:tcPr>
          <w:p w14:paraId="403713B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7,02</w:t>
            </w:r>
          </w:p>
        </w:tc>
        <w:tc>
          <w:tcPr>
            <w:tcW w:w="1134" w:type="dxa"/>
          </w:tcPr>
          <w:p w14:paraId="1BFC09E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0,725</w:t>
            </w:r>
          </w:p>
        </w:tc>
        <w:tc>
          <w:tcPr>
            <w:tcW w:w="1275" w:type="dxa"/>
          </w:tcPr>
          <w:p w14:paraId="2F13D1A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0,377</w:t>
            </w:r>
          </w:p>
        </w:tc>
      </w:tr>
      <w:tr w:rsidR="00A4754C" w:rsidRPr="00302BA8" w14:paraId="11CB681C" w14:textId="77777777" w:rsidTr="007319E5">
        <w:tc>
          <w:tcPr>
            <w:tcW w:w="567" w:type="dxa"/>
          </w:tcPr>
          <w:p w14:paraId="0017FE4C"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33835F1C"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Батылдық және шешім қабылдаушылық</w:t>
            </w:r>
          </w:p>
        </w:tc>
        <w:tc>
          <w:tcPr>
            <w:tcW w:w="1134" w:type="dxa"/>
          </w:tcPr>
          <w:p w14:paraId="51E4832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16,87</w:t>
            </w:r>
          </w:p>
        </w:tc>
        <w:tc>
          <w:tcPr>
            <w:tcW w:w="1134" w:type="dxa"/>
          </w:tcPr>
          <w:p w14:paraId="468919D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18,22</w:t>
            </w:r>
          </w:p>
        </w:tc>
        <w:tc>
          <w:tcPr>
            <w:tcW w:w="1134" w:type="dxa"/>
          </w:tcPr>
          <w:p w14:paraId="14B0DAF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5,965</w:t>
            </w:r>
          </w:p>
        </w:tc>
        <w:tc>
          <w:tcPr>
            <w:tcW w:w="1276" w:type="dxa"/>
          </w:tcPr>
          <w:p w14:paraId="5FCD26B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6,148</w:t>
            </w:r>
          </w:p>
        </w:tc>
        <w:tc>
          <w:tcPr>
            <w:tcW w:w="1134" w:type="dxa"/>
          </w:tcPr>
          <w:p w14:paraId="5C535DB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0,566</w:t>
            </w:r>
          </w:p>
        </w:tc>
        <w:tc>
          <w:tcPr>
            <w:tcW w:w="1275" w:type="dxa"/>
          </w:tcPr>
          <w:p w14:paraId="054060B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0,330</w:t>
            </w:r>
          </w:p>
        </w:tc>
      </w:tr>
      <w:tr w:rsidR="00A4754C" w:rsidRPr="00302BA8" w14:paraId="1DEE0421" w14:textId="77777777" w:rsidTr="007319E5">
        <w:tc>
          <w:tcPr>
            <w:tcW w:w="567" w:type="dxa"/>
          </w:tcPr>
          <w:p w14:paraId="4365B7EA"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304D5943"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Шыдамдылық және ұстамдық</w:t>
            </w:r>
          </w:p>
        </w:tc>
        <w:tc>
          <w:tcPr>
            <w:tcW w:w="1134" w:type="dxa"/>
          </w:tcPr>
          <w:p w14:paraId="22661D3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15,14</w:t>
            </w:r>
          </w:p>
        </w:tc>
        <w:tc>
          <w:tcPr>
            <w:tcW w:w="1134" w:type="dxa"/>
          </w:tcPr>
          <w:p w14:paraId="427C3B9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14,48</w:t>
            </w:r>
          </w:p>
        </w:tc>
        <w:tc>
          <w:tcPr>
            <w:tcW w:w="1134" w:type="dxa"/>
          </w:tcPr>
          <w:p w14:paraId="33081EC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7,046</w:t>
            </w:r>
          </w:p>
        </w:tc>
        <w:tc>
          <w:tcPr>
            <w:tcW w:w="1276" w:type="dxa"/>
          </w:tcPr>
          <w:p w14:paraId="59916DD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7,694</w:t>
            </w:r>
          </w:p>
        </w:tc>
        <w:tc>
          <w:tcPr>
            <w:tcW w:w="1134" w:type="dxa"/>
          </w:tcPr>
          <w:p w14:paraId="3B30B29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0,669</w:t>
            </w:r>
          </w:p>
        </w:tc>
        <w:tc>
          <w:tcPr>
            <w:tcW w:w="1275" w:type="dxa"/>
          </w:tcPr>
          <w:p w14:paraId="5641307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0,413</w:t>
            </w:r>
          </w:p>
        </w:tc>
      </w:tr>
      <w:tr w:rsidR="00A4754C" w:rsidRPr="00302BA8" w14:paraId="511E9052" w14:textId="77777777" w:rsidTr="007319E5">
        <w:tc>
          <w:tcPr>
            <w:tcW w:w="567" w:type="dxa"/>
          </w:tcPr>
          <w:p w14:paraId="4F211BDC"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4436B7C4"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Бастамашылық және дербестік</w:t>
            </w:r>
          </w:p>
        </w:tc>
        <w:tc>
          <w:tcPr>
            <w:tcW w:w="1134" w:type="dxa"/>
          </w:tcPr>
          <w:p w14:paraId="0234A2D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16,17</w:t>
            </w:r>
          </w:p>
        </w:tc>
        <w:tc>
          <w:tcPr>
            <w:tcW w:w="1134" w:type="dxa"/>
          </w:tcPr>
          <w:p w14:paraId="3856B96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17,43</w:t>
            </w:r>
          </w:p>
        </w:tc>
        <w:tc>
          <w:tcPr>
            <w:tcW w:w="1134" w:type="dxa"/>
          </w:tcPr>
          <w:p w14:paraId="7213E5A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7,088</w:t>
            </w:r>
          </w:p>
        </w:tc>
        <w:tc>
          <w:tcPr>
            <w:tcW w:w="1276" w:type="dxa"/>
          </w:tcPr>
          <w:p w14:paraId="005E603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7,625</w:t>
            </w:r>
          </w:p>
        </w:tc>
        <w:tc>
          <w:tcPr>
            <w:tcW w:w="1134" w:type="dxa"/>
          </w:tcPr>
          <w:p w14:paraId="3F9CB22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0,673</w:t>
            </w:r>
          </w:p>
        </w:tc>
        <w:tc>
          <w:tcPr>
            <w:tcW w:w="1275" w:type="dxa"/>
          </w:tcPr>
          <w:p w14:paraId="796C770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0,409</w:t>
            </w:r>
          </w:p>
        </w:tc>
      </w:tr>
      <w:tr w:rsidR="00A4754C" w:rsidRPr="00302BA8" w14:paraId="7AFC5EED" w14:textId="77777777" w:rsidTr="007319E5">
        <w:tc>
          <w:tcPr>
            <w:tcW w:w="567" w:type="dxa"/>
          </w:tcPr>
          <w:p w14:paraId="1C9378BA"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608B305D"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 өзі реттеу және бақылау</w:t>
            </w:r>
          </w:p>
        </w:tc>
        <w:tc>
          <w:tcPr>
            <w:tcW w:w="1134" w:type="dxa"/>
          </w:tcPr>
          <w:p w14:paraId="56CB53D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18,02</w:t>
            </w:r>
          </w:p>
        </w:tc>
        <w:tc>
          <w:tcPr>
            <w:tcW w:w="1134" w:type="dxa"/>
          </w:tcPr>
          <w:p w14:paraId="515C938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17,68</w:t>
            </w:r>
          </w:p>
        </w:tc>
        <w:tc>
          <w:tcPr>
            <w:tcW w:w="1134" w:type="dxa"/>
          </w:tcPr>
          <w:p w14:paraId="6794B13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7,098</w:t>
            </w:r>
          </w:p>
        </w:tc>
        <w:tc>
          <w:tcPr>
            <w:tcW w:w="1276" w:type="dxa"/>
          </w:tcPr>
          <w:p w14:paraId="4E6002B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7,349</w:t>
            </w:r>
          </w:p>
        </w:tc>
        <w:tc>
          <w:tcPr>
            <w:tcW w:w="1134" w:type="dxa"/>
          </w:tcPr>
          <w:p w14:paraId="54542D7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0,674</w:t>
            </w:r>
          </w:p>
        </w:tc>
        <w:tc>
          <w:tcPr>
            <w:tcW w:w="1275" w:type="dxa"/>
          </w:tcPr>
          <w:p w14:paraId="3C61476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0,395</w:t>
            </w:r>
          </w:p>
        </w:tc>
      </w:tr>
      <w:tr w:rsidR="00A4754C" w:rsidRPr="00302BA8" w14:paraId="5E6A93FF" w14:textId="77777777" w:rsidTr="007319E5">
        <w:tc>
          <w:tcPr>
            <w:tcW w:w="567" w:type="dxa"/>
          </w:tcPr>
          <w:p w14:paraId="3ED2B29E"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341B2F71"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Табандылық</w:t>
            </w:r>
          </w:p>
        </w:tc>
        <w:tc>
          <w:tcPr>
            <w:tcW w:w="1134" w:type="dxa"/>
          </w:tcPr>
          <w:p w14:paraId="11F7C5F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11,92</w:t>
            </w:r>
          </w:p>
        </w:tc>
        <w:tc>
          <w:tcPr>
            <w:tcW w:w="1134" w:type="dxa"/>
          </w:tcPr>
          <w:p w14:paraId="6971516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22,56</w:t>
            </w:r>
          </w:p>
        </w:tc>
        <w:tc>
          <w:tcPr>
            <w:tcW w:w="1134" w:type="dxa"/>
          </w:tcPr>
          <w:p w14:paraId="3B4C54E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3,504</w:t>
            </w:r>
          </w:p>
        </w:tc>
        <w:tc>
          <w:tcPr>
            <w:tcW w:w="1276" w:type="dxa"/>
          </w:tcPr>
          <w:p w14:paraId="7A62DBA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3,850</w:t>
            </w:r>
          </w:p>
        </w:tc>
        <w:tc>
          <w:tcPr>
            <w:tcW w:w="1134" w:type="dxa"/>
          </w:tcPr>
          <w:p w14:paraId="3D9110B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0,333</w:t>
            </w:r>
          </w:p>
        </w:tc>
        <w:tc>
          <w:tcPr>
            <w:tcW w:w="1275" w:type="dxa"/>
          </w:tcPr>
          <w:p w14:paraId="013B63A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0,207</w:t>
            </w:r>
          </w:p>
        </w:tc>
      </w:tr>
      <w:tr w:rsidR="00A4754C" w:rsidRPr="00302BA8" w14:paraId="361C700B" w14:textId="77777777" w:rsidTr="007319E5">
        <w:tc>
          <w:tcPr>
            <w:tcW w:w="567" w:type="dxa"/>
          </w:tcPr>
          <w:p w14:paraId="39BC7C6C"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0EFE17ED"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Ұйымдасқандық</w:t>
            </w:r>
          </w:p>
        </w:tc>
        <w:tc>
          <w:tcPr>
            <w:tcW w:w="1134" w:type="dxa"/>
          </w:tcPr>
          <w:p w14:paraId="44E886A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17,06</w:t>
            </w:r>
          </w:p>
        </w:tc>
        <w:tc>
          <w:tcPr>
            <w:tcW w:w="1134" w:type="dxa"/>
          </w:tcPr>
          <w:p w14:paraId="2782D7A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17,12</w:t>
            </w:r>
          </w:p>
        </w:tc>
        <w:tc>
          <w:tcPr>
            <w:tcW w:w="1134" w:type="dxa"/>
          </w:tcPr>
          <w:p w14:paraId="619764A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4,311</w:t>
            </w:r>
          </w:p>
        </w:tc>
        <w:tc>
          <w:tcPr>
            <w:tcW w:w="1276" w:type="dxa"/>
          </w:tcPr>
          <w:p w14:paraId="07FE203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4,065</w:t>
            </w:r>
          </w:p>
        </w:tc>
        <w:tc>
          <w:tcPr>
            <w:tcW w:w="1134" w:type="dxa"/>
          </w:tcPr>
          <w:p w14:paraId="3B275A0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0,409</w:t>
            </w:r>
          </w:p>
        </w:tc>
        <w:tc>
          <w:tcPr>
            <w:tcW w:w="1275" w:type="dxa"/>
          </w:tcPr>
          <w:p w14:paraId="6FB60CF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0,218</w:t>
            </w:r>
          </w:p>
        </w:tc>
      </w:tr>
      <w:tr w:rsidR="00A4754C" w:rsidRPr="00302BA8" w14:paraId="0E31C93C" w14:textId="77777777" w:rsidTr="007319E5">
        <w:tc>
          <w:tcPr>
            <w:tcW w:w="567" w:type="dxa"/>
          </w:tcPr>
          <w:p w14:paraId="7C0329D6"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206900C3"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Ерік сапаларының</w:t>
            </w:r>
          </w:p>
        </w:tc>
        <w:tc>
          <w:tcPr>
            <w:tcW w:w="1134" w:type="dxa"/>
          </w:tcPr>
          <w:p w14:paraId="774F02C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13,35</w:t>
            </w:r>
          </w:p>
        </w:tc>
        <w:tc>
          <w:tcPr>
            <w:tcW w:w="1134" w:type="dxa"/>
          </w:tcPr>
          <w:p w14:paraId="2D2B0A4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13,10</w:t>
            </w:r>
          </w:p>
        </w:tc>
        <w:tc>
          <w:tcPr>
            <w:tcW w:w="1134" w:type="dxa"/>
          </w:tcPr>
          <w:p w14:paraId="6736FCD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3,094</w:t>
            </w:r>
          </w:p>
        </w:tc>
        <w:tc>
          <w:tcPr>
            <w:tcW w:w="1276" w:type="dxa"/>
          </w:tcPr>
          <w:p w14:paraId="438DDDC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3,137</w:t>
            </w:r>
          </w:p>
        </w:tc>
        <w:tc>
          <w:tcPr>
            <w:tcW w:w="1134" w:type="dxa"/>
          </w:tcPr>
          <w:p w14:paraId="34810A4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0,294</w:t>
            </w:r>
          </w:p>
        </w:tc>
        <w:tc>
          <w:tcPr>
            <w:tcW w:w="1275" w:type="dxa"/>
          </w:tcPr>
          <w:p w14:paraId="5575405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0,168</w:t>
            </w:r>
          </w:p>
        </w:tc>
      </w:tr>
      <w:tr w:rsidR="00A4754C" w:rsidRPr="00302BA8" w14:paraId="394DA705" w14:textId="77777777" w:rsidTr="007319E5">
        <w:tc>
          <w:tcPr>
            <w:tcW w:w="567" w:type="dxa"/>
          </w:tcPr>
          <w:p w14:paraId="2701B9CC"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08418707"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Ерік күші</w:t>
            </w:r>
          </w:p>
        </w:tc>
        <w:tc>
          <w:tcPr>
            <w:tcW w:w="1134" w:type="dxa"/>
          </w:tcPr>
          <w:p w14:paraId="54E5C8B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19,79</w:t>
            </w:r>
          </w:p>
        </w:tc>
        <w:tc>
          <w:tcPr>
            <w:tcW w:w="1134" w:type="dxa"/>
          </w:tcPr>
          <w:p w14:paraId="0E51348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19,91</w:t>
            </w:r>
          </w:p>
        </w:tc>
        <w:tc>
          <w:tcPr>
            <w:tcW w:w="1134" w:type="dxa"/>
          </w:tcPr>
          <w:p w14:paraId="5C57D23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4,661</w:t>
            </w:r>
          </w:p>
        </w:tc>
        <w:tc>
          <w:tcPr>
            <w:tcW w:w="1276" w:type="dxa"/>
          </w:tcPr>
          <w:p w14:paraId="3027646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4,410</w:t>
            </w:r>
          </w:p>
        </w:tc>
        <w:tc>
          <w:tcPr>
            <w:tcW w:w="1134" w:type="dxa"/>
          </w:tcPr>
          <w:p w14:paraId="7243FC5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0,442</w:t>
            </w:r>
          </w:p>
        </w:tc>
        <w:tc>
          <w:tcPr>
            <w:tcW w:w="1275" w:type="dxa"/>
          </w:tcPr>
          <w:p w14:paraId="35347A8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0,237</w:t>
            </w:r>
          </w:p>
        </w:tc>
      </w:tr>
      <w:tr w:rsidR="00A4754C" w:rsidRPr="00302BA8" w14:paraId="673E3822" w14:textId="77777777" w:rsidTr="007319E5">
        <w:tc>
          <w:tcPr>
            <w:tcW w:w="567" w:type="dxa"/>
          </w:tcPr>
          <w:p w14:paraId="730D4F11"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609F40BA"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Танымдық мотивация</w:t>
            </w:r>
          </w:p>
        </w:tc>
        <w:tc>
          <w:tcPr>
            <w:tcW w:w="1134" w:type="dxa"/>
          </w:tcPr>
          <w:p w14:paraId="5882FBA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14,88</w:t>
            </w:r>
          </w:p>
        </w:tc>
        <w:tc>
          <w:tcPr>
            <w:tcW w:w="1134" w:type="dxa"/>
          </w:tcPr>
          <w:p w14:paraId="33FD3EF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14,90</w:t>
            </w:r>
          </w:p>
        </w:tc>
        <w:tc>
          <w:tcPr>
            <w:tcW w:w="1134" w:type="dxa"/>
          </w:tcPr>
          <w:p w14:paraId="15644E0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3,133</w:t>
            </w:r>
          </w:p>
        </w:tc>
        <w:tc>
          <w:tcPr>
            <w:tcW w:w="1276" w:type="dxa"/>
          </w:tcPr>
          <w:p w14:paraId="441288B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3,579</w:t>
            </w:r>
          </w:p>
        </w:tc>
        <w:tc>
          <w:tcPr>
            <w:tcW w:w="1134" w:type="dxa"/>
          </w:tcPr>
          <w:p w14:paraId="1614697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0,197</w:t>
            </w:r>
          </w:p>
        </w:tc>
        <w:tc>
          <w:tcPr>
            <w:tcW w:w="1275" w:type="dxa"/>
          </w:tcPr>
          <w:p w14:paraId="281FCE6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0,192</w:t>
            </w:r>
          </w:p>
        </w:tc>
      </w:tr>
      <w:tr w:rsidR="00A4754C" w:rsidRPr="00302BA8" w14:paraId="64AC5FA1" w14:textId="77777777" w:rsidTr="007319E5">
        <w:tc>
          <w:tcPr>
            <w:tcW w:w="567" w:type="dxa"/>
          </w:tcPr>
          <w:p w14:paraId="58FC4DB6"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623E2564"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Жетістікке жету мотивациясы</w:t>
            </w:r>
          </w:p>
        </w:tc>
        <w:tc>
          <w:tcPr>
            <w:tcW w:w="1134" w:type="dxa"/>
          </w:tcPr>
          <w:p w14:paraId="052D6B3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13,89</w:t>
            </w:r>
          </w:p>
        </w:tc>
        <w:tc>
          <w:tcPr>
            <w:tcW w:w="1134" w:type="dxa"/>
          </w:tcPr>
          <w:p w14:paraId="3A76B01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13,88</w:t>
            </w:r>
          </w:p>
        </w:tc>
        <w:tc>
          <w:tcPr>
            <w:tcW w:w="1134" w:type="dxa"/>
          </w:tcPr>
          <w:p w14:paraId="764E220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3,752</w:t>
            </w:r>
          </w:p>
        </w:tc>
        <w:tc>
          <w:tcPr>
            <w:tcW w:w="1276" w:type="dxa"/>
          </w:tcPr>
          <w:p w14:paraId="2E7CE8F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3,821</w:t>
            </w:r>
          </w:p>
        </w:tc>
        <w:tc>
          <w:tcPr>
            <w:tcW w:w="1134" w:type="dxa"/>
          </w:tcPr>
          <w:p w14:paraId="09025E5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0,356</w:t>
            </w:r>
          </w:p>
        </w:tc>
        <w:tc>
          <w:tcPr>
            <w:tcW w:w="1275" w:type="dxa"/>
          </w:tcPr>
          <w:p w14:paraId="3AEB01A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0,205</w:t>
            </w:r>
          </w:p>
        </w:tc>
      </w:tr>
      <w:tr w:rsidR="00A4754C" w:rsidRPr="00302BA8" w14:paraId="16CB3DF2" w14:textId="77777777" w:rsidTr="007319E5">
        <w:tc>
          <w:tcPr>
            <w:tcW w:w="567" w:type="dxa"/>
          </w:tcPr>
          <w:p w14:paraId="43DD8126"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23B06A98"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өзі дамыту мотивациясы</w:t>
            </w:r>
          </w:p>
        </w:tc>
        <w:tc>
          <w:tcPr>
            <w:tcW w:w="1134" w:type="dxa"/>
          </w:tcPr>
          <w:p w14:paraId="41F6104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14,67</w:t>
            </w:r>
          </w:p>
        </w:tc>
        <w:tc>
          <w:tcPr>
            <w:tcW w:w="1134" w:type="dxa"/>
          </w:tcPr>
          <w:p w14:paraId="17DA489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14,75</w:t>
            </w:r>
          </w:p>
        </w:tc>
        <w:tc>
          <w:tcPr>
            <w:tcW w:w="1134" w:type="dxa"/>
          </w:tcPr>
          <w:p w14:paraId="2C1F541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3,535</w:t>
            </w:r>
          </w:p>
        </w:tc>
        <w:tc>
          <w:tcPr>
            <w:tcW w:w="1276" w:type="dxa"/>
          </w:tcPr>
          <w:p w14:paraId="48EA000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3,645</w:t>
            </w:r>
          </w:p>
        </w:tc>
        <w:tc>
          <w:tcPr>
            <w:tcW w:w="1134" w:type="dxa"/>
          </w:tcPr>
          <w:p w14:paraId="540ECD5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0,336</w:t>
            </w:r>
          </w:p>
        </w:tc>
        <w:tc>
          <w:tcPr>
            <w:tcW w:w="1275" w:type="dxa"/>
          </w:tcPr>
          <w:p w14:paraId="56E7D46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0,196</w:t>
            </w:r>
          </w:p>
        </w:tc>
      </w:tr>
      <w:tr w:rsidR="00A4754C" w:rsidRPr="00302BA8" w14:paraId="5F220871" w14:textId="77777777" w:rsidTr="007319E5">
        <w:tc>
          <w:tcPr>
            <w:tcW w:w="567" w:type="dxa"/>
          </w:tcPr>
          <w:p w14:paraId="0E1422F1"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358D299B"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өзі құрметтеу мотивациясы</w:t>
            </w:r>
          </w:p>
        </w:tc>
        <w:tc>
          <w:tcPr>
            <w:tcW w:w="1134" w:type="dxa"/>
          </w:tcPr>
          <w:p w14:paraId="0381DFA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14,82</w:t>
            </w:r>
          </w:p>
        </w:tc>
        <w:tc>
          <w:tcPr>
            <w:tcW w:w="1134" w:type="dxa"/>
          </w:tcPr>
          <w:p w14:paraId="286EA47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14,52</w:t>
            </w:r>
          </w:p>
        </w:tc>
        <w:tc>
          <w:tcPr>
            <w:tcW w:w="1134" w:type="dxa"/>
          </w:tcPr>
          <w:p w14:paraId="37A796E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3,757</w:t>
            </w:r>
          </w:p>
        </w:tc>
        <w:tc>
          <w:tcPr>
            <w:tcW w:w="1276" w:type="dxa"/>
          </w:tcPr>
          <w:p w14:paraId="3354446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3,915</w:t>
            </w:r>
          </w:p>
        </w:tc>
        <w:tc>
          <w:tcPr>
            <w:tcW w:w="1134" w:type="dxa"/>
          </w:tcPr>
          <w:p w14:paraId="42D0F74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0,357</w:t>
            </w:r>
          </w:p>
        </w:tc>
        <w:tc>
          <w:tcPr>
            <w:tcW w:w="1275" w:type="dxa"/>
          </w:tcPr>
          <w:p w14:paraId="65AAA8F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0,210</w:t>
            </w:r>
          </w:p>
        </w:tc>
      </w:tr>
      <w:tr w:rsidR="00A4754C" w:rsidRPr="00302BA8" w14:paraId="7FEEA1E0" w14:textId="77777777" w:rsidTr="007319E5">
        <w:tc>
          <w:tcPr>
            <w:tcW w:w="567" w:type="dxa"/>
          </w:tcPr>
          <w:p w14:paraId="37AAADAB"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29D55210"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Интроекцияланған мотивация</w:t>
            </w:r>
          </w:p>
        </w:tc>
        <w:tc>
          <w:tcPr>
            <w:tcW w:w="1134" w:type="dxa"/>
          </w:tcPr>
          <w:p w14:paraId="77B9FA9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14,30</w:t>
            </w:r>
          </w:p>
        </w:tc>
        <w:tc>
          <w:tcPr>
            <w:tcW w:w="1134" w:type="dxa"/>
          </w:tcPr>
          <w:p w14:paraId="34CF575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13,79</w:t>
            </w:r>
          </w:p>
        </w:tc>
        <w:tc>
          <w:tcPr>
            <w:tcW w:w="1134" w:type="dxa"/>
          </w:tcPr>
          <w:p w14:paraId="1156480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3,533</w:t>
            </w:r>
          </w:p>
        </w:tc>
        <w:tc>
          <w:tcPr>
            <w:tcW w:w="1276" w:type="dxa"/>
          </w:tcPr>
          <w:p w14:paraId="3616CAF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3,729</w:t>
            </w:r>
          </w:p>
        </w:tc>
        <w:tc>
          <w:tcPr>
            <w:tcW w:w="1134" w:type="dxa"/>
          </w:tcPr>
          <w:p w14:paraId="2375B1C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0,335</w:t>
            </w:r>
          </w:p>
        </w:tc>
        <w:tc>
          <w:tcPr>
            <w:tcW w:w="1275" w:type="dxa"/>
          </w:tcPr>
          <w:p w14:paraId="7531509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0,200</w:t>
            </w:r>
          </w:p>
        </w:tc>
      </w:tr>
      <w:tr w:rsidR="00A4754C" w:rsidRPr="00302BA8" w14:paraId="3DA0F499" w14:textId="77777777" w:rsidTr="007319E5">
        <w:tc>
          <w:tcPr>
            <w:tcW w:w="567" w:type="dxa"/>
          </w:tcPr>
          <w:p w14:paraId="00C4FE8C"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2065F131"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Экстерналды мотивация</w:t>
            </w:r>
          </w:p>
        </w:tc>
        <w:tc>
          <w:tcPr>
            <w:tcW w:w="1134" w:type="dxa"/>
          </w:tcPr>
          <w:p w14:paraId="01E29E5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13,05</w:t>
            </w:r>
          </w:p>
        </w:tc>
        <w:tc>
          <w:tcPr>
            <w:tcW w:w="1134" w:type="dxa"/>
          </w:tcPr>
          <w:p w14:paraId="6DE18E7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12,34</w:t>
            </w:r>
          </w:p>
        </w:tc>
        <w:tc>
          <w:tcPr>
            <w:tcW w:w="1134" w:type="dxa"/>
          </w:tcPr>
          <w:p w14:paraId="012444E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3,645</w:t>
            </w:r>
          </w:p>
        </w:tc>
        <w:tc>
          <w:tcPr>
            <w:tcW w:w="1276" w:type="dxa"/>
          </w:tcPr>
          <w:p w14:paraId="6774A2B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3,699</w:t>
            </w:r>
          </w:p>
        </w:tc>
        <w:tc>
          <w:tcPr>
            <w:tcW w:w="1134" w:type="dxa"/>
          </w:tcPr>
          <w:p w14:paraId="009435C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0,346</w:t>
            </w:r>
          </w:p>
        </w:tc>
        <w:tc>
          <w:tcPr>
            <w:tcW w:w="1275" w:type="dxa"/>
          </w:tcPr>
          <w:p w14:paraId="50E0080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0,199</w:t>
            </w:r>
          </w:p>
        </w:tc>
      </w:tr>
      <w:tr w:rsidR="00A4754C" w:rsidRPr="00302BA8" w14:paraId="3C964C42" w14:textId="77777777" w:rsidTr="007319E5">
        <w:tc>
          <w:tcPr>
            <w:tcW w:w="567" w:type="dxa"/>
          </w:tcPr>
          <w:p w14:paraId="62D460C8"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0891B246"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Амотивация</w:t>
            </w:r>
          </w:p>
        </w:tc>
        <w:tc>
          <w:tcPr>
            <w:tcW w:w="1134" w:type="dxa"/>
          </w:tcPr>
          <w:p w14:paraId="5870E43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10,79</w:t>
            </w:r>
          </w:p>
        </w:tc>
        <w:tc>
          <w:tcPr>
            <w:tcW w:w="1134" w:type="dxa"/>
          </w:tcPr>
          <w:p w14:paraId="7DEF37E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10,13</w:t>
            </w:r>
          </w:p>
        </w:tc>
        <w:tc>
          <w:tcPr>
            <w:tcW w:w="1134" w:type="dxa"/>
          </w:tcPr>
          <w:p w14:paraId="5D40FF7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4,470</w:t>
            </w:r>
          </w:p>
        </w:tc>
        <w:tc>
          <w:tcPr>
            <w:tcW w:w="1276" w:type="dxa"/>
          </w:tcPr>
          <w:p w14:paraId="21959B5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4,686</w:t>
            </w:r>
          </w:p>
        </w:tc>
        <w:tc>
          <w:tcPr>
            <w:tcW w:w="1134" w:type="dxa"/>
          </w:tcPr>
          <w:p w14:paraId="03758FB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0,424</w:t>
            </w:r>
          </w:p>
        </w:tc>
        <w:tc>
          <w:tcPr>
            <w:tcW w:w="1275" w:type="dxa"/>
          </w:tcPr>
          <w:p w14:paraId="5017D01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0,252</w:t>
            </w:r>
          </w:p>
        </w:tc>
      </w:tr>
      <w:tr w:rsidR="00A4754C" w:rsidRPr="00302BA8" w14:paraId="0D13DA91" w14:textId="77777777" w:rsidTr="007319E5">
        <w:tc>
          <w:tcPr>
            <w:tcW w:w="567" w:type="dxa"/>
          </w:tcPr>
          <w:p w14:paraId="6CF85445"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0DC5C22C" w14:textId="77777777" w:rsidR="00A4754C" w:rsidRPr="00302BA8" w:rsidRDefault="00A4754C" w:rsidP="0055760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Оң эмоциялар</w:t>
            </w:r>
            <w:r w:rsidR="0055760D">
              <w:rPr>
                <w:rFonts w:ascii="Times New Roman" w:hAnsi="Times New Roman" w:cs="Times New Roman"/>
                <w:color w:val="1D1B11" w:themeColor="background2" w:themeShade="1A"/>
                <w:sz w:val="24"/>
                <w:szCs w:val="24"/>
                <w:lang w:val="kk-KZ"/>
              </w:rPr>
              <w:t xml:space="preserve"> </w:t>
            </w:r>
            <w:r w:rsidRPr="00302BA8">
              <w:rPr>
                <w:rFonts w:ascii="Times New Roman" w:hAnsi="Times New Roman" w:cs="Times New Roman"/>
                <w:color w:val="1D1B11" w:themeColor="background2" w:themeShade="1A"/>
                <w:sz w:val="24"/>
                <w:szCs w:val="24"/>
                <w:lang w:val="kk-KZ"/>
              </w:rPr>
              <w:t>индексі</w:t>
            </w:r>
          </w:p>
        </w:tc>
        <w:tc>
          <w:tcPr>
            <w:tcW w:w="1134" w:type="dxa"/>
          </w:tcPr>
          <w:p w14:paraId="76B6C30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25,14</w:t>
            </w:r>
          </w:p>
        </w:tc>
        <w:tc>
          <w:tcPr>
            <w:tcW w:w="1134" w:type="dxa"/>
          </w:tcPr>
          <w:p w14:paraId="5C6615A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26,05</w:t>
            </w:r>
          </w:p>
        </w:tc>
        <w:tc>
          <w:tcPr>
            <w:tcW w:w="1134" w:type="dxa"/>
          </w:tcPr>
          <w:p w14:paraId="535A782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7,767</w:t>
            </w:r>
          </w:p>
        </w:tc>
        <w:tc>
          <w:tcPr>
            <w:tcW w:w="1276" w:type="dxa"/>
          </w:tcPr>
          <w:p w14:paraId="50C1002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8,168</w:t>
            </w:r>
          </w:p>
        </w:tc>
        <w:tc>
          <w:tcPr>
            <w:tcW w:w="1134" w:type="dxa"/>
          </w:tcPr>
          <w:p w14:paraId="172FE60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0,737</w:t>
            </w:r>
          </w:p>
        </w:tc>
        <w:tc>
          <w:tcPr>
            <w:tcW w:w="1275" w:type="dxa"/>
          </w:tcPr>
          <w:p w14:paraId="2397AEA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0,438</w:t>
            </w:r>
          </w:p>
        </w:tc>
      </w:tr>
      <w:tr w:rsidR="00A4754C" w:rsidRPr="00302BA8" w14:paraId="67508D21" w14:textId="77777777" w:rsidTr="007319E5">
        <w:tc>
          <w:tcPr>
            <w:tcW w:w="567" w:type="dxa"/>
          </w:tcPr>
          <w:p w14:paraId="6D67F5A2"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48472E3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Теріс эмоциялар индексі</w:t>
            </w:r>
          </w:p>
        </w:tc>
        <w:tc>
          <w:tcPr>
            <w:tcW w:w="1134" w:type="dxa"/>
          </w:tcPr>
          <w:p w14:paraId="6DC45F8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33,41</w:t>
            </w:r>
          </w:p>
        </w:tc>
        <w:tc>
          <w:tcPr>
            <w:tcW w:w="1134" w:type="dxa"/>
          </w:tcPr>
          <w:p w14:paraId="2191815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32,22</w:t>
            </w:r>
          </w:p>
        </w:tc>
        <w:tc>
          <w:tcPr>
            <w:tcW w:w="1134" w:type="dxa"/>
          </w:tcPr>
          <w:p w14:paraId="661B51D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10,788</w:t>
            </w:r>
          </w:p>
        </w:tc>
        <w:tc>
          <w:tcPr>
            <w:tcW w:w="1276" w:type="dxa"/>
          </w:tcPr>
          <w:p w14:paraId="411FE5F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12,481</w:t>
            </w:r>
          </w:p>
        </w:tc>
        <w:tc>
          <w:tcPr>
            <w:tcW w:w="1134" w:type="dxa"/>
          </w:tcPr>
          <w:p w14:paraId="7FC649C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1,024</w:t>
            </w:r>
          </w:p>
        </w:tc>
        <w:tc>
          <w:tcPr>
            <w:tcW w:w="1275" w:type="dxa"/>
          </w:tcPr>
          <w:p w14:paraId="7508A28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0,670</w:t>
            </w:r>
          </w:p>
        </w:tc>
      </w:tr>
      <w:tr w:rsidR="00A4754C" w:rsidRPr="00302BA8" w14:paraId="42E5FAE4" w14:textId="77777777" w:rsidTr="007319E5">
        <w:tc>
          <w:tcPr>
            <w:tcW w:w="567" w:type="dxa"/>
          </w:tcPr>
          <w:p w14:paraId="184314B7"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607E6F4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Мазасыз депрессивті эмоциялар</w:t>
            </w:r>
          </w:p>
        </w:tc>
        <w:tc>
          <w:tcPr>
            <w:tcW w:w="1134" w:type="dxa"/>
          </w:tcPr>
          <w:p w14:paraId="6D7F8C2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25,77</w:t>
            </w:r>
          </w:p>
        </w:tc>
        <w:tc>
          <w:tcPr>
            <w:tcW w:w="1134" w:type="dxa"/>
          </w:tcPr>
          <w:p w14:paraId="51305EB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24,95</w:t>
            </w:r>
          </w:p>
        </w:tc>
        <w:tc>
          <w:tcPr>
            <w:tcW w:w="1134" w:type="dxa"/>
          </w:tcPr>
          <w:p w14:paraId="47AEE60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8,397</w:t>
            </w:r>
          </w:p>
        </w:tc>
        <w:tc>
          <w:tcPr>
            <w:tcW w:w="1276" w:type="dxa"/>
          </w:tcPr>
          <w:p w14:paraId="1BBA857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9,608</w:t>
            </w:r>
          </w:p>
        </w:tc>
        <w:tc>
          <w:tcPr>
            <w:tcW w:w="1134" w:type="dxa"/>
          </w:tcPr>
          <w:p w14:paraId="5D9DE1B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0,797</w:t>
            </w:r>
          </w:p>
        </w:tc>
        <w:tc>
          <w:tcPr>
            <w:tcW w:w="1275" w:type="dxa"/>
          </w:tcPr>
          <w:p w14:paraId="0CE8327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0,516</w:t>
            </w:r>
          </w:p>
        </w:tc>
      </w:tr>
      <w:tr w:rsidR="00A4754C" w:rsidRPr="00302BA8" w14:paraId="290A815B" w14:textId="77777777" w:rsidTr="007319E5">
        <w:tc>
          <w:tcPr>
            <w:tcW w:w="567" w:type="dxa"/>
          </w:tcPr>
          <w:p w14:paraId="0BD6E4FB"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4E1B3717" w14:textId="77777777" w:rsidR="00A4754C" w:rsidRPr="00302BA8" w:rsidRDefault="0055760D" w:rsidP="00A4754C">
            <w:pPr>
              <w:spacing w:after="0" w:line="240" w:lineRule="auto"/>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Экстерналдылық</w:t>
            </w:r>
          </w:p>
        </w:tc>
        <w:tc>
          <w:tcPr>
            <w:tcW w:w="1134" w:type="dxa"/>
          </w:tcPr>
          <w:p w14:paraId="051D594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11,28</w:t>
            </w:r>
          </w:p>
        </w:tc>
        <w:tc>
          <w:tcPr>
            <w:tcW w:w="1134" w:type="dxa"/>
          </w:tcPr>
          <w:p w14:paraId="51F5DBA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10,99</w:t>
            </w:r>
          </w:p>
        </w:tc>
        <w:tc>
          <w:tcPr>
            <w:tcW w:w="1134" w:type="dxa"/>
          </w:tcPr>
          <w:p w14:paraId="5FF90CC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2,670</w:t>
            </w:r>
          </w:p>
        </w:tc>
        <w:tc>
          <w:tcPr>
            <w:tcW w:w="1276" w:type="dxa"/>
          </w:tcPr>
          <w:p w14:paraId="706C307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2,947</w:t>
            </w:r>
          </w:p>
        </w:tc>
        <w:tc>
          <w:tcPr>
            <w:tcW w:w="1134" w:type="dxa"/>
          </w:tcPr>
          <w:p w14:paraId="018B4C7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0,253</w:t>
            </w:r>
          </w:p>
        </w:tc>
        <w:tc>
          <w:tcPr>
            <w:tcW w:w="1275" w:type="dxa"/>
          </w:tcPr>
          <w:p w14:paraId="580092B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0,158</w:t>
            </w:r>
          </w:p>
        </w:tc>
      </w:tr>
      <w:tr w:rsidR="00A4754C" w:rsidRPr="00302BA8" w14:paraId="7E37372D" w14:textId="77777777" w:rsidTr="007319E5">
        <w:tc>
          <w:tcPr>
            <w:tcW w:w="567" w:type="dxa"/>
          </w:tcPr>
          <w:p w14:paraId="13114871"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1914DC5D" w14:textId="77777777" w:rsidR="00A4754C" w:rsidRPr="00302BA8" w:rsidRDefault="0055760D" w:rsidP="00A4754C">
            <w:pPr>
              <w:spacing w:after="0" w:line="240" w:lineRule="auto"/>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Интерналдылық</w:t>
            </w:r>
          </w:p>
        </w:tc>
        <w:tc>
          <w:tcPr>
            <w:tcW w:w="1134" w:type="dxa"/>
          </w:tcPr>
          <w:p w14:paraId="50568FE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11,72</w:t>
            </w:r>
          </w:p>
        </w:tc>
        <w:tc>
          <w:tcPr>
            <w:tcW w:w="1134" w:type="dxa"/>
          </w:tcPr>
          <w:p w14:paraId="23DCADD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12,01</w:t>
            </w:r>
          </w:p>
        </w:tc>
        <w:tc>
          <w:tcPr>
            <w:tcW w:w="1134" w:type="dxa"/>
          </w:tcPr>
          <w:p w14:paraId="6406387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2,670</w:t>
            </w:r>
          </w:p>
        </w:tc>
        <w:tc>
          <w:tcPr>
            <w:tcW w:w="1276" w:type="dxa"/>
          </w:tcPr>
          <w:p w14:paraId="5DB231B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2,943</w:t>
            </w:r>
          </w:p>
        </w:tc>
        <w:tc>
          <w:tcPr>
            <w:tcW w:w="1134" w:type="dxa"/>
          </w:tcPr>
          <w:p w14:paraId="182ACBB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0,253</w:t>
            </w:r>
          </w:p>
        </w:tc>
        <w:tc>
          <w:tcPr>
            <w:tcW w:w="1275" w:type="dxa"/>
          </w:tcPr>
          <w:p w14:paraId="3CD6243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0,158</w:t>
            </w:r>
          </w:p>
        </w:tc>
      </w:tr>
      <w:tr w:rsidR="00A4754C" w:rsidRPr="00302BA8" w14:paraId="1FDB51EB" w14:textId="77777777" w:rsidTr="007319E5">
        <w:tc>
          <w:tcPr>
            <w:tcW w:w="567" w:type="dxa"/>
          </w:tcPr>
          <w:p w14:paraId="274CAF36" w14:textId="77777777" w:rsidR="00A4754C" w:rsidRPr="00302BA8" w:rsidRDefault="00A4754C" w:rsidP="00F45B73">
            <w:pPr>
              <w:pStyle w:val="a3"/>
              <w:numPr>
                <w:ilvl w:val="0"/>
                <w:numId w:val="48"/>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kk-KZ"/>
              </w:rPr>
            </w:pPr>
          </w:p>
        </w:tc>
        <w:tc>
          <w:tcPr>
            <w:tcW w:w="1985" w:type="dxa"/>
          </w:tcPr>
          <w:p w14:paraId="43EA79D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өзі</w:t>
            </w:r>
            <w:r w:rsidR="0055760D">
              <w:rPr>
                <w:rFonts w:ascii="Times New Roman" w:hAnsi="Times New Roman" w:cs="Times New Roman"/>
                <w:color w:val="1D1B11" w:themeColor="background2" w:themeShade="1A"/>
                <w:sz w:val="24"/>
                <w:szCs w:val="24"/>
                <w:lang w:val="kk-KZ"/>
              </w:rPr>
              <w:t xml:space="preserve"> бағалау</w:t>
            </w:r>
          </w:p>
        </w:tc>
        <w:tc>
          <w:tcPr>
            <w:tcW w:w="1134" w:type="dxa"/>
          </w:tcPr>
          <w:p w14:paraId="1550208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4,38</w:t>
            </w:r>
          </w:p>
        </w:tc>
        <w:tc>
          <w:tcPr>
            <w:tcW w:w="1134" w:type="dxa"/>
          </w:tcPr>
          <w:p w14:paraId="3DFD314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4,16</w:t>
            </w:r>
          </w:p>
        </w:tc>
        <w:tc>
          <w:tcPr>
            <w:tcW w:w="1134" w:type="dxa"/>
          </w:tcPr>
          <w:p w14:paraId="3557BD1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1,342</w:t>
            </w:r>
          </w:p>
        </w:tc>
        <w:tc>
          <w:tcPr>
            <w:tcW w:w="1276" w:type="dxa"/>
          </w:tcPr>
          <w:p w14:paraId="01FE0ED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1,583</w:t>
            </w:r>
          </w:p>
        </w:tc>
        <w:tc>
          <w:tcPr>
            <w:tcW w:w="1134" w:type="dxa"/>
          </w:tcPr>
          <w:p w14:paraId="0A8B649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0,127</w:t>
            </w:r>
          </w:p>
        </w:tc>
        <w:tc>
          <w:tcPr>
            <w:tcW w:w="1275" w:type="dxa"/>
          </w:tcPr>
          <w:p w14:paraId="209F71B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0,085</w:t>
            </w:r>
          </w:p>
        </w:tc>
      </w:tr>
    </w:tbl>
    <w:p w14:paraId="3BE26F0A" w14:textId="77777777" w:rsidR="00A4754C" w:rsidRPr="00302BA8"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8"/>
          <w:szCs w:val="28"/>
          <w:lang w:val="en-US" w:eastAsia="ru-RU"/>
        </w:rPr>
      </w:pPr>
    </w:p>
    <w:p w14:paraId="78CA9979" w14:textId="77777777" w:rsidR="00A4754C" w:rsidRPr="00302BA8"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eastAsia="ru-RU"/>
        </w:rPr>
        <w:t>Кестеде</w:t>
      </w:r>
      <w:r w:rsidRPr="00302BA8">
        <w:rPr>
          <w:rFonts w:ascii="Times New Roman" w:eastAsia="Times New Roman" w:hAnsi="Times New Roman" w:cs="Times New Roman"/>
          <w:color w:val="1D1B11" w:themeColor="background2" w:themeShade="1A"/>
          <w:sz w:val="28"/>
          <w:szCs w:val="28"/>
          <w:lang w:val="en-US" w:eastAsia="ru-RU"/>
        </w:rPr>
        <w:t xml:space="preserve"> </w:t>
      </w:r>
      <w:r w:rsidRPr="00302BA8">
        <w:rPr>
          <w:rFonts w:ascii="Times New Roman" w:eastAsia="Times New Roman" w:hAnsi="Times New Roman" w:cs="Times New Roman"/>
          <w:color w:val="1D1B11" w:themeColor="background2" w:themeShade="1A"/>
          <w:sz w:val="28"/>
          <w:szCs w:val="28"/>
          <w:lang w:eastAsia="ru-RU"/>
        </w:rPr>
        <w:t>бер</w:t>
      </w:r>
      <w:r w:rsidRPr="00302BA8">
        <w:rPr>
          <w:rFonts w:ascii="Times New Roman" w:eastAsia="Times New Roman" w:hAnsi="Times New Roman" w:cs="Times New Roman"/>
          <w:color w:val="1D1B11" w:themeColor="background2" w:themeShade="1A"/>
          <w:sz w:val="28"/>
          <w:szCs w:val="28"/>
          <w:lang w:val="kk-KZ" w:eastAsia="ru-RU"/>
        </w:rPr>
        <w:t xml:space="preserve">ілген мәліметтерді талдай келе, әйел адамдарда ер адамдарға қарағанда академиялық жетістік </w:t>
      </w:r>
      <w:r w:rsidRPr="00302BA8">
        <w:rPr>
          <w:rFonts w:ascii="Times New Roman" w:eastAsia="Times New Roman" w:hAnsi="Times New Roman" w:cs="Times New Roman"/>
          <w:color w:val="1D1B11" w:themeColor="background2" w:themeShade="1A"/>
          <w:sz w:val="28"/>
          <w:szCs w:val="28"/>
          <w:lang w:val="en-US" w:eastAsia="ru-RU"/>
        </w:rPr>
        <w:t xml:space="preserve">(GPA) </w:t>
      </w:r>
      <w:r w:rsidRPr="00302BA8">
        <w:rPr>
          <w:rFonts w:ascii="Times New Roman" w:eastAsia="Times New Roman" w:hAnsi="Times New Roman" w:cs="Times New Roman"/>
          <w:color w:val="1D1B11" w:themeColor="background2" w:themeShade="1A"/>
          <w:sz w:val="28"/>
          <w:szCs w:val="28"/>
          <w:lang w:val="kk-KZ" w:eastAsia="ru-RU"/>
        </w:rPr>
        <w:t>деңгейінің жоғары екенін көреміз</w:t>
      </w:r>
      <w:r w:rsidRPr="00302BA8">
        <w:rPr>
          <w:rFonts w:ascii="Times New Roman" w:eastAsia="Times New Roman" w:hAnsi="Times New Roman" w:cs="Times New Roman"/>
          <w:color w:val="1D1B11" w:themeColor="background2" w:themeShade="1A"/>
          <w:sz w:val="28"/>
          <w:szCs w:val="28"/>
          <w:lang w:val="en-US" w:eastAsia="ru-RU"/>
        </w:rPr>
        <w:t>: 3,06</w:t>
      </w:r>
      <w:r w:rsidRPr="00302BA8">
        <w:rPr>
          <w:rFonts w:ascii="Times New Roman" w:eastAsia="Times New Roman" w:hAnsi="Times New Roman" w:cs="Times New Roman"/>
          <w:color w:val="1D1B11" w:themeColor="background2" w:themeShade="1A"/>
          <w:sz w:val="28"/>
          <w:szCs w:val="28"/>
          <w:lang w:val="en-US" w:eastAsia="ru-RU"/>
        </w:rPr>
        <w:sym w:font="Symbol" w:char="F0B1"/>
      </w:r>
      <w:r w:rsidRPr="00302BA8">
        <w:rPr>
          <w:rFonts w:ascii="Times New Roman" w:eastAsia="Times New Roman" w:hAnsi="Times New Roman" w:cs="Times New Roman"/>
          <w:color w:val="1D1B11" w:themeColor="background2" w:themeShade="1A"/>
          <w:sz w:val="28"/>
          <w:szCs w:val="28"/>
          <w:lang w:val="en-US" w:eastAsia="ru-RU"/>
        </w:rPr>
        <w:t xml:space="preserve">0,64 </w:t>
      </w:r>
      <w:r w:rsidRPr="00302BA8">
        <w:rPr>
          <w:rFonts w:ascii="Times New Roman" w:eastAsia="Times New Roman" w:hAnsi="Times New Roman" w:cs="Times New Roman"/>
          <w:color w:val="1D1B11" w:themeColor="background2" w:themeShade="1A"/>
          <w:sz w:val="28"/>
          <w:szCs w:val="28"/>
          <w:lang w:val="kk-KZ" w:eastAsia="ru-RU"/>
        </w:rPr>
        <w:t xml:space="preserve">әйел адамдарда, ал ер адамдарда </w:t>
      </w:r>
      <w:r w:rsidRPr="00302BA8">
        <w:rPr>
          <w:rFonts w:ascii="Times New Roman" w:eastAsia="Times New Roman" w:hAnsi="Times New Roman" w:cs="Times New Roman"/>
          <w:color w:val="1D1B11" w:themeColor="background2" w:themeShade="1A"/>
          <w:sz w:val="28"/>
          <w:szCs w:val="28"/>
          <w:lang w:val="en-US" w:eastAsia="ru-RU"/>
        </w:rPr>
        <w:t>2,74</w:t>
      </w:r>
      <w:r w:rsidRPr="00302BA8">
        <w:rPr>
          <w:rFonts w:ascii="Times New Roman" w:eastAsia="Times New Roman" w:hAnsi="Times New Roman" w:cs="Times New Roman"/>
          <w:color w:val="1D1B11" w:themeColor="background2" w:themeShade="1A"/>
          <w:sz w:val="28"/>
          <w:szCs w:val="28"/>
          <w:lang w:val="en-US" w:eastAsia="ru-RU"/>
        </w:rPr>
        <w:sym w:font="Symbol" w:char="F0B1"/>
      </w:r>
      <w:r w:rsidRPr="00302BA8">
        <w:rPr>
          <w:rFonts w:ascii="Times New Roman" w:eastAsia="Times New Roman" w:hAnsi="Times New Roman" w:cs="Times New Roman"/>
          <w:color w:val="1D1B11" w:themeColor="background2" w:themeShade="1A"/>
          <w:sz w:val="28"/>
          <w:szCs w:val="28"/>
          <w:lang w:val="en-US" w:eastAsia="ru-RU"/>
        </w:rPr>
        <w:t>0,74; t(456)=</w:t>
      </w:r>
      <w:r w:rsidRPr="00302BA8">
        <w:rPr>
          <w:rFonts w:ascii="Times New Roman" w:eastAsia="Times New Roman" w:hAnsi="Times New Roman" w:cs="Times New Roman"/>
          <w:color w:val="1D1B11" w:themeColor="background2" w:themeShade="1A"/>
          <w:sz w:val="28"/>
          <w:szCs w:val="28"/>
          <w:lang w:val="kk-KZ" w:eastAsia="ru-RU"/>
        </w:rPr>
        <w:t xml:space="preserve"> </w:t>
      </w:r>
      <w:r w:rsidRPr="00302BA8">
        <w:rPr>
          <w:rFonts w:ascii="Times New Roman" w:eastAsia="Times New Roman" w:hAnsi="Times New Roman" w:cs="Times New Roman"/>
          <w:color w:val="1D1B11" w:themeColor="background2" w:themeShade="1A"/>
          <w:sz w:val="28"/>
          <w:szCs w:val="28"/>
          <w:lang w:val="en-US" w:eastAsia="ru-RU"/>
        </w:rPr>
        <w:t>-4,45; p&lt;0,001; d</w:t>
      </w:r>
      <w:r w:rsidRPr="00302BA8">
        <w:rPr>
          <w:rFonts w:ascii="Times New Roman" w:eastAsia="Times New Roman" w:hAnsi="Times New Roman" w:cs="Times New Roman"/>
          <w:color w:val="1D1B11" w:themeColor="background2" w:themeShade="1A"/>
          <w:sz w:val="28"/>
          <w:szCs w:val="28"/>
          <w:lang w:val="kk-KZ" w:eastAsia="ru-RU"/>
        </w:rPr>
        <w:t>≈</w:t>
      </w:r>
      <w:r w:rsidRPr="00302BA8">
        <w:rPr>
          <w:rFonts w:ascii="Times New Roman" w:eastAsia="Times New Roman" w:hAnsi="Times New Roman" w:cs="Times New Roman"/>
          <w:color w:val="1D1B11" w:themeColor="background2" w:themeShade="1A"/>
          <w:sz w:val="28"/>
          <w:szCs w:val="28"/>
          <w:lang w:val="en-US" w:eastAsia="ru-RU"/>
        </w:rPr>
        <w:t>0,49</w:t>
      </w:r>
      <w:r w:rsidRPr="00302BA8">
        <w:rPr>
          <w:rFonts w:ascii="Times New Roman" w:eastAsia="Times New Roman" w:hAnsi="Times New Roman" w:cs="Times New Roman"/>
          <w:color w:val="1D1B11" w:themeColor="background2" w:themeShade="1A"/>
          <w:sz w:val="28"/>
          <w:szCs w:val="28"/>
          <w:lang w:val="kk-KZ" w:eastAsia="ru-RU"/>
        </w:rPr>
        <w:t xml:space="preserve"> (тиімділігі қалыпты), яғни </w:t>
      </w:r>
      <w:r w:rsidRPr="00302BA8">
        <w:rPr>
          <w:rFonts w:ascii="Times New Roman" w:eastAsia="Times New Roman" w:hAnsi="Times New Roman" w:cs="Times New Roman"/>
          <w:color w:val="1D1B11" w:themeColor="background2" w:themeShade="1A"/>
          <w:sz w:val="28"/>
          <w:szCs w:val="28"/>
          <w:lang w:val="en-US" w:eastAsia="ru-RU"/>
        </w:rPr>
        <w:t>GPA</w:t>
      </w:r>
      <w:r w:rsidRPr="00302BA8">
        <w:rPr>
          <w:rFonts w:ascii="Times New Roman" w:eastAsia="Times New Roman" w:hAnsi="Times New Roman" w:cs="Times New Roman"/>
          <w:color w:val="1D1B11" w:themeColor="background2" w:themeShade="1A"/>
          <w:sz w:val="28"/>
          <w:szCs w:val="28"/>
          <w:lang w:val="kk-KZ" w:eastAsia="ru-RU"/>
        </w:rPr>
        <w:t xml:space="preserve"> шкаласының көрсеткіші бойынша </w:t>
      </w:r>
      <w:r w:rsidRPr="00302BA8">
        <w:rPr>
          <w:rFonts w:ascii="Times New Roman" w:eastAsia="Times New Roman" w:hAnsi="Times New Roman" w:cs="Times New Roman"/>
          <w:color w:val="1D1B11" w:themeColor="background2" w:themeShade="1A"/>
          <w:sz w:val="28"/>
          <w:szCs w:val="28"/>
          <w:lang w:val="en-US" w:eastAsia="ru-RU"/>
        </w:rPr>
        <w:t>0,32</w:t>
      </w:r>
      <w:r w:rsidRPr="00302BA8">
        <w:rPr>
          <w:rFonts w:ascii="Times New Roman" w:eastAsia="Times New Roman" w:hAnsi="Times New Roman" w:cs="Times New Roman"/>
          <w:color w:val="1D1B11" w:themeColor="background2" w:themeShade="1A"/>
          <w:sz w:val="28"/>
          <w:szCs w:val="28"/>
          <w:lang w:val="kk-KZ" w:eastAsia="ru-RU"/>
        </w:rPr>
        <w:t xml:space="preserve"> ұпайға айырмашылық бар. Анықталған айырмашылық статистикалық қалыпты және тұрақты. Бұл қыз білім алушылардың оқу пәндеріне үлкен күш жұмсауымен және ұйымдасқандықпен, дұрыс таңдаудың болуымен, оқу стратегиясындағы айырмашылықпен, уақытты тиімді пайдаланум</w:t>
      </w:r>
      <w:r w:rsidR="0055760D">
        <w:rPr>
          <w:rFonts w:ascii="Times New Roman" w:eastAsia="Times New Roman" w:hAnsi="Times New Roman" w:cs="Times New Roman"/>
          <w:color w:val="1D1B11" w:themeColor="background2" w:themeShade="1A"/>
          <w:sz w:val="28"/>
          <w:szCs w:val="28"/>
          <w:lang w:val="kk-KZ" w:eastAsia="ru-RU"/>
        </w:rPr>
        <w:t>ен байланысты болуы мүмкін.</w:t>
      </w:r>
    </w:p>
    <w:p w14:paraId="0F6EC061" w14:textId="77777777" w:rsidR="00A4754C" w:rsidRPr="00302BA8"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8"/>
          <w:szCs w:val="28"/>
          <w:lang w:val="kk-KZ" w:eastAsia="ru-RU"/>
        </w:rPr>
      </w:pPr>
    </w:p>
    <w:p w14:paraId="26D701D0" w14:textId="77777777" w:rsidR="00A4754C" w:rsidRPr="00302BA8" w:rsidRDefault="00A4754C" w:rsidP="00A4754C">
      <w:pPr>
        <w:spacing w:after="0" w:line="240" w:lineRule="auto"/>
        <w:jc w:val="center"/>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noProof/>
          <w:color w:val="1D1B11" w:themeColor="background2" w:themeShade="1A"/>
          <w:sz w:val="28"/>
          <w:szCs w:val="28"/>
          <w:lang w:eastAsia="ru-RU"/>
        </w:rPr>
        <w:drawing>
          <wp:inline distT="0" distB="0" distL="0" distR="0" wp14:anchorId="3D122798" wp14:editId="66C64A6E">
            <wp:extent cx="5808268" cy="3518611"/>
            <wp:effectExtent l="0" t="0" r="2540" b="571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6D415C" w14:textId="77777777" w:rsidR="001060BD" w:rsidRDefault="001060BD" w:rsidP="00A4754C">
      <w:pPr>
        <w:spacing w:after="0" w:line="240" w:lineRule="auto"/>
        <w:ind w:firstLine="709"/>
        <w:jc w:val="center"/>
        <w:outlineLvl w:val="0"/>
        <w:rPr>
          <w:rFonts w:ascii="Times New Roman" w:eastAsia="Times New Roman" w:hAnsi="Times New Roman" w:cs="Times New Roman"/>
          <w:color w:val="1D1B11" w:themeColor="background2" w:themeShade="1A"/>
          <w:sz w:val="28"/>
          <w:szCs w:val="28"/>
          <w:lang w:val="kk-KZ" w:eastAsia="ru-RU"/>
        </w:rPr>
      </w:pPr>
    </w:p>
    <w:p w14:paraId="7771341F" w14:textId="77777777" w:rsidR="00A4754C" w:rsidRDefault="00A4754C" w:rsidP="00A4754C">
      <w:pPr>
        <w:spacing w:after="0" w:line="240" w:lineRule="auto"/>
        <w:ind w:firstLine="709"/>
        <w:jc w:val="center"/>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Сурет</w:t>
      </w:r>
      <w:r w:rsidR="006E293C">
        <w:rPr>
          <w:rFonts w:ascii="Times New Roman" w:eastAsia="Times New Roman" w:hAnsi="Times New Roman" w:cs="Times New Roman"/>
          <w:color w:val="1D1B11" w:themeColor="background2" w:themeShade="1A"/>
          <w:sz w:val="28"/>
          <w:szCs w:val="28"/>
          <w:lang w:val="kk-KZ" w:eastAsia="ru-RU"/>
        </w:rPr>
        <w:t xml:space="preserve"> 11</w:t>
      </w:r>
      <w:r w:rsidRPr="00302BA8">
        <w:rPr>
          <w:rFonts w:ascii="Times New Roman" w:eastAsia="Times New Roman" w:hAnsi="Times New Roman" w:cs="Times New Roman"/>
          <w:color w:val="1D1B11" w:themeColor="background2" w:themeShade="1A"/>
          <w:sz w:val="28"/>
          <w:szCs w:val="28"/>
          <w:lang w:val="kk-KZ" w:eastAsia="ru-RU"/>
        </w:rPr>
        <w:t xml:space="preserve"> - Гендерік ерекшеліктер бойынша білім алушылардың орташа арифметикалық шамаларының көрсеткіштері</w:t>
      </w:r>
    </w:p>
    <w:p w14:paraId="4CE970F6" w14:textId="77777777" w:rsidR="00A4754C" w:rsidRPr="00302BA8" w:rsidRDefault="00A4754C" w:rsidP="00A4754C">
      <w:pPr>
        <w:spacing w:after="0" w:line="240" w:lineRule="auto"/>
        <w:ind w:firstLine="709"/>
        <w:jc w:val="center"/>
        <w:outlineLvl w:val="0"/>
        <w:rPr>
          <w:rFonts w:ascii="Times New Roman" w:eastAsia="Times New Roman" w:hAnsi="Times New Roman" w:cs="Times New Roman"/>
          <w:color w:val="1D1B11" w:themeColor="background2" w:themeShade="1A"/>
          <w:sz w:val="28"/>
          <w:szCs w:val="28"/>
          <w:lang w:val="kk-KZ" w:eastAsia="ru-RU"/>
        </w:rPr>
      </w:pPr>
    </w:p>
    <w:p w14:paraId="329F7631" w14:textId="77777777" w:rsidR="00A4754C" w:rsidRPr="00302BA8" w:rsidRDefault="00A4754C" w:rsidP="008967D6">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Батылдық және шешім қабылдай алу шкаласы бойынша да әйел адамдардың көрсеткіші жоғары болды: 18,22</w:t>
      </w:r>
      <w:r w:rsidRPr="00302BA8">
        <w:rPr>
          <w:rFonts w:ascii="Times New Roman" w:eastAsia="Times New Roman" w:hAnsi="Times New Roman" w:cs="Times New Roman"/>
          <w:color w:val="1D1B11" w:themeColor="background2" w:themeShade="1A"/>
          <w:sz w:val="28"/>
          <w:szCs w:val="28"/>
          <w:lang w:val="kk-KZ" w:eastAsia="ru-RU"/>
        </w:rPr>
        <w:sym w:font="Symbol" w:char="F0B1"/>
      </w:r>
      <w:r w:rsidRPr="00302BA8">
        <w:rPr>
          <w:rFonts w:ascii="Times New Roman" w:eastAsia="Times New Roman" w:hAnsi="Times New Roman" w:cs="Times New Roman"/>
          <w:color w:val="1D1B11" w:themeColor="background2" w:themeShade="1A"/>
          <w:sz w:val="28"/>
          <w:szCs w:val="28"/>
          <w:lang w:val="kk-KZ" w:eastAsia="ru-RU"/>
        </w:rPr>
        <w:t>6,15, ал ер адамдарда 16,87</w:t>
      </w:r>
      <w:r w:rsidRPr="00302BA8">
        <w:rPr>
          <w:rFonts w:ascii="Times New Roman" w:eastAsia="Times New Roman" w:hAnsi="Times New Roman" w:cs="Times New Roman"/>
          <w:color w:val="1D1B11" w:themeColor="background2" w:themeShade="1A"/>
          <w:sz w:val="28"/>
          <w:szCs w:val="28"/>
          <w:lang w:val="kk-KZ" w:eastAsia="ru-RU"/>
        </w:rPr>
        <w:sym w:font="Symbol" w:char="F0B1"/>
      </w:r>
      <w:r w:rsidRPr="00302BA8">
        <w:rPr>
          <w:rFonts w:ascii="Times New Roman" w:eastAsia="Times New Roman" w:hAnsi="Times New Roman" w:cs="Times New Roman"/>
          <w:color w:val="1D1B11" w:themeColor="background2" w:themeShade="1A"/>
          <w:sz w:val="28"/>
          <w:szCs w:val="28"/>
          <w:lang w:val="kk-KZ" w:eastAsia="ru-RU"/>
        </w:rPr>
        <w:t>5,97; t(456)+-2,02; p+0,041-0,044; d≈0,22 (тиімділік деңгейі аз). Ер және әйел адамдардың өзін-өзі бағалауларында немесе мінез-құлықтықтағы экспрессивті шешім қабылдаушылықпен сипатталуы мүмкін.</w:t>
      </w:r>
    </w:p>
    <w:p w14:paraId="2A861410" w14:textId="77777777" w:rsidR="00A4754C" w:rsidRPr="00302BA8" w:rsidRDefault="00A4754C" w:rsidP="008967D6">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Зерттеу барысында анықталған басқа шкалалар бойынша (ерік сапалары, өзін</w:t>
      </w:r>
      <w:r w:rsidR="001060BD" w:rsidRPr="00302BA8">
        <w:rPr>
          <w:rFonts w:ascii="Times New Roman" w:hAnsi="Times New Roman" w:cs="Times New Roman"/>
          <w:color w:val="1D1B11" w:themeColor="background2" w:themeShade="1A"/>
          <w:spacing w:val="-4"/>
          <w:sz w:val="28"/>
          <w:szCs w:val="28"/>
          <w:lang w:val="kk-KZ"/>
        </w:rPr>
        <w:t>-</w:t>
      </w:r>
      <w:r w:rsidRPr="00302BA8">
        <w:rPr>
          <w:rFonts w:ascii="Times New Roman" w:eastAsia="Times New Roman" w:hAnsi="Times New Roman" w:cs="Times New Roman"/>
          <w:color w:val="1D1B11" w:themeColor="background2" w:themeShade="1A"/>
          <w:sz w:val="28"/>
          <w:szCs w:val="28"/>
          <w:lang w:val="kk-KZ" w:eastAsia="ru-RU"/>
        </w:rPr>
        <w:t>өзі реттеу, мотивациия, эмоция, бақылау локусы және т.б.) статистикалық мәнді гендерлік айырмашылықтар анықталған жоқ.</w:t>
      </w:r>
    </w:p>
    <w:p w14:paraId="74BC709E" w14:textId="77777777" w:rsidR="00A4754C" w:rsidRPr="00302BA8" w:rsidRDefault="00A4754C" w:rsidP="008967D6">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Екі тәуелсіз топтары салыстыру барысында (ер адамдар n=111; әйел адамдар n=347) ерікті реттеушлік сапалары бойынша шыдамдылық және ұстамдылық ер адамдарда, бастамашылық пен дербестік әйел адамдарда басымдылық құрады. Ал өзін-өзі реттеу және бақылау бойынша статистикалық мәнді деңгейдегі айырмашылықтар (</w:t>
      </w:r>
      <w:r w:rsidRPr="00302BA8">
        <w:rPr>
          <w:rFonts w:ascii="Times New Roman" w:eastAsia="Times New Roman" w:hAnsi="Times New Roman" w:cs="Times New Roman"/>
          <w:i/>
          <w:color w:val="1D1B11" w:themeColor="background2" w:themeShade="1A"/>
          <w:sz w:val="28"/>
          <w:szCs w:val="28"/>
          <w:lang w:val="kk-KZ" w:eastAsia="ru-RU"/>
        </w:rPr>
        <w:t>p</w:t>
      </w:r>
      <w:r w:rsidRPr="00302BA8">
        <w:rPr>
          <w:rFonts w:ascii="Times New Roman" w:eastAsia="Times New Roman" w:hAnsi="Times New Roman" w:cs="Times New Roman"/>
          <w:color w:val="1D1B11" w:themeColor="background2" w:themeShade="1A"/>
          <w:sz w:val="28"/>
          <w:szCs w:val="28"/>
          <w:lang w:val="kk-KZ" w:eastAsia="ru-RU"/>
        </w:rPr>
        <w:t>=0,10; |</w:t>
      </w:r>
      <w:r w:rsidRPr="00302BA8">
        <w:rPr>
          <w:rFonts w:ascii="Times New Roman" w:eastAsia="Times New Roman" w:hAnsi="Times New Roman" w:cs="Times New Roman"/>
          <w:i/>
          <w:color w:val="1D1B11" w:themeColor="background2" w:themeShade="1A"/>
          <w:sz w:val="28"/>
          <w:szCs w:val="28"/>
          <w:lang w:val="kk-KZ" w:eastAsia="ru-RU"/>
        </w:rPr>
        <w:t>d</w:t>
      </w:r>
      <w:r w:rsidRPr="00302BA8">
        <w:rPr>
          <w:rFonts w:ascii="Times New Roman" w:eastAsia="Times New Roman" w:hAnsi="Times New Roman" w:cs="Times New Roman"/>
          <w:color w:val="1D1B11" w:themeColor="background2" w:themeShade="1A"/>
          <w:sz w:val="28"/>
          <w:szCs w:val="28"/>
          <w:lang w:val="kk-KZ" w:eastAsia="ru-RU"/>
        </w:rPr>
        <w:t>|</w:t>
      </w:r>
      <w:r w:rsidRPr="00302BA8">
        <w:rPr>
          <w:rFonts w:ascii="Times New Roman" w:eastAsia="Times New Roman" w:hAnsi="Times New Roman" w:cs="Times New Roman"/>
          <w:i/>
          <w:color w:val="1D1B11" w:themeColor="background2" w:themeShade="1A"/>
          <w:sz w:val="28"/>
          <w:szCs w:val="28"/>
          <w:lang w:val="kk-KZ" w:eastAsia="ru-RU"/>
        </w:rPr>
        <w:t>≈0,01-0,17)</w:t>
      </w:r>
      <w:r w:rsidRPr="00302BA8">
        <w:rPr>
          <w:rFonts w:ascii="Times New Roman" w:eastAsia="Times New Roman" w:hAnsi="Times New Roman" w:cs="Times New Roman"/>
          <w:color w:val="1D1B11" w:themeColor="background2" w:themeShade="1A"/>
          <w:sz w:val="28"/>
          <w:szCs w:val="28"/>
          <w:lang w:val="kk-KZ" w:eastAsia="ru-RU"/>
        </w:rPr>
        <w:t xml:space="preserve"> анықталмады. Табандылық, ұйымдасқандық және ерік күші шкалалары бойынша да статистикалық мәнді деңгейдегі айырмашылықтар болған жоқ (|d|</w:t>
      </w:r>
      <w:r w:rsidRPr="00302BA8">
        <w:rPr>
          <w:rFonts w:ascii="Times New Roman" w:eastAsia="Times New Roman" w:hAnsi="Times New Roman" w:cs="Times New Roman"/>
          <w:color w:val="1D1B11" w:themeColor="background2" w:themeShade="1A"/>
          <w:sz w:val="28"/>
          <w:szCs w:val="28"/>
          <w:lang w:val="kk-KZ" w:eastAsia="ru-RU"/>
        </w:rPr>
        <w:sym w:font="Symbol" w:char="F0A3"/>
      </w:r>
      <w:r w:rsidRPr="00302BA8">
        <w:rPr>
          <w:rFonts w:ascii="Times New Roman" w:eastAsia="Times New Roman" w:hAnsi="Times New Roman" w:cs="Times New Roman"/>
          <w:color w:val="1D1B11" w:themeColor="background2" w:themeShade="1A"/>
          <w:sz w:val="28"/>
          <w:szCs w:val="28"/>
          <w:lang w:val="kk-KZ" w:eastAsia="ru-RU"/>
        </w:rPr>
        <w:t>0,10). Танымдық мотивация, жетістікке жету, өзін-өзі дамыту, өзін-өзі құрметтеу сияқты оқу мотивацияның көрсеткіштері бойынша статистикалық мәнді деңгейдегі айырмашылықтар болмады (|d|</w:t>
      </w:r>
      <w:r w:rsidRPr="00302BA8">
        <w:rPr>
          <w:rFonts w:ascii="Times New Roman" w:eastAsia="Times New Roman" w:hAnsi="Times New Roman" w:cs="Times New Roman"/>
          <w:color w:val="1D1B11" w:themeColor="background2" w:themeShade="1A"/>
          <w:sz w:val="28"/>
          <w:szCs w:val="28"/>
          <w:lang w:val="kk-KZ" w:eastAsia="ru-RU"/>
        </w:rPr>
        <w:sym w:font="Symbol" w:char="F0A3"/>
      </w:r>
      <w:r w:rsidRPr="00302BA8">
        <w:rPr>
          <w:rFonts w:ascii="Times New Roman" w:eastAsia="Times New Roman" w:hAnsi="Times New Roman" w:cs="Times New Roman"/>
          <w:color w:val="1D1B11" w:themeColor="background2" w:themeShade="1A"/>
          <w:sz w:val="28"/>
          <w:szCs w:val="28"/>
          <w:lang w:val="kk-KZ" w:eastAsia="ru-RU"/>
        </w:rPr>
        <w:t>0,08). Мінез-құлықты реттеу шкаласы бойынша аз көлемдегі айырмашылықтар болды: интроекцияланғандық (d</w:t>
      </w:r>
      <w:r w:rsidRPr="00302BA8">
        <w:rPr>
          <w:rFonts w:ascii="Times New Roman" w:eastAsia="Times New Roman" w:hAnsi="Times New Roman" w:cs="Times New Roman"/>
          <w:i/>
          <w:color w:val="1D1B11" w:themeColor="background2" w:themeShade="1A"/>
          <w:sz w:val="28"/>
          <w:szCs w:val="28"/>
          <w:lang w:val="kk-KZ" w:eastAsia="ru-RU"/>
        </w:rPr>
        <w:t>≈0,14</w:t>
      </w:r>
      <w:r w:rsidRPr="00302BA8">
        <w:rPr>
          <w:rFonts w:ascii="Times New Roman" w:eastAsia="Times New Roman" w:hAnsi="Times New Roman" w:cs="Times New Roman"/>
          <w:color w:val="1D1B11" w:themeColor="background2" w:themeShade="1A"/>
          <w:sz w:val="28"/>
          <w:szCs w:val="28"/>
          <w:lang w:val="kk-KZ" w:eastAsia="ru-RU"/>
        </w:rPr>
        <w:t>), экстерналдылық (d</w:t>
      </w:r>
      <w:r w:rsidRPr="00302BA8">
        <w:rPr>
          <w:rFonts w:ascii="Times New Roman" w:eastAsia="Times New Roman" w:hAnsi="Times New Roman" w:cs="Times New Roman"/>
          <w:i/>
          <w:color w:val="1D1B11" w:themeColor="background2" w:themeShade="1A"/>
          <w:sz w:val="28"/>
          <w:szCs w:val="28"/>
          <w:lang w:val="kk-KZ" w:eastAsia="ru-RU"/>
        </w:rPr>
        <w:t>≈0,19; p=0,075</w:t>
      </w:r>
      <w:r w:rsidRPr="00302BA8">
        <w:rPr>
          <w:rFonts w:ascii="Times New Roman" w:eastAsia="Times New Roman" w:hAnsi="Times New Roman" w:cs="Times New Roman"/>
          <w:color w:val="1D1B11" w:themeColor="background2" w:themeShade="1A"/>
          <w:sz w:val="28"/>
          <w:szCs w:val="28"/>
          <w:lang w:val="kk-KZ" w:eastAsia="ru-RU"/>
        </w:rPr>
        <w:t>) және амотивациялық (d</w:t>
      </w:r>
      <w:r w:rsidRPr="00302BA8">
        <w:rPr>
          <w:rFonts w:ascii="Times New Roman" w:eastAsia="Times New Roman" w:hAnsi="Times New Roman" w:cs="Times New Roman"/>
          <w:i/>
          <w:color w:val="1D1B11" w:themeColor="background2" w:themeShade="1A"/>
          <w:sz w:val="28"/>
          <w:szCs w:val="28"/>
          <w:lang w:val="kk-KZ" w:eastAsia="ru-RU"/>
        </w:rPr>
        <w:t>≈0,14</w:t>
      </w:r>
      <w:r w:rsidRPr="00302BA8">
        <w:rPr>
          <w:rFonts w:ascii="Times New Roman" w:eastAsia="Times New Roman" w:hAnsi="Times New Roman" w:cs="Times New Roman"/>
          <w:color w:val="1D1B11" w:themeColor="background2" w:themeShade="1A"/>
          <w:sz w:val="28"/>
          <w:szCs w:val="28"/>
          <w:lang w:val="kk-KZ" w:eastAsia="ru-RU"/>
        </w:rPr>
        <w:t>), бірақ статистикалық мәнді емес. Гендерлік ерекшеліктерге байланысты оң және теріс, мазасыз депрессивті эмоциялар арасында айырмашылық анықталмады (|d|</w:t>
      </w:r>
      <w:r w:rsidRPr="00302BA8">
        <w:rPr>
          <w:rFonts w:ascii="Times New Roman" w:eastAsia="Times New Roman" w:hAnsi="Times New Roman" w:cs="Times New Roman"/>
          <w:i/>
          <w:color w:val="1D1B11" w:themeColor="background2" w:themeShade="1A"/>
          <w:sz w:val="28"/>
          <w:szCs w:val="28"/>
          <w:lang w:val="kk-KZ" w:eastAsia="ru-RU"/>
        </w:rPr>
        <w:t>≈0,09-0,11</w:t>
      </w:r>
      <w:r w:rsidRPr="00302BA8">
        <w:rPr>
          <w:rFonts w:ascii="Times New Roman" w:eastAsia="Times New Roman" w:hAnsi="Times New Roman" w:cs="Times New Roman"/>
          <w:color w:val="1D1B11" w:themeColor="background2" w:themeShade="1A"/>
          <w:sz w:val="28"/>
          <w:szCs w:val="28"/>
          <w:lang w:val="kk-KZ" w:eastAsia="ru-RU"/>
        </w:rPr>
        <w:t>). Экстерналдылық және интерналдылық бақылау локустары (|d|</w:t>
      </w:r>
      <w:r w:rsidRPr="00302BA8">
        <w:rPr>
          <w:rFonts w:ascii="Times New Roman" w:eastAsia="Times New Roman" w:hAnsi="Times New Roman" w:cs="Times New Roman"/>
          <w:i/>
          <w:color w:val="1D1B11" w:themeColor="background2" w:themeShade="1A"/>
          <w:sz w:val="28"/>
          <w:szCs w:val="28"/>
          <w:lang w:val="kk-KZ" w:eastAsia="ru-RU"/>
        </w:rPr>
        <w:t>≈0,10</w:t>
      </w:r>
      <w:r w:rsidRPr="00302BA8">
        <w:rPr>
          <w:rFonts w:ascii="Times New Roman" w:eastAsia="Times New Roman" w:hAnsi="Times New Roman" w:cs="Times New Roman"/>
          <w:color w:val="1D1B11" w:themeColor="background2" w:themeShade="1A"/>
          <w:sz w:val="28"/>
          <w:szCs w:val="28"/>
          <w:lang w:val="kk-KZ" w:eastAsia="ru-RU"/>
        </w:rPr>
        <w:t>) және өзін-өзі бағалау шкаласы (d</w:t>
      </w:r>
      <w:r w:rsidRPr="00302BA8">
        <w:rPr>
          <w:rFonts w:ascii="Times New Roman" w:eastAsia="Times New Roman" w:hAnsi="Times New Roman" w:cs="Times New Roman"/>
          <w:i/>
          <w:color w:val="1D1B11" w:themeColor="background2" w:themeShade="1A"/>
          <w:sz w:val="28"/>
          <w:szCs w:val="28"/>
          <w:lang w:val="kk-KZ" w:eastAsia="ru-RU"/>
        </w:rPr>
        <w:t>≈0,14; p=0,19</w:t>
      </w:r>
      <w:r w:rsidRPr="00302BA8">
        <w:rPr>
          <w:rFonts w:ascii="Times New Roman" w:eastAsia="Times New Roman" w:hAnsi="Times New Roman" w:cs="Times New Roman"/>
          <w:color w:val="1D1B11" w:themeColor="background2" w:themeShade="1A"/>
          <w:sz w:val="28"/>
          <w:szCs w:val="28"/>
          <w:lang w:val="kk-KZ" w:eastAsia="ru-RU"/>
        </w:rPr>
        <w:t>) бойынша статистикалық мәнді айырмашылықтар жоқ.</w:t>
      </w:r>
    </w:p>
    <w:p w14:paraId="7C39502F" w14:textId="77777777" w:rsidR="00A4754C" w:rsidRPr="00302BA8" w:rsidRDefault="00A4754C" w:rsidP="008967D6">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Қорытындылай келе, гендерлік ерекшеліктер бойынша әйел жынысты білім алушылар академиялық жетістікті GPA көрсеткіштері бойынша жоғары екенін көрсетеді. Зерттелген қалған шкалалар бойынша статистикалық мәнді деңгейдегі айырмашылықтар анықталмады. </w:t>
      </w:r>
      <w:r>
        <w:rPr>
          <w:rFonts w:ascii="Times New Roman" w:eastAsia="Times New Roman" w:hAnsi="Times New Roman" w:cs="Times New Roman"/>
          <w:color w:val="1D1B11" w:themeColor="background2" w:themeShade="1A"/>
          <w:sz w:val="28"/>
          <w:szCs w:val="28"/>
          <w:lang w:val="kk-KZ" w:eastAsia="ru-RU"/>
        </w:rPr>
        <w:t xml:space="preserve">Олай болса, зерттеу жұмысында гендерлік ерекшеліктерге қатысты ерік сапаларында айырмашылықтардың болмауы, академиялық үлгерімі бойынша бірдей деңгейдегі білім алушылардың іріктеліп алынуына байланысты болуы мүмкін. </w:t>
      </w:r>
    </w:p>
    <w:p w14:paraId="3DC625C4" w14:textId="77777777" w:rsidR="00A4754C" w:rsidRPr="00302BA8" w:rsidRDefault="00A4754C" w:rsidP="008967D6">
      <w:pPr>
        <w:spacing w:after="0" w:line="240" w:lineRule="auto"/>
        <w:ind w:firstLine="567"/>
        <w:jc w:val="both"/>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Зерттеу жұмысы барысында ЖОО-да академ</w:t>
      </w:r>
      <w:r>
        <w:rPr>
          <w:rFonts w:ascii="Times New Roman" w:eastAsia="Times New Roman" w:hAnsi="Times New Roman" w:cs="Times New Roman"/>
          <w:color w:val="1D1B11" w:themeColor="background2" w:themeShade="1A"/>
          <w:sz w:val="28"/>
          <w:szCs w:val="28"/>
          <w:lang w:val="kk-KZ" w:eastAsia="ru-RU"/>
        </w:rPr>
        <w:t>и</w:t>
      </w:r>
      <w:r w:rsidRPr="00302BA8">
        <w:rPr>
          <w:rFonts w:ascii="Times New Roman" w:eastAsia="Times New Roman" w:hAnsi="Times New Roman" w:cs="Times New Roman"/>
          <w:color w:val="1D1B11" w:themeColor="background2" w:themeShade="1A"/>
          <w:sz w:val="28"/>
          <w:szCs w:val="28"/>
          <w:lang w:val="kk-KZ" w:eastAsia="ru-RU"/>
        </w:rPr>
        <w:t xml:space="preserve">ялық жетістігі жоғары білім алушылардың ерік сапаларындағы психологиялық предикторларын жоғары оқу орнындарының ерекшеліктеріне қатысты салыстыру жүзеге асырылды. Зерттеуге тартылған Астана Халықаралық университеті (АХУ) білім алушыларының (n=99) және С. Аманжолов атындағы Шығыс Қазақстан (ШҚУ) университетінің білім алушыларының (n=306) зерттеу көрсеткіштері </w:t>
      </w:r>
      <w:r>
        <w:rPr>
          <w:rFonts w:ascii="Times New Roman" w:eastAsia="Times New Roman" w:hAnsi="Times New Roman" w:cs="Times New Roman"/>
          <w:color w:val="1D1B11" w:themeColor="background2" w:themeShade="1A"/>
          <w:sz w:val="28"/>
          <w:szCs w:val="28"/>
          <w:lang w:val="kk-KZ" w:eastAsia="ru-RU"/>
        </w:rPr>
        <w:t xml:space="preserve">өзара </w:t>
      </w:r>
      <w:r w:rsidRPr="00302BA8">
        <w:rPr>
          <w:rFonts w:ascii="Times New Roman" w:eastAsia="Times New Roman" w:hAnsi="Times New Roman" w:cs="Times New Roman"/>
          <w:color w:val="1D1B11" w:themeColor="background2" w:themeShade="1A"/>
          <w:sz w:val="28"/>
          <w:szCs w:val="28"/>
          <w:lang w:val="kk-KZ" w:eastAsia="ru-RU"/>
        </w:rPr>
        <w:t>салыстырылды. Екі жоғары оқу орны білім алушыларының көрсеткіштеріне терең математикалық статистикалық талдау жасалып, барлық шкалалар бойынша t-критерийлері, дисперсиялар (</w:t>
      </w:r>
      <w:r w:rsidR="00517761">
        <w:rPr>
          <w:rFonts w:ascii="Times New Roman" w:eastAsia="Times New Roman" w:hAnsi="Times New Roman" w:cs="Times New Roman"/>
          <w:color w:val="1D1B11" w:themeColor="background2" w:themeShade="1A"/>
          <w:sz w:val="28"/>
          <w:szCs w:val="28"/>
          <w:lang w:val="kk-KZ" w:eastAsia="ru-RU"/>
        </w:rPr>
        <w:t>Левен</w:t>
      </w:r>
      <w:r w:rsidRPr="00302BA8">
        <w:rPr>
          <w:rFonts w:ascii="Times New Roman" w:eastAsia="Times New Roman" w:hAnsi="Times New Roman" w:cs="Times New Roman"/>
          <w:color w:val="1D1B11" w:themeColor="background2" w:themeShade="1A"/>
          <w:sz w:val="28"/>
          <w:szCs w:val="28"/>
          <w:lang w:val="kk-KZ" w:eastAsia="ru-RU"/>
        </w:rPr>
        <w:t xml:space="preserve"> тесті), тиімділік көлемдері (Cohen’s d/ Hedges’g) анықталды. Статистикалық мәліметтер және t-тест нәтижелері SPSS бағдарламасы көмегімен жүзеге асырылды. </w:t>
      </w:r>
    </w:p>
    <w:p w14:paraId="75A3B26E" w14:textId="77777777" w:rsidR="00A4754C" w:rsidRPr="00302BA8" w:rsidRDefault="00A4754C" w:rsidP="00A4754C">
      <w:pPr>
        <w:spacing w:after="0" w:line="240" w:lineRule="auto"/>
        <w:ind w:firstLine="709"/>
        <w:rPr>
          <w:rFonts w:ascii="Times New Roman" w:hAnsi="Times New Roman" w:cs="Times New Roman"/>
          <w:color w:val="1D1B11" w:themeColor="background2" w:themeShade="1A"/>
          <w:sz w:val="28"/>
          <w:szCs w:val="28"/>
          <w:lang w:val="kk-KZ"/>
        </w:rPr>
      </w:pPr>
    </w:p>
    <w:p w14:paraId="24012B2F" w14:textId="77777777" w:rsidR="00A4754C" w:rsidRPr="00302BA8" w:rsidRDefault="00A4754C" w:rsidP="008967D6">
      <w:pPr>
        <w:spacing w:after="0" w:line="240" w:lineRule="auto"/>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Кесте </w:t>
      </w:r>
      <w:r w:rsidR="006E293C">
        <w:rPr>
          <w:rFonts w:ascii="Times New Roman" w:hAnsi="Times New Roman" w:cs="Times New Roman"/>
          <w:color w:val="1D1B11" w:themeColor="background2" w:themeShade="1A"/>
          <w:sz w:val="28"/>
          <w:szCs w:val="28"/>
          <w:lang w:val="kk-KZ"/>
        </w:rPr>
        <w:t xml:space="preserve">18 </w:t>
      </w:r>
      <w:r w:rsidRPr="00302BA8">
        <w:rPr>
          <w:rFonts w:ascii="Times New Roman" w:hAnsi="Times New Roman" w:cs="Times New Roman"/>
          <w:color w:val="1D1B11" w:themeColor="background2" w:themeShade="1A"/>
          <w:sz w:val="28"/>
          <w:szCs w:val="28"/>
          <w:lang w:val="kk-KZ"/>
        </w:rPr>
        <w:t xml:space="preserve">- АХУ және ШҚУ білім алушыларының зерттеу нәтижелері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13"/>
        <w:gridCol w:w="1134"/>
        <w:gridCol w:w="1134"/>
        <w:gridCol w:w="1134"/>
        <w:gridCol w:w="1276"/>
        <w:gridCol w:w="1134"/>
        <w:gridCol w:w="1275"/>
      </w:tblGrid>
      <w:tr w:rsidR="00A4754C" w:rsidRPr="00302BA8" w14:paraId="13130703" w14:textId="77777777" w:rsidTr="007319E5">
        <w:tc>
          <w:tcPr>
            <w:tcW w:w="539" w:type="dxa"/>
            <w:vMerge w:val="restart"/>
          </w:tcPr>
          <w:p w14:paraId="1BB1FC45" w14:textId="77777777" w:rsidR="00A4754C" w:rsidRPr="00D43C4D" w:rsidRDefault="00A4754C" w:rsidP="00A4754C">
            <w:pPr>
              <w:spacing w:after="0" w:line="240" w:lineRule="auto"/>
              <w:rPr>
                <w:rFonts w:ascii="Times New Roman" w:hAnsi="Times New Roman" w:cs="Times New Roman"/>
                <w:color w:val="1D1B11" w:themeColor="background2" w:themeShade="1A"/>
                <w:sz w:val="24"/>
                <w:szCs w:val="24"/>
                <w:lang w:val="kk-KZ"/>
              </w:rPr>
            </w:pPr>
            <w:r w:rsidRPr="00D43C4D">
              <w:rPr>
                <w:rFonts w:ascii="Times New Roman" w:hAnsi="Times New Roman" w:cs="Times New Roman"/>
                <w:color w:val="1D1B11" w:themeColor="background2" w:themeShade="1A"/>
                <w:sz w:val="24"/>
                <w:szCs w:val="24"/>
                <w:lang w:val="kk-KZ"/>
              </w:rPr>
              <w:t>Р/н</w:t>
            </w:r>
          </w:p>
        </w:tc>
        <w:tc>
          <w:tcPr>
            <w:tcW w:w="2013" w:type="dxa"/>
            <w:vMerge w:val="restart"/>
          </w:tcPr>
          <w:p w14:paraId="16279BCA"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Шкалалар </w:t>
            </w:r>
          </w:p>
        </w:tc>
        <w:tc>
          <w:tcPr>
            <w:tcW w:w="2268" w:type="dxa"/>
            <w:gridSpan w:val="2"/>
          </w:tcPr>
          <w:p w14:paraId="08905B1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 ариф. шама</w:t>
            </w:r>
          </w:p>
        </w:tc>
        <w:tc>
          <w:tcPr>
            <w:tcW w:w="2410" w:type="dxa"/>
            <w:gridSpan w:val="2"/>
          </w:tcPr>
          <w:p w14:paraId="2504535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Орт.квад.ауытқу</w:t>
            </w:r>
          </w:p>
        </w:tc>
        <w:tc>
          <w:tcPr>
            <w:tcW w:w="2409" w:type="dxa"/>
            <w:gridSpan w:val="2"/>
          </w:tcPr>
          <w:p w14:paraId="31FEB28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 квад. қателік</w:t>
            </w:r>
          </w:p>
        </w:tc>
      </w:tr>
      <w:tr w:rsidR="00A4754C" w:rsidRPr="00302BA8" w14:paraId="1277D659" w14:textId="77777777" w:rsidTr="007319E5">
        <w:tc>
          <w:tcPr>
            <w:tcW w:w="539" w:type="dxa"/>
            <w:vMerge/>
          </w:tcPr>
          <w:p w14:paraId="5C00B32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2013" w:type="dxa"/>
            <w:vMerge/>
          </w:tcPr>
          <w:p w14:paraId="21E536A2"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1134" w:type="dxa"/>
          </w:tcPr>
          <w:p w14:paraId="716DB46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АХУ </w:t>
            </w:r>
          </w:p>
          <w:p w14:paraId="18AF8FB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99</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222847E7"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ШҚУ</w:t>
            </w:r>
            <w:r w:rsidRPr="00302BA8">
              <w:rPr>
                <w:rFonts w:ascii="Times New Roman" w:hAnsi="Times New Roman" w:cs="Times New Roman"/>
                <w:color w:val="1D1B11" w:themeColor="background2" w:themeShade="1A"/>
                <w:sz w:val="24"/>
                <w:szCs w:val="24"/>
              </w:rPr>
              <w:t xml:space="preserve"> </w:t>
            </w:r>
          </w:p>
          <w:p w14:paraId="7E5B312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 xml:space="preserve">(306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c>
          <w:tcPr>
            <w:tcW w:w="1134" w:type="dxa"/>
          </w:tcPr>
          <w:p w14:paraId="0B795C8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АХУ </w:t>
            </w:r>
          </w:p>
          <w:p w14:paraId="49DFFCF7"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99</w:t>
            </w:r>
            <w:r w:rsidRPr="00302BA8">
              <w:rPr>
                <w:rFonts w:ascii="Times New Roman" w:hAnsi="Times New Roman" w:cs="Times New Roman"/>
                <w:color w:val="1D1B11" w:themeColor="background2" w:themeShade="1A"/>
                <w:sz w:val="24"/>
                <w:szCs w:val="24"/>
                <w:lang w:val="kk-KZ"/>
              </w:rPr>
              <w:t xml:space="preserve"> білім алушы)</w:t>
            </w:r>
          </w:p>
        </w:tc>
        <w:tc>
          <w:tcPr>
            <w:tcW w:w="1276" w:type="dxa"/>
          </w:tcPr>
          <w:p w14:paraId="30F8599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ШҚУ</w:t>
            </w:r>
            <w:r w:rsidRPr="00302BA8">
              <w:rPr>
                <w:rFonts w:ascii="Times New Roman" w:hAnsi="Times New Roman" w:cs="Times New Roman"/>
                <w:color w:val="1D1B11" w:themeColor="background2" w:themeShade="1A"/>
                <w:sz w:val="24"/>
                <w:szCs w:val="24"/>
              </w:rPr>
              <w:t xml:space="preserve"> </w:t>
            </w:r>
          </w:p>
          <w:p w14:paraId="42929342"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 xml:space="preserve">(306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c>
          <w:tcPr>
            <w:tcW w:w="1134" w:type="dxa"/>
          </w:tcPr>
          <w:p w14:paraId="0C281FCD"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АХУ </w:t>
            </w:r>
          </w:p>
          <w:p w14:paraId="7A58A042"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99</w:t>
            </w:r>
            <w:r w:rsidRPr="00302BA8">
              <w:rPr>
                <w:rFonts w:ascii="Times New Roman" w:hAnsi="Times New Roman" w:cs="Times New Roman"/>
                <w:color w:val="1D1B11" w:themeColor="background2" w:themeShade="1A"/>
                <w:sz w:val="24"/>
                <w:szCs w:val="24"/>
                <w:lang w:val="kk-KZ"/>
              </w:rPr>
              <w:t xml:space="preserve"> білім алушы)</w:t>
            </w:r>
          </w:p>
        </w:tc>
        <w:tc>
          <w:tcPr>
            <w:tcW w:w="1275" w:type="dxa"/>
          </w:tcPr>
          <w:p w14:paraId="35090B4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ШҚУ</w:t>
            </w:r>
            <w:r w:rsidRPr="00302BA8">
              <w:rPr>
                <w:rFonts w:ascii="Times New Roman" w:hAnsi="Times New Roman" w:cs="Times New Roman"/>
                <w:color w:val="1D1B11" w:themeColor="background2" w:themeShade="1A"/>
                <w:sz w:val="24"/>
                <w:szCs w:val="24"/>
              </w:rPr>
              <w:t xml:space="preserve"> </w:t>
            </w:r>
          </w:p>
          <w:p w14:paraId="37033E3F"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 xml:space="preserve">(306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r>
      <w:tr w:rsidR="005E180C" w:rsidRPr="00302BA8" w14:paraId="3AB6E819" w14:textId="77777777" w:rsidTr="007319E5">
        <w:tc>
          <w:tcPr>
            <w:tcW w:w="539" w:type="dxa"/>
          </w:tcPr>
          <w:p w14:paraId="31603230" w14:textId="4C6D0306"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w:t>
            </w:r>
          </w:p>
        </w:tc>
        <w:tc>
          <w:tcPr>
            <w:tcW w:w="2013" w:type="dxa"/>
          </w:tcPr>
          <w:p w14:paraId="52722BE9" w14:textId="0D19CA49"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134" w:type="dxa"/>
          </w:tcPr>
          <w:p w14:paraId="010B66A2" w14:textId="3172027A"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3</w:t>
            </w:r>
          </w:p>
        </w:tc>
        <w:tc>
          <w:tcPr>
            <w:tcW w:w="1134" w:type="dxa"/>
          </w:tcPr>
          <w:p w14:paraId="2D6D184A" w14:textId="7DD5BF62"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4</w:t>
            </w:r>
          </w:p>
        </w:tc>
        <w:tc>
          <w:tcPr>
            <w:tcW w:w="1134" w:type="dxa"/>
          </w:tcPr>
          <w:p w14:paraId="4D4994A4" w14:textId="0C1C143B"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5</w:t>
            </w:r>
          </w:p>
        </w:tc>
        <w:tc>
          <w:tcPr>
            <w:tcW w:w="1276" w:type="dxa"/>
          </w:tcPr>
          <w:p w14:paraId="1AD8410B" w14:textId="2C40D834"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6</w:t>
            </w:r>
          </w:p>
        </w:tc>
        <w:tc>
          <w:tcPr>
            <w:tcW w:w="1134" w:type="dxa"/>
          </w:tcPr>
          <w:p w14:paraId="7543FC8A" w14:textId="4EB30248"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7</w:t>
            </w:r>
          </w:p>
        </w:tc>
        <w:tc>
          <w:tcPr>
            <w:tcW w:w="1275" w:type="dxa"/>
          </w:tcPr>
          <w:p w14:paraId="4C3C2727" w14:textId="446B5142"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8</w:t>
            </w:r>
          </w:p>
        </w:tc>
      </w:tr>
      <w:tr w:rsidR="00A4754C" w:rsidRPr="00302BA8" w14:paraId="0DD6DA23" w14:textId="77777777" w:rsidTr="007319E5">
        <w:tc>
          <w:tcPr>
            <w:tcW w:w="539" w:type="dxa"/>
          </w:tcPr>
          <w:p w14:paraId="1A66D78C" w14:textId="490374F3" w:rsidR="00A4754C" w:rsidRPr="00302BA8" w:rsidRDefault="00D43C4D" w:rsidP="00F45B73">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w:t>
            </w:r>
          </w:p>
        </w:tc>
        <w:tc>
          <w:tcPr>
            <w:tcW w:w="2013" w:type="dxa"/>
          </w:tcPr>
          <w:p w14:paraId="7667C6B6"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 xml:space="preserve">GPI </w:t>
            </w:r>
          </w:p>
        </w:tc>
        <w:tc>
          <w:tcPr>
            <w:tcW w:w="1134" w:type="dxa"/>
          </w:tcPr>
          <w:p w14:paraId="063F1E7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3,259</w:t>
            </w:r>
          </w:p>
        </w:tc>
        <w:tc>
          <w:tcPr>
            <w:tcW w:w="1134" w:type="dxa"/>
          </w:tcPr>
          <w:p w14:paraId="3E7FA54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2,846</w:t>
            </w:r>
          </w:p>
        </w:tc>
        <w:tc>
          <w:tcPr>
            <w:tcW w:w="1134" w:type="dxa"/>
          </w:tcPr>
          <w:p w14:paraId="41F5430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0,423</w:t>
            </w:r>
          </w:p>
        </w:tc>
        <w:tc>
          <w:tcPr>
            <w:tcW w:w="1276" w:type="dxa"/>
          </w:tcPr>
          <w:p w14:paraId="791A3FE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0,727</w:t>
            </w:r>
          </w:p>
        </w:tc>
        <w:tc>
          <w:tcPr>
            <w:tcW w:w="1134" w:type="dxa"/>
          </w:tcPr>
          <w:p w14:paraId="7F11AC1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0,042</w:t>
            </w:r>
          </w:p>
        </w:tc>
        <w:tc>
          <w:tcPr>
            <w:tcW w:w="1275" w:type="dxa"/>
          </w:tcPr>
          <w:p w14:paraId="6404239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0,041</w:t>
            </w:r>
          </w:p>
        </w:tc>
      </w:tr>
      <w:tr w:rsidR="00A4754C" w:rsidRPr="00302BA8" w14:paraId="0977D551" w14:textId="77777777" w:rsidTr="007319E5">
        <w:tc>
          <w:tcPr>
            <w:tcW w:w="539" w:type="dxa"/>
          </w:tcPr>
          <w:p w14:paraId="067B289D" w14:textId="24AA7947" w:rsidR="00A4754C" w:rsidRPr="00302BA8" w:rsidRDefault="00D43C4D" w:rsidP="00F45B73">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2013" w:type="dxa"/>
          </w:tcPr>
          <w:p w14:paraId="3DD1D5D8"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Мақсатқа бағыттылық </w:t>
            </w:r>
          </w:p>
        </w:tc>
        <w:tc>
          <w:tcPr>
            <w:tcW w:w="1134" w:type="dxa"/>
          </w:tcPr>
          <w:p w14:paraId="36058BE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15,52</w:t>
            </w:r>
          </w:p>
        </w:tc>
        <w:tc>
          <w:tcPr>
            <w:tcW w:w="1134" w:type="dxa"/>
          </w:tcPr>
          <w:p w14:paraId="0DD4B48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15,25</w:t>
            </w:r>
          </w:p>
        </w:tc>
        <w:tc>
          <w:tcPr>
            <w:tcW w:w="1134" w:type="dxa"/>
          </w:tcPr>
          <w:p w14:paraId="341E347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8,435</w:t>
            </w:r>
          </w:p>
        </w:tc>
        <w:tc>
          <w:tcPr>
            <w:tcW w:w="1276" w:type="dxa"/>
          </w:tcPr>
          <w:p w14:paraId="05CFDDD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7,073</w:t>
            </w:r>
          </w:p>
        </w:tc>
        <w:tc>
          <w:tcPr>
            <w:tcW w:w="1134" w:type="dxa"/>
          </w:tcPr>
          <w:p w14:paraId="127EAA2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0,848</w:t>
            </w:r>
          </w:p>
        </w:tc>
        <w:tc>
          <w:tcPr>
            <w:tcW w:w="1275" w:type="dxa"/>
          </w:tcPr>
          <w:p w14:paraId="20521EE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0,404</w:t>
            </w:r>
          </w:p>
        </w:tc>
      </w:tr>
      <w:tr w:rsidR="00A4754C" w:rsidRPr="00302BA8" w14:paraId="13ADB175" w14:textId="77777777" w:rsidTr="007319E5">
        <w:tc>
          <w:tcPr>
            <w:tcW w:w="539" w:type="dxa"/>
            <w:tcBorders>
              <w:bottom w:val="single" w:sz="4" w:space="0" w:color="auto"/>
            </w:tcBorders>
          </w:tcPr>
          <w:p w14:paraId="553F38A6" w14:textId="3AFB5AF5" w:rsidR="00A4754C" w:rsidRPr="00302BA8" w:rsidRDefault="00D43C4D" w:rsidP="00F45B73">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3</w:t>
            </w:r>
          </w:p>
        </w:tc>
        <w:tc>
          <w:tcPr>
            <w:tcW w:w="2013" w:type="dxa"/>
            <w:tcBorders>
              <w:bottom w:val="single" w:sz="4" w:space="0" w:color="auto"/>
            </w:tcBorders>
          </w:tcPr>
          <w:p w14:paraId="756D294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Батылдық және шешім қабылдаушылық </w:t>
            </w:r>
          </w:p>
        </w:tc>
        <w:tc>
          <w:tcPr>
            <w:tcW w:w="1134" w:type="dxa"/>
            <w:tcBorders>
              <w:bottom w:val="single" w:sz="4" w:space="0" w:color="auto"/>
            </w:tcBorders>
          </w:tcPr>
          <w:p w14:paraId="77D61F2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18,69</w:t>
            </w:r>
          </w:p>
        </w:tc>
        <w:tc>
          <w:tcPr>
            <w:tcW w:w="1134" w:type="dxa"/>
            <w:tcBorders>
              <w:bottom w:val="single" w:sz="4" w:space="0" w:color="auto"/>
            </w:tcBorders>
          </w:tcPr>
          <w:p w14:paraId="6C75ED3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17,71</w:t>
            </w:r>
          </w:p>
        </w:tc>
        <w:tc>
          <w:tcPr>
            <w:tcW w:w="1134" w:type="dxa"/>
            <w:tcBorders>
              <w:bottom w:val="single" w:sz="4" w:space="0" w:color="auto"/>
            </w:tcBorders>
          </w:tcPr>
          <w:p w14:paraId="031A2CE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6,812</w:t>
            </w:r>
          </w:p>
        </w:tc>
        <w:tc>
          <w:tcPr>
            <w:tcW w:w="1276" w:type="dxa"/>
            <w:tcBorders>
              <w:bottom w:val="single" w:sz="4" w:space="0" w:color="auto"/>
            </w:tcBorders>
          </w:tcPr>
          <w:p w14:paraId="1E3A40C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6,105</w:t>
            </w:r>
          </w:p>
        </w:tc>
        <w:tc>
          <w:tcPr>
            <w:tcW w:w="1134" w:type="dxa"/>
            <w:tcBorders>
              <w:bottom w:val="single" w:sz="4" w:space="0" w:color="auto"/>
            </w:tcBorders>
          </w:tcPr>
          <w:p w14:paraId="3BD3495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0,685</w:t>
            </w:r>
          </w:p>
        </w:tc>
        <w:tc>
          <w:tcPr>
            <w:tcW w:w="1275" w:type="dxa"/>
            <w:tcBorders>
              <w:bottom w:val="single" w:sz="4" w:space="0" w:color="auto"/>
            </w:tcBorders>
          </w:tcPr>
          <w:p w14:paraId="33B0760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0,349</w:t>
            </w:r>
          </w:p>
        </w:tc>
      </w:tr>
      <w:tr w:rsidR="00A4754C" w:rsidRPr="00302BA8" w14:paraId="1A5D98BB" w14:textId="77777777" w:rsidTr="007319E5">
        <w:tc>
          <w:tcPr>
            <w:tcW w:w="539" w:type="dxa"/>
            <w:tcBorders>
              <w:bottom w:val="nil"/>
            </w:tcBorders>
          </w:tcPr>
          <w:p w14:paraId="097D9C17" w14:textId="57DD2B64" w:rsidR="00A4754C" w:rsidRPr="00302BA8" w:rsidRDefault="00D43C4D" w:rsidP="00F45B73">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4</w:t>
            </w:r>
          </w:p>
        </w:tc>
        <w:tc>
          <w:tcPr>
            <w:tcW w:w="2013" w:type="dxa"/>
            <w:tcBorders>
              <w:bottom w:val="nil"/>
            </w:tcBorders>
          </w:tcPr>
          <w:p w14:paraId="32D9D5E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Шыдамдылық және ұстамдық </w:t>
            </w:r>
          </w:p>
        </w:tc>
        <w:tc>
          <w:tcPr>
            <w:tcW w:w="1134" w:type="dxa"/>
            <w:tcBorders>
              <w:bottom w:val="nil"/>
            </w:tcBorders>
          </w:tcPr>
          <w:p w14:paraId="69EEE31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15,65</w:t>
            </w:r>
          </w:p>
        </w:tc>
        <w:tc>
          <w:tcPr>
            <w:tcW w:w="1134" w:type="dxa"/>
            <w:tcBorders>
              <w:bottom w:val="nil"/>
            </w:tcBorders>
          </w:tcPr>
          <w:p w14:paraId="0C89E43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14,42</w:t>
            </w:r>
          </w:p>
        </w:tc>
        <w:tc>
          <w:tcPr>
            <w:tcW w:w="1134" w:type="dxa"/>
            <w:tcBorders>
              <w:bottom w:val="nil"/>
            </w:tcBorders>
          </w:tcPr>
          <w:p w14:paraId="2104A7B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8,080</w:t>
            </w:r>
          </w:p>
        </w:tc>
        <w:tc>
          <w:tcPr>
            <w:tcW w:w="1276" w:type="dxa"/>
            <w:tcBorders>
              <w:bottom w:val="nil"/>
            </w:tcBorders>
          </w:tcPr>
          <w:p w14:paraId="4AA2BE8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7,552</w:t>
            </w:r>
          </w:p>
        </w:tc>
        <w:tc>
          <w:tcPr>
            <w:tcW w:w="1134" w:type="dxa"/>
            <w:tcBorders>
              <w:bottom w:val="nil"/>
            </w:tcBorders>
          </w:tcPr>
          <w:p w14:paraId="6073C02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0,812</w:t>
            </w:r>
          </w:p>
        </w:tc>
        <w:tc>
          <w:tcPr>
            <w:tcW w:w="1275" w:type="dxa"/>
            <w:tcBorders>
              <w:bottom w:val="nil"/>
            </w:tcBorders>
          </w:tcPr>
          <w:p w14:paraId="539F1E6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0,432</w:t>
            </w:r>
          </w:p>
        </w:tc>
      </w:tr>
    </w:tbl>
    <w:p w14:paraId="15DF5A62" w14:textId="6B364BD6" w:rsidR="005E180C" w:rsidRPr="00CF1331" w:rsidRDefault="005E180C" w:rsidP="005E180C">
      <w:pPr>
        <w:spacing w:after="0" w:line="240" w:lineRule="auto"/>
        <w:rPr>
          <w:rFonts w:ascii="Times New Roman" w:hAnsi="Times New Roman" w:cs="Times New Roman"/>
          <w:color w:val="1D1B11" w:themeColor="background2" w:themeShade="1A"/>
          <w:sz w:val="28"/>
          <w:szCs w:val="28"/>
          <w:lang w:val="kk-KZ"/>
        </w:rPr>
      </w:pPr>
      <w:r w:rsidRPr="00CF1331">
        <w:rPr>
          <w:rFonts w:ascii="Times New Roman" w:hAnsi="Times New Roman" w:cs="Times New Roman"/>
          <w:color w:val="1D1B11" w:themeColor="background2" w:themeShade="1A"/>
          <w:sz w:val="28"/>
          <w:szCs w:val="28"/>
          <w:lang w:val="kk-KZ"/>
        </w:rPr>
        <w:t>18 – кестенің жалғасы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13"/>
        <w:gridCol w:w="1134"/>
        <w:gridCol w:w="1134"/>
        <w:gridCol w:w="1134"/>
        <w:gridCol w:w="1276"/>
        <w:gridCol w:w="1134"/>
        <w:gridCol w:w="1275"/>
      </w:tblGrid>
      <w:tr w:rsidR="005E180C" w:rsidRPr="00302BA8" w14:paraId="2DE60A3E" w14:textId="77777777" w:rsidTr="007319E5">
        <w:tc>
          <w:tcPr>
            <w:tcW w:w="539" w:type="dxa"/>
          </w:tcPr>
          <w:p w14:paraId="05DB03C0" w14:textId="1D0C86AA" w:rsidR="005E180C" w:rsidRDefault="005E180C" w:rsidP="005E180C">
            <w:pPr>
              <w:pStyle w:val="a3"/>
              <w:numPr>
                <w:ilvl w:val="0"/>
                <w:numId w:val="48"/>
              </w:numPr>
              <w:suppressAutoHyphens w:val="0"/>
              <w:spacing w:after="0" w:line="240" w:lineRule="auto"/>
              <w:ind w:left="0" w:hanging="720"/>
              <w:contextualSpacing/>
              <w:jc w:val="both"/>
              <w:rPr>
                <w:rFonts w:asciiTheme="minorHAnsi" w:eastAsiaTheme="minorHAnsi" w:hAnsiTheme="minorHAnsi" w:cstheme="minorBidi"/>
                <w:kern w:val="0"/>
                <w:sz w:val="22"/>
                <w:szCs w:val="22"/>
                <w:lang w:eastAsia="en-US"/>
              </w:rPr>
            </w:pPr>
            <w:r>
              <w:rPr>
                <w:rFonts w:ascii="Times New Roman" w:hAnsi="Times New Roman" w:cs="Times New Roman"/>
                <w:color w:val="1D1B11" w:themeColor="background2" w:themeShade="1A"/>
                <w:sz w:val="24"/>
                <w:szCs w:val="24"/>
                <w:lang w:val="kk-KZ"/>
              </w:rPr>
              <w:t>1</w:t>
            </w:r>
          </w:p>
        </w:tc>
        <w:tc>
          <w:tcPr>
            <w:tcW w:w="2013" w:type="dxa"/>
          </w:tcPr>
          <w:p w14:paraId="3E2B9EC3" w14:textId="0496E7E6"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134" w:type="dxa"/>
          </w:tcPr>
          <w:p w14:paraId="2A7679A8" w14:textId="2C4B289D"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3</w:t>
            </w:r>
          </w:p>
        </w:tc>
        <w:tc>
          <w:tcPr>
            <w:tcW w:w="1134" w:type="dxa"/>
          </w:tcPr>
          <w:p w14:paraId="1E25DB34" w14:textId="5A61E281"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4</w:t>
            </w:r>
          </w:p>
        </w:tc>
        <w:tc>
          <w:tcPr>
            <w:tcW w:w="1134" w:type="dxa"/>
          </w:tcPr>
          <w:p w14:paraId="2D572412" w14:textId="783B5609"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5</w:t>
            </w:r>
          </w:p>
        </w:tc>
        <w:tc>
          <w:tcPr>
            <w:tcW w:w="1276" w:type="dxa"/>
          </w:tcPr>
          <w:p w14:paraId="030F99A3" w14:textId="17609C0C"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6</w:t>
            </w:r>
          </w:p>
        </w:tc>
        <w:tc>
          <w:tcPr>
            <w:tcW w:w="1134" w:type="dxa"/>
          </w:tcPr>
          <w:p w14:paraId="0885C68E" w14:textId="704F26BD"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7</w:t>
            </w:r>
          </w:p>
        </w:tc>
        <w:tc>
          <w:tcPr>
            <w:tcW w:w="1275" w:type="dxa"/>
          </w:tcPr>
          <w:p w14:paraId="0F1EDBE1" w14:textId="278E0B36"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8</w:t>
            </w:r>
          </w:p>
        </w:tc>
      </w:tr>
      <w:tr w:rsidR="005E180C" w:rsidRPr="00302BA8" w14:paraId="3D98F0CE" w14:textId="77777777" w:rsidTr="007319E5">
        <w:tc>
          <w:tcPr>
            <w:tcW w:w="539" w:type="dxa"/>
          </w:tcPr>
          <w:p w14:paraId="13B8EC78" w14:textId="5AD6729E" w:rsidR="005E180C" w:rsidRPr="00D43C4D" w:rsidRDefault="005E180C"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heme="minorHAnsi" w:eastAsiaTheme="minorHAnsi" w:hAnsiTheme="minorHAnsi" w:cstheme="minorBidi"/>
                <w:kern w:val="0"/>
                <w:sz w:val="22"/>
                <w:szCs w:val="22"/>
                <w:lang w:eastAsia="en-US"/>
              </w:rPr>
              <w:br w:type="page"/>
            </w:r>
            <w:r w:rsidR="00D43C4D" w:rsidRPr="00D43C4D">
              <w:rPr>
                <w:rFonts w:ascii="Times New Roman" w:eastAsiaTheme="minorHAnsi" w:hAnsi="Times New Roman" w:cs="Times New Roman"/>
                <w:kern w:val="0"/>
                <w:sz w:val="24"/>
                <w:szCs w:val="24"/>
                <w:lang w:eastAsia="en-US"/>
              </w:rPr>
              <w:t>5</w:t>
            </w:r>
          </w:p>
        </w:tc>
        <w:tc>
          <w:tcPr>
            <w:tcW w:w="2013" w:type="dxa"/>
          </w:tcPr>
          <w:p w14:paraId="3854635A"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Бастамашылық және дербестік </w:t>
            </w:r>
          </w:p>
        </w:tc>
        <w:tc>
          <w:tcPr>
            <w:tcW w:w="1134" w:type="dxa"/>
          </w:tcPr>
          <w:p w14:paraId="18745089"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17,73</w:t>
            </w:r>
          </w:p>
        </w:tc>
        <w:tc>
          <w:tcPr>
            <w:tcW w:w="1134" w:type="dxa"/>
          </w:tcPr>
          <w:p w14:paraId="41424D4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16,66</w:t>
            </w:r>
          </w:p>
        </w:tc>
        <w:tc>
          <w:tcPr>
            <w:tcW w:w="1134" w:type="dxa"/>
          </w:tcPr>
          <w:p w14:paraId="279B1E12"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7,605</w:t>
            </w:r>
          </w:p>
        </w:tc>
        <w:tc>
          <w:tcPr>
            <w:tcW w:w="1276" w:type="dxa"/>
          </w:tcPr>
          <w:p w14:paraId="04DD4F6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7,714</w:t>
            </w:r>
          </w:p>
        </w:tc>
        <w:tc>
          <w:tcPr>
            <w:tcW w:w="1134" w:type="dxa"/>
          </w:tcPr>
          <w:p w14:paraId="393B614E"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0,764</w:t>
            </w:r>
          </w:p>
        </w:tc>
        <w:tc>
          <w:tcPr>
            <w:tcW w:w="1275" w:type="dxa"/>
          </w:tcPr>
          <w:p w14:paraId="3610CD18"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0,441</w:t>
            </w:r>
          </w:p>
        </w:tc>
      </w:tr>
      <w:tr w:rsidR="005E180C" w:rsidRPr="00302BA8" w14:paraId="7D2AEA84" w14:textId="77777777" w:rsidTr="007319E5">
        <w:tc>
          <w:tcPr>
            <w:tcW w:w="539" w:type="dxa"/>
          </w:tcPr>
          <w:p w14:paraId="2F5AD592" w14:textId="6FF808B0"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6</w:t>
            </w:r>
          </w:p>
        </w:tc>
        <w:tc>
          <w:tcPr>
            <w:tcW w:w="2013" w:type="dxa"/>
          </w:tcPr>
          <w:p w14:paraId="4AC0077F"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Өзін өзі реттеу және бақылау </w:t>
            </w:r>
          </w:p>
        </w:tc>
        <w:tc>
          <w:tcPr>
            <w:tcW w:w="1134" w:type="dxa"/>
          </w:tcPr>
          <w:p w14:paraId="43EC7B96"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18,95</w:t>
            </w:r>
          </w:p>
        </w:tc>
        <w:tc>
          <w:tcPr>
            <w:tcW w:w="1134" w:type="dxa"/>
          </w:tcPr>
          <w:p w14:paraId="624E0B46"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17,22</w:t>
            </w:r>
          </w:p>
        </w:tc>
        <w:tc>
          <w:tcPr>
            <w:tcW w:w="1134" w:type="dxa"/>
          </w:tcPr>
          <w:p w14:paraId="671357D7"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7,406</w:t>
            </w:r>
          </w:p>
        </w:tc>
        <w:tc>
          <w:tcPr>
            <w:tcW w:w="1276" w:type="dxa"/>
          </w:tcPr>
          <w:p w14:paraId="6C1DC40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7,514</w:t>
            </w:r>
          </w:p>
        </w:tc>
        <w:tc>
          <w:tcPr>
            <w:tcW w:w="1134" w:type="dxa"/>
          </w:tcPr>
          <w:p w14:paraId="4CF5E9C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0,744</w:t>
            </w:r>
          </w:p>
        </w:tc>
        <w:tc>
          <w:tcPr>
            <w:tcW w:w="1275" w:type="dxa"/>
          </w:tcPr>
          <w:p w14:paraId="1115675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0,730</w:t>
            </w:r>
          </w:p>
        </w:tc>
      </w:tr>
      <w:tr w:rsidR="005E180C" w:rsidRPr="00302BA8" w14:paraId="0C5581B3" w14:textId="77777777" w:rsidTr="007319E5">
        <w:tc>
          <w:tcPr>
            <w:tcW w:w="539" w:type="dxa"/>
          </w:tcPr>
          <w:p w14:paraId="7273CFB3" w14:textId="19723A5B"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7</w:t>
            </w:r>
          </w:p>
        </w:tc>
        <w:tc>
          <w:tcPr>
            <w:tcW w:w="2013" w:type="dxa"/>
          </w:tcPr>
          <w:p w14:paraId="5FF3E8B5"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Табандылық </w:t>
            </w:r>
          </w:p>
        </w:tc>
        <w:tc>
          <w:tcPr>
            <w:tcW w:w="1134" w:type="dxa"/>
          </w:tcPr>
          <w:p w14:paraId="2B334A2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12,07</w:t>
            </w:r>
          </w:p>
        </w:tc>
        <w:tc>
          <w:tcPr>
            <w:tcW w:w="1134" w:type="dxa"/>
          </w:tcPr>
          <w:p w14:paraId="69AFE72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11,50</w:t>
            </w:r>
          </w:p>
        </w:tc>
        <w:tc>
          <w:tcPr>
            <w:tcW w:w="1134" w:type="dxa"/>
          </w:tcPr>
          <w:p w14:paraId="1C436CC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3,366</w:t>
            </w:r>
          </w:p>
        </w:tc>
        <w:tc>
          <w:tcPr>
            <w:tcW w:w="1276" w:type="dxa"/>
          </w:tcPr>
          <w:p w14:paraId="61AFFAA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3,829</w:t>
            </w:r>
          </w:p>
        </w:tc>
        <w:tc>
          <w:tcPr>
            <w:tcW w:w="1134" w:type="dxa"/>
          </w:tcPr>
          <w:p w14:paraId="3730EBD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0,338</w:t>
            </w:r>
          </w:p>
        </w:tc>
        <w:tc>
          <w:tcPr>
            <w:tcW w:w="1275" w:type="dxa"/>
          </w:tcPr>
          <w:p w14:paraId="6AD51A0E"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0,219</w:t>
            </w:r>
          </w:p>
        </w:tc>
      </w:tr>
      <w:tr w:rsidR="005E180C" w:rsidRPr="00302BA8" w14:paraId="16BED0A1" w14:textId="77777777" w:rsidTr="007319E5">
        <w:tc>
          <w:tcPr>
            <w:tcW w:w="539" w:type="dxa"/>
          </w:tcPr>
          <w:p w14:paraId="475D782F" w14:textId="4C8A77A6"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8</w:t>
            </w:r>
          </w:p>
        </w:tc>
        <w:tc>
          <w:tcPr>
            <w:tcW w:w="2013" w:type="dxa"/>
          </w:tcPr>
          <w:p w14:paraId="67D879D7"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Ұйымдасқандық </w:t>
            </w:r>
          </w:p>
        </w:tc>
        <w:tc>
          <w:tcPr>
            <w:tcW w:w="1134" w:type="dxa"/>
          </w:tcPr>
          <w:p w14:paraId="76C713FB"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17,20</w:t>
            </w:r>
          </w:p>
        </w:tc>
        <w:tc>
          <w:tcPr>
            <w:tcW w:w="1134" w:type="dxa"/>
          </w:tcPr>
          <w:p w14:paraId="4E566D1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17,11</w:t>
            </w:r>
          </w:p>
        </w:tc>
        <w:tc>
          <w:tcPr>
            <w:tcW w:w="1134" w:type="dxa"/>
          </w:tcPr>
          <w:p w14:paraId="64A3A3DB"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4,231</w:t>
            </w:r>
          </w:p>
        </w:tc>
        <w:tc>
          <w:tcPr>
            <w:tcW w:w="1276" w:type="dxa"/>
          </w:tcPr>
          <w:p w14:paraId="74D1F19B"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4,133</w:t>
            </w:r>
          </w:p>
        </w:tc>
        <w:tc>
          <w:tcPr>
            <w:tcW w:w="1134" w:type="dxa"/>
          </w:tcPr>
          <w:p w14:paraId="352EBA79"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0,425</w:t>
            </w:r>
          </w:p>
        </w:tc>
        <w:tc>
          <w:tcPr>
            <w:tcW w:w="1275" w:type="dxa"/>
          </w:tcPr>
          <w:p w14:paraId="5CB494D6"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0,236</w:t>
            </w:r>
          </w:p>
        </w:tc>
      </w:tr>
      <w:tr w:rsidR="005E180C" w:rsidRPr="00302BA8" w14:paraId="2F44C616" w14:textId="77777777" w:rsidTr="007319E5">
        <w:tc>
          <w:tcPr>
            <w:tcW w:w="539" w:type="dxa"/>
          </w:tcPr>
          <w:p w14:paraId="31565FC5" w14:textId="771D076C"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9</w:t>
            </w:r>
          </w:p>
        </w:tc>
        <w:tc>
          <w:tcPr>
            <w:tcW w:w="2013" w:type="dxa"/>
          </w:tcPr>
          <w:p w14:paraId="59A4D3A5"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сапаларының </w:t>
            </w:r>
          </w:p>
        </w:tc>
        <w:tc>
          <w:tcPr>
            <w:tcW w:w="1134" w:type="dxa"/>
          </w:tcPr>
          <w:p w14:paraId="23583AE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13,00</w:t>
            </w:r>
          </w:p>
        </w:tc>
        <w:tc>
          <w:tcPr>
            <w:tcW w:w="1134" w:type="dxa"/>
          </w:tcPr>
          <w:p w14:paraId="0AD99C1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13,39</w:t>
            </w:r>
          </w:p>
        </w:tc>
        <w:tc>
          <w:tcPr>
            <w:tcW w:w="1134" w:type="dxa"/>
          </w:tcPr>
          <w:p w14:paraId="59452FA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3,094</w:t>
            </w:r>
          </w:p>
        </w:tc>
        <w:tc>
          <w:tcPr>
            <w:tcW w:w="1276" w:type="dxa"/>
          </w:tcPr>
          <w:p w14:paraId="4E4341E9"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3,201</w:t>
            </w:r>
          </w:p>
        </w:tc>
        <w:tc>
          <w:tcPr>
            <w:tcW w:w="1134" w:type="dxa"/>
          </w:tcPr>
          <w:p w14:paraId="054472B9"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0,311</w:t>
            </w:r>
          </w:p>
        </w:tc>
        <w:tc>
          <w:tcPr>
            <w:tcW w:w="1275" w:type="dxa"/>
          </w:tcPr>
          <w:p w14:paraId="2DF1C5FA"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0,183</w:t>
            </w:r>
          </w:p>
        </w:tc>
      </w:tr>
      <w:tr w:rsidR="005E180C" w:rsidRPr="00302BA8" w14:paraId="7244F04D" w14:textId="77777777" w:rsidTr="007319E5">
        <w:tc>
          <w:tcPr>
            <w:tcW w:w="539" w:type="dxa"/>
          </w:tcPr>
          <w:p w14:paraId="7C7011A8" w14:textId="2FB2BE8F"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10</w:t>
            </w:r>
          </w:p>
        </w:tc>
        <w:tc>
          <w:tcPr>
            <w:tcW w:w="2013" w:type="dxa"/>
          </w:tcPr>
          <w:p w14:paraId="726247CC"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күші </w:t>
            </w:r>
          </w:p>
        </w:tc>
        <w:tc>
          <w:tcPr>
            <w:tcW w:w="1134" w:type="dxa"/>
          </w:tcPr>
          <w:p w14:paraId="3F69615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20,43</w:t>
            </w:r>
          </w:p>
        </w:tc>
        <w:tc>
          <w:tcPr>
            <w:tcW w:w="1134" w:type="dxa"/>
          </w:tcPr>
          <w:p w14:paraId="48C8D0D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19,66</w:t>
            </w:r>
          </w:p>
        </w:tc>
        <w:tc>
          <w:tcPr>
            <w:tcW w:w="1134" w:type="dxa"/>
          </w:tcPr>
          <w:p w14:paraId="5B0016A7"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4,741</w:t>
            </w:r>
          </w:p>
        </w:tc>
        <w:tc>
          <w:tcPr>
            <w:tcW w:w="1276" w:type="dxa"/>
          </w:tcPr>
          <w:p w14:paraId="2D71E30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4,479</w:t>
            </w:r>
          </w:p>
        </w:tc>
        <w:tc>
          <w:tcPr>
            <w:tcW w:w="1134" w:type="dxa"/>
          </w:tcPr>
          <w:p w14:paraId="051E6B2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0,476</w:t>
            </w:r>
          </w:p>
        </w:tc>
        <w:tc>
          <w:tcPr>
            <w:tcW w:w="1275" w:type="dxa"/>
          </w:tcPr>
          <w:p w14:paraId="7B010C6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0,256</w:t>
            </w:r>
          </w:p>
        </w:tc>
      </w:tr>
      <w:tr w:rsidR="005E180C" w:rsidRPr="00302BA8" w14:paraId="1626F2B6" w14:textId="77777777" w:rsidTr="007319E5">
        <w:tc>
          <w:tcPr>
            <w:tcW w:w="539" w:type="dxa"/>
          </w:tcPr>
          <w:p w14:paraId="59C3BEF8" w14:textId="77454565"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11</w:t>
            </w:r>
          </w:p>
        </w:tc>
        <w:tc>
          <w:tcPr>
            <w:tcW w:w="2013" w:type="dxa"/>
          </w:tcPr>
          <w:p w14:paraId="458219D1"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Танымдық мотивация </w:t>
            </w:r>
          </w:p>
        </w:tc>
        <w:tc>
          <w:tcPr>
            <w:tcW w:w="1134" w:type="dxa"/>
          </w:tcPr>
          <w:p w14:paraId="2B254C1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14,79</w:t>
            </w:r>
          </w:p>
        </w:tc>
        <w:tc>
          <w:tcPr>
            <w:tcW w:w="1134" w:type="dxa"/>
          </w:tcPr>
          <w:p w14:paraId="50E47D59"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14,91</w:t>
            </w:r>
          </w:p>
        </w:tc>
        <w:tc>
          <w:tcPr>
            <w:tcW w:w="1134" w:type="dxa"/>
          </w:tcPr>
          <w:p w14:paraId="68A9904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3,632</w:t>
            </w:r>
          </w:p>
        </w:tc>
        <w:tc>
          <w:tcPr>
            <w:tcW w:w="1276" w:type="dxa"/>
          </w:tcPr>
          <w:p w14:paraId="4C0FEE0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3,429</w:t>
            </w:r>
          </w:p>
        </w:tc>
        <w:tc>
          <w:tcPr>
            <w:tcW w:w="1134" w:type="dxa"/>
          </w:tcPr>
          <w:p w14:paraId="1A2C136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0,365</w:t>
            </w:r>
          </w:p>
        </w:tc>
        <w:tc>
          <w:tcPr>
            <w:tcW w:w="1275" w:type="dxa"/>
          </w:tcPr>
          <w:p w14:paraId="27F2515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0,196</w:t>
            </w:r>
          </w:p>
        </w:tc>
      </w:tr>
      <w:tr w:rsidR="005E180C" w:rsidRPr="00302BA8" w14:paraId="3E8E75C8" w14:textId="77777777" w:rsidTr="007319E5">
        <w:tc>
          <w:tcPr>
            <w:tcW w:w="539" w:type="dxa"/>
          </w:tcPr>
          <w:p w14:paraId="6F39F8DF" w14:textId="37841E8A"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12</w:t>
            </w:r>
          </w:p>
        </w:tc>
        <w:tc>
          <w:tcPr>
            <w:tcW w:w="2013" w:type="dxa"/>
          </w:tcPr>
          <w:p w14:paraId="1E0D6B2A"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Жетістікке жету мотивациясы </w:t>
            </w:r>
          </w:p>
        </w:tc>
        <w:tc>
          <w:tcPr>
            <w:tcW w:w="1134" w:type="dxa"/>
          </w:tcPr>
          <w:p w14:paraId="03D4F052"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14,15</w:t>
            </w:r>
          </w:p>
        </w:tc>
        <w:tc>
          <w:tcPr>
            <w:tcW w:w="1134" w:type="dxa"/>
          </w:tcPr>
          <w:p w14:paraId="1B1426E6"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13,76</w:t>
            </w:r>
          </w:p>
        </w:tc>
        <w:tc>
          <w:tcPr>
            <w:tcW w:w="1134" w:type="dxa"/>
          </w:tcPr>
          <w:p w14:paraId="6F25065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4,183</w:t>
            </w:r>
          </w:p>
        </w:tc>
        <w:tc>
          <w:tcPr>
            <w:tcW w:w="1276" w:type="dxa"/>
          </w:tcPr>
          <w:p w14:paraId="7A72228E"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3,682</w:t>
            </w:r>
          </w:p>
        </w:tc>
        <w:tc>
          <w:tcPr>
            <w:tcW w:w="1134" w:type="dxa"/>
          </w:tcPr>
          <w:p w14:paraId="07A49CB2"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0,420</w:t>
            </w:r>
          </w:p>
        </w:tc>
        <w:tc>
          <w:tcPr>
            <w:tcW w:w="1275" w:type="dxa"/>
          </w:tcPr>
          <w:p w14:paraId="511C1CE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0,210</w:t>
            </w:r>
          </w:p>
        </w:tc>
      </w:tr>
      <w:tr w:rsidR="005E180C" w:rsidRPr="00302BA8" w14:paraId="7EF852FA" w14:textId="77777777" w:rsidTr="007319E5">
        <w:tc>
          <w:tcPr>
            <w:tcW w:w="539" w:type="dxa"/>
          </w:tcPr>
          <w:p w14:paraId="7A4950A5" w14:textId="62946EDF"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13</w:t>
            </w:r>
          </w:p>
        </w:tc>
        <w:tc>
          <w:tcPr>
            <w:tcW w:w="2013" w:type="dxa"/>
          </w:tcPr>
          <w:p w14:paraId="69A7C5B9"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өзі дамыту мотивациясы</w:t>
            </w:r>
          </w:p>
        </w:tc>
        <w:tc>
          <w:tcPr>
            <w:tcW w:w="1134" w:type="dxa"/>
          </w:tcPr>
          <w:p w14:paraId="645926BE"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14,93</w:t>
            </w:r>
          </w:p>
        </w:tc>
        <w:tc>
          <w:tcPr>
            <w:tcW w:w="1134" w:type="dxa"/>
          </w:tcPr>
          <w:p w14:paraId="4B302D60"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14,63</w:t>
            </w:r>
          </w:p>
        </w:tc>
        <w:tc>
          <w:tcPr>
            <w:tcW w:w="1134" w:type="dxa"/>
          </w:tcPr>
          <w:p w14:paraId="12499A5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4,001</w:t>
            </w:r>
          </w:p>
        </w:tc>
        <w:tc>
          <w:tcPr>
            <w:tcW w:w="1276" w:type="dxa"/>
          </w:tcPr>
          <w:p w14:paraId="2CB3972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3,513</w:t>
            </w:r>
          </w:p>
        </w:tc>
        <w:tc>
          <w:tcPr>
            <w:tcW w:w="1134" w:type="dxa"/>
          </w:tcPr>
          <w:p w14:paraId="00B9D9C8"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0,402</w:t>
            </w:r>
          </w:p>
        </w:tc>
        <w:tc>
          <w:tcPr>
            <w:tcW w:w="1275" w:type="dxa"/>
          </w:tcPr>
          <w:p w14:paraId="74E48CBE"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0,201</w:t>
            </w:r>
          </w:p>
        </w:tc>
      </w:tr>
      <w:tr w:rsidR="005E180C" w:rsidRPr="00302BA8" w14:paraId="64CBA536" w14:textId="77777777" w:rsidTr="007319E5">
        <w:tc>
          <w:tcPr>
            <w:tcW w:w="539" w:type="dxa"/>
          </w:tcPr>
          <w:p w14:paraId="1794333D" w14:textId="736E3993"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14</w:t>
            </w:r>
          </w:p>
        </w:tc>
        <w:tc>
          <w:tcPr>
            <w:tcW w:w="2013" w:type="dxa"/>
          </w:tcPr>
          <w:p w14:paraId="2B7E6CB9"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 xml:space="preserve">өзі құрметтеу мотивациясы </w:t>
            </w:r>
          </w:p>
        </w:tc>
        <w:tc>
          <w:tcPr>
            <w:tcW w:w="1134" w:type="dxa"/>
          </w:tcPr>
          <w:p w14:paraId="2C1DCC9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14,74</w:t>
            </w:r>
          </w:p>
        </w:tc>
        <w:tc>
          <w:tcPr>
            <w:tcW w:w="1134" w:type="dxa"/>
          </w:tcPr>
          <w:p w14:paraId="0E3DF54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14,42</w:t>
            </w:r>
          </w:p>
        </w:tc>
        <w:tc>
          <w:tcPr>
            <w:tcW w:w="1134" w:type="dxa"/>
          </w:tcPr>
          <w:p w14:paraId="79F852E7"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3,754</w:t>
            </w:r>
          </w:p>
        </w:tc>
        <w:tc>
          <w:tcPr>
            <w:tcW w:w="1276" w:type="dxa"/>
          </w:tcPr>
          <w:p w14:paraId="4691502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3,892</w:t>
            </w:r>
          </w:p>
        </w:tc>
        <w:tc>
          <w:tcPr>
            <w:tcW w:w="1134" w:type="dxa"/>
          </w:tcPr>
          <w:p w14:paraId="4FBC686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0,377</w:t>
            </w:r>
          </w:p>
        </w:tc>
        <w:tc>
          <w:tcPr>
            <w:tcW w:w="1275" w:type="dxa"/>
          </w:tcPr>
          <w:p w14:paraId="09FDB31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0,223</w:t>
            </w:r>
          </w:p>
        </w:tc>
      </w:tr>
      <w:tr w:rsidR="005E180C" w:rsidRPr="00302BA8" w14:paraId="1AA06B15" w14:textId="77777777" w:rsidTr="007319E5">
        <w:tc>
          <w:tcPr>
            <w:tcW w:w="539" w:type="dxa"/>
          </w:tcPr>
          <w:p w14:paraId="738DE321" w14:textId="66A3B110"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15</w:t>
            </w:r>
          </w:p>
        </w:tc>
        <w:tc>
          <w:tcPr>
            <w:tcW w:w="2013" w:type="dxa"/>
          </w:tcPr>
          <w:p w14:paraId="254F5304" w14:textId="0086B215"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Интроекциялан</w:t>
            </w:r>
            <w:r>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kk-KZ"/>
              </w:rPr>
              <w:t xml:space="preserve">ған мотивация </w:t>
            </w:r>
          </w:p>
        </w:tc>
        <w:tc>
          <w:tcPr>
            <w:tcW w:w="1134" w:type="dxa"/>
          </w:tcPr>
          <w:p w14:paraId="6F3074D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14,01</w:t>
            </w:r>
          </w:p>
        </w:tc>
        <w:tc>
          <w:tcPr>
            <w:tcW w:w="1134" w:type="dxa"/>
          </w:tcPr>
          <w:p w14:paraId="30FEC19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13,75</w:t>
            </w:r>
          </w:p>
        </w:tc>
        <w:tc>
          <w:tcPr>
            <w:tcW w:w="1134" w:type="dxa"/>
          </w:tcPr>
          <w:p w14:paraId="38553F9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3,840</w:t>
            </w:r>
          </w:p>
        </w:tc>
        <w:tc>
          <w:tcPr>
            <w:tcW w:w="1276" w:type="dxa"/>
          </w:tcPr>
          <w:p w14:paraId="3974F16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3,687</w:t>
            </w:r>
          </w:p>
        </w:tc>
        <w:tc>
          <w:tcPr>
            <w:tcW w:w="1134" w:type="dxa"/>
          </w:tcPr>
          <w:p w14:paraId="565EA236"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0,386</w:t>
            </w:r>
          </w:p>
        </w:tc>
        <w:tc>
          <w:tcPr>
            <w:tcW w:w="1275" w:type="dxa"/>
          </w:tcPr>
          <w:p w14:paraId="0781D3A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0,211</w:t>
            </w:r>
          </w:p>
        </w:tc>
      </w:tr>
      <w:tr w:rsidR="005E180C" w:rsidRPr="00302BA8" w14:paraId="504799CF" w14:textId="77777777" w:rsidTr="007319E5">
        <w:tc>
          <w:tcPr>
            <w:tcW w:w="539" w:type="dxa"/>
          </w:tcPr>
          <w:p w14:paraId="1738C2D2" w14:textId="30CCABF9"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16</w:t>
            </w:r>
          </w:p>
        </w:tc>
        <w:tc>
          <w:tcPr>
            <w:tcW w:w="2013" w:type="dxa"/>
          </w:tcPr>
          <w:p w14:paraId="7796C2FC"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 мотивация </w:t>
            </w:r>
          </w:p>
        </w:tc>
        <w:tc>
          <w:tcPr>
            <w:tcW w:w="1134" w:type="dxa"/>
          </w:tcPr>
          <w:p w14:paraId="6DC32F6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12,29</w:t>
            </w:r>
          </w:p>
        </w:tc>
        <w:tc>
          <w:tcPr>
            <w:tcW w:w="1134" w:type="dxa"/>
          </w:tcPr>
          <w:p w14:paraId="73FFB91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12,34</w:t>
            </w:r>
          </w:p>
        </w:tc>
        <w:tc>
          <w:tcPr>
            <w:tcW w:w="1134" w:type="dxa"/>
          </w:tcPr>
          <w:p w14:paraId="346DC79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3,61</w:t>
            </w:r>
          </w:p>
        </w:tc>
        <w:tc>
          <w:tcPr>
            <w:tcW w:w="1276" w:type="dxa"/>
          </w:tcPr>
          <w:p w14:paraId="728E799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3,702</w:t>
            </w:r>
          </w:p>
        </w:tc>
        <w:tc>
          <w:tcPr>
            <w:tcW w:w="1134" w:type="dxa"/>
          </w:tcPr>
          <w:p w14:paraId="5EDA92BB"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0,369</w:t>
            </w:r>
          </w:p>
        </w:tc>
        <w:tc>
          <w:tcPr>
            <w:tcW w:w="1275" w:type="dxa"/>
          </w:tcPr>
          <w:p w14:paraId="023BEED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0,212</w:t>
            </w:r>
          </w:p>
        </w:tc>
      </w:tr>
      <w:tr w:rsidR="005E180C" w:rsidRPr="00302BA8" w14:paraId="5F17E74A" w14:textId="77777777" w:rsidTr="007319E5">
        <w:tc>
          <w:tcPr>
            <w:tcW w:w="539" w:type="dxa"/>
          </w:tcPr>
          <w:p w14:paraId="65E467E6" w14:textId="36EE3E48"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17</w:t>
            </w:r>
          </w:p>
        </w:tc>
        <w:tc>
          <w:tcPr>
            <w:tcW w:w="2013" w:type="dxa"/>
          </w:tcPr>
          <w:p w14:paraId="0672E143"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Амотивация </w:t>
            </w:r>
          </w:p>
        </w:tc>
        <w:tc>
          <w:tcPr>
            <w:tcW w:w="1134" w:type="dxa"/>
          </w:tcPr>
          <w:p w14:paraId="003880B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9,67</w:t>
            </w:r>
          </w:p>
        </w:tc>
        <w:tc>
          <w:tcPr>
            <w:tcW w:w="1134" w:type="dxa"/>
          </w:tcPr>
          <w:p w14:paraId="12AF8B62"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10,34</w:t>
            </w:r>
          </w:p>
        </w:tc>
        <w:tc>
          <w:tcPr>
            <w:tcW w:w="1134" w:type="dxa"/>
          </w:tcPr>
          <w:p w14:paraId="7382F55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4,749</w:t>
            </w:r>
          </w:p>
        </w:tc>
        <w:tc>
          <w:tcPr>
            <w:tcW w:w="1276" w:type="dxa"/>
          </w:tcPr>
          <w:p w14:paraId="020AB81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4,586</w:t>
            </w:r>
          </w:p>
        </w:tc>
        <w:tc>
          <w:tcPr>
            <w:tcW w:w="1134" w:type="dxa"/>
          </w:tcPr>
          <w:p w14:paraId="70444FB2"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0,477</w:t>
            </w:r>
          </w:p>
        </w:tc>
        <w:tc>
          <w:tcPr>
            <w:tcW w:w="1275" w:type="dxa"/>
          </w:tcPr>
          <w:p w14:paraId="07B2529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0,262</w:t>
            </w:r>
          </w:p>
        </w:tc>
      </w:tr>
      <w:tr w:rsidR="005E180C" w:rsidRPr="00302BA8" w14:paraId="7D8DCF4D" w14:textId="77777777" w:rsidTr="007319E5">
        <w:tc>
          <w:tcPr>
            <w:tcW w:w="539" w:type="dxa"/>
          </w:tcPr>
          <w:p w14:paraId="3310D9B3" w14:textId="6CD82D4A"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18</w:t>
            </w:r>
          </w:p>
        </w:tc>
        <w:tc>
          <w:tcPr>
            <w:tcW w:w="2013" w:type="dxa"/>
          </w:tcPr>
          <w:p w14:paraId="287C7D5F"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Оң эмоциялар индексі</w:t>
            </w:r>
          </w:p>
        </w:tc>
        <w:tc>
          <w:tcPr>
            <w:tcW w:w="1134" w:type="dxa"/>
          </w:tcPr>
          <w:p w14:paraId="4AE27B1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25,41</w:t>
            </w:r>
          </w:p>
        </w:tc>
        <w:tc>
          <w:tcPr>
            <w:tcW w:w="1134" w:type="dxa"/>
          </w:tcPr>
          <w:p w14:paraId="6D9898B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25,93</w:t>
            </w:r>
          </w:p>
        </w:tc>
        <w:tc>
          <w:tcPr>
            <w:tcW w:w="1134" w:type="dxa"/>
          </w:tcPr>
          <w:p w14:paraId="122868C6"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9,559</w:t>
            </w:r>
          </w:p>
        </w:tc>
        <w:tc>
          <w:tcPr>
            <w:tcW w:w="1276" w:type="dxa"/>
          </w:tcPr>
          <w:p w14:paraId="33482CC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7,443</w:t>
            </w:r>
          </w:p>
        </w:tc>
        <w:tc>
          <w:tcPr>
            <w:tcW w:w="1134" w:type="dxa"/>
          </w:tcPr>
          <w:p w14:paraId="72EB892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0,961</w:t>
            </w:r>
          </w:p>
        </w:tc>
        <w:tc>
          <w:tcPr>
            <w:tcW w:w="1275" w:type="dxa"/>
          </w:tcPr>
          <w:p w14:paraId="50F90DA8"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0,425</w:t>
            </w:r>
          </w:p>
        </w:tc>
      </w:tr>
      <w:tr w:rsidR="005E180C" w:rsidRPr="00302BA8" w14:paraId="3C3B608A" w14:textId="77777777" w:rsidTr="007319E5">
        <w:tc>
          <w:tcPr>
            <w:tcW w:w="539" w:type="dxa"/>
          </w:tcPr>
          <w:p w14:paraId="4456C50B" w14:textId="3C4E679E"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19</w:t>
            </w:r>
          </w:p>
        </w:tc>
        <w:tc>
          <w:tcPr>
            <w:tcW w:w="2013" w:type="dxa"/>
          </w:tcPr>
          <w:p w14:paraId="4FD20B71"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Теріс эмоциялар индексі</w:t>
            </w:r>
          </w:p>
        </w:tc>
        <w:tc>
          <w:tcPr>
            <w:tcW w:w="1134" w:type="dxa"/>
          </w:tcPr>
          <w:p w14:paraId="480DBCBA"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31,30</w:t>
            </w:r>
          </w:p>
        </w:tc>
        <w:tc>
          <w:tcPr>
            <w:tcW w:w="1134" w:type="dxa"/>
          </w:tcPr>
          <w:p w14:paraId="520DFAC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32,89</w:t>
            </w:r>
          </w:p>
        </w:tc>
        <w:tc>
          <w:tcPr>
            <w:tcW w:w="1134" w:type="dxa"/>
          </w:tcPr>
          <w:p w14:paraId="7D5A312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12,119</w:t>
            </w:r>
          </w:p>
        </w:tc>
        <w:tc>
          <w:tcPr>
            <w:tcW w:w="1276" w:type="dxa"/>
          </w:tcPr>
          <w:p w14:paraId="081D94D8"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11,858</w:t>
            </w:r>
          </w:p>
        </w:tc>
        <w:tc>
          <w:tcPr>
            <w:tcW w:w="1134" w:type="dxa"/>
          </w:tcPr>
          <w:p w14:paraId="71E3E1EE"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1,218</w:t>
            </w:r>
          </w:p>
        </w:tc>
        <w:tc>
          <w:tcPr>
            <w:tcW w:w="1275" w:type="dxa"/>
          </w:tcPr>
          <w:p w14:paraId="4E5F61E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0,678</w:t>
            </w:r>
          </w:p>
        </w:tc>
      </w:tr>
      <w:tr w:rsidR="005E180C" w:rsidRPr="00302BA8" w14:paraId="2161010B" w14:textId="77777777" w:rsidTr="007319E5">
        <w:tc>
          <w:tcPr>
            <w:tcW w:w="539" w:type="dxa"/>
          </w:tcPr>
          <w:p w14:paraId="4CF35983" w14:textId="26E9FC6E"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20</w:t>
            </w:r>
          </w:p>
        </w:tc>
        <w:tc>
          <w:tcPr>
            <w:tcW w:w="2013" w:type="dxa"/>
          </w:tcPr>
          <w:p w14:paraId="2EBDC617"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Мазасыз депрессивті эмоциялар</w:t>
            </w:r>
          </w:p>
        </w:tc>
        <w:tc>
          <w:tcPr>
            <w:tcW w:w="1134" w:type="dxa"/>
          </w:tcPr>
          <w:p w14:paraId="41652F7B"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24,33</w:t>
            </w:r>
          </w:p>
        </w:tc>
        <w:tc>
          <w:tcPr>
            <w:tcW w:w="1134" w:type="dxa"/>
          </w:tcPr>
          <w:p w14:paraId="61DB545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25,62</w:t>
            </w:r>
          </w:p>
        </w:tc>
        <w:tc>
          <w:tcPr>
            <w:tcW w:w="1134" w:type="dxa"/>
          </w:tcPr>
          <w:p w14:paraId="363F01C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9,289</w:t>
            </w:r>
          </w:p>
        </w:tc>
        <w:tc>
          <w:tcPr>
            <w:tcW w:w="1276" w:type="dxa"/>
          </w:tcPr>
          <w:p w14:paraId="2A33A19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el-GR"/>
              </w:rPr>
              <w:t>9,105</w:t>
            </w:r>
          </w:p>
        </w:tc>
        <w:tc>
          <w:tcPr>
            <w:tcW w:w="1134" w:type="dxa"/>
          </w:tcPr>
          <w:p w14:paraId="19CAA1C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0,934</w:t>
            </w:r>
          </w:p>
        </w:tc>
        <w:tc>
          <w:tcPr>
            <w:tcW w:w="1275" w:type="dxa"/>
          </w:tcPr>
          <w:p w14:paraId="0DAC2DA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0,520</w:t>
            </w:r>
          </w:p>
        </w:tc>
      </w:tr>
      <w:tr w:rsidR="005E180C" w:rsidRPr="00302BA8" w14:paraId="39034DE9" w14:textId="77777777" w:rsidTr="007319E5">
        <w:tc>
          <w:tcPr>
            <w:tcW w:w="539" w:type="dxa"/>
          </w:tcPr>
          <w:p w14:paraId="2171C981" w14:textId="7985CE3E"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21</w:t>
            </w:r>
          </w:p>
        </w:tc>
        <w:tc>
          <w:tcPr>
            <w:tcW w:w="2013" w:type="dxa"/>
          </w:tcPr>
          <w:p w14:paraId="254C30C8"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Экстерналдылық </w:t>
            </w:r>
          </w:p>
        </w:tc>
        <w:tc>
          <w:tcPr>
            <w:tcW w:w="1134" w:type="dxa"/>
          </w:tcPr>
          <w:p w14:paraId="76F8371A"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10,13</w:t>
            </w:r>
          </w:p>
        </w:tc>
        <w:tc>
          <w:tcPr>
            <w:tcW w:w="1134" w:type="dxa"/>
          </w:tcPr>
          <w:p w14:paraId="2B66E778"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11,26</w:t>
            </w:r>
          </w:p>
        </w:tc>
        <w:tc>
          <w:tcPr>
            <w:tcW w:w="1134" w:type="dxa"/>
          </w:tcPr>
          <w:p w14:paraId="25CAA65C"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2,765</w:t>
            </w:r>
          </w:p>
        </w:tc>
        <w:tc>
          <w:tcPr>
            <w:tcW w:w="1276" w:type="dxa"/>
          </w:tcPr>
          <w:p w14:paraId="6A5CE100"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2,864</w:t>
            </w:r>
          </w:p>
        </w:tc>
        <w:tc>
          <w:tcPr>
            <w:tcW w:w="1134" w:type="dxa"/>
          </w:tcPr>
          <w:p w14:paraId="0830A51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0,278</w:t>
            </w:r>
          </w:p>
        </w:tc>
        <w:tc>
          <w:tcPr>
            <w:tcW w:w="1275" w:type="dxa"/>
          </w:tcPr>
          <w:p w14:paraId="4D39AF34"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0,164</w:t>
            </w:r>
          </w:p>
        </w:tc>
      </w:tr>
      <w:tr w:rsidR="005E180C" w:rsidRPr="00302BA8" w14:paraId="42222747" w14:textId="77777777" w:rsidTr="007319E5">
        <w:tc>
          <w:tcPr>
            <w:tcW w:w="539" w:type="dxa"/>
          </w:tcPr>
          <w:p w14:paraId="4ED0AC53" w14:textId="1D4608E7"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22</w:t>
            </w:r>
          </w:p>
        </w:tc>
        <w:tc>
          <w:tcPr>
            <w:tcW w:w="2013" w:type="dxa"/>
          </w:tcPr>
          <w:p w14:paraId="366FCD56"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Интерналдылық </w:t>
            </w:r>
          </w:p>
        </w:tc>
        <w:tc>
          <w:tcPr>
            <w:tcW w:w="1134" w:type="dxa"/>
          </w:tcPr>
          <w:p w14:paraId="7A252645"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12,84</w:t>
            </w:r>
          </w:p>
        </w:tc>
        <w:tc>
          <w:tcPr>
            <w:tcW w:w="1134" w:type="dxa"/>
          </w:tcPr>
          <w:p w14:paraId="7E3A1096"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11,74</w:t>
            </w:r>
          </w:p>
        </w:tc>
        <w:tc>
          <w:tcPr>
            <w:tcW w:w="1134" w:type="dxa"/>
          </w:tcPr>
          <w:p w14:paraId="149B3D8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2,765</w:t>
            </w:r>
          </w:p>
        </w:tc>
        <w:tc>
          <w:tcPr>
            <w:tcW w:w="1276" w:type="dxa"/>
          </w:tcPr>
          <w:p w14:paraId="2293772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2,858</w:t>
            </w:r>
          </w:p>
        </w:tc>
        <w:tc>
          <w:tcPr>
            <w:tcW w:w="1134" w:type="dxa"/>
          </w:tcPr>
          <w:p w14:paraId="0E4FAFC0"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0,278</w:t>
            </w:r>
          </w:p>
        </w:tc>
        <w:tc>
          <w:tcPr>
            <w:tcW w:w="1275" w:type="dxa"/>
          </w:tcPr>
          <w:p w14:paraId="22160748"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0,163</w:t>
            </w:r>
          </w:p>
        </w:tc>
      </w:tr>
      <w:tr w:rsidR="005E180C" w:rsidRPr="00302BA8" w14:paraId="65C8C609" w14:textId="77777777" w:rsidTr="007319E5">
        <w:tc>
          <w:tcPr>
            <w:tcW w:w="539" w:type="dxa"/>
          </w:tcPr>
          <w:p w14:paraId="3349ABA1" w14:textId="22D03A72" w:rsidR="005E180C" w:rsidRPr="00302BA8" w:rsidRDefault="00D43C4D" w:rsidP="005E180C">
            <w:pPr>
              <w:pStyle w:val="a3"/>
              <w:numPr>
                <w:ilvl w:val="0"/>
                <w:numId w:val="48"/>
              </w:numPr>
              <w:suppressAutoHyphens w:val="0"/>
              <w:spacing w:after="0" w:line="240" w:lineRule="auto"/>
              <w:ind w:left="0" w:hanging="720"/>
              <w:contextualSpacing/>
              <w:jc w:val="both"/>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23</w:t>
            </w:r>
          </w:p>
        </w:tc>
        <w:tc>
          <w:tcPr>
            <w:tcW w:w="2013" w:type="dxa"/>
          </w:tcPr>
          <w:p w14:paraId="2C4A1B5A" w14:textId="77777777" w:rsidR="005E180C" w:rsidRPr="00302BA8" w:rsidRDefault="005E180C" w:rsidP="005E180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өзі бағалау </w:t>
            </w:r>
          </w:p>
        </w:tc>
        <w:tc>
          <w:tcPr>
            <w:tcW w:w="1134" w:type="dxa"/>
          </w:tcPr>
          <w:p w14:paraId="320819B2"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3,82</w:t>
            </w:r>
          </w:p>
        </w:tc>
        <w:tc>
          <w:tcPr>
            <w:tcW w:w="1134" w:type="dxa"/>
          </w:tcPr>
          <w:p w14:paraId="7BCE9EDF"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4,34</w:t>
            </w:r>
          </w:p>
        </w:tc>
        <w:tc>
          <w:tcPr>
            <w:tcW w:w="1134" w:type="dxa"/>
          </w:tcPr>
          <w:p w14:paraId="40B1CFB7"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1,473</w:t>
            </w:r>
          </w:p>
        </w:tc>
        <w:tc>
          <w:tcPr>
            <w:tcW w:w="1276" w:type="dxa"/>
          </w:tcPr>
          <w:p w14:paraId="007A7F51"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1,510</w:t>
            </w:r>
          </w:p>
        </w:tc>
        <w:tc>
          <w:tcPr>
            <w:tcW w:w="1134" w:type="dxa"/>
          </w:tcPr>
          <w:p w14:paraId="7673061D"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0,148</w:t>
            </w:r>
          </w:p>
        </w:tc>
        <w:tc>
          <w:tcPr>
            <w:tcW w:w="1275" w:type="dxa"/>
          </w:tcPr>
          <w:p w14:paraId="35BE6F83" w14:textId="77777777" w:rsidR="005E180C" w:rsidRPr="00302BA8" w:rsidRDefault="005E180C" w:rsidP="005E180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0,086</w:t>
            </w:r>
          </w:p>
        </w:tc>
      </w:tr>
    </w:tbl>
    <w:p w14:paraId="6262321E" w14:textId="77777777" w:rsidR="00A4754C" w:rsidRPr="00302BA8" w:rsidRDefault="00A4754C" w:rsidP="00A4754C">
      <w:pPr>
        <w:spacing w:after="0" w:line="240" w:lineRule="auto"/>
        <w:outlineLvl w:val="0"/>
        <w:rPr>
          <w:rFonts w:ascii="Times New Roman" w:eastAsia="Times New Roman" w:hAnsi="Times New Roman" w:cs="Times New Roman"/>
          <w:b/>
          <w:bCs/>
          <w:color w:val="1D1B11" w:themeColor="background2" w:themeShade="1A"/>
          <w:kern w:val="36"/>
          <w:sz w:val="28"/>
          <w:szCs w:val="28"/>
          <w:lang w:val="el-GR" w:eastAsia="ru-RU"/>
        </w:rPr>
      </w:pPr>
      <w:r w:rsidRPr="00302BA8">
        <w:rPr>
          <w:rFonts w:ascii="Times New Roman" w:eastAsia="Times New Roman" w:hAnsi="Times New Roman" w:cs="Times New Roman"/>
          <w:b/>
          <w:bCs/>
          <w:color w:val="1D1B11" w:themeColor="background2" w:themeShade="1A"/>
          <w:kern w:val="36"/>
          <w:sz w:val="48"/>
          <w:szCs w:val="48"/>
          <w:lang w:val="el-GR" w:eastAsia="ru-RU"/>
        </w:rPr>
        <w:tab/>
      </w:r>
    </w:p>
    <w:p w14:paraId="6C29837C" w14:textId="77777777" w:rsidR="00A4754C"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bCs/>
          <w:color w:val="1D1B11" w:themeColor="background2" w:themeShade="1A"/>
          <w:kern w:val="36"/>
          <w:sz w:val="28"/>
          <w:szCs w:val="28"/>
          <w:lang w:eastAsia="ru-RU"/>
        </w:rPr>
        <w:t>Жо</w:t>
      </w:r>
      <w:r w:rsidRPr="00302BA8">
        <w:rPr>
          <w:rFonts w:ascii="Times New Roman" w:eastAsia="Times New Roman" w:hAnsi="Times New Roman" w:cs="Times New Roman"/>
          <w:bCs/>
          <w:color w:val="1D1B11" w:themeColor="background2" w:themeShade="1A"/>
          <w:kern w:val="36"/>
          <w:sz w:val="28"/>
          <w:szCs w:val="28"/>
          <w:lang w:val="kk-KZ" w:eastAsia="ru-RU"/>
        </w:rPr>
        <w:t xml:space="preserve">ғарыда берілген кестедегі мәліметтерге сәйкес негізгі айырмашылықтарға тоқталатын болсақ, Астана Халықаралық университетінің білім алушыларының </w:t>
      </w:r>
      <w:r w:rsidRPr="00302BA8">
        <w:rPr>
          <w:rFonts w:ascii="Times New Roman" w:eastAsia="Times New Roman" w:hAnsi="Times New Roman" w:cs="Times New Roman"/>
          <w:bCs/>
          <w:i/>
          <w:color w:val="1D1B11" w:themeColor="background2" w:themeShade="1A"/>
          <w:kern w:val="36"/>
          <w:sz w:val="28"/>
          <w:szCs w:val="28"/>
          <w:lang w:val="en-US" w:eastAsia="ru-RU"/>
        </w:rPr>
        <w:t>GPA</w:t>
      </w:r>
      <w:r w:rsidRPr="00302BA8">
        <w:rPr>
          <w:rFonts w:ascii="Times New Roman" w:eastAsia="Times New Roman" w:hAnsi="Times New Roman" w:cs="Times New Roman"/>
          <w:bCs/>
          <w:color w:val="1D1B11" w:themeColor="background2" w:themeShade="1A"/>
          <w:kern w:val="36"/>
          <w:sz w:val="28"/>
          <w:szCs w:val="28"/>
          <w:lang w:val="el-GR" w:eastAsia="ru-RU"/>
        </w:rPr>
        <w:t xml:space="preserve"> </w:t>
      </w:r>
      <w:r w:rsidRPr="00302BA8">
        <w:rPr>
          <w:rFonts w:ascii="Times New Roman" w:eastAsia="Times New Roman" w:hAnsi="Times New Roman" w:cs="Times New Roman"/>
          <w:bCs/>
          <w:color w:val="1D1B11" w:themeColor="background2" w:themeShade="1A"/>
          <w:kern w:val="36"/>
          <w:sz w:val="28"/>
          <w:szCs w:val="28"/>
          <w:lang w:val="kk-KZ" w:eastAsia="ru-RU"/>
        </w:rPr>
        <w:t xml:space="preserve">көрсеткіштері С.Аманжолов атындағы Шығыс Қазақстан университеті білім алушыларының көрсеткіштерінен </w:t>
      </w:r>
      <w:r w:rsidRPr="00302BA8">
        <w:rPr>
          <w:rFonts w:ascii="Times New Roman" w:eastAsia="Times New Roman" w:hAnsi="Times New Roman" w:cs="Times New Roman"/>
          <w:bCs/>
          <w:color w:val="1D1B11" w:themeColor="background2" w:themeShade="1A"/>
          <w:kern w:val="36"/>
          <w:sz w:val="28"/>
          <w:szCs w:val="28"/>
          <w:lang w:val="el-GR" w:eastAsia="ru-RU"/>
        </w:rPr>
        <w:t>0,41</w:t>
      </w:r>
      <w:r w:rsidRPr="00302BA8">
        <w:rPr>
          <w:rFonts w:ascii="Times New Roman" w:eastAsia="Times New Roman" w:hAnsi="Times New Roman" w:cs="Times New Roman"/>
          <w:bCs/>
          <w:color w:val="1D1B11" w:themeColor="background2" w:themeShade="1A"/>
          <w:kern w:val="36"/>
          <w:sz w:val="28"/>
          <w:szCs w:val="28"/>
          <w:lang w:val="kk-KZ" w:eastAsia="ru-RU"/>
        </w:rPr>
        <w:t xml:space="preserve"> көрсеткішке артық, (</w:t>
      </w:r>
      <w:r w:rsidRPr="00302BA8">
        <w:rPr>
          <w:rFonts w:ascii="Times New Roman" w:eastAsia="Times New Roman" w:hAnsi="Times New Roman" w:cs="Times New Roman"/>
          <w:i/>
          <w:iCs/>
          <w:color w:val="1D1B11" w:themeColor="background2" w:themeShade="1A"/>
          <w:sz w:val="28"/>
          <w:szCs w:val="28"/>
          <w:lang w:eastAsia="ru-RU"/>
        </w:rPr>
        <w:t>p</w:t>
      </w:r>
      <w:r w:rsidRPr="00302BA8">
        <w:rPr>
          <w:rFonts w:ascii="Times New Roman" w:eastAsia="Times New Roman" w:hAnsi="Times New Roman" w:cs="Times New Roman"/>
          <w:color w:val="1D1B11" w:themeColor="background2" w:themeShade="1A"/>
          <w:sz w:val="28"/>
          <w:szCs w:val="28"/>
          <w:lang w:val="el-GR" w:eastAsia="ru-RU"/>
        </w:rPr>
        <w:t xml:space="preserve">&lt;0,001; </w:t>
      </w:r>
      <w:r w:rsidRPr="00302BA8">
        <w:rPr>
          <w:rFonts w:ascii="Times New Roman" w:eastAsia="Times New Roman" w:hAnsi="Times New Roman" w:cs="Times New Roman"/>
          <w:i/>
          <w:color w:val="1D1B11" w:themeColor="background2" w:themeShade="1A"/>
          <w:sz w:val="28"/>
          <w:szCs w:val="28"/>
          <w:lang w:eastAsia="ru-RU"/>
        </w:rPr>
        <w:t>Welch</w:t>
      </w:r>
      <w:r w:rsidRPr="00302BA8">
        <w:rPr>
          <w:rFonts w:ascii="Times New Roman" w:eastAsia="Times New Roman" w:hAnsi="Times New Roman" w:cs="Times New Roman"/>
          <w:color w:val="1D1B11" w:themeColor="background2" w:themeShade="1A"/>
          <w:sz w:val="28"/>
          <w:szCs w:val="28"/>
          <w:lang w:val="el-GR" w:eastAsia="ru-RU"/>
        </w:rPr>
        <w:t xml:space="preserve">), </w:t>
      </w:r>
      <w:r w:rsidRPr="00302BA8">
        <w:rPr>
          <w:rFonts w:ascii="Times New Roman" w:eastAsia="Times New Roman" w:hAnsi="Times New Roman" w:cs="Times New Roman"/>
          <w:i/>
          <w:iCs/>
          <w:color w:val="1D1B11" w:themeColor="background2" w:themeShade="1A"/>
          <w:sz w:val="28"/>
          <w:szCs w:val="28"/>
          <w:lang w:eastAsia="ru-RU"/>
        </w:rPr>
        <w:t>d</w:t>
      </w:r>
      <w:r w:rsidRPr="00302BA8">
        <w:rPr>
          <w:rFonts w:ascii="Times New Roman" w:eastAsia="Times New Roman" w:hAnsi="Times New Roman" w:cs="Times New Roman"/>
          <w:color w:val="1D1B11" w:themeColor="background2" w:themeShade="1A"/>
          <w:sz w:val="28"/>
          <w:szCs w:val="28"/>
          <w:lang w:val="el-GR" w:eastAsia="ru-RU"/>
        </w:rPr>
        <w:t xml:space="preserve">≈0,62 </w:t>
      </w:r>
      <w:r w:rsidRPr="00302BA8">
        <w:rPr>
          <w:rFonts w:ascii="Times New Roman" w:eastAsia="Times New Roman" w:hAnsi="Times New Roman" w:cs="Times New Roman"/>
          <w:color w:val="1D1B11" w:themeColor="background2" w:themeShade="1A"/>
          <w:sz w:val="28"/>
          <w:szCs w:val="28"/>
          <w:lang w:val="kk-KZ" w:eastAsia="ru-RU"/>
        </w:rPr>
        <w:t xml:space="preserve">орташа тиімділікті көрсетеді. </w:t>
      </w:r>
    </w:p>
    <w:p w14:paraId="0FA61D0B" w14:textId="77777777" w:rsidR="00A4754C" w:rsidRPr="00302BA8"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8"/>
          <w:szCs w:val="28"/>
          <w:lang w:val="kk-KZ" w:eastAsia="ru-RU"/>
        </w:rPr>
      </w:pPr>
    </w:p>
    <w:p w14:paraId="72B4DF2C" w14:textId="77777777" w:rsidR="00A4754C" w:rsidRPr="00302BA8" w:rsidRDefault="00A4754C" w:rsidP="00A4754C">
      <w:pPr>
        <w:spacing w:after="0" w:line="240" w:lineRule="auto"/>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noProof/>
          <w:color w:val="1D1B11" w:themeColor="background2" w:themeShade="1A"/>
          <w:sz w:val="28"/>
          <w:szCs w:val="28"/>
          <w:lang w:eastAsia="ru-RU"/>
        </w:rPr>
        <w:drawing>
          <wp:inline distT="0" distB="0" distL="0" distR="0" wp14:anchorId="34C403AE" wp14:editId="175B80D6">
            <wp:extent cx="6181725" cy="4150581"/>
            <wp:effectExtent l="0" t="0" r="9525" b="254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060D8C" w14:textId="77777777" w:rsidR="003F1029" w:rsidRPr="003F1029" w:rsidRDefault="003F1029" w:rsidP="00A4754C">
      <w:pPr>
        <w:spacing w:after="0" w:line="240" w:lineRule="auto"/>
        <w:ind w:firstLine="709"/>
        <w:jc w:val="center"/>
        <w:outlineLvl w:val="0"/>
        <w:rPr>
          <w:rFonts w:ascii="Times New Roman" w:eastAsia="Times New Roman" w:hAnsi="Times New Roman" w:cs="Times New Roman"/>
          <w:color w:val="1D1B11" w:themeColor="background2" w:themeShade="1A"/>
          <w:sz w:val="10"/>
          <w:szCs w:val="10"/>
          <w:lang w:val="kk-KZ" w:eastAsia="ru-RU"/>
        </w:rPr>
      </w:pPr>
    </w:p>
    <w:p w14:paraId="523A7FD6" w14:textId="6B2EC9F1" w:rsidR="00A4754C" w:rsidRPr="00302BA8" w:rsidRDefault="00A4754C" w:rsidP="00A4754C">
      <w:pPr>
        <w:spacing w:after="0" w:line="240" w:lineRule="auto"/>
        <w:ind w:firstLine="709"/>
        <w:jc w:val="center"/>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Сурет</w:t>
      </w:r>
      <w:r w:rsidR="006E293C">
        <w:rPr>
          <w:rFonts w:ascii="Times New Roman" w:eastAsia="Times New Roman" w:hAnsi="Times New Roman" w:cs="Times New Roman"/>
          <w:color w:val="1D1B11" w:themeColor="background2" w:themeShade="1A"/>
          <w:sz w:val="28"/>
          <w:szCs w:val="28"/>
          <w:lang w:val="kk-KZ" w:eastAsia="ru-RU"/>
        </w:rPr>
        <w:t xml:space="preserve"> 12 - </w:t>
      </w:r>
      <w:r w:rsidRPr="00302BA8">
        <w:rPr>
          <w:rFonts w:ascii="Times New Roman" w:eastAsia="Times New Roman" w:hAnsi="Times New Roman" w:cs="Times New Roman"/>
          <w:color w:val="1D1B11" w:themeColor="background2" w:themeShade="1A"/>
          <w:sz w:val="28"/>
          <w:szCs w:val="28"/>
          <w:lang w:val="kk-KZ" w:eastAsia="ru-RU"/>
        </w:rPr>
        <w:t>АХУ және ШҚУ білім алушыларының орташа арифметикалық шама  көрсеткіштері</w:t>
      </w:r>
    </w:p>
    <w:p w14:paraId="294726C9" w14:textId="77777777" w:rsidR="00A4754C" w:rsidRPr="005172BC"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0"/>
          <w:szCs w:val="20"/>
          <w:lang w:val="kk-KZ" w:eastAsia="ru-RU"/>
        </w:rPr>
      </w:pPr>
    </w:p>
    <w:p w14:paraId="29A7B208" w14:textId="77777777" w:rsidR="00A4754C" w:rsidRPr="00302BA8" w:rsidRDefault="00A4754C" w:rsidP="005172BC">
      <w:pPr>
        <w:spacing w:after="0" w:line="228"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Бақылау локусы бойынша сипаттайтын болсақ, АХУ білім алушыларының экстерналдылық көрсеткіштері (</w:t>
      </w:r>
      <w:r w:rsidRPr="00302BA8">
        <w:rPr>
          <w:rFonts w:ascii="Times New Roman" w:eastAsia="Times New Roman" w:hAnsi="Times New Roman" w:cs="Times New Roman"/>
          <w:i/>
          <w:iCs/>
          <w:color w:val="1D1B11" w:themeColor="background2" w:themeShade="1A"/>
          <w:sz w:val="28"/>
          <w:szCs w:val="28"/>
          <w:lang w:val="kk-KZ" w:eastAsia="ru-RU"/>
        </w:rPr>
        <w:t>p=0,001; d</w:t>
      </w:r>
      <w:r w:rsidRPr="00302BA8">
        <w:rPr>
          <w:rFonts w:ascii="Times New Roman" w:eastAsia="Times New Roman" w:hAnsi="Times New Roman" w:cs="Times New Roman"/>
          <w:color w:val="1D1B11" w:themeColor="background2" w:themeShade="1A"/>
          <w:sz w:val="28"/>
          <w:szCs w:val="28"/>
          <w:lang w:val="kk-KZ" w:eastAsia="ru-RU"/>
        </w:rPr>
        <w:t>≈-0,40) төмен, ал интерналдылық жоғары (</w:t>
      </w:r>
      <w:r w:rsidRPr="00302BA8">
        <w:rPr>
          <w:rFonts w:ascii="Times New Roman" w:eastAsia="Times New Roman" w:hAnsi="Times New Roman" w:cs="Times New Roman"/>
          <w:i/>
          <w:iCs/>
          <w:color w:val="1D1B11" w:themeColor="background2" w:themeShade="1A"/>
          <w:sz w:val="28"/>
          <w:szCs w:val="28"/>
          <w:lang w:val="kk-KZ" w:eastAsia="ru-RU"/>
        </w:rPr>
        <w:t>p=0,001; d</w:t>
      </w:r>
      <w:r w:rsidRPr="00302BA8">
        <w:rPr>
          <w:rFonts w:ascii="Times New Roman" w:eastAsia="Times New Roman" w:hAnsi="Times New Roman" w:cs="Times New Roman"/>
          <w:color w:val="1D1B11" w:themeColor="background2" w:themeShade="1A"/>
          <w:sz w:val="28"/>
          <w:szCs w:val="28"/>
          <w:lang w:val="kk-KZ" w:eastAsia="ru-RU"/>
        </w:rPr>
        <w:t xml:space="preserve">≈0,40), тиімділігі бойынша төмен-орташа көлемде және өзара келісілген. Өзін-өзі реттеу және бақылау параметрлері бойынша АХУ білім алушыларының көрсеткіштері (+1,73 ұпай; </w:t>
      </w:r>
      <w:r w:rsidRPr="00302BA8">
        <w:rPr>
          <w:rFonts w:ascii="Times New Roman" w:eastAsia="Times New Roman" w:hAnsi="Times New Roman" w:cs="Times New Roman"/>
          <w:i/>
          <w:iCs/>
          <w:color w:val="1D1B11" w:themeColor="background2" w:themeShade="1A"/>
          <w:sz w:val="28"/>
          <w:szCs w:val="28"/>
          <w:lang w:val="kk-KZ" w:eastAsia="ru-RU"/>
        </w:rPr>
        <w:t>p=0,046</w:t>
      </w:r>
      <w:r w:rsidRPr="00302BA8">
        <w:rPr>
          <w:rFonts w:ascii="Times New Roman" w:eastAsia="Times New Roman" w:hAnsi="Times New Roman" w:cs="Times New Roman"/>
          <w:color w:val="1D1B11" w:themeColor="background2" w:themeShade="1A"/>
          <w:sz w:val="28"/>
          <w:szCs w:val="28"/>
          <w:lang w:val="kk-KZ" w:eastAsia="ru-RU"/>
        </w:rPr>
        <w:t>) біраз жоғары, бірақ тиімділік деңгейі аз мөлшерде (</w:t>
      </w:r>
      <w:r w:rsidRPr="00302BA8">
        <w:rPr>
          <w:rFonts w:ascii="Times New Roman" w:eastAsia="Times New Roman" w:hAnsi="Times New Roman" w:cs="Times New Roman"/>
          <w:i/>
          <w:iCs/>
          <w:color w:val="1D1B11" w:themeColor="background2" w:themeShade="1A"/>
          <w:sz w:val="28"/>
          <w:szCs w:val="28"/>
          <w:lang w:val="kk-KZ" w:eastAsia="ru-RU"/>
        </w:rPr>
        <w:t>d</w:t>
      </w:r>
      <w:r w:rsidRPr="00302BA8">
        <w:rPr>
          <w:rFonts w:ascii="Times New Roman" w:eastAsia="Times New Roman" w:hAnsi="Times New Roman" w:cs="Times New Roman"/>
          <w:color w:val="1D1B11" w:themeColor="background2" w:themeShade="1A"/>
          <w:sz w:val="28"/>
          <w:szCs w:val="28"/>
          <w:lang w:val="kk-KZ" w:eastAsia="ru-RU"/>
        </w:rPr>
        <w:t xml:space="preserve">≈0,23). Өзін-өзі бағалау көрсеткіштері АХУ білім алушыларының көрсеткіштері (-0,53; </w:t>
      </w:r>
      <w:r w:rsidRPr="00302BA8">
        <w:rPr>
          <w:rFonts w:ascii="Times New Roman" w:eastAsia="Times New Roman" w:hAnsi="Times New Roman" w:cs="Times New Roman"/>
          <w:i/>
          <w:iCs/>
          <w:color w:val="1D1B11" w:themeColor="background2" w:themeShade="1A"/>
          <w:sz w:val="28"/>
          <w:szCs w:val="28"/>
          <w:lang w:val="kk-KZ" w:eastAsia="ru-RU"/>
        </w:rPr>
        <w:t>p=0,003</w:t>
      </w:r>
      <w:r w:rsidRPr="00302BA8">
        <w:rPr>
          <w:rFonts w:ascii="Times New Roman" w:eastAsia="Times New Roman" w:hAnsi="Times New Roman" w:cs="Times New Roman"/>
          <w:color w:val="1D1B11" w:themeColor="background2" w:themeShade="1A"/>
          <w:sz w:val="28"/>
          <w:szCs w:val="28"/>
          <w:lang w:val="kk-KZ" w:eastAsia="ru-RU"/>
        </w:rPr>
        <w:t>) ШҚУ білім алушыларының көрсеткіштерінен төмен екенін байқаймыз, тиімділік деңгейі орташадан төмен (</w:t>
      </w:r>
      <w:r w:rsidRPr="00302BA8">
        <w:rPr>
          <w:rFonts w:ascii="Times New Roman" w:eastAsia="Times New Roman" w:hAnsi="Times New Roman" w:cs="Times New Roman"/>
          <w:i/>
          <w:iCs/>
          <w:color w:val="1D1B11" w:themeColor="background2" w:themeShade="1A"/>
          <w:sz w:val="28"/>
          <w:szCs w:val="28"/>
          <w:lang w:val="kk-KZ" w:eastAsia="ru-RU"/>
        </w:rPr>
        <w:t>d</w:t>
      </w:r>
      <w:r w:rsidRPr="00302BA8">
        <w:rPr>
          <w:rFonts w:ascii="Times New Roman" w:eastAsia="Times New Roman" w:hAnsi="Times New Roman" w:cs="Times New Roman"/>
          <w:color w:val="1D1B11" w:themeColor="background2" w:themeShade="1A"/>
          <w:sz w:val="28"/>
          <w:szCs w:val="28"/>
          <w:lang w:val="kk-KZ" w:eastAsia="ru-RU"/>
        </w:rPr>
        <w:t xml:space="preserve">≈-0,35). </w:t>
      </w:r>
    </w:p>
    <w:p w14:paraId="21659B8C" w14:textId="77777777" w:rsidR="00A4754C" w:rsidRPr="005172BC"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0"/>
          <w:szCs w:val="20"/>
          <w:lang w:val="kk-KZ" w:eastAsia="ru-RU"/>
        </w:rPr>
      </w:pPr>
    </w:p>
    <w:p w14:paraId="520D1E01" w14:textId="77777777" w:rsidR="00A4754C" w:rsidRPr="00302BA8" w:rsidRDefault="00A4754C" w:rsidP="005E180C">
      <w:pPr>
        <w:spacing w:after="0" w:line="240" w:lineRule="auto"/>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Кесте </w:t>
      </w:r>
      <w:r w:rsidR="006E293C">
        <w:rPr>
          <w:rFonts w:ascii="Times New Roman" w:eastAsia="Times New Roman" w:hAnsi="Times New Roman" w:cs="Times New Roman"/>
          <w:color w:val="1D1B11" w:themeColor="background2" w:themeShade="1A"/>
          <w:sz w:val="28"/>
          <w:szCs w:val="28"/>
          <w:lang w:val="kk-KZ" w:eastAsia="ru-RU"/>
        </w:rPr>
        <w:t xml:space="preserve">19 </w:t>
      </w:r>
      <w:r w:rsidRPr="00302BA8">
        <w:rPr>
          <w:rFonts w:ascii="Times New Roman" w:eastAsia="Times New Roman" w:hAnsi="Times New Roman" w:cs="Times New Roman"/>
          <w:color w:val="1D1B11" w:themeColor="background2" w:themeShade="1A"/>
          <w:sz w:val="28"/>
          <w:szCs w:val="28"/>
          <w:lang w:val="kk-KZ" w:eastAsia="ru-RU"/>
        </w:rPr>
        <w:t>- Статистикалық мәнділік бойынша көрсеткіштер (тиімділік көлемдері)</w:t>
      </w:r>
    </w:p>
    <w:tbl>
      <w:tblPr>
        <w:tblW w:w="9637"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155"/>
        <w:gridCol w:w="1271"/>
        <w:gridCol w:w="969"/>
        <w:gridCol w:w="1408"/>
        <w:gridCol w:w="836"/>
        <w:gridCol w:w="971"/>
        <w:gridCol w:w="1206"/>
      </w:tblGrid>
      <w:tr w:rsidR="00A4754C" w:rsidRPr="005E180C" w14:paraId="5EA9703F" w14:textId="77777777" w:rsidTr="007319E5">
        <w:tc>
          <w:tcPr>
            <w:tcW w:w="1821" w:type="dxa"/>
          </w:tcPr>
          <w:p w14:paraId="5A264BBA" w14:textId="44F83143" w:rsidR="00A4754C" w:rsidRPr="005E180C" w:rsidRDefault="00A4754C" w:rsidP="00A4754C">
            <w:pPr>
              <w:spacing w:after="0" w:line="240" w:lineRule="auto"/>
              <w:jc w:val="both"/>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 xml:space="preserve"> Көрсеткіштер </w:t>
            </w:r>
          </w:p>
        </w:tc>
        <w:tc>
          <w:tcPr>
            <w:tcW w:w="1155" w:type="dxa"/>
          </w:tcPr>
          <w:p w14:paraId="0A33F6B1"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АХУ</w:t>
            </w:r>
          </w:p>
          <w:p w14:paraId="068B88C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M</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SD</w:t>
            </w:r>
          </w:p>
        </w:tc>
        <w:tc>
          <w:tcPr>
            <w:tcW w:w="1271" w:type="dxa"/>
          </w:tcPr>
          <w:p w14:paraId="320B98D5"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kk-KZ" w:eastAsia="ru-RU"/>
              </w:rPr>
              <w:t>ШҚУ</w:t>
            </w:r>
          </w:p>
          <w:p w14:paraId="01F2E8FE"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M</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SD</w:t>
            </w:r>
          </w:p>
        </w:tc>
        <w:tc>
          <w:tcPr>
            <w:tcW w:w="969" w:type="dxa"/>
          </w:tcPr>
          <w:p w14:paraId="5EE101EF"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Айыр.</w:t>
            </w:r>
          </w:p>
          <w:p w14:paraId="7914075D" w14:textId="77777777" w:rsidR="00A4754C" w:rsidRPr="005E180C" w:rsidRDefault="00A4754C" w:rsidP="005172BC">
            <w:pPr>
              <w:spacing w:after="0" w:line="240" w:lineRule="auto"/>
              <w:ind w:right="-107"/>
              <w:jc w:val="center"/>
              <w:outlineLvl w:val="0"/>
              <w:rPr>
                <w:rFonts w:ascii="Times New Roman" w:eastAsia="Times New Roman" w:hAnsi="Times New Roman" w:cs="Times New Roman"/>
                <w:color w:val="1D1B11" w:themeColor="background2" w:themeShade="1A"/>
                <w:vertAlign w:val="subscript"/>
                <w:lang w:val="en-US" w:eastAsia="ru-RU"/>
              </w:rPr>
            </w:pPr>
            <w:r w:rsidRPr="005E180C">
              <w:rPr>
                <w:rFonts w:ascii="Times New Roman" w:eastAsia="Times New Roman" w:hAnsi="Times New Roman" w:cs="Times New Roman"/>
                <w:color w:val="1D1B11" w:themeColor="background2" w:themeShade="1A"/>
                <w:lang w:val="kk-KZ" w:eastAsia="ru-RU"/>
              </w:rPr>
              <w:t>(М</w:t>
            </w:r>
            <w:r w:rsidRPr="005E180C">
              <w:rPr>
                <w:rFonts w:ascii="Times New Roman" w:eastAsia="Times New Roman" w:hAnsi="Times New Roman" w:cs="Times New Roman"/>
                <w:color w:val="1D1B11" w:themeColor="background2" w:themeShade="1A"/>
                <w:vertAlign w:val="subscript"/>
                <w:lang w:val="en-US" w:eastAsia="ru-RU"/>
              </w:rPr>
              <w:t>1+</w:t>
            </w:r>
            <w:r w:rsidRPr="005E180C">
              <w:rPr>
                <w:rFonts w:ascii="Times New Roman" w:eastAsia="Times New Roman" w:hAnsi="Times New Roman" w:cs="Times New Roman"/>
                <w:color w:val="1D1B11" w:themeColor="background2" w:themeShade="1A"/>
                <w:lang w:val="kk-KZ" w:eastAsia="ru-RU"/>
              </w:rPr>
              <w:t xml:space="preserve"> М</w:t>
            </w:r>
            <w:r w:rsidRPr="005E180C">
              <w:rPr>
                <w:rFonts w:ascii="Times New Roman" w:eastAsia="Times New Roman" w:hAnsi="Times New Roman" w:cs="Times New Roman"/>
                <w:color w:val="1D1B11" w:themeColor="background2" w:themeShade="1A"/>
                <w:vertAlign w:val="subscript"/>
                <w:lang w:val="en-US" w:eastAsia="ru-RU"/>
              </w:rPr>
              <w:t>2</w:t>
            </w:r>
            <w:r w:rsidRPr="005E180C">
              <w:rPr>
                <w:rFonts w:ascii="Times New Roman" w:eastAsia="Times New Roman" w:hAnsi="Times New Roman" w:cs="Times New Roman"/>
                <w:color w:val="1D1B11" w:themeColor="background2" w:themeShade="1A"/>
                <w:lang w:val="kk-KZ" w:eastAsia="ru-RU"/>
              </w:rPr>
              <w:t>)</w:t>
            </w:r>
          </w:p>
        </w:tc>
        <w:tc>
          <w:tcPr>
            <w:tcW w:w="1408" w:type="dxa"/>
          </w:tcPr>
          <w:p w14:paraId="106B6DF4"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t (df)</w:t>
            </w:r>
          </w:p>
        </w:tc>
        <w:tc>
          <w:tcPr>
            <w:tcW w:w="836" w:type="dxa"/>
          </w:tcPr>
          <w:p w14:paraId="0465E42A" w14:textId="77777777" w:rsidR="00A4754C" w:rsidRPr="005E180C" w:rsidRDefault="00A4754C" w:rsidP="005172BC">
            <w:pPr>
              <w:spacing w:after="0" w:line="240" w:lineRule="auto"/>
              <w:jc w:val="center"/>
              <w:outlineLvl w:val="0"/>
              <w:rPr>
                <w:rFonts w:ascii="Times New Roman" w:eastAsia="Times New Roman" w:hAnsi="Times New Roman" w:cs="Times New Roman"/>
                <w:i/>
                <w:color w:val="1D1B11" w:themeColor="background2" w:themeShade="1A"/>
                <w:lang w:val="en-US" w:eastAsia="ru-RU"/>
              </w:rPr>
            </w:pPr>
            <w:r w:rsidRPr="005E180C">
              <w:rPr>
                <w:rFonts w:ascii="Times New Roman" w:eastAsia="Times New Roman" w:hAnsi="Times New Roman" w:cs="Times New Roman"/>
                <w:i/>
                <w:color w:val="1D1B11" w:themeColor="background2" w:themeShade="1A"/>
                <w:lang w:val="en-US" w:eastAsia="ru-RU"/>
              </w:rPr>
              <w:t>p</w:t>
            </w:r>
          </w:p>
        </w:tc>
        <w:tc>
          <w:tcPr>
            <w:tcW w:w="971" w:type="dxa"/>
          </w:tcPr>
          <w:p w14:paraId="53EECD6A" w14:textId="522083B5"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95%</w:t>
            </w:r>
          </w:p>
        </w:tc>
        <w:tc>
          <w:tcPr>
            <w:tcW w:w="1206" w:type="dxa"/>
          </w:tcPr>
          <w:p w14:paraId="0B4B3128" w14:textId="6B3DEDB6" w:rsidR="00A4754C" w:rsidRPr="005E180C" w:rsidRDefault="00A4754C" w:rsidP="005172BC">
            <w:pPr>
              <w:spacing w:after="0" w:line="240" w:lineRule="auto"/>
              <w:ind w:right="-111"/>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Cohen</w:t>
            </w:r>
            <w:r w:rsidRPr="005E180C">
              <w:rPr>
                <w:rFonts w:ascii="Times New Roman" w:eastAsia="Times New Roman" w:hAnsi="Times New Roman" w:cs="Times New Roman"/>
                <w:bCs/>
                <w:color w:val="1D1B11" w:themeColor="background2" w:themeShade="1A"/>
                <w:lang w:eastAsia="ru-RU"/>
              </w:rPr>
              <w:t>’s</w:t>
            </w:r>
            <w:r w:rsidR="005172BC">
              <w:rPr>
                <w:rFonts w:ascii="Times New Roman" w:eastAsia="Times New Roman" w:hAnsi="Times New Roman" w:cs="Times New Roman"/>
                <w:bCs/>
                <w:color w:val="1D1B11" w:themeColor="background2" w:themeShade="1A"/>
                <w:lang w:val="kk-KZ" w:eastAsia="ru-RU"/>
              </w:rPr>
              <w:t xml:space="preserve"> </w:t>
            </w:r>
            <w:r w:rsidRPr="005E180C">
              <w:rPr>
                <w:rFonts w:ascii="Times New Roman" w:eastAsia="Times New Roman" w:hAnsi="Times New Roman" w:cs="Times New Roman"/>
                <w:bCs/>
                <w:color w:val="1D1B11" w:themeColor="background2" w:themeShade="1A"/>
                <w:lang w:val="en-US" w:eastAsia="ru-RU"/>
              </w:rPr>
              <w:t>d (Hedges</w:t>
            </w:r>
            <w:r w:rsidRPr="005E180C">
              <w:rPr>
                <w:rFonts w:ascii="Times New Roman" w:eastAsia="Times New Roman" w:hAnsi="Times New Roman" w:cs="Times New Roman"/>
                <w:bCs/>
                <w:color w:val="1D1B11" w:themeColor="background2" w:themeShade="1A"/>
                <w:lang w:eastAsia="ru-RU"/>
              </w:rPr>
              <w:t>’</w:t>
            </w:r>
            <w:r w:rsidRPr="005E180C">
              <w:rPr>
                <w:rFonts w:ascii="Times New Roman" w:eastAsia="Times New Roman" w:hAnsi="Times New Roman" w:cs="Times New Roman"/>
                <w:bCs/>
                <w:color w:val="1D1B11" w:themeColor="background2" w:themeShade="1A"/>
                <w:lang w:val="en-US" w:eastAsia="ru-RU"/>
              </w:rPr>
              <w:t>g)</w:t>
            </w:r>
          </w:p>
        </w:tc>
      </w:tr>
      <w:tr w:rsidR="00A4754C" w:rsidRPr="005E180C" w14:paraId="40ED1B3B" w14:textId="77777777" w:rsidTr="007319E5">
        <w:tc>
          <w:tcPr>
            <w:tcW w:w="1821" w:type="dxa"/>
          </w:tcPr>
          <w:p w14:paraId="2543FAE1" w14:textId="77777777" w:rsidR="00A4754C" w:rsidRPr="005E180C" w:rsidRDefault="00A4754C" w:rsidP="00A4754C">
            <w:pPr>
              <w:spacing w:after="0" w:line="240" w:lineRule="auto"/>
              <w:jc w:val="both"/>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GPA</w:t>
            </w:r>
          </w:p>
        </w:tc>
        <w:tc>
          <w:tcPr>
            <w:tcW w:w="1155" w:type="dxa"/>
          </w:tcPr>
          <w:p w14:paraId="3BFC42FC"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3,25</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0,4</w:t>
            </w:r>
          </w:p>
        </w:tc>
        <w:tc>
          <w:tcPr>
            <w:tcW w:w="1271" w:type="dxa"/>
          </w:tcPr>
          <w:p w14:paraId="57A28EB1"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2,84</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0,7</w:t>
            </w:r>
          </w:p>
        </w:tc>
        <w:tc>
          <w:tcPr>
            <w:tcW w:w="969" w:type="dxa"/>
          </w:tcPr>
          <w:p w14:paraId="124911A4"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+0,413</w:t>
            </w:r>
          </w:p>
        </w:tc>
        <w:tc>
          <w:tcPr>
            <w:tcW w:w="1408" w:type="dxa"/>
          </w:tcPr>
          <w:p w14:paraId="1836854A"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6,93(2,89,6)*</w:t>
            </w:r>
          </w:p>
        </w:tc>
        <w:tc>
          <w:tcPr>
            <w:tcW w:w="836" w:type="dxa"/>
          </w:tcPr>
          <w:p w14:paraId="7EA43102"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kk-KZ" w:eastAsia="ru-RU"/>
              </w:rPr>
              <w:t>&lt;</w:t>
            </w:r>
            <w:r w:rsidRPr="005E180C">
              <w:rPr>
                <w:rFonts w:ascii="Times New Roman" w:eastAsia="Times New Roman" w:hAnsi="Times New Roman" w:cs="Times New Roman"/>
                <w:color w:val="1D1B11" w:themeColor="background2" w:themeShade="1A"/>
                <w:lang w:val="en-US" w:eastAsia="ru-RU"/>
              </w:rPr>
              <w:t>0,001</w:t>
            </w:r>
          </w:p>
        </w:tc>
        <w:tc>
          <w:tcPr>
            <w:tcW w:w="971" w:type="dxa"/>
          </w:tcPr>
          <w:p w14:paraId="7BF924B7"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sym w:font="Symbol" w:char="F05B"/>
            </w:r>
            <w:r w:rsidRPr="005E180C">
              <w:rPr>
                <w:rFonts w:ascii="Times New Roman" w:eastAsia="Times New Roman" w:hAnsi="Times New Roman" w:cs="Times New Roman"/>
                <w:color w:val="1D1B11" w:themeColor="background2" w:themeShade="1A"/>
                <w:lang w:val="en-US" w:eastAsia="ru-RU"/>
              </w:rPr>
              <w:t>0,295;</w:t>
            </w:r>
          </w:p>
          <w:p w14:paraId="20027E96"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0,530</w:t>
            </w:r>
            <w:r w:rsidRPr="005E180C">
              <w:rPr>
                <w:rFonts w:ascii="Times New Roman" w:eastAsia="Times New Roman" w:hAnsi="Times New Roman" w:cs="Times New Roman"/>
                <w:color w:val="1D1B11" w:themeColor="background2" w:themeShade="1A"/>
                <w:lang w:val="en-US" w:eastAsia="ru-RU"/>
              </w:rPr>
              <w:sym w:font="Symbol" w:char="F05D"/>
            </w:r>
          </w:p>
        </w:tc>
        <w:tc>
          <w:tcPr>
            <w:tcW w:w="1206" w:type="dxa"/>
          </w:tcPr>
          <w:p w14:paraId="1ABF0EF2"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0,62</w:t>
            </w:r>
          </w:p>
          <w:p w14:paraId="2EAD1436"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(0,62)</w:t>
            </w:r>
          </w:p>
        </w:tc>
      </w:tr>
      <w:tr w:rsidR="00A4754C" w:rsidRPr="005E180C" w14:paraId="269D4379" w14:textId="77777777" w:rsidTr="007319E5">
        <w:tc>
          <w:tcPr>
            <w:tcW w:w="1821" w:type="dxa"/>
          </w:tcPr>
          <w:p w14:paraId="633A8870" w14:textId="77777777" w:rsidR="00A4754C" w:rsidRPr="005E180C" w:rsidRDefault="00A4754C" w:rsidP="00A4754C">
            <w:pPr>
              <w:spacing w:after="0" w:line="240" w:lineRule="auto"/>
              <w:jc w:val="both"/>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Э</w:t>
            </w:r>
            <w:r w:rsidRPr="005E180C">
              <w:rPr>
                <w:rFonts w:ascii="Times New Roman" w:eastAsia="Times New Roman" w:hAnsi="Times New Roman" w:cs="Times New Roman"/>
                <w:color w:val="1D1B11" w:themeColor="background2" w:themeShade="1A"/>
                <w:lang w:eastAsia="ru-RU"/>
              </w:rPr>
              <w:t>кстерналдылы</w:t>
            </w:r>
            <w:r w:rsidRPr="005E180C">
              <w:rPr>
                <w:rFonts w:ascii="Times New Roman" w:eastAsia="Times New Roman" w:hAnsi="Times New Roman" w:cs="Times New Roman"/>
                <w:color w:val="1D1B11" w:themeColor="background2" w:themeShade="1A"/>
                <w:lang w:val="kk-KZ" w:eastAsia="ru-RU"/>
              </w:rPr>
              <w:t>қ</w:t>
            </w:r>
          </w:p>
        </w:tc>
        <w:tc>
          <w:tcPr>
            <w:tcW w:w="1155" w:type="dxa"/>
          </w:tcPr>
          <w:p w14:paraId="57912101"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10,13</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2,7</w:t>
            </w:r>
          </w:p>
        </w:tc>
        <w:tc>
          <w:tcPr>
            <w:tcW w:w="1271" w:type="dxa"/>
          </w:tcPr>
          <w:p w14:paraId="75AC07EA"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11,26</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2,86</w:t>
            </w:r>
          </w:p>
        </w:tc>
        <w:tc>
          <w:tcPr>
            <w:tcW w:w="969" w:type="dxa"/>
          </w:tcPr>
          <w:p w14:paraId="63B89311"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-1,13</w:t>
            </w:r>
          </w:p>
        </w:tc>
        <w:tc>
          <w:tcPr>
            <w:tcW w:w="1408" w:type="dxa"/>
          </w:tcPr>
          <w:p w14:paraId="3AEEE524"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-3,45 (403)</w:t>
            </w:r>
          </w:p>
        </w:tc>
        <w:tc>
          <w:tcPr>
            <w:tcW w:w="836" w:type="dxa"/>
          </w:tcPr>
          <w:p w14:paraId="79D97A7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0,001</w:t>
            </w:r>
          </w:p>
        </w:tc>
        <w:tc>
          <w:tcPr>
            <w:tcW w:w="971" w:type="dxa"/>
          </w:tcPr>
          <w:p w14:paraId="273CA9CF"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sym w:font="Symbol" w:char="F05B"/>
            </w:r>
            <w:r w:rsidRPr="005E180C">
              <w:rPr>
                <w:rFonts w:ascii="Times New Roman" w:eastAsia="Times New Roman" w:hAnsi="Times New Roman" w:cs="Times New Roman"/>
                <w:color w:val="1D1B11" w:themeColor="background2" w:themeShade="1A"/>
                <w:lang w:val="en-US" w:eastAsia="ru-RU"/>
              </w:rPr>
              <w:t>-1,78;-0,49</w:t>
            </w:r>
            <w:r w:rsidRPr="005E180C">
              <w:rPr>
                <w:rFonts w:ascii="Times New Roman" w:eastAsia="Times New Roman" w:hAnsi="Times New Roman" w:cs="Times New Roman"/>
                <w:color w:val="1D1B11" w:themeColor="background2" w:themeShade="1A"/>
                <w:lang w:val="kk-KZ" w:eastAsia="ru-RU"/>
              </w:rPr>
              <w:sym w:font="Symbol" w:char="F05D"/>
            </w:r>
          </w:p>
        </w:tc>
        <w:tc>
          <w:tcPr>
            <w:tcW w:w="1206" w:type="dxa"/>
          </w:tcPr>
          <w:p w14:paraId="5D4B3E0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eastAsia="ru-RU"/>
              </w:rPr>
              <w:t>-0,40</w:t>
            </w:r>
          </w:p>
          <w:p w14:paraId="2A980FA7"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(-0,40)</w:t>
            </w:r>
          </w:p>
        </w:tc>
      </w:tr>
      <w:tr w:rsidR="00A4754C" w:rsidRPr="005E180C" w14:paraId="0DD9D6CB" w14:textId="77777777" w:rsidTr="007319E5">
        <w:tc>
          <w:tcPr>
            <w:tcW w:w="1821" w:type="dxa"/>
          </w:tcPr>
          <w:p w14:paraId="7A324F92" w14:textId="77777777" w:rsidR="00A4754C" w:rsidRPr="005E180C" w:rsidRDefault="00A4754C" w:rsidP="00A4754C">
            <w:pPr>
              <w:spacing w:after="0" w:line="240" w:lineRule="auto"/>
              <w:jc w:val="both"/>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 xml:space="preserve">Интерналдылық </w:t>
            </w:r>
          </w:p>
        </w:tc>
        <w:tc>
          <w:tcPr>
            <w:tcW w:w="1155" w:type="dxa"/>
          </w:tcPr>
          <w:p w14:paraId="77239357"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12,87</w:t>
            </w:r>
            <w:r w:rsidRPr="005E180C">
              <w:rPr>
                <w:rFonts w:ascii="Times New Roman" w:eastAsia="Times New Roman" w:hAnsi="Times New Roman" w:cs="Times New Roman"/>
                <w:color w:val="1D1B11" w:themeColor="background2" w:themeShade="1A"/>
                <w:lang w:val="kk-KZ" w:eastAsia="ru-RU"/>
              </w:rPr>
              <w:sym w:font="Symbol" w:char="F0B1"/>
            </w:r>
            <w:r w:rsidRPr="005E180C">
              <w:rPr>
                <w:rFonts w:ascii="Times New Roman" w:eastAsia="Times New Roman" w:hAnsi="Times New Roman" w:cs="Times New Roman"/>
                <w:color w:val="1D1B11" w:themeColor="background2" w:themeShade="1A"/>
                <w:lang w:val="kk-KZ" w:eastAsia="ru-RU"/>
              </w:rPr>
              <w:t>2</w:t>
            </w:r>
            <w:r w:rsidRPr="005E180C">
              <w:rPr>
                <w:rFonts w:ascii="Times New Roman" w:eastAsia="Times New Roman" w:hAnsi="Times New Roman" w:cs="Times New Roman"/>
                <w:color w:val="1D1B11" w:themeColor="background2" w:themeShade="1A"/>
                <w:lang w:val="en-US" w:eastAsia="ru-RU"/>
              </w:rPr>
              <w:t>,</w:t>
            </w:r>
            <w:r w:rsidRPr="005E180C">
              <w:rPr>
                <w:rFonts w:ascii="Times New Roman" w:eastAsia="Times New Roman" w:hAnsi="Times New Roman" w:cs="Times New Roman"/>
                <w:color w:val="1D1B11" w:themeColor="background2" w:themeShade="1A"/>
                <w:lang w:val="kk-KZ" w:eastAsia="ru-RU"/>
              </w:rPr>
              <w:t>7</w:t>
            </w:r>
          </w:p>
        </w:tc>
        <w:tc>
          <w:tcPr>
            <w:tcW w:w="1271" w:type="dxa"/>
          </w:tcPr>
          <w:p w14:paraId="2AD861D3"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11,74</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2,86</w:t>
            </w:r>
          </w:p>
        </w:tc>
        <w:tc>
          <w:tcPr>
            <w:tcW w:w="969" w:type="dxa"/>
          </w:tcPr>
          <w:p w14:paraId="4A2DA0D0"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+1.13</w:t>
            </w:r>
          </w:p>
        </w:tc>
        <w:tc>
          <w:tcPr>
            <w:tcW w:w="1408" w:type="dxa"/>
          </w:tcPr>
          <w:p w14:paraId="537F1823"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3,46 (403)</w:t>
            </w:r>
          </w:p>
        </w:tc>
        <w:tc>
          <w:tcPr>
            <w:tcW w:w="836" w:type="dxa"/>
          </w:tcPr>
          <w:p w14:paraId="4DCDE8F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0,001</w:t>
            </w:r>
          </w:p>
        </w:tc>
        <w:tc>
          <w:tcPr>
            <w:tcW w:w="971" w:type="dxa"/>
          </w:tcPr>
          <w:p w14:paraId="6F6FBF18"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sym w:font="Symbol" w:char="F05B"/>
            </w:r>
            <w:r w:rsidRPr="005E180C">
              <w:rPr>
                <w:rFonts w:ascii="Times New Roman" w:eastAsia="Times New Roman" w:hAnsi="Times New Roman" w:cs="Times New Roman"/>
                <w:color w:val="1D1B11" w:themeColor="background2" w:themeShade="1A"/>
                <w:lang w:val="en-US" w:eastAsia="ru-RU"/>
              </w:rPr>
              <w:t>0,49; 1,78</w:t>
            </w:r>
            <w:r w:rsidRPr="005E180C">
              <w:rPr>
                <w:rFonts w:ascii="Times New Roman" w:eastAsia="Times New Roman" w:hAnsi="Times New Roman" w:cs="Times New Roman"/>
                <w:color w:val="1D1B11" w:themeColor="background2" w:themeShade="1A"/>
                <w:lang w:val="kk-KZ" w:eastAsia="ru-RU"/>
              </w:rPr>
              <w:sym w:font="Symbol" w:char="F05D"/>
            </w:r>
          </w:p>
        </w:tc>
        <w:tc>
          <w:tcPr>
            <w:tcW w:w="1206" w:type="dxa"/>
          </w:tcPr>
          <w:p w14:paraId="2D02FAB9"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0,40</w:t>
            </w:r>
          </w:p>
          <w:p w14:paraId="6659608C"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(0,40)</w:t>
            </w:r>
          </w:p>
        </w:tc>
      </w:tr>
      <w:tr w:rsidR="00A4754C" w:rsidRPr="005E180C" w14:paraId="5B707F7B" w14:textId="77777777" w:rsidTr="003403E0">
        <w:tc>
          <w:tcPr>
            <w:tcW w:w="1821" w:type="dxa"/>
            <w:tcBorders>
              <w:bottom w:val="single" w:sz="4" w:space="0" w:color="auto"/>
            </w:tcBorders>
          </w:tcPr>
          <w:p w14:paraId="7911EDDA" w14:textId="77777777" w:rsidR="00A4754C" w:rsidRPr="005E180C" w:rsidRDefault="00A4754C" w:rsidP="00A4754C">
            <w:pPr>
              <w:spacing w:after="0" w:line="240" w:lineRule="auto"/>
              <w:jc w:val="both"/>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 xml:space="preserve">Өзін-өзі реттеу және бақылау </w:t>
            </w:r>
          </w:p>
        </w:tc>
        <w:tc>
          <w:tcPr>
            <w:tcW w:w="1155" w:type="dxa"/>
            <w:tcBorders>
              <w:bottom w:val="single" w:sz="4" w:space="0" w:color="auto"/>
            </w:tcBorders>
          </w:tcPr>
          <w:p w14:paraId="3FDEC8A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18,95</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7,4</w:t>
            </w:r>
          </w:p>
        </w:tc>
        <w:tc>
          <w:tcPr>
            <w:tcW w:w="1271" w:type="dxa"/>
            <w:tcBorders>
              <w:bottom w:val="single" w:sz="4" w:space="0" w:color="auto"/>
            </w:tcBorders>
          </w:tcPr>
          <w:p w14:paraId="60C5275A"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17,22</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7,51</w:t>
            </w:r>
          </w:p>
        </w:tc>
        <w:tc>
          <w:tcPr>
            <w:tcW w:w="969" w:type="dxa"/>
            <w:tcBorders>
              <w:bottom w:val="single" w:sz="4" w:space="0" w:color="auto"/>
            </w:tcBorders>
          </w:tcPr>
          <w:p w14:paraId="0683A2B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+1,73</w:t>
            </w:r>
          </w:p>
        </w:tc>
        <w:tc>
          <w:tcPr>
            <w:tcW w:w="1408" w:type="dxa"/>
            <w:tcBorders>
              <w:bottom w:val="single" w:sz="4" w:space="0" w:color="auto"/>
            </w:tcBorders>
          </w:tcPr>
          <w:p w14:paraId="03069D27"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2,00 (403)</w:t>
            </w:r>
          </w:p>
        </w:tc>
        <w:tc>
          <w:tcPr>
            <w:tcW w:w="836" w:type="dxa"/>
            <w:tcBorders>
              <w:bottom w:val="single" w:sz="4" w:space="0" w:color="auto"/>
            </w:tcBorders>
          </w:tcPr>
          <w:p w14:paraId="2FC7A401"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0,046</w:t>
            </w:r>
          </w:p>
        </w:tc>
        <w:tc>
          <w:tcPr>
            <w:tcW w:w="971" w:type="dxa"/>
            <w:tcBorders>
              <w:bottom w:val="single" w:sz="4" w:space="0" w:color="auto"/>
            </w:tcBorders>
          </w:tcPr>
          <w:p w14:paraId="18EB951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sym w:font="Symbol" w:char="F05B"/>
            </w:r>
            <w:r w:rsidRPr="005E180C">
              <w:rPr>
                <w:rFonts w:ascii="Times New Roman" w:eastAsia="Times New Roman" w:hAnsi="Times New Roman" w:cs="Times New Roman"/>
                <w:color w:val="1D1B11" w:themeColor="background2" w:themeShade="1A"/>
                <w:lang w:val="en-US" w:eastAsia="ru-RU"/>
              </w:rPr>
              <w:t>0,03; 3,42</w:t>
            </w:r>
            <w:r w:rsidRPr="005E180C">
              <w:rPr>
                <w:rFonts w:ascii="Times New Roman" w:eastAsia="Times New Roman" w:hAnsi="Times New Roman" w:cs="Times New Roman"/>
                <w:color w:val="1D1B11" w:themeColor="background2" w:themeShade="1A"/>
                <w:lang w:val="kk-KZ" w:eastAsia="ru-RU"/>
              </w:rPr>
              <w:sym w:font="Symbol" w:char="F05D"/>
            </w:r>
          </w:p>
        </w:tc>
        <w:tc>
          <w:tcPr>
            <w:tcW w:w="1206" w:type="dxa"/>
            <w:tcBorders>
              <w:bottom w:val="single" w:sz="4" w:space="0" w:color="auto"/>
            </w:tcBorders>
          </w:tcPr>
          <w:p w14:paraId="20C3F604"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0,23</w:t>
            </w:r>
          </w:p>
          <w:p w14:paraId="18C1BCB1"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(0,23)</w:t>
            </w:r>
          </w:p>
        </w:tc>
      </w:tr>
      <w:tr w:rsidR="00A4754C" w:rsidRPr="005E180C" w14:paraId="5DFF8F34" w14:textId="77777777" w:rsidTr="003403E0">
        <w:tc>
          <w:tcPr>
            <w:tcW w:w="1821" w:type="dxa"/>
            <w:tcBorders>
              <w:bottom w:val="single" w:sz="4" w:space="0" w:color="auto"/>
            </w:tcBorders>
          </w:tcPr>
          <w:p w14:paraId="05D77FD5" w14:textId="77777777" w:rsidR="00A4754C" w:rsidRPr="005E180C" w:rsidRDefault="00A4754C" w:rsidP="00A4754C">
            <w:pPr>
              <w:spacing w:after="0" w:line="240" w:lineRule="auto"/>
              <w:jc w:val="both"/>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kk-KZ" w:eastAsia="ru-RU"/>
              </w:rPr>
              <w:t>Өзін</w:t>
            </w:r>
            <w:r w:rsidRPr="005E180C">
              <w:rPr>
                <w:rFonts w:ascii="Times New Roman" w:eastAsia="Times New Roman" w:hAnsi="Times New Roman" w:cs="Times New Roman"/>
                <w:color w:val="1D1B11" w:themeColor="background2" w:themeShade="1A"/>
                <w:lang w:val="en-US" w:eastAsia="ru-RU"/>
              </w:rPr>
              <w:t>-</w:t>
            </w:r>
            <w:r w:rsidRPr="005E180C">
              <w:rPr>
                <w:rFonts w:ascii="Times New Roman" w:eastAsia="Times New Roman" w:hAnsi="Times New Roman" w:cs="Times New Roman"/>
                <w:color w:val="1D1B11" w:themeColor="background2" w:themeShade="1A"/>
                <w:lang w:val="kk-KZ" w:eastAsia="ru-RU"/>
              </w:rPr>
              <w:t xml:space="preserve">өзі бағалау </w:t>
            </w:r>
          </w:p>
        </w:tc>
        <w:tc>
          <w:tcPr>
            <w:tcW w:w="1155" w:type="dxa"/>
            <w:tcBorders>
              <w:bottom w:val="single" w:sz="4" w:space="0" w:color="auto"/>
            </w:tcBorders>
          </w:tcPr>
          <w:p w14:paraId="374FC24E"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3,82</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1,47</w:t>
            </w:r>
          </w:p>
        </w:tc>
        <w:tc>
          <w:tcPr>
            <w:tcW w:w="1271" w:type="dxa"/>
            <w:tcBorders>
              <w:bottom w:val="single" w:sz="4" w:space="0" w:color="auto"/>
            </w:tcBorders>
          </w:tcPr>
          <w:p w14:paraId="09DDFF75"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4,34</w:t>
            </w:r>
            <w:r w:rsidRPr="005E180C">
              <w:rPr>
                <w:rFonts w:ascii="Times New Roman" w:eastAsia="Times New Roman" w:hAnsi="Times New Roman" w:cs="Times New Roman"/>
                <w:color w:val="1D1B11" w:themeColor="background2" w:themeShade="1A"/>
                <w:lang w:val="en-US" w:eastAsia="ru-RU"/>
              </w:rPr>
              <w:sym w:font="Symbol" w:char="F0B1"/>
            </w:r>
            <w:r w:rsidRPr="005E180C">
              <w:rPr>
                <w:rFonts w:ascii="Times New Roman" w:eastAsia="Times New Roman" w:hAnsi="Times New Roman" w:cs="Times New Roman"/>
                <w:color w:val="1D1B11" w:themeColor="background2" w:themeShade="1A"/>
                <w:lang w:val="en-US" w:eastAsia="ru-RU"/>
              </w:rPr>
              <w:t>1,51</w:t>
            </w:r>
          </w:p>
        </w:tc>
        <w:tc>
          <w:tcPr>
            <w:tcW w:w="969" w:type="dxa"/>
            <w:tcBorders>
              <w:bottom w:val="single" w:sz="4" w:space="0" w:color="auto"/>
            </w:tcBorders>
          </w:tcPr>
          <w:p w14:paraId="249DEC2B"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-0,53</w:t>
            </w:r>
          </w:p>
        </w:tc>
        <w:tc>
          <w:tcPr>
            <w:tcW w:w="1408" w:type="dxa"/>
            <w:tcBorders>
              <w:bottom w:val="single" w:sz="4" w:space="0" w:color="auto"/>
            </w:tcBorders>
          </w:tcPr>
          <w:p w14:paraId="5979FE18"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-3,03 (403)</w:t>
            </w:r>
          </w:p>
        </w:tc>
        <w:tc>
          <w:tcPr>
            <w:tcW w:w="836" w:type="dxa"/>
            <w:tcBorders>
              <w:bottom w:val="single" w:sz="4" w:space="0" w:color="auto"/>
            </w:tcBorders>
          </w:tcPr>
          <w:p w14:paraId="3815BBB5"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0,003</w:t>
            </w:r>
          </w:p>
        </w:tc>
        <w:tc>
          <w:tcPr>
            <w:tcW w:w="971" w:type="dxa"/>
            <w:tcBorders>
              <w:bottom w:val="single" w:sz="4" w:space="0" w:color="auto"/>
            </w:tcBorders>
          </w:tcPr>
          <w:p w14:paraId="34CED231" w14:textId="446992EA"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kk-KZ" w:eastAsia="ru-RU"/>
              </w:rPr>
              <w:sym w:font="Symbol" w:char="F05B"/>
            </w:r>
            <w:r w:rsidRPr="005E180C">
              <w:rPr>
                <w:rFonts w:ascii="Times New Roman" w:eastAsia="Times New Roman" w:hAnsi="Times New Roman" w:cs="Times New Roman"/>
                <w:color w:val="1D1B11" w:themeColor="background2" w:themeShade="1A"/>
                <w:lang w:val="en-US" w:eastAsia="ru-RU"/>
              </w:rPr>
              <w:t>-0,86;</w:t>
            </w:r>
          </w:p>
          <w:p w14:paraId="7D62678E"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kk-KZ" w:eastAsia="ru-RU"/>
              </w:rPr>
            </w:pPr>
            <w:r w:rsidRPr="005E180C">
              <w:rPr>
                <w:rFonts w:ascii="Times New Roman" w:eastAsia="Times New Roman" w:hAnsi="Times New Roman" w:cs="Times New Roman"/>
                <w:color w:val="1D1B11" w:themeColor="background2" w:themeShade="1A"/>
                <w:lang w:val="en-US" w:eastAsia="ru-RU"/>
              </w:rPr>
              <w:t>-0,19</w:t>
            </w:r>
            <w:r w:rsidRPr="005E180C">
              <w:rPr>
                <w:rFonts w:ascii="Times New Roman" w:eastAsia="Times New Roman" w:hAnsi="Times New Roman" w:cs="Times New Roman"/>
                <w:color w:val="1D1B11" w:themeColor="background2" w:themeShade="1A"/>
                <w:lang w:val="kk-KZ" w:eastAsia="ru-RU"/>
              </w:rPr>
              <w:sym w:font="Symbol" w:char="F05D"/>
            </w:r>
          </w:p>
        </w:tc>
        <w:tc>
          <w:tcPr>
            <w:tcW w:w="1206" w:type="dxa"/>
            <w:tcBorders>
              <w:bottom w:val="single" w:sz="4" w:space="0" w:color="auto"/>
            </w:tcBorders>
          </w:tcPr>
          <w:p w14:paraId="432BB6E9"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-0,35</w:t>
            </w:r>
          </w:p>
          <w:p w14:paraId="7F14DA17" w14:textId="77777777" w:rsidR="00A4754C" w:rsidRPr="005E180C" w:rsidRDefault="00A4754C" w:rsidP="005172BC">
            <w:pPr>
              <w:spacing w:after="0" w:line="240" w:lineRule="auto"/>
              <w:jc w:val="center"/>
              <w:outlineLvl w:val="0"/>
              <w:rPr>
                <w:rFonts w:ascii="Times New Roman" w:eastAsia="Times New Roman" w:hAnsi="Times New Roman" w:cs="Times New Roman"/>
                <w:color w:val="1D1B11" w:themeColor="background2" w:themeShade="1A"/>
                <w:lang w:val="en-US" w:eastAsia="ru-RU"/>
              </w:rPr>
            </w:pPr>
            <w:r w:rsidRPr="005E180C">
              <w:rPr>
                <w:rFonts w:ascii="Times New Roman" w:eastAsia="Times New Roman" w:hAnsi="Times New Roman" w:cs="Times New Roman"/>
                <w:color w:val="1D1B11" w:themeColor="background2" w:themeShade="1A"/>
                <w:lang w:val="en-US" w:eastAsia="ru-RU"/>
              </w:rPr>
              <w:t>(-0,35)</w:t>
            </w:r>
          </w:p>
        </w:tc>
      </w:tr>
    </w:tbl>
    <w:p w14:paraId="2D5D310E" w14:textId="77777777" w:rsidR="00A4754C" w:rsidRPr="00302BA8"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Қарастырылған басқа да параметрлер (ерік сапалары, мотивациялық, эмоциялық) бойынша мәнді деңгейдегі статистикалық айырмашылықтар (</w:t>
      </w:r>
      <w:r w:rsidRPr="00302BA8">
        <w:rPr>
          <w:rFonts w:ascii="Times New Roman" w:eastAsia="Times New Roman" w:hAnsi="Times New Roman" w:cs="Times New Roman"/>
          <w:i/>
          <w:iCs/>
          <w:color w:val="1D1B11" w:themeColor="background2" w:themeShade="1A"/>
          <w:sz w:val="28"/>
          <w:szCs w:val="28"/>
          <w:lang w:val="kk-KZ" w:eastAsia="ru-RU"/>
        </w:rPr>
        <w:t>p&gt;0,05</w:t>
      </w:r>
      <w:r w:rsidRPr="00302BA8">
        <w:rPr>
          <w:rFonts w:ascii="Times New Roman" w:eastAsia="Times New Roman" w:hAnsi="Times New Roman" w:cs="Times New Roman"/>
          <w:color w:val="1D1B11" w:themeColor="background2" w:themeShade="1A"/>
          <w:sz w:val="28"/>
          <w:szCs w:val="28"/>
          <w:lang w:val="kk-KZ" w:eastAsia="ru-RU"/>
        </w:rPr>
        <w:t>) анықталған жоқ.</w:t>
      </w:r>
    </w:p>
    <w:p w14:paraId="6B2FB462" w14:textId="77777777" w:rsidR="00A4754C" w:rsidRPr="00302BA8"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Екі жоғары оқу орындарының білім алушыларының көрсеткіштері арасындағы ұқсасты</w:t>
      </w:r>
      <w:r>
        <w:rPr>
          <w:rFonts w:ascii="Times New Roman" w:eastAsia="Times New Roman" w:hAnsi="Times New Roman" w:cs="Times New Roman"/>
          <w:color w:val="1D1B11" w:themeColor="background2" w:themeShade="1A"/>
          <w:sz w:val="28"/>
          <w:szCs w:val="28"/>
          <w:lang w:val="kk-KZ" w:eastAsia="ru-RU"/>
        </w:rPr>
        <w:t>қ</w:t>
      </w:r>
      <w:r w:rsidRPr="00302BA8">
        <w:rPr>
          <w:rFonts w:ascii="Times New Roman" w:eastAsia="Times New Roman" w:hAnsi="Times New Roman" w:cs="Times New Roman"/>
          <w:color w:val="1D1B11" w:themeColor="background2" w:themeShade="1A"/>
          <w:sz w:val="28"/>
          <w:szCs w:val="28"/>
          <w:lang w:val="kk-KZ" w:eastAsia="ru-RU"/>
        </w:rPr>
        <w:t>тар мен айырмашылықтарды талдайтын болсақ, мотивациялық компонент бойынша (танымдық, жетістікке жету, өзін өзі дамыту, өзін</w:t>
      </w:r>
      <w:r w:rsidR="0055760D" w:rsidRPr="0055760D">
        <w:rPr>
          <w:rFonts w:ascii="Times New Roman" w:eastAsia="Times New Roman" w:hAnsi="Times New Roman" w:cs="Times New Roman"/>
          <w:color w:val="1D1B11" w:themeColor="background2" w:themeShade="1A"/>
          <w:sz w:val="28"/>
          <w:szCs w:val="28"/>
          <w:lang w:val="kk-KZ" w:eastAsia="ru-RU"/>
        </w:rPr>
        <w:t>-</w:t>
      </w:r>
      <w:r w:rsidRPr="00302BA8">
        <w:rPr>
          <w:rFonts w:ascii="Times New Roman" w:eastAsia="Times New Roman" w:hAnsi="Times New Roman" w:cs="Times New Roman"/>
          <w:color w:val="1D1B11" w:themeColor="background2" w:themeShade="1A"/>
          <w:sz w:val="28"/>
          <w:szCs w:val="28"/>
          <w:lang w:val="kk-KZ" w:eastAsia="ru-RU"/>
        </w:rPr>
        <w:t>өзі құрметтеу және интроекциялық): орташа көрсеткіштер ұқсас. Бұл екі ЖОО-ның құндылықты мотивациялық негізінің бірдей екенін көрсетеді. Тағы бір ескеретін жайт зерттеу жұмысына GPA көрсеткіші жоғары білім алушылар алынды. Эмоциялық индекс (оң/теріс аффект, мазасыз-депрессивті эмоциялар) бойынша да айырмашылықтар анықталмады. Ерік сапаларының параметрлері (мақсатқа бағыттылық, батылдық/шешім қабылдай алушылық, шыдамдылық/ұстамдылық, бастамашылық) бойынша да айырмашылықтар жоқ. Өзін-өзі реттеу АХУ білім алушыларында біраз жоғары болды.</w:t>
      </w:r>
    </w:p>
    <w:p w14:paraId="20280CB0" w14:textId="77777777" w:rsidR="00A4754C" w:rsidRPr="00302BA8"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Сонымен, GPA көрсеткіші және бақылау локусы көрсеткіштері сәйкестікте жылжитынын көрсетеді, АХУ білім алушыларында академиялық үлгерім көрсеткіші «ішкі» локустың (интерналдылық жоғары, экстерналдылық төмен) сүйемелдеуімен жүзеге асады. Бұл «ішкі» бақылау атрибутциясының академиялық нәтижелермен келісілгендігімен көрініс береді. Тиімділігі үлкен емес (</w:t>
      </w:r>
      <w:r w:rsidRPr="00302BA8">
        <w:rPr>
          <w:rFonts w:ascii="Times New Roman" w:eastAsia="Times New Roman" w:hAnsi="Times New Roman" w:cs="Times New Roman"/>
          <w:i/>
          <w:iCs/>
          <w:color w:val="1D1B11" w:themeColor="background2" w:themeShade="1A"/>
          <w:sz w:val="28"/>
          <w:szCs w:val="28"/>
          <w:lang w:val="kk-KZ" w:eastAsia="ru-RU"/>
        </w:rPr>
        <w:t>d</w:t>
      </w:r>
      <w:r w:rsidRPr="00302BA8">
        <w:rPr>
          <w:rFonts w:ascii="Times New Roman" w:eastAsia="Times New Roman" w:hAnsi="Times New Roman" w:cs="Times New Roman"/>
          <w:i/>
          <w:color w:val="1D1B11" w:themeColor="background2" w:themeShade="1A"/>
          <w:sz w:val="28"/>
          <w:szCs w:val="28"/>
          <w:lang w:val="kk-KZ" w:eastAsia="ru-RU"/>
        </w:rPr>
        <w:t>≈0,40-0,62</w:t>
      </w:r>
      <w:r w:rsidRPr="00302BA8">
        <w:rPr>
          <w:rFonts w:ascii="Times New Roman" w:eastAsia="Times New Roman" w:hAnsi="Times New Roman" w:cs="Times New Roman"/>
          <w:color w:val="1D1B11" w:themeColor="background2" w:themeShade="1A"/>
          <w:sz w:val="28"/>
          <w:szCs w:val="28"/>
          <w:lang w:val="kk-KZ" w:eastAsia="ru-RU"/>
        </w:rPr>
        <w:t>), бірақ тұрақты.</w:t>
      </w:r>
    </w:p>
    <w:p w14:paraId="3B7B83CB" w14:textId="77777777" w:rsidR="00A4754C" w:rsidRPr="00302BA8"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Сонымен, екі топтың көрсеткіштерін салыстырмалы талдау барысында GPA, интерналдылық және экстерналдылық бойынша айырмашылықтар бар, бұл ең алдымен бақылау локусына қатысты екені анықталды.</w:t>
      </w:r>
    </w:p>
    <w:p w14:paraId="0C7BE402" w14:textId="5551F9E6" w:rsidR="00A4754C" w:rsidRPr="00302BA8"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Зерттеу жұмысы барысында келесі АХУ білім алушылыры (n=99) және ЕҰУ білім алушыларының (n=53) зерттеу нәтижесінде алынған көрсеткіштері талданды. Статистикалық талдау барысында барлық шкалалар бойынша t-критерийлері Левен тестін, тиімділік көлемдерін, аралық сенімділік есепке ала отырып</w:t>
      </w:r>
      <w:r w:rsidR="00517761">
        <w:rPr>
          <w:rFonts w:ascii="Times New Roman" w:eastAsia="Times New Roman" w:hAnsi="Times New Roman" w:cs="Times New Roman"/>
          <w:color w:val="1D1B11" w:themeColor="background2" w:themeShade="1A"/>
          <w:sz w:val="28"/>
          <w:szCs w:val="28"/>
          <w:lang w:val="kk-KZ" w:eastAsia="ru-RU"/>
        </w:rPr>
        <w:t>,</w:t>
      </w:r>
      <w:r w:rsidRPr="00302BA8">
        <w:rPr>
          <w:rFonts w:ascii="Times New Roman" w:eastAsia="Times New Roman" w:hAnsi="Times New Roman" w:cs="Times New Roman"/>
          <w:color w:val="1D1B11" w:themeColor="background2" w:themeShade="1A"/>
          <w:sz w:val="28"/>
          <w:szCs w:val="28"/>
          <w:lang w:val="kk-KZ" w:eastAsia="ru-RU"/>
        </w:rPr>
        <w:t xml:space="preserve"> екі таңдау топтардың көрсеткіштеріне талдау жасалды.</w:t>
      </w:r>
      <w:r w:rsidR="005172BC">
        <w:rPr>
          <w:rFonts w:ascii="Times New Roman" w:eastAsia="Times New Roman" w:hAnsi="Times New Roman" w:cs="Times New Roman"/>
          <w:color w:val="1D1B11" w:themeColor="background2" w:themeShade="1A"/>
          <w:sz w:val="28"/>
          <w:szCs w:val="28"/>
          <w:lang w:val="kk-KZ" w:eastAsia="ru-RU"/>
        </w:rPr>
        <w:t xml:space="preserve"> </w:t>
      </w:r>
    </w:p>
    <w:p w14:paraId="07E6CB5D" w14:textId="77777777" w:rsidR="00A4754C" w:rsidRPr="00302BA8" w:rsidRDefault="00A4754C" w:rsidP="0055760D">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p>
    <w:p w14:paraId="3C146FD3" w14:textId="77777777" w:rsidR="00A4754C" w:rsidRPr="00302BA8" w:rsidRDefault="00A4754C" w:rsidP="005172BC">
      <w:pPr>
        <w:spacing w:after="0" w:line="240" w:lineRule="auto"/>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Кесте </w:t>
      </w:r>
      <w:r w:rsidR="006E293C">
        <w:rPr>
          <w:rFonts w:ascii="Times New Roman" w:hAnsi="Times New Roman" w:cs="Times New Roman"/>
          <w:color w:val="1D1B11" w:themeColor="background2" w:themeShade="1A"/>
          <w:sz w:val="28"/>
          <w:szCs w:val="28"/>
          <w:lang w:val="kk-KZ"/>
        </w:rPr>
        <w:t xml:space="preserve">20 </w:t>
      </w:r>
      <w:r w:rsidRPr="00302BA8">
        <w:rPr>
          <w:rFonts w:ascii="Times New Roman" w:hAnsi="Times New Roman" w:cs="Times New Roman"/>
          <w:color w:val="1D1B11" w:themeColor="background2" w:themeShade="1A"/>
          <w:sz w:val="28"/>
          <w:szCs w:val="28"/>
          <w:lang w:val="kk-KZ"/>
        </w:rPr>
        <w:t xml:space="preserve">- АХУ және ШҚУ білім алушыларының зерттеу нәтижелері </w:t>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1134"/>
        <w:gridCol w:w="1134"/>
        <w:gridCol w:w="1134"/>
        <w:gridCol w:w="1276"/>
        <w:gridCol w:w="1134"/>
        <w:gridCol w:w="1275"/>
      </w:tblGrid>
      <w:tr w:rsidR="00A4754C" w:rsidRPr="00302BA8" w14:paraId="0DC5DBBA" w14:textId="77777777" w:rsidTr="003403E0">
        <w:tc>
          <w:tcPr>
            <w:tcW w:w="567" w:type="dxa"/>
            <w:vMerge w:val="restart"/>
          </w:tcPr>
          <w:p w14:paraId="252708B1" w14:textId="77777777" w:rsidR="00A4754C" w:rsidRPr="00302BA8" w:rsidRDefault="00A4754C" w:rsidP="00B90B70">
            <w:pPr>
              <w:spacing w:after="0" w:line="240" w:lineRule="auto"/>
              <w:ind w:right="-103"/>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Р/н</w:t>
            </w:r>
          </w:p>
        </w:tc>
        <w:tc>
          <w:tcPr>
            <w:tcW w:w="1984" w:type="dxa"/>
            <w:vMerge w:val="restart"/>
          </w:tcPr>
          <w:p w14:paraId="658533C2"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Шкалалар </w:t>
            </w:r>
          </w:p>
        </w:tc>
        <w:tc>
          <w:tcPr>
            <w:tcW w:w="2268" w:type="dxa"/>
            <w:gridSpan w:val="2"/>
          </w:tcPr>
          <w:p w14:paraId="421F81E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 ариф. шама</w:t>
            </w:r>
          </w:p>
        </w:tc>
        <w:tc>
          <w:tcPr>
            <w:tcW w:w="2410" w:type="dxa"/>
            <w:gridSpan w:val="2"/>
          </w:tcPr>
          <w:p w14:paraId="4DC842E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Орт.квад.ауытқу</w:t>
            </w:r>
          </w:p>
        </w:tc>
        <w:tc>
          <w:tcPr>
            <w:tcW w:w="2409" w:type="dxa"/>
            <w:gridSpan w:val="2"/>
          </w:tcPr>
          <w:p w14:paraId="16BA8D27"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 квад. қателік</w:t>
            </w:r>
          </w:p>
        </w:tc>
      </w:tr>
      <w:tr w:rsidR="00A4754C" w:rsidRPr="00302BA8" w14:paraId="2A36437C" w14:textId="77777777" w:rsidTr="003403E0">
        <w:tc>
          <w:tcPr>
            <w:tcW w:w="567" w:type="dxa"/>
            <w:vMerge/>
          </w:tcPr>
          <w:p w14:paraId="7A8B17C7" w14:textId="77777777" w:rsidR="00A4754C" w:rsidRPr="00302BA8" w:rsidRDefault="00A4754C" w:rsidP="005D4341">
            <w:pPr>
              <w:spacing w:after="0" w:line="240" w:lineRule="auto"/>
              <w:jc w:val="both"/>
              <w:rPr>
                <w:rFonts w:ascii="Times New Roman" w:hAnsi="Times New Roman" w:cs="Times New Roman"/>
                <w:color w:val="1D1B11" w:themeColor="background2" w:themeShade="1A"/>
                <w:sz w:val="24"/>
                <w:szCs w:val="24"/>
                <w:lang w:val="kk-KZ"/>
              </w:rPr>
            </w:pPr>
          </w:p>
        </w:tc>
        <w:tc>
          <w:tcPr>
            <w:tcW w:w="1984" w:type="dxa"/>
            <w:vMerge/>
          </w:tcPr>
          <w:p w14:paraId="451C29C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1134" w:type="dxa"/>
          </w:tcPr>
          <w:p w14:paraId="647A7959"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АХУ </w:t>
            </w:r>
          </w:p>
          <w:p w14:paraId="498E39ED"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99</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705116D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ЕҰУ</w:t>
            </w:r>
          </w:p>
          <w:p w14:paraId="71E5CC22"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l-GR"/>
              </w:rPr>
              <w:t>53</w:t>
            </w:r>
            <w:r w:rsidRPr="00302BA8">
              <w:rPr>
                <w:rFonts w:ascii="Times New Roman" w:hAnsi="Times New Roman" w:cs="Times New Roman"/>
                <w:color w:val="1D1B11" w:themeColor="background2" w:themeShade="1A"/>
                <w:sz w:val="24"/>
                <w:szCs w:val="24"/>
              </w:rPr>
              <w:t xml:space="preserve">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c>
          <w:tcPr>
            <w:tcW w:w="1134" w:type="dxa"/>
          </w:tcPr>
          <w:p w14:paraId="17D51DC7"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АХУ </w:t>
            </w:r>
          </w:p>
          <w:p w14:paraId="65E424A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99</w:t>
            </w:r>
            <w:r w:rsidRPr="00302BA8">
              <w:rPr>
                <w:rFonts w:ascii="Times New Roman" w:hAnsi="Times New Roman" w:cs="Times New Roman"/>
                <w:color w:val="1D1B11" w:themeColor="background2" w:themeShade="1A"/>
                <w:sz w:val="24"/>
                <w:szCs w:val="24"/>
                <w:lang w:val="kk-KZ"/>
              </w:rPr>
              <w:t xml:space="preserve"> білім алушы)</w:t>
            </w:r>
          </w:p>
        </w:tc>
        <w:tc>
          <w:tcPr>
            <w:tcW w:w="1276" w:type="dxa"/>
          </w:tcPr>
          <w:p w14:paraId="7C5EC779"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ЕҰУ</w:t>
            </w:r>
          </w:p>
          <w:p w14:paraId="5B175E9F"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l-GR"/>
              </w:rPr>
              <w:t>53</w:t>
            </w:r>
            <w:r w:rsidRPr="00302BA8">
              <w:rPr>
                <w:rFonts w:ascii="Times New Roman" w:hAnsi="Times New Roman" w:cs="Times New Roman"/>
                <w:color w:val="1D1B11" w:themeColor="background2" w:themeShade="1A"/>
                <w:sz w:val="24"/>
                <w:szCs w:val="24"/>
              </w:rPr>
              <w:t xml:space="preserve">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p>
        </w:tc>
        <w:tc>
          <w:tcPr>
            <w:tcW w:w="1134" w:type="dxa"/>
          </w:tcPr>
          <w:p w14:paraId="2A95E8B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kk-KZ"/>
              </w:rPr>
              <w:t xml:space="preserve">АХУ </w:t>
            </w:r>
          </w:p>
          <w:p w14:paraId="540E282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99</w:t>
            </w:r>
            <w:r w:rsidRPr="00302BA8">
              <w:rPr>
                <w:rFonts w:ascii="Times New Roman" w:hAnsi="Times New Roman" w:cs="Times New Roman"/>
                <w:color w:val="1D1B11" w:themeColor="background2" w:themeShade="1A"/>
                <w:sz w:val="24"/>
                <w:szCs w:val="24"/>
                <w:lang w:val="kk-KZ"/>
              </w:rPr>
              <w:t xml:space="preserve"> білім алушы)</w:t>
            </w:r>
          </w:p>
        </w:tc>
        <w:tc>
          <w:tcPr>
            <w:tcW w:w="1275" w:type="dxa"/>
          </w:tcPr>
          <w:p w14:paraId="3E2707F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ЕҰУ</w:t>
            </w:r>
          </w:p>
          <w:p w14:paraId="7A6906C9"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l-GR"/>
              </w:rPr>
              <w:t>53</w:t>
            </w:r>
            <w:r w:rsidRPr="00302BA8">
              <w:rPr>
                <w:rFonts w:ascii="Times New Roman" w:hAnsi="Times New Roman" w:cs="Times New Roman"/>
                <w:color w:val="1D1B11" w:themeColor="background2" w:themeShade="1A"/>
                <w:sz w:val="24"/>
                <w:szCs w:val="24"/>
              </w:rPr>
              <w:t xml:space="preserve">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p>
        </w:tc>
      </w:tr>
      <w:tr w:rsidR="00B90B70" w:rsidRPr="00302BA8" w14:paraId="44A20C89" w14:textId="77777777" w:rsidTr="003403E0">
        <w:tc>
          <w:tcPr>
            <w:tcW w:w="567" w:type="dxa"/>
          </w:tcPr>
          <w:p w14:paraId="7990870D" w14:textId="17C7AE8D"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w:t>
            </w:r>
          </w:p>
        </w:tc>
        <w:tc>
          <w:tcPr>
            <w:tcW w:w="1984" w:type="dxa"/>
          </w:tcPr>
          <w:p w14:paraId="3899F6BC" w14:textId="62801556"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134" w:type="dxa"/>
          </w:tcPr>
          <w:p w14:paraId="059B4B43" w14:textId="66BF7455"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3</w:t>
            </w:r>
          </w:p>
        </w:tc>
        <w:tc>
          <w:tcPr>
            <w:tcW w:w="1134" w:type="dxa"/>
          </w:tcPr>
          <w:p w14:paraId="31A30F53" w14:textId="59DED6E4"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4</w:t>
            </w:r>
          </w:p>
        </w:tc>
        <w:tc>
          <w:tcPr>
            <w:tcW w:w="1134" w:type="dxa"/>
          </w:tcPr>
          <w:p w14:paraId="578FAFA7" w14:textId="54E6C5E3"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5</w:t>
            </w:r>
          </w:p>
        </w:tc>
        <w:tc>
          <w:tcPr>
            <w:tcW w:w="1276" w:type="dxa"/>
          </w:tcPr>
          <w:p w14:paraId="3E5284F7" w14:textId="3442863C"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6</w:t>
            </w:r>
          </w:p>
        </w:tc>
        <w:tc>
          <w:tcPr>
            <w:tcW w:w="1134" w:type="dxa"/>
          </w:tcPr>
          <w:p w14:paraId="7EC3D5C3" w14:textId="77246D6E"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7</w:t>
            </w:r>
          </w:p>
        </w:tc>
        <w:tc>
          <w:tcPr>
            <w:tcW w:w="1275" w:type="dxa"/>
          </w:tcPr>
          <w:p w14:paraId="39EC9878" w14:textId="4B8719A9"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8</w:t>
            </w:r>
          </w:p>
        </w:tc>
      </w:tr>
      <w:tr w:rsidR="00A4754C" w:rsidRPr="00302BA8" w14:paraId="586DF180" w14:textId="77777777" w:rsidTr="003403E0">
        <w:trPr>
          <w:trHeight w:val="359"/>
        </w:trPr>
        <w:tc>
          <w:tcPr>
            <w:tcW w:w="567" w:type="dxa"/>
          </w:tcPr>
          <w:p w14:paraId="7EC7A643" w14:textId="77777777" w:rsidR="00A4754C" w:rsidRPr="005D4341" w:rsidRDefault="00A4754C" w:rsidP="00F45B73">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1984" w:type="dxa"/>
          </w:tcPr>
          <w:p w14:paraId="4C425DB6"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 xml:space="preserve">GPI </w:t>
            </w:r>
          </w:p>
        </w:tc>
        <w:tc>
          <w:tcPr>
            <w:tcW w:w="1134" w:type="dxa"/>
          </w:tcPr>
          <w:p w14:paraId="2911F53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3,259</w:t>
            </w:r>
          </w:p>
        </w:tc>
        <w:tc>
          <w:tcPr>
            <w:tcW w:w="1134" w:type="dxa"/>
          </w:tcPr>
          <w:p w14:paraId="30FA3B7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3</w:t>
            </w:r>
            <w:r w:rsidRPr="00302BA8">
              <w:rPr>
                <w:rFonts w:ascii="Times New Roman" w:hAnsi="Times New Roman" w:cs="Times New Roman"/>
                <w:color w:val="1D1B11" w:themeColor="background2" w:themeShade="1A"/>
                <w:sz w:val="24"/>
                <w:szCs w:val="24"/>
                <w:lang w:val="en-US"/>
              </w:rPr>
              <w:t>,244</w:t>
            </w:r>
          </w:p>
        </w:tc>
        <w:tc>
          <w:tcPr>
            <w:tcW w:w="1134" w:type="dxa"/>
          </w:tcPr>
          <w:p w14:paraId="0AC82C4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0,423</w:t>
            </w:r>
          </w:p>
        </w:tc>
        <w:tc>
          <w:tcPr>
            <w:tcW w:w="1276" w:type="dxa"/>
          </w:tcPr>
          <w:p w14:paraId="3C5891A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0,509</w:t>
            </w:r>
          </w:p>
        </w:tc>
        <w:tc>
          <w:tcPr>
            <w:tcW w:w="1134" w:type="dxa"/>
          </w:tcPr>
          <w:p w14:paraId="2CD80A3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0,042</w:t>
            </w:r>
          </w:p>
        </w:tc>
        <w:tc>
          <w:tcPr>
            <w:tcW w:w="1275" w:type="dxa"/>
          </w:tcPr>
          <w:p w14:paraId="770D687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0,069</w:t>
            </w:r>
          </w:p>
        </w:tc>
      </w:tr>
      <w:tr w:rsidR="00A4754C" w:rsidRPr="00302BA8" w14:paraId="40D62F15" w14:textId="77777777" w:rsidTr="003403E0">
        <w:tc>
          <w:tcPr>
            <w:tcW w:w="567" w:type="dxa"/>
          </w:tcPr>
          <w:p w14:paraId="0CD6ABF9" w14:textId="77777777" w:rsidR="00A4754C" w:rsidRPr="005D4341" w:rsidRDefault="00A4754C" w:rsidP="00F45B73">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1984" w:type="dxa"/>
          </w:tcPr>
          <w:p w14:paraId="22901539"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Мақсатқа бағыттылық </w:t>
            </w:r>
          </w:p>
        </w:tc>
        <w:tc>
          <w:tcPr>
            <w:tcW w:w="1134" w:type="dxa"/>
          </w:tcPr>
          <w:p w14:paraId="0C8AF42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15,52</w:t>
            </w:r>
          </w:p>
        </w:tc>
        <w:tc>
          <w:tcPr>
            <w:tcW w:w="1134" w:type="dxa"/>
          </w:tcPr>
          <w:p w14:paraId="49C5BB8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15,68</w:t>
            </w:r>
          </w:p>
        </w:tc>
        <w:tc>
          <w:tcPr>
            <w:tcW w:w="1134" w:type="dxa"/>
          </w:tcPr>
          <w:p w14:paraId="41B84D2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8,435</w:t>
            </w:r>
          </w:p>
        </w:tc>
        <w:tc>
          <w:tcPr>
            <w:tcW w:w="1276" w:type="dxa"/>
          </w:tcPr>
          <w:p w14:paraId="5675084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4,937</w:t>
            </w:r>
          </w:p>
        </w:tc>
        <w:tc>
          <w:tcPr>
            <w:tcW w:w="1134" w:type="dxa"/>
          </w:tcPr>
          <w:p w14:paraId="62CBFC6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0,848</w:t>
            </w:r>
          </w:p>
        </w:tc>
        <w:tc>
          <w:tcPr>
            <w:tcW w:w="1275" w:type="dxa"/>
          </w:tcPr>
          <w:p w14:paraId="469E455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0,678</w:t>
            </w:r>
          </w:p>
        </w:tc>
      </w:tr>
      <w:tr w:rsidR="00A4754C" w:rsidRPr="00302BA8" w14:paraId="07335E8B" w14:textId="77777777" w:rsidTr="003403E0">
        <w:tc>
          <w:tcPr>
            <w:tcW w:w="567" w:type="dxa"/>
          </w:tcPr>
          <w:p w14:paraId="73D91FBA" w14:textId="77777777" w:rsidR="00A4754C" w:rsidRPr="005D4341" w:rsidRDefault="00A4754C" w:rsidP="00F45B73">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1984" w:type="dxa"/>
          </w:tcPr>
          <w:p w14:paraId="6BA3205F"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Батылдық және шешім қабылдаушылық </w:t>
            </w:r>
          </w:p>
        </w:tc>
        <w:tc>
          <w:tcPr>
            <w:tcW w:w="1134" w:type="dxa"/>
          </w:tcPr>
          <w:p w14:paraId="6C1DDBD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18,69</w:t>
            </w:r>
          </w:p>
        </w:tc>
        <w:tc>
          <w:tcPr>
            <w:tcW w:w="1134" w:type="dxa"/>
          </w:tcPr>
          <w:p w14:paraId="5086ABC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17,47</w:t>
            </w:r>
          </w:p>
        </w:tc>
        <w:tc>
          <w:tcPr>
            <w:tcW w:w="1134" w:type="dxa"/>
          </w:tcPr>
          <w:p w14:paraId="5978DCD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6,812</w:t>
            </w:r>
          </w:p>
        </w:tc>
        <w:tc>
          <w:tcPr>
            <w:tcW w:w="1276" w:type="dxa"/>
          </w:tcPr>
          <w:p w14:paraId="0CBC0A8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4,701</w:t>
            </w:r>
          </w:p>
        </w:tc>
        <w:tc>
          <w:tcPr>
            <w:tcW w:w="1134" w:type="dxa"/>
          </w:tcPr>
          <w:p w14:paraId="24EBC2C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0,685</w:t>
            </w:r>
          </w:p>
        </w:tc>
        <w:tc>
          <w:tcPr>
            <w:tcW w:w="1275" w:type="dxa"/>
          </w:tcPr>
          <w:p w14:paraId="039BB31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0,646</w:t>
            </w:r>
          </w:p>
        </w:tc>
      </w:tr>
      <w:tr w:rsidR="00A4754C" w:rsidRPr="00302BA8" w14:paraId="752E845A" w14:textId="77777777" w:rsidTr="003403E0">
        <w:tc>
          <w:tcPr>
            <w:tcW w:w="567" w:type="dxa"/>
            <w:tcBorders>
              <w:bottom w:val="single" w:sz="4" w:space="0" w:color="auto"/>
            </w:tcBorders>
          </w:tcPr>
          <w:p w14:paraId="58BEA966" w14:textId="77777777" w:rsidR="00A4754C" w:rsidRPr="005D4341" w:rsidRDefault="00A4754C" w:rsidP="00F45B73">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1984" w:type="dxa"/>
            <w:tcBorders>
              <w:bottom w:val="single" w:sz="4" w:space="0" w:color="auto"/>
            </w:tcBorders>
          </w:tcPr>
          <w:p w14:paraId="2575A30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Шыдамдылық және ұстамдық </w:t>
            </w:r>
          </w:p>
        </w:tc>
        <w:tc>
          <w:tcPr>
            <w:tcW w:w="1134" w:type="dxa"/>
            <w:tcBorders>
              <w:bottom w:val="single" w:sz="4" w:space="0" w:color="auto"/>
            </w:tcBorders>
          </w:tcPr>
          <w:p w14:paraId="2CFBBF0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15,65</w:t>
            </w:r>
          </w:p>
        </w:tc>
        <w:tc>
          <w:tcPr>
            <w:tcW w:w="1134" w:type="dxa"/>
            <w:tcBorders>
              <w:bottom w:val="single" w:sz="4" w:space="0" w:color="auto"/>
            </w:tcBorders>
          </w:tcPr>
          <w:p w14:paraId="50DD0D1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14,02</w:t>
            </w:r>
          </w:p>
        </w:tc>
        <w:tc>
          <w:tcPr>
            <w:tcW w:w="1134" w:type="dxa"/>
            <w:tcBorders>
              <w:bottom w:val="single" w:sz="4" w:space="0" w:color="auto"/>
            </w:tcBorders>
          </w:tcPr>
          <w:p w14:paraId="4B4C347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8,080</w:t>
            </w:r>
          </w:p>
        </w:tc>
        <w:tc>
          <w:tcPr>
            <w:tcW w:w="1276" w:type="dxa"/>
            <w:tcBorders>
              <w:bottom w:val="single" w:sz="4" w:space="0" w:color="auto"/>
            </w:tcBorders>
          </w:tcPr>
          <w:p w14:paraId="4585EF3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6,286</w:t>
            </w:r>
          </w:p>
        </w:tc>
        <w:tc>
          <w:tcPr>
            <w:tcW w:w="1134" w:type="dxa"/>
            <w:tcBorders>
              <w:bottom w:val="single" w:sz="4" w:space="0" w:color="auto"/>
            </w:tcBorders>
          </w:tcPr>
          <w:p w14:paraId="3E378C2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0,812</w:t>
            </w:r>
          </w:p>
        </w:tc>
        <w:tc>
          <w:tcPr>
            <w:tcW w:w="1275" w:type="dxa"/>
            <w:tcBorders>
              <w:bottom w:val="single" w:sz="4" w:space="0" w:color="auto"/>
            </w:tcBorders>
          </w:tcPr>
          <w:p w14:paraId="7408158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0,864</w:t>
            </w:r>
          </w:p>
        </w:tc>
      </w:tr>
      <w:tr w:rsidR="00A4754C" w:rsidRPr="00302BA8" w14:paraId="1A078D8B" w14:textId="77777777" w:rsidTr="003403E0">
        <w:tc>
          <w:tcPr>
            <w:tcW w:w="567" w:type="dxa"/>
            <w:tcBorders>
              <w:bottom w:val="nil"/>
            </w:tcBorders>
          </w:tcPr>
          <w:p w14:paraId="14986669" w14:textId="77777777" w:rsidR="00A4754C" w:rsidRPr="005D4341" w:rsidRDefault="00A4754C" w:rsidP="00F45B73">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1984" w:type="dxa"/>
            <w:tcBorders>
              <w:bottom w:val="nil"/>
            </w:tcBorders>
          </w:tcPr>
          <w:p w14:paraId="359D8B68"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Бастамашылық және дербестік </w:t>
            </w:r>
          </w:p>
        </w:tc>
        <w:tc>
          <w:tcPr>
            <w:tcW w:w="1134" w:type="dxa"/>
            <w:tcBorders>
              <w:bottom w:val="nil"/>
            </w:tcBorders>
          </w:tcPr>
          <w:p w14:paraId="77F9F6A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17,73</w:t>
            </w:r>
          </w:p>
        </w:tc>
        <w:tc>
          <w:tcPr>
            <w:tcW w:w="1134" w:type="dxa"/>
            <w:tcBorders>
              <w:bottom w:val="nil"/>
            </w:tcBorders>
          </w:tcPr>
          <w:p w14:paraId="4B77AD9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18,66</w:t>
            </w:r>
          </w:p>
        </w:tc>
        <w:tc>
          <w:tcPr>
            <w:tcW w:w="1134" w:type="dxa"/>
            <w:tcBorders>
              <w:bottom w:val="nil"/>
            </w:tcBorders>
          </w:tcPr>
          <w:p w14:paraId="494B8D1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7,605</w:t>
            </w:r>
          </w:p>
        </w:tc>
        <w:tc>
          <w:tcPr>
            <w:tcW w:w="1276" w:type="dxa"/>
            <w:tcBorders>
              <w:bottom w:val="nil"/>
            </w:tcBorders>
          </w:tcPr>
          <w:p w14:paraId="7270824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5,774</w:t>
            </w:r>
          </w:p>
        </w:tc>
        <w:tc>
          <w:tcPr>
            <w:tcW w:w="1134" w:type="dxa"/>
            <w:tcBorders>
              <w:bottom w:val="nil"/>
            </w:tcBorders>
          </w:tcPr>
          <w:p w14:paraId="614285E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0,764</w:t>
            </w:r>
          </w:p>
        </w:tc>
        <w:tc>
          <w:tcPr>
            <w:tcW w:w="1275" w:type="dxa"/>
            <w:tcBorders>
              <w:bottom w:val="nil"/>
            </w:tcBorders>
          </w:tcPr>
          <w:p w14:paraId="5016E97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0,793</w:t>
            </w:r>
          </w:p>
        </w:tc>
      </w:tr>
    </w:tbl>
    <w:p w14:paraId="65D36C81" w14:textId="77777777" w:rsidR="00B90B70" w:rsidRDefault="00B90B70"/>
    <w:p w14:paraId="525DDE29" w14:textId="5D95C876" w:rsidR="00B90B70" w:rsidRDefault="00B90B70" w:rsidP="00B90B70">
      <w:pPr>
        <w:spacing w:after="0" w:line="240" w:lineRule="auto"/>
      </w:pPr>
      <w:r>
        <w:rPr>
          <w:rFonts w:ascii="Times New Roman" w:hAnsi="Times New Roman" w:cs="Times New Roman"/>
          <w:color w:val="1D1B11" w:themeColor="background2" w:themeShade="1A"/>
          <w:sz w:val="28"/>
          <w:szCs w:val="28"/>
          <w:lang w:val="kk-KZ"/>
        </w:rPr>
        <w:t>20 – к</w:t>
      </w:r>
      <w:r w:rsidRPr="00302BA8">
        <w:rPr>
          <w:rFonts w:ascii="Times New Roman" w:hAnsi="Times New Roman" w:cs="Times New Roman"/>
          <w:color w:val="1D1B11" w:themeColor="background2" w:themeShade="1A"/>
          <w:sz w:val="28"/>
          <w:szCs w:val="28"/>
          <w:lang w:val="kk-KZ"/>
        </w:rPr>
        <w:t>есте</w:t>
      </w:r>
      <w:r>
        <w:rPr>
          <w:rFonts w:ascii="Times New Roman" w:hAnsi="Times New Roman" w:cs="Times New Roman"/>
          <w:color w:val="1D1B11" w:themeColor="background2" w:themeShade="1A"/>
          <w:sz w:val="28"/>
          <w:szCs w:val="28"/>
          <w:lang w:val="kk-KZ"/>
        </w:rPr>
        <w:t xml:space="preserve">нің жалғасы </w:t>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40"/>
        <w:gridCol w:w="878"/>
        <w:gridCol w:w="1134"/>
        <w:gridCol w:w="1134"/>
        <w:gridCol w:w="1276"/>
        <w:gridCol w:w="1134"/>
        <w:gridCol w:w="1275"/>
      </w:tblGrid>
      <w:tr w:rsidR="00B90B70" w:rsidRPr="00302BA8" w14:paraId="6C7251C4" w14:textId="77777777" w:rsidTr="002744DA">
        <w:tc>
          <w:tcPr>
            <w:tcW w:w="567" w:type="dxa"/>
          </w:tcPr>
          <w:p w14:paraId="51FCDAA8" w14:textId="243DB42B" w:rsidR="00B90B70" w:rsidRDefault="00B90B70" w:rsidP="00B90B70">
            <w:pPr>
              <w:pStyle w:val="a3"/>
              <w:spacing w:after="0" w:line="240" w:lineRule="auto"/>
              <w:ind w:left="0"/>
              <w:jc w:val="center"/>
              <w:rPr>
                <w:rFonts w:asciiTheme="minorHAnsi" w:eastAsiaTheme="minorHAnsi" w:hAnsiTheme="minorHAnsi" w:cstheme="minorBidi"/>
                <w:kern w:val="0"/>
                <w:sz w:val="22"/>
                <w:szCs w:val="22"/>
                <w:lang w:eastAsia="en-US"/>
              </w:rPr>
            </w:pPr>
            <w:r>
              <w:rPr>
                <w:rFonts w:ascii="Times New Roman" w:hAnsi="Times New Roman" w:cs="Times New Roman"/>
                <w:color w:val="1D1B11" w:themeColor="background2" w:themeShade="1A"/>
                <w:sz w:val="24"/>
                <w:szCs w:val="24"/>
                <w:lang w:val="kk-KZ"/>
              </w:rPr>
              <w:t>1</w:t>
            </w:r>
          </w:p>
        </w:tc>
        <w:tc>
          <w:tcPr>
            <w:tcW w:w="2240" w:type="dxa"/>
          </w:tcPr>
          <w:p w14:paraId="6C5D43CF" w14:textId="6E35984E"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878" w:type="dxa"/>
          </w:tcPr>
          <w:p w14:paraId="50FF41CD" w14:textId="1920DB81"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3</w:t>
            </w:r>
          </w:p>
        </w:tc>
        <w:tc>
          <w:tcPr>
            <w:tcW w:w="1134" w:type="dxa"/>
          </w:tcPr>
          <w:p w14:paraId="6B8C3B00" w14:textId="1C919E63"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4</w:t>
            </w:r>
          </w:p>
        </w:tc>
        <w:tc>
          <w:tcPr>
            <w:tcW w:w="1134" w:type="dxa"/>
          </w:tcPr>
          <w:p w14:paraId="7DC04D8E" w14:textId="1975EA20"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5</w:t>
            </w:r>
          </w:p>
        </w:tc>
        <w:tc>
          <w:tcPr>
            <w:tcW w:w="1276" w:type="dxa"/>
          </w:tcPr>
          <w:p w14:paraId="556C49C7" w14:textId="5BA37CE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6</w:t>
            </w:r>
          </w:p>
        </w:tc>
        <w:tc>
          <w:tcPr>
            <w:tcW w:w="1134" w:type="dxa"/>
          </w:tcPr>
          <w:p w14:paraId="3657479D" w14:textId="29FB9B5C"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7</w:t>
            </w:r>
          </w:p>
        </w:tc>
        <w:tc>
          <w:tcPr>
            <w:tcW w:w="1275" w:type="dxa"/>
          </w:tcPr>
          <w:p w14:paraId="4D63103A" w14:textId="3483F269"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8</w:t>
            </w:r>
          </w:p>
        </w:tc>
      </w:tr>
      <w:tr w:rsidR="00B90B70" w:rsidRPr="00302BA8" w14:paraId="596F91F9" w14:textId="77777777" w:rsidTr="002744DA">
        <w:tc>
          <w:tcPr>
            <w:tcW w:w="567" w:type="dxa"/>
          </w:tcPr>
          <w:p w14:paraId="2ECDC505" w14:textId="0819EAA6"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r>
              <w:rPr>
                <w:rFonts w:asciiTheme="minorHAnsi" w:eastAsiaTheme="minorHAnsi" w:hAnsiTheme="minorHAnsi" w:cstheme="minorBidi"/>
                <w:kern w:val="0"/>
                <w:sz w:val="22"/>
                <w:szCs w:val="22"/>
                <w:lang w:eastAsia="en-US"/>
              </w:rPr>
              <w:br w:type="page"/>
            </w:r>
          </w:p>
        </w:tc>
        <w:tc>
          <w:tcPr>
            <w:tcW w:w="2240" w:type="dxa"/>
          </w:tcPr>
          <w:p w14:paraId="270C1B26"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Өзін өзі реттеу және бақылау </w:t>
            </w:r>
          </w:p>
        </w:tc>
        <w:tc>
          <w:tcPr>
            <w:tcW w:w="878" w:type="dxa"/>
          </w:tcPr>
          <w:p w14:paraId="167A3B7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18,95</w:t>
            </w:r>
          </w:p>
        </w:tc>
        <w:tc>
          <w:tcPr>
            <w:tcW w:w="1134" w:type="dxa"/>
          </w:tcPr>
          <w:p w14:paraId="6A487369"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18,68</w:t>
            </w:r>
          </w:p>
        </w:tc>
        <w:tc>
          <w:tcPr>
            <w:tcW w:w="1134" w:type="dxa"/>
          </w:tcPr>
          <w:p w14:paraId="788076E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7,406</w:t>
            </w:r>
          </w:p>
        </w:tc>
        <w:tc>
          <w:tcPr>
            <w:tcW w:w="1276" w:type="dxa"/>
          </w:tcPr>
          <w:p w14:paraId="735E947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5,132</w:t>
            </w:r>
          </w:p>
        </w:tc>
        <w:tc>
          <w:tcPr>
            <w:tcW w:w="1134" w:type="dxa"/>
          </w:tcPr>
          <w:p w14:paraId="0E72B8E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0,744</w:t>
            </w:r>
          </w:p>
        </w:tc>
        <w:tc>
          <w:tcPr>
            <w:tcW w:w="1275" w:type="dxa"/>
          </w:tcPr>
          <w:p w14:paraId="622C52C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0,705</w:t>
            </w:r>
          </w:p>
        </w:tc>
      </w:tr>
      <w:tr w:rsidR="00B90B70" w:rsidRPr="00302BA8" w14:paraId="59BB0FA7" w14:textId="77777777" w:rsidTr="002744DA">
        <w:tc>
          <w:tcPr>
            <w:tcW w:w="567" w:type="dxa"/>
          </w:tcPr>
          <w:p w14:paraId="283FF1D3" w14:textId="6F17EED1"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382CE280"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Табандылық </w:t>
            </w:r>
          </w:p>
        </w:tc>
        <w:tc>
          <w:tcPr>
            <w:tcW w:w="878" w:type="dxa"/>
          </w:tcPr>
          <w:p w14:paraId="2CFA20D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12,07</w:t>
            </w:r>
          </w:p>
        </w:tc>
        <w:tc>
          <w:tcPr>
            <w:tcW w:w="1134" w:type="dxa"/>
          </w:tcPr>
          <w:p w14:paraId="12CAB7DE"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11,70</w:t>
            </w:r>
          </w:p>
        </w:tc>
        <w:tc>
          <w:tcPr>
            <w:tcW w:w="1134" w:type="dxa"/>
          </w:tcPr>
          <w:p w14:paraId="05FC785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3,366</w:t>
            </w:r>
          </w:p>
        </w:tc>
        <w:tc>
          <w:tcPr>
            <w:tcW w:w="1276" w:type="dxa"/>
          </w:tcPr>
          <w:p w14:paraId="41A29B3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4,117</w:t>
            </w:r>
          </w:p>
        </w:tc>
        <w:tc>
          <w:tcPr>
            <w:tcW w:w="1134" w:type="dxa"/>
          </w:tcPr>
          <w:p w14:paraId="162A8559"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0,338</w:t>
            </w:r>
          </w:p>
        </w:tc>
        <w:tc>
          <w:tcPr>
            <w:tcW w:w="1275" w:type="dxa"/>
          </w:tcPr>
          <w:p w14:paraId="784A696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0,565</w:t>
            </w:r>
          </w:p>
        </w:tc>
      </w:tr>
      <w:tr w:rsidR="00B90B70" w:rsidRPr="00302BA8" w14:paraId="1FB6B8E3" w14:textId="77777777" w:rsidTr="002744DA">
        <w:tc>
          <w:tcPr>
            <w:tcW w:w="567" w:type="dxa"/>
          </w:tcPr>
          <w:p w14:paraId="78545527"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5653B10D"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Ұйымдасқандық </w:t>
            </w:r>
          </w:p>
        </w:tc>
        <w:tc>
          <w:tcPr>
            <w:tcW w:w="878" w:type="dxa"/>
          </w:tcPr>
          <w:p w14:paraId="63BC3189"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17,20</w:t>
            </w:r>
          </w:p>
        </w:tc>
        <w:tc>
          <w:tcPr>
            <w:tcW w:w="1134" w:type="dxa"/>
          </w:tcPr>
          <w:p w14:paraId="45C5519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16,85</w:t>
            </w:r>
          </w:p>
        </w:tc>
        <w:tc>
          <w:tcPr>
            <w:tcW w:w="1134" w:type="dxa"/>
          </w:tcPr>
          <w:p w14:paraId="3DD84BF3"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4,231</w:t>
            </w:r>
          </w:p>
        </w:tc>
        <w:tc>
          <w:tcPr>
            <w:tcW w:w="1276" w:type="dxa"/>
          </w:tcPr>
          <w:p w14:paraId="2DE67C4D"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3,910</w:t>
            </w:r>
          </w:p>
        </w:tc>
        <w:tc>
          <w:tcPr>
            <w:tcW w:w="1134" w:type="dxa"/>
          </w:tcPr>
          <w:p w14:paraId="7E3B5356"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0,425</w:t>
            </w:r>
          </w:p>
        </w:tc>
        <w:tc>
          <w:tcPr>
            <w:tcW w:w="1275" w:type="dxa"/>
          </w:tcPr>
          <w:p w14:paraId="44F9016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0,537</w:t>
            </w:r>
          </w:p>
        </w:tc>
      </w:tr>
      <w:tr w:rsidR="00B90B70" w:rsidRPr="00302BA8" w14:paraId="77425875" w14:textId="77777777" w:rsidTr="002744DA">
        <w:tc>
          <w:tcPr>
            <w:tcW w:w="567" w:type="dxa"/>
          </w:tcPr>
          <w:p w14:paraId="3FDF9D5A"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00A46B14"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сапаларының </w:t>
            </w:r>
          </w:p>
        </w:tc>
        <w:tc>
          <w:tcPr>
            <w:tcW w:w="878" w:type="dxa"/>
          </w:tcPr>
          <w:p w14:paraId="3EAC8887"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13,00</w:t>
            </w:r>
          </w:p>
        </w:tc>
        <w:tc>
          <w:tcPr>
            <w:tcW w:w="1134" w:type="dxa"/>
          </w:tcPr>
          <w:p w14:paraId="7BFE679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12,13</w:t>
            </w:r>
          </w:p>
        </w:tc>
        <w:tc>
          <w:tcPr>
            <w:tcW w:w="1134" w:type="dxa"/>
          </w:tcPr>
          <w:p w14:paraId="69D96BF7"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3,094</w:t>
            </w:r>
          </w:p>
        </w:tc>
        <w:tc>
          <w:tcPr>
            <w:tcW w:w="1276" w:type="dxa"/>
          </w:tcPr>
          <w:p w14:paraId="550FC7A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2,504</w:t>
            </w:r>
          </w:p>
        </w:tc>
        <w:tc>
          <w:tcPr>
            <w:tcW w:w="1134" w:type="dxa"/>
          </w:tcPr>
          <w:p w14:paraId="596B6B9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0,311</w:t>
            </w:r>
          </w:p>
        </w:tc>
        <w:tc>
          <w:tcPr>
            <w:tcW w:w="1275" w:type="dxa"/>
          </w:tcPr>
          <w:p w14:paraId="090A9D54"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0,344</w:t>
            </w:r>
          </w:p>
        </w:tc>
      </w:tr>
      <w:tr w:rsidR="00B90B70" w:rsidRPr="00302BA8" w14:paraId="2CEEA667" w14:textId="77777777" w:rsidTr="002744DA">
        <w:tc>
          <w:tcPr>
            <w:tcW w:w="567" w:type="dxa"/>
          </w:tcPr>
          <w:p w14:paraId="47488281"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43C36E66"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күші </w:t>
            </w:r>
          </w:p>
        </w:tc>
        <w:tc>
          <w:tcPr>
            <w:tcW w:w="878" w:type="dxa"/>
          </w:tcPr>
          <w:p w14:paraId="3B6F093C"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20,43</w:t>
            </w:r>
          </w:p>
        </w:tc>
        <w:tc>
          <w:tcPr>
            <w:tcW w:w="1134" w:type="dxa"/>
          </w:tcPr>
          <w:p w14:paraId="2DC215E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20,13</w:t>
            </w:r>
          </w:p>
        </w:tc>
        <w:tc>
          <w:tcPr>
            <w:tcW w:w="1134" w:type="dxa"/>
          </w:tcPr>
          <w:p w14:paraId="09CEB68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4,741</w:t>
            </w:r>
          </w:p>
        </w:tc>
        <w:tc>
          <w:tcPr>
            <w:tcW w:w="1276" w:type="dxa"/>
          </w:tcPr>
          <w:p w14:paraId="5A3D25B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3,798</w:t>
            </w:r>
          </w:p>
        </w:tc>
        <w:tc>
          <w:tcPr>
            <w:tcW w:w="1134" w:type="dxa"/>
          </w:tcPr>
          <w:p w14:paraId="76DBF08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0,476</w:t>
            </w:r>
          </w:p>
        </w:tc>
        <w:tc>
          <w:tcPr>
            <w:tcW w:w="1275" w:type="dxa"/>
          </w:tcPr>
          <w:p w14:paraId="6EA78D8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0,522</w:t>
            </w:r>
          </w:p>
        </w:tc>
      </w:tr>
      <w:tr w:rsidR="00B90B70" w:rsidRPr="00302BA8" w14:paraId="7545B08F" w14:textId="77777777" w:rsidTr="002744DA">
        <w:tc>
          <w:tcPr>
            <w:tcW w:w="567" w:type="dxa"/>
          </w:tcPr>
          <w:p w14:paraId="5A729635"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78F95275"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Танымдық мотивация </w:t>
            </w:r>
          </w:p>
        </w:tc>
        <w:tc>
          <w:tcPr>
            <w:tcW w:w="878" w:type="dxa"/>
          </w:tcPr>
          <w:p w14:paraId="0FDD3F3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14,79</w:t>
            </w:r>
          </w:p>
        </w:tc>
        <w:tc>
          <w:tcPr>
            <w:tcW w:w="1134" w:type="dxa"/>
          </w:tcPr>
          <w:p w14:paraId="35CF5D2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15,04</w:t>
            </w:r>
          </w:p>
        </w:tc>
        <w:tc>
          <w:tcPr>
            <w:tcW w:w="1134" w:type="dxa"/>
          </w:tcPr>
          <w:p w14:paraId="6F34724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3,632</w:t>
            </w:r>
          </w:p>
        </w:tc>
        <w:tc>
          <w:tcPr>
            <w:tcW w:w="1276" w:type="dxa"/>
          </w:tcPr>
          <w:p w14:paraId="4A11364E"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3,508</w:t>
            </w:r>
          </w:p>
        </w:tc>
        <w:tc>
          <w:tcPr>
            <w:tcW w:w="1134" w:type="dxa"/>
          </w:tcPr>
          <w:p w14:paraId="115D3BC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0,365</w:t>
            </w:r>
          </w:p>
        </w:tc>
        <w:tc>
          <w:tcPr>
            <w:tcW w:w="1275" w:type="dxa"/>
          </w:tcPr>
          <w:p w14:paraId="40CC3623"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0,482</w:t>
            </w:r>
          </w:p>
        </w:tc>
      </w:tr>
      <w:tr w:rsidR="00B90B70" w:rsidRPr="00302BA8" w14:paraId="17963BD4" w14:textId="77777777" w:rsidTr="002744DA">
        <w:tc>
          <w:tcPr>
            <w:tcW w:w="567" w:type="dxa"/>
          </w:tcPr>
          <w:p w14:paraId="0D93419B"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6548A143"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Жетістікке жету мотивациясы </w:t>
            </w:r>
          </w:p>
        </w:tc>
        <w:tc>
          <w:tcPr>
            <w:tcW w:w="878" w:type="dxa"/>
          </w:tcPr>
          <w:p w14:paraId="2E5F6BE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14,15</w:t>
            </w:r>
          </w:p>
        </w:tc>
        <w:tc>
          <w:tcPr>
            <w:tcW w:w="1134" w:type="dxa"/>
          </w:tcPr>
          <w:p w14:paraId="1DBB00E4"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14,06</w:t>
            </w:r>
          </w:p>
        </w:tc>
        <w:tc>
          <w:tcPr>
            <w:tcW w:w="1134" w:type="dxa"/>
          </w:tcPr>
          <w:p w14:paraId="2A1DF65C"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4,183</w:t>
            </w:r>
          </w:p>
        </w:tc>
        <w:tc>
          <w:tcPr>
            <w:tcW w:w="1276" w:type="dxa"/>
          </w:tcPr>
          <w:p w14:paraId="5A80DE7E"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3,769</w:t>
            </w:r>
          </w:p>
        </w:tc>
        <w:tc>
          <w:tcPr>
            <w:tcW w:w="1134" w:type="dxa"/>
          </w:tcPr>
          <w:p w14:paraId="1CE4750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0,420</w:t>
            </w:r>
          </w:p>
        </w:tc>
        <w:tc>
          <w:tcPr>
            <w:tcW w:w="1275" w:type="dxa"/>
          </w:tcPr>
          <w:p w14:paraId="036A1437"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0,518</w:t>
            </w:r>
          </w:p>
        </w:tc>
      </w:tr>
      <w:tr w:rsidR="00B90B70" w:rsidRPr="00302BA8" w14:paraId="31222B65" w14:textId="77777777" w:rsidTr="002744DA">
        <w:tc>
          <w:tcPr>
            <w:tcW w:w="567" w:type="dxa"/>
          </w:tcPr>
          <w:p w14:paraId="7981F02E"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08E80F72"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өзі дамыту мотивациясы</w:t>
            </w:r>
          </w:p>
        </w:tc>
        <w:tc>
          <w:tcPr>
            <w:tcW w:w="878" w:type="dxa"/>
          </w:tcPr>
          <w:p w14:paraId="49A5504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14,93</w:t>
            </w:r>
          </w:p>
        </w:tc>
        <w:tc>
          <w:tcPr>
            <w:tcW w:w="1134" w:type="dxa"/>
          </w:tcPr>
          <w:p w14:paraId="6605485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14,92</w:t>
            </w:r>
          </w:p>
        </w:tc>
        <w:tc>
          <w:tcPr>
            <w:tcW w:w="1134" w:type="dxa"/>
          </w:tcPr>
          <w:p w14:paraId="73B46926"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4,001</w:t>
            </w:r>
          </w:p>
        </w:tc>
        <w:tc>
          <w:tcPr>
            <w:tcW w:w="1276" w:type="dxa"/>
          </w:tcPr>
          <w:p w14:paraId="6B32BE34"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3,480</w:t>
            </w:r>
          </w:p>
        </w:tc>
        <w:tc>
          <w:tcPr>
            <w:tcW w:w="1134" w:type="dxa"/>
          </w:tcPr>
          <w:p w14:paraId="14B7C43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0,402</w:t>
            </w:r>
          </w:p>
        </w:tc>
        <w:tc>
          <w:tcPr>
            <w:tcW w:w="1275" w:type="dxa"/>
          </w:tcPr>
          <w:p w14:paraId="68EEEDB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0,478</w:t>
            </w:r>
          </w:p>
        </w:tc>
      </w:tr>
      <w:tr w:rsidR="00B90B70" w:rsidRPr="00302BA8" w14:paraId="22EB642B" w14:textId="77777777" w:rsidTr="002744DA">
        <w:tc>
          <w:tcPr>
            <w:tcW w:w="567" w:type="dxa"/>
          </w:tcPr>
          <w:p w14:paraId="06E79816"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7DC24806"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 xml:space="preserve">өзі құрметтеу мотивациясы </w:t>
            </w:r>
          </w:p>
        </w:tc>
        <w:tc>
          <w:tcPr>
            <w:tcW w:w="878" w:type="dxa"/>
          </w:tcPr>
          <w:p w14:paraId="21520BB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14,74</w:t>
            </w:r>
          </w:p>
        </w:tc>
        <w:tc>
          <w:tcPr>
            <w:tcW w:w="1134" w:type="dxa"/>
          </w:tcPr>
          <w:p w14:paraId="63971C0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15,34</w:t>
            </w:r>
          </w:p>
        </w:tc>
        <w:tc>
          <w:tcPr>
            <w:tcW w:w="1134" w:type="dxa"/>
          </w:tcPr>
          <w:p w14:paraId="371A2DA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3,754</w:t>
            </w:r>
          </w:p>
        </w:tc>
        <w:tc>
          <w:tcPr>
            <w:tcW w:w="1276" w:type="dxa"/>
          </w:tcPr>
          <w:p w14:paraId="0255361C"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3,971</w:t>
            </w:r>
          </w:p>
        </w:tc>
        <w:tc>
          <w:tcPr>
            <w:tcW w:w="1134" w:type="dxa"/>
          </w:tcPr>
          <w:p w14:paraId="1A0981A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0,377</w:t>
            </w:r>
          </w:p>
        </w:tc>
        <w:tc>
          <w:tcPr>
            <w:tcW w:w="1275" w:type="dxa"/>
          </w:tcPr>
          <w:p w14:paraId="79BEAC7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0,545</w:t>
            </w:r>
          </w:p>
        </w:tc>
      </w:tr>
      <w:tr w:rsidR="00B90B70" w:rsidRPr="00302BA8" w14:paraId="5A669486" w14:textId="77777777" w:rsidTr="002744DA">
        <w:tc>
          <w:tcPr>
            <w:tcW w:w="567" w:type="dxa"/>
          </w:tcPr>
          <w:p w14:paraId="3B6E80BD"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194DB891"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Интроекцияланған мотивация </w:t>
            </w:r>
          </w:p>
        </w:tc>
        <w:tc>
          <w:tcPr>
            <w:tcW w:w="878" w:type="dxa"/>
          </w:tcPr>
          <w:p w14:paraId="55AE4759"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14,01</w:t>
            </w:r>
          </w:p>
        </w:tc>
        <w:tc>
          <w:tcPr>
            <w:tcW w:w="1134" w:type="dxa"/>
          </w:tcPr>
          <w:p w14:paraId="19F415C6"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14,72</w:t>
            </w:r>
          </w:p>
        </w:tc>
        <w:tc>
          <w:tcPr>
            <w:tcW w:w="1134" w:type="dxa"/>
          </w:tcPr>
          <w:p w14:paraId="43F40AB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3,840</w:t>
            </w:r>
          </w:p>
        </w:tc>
        <w:tc>
          <w:tcPr>
            <w:tcW w:w="1276" w:type="dxa"/>
          </w:tcPr>
          <w:p w14:paraId="044D159C"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3,313</w:t>
            </w:r>
          </w:p>
        </w:tc>
        <w:tc>
          <w:tcPr>
            <w:tcW w:w="1134" w:type="dxa"/>
          </w:tcPr>
          <w:p w14:paraId="1C42BB7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0,386</w:t>
            </w:r>
          </w:p>
        </w:tc>
        <w:tc>
          <w:tcPr>
            <w:tcW w:w="1275" w:type="dxa"/>
          </w:tcPr>
          <w:p w14:paraId="471DB99D"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0,455</w:t>
            </w:r>
          </w:p>
        </w:tc>
      </w:tr>
      <w:tr w:rsidR="00B90B70" w:rsidRPr="00302BA8" w14:paraId="7F2AA861" w14:textId="77777777" w:rsidTr="002744DA">
        <w:tc>
          <w:tcPr>
            <w:tcW w:w="567" w:type="dxa"/>
          </w:tcPr>
          <w:p w14:paraId="2C5CC660"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7E3327B7"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 мотивация </w:t>
            </w:r>
          </w:p>
        </w:tc>
        <w:tc>
          <w:tcPr>
            <w:tcW w:w="878" w:type="dxa"/>
          </w:tcPr>
          <w:p w14:paraId="0B878554"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12,29</w:t>
            </w:r>
          </w:p>
        </w:tc>
        <w:tc>
          <w:tcPr>
            <w:tcW w:w="1134" w:type="dxa"/>
          </w:tcPr>
          <w:p w14:paraId="6912A614"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13,89</w:t>
            </w:r>
          </w:p>
        </w:tc>
        <w:tc>
          <w:tcPr>
            <w:tcW w:w="1134" w:type="dxa"/>
          </w:tcPr>
          <w:p w14:paraId="0B7A40C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3,61</w:t>
            </w:r>
          </w:p>
        </w:tc>
        <w:tc>
          <w:tcPr>
            <w:tcW w:w="1276" w:type="dxa"/>
          </w:tcPr>
          <w:p w14:paraId="6C14FC1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3,468</w:t>
            </w:r>
          </w:p>
        </w:tc>
        <w:tc>
          <w:tcPr>
            <w:tcW w:w="1134" w:type="dxa"/>
          </w:tcPr>
          <w:p w14:paraId="7C19109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0,369</w:t>
            </w:r>
          </w:p>
        </w:tc>
        <w:tc>
          <w:tcPr>
            <w:tcW w:w="1275" w:type="dxa"/>
          </w:tcPr>
          <w:p w14:paraId="689D8CAD"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0,476</w:t>
            </w:r>
          </w:p>
        </w:tc>
      </w:tr>
      <w:tr w:rsidR="00B90B70" w:rsidRPr="00302BA8" w14:paraId="0A1929F7" w14:textId="77777777" w:rsidTr="002744DA">
        <w:tc>
          <w:tcPr>
            <w:tcW w:w="567" w:type="dxa"/>
          </w:tcPr>
          <w:p w14:paraId="228A81C8"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36A1A8E7"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Амотивация </w:t>
            </w:r>
          </w:p>
        </w:tc>
        <w:tc>
          <w:tcPr>
            <w:tcW w:w="878" w:type="dxa"/>
          </w:tcPr>
          <w:p w14:paraId="72D9783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9,67</w:t>
            </w:r>
          </w:p>
        </w:tc>
        <w:tc>
          <w:tcPr>
            <w:tcW w:w="1134" w:type="dxa"/>
          </w:tcPr>
          <w:p w14:paraId="1BE4B436"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11,19</w:t>
            </w:r>
          </w:p>
        </w:tc>
        <w:tc>
          <w:tcPr>
            <w:tcW w:w="1134" w:type="dxa"/>
          </w:tcPr>
          <w:p w14:paraId="2FE24F5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4,749</w:t>
            </w:r>
          </w:p>
        </w:tc>
        <w:tc>
          <w:tcPr>
            <w:tcW w:w="1276" w:type="dxa"/>
          </w:tcPr>
          <w:p w14:paraId="180985C9"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4,654</w:t>
            </w:r>
          </w:p>
        </w:tc>
        <w:tc>
          <w:tcPr>
            <w:tcW w:w="1134" w:type="dxa"/>
          </w:tcPr>
          <w:p w14:paraId="405E1BB4"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0,477</w:t>
            </w:r>
          </w:p>
        </w:tc>
        <w:tc>
          <w:tcPr>
            <w:tcW w:w="1275" w:type="dxa"/>
          </w:tcPr>
          <w:p w14:paraId="75599E4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0,639</w:t>
            </w:r>
          </w:p>
        </w:tc>
      </w:tr>
      <w:tr w:rsidR="00B90B70" w:rsidRPr="00302BA8" w14:paraId="676B6227" w14:textId="77777777" w:rsidTr="002744DA">
        <w:tc>
          <w:tcPr>
            <w:tcW w:w="567" w:type="dxa"/>
          </w:tcPr>
          <w:p w14:paraId="026B9012"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7382C3E0"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Оң эмоциялар индексі</w:t>
            </w:r>
          </w:p>
        </w:tc>
        <w:tc>
          <w:tcPr>
            <w:tcW w:w="878" w:type="dxa"/>
          </w:tcPr>
          <w:p w14:paraId="7AA15133"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25,41</w:t>
            </w:r>
          </w:p>
        </w:tc>
        <w:tc>
          <w:tcPr>
            <w:tcW w:w="1134" w:type="dxa"/>
          </w:tcPr>
          <w:p w14:paraId="19B506CB"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26,06</w:t>
            </w:r>
          </w:p>
        </w:tc>
        <w:tc>
          <w:tcPr>
            <w:tcW w:w="1134" w:type="dxa"/>
          </w:tcPr>
          <w:p w14:paraId="50D2579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9,559</w:t>
            </w:r>
          </w:p>
        </w:tc>
        <w:tc>
          <w:tcPr>
            <w:tcW w:w="1276" w:type="dxa"/>
          </w:tcPr>
          <w:p w14:paraId="3076038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8,674</w:t>
            </w:r>
          </w:p>
        </w:tc>
        <w:tc>
          <w:tcPr>
            <w:tcW w:w="1134" w:type="dxa"/>
          </w:tcPr>
          <w:p w14:paraId="3A72588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0,961</w:t>
            </w:r>
          </w:p>
        </w:tc>
        <w:tc>
          <w:tcPr>
            <w:tcW w:w="1275" w:type="dxa"/>
          </w:tcPr>
          <w:p w14:paraId="4FBB81B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1,192</w:t>
            </w:r>
          </w:p>
        </w:tc>
      </w:tr>
      <w:tr w:rsidR="00B90B70" w:rsidRPr="00302BA8" w14:paraId="0B79221C" w14:textId="77777777" w:rsidTr="002744DA">
        <w:tc>
          <w:tcPr>
            <w:tcW w:w="567" w:type="dxa"/>
          </w:tcPr>
          <w:p w14:paraId="1DA15FDE"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52E77820"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Теріс эмоциялар индексі</w:t>
            </w:r>
          </w:p>
        </w:tc>
        <w:tc>
          <w:tcPr>
            <w:tcW w:w="878" w:type="dxa"/>
          </w:tcPr>
          <w:p w14:paraId="14F85179"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31,30</w:t>
            </w:r>
          </w:p>
        </w:tc>
        <w:tc>
          <w:tcPr>
            <w:tcW w:w="1134" w:type="dxa"/>
          </w:tcPr>
          <w:p w14:paraId="155A4D6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32,57</w:t>
            </w:r>
          </w:p>
        </w:tc>
        <w:tc>
          <w:tcPr>
            <w:tcW w:w="1134" w:type="dxa"/>
          </w:tcPr>
          <w:p w14:paraId="44571B1D"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12,119</w:t>
            </w:r>
          </w:p>
        </w:tc>
        <w:tc>
          <w:tcPr>
            <w:tcW w:w="1276" w:type="dxa"/>
          </w:tcPr>
          <w:p w14:paraId="5CB80D1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13,411</w:t>
            </w:r>
          </w:p>
        </w:tc>
        <w:tc>
          <w:tcPr>
            <w:tcW w:w="1134" w:type="dxa"/>
          </w:tcPr>
          <w:p w14:paraId="1BD9FD60"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1,218</w:t>
            </w:r>
          </w:p>
        </w:tc>
        <w:tc>
          <w:tcPr>
            <w:tcW w:w="1275" w:type="dxa"/>
          </w:tcPr>
          <w:p w14:paraId="14DA083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1,842</w:t>
            </w:r>
          </w:p>
        </w:tc>
      </w:tr>
      <w:tr w:rsidR="00B90B70" w:rsidRPr="00302BA8" w14:paraId="39174F42" w14:textId="77777777" w:rsidTr="002744DA">
        <w:tc>
          <w:tcPr>
            <w:tcW w:w="567" w:type="dxa"/>
          </w:tcPr>
          <w:p w14:paraId="411E4BA3"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42488049"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Мазасыз депрессивті эмоциялар</w:t>
            </w:r>
          </w:p>
        </w:tc>
        <w:tc>
          <w:tcPr>
            <w:tcW w:w="878" w:type="dxa"/>
          </w:tcPr>
          <w:p w14:paraId="726E42B7"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24,33</w:t>
            </w:r>
          </w:p>
        </w:tc>
        <w:tc>
          <w:tcPr>
            <w:tcW w:w="1134" w:type="dxa"/>
          </w:tcPr>
          <w:p w14:paraId="0B024A4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23,96</w:t>
            </w:r>
          </w:p>
        </w:tc>
        <w:tc>
          <w:tcPr>
            <w:tcW w:w="1134" w:type="dxa"/>
          </w:tcPr>
          <w:p w14:paraId="71E8AA4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9,289</w:t>
            </w:r>
          </w:p>
        </w:tc>
        <w:tc>
          <w:tcPr>
            <w:tcW w:w="1276" w:type="dxa"/>
          </w:tcPr>
          <w:p w14:paraId="05D89AB8"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10,567</w:t>
            </w:r>
          </w:p>
        </w:tc>
        <w:tc>
          <w:tcPr>
            <w:tcW w:w="1134" w:type="dxa"/>
          </w:tcPr>
          <w:p w14:paraId="61B4385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0,934</w:t>
            </w:r>
          </w:p>
        </w:tc>
        <w:tc>
          <w:tcPr>
            <w:tcW w:w="1275" w:type="dxa"/>
          </w:tcPr>
          <w:p w14:paraId="59E17376"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1,451</w:t>
            </w:r>
          </w:p>
        </w:tc>
      </w:tr>
      <w:tr w:rsidR="00B90B70" w:rsidRPr="00302BA8" w14:paraId="6909B003" w14:textId="77777777" w:rsidTr="002744DA">
        <w:tc>
          <w:tcPr>
            <w:tcW w:w="567" w:type="dxa"/>
          </w:tcPr>
          <w:p w14:paraId="444C50EB"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3EC92841" w14:textId="77777777" w:rsidR="00B90B70" w:rsidRPr="00302BA8" w:rsidRDefault="00B90B70" w:rsidP="00B90B70">
            <w:pPr>
              <w:spacing w:after="0" w:line="240" w:lineRule="auto"/>
              <w:ind w:right="-106"/>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Экстерналдылық </w:t>
            </w:r>
          </w:p>
        </w:tc>
        <w:tc>
          <w:tcPr>
            <w:tcW w:w="878" w:type="dxa"/>
          </w:tcPr>
          <w:p w14:paraId="461A1A2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10,13</w:t>
            </w:r>
          </w:p>
        </w:tc>
        <w:tc>
          <w:tcPr>
            <w:tcW w:w="1134" w:type="dxa"/>
          </w:tcPr>
          <w:p w14:paraId="72695FFE"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11,60</w:t>
            </w:r>
          </w:p>
        </w:tc>
        <w:tc>
          <w:tcPr>
            <w:tcW w:w="1134" w:type="dxa"/>
          </w:tcPr>
          <w:p w14:paraId="4F9484B7"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2,765</w:t>
            </w:r>
          </w:p>
        </w:tc>
        <w:tc>
          <w:tcPr>
            <w:tcW w:w="1276" w:type="dxa"/>
          </w:tcPr>
          <w:p w14:paraId="0FB43A9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2,885</w:t>
            </w:r>
          </w:p>
        </w:tc>
        <w:tc>
          <w:tcPr>
            <w:tcW w:w="1134" w:type="dxa"/>
          </w:tcPr>
          <w:p w14:paraId="1039ACF2"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0,278</w:t>
            </w:r>
          </w:p>
        </w:tc>
        <w:tc>
          <w:tcPr>
            <w:tcW w:w="1275" w:type="dxa"/>
          </w:tcPr>
          <w:p w14:paraId="0FAC88D3"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0,396</w:t>
            </w:r>
          </w:p>
        </w:tc>
      </w:tr>
      <w:tr w:rsidR="00B90B70" w:rsidRPr="00302BA8" w14:paraId="2333AE43" w14:textId="77777777" w:rsidTr="002744DA">
        <w:tc>
          <w:tcPr>
            <w:tcW w:w="567" w:type="dxa"/>
          </w:tcPr>
          <w:p w14:paraId="33B2471F"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595F368B" w14:textId="77777777" w:rsidR="00B90B70" w:rsidRPr="00302BA8" w:rsidRDefault="00B90B70" w:rsidP="00B90B70">
            <w:pPr>
              <w:spacing w:after="0" w:line="240" w:lineRule="auto"/>
              <w:ind w:right="-106"/>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Интерналдылық </w:t>
            </w:r>
          </w:p>
        </w:tc>
        <w:tc>
          <w:tcPr>
            <w:tcW w:w="878" w:type="dxa"/>
          </w:tcPr>
          <w:p w14:paraId="34BC5AD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12,84</w:t>
            </w:r>
          </w:p>
        </w:tc>
        <w:tc>
          <w:tcPr>
            <w:tcW w:w="1134" w:type="dxa"/>
          </w:tcPr>
          <w:p w14:paraId="38F6F7D3"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11,40</w:t>
            </w:r>
          </w:p>
        </w:tc>
        <w:tc>
          <w:tcPr>
            <w:tcW w:w="1134" w:type="dxa"/>
          </w:tcPr>
          <w:p w14:paraId="758E392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2,765</w:t>
            </w:r>
          </w:p>
        </w:tc>
        <w:tc>
          <w:tcPr>
            <w:tcW w:w="1276" w:type="dxa"/>
          </w:tcPr>
          <w:p w14:paraId="6C34B09D"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2,885</w:t>
            </w:r>
          </w:p>
        </w:tc>
        <w:tc>
          <w:tcPr>
            <w:tcW w:w="1134" w:type="dxa"/>
          </w:tcPr>
          <w:p w14:paraId="3C6870A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0,278</w:t>
            </w:r>
          </w:p>
        </w:tc>
        <w:tc>
          <w:tcPr>
            <w:tcW w:w="1275" w:type="dxa"/>
          </w:tcPr>
          <w:p w14:paraId="0DB63C4A"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0,396</w:t>
            </w:r>
          </w:p>
        </w:tc>
      </w:tr>
      <w:tr w:rsidR="00B90B70" w:rsidRPr="00302BA8" w14:paraId="346C0E91" w14:textId="77777777" w:rsidTr="002744DA">
        <w:tc>
          <w:tcPr>
            <w:tcW w:w="567" w:type="dxa"/>
          </w:tcPr>
          <w:p w14:paraId="10B10FD8" w14:textId="77777777" w:rsidR="00B90B70" w:rsidRPr="005D4341" w:rsidRDefault="00B90B70" w:rsidP="00B90B70">
            <w:pPr>
              <w:pStyle w:val="a3"/>
              <w:numPr>
                <w:ilvl w:val="0"/>
                <w:numId w:val="138"/>
              </w:numPr>
              <w:spacing w:after="0" w:line="240" w:lineRule="auto"/>
              <w:ind w:left="0" w:firstLine="0"/>
              <w:jc w:val="both"/>
              <w:rPr>
                <w:rFonts w:ascii="Times New Roman" w:hAnsi="Times New Roman" w:cs="Times New Roman"/>
                <w:color w:val="1D1B11" w:themeColor="background2" w:themeShade="1A"/>
                <w:sz w:val="24"/>
                <w:szCs w:val="24"/>
                <w:lang w:val="en-US"/>
              </w:rPr>
            </w:pPr>
          </w:p>
        </w:tc>
        <w:tc>
          <w:tcPr>
            <w:tcW w:w="2240" w:type="dxa"/>
          </w:tcPr>
          <w:p w14:paraId="73B97A3A" w14:textId="77777777" w:rsidR="00B90B70" w:rsidRPr="00302BA8" w:rsidRDefault="00B90B70" w:rsidP="00B90B70">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өзі бағалау </w:t>
            </w:r>
          </w:p>
        </w:tc>
        <w:tc>
          <w:tcPr>
            <w:tcW w:w="878" w:type="dxa"/>
          </w:tcPr>
          <w:p w14:paraId="2D92FC15"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3,82</w:t>
            </w:r>
          </w:p>
        </w:tc>
        <w:tc>
          <w:tcPr>
            <w:tcW w:w="1134" w:type="dxa"/>
          </w:tcPr>
          <w:p w14:paraId="7ADD7297"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4,21</w:t>
            </w:r>
          </w:p>
        </w:tc>
        <w:tc>
          <w:tcPr>
            <w:tcW w:w="1134" w:type="dxa"/>
          </w:tcPr>
          <w:p w14:paraId="1C81F734"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1,473</w:t>
            </w:r>
          </w:p>
        </w:tc>
        <w:tc>
          <w:tcPr>
            <w:tcW w:w="1276" w:type="dxa"/>
          </w:tcPr>
          <w:p w14:paraId="40F5528B"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1,645</w:t>
            </w:r>
          </w:p>
        </w:tc>
        <w:tc>
          <w:tcPr>
            <w:tcW w:w="1134" w:type="dxa"/>
          </w:tcPr>
          <w:p w14:paraId="1E6C715F"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0,148</w:t>
            </w:r>
          </w:p>
        </w:tc>
        <w:tc>
          <w:tcPr>
            <w:tcW w:w="1275" w:type="dxa"/>
          </w:tcPr>
          <w:p w14:paraId="4145F8F1" w14:textId="77777777" w:rsidR="00B90B70" w:rsidRPr="00302BA8" w:rsidRDefault="00B90B70" w:rsidP="00B90B70">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0,226</w:t>
            </w:r>
          </w:p>
        </w:tc>
      </w:tr>
    </w:tbl>
    <w:p w14:paraId="3077A26C" w14:textId="77777777" w:rsidR="00A4754C" w:rsidRPr="00302BA8"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8"/>
          <w:szCs w:val="28"/>
          <w:lang w:val="kk-KZ" w:eastAsia="ru-RU"/>
        </w:rPr>
      </w:pPr>
    </w:p>
    <w:p w14:paraId="789EE997" w14:textId="77777777" w:rsidR="00A4754C" w:rsidRPr="00302BA8"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Жасалған талдау негізінде екі таңдау тобының көрсеткіштері бойынша «өзін-өзі реттеу» параметрі бойынша тұрақты айырмашылықтар анықталды. Экстерналды мотивация АХУ білім алушыларында ЕҰУ білім алушыларының көрсеткіштеріне қарағанда төмен болды. </w:t>
      </w:r>
    </w:p>
    <w:p w14:paraId="03743654" w14:textId="77777777" w:rsidR="00D619F8" w:rsidRPr="001977FE" w:rsidRDefault="00D619F8" w:rsidP="002744DA">
      <w:pPr>
        <w:spacing w:after="0" w:line="240" w:lineRule="auto"/>
        <w:ind w:firstLine="709"/>
        <w:contextualSpacing/>
        <w:jc w:val="both"/>
        <w:outlineLvl w:val="0"/>
        <w:rPr>
          <w:rFonts w:ascii="Times New Roman" w:eastAsia="Times New Roman" w:hAnsi="Times New Roman" w:cs="Times New Roman"/>
          <w:color w:val="1D1B11" w:themeColor="background2" w:themeShade="1A"/>
          <w:sz w:val="28"/>
          <w:szCs w:val="28"/>
          <w:lang w:val="kk-KZ" w:eastAsia="ru-RU"/>
        </w:rPr>
      </w:pPr>
    </w:p>
    <w:p w14:paraId="1C54DA5B" w14:textId="77777777" w:rsidR="00A4754C" w:rsidRPr="00302BA8"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Кесте </w:t>
      </w:r>
      <w:r w:rsidR="006E293C">
        <w:rPr>
          <w:rFonts w:ascii="Times New Roman" w:eastAsia="Times New Roman" w:hAnsi="Times New Roman" w:cs="Times New Roman"/>
          <w:color w:val="1D1B11" w:themeColor="background2" w:themeShade="1A"/>
          <w:sz w:val="28"/>
          <w:szCs w:val="28"/>
          <w:lang w:val="kk-KZ" w:eastAsia="ru-RU"/>
        </w:rPr>
        <w:t xml:space="preserve">21 </w:t>
      </w:r>
      <w:r w:rsidRPr="00302BA8">
        <w:rPr>
          <w:rFonts w:ascii="Times New Roman" w:eastAsia="Times New Roman" w:hAnsi="Times New Roman" w:cs="Times New Roman"/>
          <w:color w:val="1D1B11" w:themeColor="background2" w:themeShade="1A"/>
          <w:sz w:val="28"/>
          <w:szCs w:val="28"/>
          <w:lang w:val="kk-KZ" w:eastAsia="ru-RU"/>
        </w:rPr>
        <w:t>- Статистикалық мәнділік бойынша көрсеткіштер (тиімділік көлемдері)</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1090"/>
        <w:gridCol w:w="1030"/>
        <w:gridCol w:w="818"/>
        <w:gridCol w:w="992"/>
        <w:gridCol w:w="850"/>
        <w:gridCol w:w="1161"/>
        <w:gridCol w:w="1674"/>
      </w:tblGrid>
      <w:tr w:rsidR="00A4754C" w:rsidRPr="002744DA" w14:paraId="2ACCCB8F" w14:textId="77777777" w:rsidTr="003403E0">
        <w:trPr>
          <w:trHeight w:val="770"/>
        </w:trPr>
        <w:tc>
          <w:tcPr>
            <w:tcW w:w="2019" w:type="dxa"/>
          </w:tcPr>
          <w:p w14:paraId="6A37F133" w14:textId="55A7BB22"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kk-KZ" w:eastAsia="ru-RU"/>
              </w:rPr>
              <w:t xml:space="preserve"> Көрсеткіштер </w:t>
            </w:r>
          </w:p>
        </w:tc>
        <w:tc>
          <w:tcPr>
            <w:tcW w:w="1090" w:type="dxa"/>
          </w:tcPr>
          <w:p w14:paraId="7F2D2EBB"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kk-KZ" w:eastAsia="ru-RU"/>
              </w:rPr>
              <w:t>АХУ</w:t>
            </w:r>
          </w:p>
          <w:p w14:paraId="0366A9C8"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n-US" w:eastAsia="ru-RU"/>
              </w:rPr>
            </w:pPr>
            <w:r w:rsidRPr="002744DA">
              <w:rPr>
                <w:rFonts w:ascii="Times New Roman" w:eastAsia="Times New Roman" w:hAnsi="Times New Roman" w:cs="Times New Roman"/>
                <w:color w:val="1D1B11" w:themeColor="background2" w:themeShade="1A"/>
                <w:sz w:val="24"/>
                <w:szCs w:val="24"/>
                <w:lang w:val="en-US" w:eastAsia="ru-RU"/>
              </w:rPr>
              <w:t>M</w:t>
            </w:r>
          </w:p>
        </w:tc>
        <w:tc>
          <w:tcPr>
            <w:tcW w:w="1030" w:type="dxa"/>
          </w:tcPr>
          <w:p w14:paraId="148C1C39"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n-US" w:eastAsia="ru-RU"/>
              </w:rPr>
            </w:pPr>
            <w:r w:rsidRPr="002744DA">
              <w:rPr>
                <w:rFonts w:ascii="Times New Roman" w:eastAsia="Times New Roman" w:hAnsi="Times New Roman" w:cs="Times New Roman"/>
                <w:color w:val="1D1B11" w:themeColor="background2" w:themeShade="1A"/>
                <w:sz w:val="24"/>
                <w:szCs w:val="24"/>
                <w:lang w:val="kk-KZ" w:eastAsia="ru-RU"/>
              </w:rPr>
              <w:t>ЕҰУ</w:t>
            </w:r>
          </w:p>
          <w:p w14:paraId="5E2383E2"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en-US" w:eastAsia="ru-RU"/>
              </w:rPr>
              <w:t>M</w:t>
            </w:r>
          </w:p>
        </w:tc>
        <w:tc>
          <w:tcPr>
            <w:tcW w:w="818" w:type="dxa"/>
          </w:tcPr>
          <w:p w14:paraId="13875264"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vertAlign w:val="subscript"/>
                <w:lang w:val="en-US" w:eastAsia="ru-RU"/>
              </w:rPr>
            </w:pPr>
            <w:r w:rsidRPr="002744DA">
              <w:rPr>
                <w:rFonts w:ascii="Times New Roman" w:eastAsia="Times New Roman" w:hAnsi="Times New Roman" w:cs="Times New Roman"/>
                <w:noProof/>
                <w:color w:val="1D1B11" w:themeColor="background2" w:themeShade="1A"/>
                <w:sz w:val="24"/>
                <w:szCs w:val="24"/>
                <w:vertAlign w:val="subscript"/>
                <w:lang w:eastAsia="ru-RU"/>
              </w:rPr>
              <mc:AlternateContent>
                <mc:Choice Requires="wps">
                  <w:drawing>
                    <wp:anchor distT="0" distB="0" distL="114300" distR="114300" simplePos="0" relativeHeight="251664384" behindDoc="0" locked="0" layoutInCell="1" allowOverlap="1" wp14:anchorId="2158AE91" wp14:editId="622DC3C5">
                      <wp:simplePos x="0" y="0"/>
                      <wp:positionH relativeFrom="column">
                        <wp:posOffset>33158</wp:posOffset>
                      </wp:positionH>
                      <wp:positionV relativeFrom="paragraph">
                        <wp:posOffset>29403</wp:posOffset>
                      </wp:positionV>
                      <wp:extent cx="109330" cy="109331"/>
                      <wp:effectExtent l="0" t="0" r="24130" b="24130"/>
                      <wp:wrapNone/>
                      <wp:docPr id="55" name="Равнобедренный треугольник 55"/>
                      <wp:cNvGraphicFramePr/>
                      <a:graphic xmlns:a="http://schemas.openxmlformats.org/drawingml/2006/main">
                        <a:graphicData uri="http://schemas.microsoft.com/office/word/2010/wordprocessingShape">
                          <wps:wsp>
                            <wps:cNvSpPr/>
                            <wps:spPr>
                              <a:xfrm>
                                <a:off x="0" y="0"/>
                                <a:ext cx="109330" cy="109331"/>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8316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5" o:spid="_x0000_s1026" type="#_x0000_t5" style="position:absolute;margin-left:2.6pt;margin-top:2.3pt;width:8.6pt;height:8.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hKsQIAAIEFAAAOAAAAZHJzL2Uyb0RvYy54bWysVEtvEzEQviPxHyzf6WbTBzTqpopaFSFV&#10;bUWLena9dmLhtY3tZBNOCI7wI/gJPCUeKr9h848Yex8JNCfEZXZm5z3+Zg4O54VEM2ad0CrD6VYP&#10;I6aozoUaZ/jZ1cmDRxg5T1ROpFYswwvm8OHw/r2D0gxYX0+0zJlFEES5QWkyPPHeDJLE0QkriNvS&#10;hilQcm0L4kG04yS3pITohUz6vd5eUmqbG6spcw7+HtdKPIzxOWfUn3PumEcyw1Cbj9RGehNoMjwg&#10;g7ElZiJoUwb5hyoKIhQk7UIdE0/Q1Io7oQpBrXaa+y2qi0RzLiiLPUA3ae+vbi4nxLDYCwzHmW5M&#10;7v+FpWezC4tEnuHdXYwUKeCNqvfVh+pTdVv9qj5WX6svy1dAb6vb5dvqO1q+DuLyTfUZ1D+X70Dx&#10;rfqBwBtGWRo3gIiX5sI2kgM2zGXObRG+0DGax/EvuvGzuUcUfqa9/e1teCQKqsinIWaycjbW+cdM&#10;FygwGfZWEDWWYUJkQGanztfmrVn4LVWgTkuRnwgpoxCwxY6kRTMCqPDzNs2aFSQNnkloqG4hcn4h&#10;WR31KeMwNSi6H7NHvK5iEkqZ8ntN+VKBdXDjUEHnmG5ylL4tprENbiziuHPsbXL8M2PnEbNq5Tvn&#10;QihtNwXIn3eZa/u2+7rn0P6NzhcAFqvrLXKGngh4iFPi/AWxsDbwdnAK/DkQLnWZYd1wGE20fbnp&#10;f7AHNIMWoxLWMMPuxZRYhpF8ogDn++nOTtjbKOzsPuyDYNc1N+saNS2ONLxpCkfH0MgGey9blltd&#10;XMPFGIWsoCKKQu4MU29b4cjX5wFuDmWjUTSDXTXEn6pLQ0PwMNUAsqv5NbGmRSPA+Ey3K3sHkLVt&#10;8FR6NPWai4jW1VybecOeR8w3NykcknU5Wq0u5/A3AAAA//8DAFBLAwQUAAYACAAAACEAeuMNl9wA&#10;AAAFAQAADwAAAGRycy9kb3ducmV2LnhtbEyOQUvDQBSE74L/YXmCN7tpaEON2ZRSKFTwYlvodZt9&#10;ZhOzb0N2m0Z/vc+TnoZhhpmvWE+uEyMOofGkYD5LQCBV3jRUKzgdd08rECFqMrrzhAq+MMC6vL8r&#10;dG78jd5xPMRa8AiFXCuwMfa5lKGy6HSY+R6Jsw8/OB3ZDrU0g77xuOtkmiSZdLohfrC6x63F6vNw&#10;dQqqdtPGbHR297r8rpu36dw+70mpx4dp8wIi4hT/yvCLz+hQMtPFX8kE0SlYplxUsMhAcJqmCxAX&#10;1vkKZFnI//TlDwAAAP//AwBQSwECLQAUAAYACAAAACEAtoM4kv4AAADhAQAAEwAAAAAAAAAAAAAA&#10;AAAAAAAAW0NvbnRlbnRfVHlwZXNdLnhtbFBLAQItABQABgAIAAAAIQA4/SH/1gAAAJQBAAALAAAA&#10;AAAAAAAAAAAAAC8BAABfcmVscy8ucmVsc1BLAQItABQABgAIAAAAIQA5erhKsQIAAIEFAAAOAAAA&#10;AAAAAAAAAAAAAC4CAABkcnMvZTJvRG9jLnhtbFBLAQItABQABgAIAAAAIQB64w2X3AAAAAUBAAAP&#10;AAAAAAAAAAAAAAAAAAsFAABkcnMvZG93bnJldi54bWxQSwUGAAAAAAQABADzAAAAFAYAAAAA&#10;" fillcolor="white [3201]" strokecolor="black [3213]" strokeweight="2pt"/>
                  </w:pict>
                </mc:Fallback>
              </mc:AlternateContent>
            </w:r>
            <w:r w:rsidRPr="002744DA">
              <w:rPr>
                <w:rFonts w:ascii="Times New Roman" w:eastAsia="Times New Roman" w:hAnsi="Times New Roman" w:cs="Times New Roman"/>
                <w:color w:val="1D1B11" w:themeColor="background2" w:themeShade="1A"/>
                <w:sz w:val="24"/>
                <w:szCs w:val="24"/>
                <w:vertAlign w:val="subscript"/>
                <w:lang w:val="kk-KZ" w:eastAsia="ru-RU"/>
              </w:rPr>
              <w:t xml:space="preserve"> </w:t>
            </w:r>
            <w:r w:rsidRPr="002744DA">
              <w:rPr>
                <w:rFonts w:ascii="Times New Roman" w:eastAsia="Times New Roman" w:hAnsi="Times New Roman" w:cs="Times New Roman"/>
                <w:color w:val="1D1B11" w:themeColor="background2" w:themeShade="1A"/>
                <w:sz w:val="24"/>
                <w:szCs w:val="24"/>
                <w:lang w:val="kk-KZ" w:eastAsia="ru-RU"/>
              </w:rPr>
              <w:t xml:space="preserve">    М</w:t>
            </w:r>
          </w:p>
        </w:tc>
        <w:tc>
          <w:tcPr>
            <w:tcW w:w="992" w:type="dxa"/>
          </w:tcPr>
          <w:p w14:paraId="49707F46"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n-US" w:eastAsia="ru-RU"/>
              </w:rPr>
            </w:pPr>
            <w:r w:rsidRPr="002744DA">
              <w:rPr>
                <w:rFonts w:ascii="Times New Roman" w:eastAsia="Times New Roman" w:hAnsi="Times New Roman" w:cs="Times New Roman"/>
                <w:color w:val="1D1B11" w:themeColor="background2" w:themeShade="1A"/>
                <w:sz w:val="24"/>
                <w:szCs w:val="24"/>
                <w:lang w:val="en-US" w:eastAsia="ru-RU"/>
              </w:rPr>
              <w:t>t (df)</w:t>
            </w:r>
          </w:p>
        </w:tc>
        <w:tc>
          <w:tcPr>
            <w:tcW w:w="850" w:type="dxa"/>
          </w:tcPr>
          <w:p w14:paraId="7BCF7C10"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i/>
                <w:color w:val="1D1B11" w:themeColor="background2" w:themeShade="1A"/>
                <w:sz w:val="24"/>
                <w:szCs w:val="24"/>
                <w:lang w:val="en-US" w:eastAsia="ru-RU"/>
              </w:rPr>
            </w:pPr>
            <w:r w:rsidRPr="002744DA">
              <w:rPr>
                <w:rFonts w:ascii="Times New Roman" w:eastAsia="Times New Roman" w:hAnsi="Times New Roman" w:cs="Times New Roman"/>
                <w:i/>
                <w:color w:val="1D1B11" w:themeColor="background2" w:themeShade="1A"/>
                <w:sz w:val="24"/>
                <w:szCs w:val="24"/>
                <w:lang w:val="en-US" w:eastAsia="ru-RU"/>
              </w:rPr>
              <w:t>p</w:t>
            </w:r>
          </w:p>
        </w:tc>
        <w:tc>
          <w:tcPr>
            <w:tcW w:w="1161" w:type="dxa"/>
          </w:tcPr>
          <w:p w14:paraId="61D777A2"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n-US" w:eastAsia="ru-RU"/>
              </w:rPr>
            </w:pPr>
            <w:r w:rsidRPr="002744DA">
              <w:rPr>
                <w:rFonts w:ascii="Times New Roman" w:eastAsia="Times New Roman" w:hAnsi="Times New Roman" w:cs="Times New Roman"/>
                <w:color w:val="1D1B11" w:themeColor="background2" w:themeShade="1A"/>
                <w:sz w:val="24"/>
                <w:szCs w:val="24"/>
                <w:lang w:val="en-US" w:eastAsia="ru-RU"/>
              </w:rPr>
              <w:t xml:space="preserve">95% </w:t>
            </w:r>
          </w:p>
        </w:tc>
        <w:tc>
          <w:tcPr>
            <w:tcW w:w="1674" w:type="dxa"/>
          </w:tcPr>
          <w:p w14:paraId="22156B94" w14:textId="77777777" w:rsidR="00A4754C" w:rsidRPr="002744DA" w:rsidRDefault="00A4754C" w:rsidP="002744DA">
            <w:pPr>
              <w:spacing w:after="0" w:line="240" w:lineRule="auto"/>
              <w:contextualSpacing/>
              <w:outlineLvl w:val="0"/>
              <w:rPr>
                <w:rFonts w:ascii="Times New Roman" w:eastAsia="Times New Roman" w:hAnsi="Times New Roman" w:cs="Times New Roman"/>
                <w:color w:val="1D1B11" w:themeColor="background2" w:themeShade="1A"/>
                <w:sz w:val="24"/>
                <w:szCs w:val="24"/>
                <w:lang w:val="en-US" w:eastAsia="ru-RU"/>
              </w:rPr>
            </w:pPr>
            <w:r w:rsidRPr="002744DA">
              <w:rPr>
                <w:rFonts w:ascii="Times New Roman" w:eastAsia="Times New Roman" w:hAnsi="Times New Roman" w:cs="Times New Roman"/>
                <w:color w:val="1D1B11" w:themeColor="background2" w:themeShade="1A"/>
                <w:sz w:val="24"/>
                <w:szCs w:val="24"/>
                <w:lang w:val="en-US" w:eastAsia="ru-RU"/>
              </w:rPr>
              <w:t>Cohen</w:t>
            </w:r>
            <w:r w:rsidRPr="002744DA">
              <w:rPr>
                <w:rFonts w:ascii="Times New Roman" w:eastAsia="Times New Roman" w:hAnsi="Times New Roman" w:cs="Times New Roman"/>
                <w:bCs/>
                <w:color w:val="1D1B11" w:themeColor="background2" w:themeShade="1A"/>
                <w:sz w:val="24"/>
                <w:szCs w:val="24"/>
                <w:lang w:eastAsia="ru-RU"/>
              </w:rPr>
              <w:t>’s</w:t>
            </w:r>
            <w:r w:rsidRPr="002744DA">
              <w:rPr>
                <w:rFonts w:ascii="Times New Roman" w:eastAsia="Times New Roman" w:hAnsi="Times New Roman" w:cs="Times New Roman"/>
                <w:bCs/>
                <w:color w:val="1D1B11" w:themeColor="background2" w:themeShade="1A"/>
                <w:sz w:val="24"/>
                <w:szCs w:val="24"/>
                <w:lang w:val="en-US" w:eastAsia="ru-RU"/>
              </w:rPr>
              <w:t xml:space="preserve"> d (Hedges</w:t>
            </w:r>
            <w:r w:rsidRPr="002744DA">
              <w:rPr>
                <w:rFonts w:ascii="Times New Roman" w:eastAsia="Times New Roman" w:hAnsi="Times New Roman" w:cs="Times New Roman"/>
                <w:bCs/>
                <w:color w:val="1D1B11" w:themeColor="background2" w:themeShade="1A"/>
                <w:sz w:val="24"/>
                <w:szCs w:val="24"/>
                <w:lang w:eastAsia="ru-RU"/>
              </w:rPr>
              <w:t>’</w:t>
            </w:r>
            <w:r w:rsidRPr="002744DA">
              <w:rPr>
                <w:rFonts w:ascii="Times New Roman" w:eastAsia="Times New Roman" w:hAnsi="Times New Roman" w:cs="Times New Roman"/>
                <w:bCs/>
                <w:color w:val="1D1B11" w:themeColor="background2" w:themeShade="1A"/>
                <w:sz w:val="24"/>
                <w:szCs w:val="24"/>
                <w:lang w:val="en-US" w:eastAsia="ru-RU"/>
              </w:rPr>
              <w:t xml:space="preserve"> g)</w:t>
            </w:r>
          </w:p>
        </w:tc>
      </w:tr>
      <w:tr w:rsidR="00A4754C" w:rsidRPr="002744DA" w14:paraId="75DB2141" w14:textId="77777777" w:rsidTr="003403E0">
        <w:trPr>
          <w:trHeight w:val="537"/>
        </w:trPr>
        <w:tc>
          <w:tcPr>
            <w:tcW w:w="2019" w:type="dxa"/>
          </w:tcPr>
          <w:p w14:paraId="0DA9E8AC"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kk-KZ" w:eastAsia="ru-RU"/>
              </w:rPr>
              <w:t xml:space="preserve">Экстерналды мотивация </w:t>
            </w:r>
          </w:p>
        </w:tc>
        <w:tc>
          <w:tcPr>
            <w:tcW w:w="1090" w:type="dxa"/>
          </w:tcPr>
          <w:p w14:paraId="4A4FB90B"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12,29</w:t>
            </w:r>
          </w:p>
        </w:tc>
        <w:tc>
          <w:tcPr>
            <w:tcW w:w="1030" w:type="dxa"/>
          </w:tcPr>
          <w:p w14:paraId="6F7ABB6D"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13,89</w:t>
            </w:r>
          </w:p>
        </w:tc>
        <w:tc>
          <w:tcPr>
            <w:tcW w:w="818" w:type="dxa"/>
          </w:tcPr>
          <w:p w14:paraId="52753C08"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-1,59</w:t>
            </w:r>
          </w:p>
        </w:tc>
        <w:tc>
          <w:tcPr>
            <w:tcW w:w="992" w:type="dxa"/>
          </w:tcPr>
          <w:p w14:paraId="768CED6C"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-2,60</w:t>
            </w:r>
          </w:p>
        </w:tc>
        <w:tc>
          <w:tcPr>
            <w:tcW w:w="850" w:type="dxa"/>
          </w:tcPr>
          <w:p w14:paraId="177D455E"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0,010</w:t>
            </w:r>
          </w:p>
        </w:tc>
        <w:tc>
          <w:tcPr>
            <w:tcW w:w="1161" w:type="dxa"/>
          </w:tcPr>
          <w:p w14:paraId="3BDAE7D0"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n-US" w:eastAsia="ru-RU"/>
              </w:rPr>
            </w:pPr>
            <w:r w:rsidRPr="002744DA">
              <w:rPr>
                <w:rFonts w:ascii="Times New Roman" w:eastAsia="Times New Roman" w:hAnsi="Times New Roman" w:cs="Times New Roman"/>
                <w:color w:val="1D1B11" w:themeColor="background2" w:themeShade="1A"/>
                <w:sz w:val="24"/>
                <w:szCs w:val="24"/>
                <w:lang w:val="en-US" w:eastAsia="ru-RU"/>
              </w:rPr>
              <w:sym w:font="Symbol" w:char="F05B"/>
            </w:r>
            <w:r w:rsidRPr="002744DA">
              <w:rPr>
                <w:rFonts w:ascii="Times New Roman" w:eastAsia="Times New Roman" w:hAnsi="Times New Roman" w:cs="Times New Roman"/>
                <w:color w:val="1D1B11" w:themeColor="background2" w:themeShade="1A"/>
                <w:sz w:val="24"/>
                <w:szCs w:val="24"/>
                <w:lang w:val="en-US" w:eastAsia="ru-RU"/>
              </w:rPr>
              <w:t>-2,81;  -0,38</w:t>
            </w:r>
            <w:r w:rsidRPr="002744DA">
              <w:rPr>
                <w:rFonts w:ascii="Times New Roman" w:eastAsia="Times New Roman" w:hAnsi="Times New Roman" w:cs="Times New Roman"/>
                <w:color w:val="1D1B11" w:themeColor="background2" w:themeShade="1A"/>
                <w:sz w:val="24"/>
                <w:szCs w:val="24"/>
                <w:lang w:val="en-US" w:eastAsia="ru-RU"/>
              </w:rPr>
              <w:sym w:font="Symbol" w:char="F05D"/>
            </w:r>
          </w:p>
        </w:tc>
        <w:tc>
          <w:tcPr>
            <w:tcW w:w="1674" w:type="dxa"/>
          </w:tcPr>
          <w:p w14:paraId="57FBE709"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n-US" w:eastAsia="ru-RU"/>
              </w:rPr>
            </w:pPr>
            <w:r w:rsidRPr="002744DA">
              <w:rPr>
                <w:rFonts w:ascii="Times New Roman" w:eastAsia="Times New Roman" w:hAnsi="Times New Roman" w:cs="Times New Roman"/>
                <w:color w:val="1D1B11" w:themeColor="background2" w:themeShade="1A"/>
                <w:sz w:val="24"/>
                <w:szCs w:val="24"/>
                <w:lang w:val="en-US" w:eastAsia="ru-RU"/>
              </w:rPr>
              <w:sym w:font="Symbol" w:char="F05B"/>
            </w:r>
            <w:r w:rsidRPr="002744DA">
              <w:rPr>
                <w:rFonts w:ascii="Times New Roman" w:eastAsia="Times New Roman" w:hAnsi="Times New Roman" w:cs="Times New Roman"/>
                <w:color w:val="1D1B11" w:themeColor="background2" w:themeShade="1A"/>
                <w:sz w:val="24"/>
                <w:szCs w:val="24"/>
                <w:lang w:val="el-GR" w:eastAsia="ru-RU"/>
              </w:rPr>
              <w:t>-0,44|   -0,44</w:t>
            </w:r>
            <w:r w:rsidRPr="002744DA">
              <w:rPr>
                <w:rFonts w:ascii="Times New Roman" w:eastAsia="Times New Roman" w:hAnsi="Times New Roman" w:cs="Times New Roman"/>
                <w:color w:val="1D1B11" w:themeColor="background2" w:themeShade="1A"/>
                <w:sz w:val="24"/>
                <w:szCs w:val="24"/>
                <w:lang w:val="en-US" w:eastAsia="ru-RU"/>
              </w:rPr>
              <w:sym w:font="Symbol" w:char="F05D"/>
            </w:r>
          </w:p>
        </w:tc>
      </w:tr>
      <w:tr w:rsidR="00A4754C" w:rsidRPr="002744DA" w14:paraId="5A96A335" w14:textId="77777777" w:rsidTr="003403E0">
        <w:trPr>
          <w:trHeight w:val="548"/>
        </w:trPr>
        <w:tc>
          <w:tcPr>
            <w:tcW w:w="2019" w:type="dxa"/>
          </w:tcPr>
          <w:p w14:paraId="7297A469"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kk-KZ" w:eastAsia="ru-RU"/>
              </w:rPr>
              <w:t xml:space="preserve">Экстерналдылық </w:t>
            </w:r>
          </w:p>
        </w:tc>
        <w:tc>
          <w:tcPr>
            <w:tcW w:w="1090" w:type="dxa"/>
          </w:tcPr>
          <w:p w14:paraId="3E8B3C44"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10,13</w:t>
            </w:r>
          </w:p>
        </w:tc>
        <w:tc>
          <w:tcPr>
            <w:tcW w:w="1030" w:type="dxa"/>
          </w:tcPr>
          <w:p w14:paraId="7E93DABC"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11,66</w:t>
            </w:r>
          </w:p>
        </w:tc>
        <w:tc>
          <w:tcPr>
            <w:tcW w:w="818" w:type="dxa"/>
          </w:tcPr>
          <w:p w14:paraId="093B5CEE"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-1,47</w:t>
            </w:r>
          </w:p>
        </w:tc>
        <w:tc>
          <w:tcPr>
            <w:tcW w:w="992" w:type="dxa"/>
          </w:tcPr>
          <w:p w14:paraId="4568C90A"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-3,08</w:t>
            </w:r>
          </w:p>
        </w:tc>
        <w:tc>
          <w:tcPr>
            <w:tcW w:w="850" w:type="dxa"/>
          </w:tcPr>
          <w:p w14:paraId="5FF54F69"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0,002</w:t>
            </w:r>
          </w:p>
        </w:tc>
        <w:tc>
          <w:tcPr>
            <w:tcW w:w="1161" w:type="dxa"/>
          </w:tcPr>
          <w:p w14:paraId="60F4539F"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en-US" w:eastAsia="ru-RU"/>
              </w:rPr>
              <w:sym w:font="Symbol" w:char="F05B"/>
            </w:r>
            <w:r w:rsidRPr="002744DA">
              <w:rPr>
                <w:rFonts w:ascii="Times New Roman" w:eastAsia="Times New Roman" w:hAnsi="Times New Roman" w:cs="Times New Roman"/>
                <w:color w:val="1D1B11" w:themeColor="background2" w:themeShade="1A"/>
                <w:sz w:val="24"/>
                <w:szCs w:val="24"/>
                <w:lang w:val="en-US" w:eastAsia="ru-RU"/>
              </w:rPr>
              <w:t>-2,42;  -0,53</w:t>
            </w:r>
            <w:r w:rsidRPr="002744DA">
              <w:rPr>
                <w:rFonts w:ascii="Times New Roman" w:eastAsia="Times New Roman" w:hAnsi="Times New Roman" w:cs="Times New Roman"/>
                <w:color w:val="1D1B11" w:themeColor="background2" w:themeShade="1A"/>
                <w:sz w:val="24"/>
                <w:szCs w:val="24"/>
                <w:lang w:val="en-US" w:eastAsia="ru-RU"/>
              </w:rPr>
              <w:sym w:font="Symbol" w:char="F05D"/>
            </w:r>
          </w:p>
        </w:tc>
        <w:tc>
          <w:tcPr>
            <w:tcW w:w="1674" w:type="dxa"/>
          </w:tcPr>
          <w:p w14:paraId="1838EADB"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en-US" w:eastAsia="ru-RU"/>
              </w:rPr>
              <w:sym w:font="Symbol" w:char="F05B"/>
            </w:r>
            <w:r w:rsidRPr="002744DA">
              <w:rPr>
                <w:rFonts w:ascii="Times New Roman" w:eastAsia="Times New Roman" w:hAnsi="Times New Roman" w:cs="Times New Roman"/>
                <w:color w:val="1D1B11" w:themeColor="background2" w:themeShade="1A"/>
                <w:sz w:val="24"/>
                <w:szCs w:val="24"/>
                <w:lang w:val="el-GR" w:eastAsia="ru-RU"/>
              </w:rPr>
              <w:t>-0,52|   -0,52</w:t>
            </w:r>
            <w:r w:rsidRPr="002744DA">
              <w:rPr>
                <w:rFonts w:ascii="Times New Roman" w:eastAsia="Times New Roman" w:hAnsi="Times New Roman" w:cs="Times New Roman"/>
                <w:color w:val="1D1B11" w:themeColor="background2" w:themeShade="1A"/>
                <w:sz w:val="24"/>
                <w:szCs w:val="24"/>
                <w:lang w:val="en-US" w:eastAsia="ru-RU"/>
              </w:rPr>
              <w:sym w:font="Symbol" w:char="F05D"/>
            </w:r>
          </w:p>
        </w:tc>
      </w:tr>
      <w:tr w:rsidR="00A4754C" w:rsidRPr="002744DA" w14:paraId="09C2EEE7" w14:textId="77777777" w:rsidTr="003403E0">
        <w:trPr>
          <w:trHeight w:val="548"/>
        </w:trPr>
        <w:tc>
          <w:tcPr>
            <w:tcW w:w="2019" w:type="dxa"/>
          </w:tcPr>
          <w:p w14:paraId="60000550"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kk-KZ" w:eastAsia="ru-RU"/>
              </w:rPr>
              <w:t xml:space="preserve">Интерналдылық </w:t>
            </w:r>
          </w:p>
        </w:tc>
        <w:tc>
          <w:tcPr>
            <w:tcW w:w="1090" w:type="dxa"/>
          </w:tcPr>
          <w:p w14:paraId="7BD8BED4"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12,87</w:t>
            </w:r>
          </w:p>
        </w:tc>
        <w:tc>
          <w:tcPr>
            <w:tcW w:w="1030" w:type="dxa"/>
          </w:tcPr>
          <w:p w14:paraId="451DB304"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11,40</w:t>
            </w:r>
          </w:p>
        </w:tc>
        <w:tc>
          <w:tcPr>
            <w:tcW w:w="818" w:type="dxa"/>
          </w:tcPr>
          <w:p w14:paraId="1F697ECA"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+1,47</w:t>
            </w:r>
          </w:p>
        </w:tc>
        <w:tc>
          <w:tcPr>
            <w:tcW w:w="992" w:type="dxa"/>
          </w:tcPr>
          <w:p w14:paraId="2D31D929"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+3,08</w:t>
            </w:r>
          </w:p>
        </w:tc>
        <w:tc>
          <w:tcPr>
            <w:tcW w:w="850" w:type="dxa"/>
          </w:tcPr>
          <w:p w14:paraId="6C64C233"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el-GR" w:eastAsia="ru-RU"/>
              </w:rPr>
            </w:pPr>
            <w:r w:rsidRPr="002744DA">
              <w:rPr>
                <w:rFonts w:ascii="Times New Roman" w:eastAsia="Times New Roman" w:hAnsi="Times New Roman" w:cs="Times New Roman"/>
                <w:color w:val="1D1B11" w:themeColor="background2" w:themeShade="1A"/>
                <w:sz w:val="24"/>
                <w:szCs w:val="24"/>
                <w:lang w:val="el-GR" w:eastAsia="ru-RU"/>
              </w:rPr>
              <w:t>0,002</w:t>
            </w:r>
          </w:p>
        </w:tc>
        <w:tc>
          <w:tcPr>
            <w:tcW w:w="1161" w:type="dxa"/>
          </w:tcPr>
          <w:p w14:paraId="707B033A"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en-US" w:eastAsia="ru-RU"/>
              </w:rPr>
              <w:sym w:font="Symbol" w:char="F05B"/>
            </w:r>
            <w:r w:rsidRPr="002744DA">
              <w:rPr>
                <w:rFonts w:ascii="Times New Roman" w:eastAsia="Times New Roman" w:hAnsi="Times New Roman" w:cs="Times New Roman"/>
                <w:color w:val="1D1B11" w:themeColor="background2" w:themeShade="1A"/>
                <w:sz w:val="24"/>
                <w:szCs w:val="24"/>
                <w:lang w:val="en-US" w:eastAsia="ru-RU"/>
              </w:rPr>
              <w:t>0,53;       2,42</w:t>
            </w:r>
            <w:r w:rsidRPr="002744DA">
              <w:rPr>
                <w:rFonts w:ascii="Times New Roman" w:eastAsia="Times New Roman" w:hAnsi="Times New Roman" w:cs="Times New Roman"/>
                <w:color w:val="1D1B11" w:themeColor="background2" w:themeShade="1A"/>
                <w:sz w:val="24"/>
                <w:szCs w:val="24"/>
                <w:lang w:val="en-US" w:eastAsia="ru-RU"/>
              </w:rPr>
              <w:sym w:font="Symbol" w:char="F05D"/>
            </w:r>
          </w:p>
        </w:tc>
        <w:tc>
          <w:tcPr>
            <w:tcW w:w="1674" w:type="dxa"/>
          </w:tcPr>
          <w:p w14:paraId="3A37CD12" w14:textId="77777777" w:rsidR="00A4754C" w:rsidRPr="002744DA" w:rsidRDefault="00A4754C" w:rsidP="002744DA">
            <w:pPr>
              <w:spacing w:after="0" w:line="240" w:lineRule="auto"/>
              <w:contextualSpacing/>
              <w:jc w:val="both"/>
              <w:outlineLvl w:val="0"/>
              <w:rPr>
                <w:rFonts w:ascii="Times New Roman" w:eastAsia="Times New Roman" w:hAnsi="Times New Roman" w:cs="Times New Roman"/>
                <w:color w:val="1D1B11" w:themeColor="background2" w:themeShade="1A"/>
                <w:sz w:val="24"/>
                <w:szCs w:val="24"/>
                <w:lang w:val="kk-KZ" w:eastAsia="ru-RU"/>
              </w:rPr>
            </w:pPr>
            <w:r w:rsidRPr="002744DA">
              <w:rPr>
                <w:rFonts w:ascii="Times New Roman" w:eastAsia="Times New Roman" w:hAnsi="Times New Roman" w:cs="Times New Roman"/>
                <w:color w:val="1D1B11" w:themeColor="background2" w:themeShade="1A"/>
                <w:sz w:val="24"/>
                <w:szCs w:val="24"/>
                <w:lang w:val="en-US" w:eastAsia="ru-RU"/>
              </w:rPr>
              <w:sym w:font="Symbol" w:char="F05B"/>
            </w:r>
            <w:r w:rsidRPr="002744DA">
              <w:rPr>
                <w:rFonts w:ascii="Times New Roman" w:eastAsia="Times New Roman" w:hAnsi="Times New Roman" w:cs="Times New Roman"/>
                <w:color w:val="1D1B11" w:themeColor="background2" w:themeShade="1A"/>
                <w:sz w:val="24"/>
                <w:szCs w:val="24"/>
                <w:lang w:val="en-US" w:eastAsia="ru-RU"/>
              </w:rPr>
              <w:t>+0,52|  +0,52|</w:t>
            </w:r>
            <w:r w:rsidRPr="002744DA">
              <w:rPr>
                <w:rFonts w:ascii="Times New Roman" w:eastAsia="Times New Roman" w:hAnsi="Times New Roman" w:cs="Times New Roman"/>
                <w:color w:val="1D1B11" w:themeColor="background2" w:themeShade="1A"/>
                <w:sz w:val="24"/>
                <w:szCs w:val="24"/>
                <w:lang w:val="en-US" w:eastAsia="ru-RU"/>
              </w:rPr>
              <w:sym w:font="Symbol" w:char="F05D"/>
            </w:r>
          </w:p>
        </w:tc>
      </w:tr>
    </w:tbl>
    <w:p w14:paraId="4B38A82F" w14:textId="77777777" w:rsidR="002744DA"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Сонымен бірге, екі таңдау тобының көрсеткіштерінің негізінде экстерналдылық және интерналдылық арасындағы тұрақты айырмашылық анықталды. АХУ білім алушылары «ішкі» бақылау локусын және сыртқы ықпалға төмен тәуелділікті көрсетеді. </w:t>
      </w:r>
    </w:p>
    <w:p w14:paraId="28C74BD6" w14:textId="5798FFB8" w:rsidR="00A4754C" w:rsidRPr="00302BA8"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Бұл екеуінің бірлескен көрсеткіші мінез- құлықты реттеудің автономдылығын және сыртқы бақылауға немесе қысымға тұрақтылықты сипаттайды. </w:t>
      </w:r>
    </w:p>
    <w:p w14:paraId="00B521AB" w14:textId="77777777" w:rsidR="00A4754C" w:rsidRPr="00302BA8"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Айырмашылықтар анықталмаған параметрлер ретінде GPA бойынша </w:t>
      </w:r>
      <w:r w:rsidRPr="00302BA8">
        <w:rPr>
          <w:rFonts w:ascii="Times New Roman" w:eastAsia="Times New Roman" w:hAnsi="Times New Roman" w:cs="Times New Roman"/>
          <w:i/>
          <w:color w:val="1D1B11" w:themeColor="background2" w:themeShade="1A"/>
          <w:sz w:val="28"/>
          <w:szCs w:val="28"/>
          <w:lang w:val="kk-KZ" w:eastAsia="ru-RU"/>
        </w:rPr>
        <w:t>t</w:t>
      </w:r>
      <w:r w:rsidRPr="00302BA8">
        <w:rPr>
          <w:rFonts w:ascii="Times New Roman" w:eastAsia="Times New Roman" w:hAnsi="Times New Roman" w:cs="Times New Roman"/>
          <w:color w:val="1D1B11" w:themeColor="background2" w:themeShade="1A"/>
          <w:sz w:val="28"/>
          <w:szCs w:val="28"/>
          <w:lang w:val="kk-KZ" w:eastAsia="ru-RU"/>
        </w:rPr>
        <w:t xml:space="preserve">=0,18; </w:t>
      </w:r>
      <w:r w:rsidRPr="00302BA8">
        <w:rPr>
          <w:rFonts w:ascii="Times New Roman" w:eastAsia="Times New Roman" w:hAnsi="Times New Roman" w:cs="Times New Roman"/>
          <w:i/>
          <w:color w:val="1D1B11" w:themeColor="background2" w:themeShade="1A"/>
          <w:sz w:val="28"/>
          <w:szCs w:val="28"/>
          <w:lang w:val="kk-KZ" w:eastAsia="ru-RU"/>
        </w:rPr>
        <w:t>p</w:t>
      </w:r>
      <w:r w:rsidRPr="00302BA8">
        <w:rPr>
          <w:rFonts w:ascii="Times New Roman" w:eastAsia="Times New Roman" w:hAnsi="Times New Roman" w:cs="Times New Roman"/>
          <w:color w:val="1D1B11" w:themeColor="background2" w:themeShade="1A"/>
          <w:sz w:val="28"/>
          <w:szCs w:val="28"/>
          <w:lang w:val="kk-KZ" w:eastAsia="ru-RU"/>
        </w:rPr>
        <w:t xml:space="preserve">=0,855, мотивациялық негіз (танымдық, жетістікке жету, өзін-өзі дамыту, өзін-өзі құрметтеу, интроекция) </w:t>
      </w:r>
      <w:r w:rsidRPr="00302BA8">
        <w:rPr>
          <w:rFonts w:ascii="Times New Roman" w:eastAsia="Times New Roman" w:hAnsi="Times New Roman" w:cs="Times New Roman"/>
          <w:i/>
          <w:color w:val="1D1B11" w:themeColor="background2" w:themeShade="1A"/>
          <w:sz w:val="28"/>
          <w:szCs w:val="28"/>
          <w:lang w:val="kk-KZ" w:eastAsia="ru-RU"/>
        </w:rPr>
        <w:t>p</w:t>
      </w:r>
      <w:r w:rsidRPr="00302BA8">
        <w:rPr>
          <w:rFonts w:ascii="Times New Roman" w:eastAsia="Times New Roman" w:hAnsi="Times New Roman" w:cs="Times New Roman"/>
          <w:color w:val="1D1B11" w:themeColor="background2" w:themeShade="1A"/>
          <w:sz w:val="28"/>
          <w:szCs w:val="28"/>
          <w:lang w:val="kk-KZ" w:eastAsia="ru-RU"/>
        </w:rPr>
        <w:t>≥0,238; |</w:t>
      </w:r>
      <w:r w:rsidRPr="00302BA8">
        <w:rPr>
          <w:rFonts w:ascii="Times New Roman" w:eastAsia="Times New Roman" w:hAnsi="Times New Roman" w:cs="Times New Roman"/>
          <w:i/>
          <w:color w:val="1D1B11" w:themeColor="background2" w:themeShade="1A"/>
          <w:sz w:val="28"/>
          <w:szCs w:val="28"/>
          <w:lang w:val="kk-KZ" w:eastAsia="ru-RU"/>
        </w:rPr>
        <w:t>d</w:t>
      </w:r>
      <w:r w:rsidRPr="00302BA8">
        <w:rPr>
          <w:rFonts w:ascii="Times New Roman" w:eastAsia="Times New Roman" w:hAnsi="Times New Roman" w:cs="Times New Roman"/>
          <w:color w:val="1D1B11" w:themeColor="background2" w:themeShade="1A"/>
          <w:sz w:val="28"/>
          <w:szCs w:val="28"/>
          <w:lang w:val="kk-KZ" w:eastAsia="ru-RU"/>
        </w:rPr>
        <w:t>|</w:t>
      </w:r>
      <w:r w:rsidRPr="00302BA8">
        <w:rPr>
          <w:rFonts w:ascii="Times New Roman" w:eastAsia="Times New Roman" w:hAnsi="Times New Roman" w:cs="Times New Roman"/>
          <w:i/>
          <w:color w:val="1D1B11" w:themeColor="background2" w:themeShade="1A"/>
          <w:sz w:val="28"/>
          <w:szCs w:val="28"/>
          <w:lang w:val="kk-KZ" w:eastAsia="ru-RU"/>
        </w:rPr>
        <w:t>≈</w:t>
      </w:r>
      <w:r w:rsidRPr="00302BA8">
        <w:rPr>
          <w:rFonts w:ascii="Times New Roman" w:eastAsia="Times New Roman" w:hAnsi="Times New Roman" w:cs="Times New Roman"/>
          <w:color w:val="1D1B11" w:themeColor="background2" w:themeShade="1A"/>
          <w:sz w:val="28"/>
          <w:szCs w:val="28"/>
          <w:lang w:val="kk-KZ" w:eastAsia="ru-RU"/>
        </w:rPr>
        <w:t>0,00-0,20; эмоция көрсеткіштері p≥0,556; |</w:t>
      </w:r>
      <w:r w:rsidRPr="00302BA8">
        <w:rPr>
          <w:rFonts w:ascii="Times New Roman" w:eastAsia="Times New Roman" w:hAnsi="Times New Roman" w:cs="Times New Roman"/>
          <w:i/>
          <w:color w:val="1D1B11" w:themeColor="background2" w:themeShade="1A"/>
          <w:sz w:val="28"/>
          <w:szCs w:val="28"/>
          <w:lang w:val="kk-KZ" w:eastAsia="ru-RU"/>
        </w:rPr>
        <w:t>d</w:t>
      </w:r>
      <w:r w:rsidRPr="00302BA8">
        <w:rPr>
          <w:rFonts w:ascii="Times New Roman" w:eastAsia="Times New Roman" w:hAnsi="Times New Roman" w:cs="Times New Roman"/>
          <w:color w:val="1D1B11" w:themeColor="background2" w:themeShade="1A"/>
          <w:sz w:val="28"/>
          <w:szCs w:val="28"/>
          <w:lang w:val="kk-KZ" w:eastAsia="ru-RU"/>
        </w:rPr>
        <w:t>|</w:t>
      </w:r>
      <w:r w:rsidRPr="00302BA8">
        <w:rPr>
          <w:rFonts w:ascii="Times New Roman" w:eastAsia="Times New Roman" w:hAnsi="Times New Roman" w:cs="Times New Roman"/>
          <w:i/>
          <w:color w:val="1D1B11" w:themeColor="background2" w:themeShade="1A"/>
          <w:sz w:val="28"/>
          <w:szCs w:val="28"/>
          <w:lang w:val="kk-KZ" w:eastAsia="ru-RU"/>
        </w:rPr>
        <w:t>≈</w:t>
      </w:r>
      <w:r w:rsidRPr="00302BA8">
        <w:rPr>
          <w:rFonts w:ascii="Times New Roman" w:eastAsia="Times New Roman" w:hAnsi="Times New Roman" w:cs="Times New Roman"/>
          <w:color w:val="1D1B11" w:themeColor="background2" w:themeShade="1A"/>
          <w:sz w:val="28"/>
          <w:szCs w:val="28"/>
          <w:lang w:val="kk-KZ" w:eastAsia="ru-RU"/>
        </w:rPr>
        <w:t>0,06-0,14 анықталды.</w:t>
      </w:r>
    </w:p>
    <w:p w14:paraId="3FD95731" w14:textId="77777777" w:rsidR="00A4754C" w:rsidRPr="00302BA8"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Акадeмиялық мотивацияның амотивті мотивация шкаласы ЕҰУ білім алушыларында жоғары (</w:t>
      </w:r>
      <w:r w:rsidRPr="00302BA8">
        <w:rPr>
          <w:rFonts w:ascii="Times New Roman" w:eastAsia="Times New Roman" w:hAnsi="Times New Roman" w:cs="Times New Roman"/>
          <w:i/>
          <w:color w:val="1D1B11" w:themeColor="background2" w:themeShade="1A"/>
          <w:sz w:val="28"/>
          <w:szCs w:val="28"/>
          <w:lang w:val="kk-KZ" w:eastAsia="ru-RU"/>
        </w:rPr>
        <w:t>t</w:t>
      </w:r>
      <w:r w:rsidRPr="00302BA8">
        <w:rPr>
          <w:rFonts w:ascii="Times New Roman" w:eastAsia="Times New Roman" w:hAnsi="Times New Roman" w:cs="Times New Roman"/>
          <w:color w:val="1D1B11" w:themeColor="background2" w:themeShade="1A"/>
          <w:sz w:val="28"/>
          <w:szCs w:val="28"/>
          <w:lang w:val="kk-KZ" w:eastAsia="ru-RU"/>
        </w:rPr>
        <w:t xml:space="preserve">=-1,90; </w:t>
      </w:r>
      <w:r w:rsidRPr="00302BA8">
        <w:rPr>
          <w:rFonts w:ascii="Times New Roman" w:eastAsia="Times New Roman" w:hAnsi="Times New Roman" w:cs="Times New Roman"/>
          <w:i/>
          <w:color w:val="1D1B11" w:themeColor="background2" w:themeShade="1A"/>
          <w:sz w:val="28"/>
          <w:szCs w:val="28"/>
          <w:lang w:val="kk-KZ" w:eastAsia="ru-RU"/>
        </w:rPr>
        <w:t>p</w:t>
      </w:r>
      <w:r w:rsidRPr="00302BA8">
        <w:rPr>
          <w:rFonts w:ascii="Times New Roman" w:eastAsia="Times New Roman" w:hAnsi="Times New Roman" w:cs="Times New Roman"/>
          <w:color w:val="1D1B11" w:themeColor="background2" w:themeShade="1A"/>
          <w:sz w:val="28"/>
          <w:szCs w:val="28"/>
          <w:lang w:val="kk-KZ" w:eastAsia="ru-RU"/>
        </w:rPr>
        <w:t xml:space="preserve">=0,059; </w:t>
      </w:r>
      <w:r w:rsidRPr="00302BA8">
        <w:rPr>
          <w:rFonts w:ascii="Times New Roman" w:eastAsia="Times New Roman" w:hAnsi="Times New Roman" w:cs="Times New Roman"/>
          <w:i/>
          <w:color w:val="1D1B11" w:themeColor="background2" w:themeShade="1A"/>
          <w:sz w:val="28"/>
          <w:szCs w:val="28"/>
          <w:lang w:val="kk-KZ" w:eastAsia="ru-RU"/>
        </w:rPr>
        <w:t>d≈</w:t>
      </w:r>
      <w:r w:rsidRPr="00302BA8">
        <w:rPr>
          <w:rFonts w:ascii="Times New Roman" w:eastAsia="Times New Roman" w:hAnsi="Times New Roman" w:cs="Times New Roman"/>
          <w:color w:val="1D1B11" w:themeColor="background2" w:themeShade="1A"/>
          <w:sz w:val="28"/>
          <w:szCs w:val="28"/>
          <w:lang w:val="kk-KZ" w:eastAsia="ru-RU"/>
        </w:rPr>
        <w:t xml:space="preserve">-0,32 ) болды. Ал ерік сапаларының көрсеткіштері АХУ білім алушыларында біраз жоғары деңгейді көрсетті. </w:t>
      </w:r>
    </w:p>
    <w:p w14:paraId="23971E39" w14:textId="77777777" w:rsidR="002744DA"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Топтардың жалпы мазмұндық сипаты бойынша АХУ білім алушыларында «ішкі» бақылау локусының басымдылығымен және сыртқы мотивацияның төмен деңгейде болуы өзін-өзі реттеудің автономдылығын көрсетіп, сыртқы бақылауға қарағанда, мақсаттарды таңдау тұлғалық стандарттармен түсіндірілетінін байқатады. </w:t>
      </w:r>
    </w:p>
    <w:p w14:paraId="7DF14F10" w14:textId="77777777" w:rsidR="002744DA"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Ал ЕҰУ білім алушыларында екінші таңдау тобы білім алушыларының академиялық жетстік, мотивациялық негіз, экстерналдылық көрсеткіштеріне ұқсас болғанымен, экстерналды мотивация және экстерналдылықтың сыртқы себеп салдарлары айқын көрініс береді. </w:t>
      </w:r>
    </w:p>
    <w:p w14:paraId="226615DB" w14:textId="2D73096E" w:rsidR="002744DA"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Олай болса, ЕҰУ білім алушыларына дербестіктерін қолдауға арналған іс-шаралар ұйымдастыру маңызды, яғни мақсатқа бағыттылықты саналау, таңдау кеңдігі, кері байланыстағы «бақылау» стилін төмендету арқылы сыртқы ықпалдан ішкіге өткізуге тырысу. </w:t>
      </w:r>
    </w:p>
    <w:p w14:paraId="313D9B1A" w14:textId="77777777" w:rsidR="002744DA"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АХУ білім алушыларына қатысты жоспар құру, жүзеге асыру, тексеру, түзету; жетістік рефлексиясы тәжірибесін енгізуге назар аудару тиімділік көрсетеді. </w:t>
      </w:r>
    </w:p>
    <w:p w14:paraId="0FF2C3E1" w14:textId="2373FBA1" w:rsidR="00A4754C" w:rsidRPr="00302BA8" w:rsidRDefault="00A4754C" w:rsidP="002744DA">
      <w:pPr>
        <w:spacing w:after="0" w:line="240" w:lineRule="auto"/>
        <w:ind w:firstLine="567"/>
        <w:contextualSpacing/>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Екі таңдау топтары үшін де табандылықты дамыту, көшбасшылық рөлдері, мақсат қоя алу тренингтері мотивациялық негізді сақтау арқылы мінез-құлықты күшейтуге ықпал етеді. </w:t>
      </w:r>
    </w:p>
    <w:p w14:paraId="6F513BD8" w14:textId="77777777" w:rsidR="00A4754C" w:rsidRPr="00A002FF" w:rsidRDefault="00A4754C" w:rsidP="002744DA">
      <w:pPr>
        <w:spacing w:after="0" w:line="240" w:lineRule="auto"/>
        <w:ind w:firstLine="567"/>
        <w:contextualSpacing/>
        <w:jc w:val="both"/>
        <w:outlineLvl w:val="0"/>
        <w:rPr>
          <w:rStyle w:val="a5"/>
          <w:rFonts w:ascii="Times New Roman" w:hAnsi="Times New Roman" w:cs="Times New Roman"/>
          <w:b w:val="0"/>
          <w:color w:val="1D1B11" w:themeColor="background2" w:themeShade="1A"/>
          <w:sz w:val="28"/>
          <w:szCs w:val="28"/>
          <w:lang w:val="kk-KZ"/>
        </w:rPr>
      </w:pPr>
      <w:r w:rsidRPr="00A002FF">
        <w:rPr>
          <w:rStyle w:val="a5"/>
          <w:rFonts w:ascii="Times New Roman" w:hAnsi="Times New Roman" w:cs="Times New Roman"/>
          <w:b w:val="0"/>
          <w:color w:val="1D1B11" w:themeColor="background2" w:themeShade="1A"/>
          <w:sz w:val="28"/>
          <w:szCs w:val="28"/>
          <w:lang w:val="kk-KZ"/>
        </w:rPr>
        <w:t>Академиялық жетістік, мотивациялық негіз, эмоциялық реңнің салыстырмалы көрсеткіштері негізінде өзін-өзі реттеушілік сипаттары бойынша мәнді деңгейдегі айырмашылықтар анықталды: АХУ білім алушылардың интерналдылық көрсеткіштері жоғары, экстерналдылық көрсеткіштері төмен, сонымен бірге экстерналдылық мотивациясы да төмен деңгейде болды, бұл АХУ білім алушыларының өзін-өзі реттеуінің дербестігін сипаттайды.</w:t>
      </w:r>
    </w:p>
    <w:p w14:paraId="1A71B4A6" w14:textId="77777777" w:rsidR="00A4754C" w:rsidRPr="00A002FF" w:rsidRDefault="00A4754C" w:rsidP="002744DA">
      <w:pPr>
        <w:pStyle w:val="a6"/>
        <w:spacing w:before="0" w:beforeAutospacing="0" w:after="0" w:afterAutospacing="0"/>
        <w:ind w:firstLine="567"/>
        <w:contextualSpacing/>
        <w:jc w:val="both"/>
        <w:rPr>
          <w:rStyle w:val="a5"/>
          <w:rFonts w:eastAsiaTheme="majorEastAsia"/>
          <w:b w:val="0"/>
          <w:color w:val="1D1B11" w:themeColor="background2" w:themeShade="1A"/>
          <w:sz w:val="28"/>
          <w:szCs w:val="28"/>
          <w:lang w:val="kk-KZ"/>
        </w:rPr>
      </w:pPr>
      <w:r w:rsidRPr="00A002FF">
        <w:rPr>
          <w:rStyle w:val="a5"/>
          <w:rFonts w:eastAsiaTheme="majorEastAsia"/>
          <w:b w:val="0"/>
          <w:color w:val="1D1B11" w:themeColor="background2" w:themeShade="1A"/>
          <w:sz w:val="28"/>
          <w:szCs w:val="28"/>
          <w:lang w:val="kk-KZ"/>
        </w:rPr>
        <w:t xml:space="preserve">Келесі кезекте, ШҚУ (n=306) және ЕҰУ (n=53) білім алушыларының зерттеу бойынша алынған көрсеткіштерінің нәтижелеріне салыстырмалы талдау жасалды. </w:t>
      </w:r>
    </w:p>
    <w:p w14:paraId="54DFACC0" w14:textId="77777777" w:rsidR="00B90B70" w:rsidRDefault="00B90B70" w:rsidP="002744DA">
      <w:pPr>
        <w:spacing w:after="0" w:line="240" w:lineRule="auto"/>
        <w:contextualSpacing/>
        <w:rPr>
          <w:rFonts w:ascii="Times New Roman" w:hAnsi="Times New Roman" w:cs="Times New Roman"/>
          <w:color w:val="1D1B11" w:themeColor="background2" w:themeShade="1A"/>
          <w:sz w:val="28"/>
          <w:szCs w:val="28"/>
          <w:lang w:val="kk-KZ"/>
        </w:rPr>
      </w:pPr>
    </w:p>
    <w:p w14:paraId="416D7668" w14:textId="77777777" w:rsidR="00B90B70" w:rsidRDefault="00B90B70" w:rsidP="002744DA">
      <w:pPr>
        <w:spacing w:after="0" w:line="240" w:lineRule="auto"/>
        <w:contextualSpacing/>
        <w:rPr>
          <w:rFonts w:ascii="Times New Roman" w:hAnsi="Times New Roman" w:cs="Times New Roman"/>
          <w:color w:val="1D1B11" w:themeColor="background2" w:themeShade="1A"/>
          <w:sz w:val="28"/>
          <w:szCs w:val="28"/>
          <w:lang w:val="kk-KZ"/>
        </w:rPr>
      </w:pPr>
    </w:p>
    <w:p w14:paraId="6492AEFC" w14:textId="77777777" w:rsidR="00B90B70" w:rsidRDefault="00B90B70" w:rsidP="002744DA">
      <w:pPr>
        <w:spacing w:after="0" w:line="240" w:lineRule="auto"/>
        <w:contextualSpacing/>
        <w:rPr>
          <w:rFonts w:ascii="Times New Roman" w:hAnsi="Times New Roman" w:cs="Times New Roman"/>
          <w:color w:val="1D1B11" w:themeColor="background2" w:themeShade="1A"/>
          <w:sz w:val="28"/>
          <w:szCs w:val="28"/>
          <w:lang w:val="kk-KZ"/>
        </w:rPr>
      </w:pPr>
    </w:p>
    <w:p w14:paraId="0D7FBD50" w14:textId="38EAB901" w:rsidR="00A4754C" w:rsidRPr="00302BA8" w:rsidRDefault="00A4754C" w:rsidP="00B90B70">
      <w:pPr>
        <w:spacing w:after="0" w:line="240" w:lineRule="auto"/>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Кесте </w:t>
      </w:r>
      <w:r w:rsidR="006E293C">
        <w:rPr>
          <w:rFonts w:ascii="Times New Roman" w:hAnsi="Times New Roman" w:cs="Times New Roman"/>
          <w:color w:val="1D1B11" w:themeColor="background2" w:themeShade="1A"/>
          <w:sz w:val="28"/>
          <w:szCs w:val="28"/>
          <w:lang w:val="kk-KZ"/>
        </w:rPr>
        <w:t xml:space="preserve">22 </w:t>
      </w:r>
      <w:r w:rsidRPr="00302BA8">
        <w:rPr>
          <w:rFonts w:ascii="Times New Roman" w:hAnsi="Times New Roman" w:cs="Times New Roman"/>
          <w:color w:val="1D1B11" w:themeColor="background2" w:themeShade="1A"/>
          <w:sz w:val="28"/>
          <w:szCs w:val="28"/>
          <w:lang w:val="kk-KZ"/>
        </w:rPr>
        <w:t xml:space="preserve">- ШҚУ және ЕҰУ білім алушыларының зерттеу нәтижелері </w:t>
      </w:r>
    </w:p>
    <w:tbl>
      <w:tblPr>
        <w:tblW w:w="95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297"/>
        <w:gridCol w:w="1076"/>
        <w:gridCol w:w="1134"/>
        <w:gridCol w:w="37"/>
        <w:gridCol w:w="1097"/>
        <w:gridCol w:w="1134"/>
        <w:gridCol w:w="37"/>
        <w:gridCol w:w="955"/>
        <w:gridCol w:w="1134"/>
        <w:gridCol w:w="37"/>
      </w:tblGrid>
      <w:tr w:rsidR="00A4754C" w:rsidRPr="00302BA8" w14:paraId="46988357" w14:textId="77777777" w:rsidTr="00B35A34">
        <w:tc>
          <w:tcPr>
            <w:tcW w:w="596" w:type="dxa"/>
            <w:vMerge w:val="restart"/>
          </w:tcPr>
          <w:p w14:paraId="09F0BF15" w14:textId="77777777" w:rsidR="00A4754C" w:rsidRPr="00302BA8" w:rsidRDefault="00A4754C" w:rsidP="00673D58">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Р/н</w:t>
            </w:r>
          </w:p>
        </w:tc>
        <w:tc>
          <w:tcPr>
            <w:tcW w:w="2297" w:type="dxa"/>
            <w:vMerge w:val="restart"/>
          </w:tcPr>
          <w:p w14:paraId="73DF3A0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Шкалалар </w:t>
            </w:r>
          </w:p>
        </w:tc>
        <w:tc>
          <w:tcPr>
            <w:tcW w:w="2247" w:type="dxa"/>
            <w:gridSpan w:val="3"/>
          </w:tcPr>
          <w:p w14:paraId="55C12D1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 ариф. шама</w:t>
            </w:r>
          </w:p>
        </w:tc>
        <w:tc>
          <w:tcPr>
            <w:tcW w:w="2268" w:type="dxa"/>
            <w:gridSpan w:val="3"/>
          </w:tcPr>
          <w:p w14:paraId="6EEC1848"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Орт.квад.ауытқу</w:t>
            </w:r>
          </w:p>
        </w:tc>
        <w:tc>
          <w:tcPr>
            <w:tcW w:w="2126" w:type="dxa"/>
            <w:gridSpan w:val="3"/>
          </w:tcPr>
          <w:p w14:paraId="726C7A3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 квад. қателік</w:t>
            </w:r>
          </w:p>
        </w:tc>
      </w:tr>
      <w:tr w:rsidR="00A4754C" w:rsidRPr="00302BA8" w14:paraId="3E9DD5D7" w14:textId="77777777" w:rsidTr="00B35A34">
        <w:trPr>
          <w:gridAfter w:val="1"/>
          <w:wAfter w:w="37" w:type="dxa"/>
        </w:trPr>
        <w:tc>
          <w:tcPr>
            <w:tcW w:w="596" w:type="dxa"/>
            <w:vMerge/>
          </w:tcPr>
          <w:p w14:paraId="63F37CD7" w14:textId="77777777" w:rsidR="00A4754C" w:rsidRPr="00302BA8" w:rsidRDefault="00A4754C" w:rsidP="00673D58">
            <w:pPr>
              <w:spacing w:after="0" w:line="240" w:lineRule="auto"/>
              <w:jc w:val="center"/>
              <w:rPr>
                <w:rFonts w:ascii="Times New Roman" w:hAnsi="Times New Roman" w:cs="Times New Roman"/>
                <w:color w:val="1D1B11" w:themeColor="background2" w:themeShade="1A"/>
                <w:sz w:val="24"/>
                <w:szCs w:val="24"/>
                <w:lang w:val="kk-KZ"/>
              </w:rPr>
            </w:pPr>
          </w:p>
        </w:tc>
        <w:tc>
          <w:tcPr>
            <w:tcW w:w="2297" w:type="dxa"/>
            <w:vMerge/>
          </w:tcPr>
          <w:p w14:paraId="0F0934F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1076" w:type="dxa"/>
          </w:tcPr>
          <w:p w14:paraId="6F4116E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Ш</w:t>
            </w:r>
            <w:r w:rsidRPr="00302BA8">
              <w:rPr>
                <w:rFonts w:ascii="Times New Roman" w:hAnsi="Times New Roman" w:cs="Times New Roman"/>
                <w:color w:val="1D1B11" w:themeColor="background2" w:themeShade="1A"/>
                <w:sz w:val="24"/>
                <w:szCs w:val="24"/>
                <w:lang w:val="kk-KZ"/>
              </w:rPr>
              <w:t xml:space="preserve">ҚУ </w:t>
            </w:r>
          </w:p>
          <w:p w14:paraId="2F17B65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el-GR"/>
              </w:rPr>
              <w:t>306</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3BBA0F9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ЕҰУ</w:t>
            </w:r>
          </w:p>
          <w:p w14:paraId="6BF4658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l-GR"/>
              </w:rPr>
              <w:t>53</w:t>
            </w:r>
            <w:r w:rsidRPr="00302BA8">
              <w:rPr>
                <w:rFonts w:ascii="Times New Roman" w:hAnsi="Times New Roman" w:cs="Times New Roman"/>
                <w:color w:val="1D1B11" w:themeColor="background2" w:themeShade="1A"/>
                <w:sz w:val="24"/>
                <w:szCs w:val="24"/>
              </w:rPr>
              <w:t xml:space="preserve">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c>
          <w:tcPr>
            <w:tcW w:w="1134" w:type="dxa"/>
            <w:gridSpan w:val="2"/>
          </w:tcPr>
          <w:p w14:paraId="19E8A25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Ш</w:t>
            </w:r>
            <w:r w:rsidRPr="00302BA8">
              <w:rPr>
                <w:rFonts w:ascii="Times New Roman" w:hAnsi="Times New Roman" w:cs="Times New Roman"/>
                <w:color w:val="1D1B11" w:themeColor="background2" w:themeShade="1A"/>
                <w:sz w:val="24"/>
                <w:szCs w:val="24"/>
                <w:lang w:val="kk-KZ"/>
              </w:rPr>
              <w:t xml:space="preserve">ҚУ </w:t>
            </w:r>
          </w:p>
          <w:p w14:paraId="0CA8046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el-GR"/>
              </w:rPr>
              <w:t>306</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24BC8F86"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ЕҰУ</w:t>
            </w:r>
          </w:p>
          <w:p w14:paraId="70DAC77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l-GR"/>
              </w:rPr>
              <w:t>53</w:t>
            </w:r>
            <w:r w:rsidRPr="00302BA8">
              <w:rPr>
                <w:rFonts w:ascii="Times New Roman" w:hAnsi="Times New Roman" w:cs="Times New Roman"/>
                <w:color w:val="1D1B11" w:themeColor="background2" w:themeShade="1A"/>
                <w:sz w:val="24"/>
                <w:szCs w:val="24"/>
              </w:rPr>
              <w:t xml:space="preserve">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p>
        </w:tc>
        <w:tc>
          <w:tcPr>
            <w:tcW w:w="992" w:type="dxa"/>
            <w:gridSpan w:val="2"/>
          </w:tcPr>
          <w:p w14:paraId="142229FF"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Ш</w:t>
            </w:r>
            <w:r w:rsidRPr="00302BA8">
              <w:rPr>
                <w:rFonts w:ascii="Times New Roman" w:hAnsi="Times New Roman" w:cs="Times New Roman"/>
                <w:color w:val="1D1B11" w:themeColor="background2" w:themeShade="1A"/>
                <w:sz w:val="24"/>
                <w:szCs w:val="24"/>
                <w:lang w:val="kk-KZ"/>
              </w:rPr>
              <w:t xml:space="preserve">ҚУ </w:t>
            </w:r>
          </w:p>
          <w:p w14:paraId="7DB1DD7F"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el-GR"/>
              </w:rPr>
              <w:t>306</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2B8B446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ЕҰУ</w:t>
            </w:r>
          </w:p>
          <w:p w14:paraId="18CAFECE"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el-GR"/>
              </w:rPr>
              <w:t>53</w:t>
            </w:r>
            <w:r w:rsidRPr="00302BA8">
              <w:rPr>
                <w:rFonts w:ascii="Times New Roman" w:hAnsi="Times New Roman" w:cs="Times New Roman"/>
                <w:color w:val="1D1B11" w:themeColor="background2" w:themeShade="1A"/>
                <w:sz w:val="24"/>
                <w:szCs w:val="24"/>
              </w:rPr>
              <w:t xml:space="preserve">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p>
        </w:tc>
      </w:tr>
      <w:tr w:rsidR="00A4754C" w:rsidRPr="00302BA8" w14:paraId="3EFCC6CA" w14:textId="77777777" w:rsidTr="00B35A34">
        <w:trPr>
          <w:gridAfter w:val="1"/>
          <w:wAfter w:w="37" w:type="dxa"/>
          <w:trHeight w:val="359"/>
        </w:trPr>
        <w:tc>
          <w:tcPr>
            <w:tcW w:w="596" w:type="dxa"/>
          </w:tcPr>
          <w:p w14:paraId="48216B00"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4512CD4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 xml:space="preserve">GPI </w:t>
            </w:r>
          </w:p>
        </w:tc>
        <w:tc>
          <w:tcPr>
            <w:tcW w:w="1076" w:type="dxa"/>
          </w:tcPr>
          <w:p w14:paraId="7D5A9E7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2,846</w:t>
            </w:r>
          </w:p>
        </w:tc>
        <w:tc>
          <w:tcPr>
            <w:tcW w:w="1134" w:type="dxa"/>
          </w:tcPr>
          <w:p w14:paraId="187E54D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3</w:t>
            </w:r>
            <w:r w:rsidRPr="00302BA8">
              <w:rPr>
                <w:rFonts w:ascii="Times New Roman" w:hAnsi="Times New Roman" w:cs="Times New Roman"/>
                <w:color w:val="1D1B11" w:themeColor="background2" w:themeShade="1A"/>
                <w:sz w:val="24"/>
                <w:szCs w:val="24"/>
                <w:lang w:val="en-US"/>
              </w:rPr>
              <w:t>,244</w:t>
            </w:r>
          </w:p>
        </w:tc>
        <w:tc>
          <w:tcPr>
            <w:tcW w:w="1134" w:type="dxa"/>
            <w:gridSpan w:val="2"/>
          </w:tcPr>
          <w:p w14:paraId="4189574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0,727</w:t>
            </w:r>
          </w:p>
        </w:tc>
        <w:tc>
          <w:tcPr>
            <w:tcW w:w="1134" w:type="dxa"/>
          </w:tcPr>
          <w:p w14:paraId="4CE722B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0,509</w:t>
            </w:r>
          </w:p>
        </w:tc>
        <w:tc>
          <w:tcPr>
            <w:tcW w:w="992" w:type="dxa"/>
            <w:gridSpan w:val="2"/>
          </w:tcPr>
          <w:p w14:paraId="5A2B254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0,041</w:t>
            </w:r>
          </w:p>
        </w:tc>
        <w:tc>
          <w:tcPr>
            <w:tcW w:w="1134" w:type="dxa"/>
          </w:tcPr>
          <w:p w14:paraId="44424FD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0,069</w:t>
            </w:r>
          </w:p>
        </w:tc>
      </w:tr>
      <w:tr w:rsidR="00A4754C" w:rsidRPr="00302BA8" w14:paraId="5D2A1EAC" w14:textId="77777777" w:rsidTr="00B35A34">
        <w:trPr>
          <w:gridAfter w:val="1"/>
          <w:wAfter w:w="37" w:type="dxa"/>
        </w:trPr>
        <w:tc>
          <w:tcPr>
            <w:tcW w:w="596" w:type="dxa"/>
          </w:tcPr>
          <w:p w14:paraId="02630043"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2B0DCBC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Мақсатқа бағыттылық </w:t>
            </w:r>
          </w:p>
        </w:tc>
        <w:tc>
          <w:tcPr>
            <w:tcW w:w="1076" w:type="dxa"/>
          </w:tcPr>
          <w:p w14:paraId="4B4E748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15,25</w:t>
            </w:r>
          </w:p>
        </w:tc>
        <w:tc>
          <w:tcPr>
            <w:tcW w:w="1134" w:type="dxa"/>
          </w:tcPr>
          <w:p w14:paraId="1BD9E9A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15,68</w:t>
            </w:r>
          </w:p>
        </w:tc>
        <w:tc>
          <w:tcPr>
            <w:tcW w:w="1134" w:type="dxa"/>
            <w:gridSpan w:val="2"/>
          </w:tcPr>
          <w:p w14:paraId="11E4F6B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7,073</w:t>
            </w:r>
          </w:p>
        </w:tc>
        <w:tc>
          <w:tcPr>
            <w:tcW w:w="1134" w:type="dxa"/>
          </w:tcPr>
          <w:p w14:paraId="17D8D46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4,937</w:t>
            </w:r>
          </w:p>
        </w:tc>
        <w:tc>
          <w:tcPr>
            <w:tcW w:w="992" w:type="dxa"/>
            <w:gridSpan w:val="2"/>
          </w:tcPr>
          <w:p w14:paraId="7458F65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0,404</w:t>
            </w:r>
          </w:p>
        </w:tc>
        <w:tc>
          <w:tcPr>
            <w:tcW w:w="1134" w:type="dxa"/>
          </w:tcPr>
          <w:p w14:paraId="13EF44A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0,678</w:t>
            </w:r>
          </w:p>
        </w:tc>
      </w:tr>
      <w:tr w:rsidR="00A4754C" w:rsidRPr="00302BA8" w14:paraId="5BEBE4CF" w14:textId="77777777" w:rsidTr="00B35A34">
        <w:trPr>
          <w:gridAfter w:val="1"/>
          <w:wAfter w:w="37" w:type="dxa"/>
        </w:trPr>
        <w:tc>
          <w:tcPr>
            <w:tcW w:w="596" w:type="dxa"/>
          </w:tcPr>
          <w:p w14:paraId="33E7A26C"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584EDF5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Батылдық және шешім қабылдаушылық </w:t>
            </w:r>
          </w:p>
        </w:tc>
        <w:tc>
          <w:tcPr>
            <w:tcW w:w="1076" w:type="dxa"/>
          </w:tcPr>
          <w:p w14:paraId="64DA680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17,71</w:t>
            </w:r>
          </w:p>
        </w:tc>
        <w:tc>
          <w:tcPr>
            <w:tcW w:w="1134" w:type="dxa"/>
          </w:tcPr>
          <w:p w14:paraId="29D62F4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17,47</w:t>
            </w:r>
          </w:p>
        </w:tc>
        <w:tc>
          <w:tcPr>
            <w:tcW w:w="1134" w:type="dxa"/>
            <w:gridSpan w:val="2"/>
          </w:tcPr>
          <w:p w14:paraId="18DFD8D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6,105</w:t>
            </w:r>
          </w:p>
        </w:tc>
        <w:tc>
          <w:tcPr>
            <w:tcW w:w="1134" w:type="dxa"/>
          </w:tcPr>
          <w:p w14:paraId="5E8E45C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4,701</w:t>
            </w:r>
          </w:p>
        </w:tc>
        <w:tc>
          <w:tcPr>
            <w:tcW w:w="992" w:type="dxa"/>
            <w:gridSpan w:val="2"/>
          </w:tcPr>
          <w:p w14:paraId="1317104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0,349</w:t>
            </w:r>
          </w:p>
        </w:tc>
        <w:tc>
          <w:tcPr>
            <w:tcW w:w="1134" w:type="dxa"/>
          </w:tcPr>
          <w:p w14:paraId="76D81D6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0,646</w:t>
            </w:r>
          </w:p>
        </w:tc>
      </w:tr>
      <w:tr w:rsidR="00A4754C" w:rsidRPr="00302BA8" w14:paraId="2F300EE8" w14:textId="77777777" w:rsidTr="00B35A34">
        <w:trPr>
          <w:gridAfter w:val="1"/>
          <w:wAfter w:w="37" w:type="dxa"/>
        </w:trPr>
        <w:tc>
          <w:tcPr>
            <w:tcW w:w="596" w:type="dxa"/>
          </w:tcPr>
          <w:p w14:paraId="03B5B9A3"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6D9F4CE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Шыдамдылық және ұстамдық </w:t>
            </w:r>
          </w:p>
        </w:tc>
        <w:tc>
          <w:tcPr>
            <w:tcW w:w="1076" w:type="dxa"/>
          </w:tcPr>
          <w:p w14:paraId="1356E81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14,42</w:t>
            </w:r>
          </w:p>
        </w:tc>
        <w:tc>
          <w:tcPr>
            <w:tcW w:w="1134" w:type="dxa"/>
          </w:tcPr>
          <w:p w14:paraId="08131CB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14,02</w:t>
            </w:r>
          </w:p>
        </w:tc>
        <w:tc>
          <w:tcPr>
            <w:tcW w:w="1134" w:type="dxa"/>
            <w:gridSpan w:val="2"/>
          </w:tcPr>
          <w:p w14:paraId="6041683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7,552</w:t>
            </w:r>
          </w:p>
        </w:tc>
        <w:tc>
          <w:tcPr>
            <w:tcW w:w="1134" w:type="dxa"/>
          </w:tcPr>
          <w:p w14:paraId="484776E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6,286</w:t>
            </w:r>
          </w:p>
        </w:tc>
        <w:tc>
          <w:tcPr>
            <w:tcW w:w="992" w:type="dxa"/>
            <w:gridSpan w:val="2"/>
          </w:tcPr>
          <w:p w14:paraId="78AA020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0,432</w:t>
            </w:r>
          </w:p>
        </w:tc>
        <w:tc>
          <w:tcPr>
            <w:tcW w:w="1134" w:type="dxa"/>
          </w:tcPr>
          <w:p w14:paraId="2D1C3BD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0,864</w:t>
            </w:r>
          </w:p>
        </w:tc>
      </w:tr>
      <w:tr w:rsidR="00A4754C" w:rsidRPr="00302BA8" w14:paraId="695F958B" w14:textId="77777777" w:rsidTr="00B35A34">
        <w:trPr>
          <w:gridAfter w:val="1"/>
          <w:wAfter w:w="37" w:type="dxa"/>
        </w:trPr>
        <w:tc>
          <w:tcPr>
            <w:tcW w:w="596" w:type="dxa"/>
          </w:tcPr>
          <w:p w14:paraId="61B89A6B"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0208E74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Бастамашылық және дербестік </w:t>
            </w:r>
          </w:p>
        </w:tc>
        <w:tc>
          <w:tcPr>
            <w:tcW w:w="1076" w:type="dxa"/>
          </w:tcPr>
          <w:p w14:paraId="2A9DFBB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16,66</w:t>
            </w:r>
          </w:p>
        </w:tc>
        <w:tc>
          <w:tcPr>
            <w:tcW w:w="1134" w:type="dxa"/>
          </w:tcPr>
          <w:p w14:paraId="09CE82A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18,66</w:t>
            </w:r>
          </w:p>
        </w:tc>
        <w:tc>
          <w:tcPr>
            <w:tcW w:w="1134" w:type="dxa"/>
            <w:gridSpan w:val="2"/>
          </w:tcPr>
          <w:p w14:paraId="52775C7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7,714</w:t>
            </w:r>
          </w:p>
        </w:tc>
        <w:tc>
          <w:tcPr>
            <w:tcW w:w="1134" w:type="dxa"/>
          </w:tcPr>
          <w:p w14:paraId="48224D1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5,774</w:t>
            </w:r>
          </w:p>
        </w:tc>
        <w:tc>
          <w:tcPr>
            <w:tcW w:w="992" w:type="dxa"/>
            <w:gridSpan w:val="2"/>
          </w:tcPr>
          <w:p w14:paraId="66F456B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0,441</w:t>
            </w:r>
          </w:p>
        </w:tc>
        <w:tc>
          <w:tcPr>
            <w:tcW w:w="1134" w:type="dxa"/>
          </w:tcPr>
          <w:p w14:paraId="46B0029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0,793</w:t>
            </w:r>
          </w:p>
        </w:tc>
      </w:tr>
      <w:tr w:rsidR="00A4754C" w:rsidRPr="00302BA8" w14:paraId="32D06564" w14:textId="77777777" w:rsidTr="00B35A34">
        <w:trPr>
          <w:gridAfter w:val="1"/>
          <w:wAfter w:w="37" w:type="dxa"/>
        </w:trPr>
        <w:tc>
          <w:tcPr>
            <w:tcW w:w="596" w:type="dxa"/>
          </w:tcPr>
          <w:p w14:paraId="12F8F507"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73DCC6D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Өзін өзі реттеу және бақылау </w:t>
            </w:r>
          </w:p>
        </w:tc>
        <w:tc>
          <w:tcPr>
            <w:tcW w:w="1076" w:type="dxa"/>
          </w:tcPr>
          <w:p w14:paraId="77C5E46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17,22</w:t>
            </w:r>
          </w:p>
        </w:tc>
        <w:tc>
          <w:tcPr>
            <w:tcW w:w="1134" w:type="dxa"/>
          </w:tcPr>
          <w:p w14:paraId="7DD80E4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18,68</w:t>
            </w:r>
          </w:p>
        </w:tc>
        <w:tc>
          <w:tcPr>
            <w:tcW w:w="1134" w:type="dxa"/>
            <w:gridSpan w:val="2"/>
          </w:tcPr>
          <w:p w14:paraId="64A8589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7,514</w:t>
            </w:r>
          </w:p>
        </w:tc>
        <w:tc>
          <w:tcPr>
            <w:tcW w:w="1134" w:type="dxa"/>
          </w:tcPr>
          <w:p w14:paraId="295B658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5,132</w:t>
            </w:r>
          </w:p>
        </w:tc>
        <w:tc>
          <w:tcPr>
            <w:tcW w:w="992" w:type="dxa"/>
            <w:gridSpan w:val="2"/>
          </w:tcPr>
          <w:p w14:paraId="3251FF1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0,730</w:t>
            </w:r>
          </w:p>
        </w:tc>
        <w:tc>
          <w:tcPr>
            <w:tcW w:w="1134" w:type="dxa"/>
          </w:tcPr>
          <w:p w14:paraId="0EB437E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0,705</w:t>
            </w:r>
          </w:p>
        </w:tc>
      </w:tr>
      <w:tr w:rsidR="00A4754C" w:rsidRPr="00302BA8" w14:paraId="72E59C9C" w14:textId="77777777" w:rsidTr="00B35A34">
        <w:trPr>
          <w:gridAfter w:val="1"/>
          <w:wAfter w:w="37" w:type="dxa"/>
        </w:trPr>
        <w:tc>
          <w:tcPr>
            <w:tcW w:w="596" w:type="dxa"/>
          </w:tcPr>
          <w:p w14:paraId="7FCE7F12"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2FEDDC4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Табандылық </w:t>
            </w:r>
          </w:p>
        </w:tc>
        <w:tc>
          <w:tcPr>
            <w:tcW w:w="1076" w:type="dxa"/>
          </w:tcPr>
          <w:p w14:paraId="5327C09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11,50</w:t>
            </w:r>
          </w:p>
        </w:tc>
        <w:tc>
          <w:tcPr>
            <w:tcW w:w="1134" w:type="dxa"/>
          </w:tcPr>
          <w:p w14:paraId="3714614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11,70</w:t>
            </w:r>
          </w:p>
        </w:tc>
        <w:tc>
          <w:tcPr>
            <w:tcW w:w="1134" w:type="dxa"/>
            <w:gridSpan w:val="2"/>
          </w:tcPr>
          <w:p w14:paraId="23E4EDB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3,829</w:t>
            </w:r>
          </w:p>
        </w:tc>
        <w:tc>
          <w:tcPr>
            <w:tcW w:w="1134" w:type="dxa"/>
          </w:tcPr>
          <w:p w14:paraId="2081125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4,117</w:t>
            </w:r>
          </w:p>
        </w:tc>
        <w:tc>
          <w:tcPr>
            <w:tcW w:w="992" w:type="dxa"/>
            <w:gridSpan w:val="2"/>
          </w:tcPr>
          <w:p w14:paraId="12A8C98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0,219</w:t>
            </w:r>
          </w:p>
        </w:tc>
        <w:tc>
          <w:tcPr>
            <w:tcW w:w="1134" w:type="dxa"/>
          </w:tcPr>
          <w:p w14:paraId="70471B0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0,565</w:t>
            </w:r>
          </w:p>
        </w:tc>
      </w:tr>
      <w:tr w:rsidR="00A4754C" w:rsidRPr="00302BA8" w14:paraId="24B59CD0" w14:textId="77777777" w:rsidTr="00B35A34">
        <w:trPr>
          <w:gridAfter w:val="1"/>
          <w:wAfter w:w="37" w:type="dxa"/>
        </w:trPr>
        <w:tc>
          <w:tcPr>
            <w:tcW w:w="596" w:type="dxa"/>
          </w:tcPr>
          <w:p w14:paraId="6DB5F33F"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7841AB59"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Ұйымдасқандық </w:t>
            </w:r>
          </w:p>
        </w:tc>
        <w:tc>
          <w:tcPr>
            <w:tcW w:w="1076" w:type="dxa"/>
          </w:tcPr>
          <w:p w14:paraId="0A57721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17,11</w:t>
            </w:r>
          </w:p>
        </w:tc>
        <w:tc>
          <w:tcPr>
            <w:tcW w:w="1134" w:type="dxa"/>
          </w:tcPr>
          <w:p w14:paraId="57C0A07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16,85</w:t>
            </w:r>
          </w:p>
        </w:tc>
        <w:tc>
          <w:tcPr>
            <w:tcW w:w="1134" w:type="dxa"/>
            <w:gridSpan w:val="2"/>
          </w:tcPr>
          <w:p w14:paraId="13D8D35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4,133</w:t>
            </w:r>
          </w:p>
        </w:tc>
        <w:tc>
          <w:tcPr>
            <w:tcW w:w="1134" w:type="dxa"/>
          </w:tcPr>
          <w:p w14:paraId="00308FD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3,910</w:t>
            </w:r>
          </w:p>
        </w:tc>
        <w:tc>
          <w:tcPr>
            <w:tcW w:w="992" w:type="dxa"/>
            <w:gridSpan w:val="2"/>
          </w:tcPr>
          <w:p w14:paraId="620AFFC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0,236</w:t>
            </w:r>
          </w:p>
        </w:tc>
        <w:tc>
          <w:tcPr>
            <w:tcW w:w="1134" w:type="dxa"/>
          </w:tcPr>
          <w:p w14:paraId="5B03328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0,537</w:t>
            </w:r>
          </w:p>
        </w:tc>
      </w:tr>
      <w:tr w:rsidR="00A4754C" w:rsidRPr="00302BA8" w14:paraId="058690B8" w14:textId="77777777" w:rsidTr="00B35A34">
        <w:trPr>
          <w:gridAfter w:val="1"/>
          <w:wAfter w:w="37" w:type="dxa"/>
        </w:trPr>
        <w:tc>
          <w:tcPr>
            <w:tcW w:w="596" w:type="dxa"/>
          </w:tcPr>
          <w:p w14:paraId="664DAD81"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4D0614D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сапаларының </w:t>
            </w:r>
          </w:p>
        </w:tc>
        <w:tc>
          <w:tcPr>
            <w:tcW w:w="1076" w:type="dxa"/>
          </w:tcPr>
          <w:p w14:paraId="7D595F6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13,39</w:t>
            </w:r>
          </w:p>
        </w:tc>
        <w:tc>
          <w:tcPr>
            <w:tcW w:w="1134" w:type="dxa"/>
          </w:tcPr>
          <w:p w14:paraId="68AEE01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12,13</w:t>
            </w:r>
          </w:p>
        </w:tc>
        <w:tc>
          <w:tcPr>
            <w:tcW w:w="1134" w:type="dxa"/>
            <w:gridSpan w:val="2"/>
          </w:tcPr>
          <w:p w14:paraId="17D6D59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3,201</w:t>
            </w:r>
          </w:p>
        </w:tc>
        <w:tc>
          <w:tcPr>
            <w:tcW w:w="1134" w:type="dxa"/>
          </w:tcPr>
          <w:p w14:paraId="27CD3E3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2,504</w:t>
            </w:r>
          </w:p>
        </w:tc>
        <w:tc>
          <w:tcPr>
            <w:tcW w:w="992" w:type="dxa"/>
            <w:gridSpan w:val="2"/>
          </w:tcPr>
          <w:p w14:paraId="07D9034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0,183</w:t>
            </w:r>
          </w:p>
        </w:tc>
        <w:tc>
          <w:tcPr>
            <w:tcW w:w="1134" w:type="dxa"/>
          </w:tcPr>
          <w:p w14:paraId="2B5F63D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0,344</w:t>
            </w:r>
          </w:p>
        </w:tc>
      </w:tr>
      <w:tr w:rsidR="00A4754C" w:rsidRPr="00302BA8" w14:paraId="3F89B049" w14:textId="77777777" w:rsidTr="00B35A34">
        <w:trPr>
          <w:gridAfter w:val="1"/>
          <w:wAfter w:w="37" w:type="dxa"/>
        </w:trPr>
        <w:tc>
          <w:tcPr>
            <w:tcW w:w="596" w:type="dxa"/>
          </w:tcPr>
          <w:p w14:paraId="166A9340"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119FBEC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күші </w:t>
            </w:r>
          </w:p>
        </w:tc>
        <w:tc>
          <w:tcPr>
            <w:tcW w:w="1076" w:type="dxa"/>
          </w:tcPr>
          <w:p w14:paraId="386627B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19,66</w:t>
            </w:r>
          </w:p>
        </w:tc>
        <w:tc>
          <w:tcPr>
            <w:tcW w:w="1134" w:type="dxa"/>
          </w:tcPr>
          <w:p w14:paraId="420F62E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20,13</w:t>
            </w:r>
          </w:p>
        </w:tc>
        <w:tc>
          <w:tcPr>
            <w:tcW w:w="1134" w:type="dxa"/>
            <w:gridSpan w:val="2"/>
          </w:tcPr>
          <w:p w14:paraId="6351878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4,479</w:t>
            </w:r>
          </w:p>
        </w:tc>
        <w:tc>
          <w:tcPr>
            <w:tcW w:w="1134" w:type="dxa"/>
          </w:tcPr>
          <w:p w14:paraId="49C89FC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3,798</w:t>
            </w:r>
          </w:p>
        </w:tc>
        <w:tc>
          <w:tcPr>
            <w:tcW w:w="992" w:type="dxa"/>
            <w:gridSpan w:val="2"/>
          </w:tcPr>
          <w:p w14:paraId="30A58FE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0,256</w:t>
            </w:r>
          </w:p>
        </w:tc>
        <w:tc>
          <w:tcPr>
            <w:tcW w:w="1134" w:type="dxa"/>
          </w:tcPr>
          <w:p w14:paraId="5A8F1E4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0,522</w:t>
            </w:r>
          </w:p>
        </w:tc>
      </w:tr>
      <w:tr w:rsidR="00A4754C" w:rsidRPr="00302BA8" w14:paraId="26284520" w14:textId="77777777" w:rsidTr="00B35A34">
        <w:trPr>
          <w:gridAfter w:val="1"/>
          <w:wAfter w:w="37" w:type="dxa"/>
        </w:trPr>
        <w:tc>
          <w:tcPr>
            <w:tcW w:w="596" w:type="dxa"/>
          </w:tcPr>
          <w:p w14:paraId="203CAB3A"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52818737"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Танымдық мотивация </w:t>
            </w:r>
          </w:p>
        </w:tc>
        <w:tc>
          <w:tcPr>
            <w:tcW w:w="1076" w:type="dxa"/>
          </w:tcPr>
          <w:p w14:paraId="4E2D3D3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14,91</w:t>
            </w:r>
          </w:p>
        </w:tc>
        <w:tc>
          <w:tcPr>
            <w:tcW w:w="1134" w:type="dxa"/>
          </w:tcPr>
          <w:p w14:paraId="3891767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15,04</w:t>
            </w:r>
          </w:p>
        </w:tc>
        <w:tc>
          <w:tcPr>
            <w:tcW w:w="1134" w:type="dxa"/>
            <w:gridSpan w:val="2"/>
          </w:tcPr>
          <w:p w14:paraId="3F79874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3,429</w:t>
            </w:r>
          </w:p>
        </w:tc>
        <w:tc>
          <w:tcPr>
            <w:tcW w:w="1134" w:type="dxa"/>
          </w:tcPr>
          <w:p w14:paraId="3447411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3,508</w:t>
            </w:r>
          </w:p>
        </w:tc>
        <w:tc>
          <w:tcPr>
            <w:tcW w:w="992" w:type="dxa"/>
            <w:gridSpan w:val="2"/>
          </w:tcPr>
          <w:p w14:paraId="2C985C0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0,196</w:t>
            </w:r>
          </w:p>
        </w:tc>
        <w:tc>
          <w:tcPr>
            <w:tcW w:w="1134" w:type="dxa"/>
          </w:tcPr>
          <w:p w14:paraId="6C0F687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0,482</w:t>
            </w:r>
          </w:p>
        </w:tc>
      </w:tr>
      <w:tr w:rsidR="00A4754C" w:rsidRPr="00302BA8" w14:paraId="686A4BBC" w14:textId="77777777" w:rsidTr="00B35A34">
        <w:trPr>
          <w:gridAfter w:val="1"/>
          <w:wAfter w:w="37" w:type="dxa"/>
        </w:trPr>
        <w:tc>
          <w:tcPr>
            <w:tcW w:w="596" w:type="dxa"/>
          </w:tcPr>
          <w:p w14:paraId="71F09BA3"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368FB33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Жетістікке жету мотивациясы </w:t>
            </w:r>
          </w:p>
        </w:tc>
        <w:tc>
          <w:tcPr>
            <w:tcW w:w="1076" w:type="dxa"/>
          </w:tcPr>
          <w:p w14:paraId="41DA967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13,76</w:t>
            </w:r>
          </w:p>
        </w:tc>
        <w:tc>
          <w:tcPr>
            <w:tcW w:w="1134" w:type="dxa"/>
          </w:tcPr>
          <w:p w14:paraId="79CA9B5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14,06</w:t>
            </w:r>
          </w:p>
        </w:tc>
        <w:tc>
          <w:tcPr>
            <w:tcW w:w="1134" w:type="dxa"/>
            <w:gridSpan w:val="2"/>
          </w:tcPr>
          <w:p w14:paraId="6CB5F8B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3,682</w:t>
            </w:r>
          </w:p>
        </w:tc>
        <w:tc>
          <w:tcPr>
            <w:tcW w:w="1134" w:type="dxa"/>
          </w:tcPr>
          <w:p w14:paraId="1C14B4B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3,769</w:t>
            </w:r>
          </w:p>
        </w:tc>
        <w:tc>
          <w:tcPr>
            <w:tcW w:w="992" w:type="dxa"/>
            <w:gridSpan w:val="2"/>
          </w:tcPr>
          <w:p w14:paraId="6166B28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0,210</w:t>
            </w:r>
          </w:p>
        </w:tc>
        <w:tc>
          <w:tcPr>
            <w:tcW w:w="1134" w:type="dxa"/>
          </w:tcPr>
          <w:p w14:paraId="3BDB557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0,518</w:t>
            </w:r>
          </w:p>
        </w:tc>
      </w:tr>
      <w:tr w:rsidR="00A4754C" w:rsidRPr="00302BA8" w14:paraId="778FC342" w14:textId="77777777" w:rsidTr="00B35A34">
        <w:trPr>
          <w:gridAfter w:val="1"/>
          <w:wAfter w:w="37" w:type="dxa"/>
        </w:trPr>
        <w:tc>
          <w:tcPr>
            <w:tcW w:w="596" w:type="dxa"/>
          </w:tcPr>
          <w:p w14:paraId="50E84A28" w14:textId="77777777" w:rsidR="00A4754C" w:rsidRPr="00302BA8" w:rsidRDefault="00A4754C" w:rsidP="00673D58">
            <w:pPr>
              <w:pStyle w:val="a3"/>
              <w:numPr>
                <w:ilvl w:val="0"/>
                <w:numId w:val="49"/>
              </w:numPr>
              <w:suppressAutoHyphens w:val="0"/>
              <w:spacing w:after="0" w:line="240" w:lineRule="auto"/>
              <w:ind w:left="0" w:firstLine="0"/>
              <w:contextualSpacing/>
              <w:jc w:val="center"/>
              <w:rPr>
                <w:rFonts w:ascii="Times New Roman" w:hAnsi="Times New Roman" w:cs="Times New Roman"/>
                <w:color w:val="1D1B11" w:themeColor="background2" w:themeShade="1A"/>
                <w:sz w:val="24"/>
                <w:szCs w:val="24"/>
                <w:lang w:val="en-US"/>
              </w:rPr>
            </w:pPr>
          </w:p>
        </w:tc>
        <w:tc>
          <w:tcPr>
            <w:tcW w:w="2297" w:type="dxa"/>
          </w:tcPr>
          <w:p w14:paraId="7A71B8B8"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өзі дамыту мотивациясы</w:t>
            </w:r>
          </w:p>
        </w:tc>
        <w:tc>
          <w:tcPr>
            <w:tcW w:w="1076" w:type="dxa"/>
          </w:tcPr>
          <w:p w14:paraId="77C8630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14,63</w:t>
            </w:r>
          </w:p>
        </w:tc>
        <w:tc>
          <w:tcPr>
            <w:tcW w:w="1134" w:type="dxa"/>
          </w:tcPr>
          <w:p w14:paraId="5D8BEAD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14,92</w:t>
            </w:r>
          </w:p>
        </w:tc>
        <w:tc>
          <w:tcPr>
            <w:tcW w:w="1134" w:type="dxa"/>
            <w:gridSpan w:val="2"/>
          </w:tcPr>
          <w:p w14:paraId="5BBE331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3,513</w:t>
            </w:r>
          </w:p>
        </w:tc>
        <w:tc>
          <w:tcPr>
            <w:tcW w:w="1134" w:type="dxa"/>
          </w:tcPr>
          <w:p w14:paraId="2ABA0D0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3,480</w:t>
            </w:r>
          </w:p>
        </w:tc>
        <w:tc>
          <w:tcPr>
            <w:tcW w:w="992" w:type="dxa"/>
            <w:gridSpan w:val="2"/>
          </w:tcPr>
          <w:p w14:paraId="3E91ECE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0,201</w:t>
            </w:r>
          </w:p>
        </w:tc>
        <w:tc>
          <w:tcPr>
            <w:tcW w:w="1134" w:type="dxa"/>
          </w:tcPr>
          <w:p w14:paraId="7F3A385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0,478</w:t>
            </w:r>
          </w:p>
        </w:tc>
      </w:tr>
      <w:tr w:rsidR="00A4754C" w:rsidRPr="00302BA8" w14:paraId="37963F64" w14:textId="77777777" w:rsidTr="00B35A34">
        <w:trPr>
          <w:gridAfter w:val="1"/>
          <w:wAfter w:w="37" w:type="dxa"/>
        </w:trPr>
        <w:tc>
          <w:tcPr>
            <w:tcW w:w="596" w:type="dxa"/>
          </w:tcPr>
          <w:p w14:paraId="060D02FF" w14:textId="77777777" w:rsidR="00A4754C" w:rsidRPr="00302BA8" w:rsidRDefault="00A4754C"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3C38A74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 xml:space="preserve">өзі құрметтеу мотивациясы </w:t>
            </w:r>
          </w:p>
        </w:tc>
        <w:tc>
          <w:tcPr>
            <w:tcW w:w="1076" w:type="dxa"/>
          </w:tcPr>
          <w:p w14:paraId="647578C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14,42</w:t>
            </w:r>
          </w:p>
        </w:tc>
        <w:tc>
          <w:tcPr>
            <w:tcW w:w="1134" w:type="dxa"/>
          </w:tcPr>
          <w:p w14:paraId="09A7300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15,34</w:t>
            </w:r>
          </w:p>
        </w:tc>
        <w:tc>
          <w:tcPr>
            <w:tcW w:w="1134" w:type="dxa"/>
            <w:gridSpan w:val="2"/>
          </w:tcPr>
          <w:p w14:paraId="6DEB40A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3,892</w:t>
            </w:r>
          </w:p>
        </w:tc>
        <w:tc>
          <w:tcPr>
            <w:tcW w:w="1134" w:type="dxa"/>
          </w:tcPr>
          <w:p w14:paraId="751D4AD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3,971</w:t>
            </w:r>
          </w:p>
        </w:tc>
        <w:tc>
          <w:tcPr>
            <w:tcW w:w="992" w:type="dxa"/>
            <w:gridSpan w:val="2"/>
          </w:tcPr>
          <w:p w14:paraId="7FCE29F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0,223</w:t>
            </w:r>
          </w:p>
        </w:tc>
        <w:tc>
          <w:tcPr>
            <w:tcW w:w="1134" w:type="dxa"/>
          </w:tcPr>
          <w:p w14:paraId="232E058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0,545</w:t>
            </w:r>
          </w:p>
        </w:tc>
      </w:tr>
      <w:tr w:rsidR="00673D58" w:rsidRPr="00302BA8" w14:paraId="49BDBB68" w14:textId="77777777" w:rsidTr="00B35A34">
        <w:trPr>
          <w:gridAfter w:val="1"/>
          <w:wAfter w:w="37" w:type="dxa"/>
        </w:trPr>
        <w:tc>
          <w:tcPr>
            <w:tcW w:w="596" w:type="dxa"/>
          </w:tcPr>
          <w:p w14:paraId="1A0AC023"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2979CC44"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Интроекцияланған мотивация </w:t>
            </w:r>
          </w:p>
        </w:tc>
        <w:tc>
          <w:tcPr>
            <w:tcW w:w="1076" w:type="dxa"/>
          </w:tcPr>
          <w:p w14:paraId="409E2678"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13,75</w:t>
            </w:r>
          </w:p>
        </w:tc>
        <w:tc>
          <w:tcPr>
            <w:tcW w:w="1134" w:type="dxa"/>
          </w:tcPr>
          <w:p w14:paraId="0E36944D"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14,72</w:t>
            </w:r>
          </w:p>
        </w:tc>
        <w:tc>
          <w:tcPr>
            <w:tcW w:w="1134" w:type="dxa"/>
            <w:gridSpan w:val="2"/>
          </w:tcPr>
          <w:p w14:paraId="5EE4051E"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3,687</w:t>
            </w:r>
          </w:p>
        </w:tc>
        <w:tc>
          <w:tcPr>
            <w:tcW w:w="1134" w:type="dxa"/>
          </w:tcPr>
          <w:p w14:paraId="6CA5441C"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3,313</w:t>
            </w:r>
          </w:p>
        </w:tc>
        <w:tc>
          <w:tcPr>
            <w:tcW w:w="992" w:type="dxa"/>
            <w:gridSpan w:val="2"/>
          </w:tcPr>
          <w:p w14:paraId="1B32DBD0"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0,211</w:t>
            </w:r>
          </w:p>
        </w:tc>
        <w:tc>
          <w:tcPr>
            <w:tcW w:w="1134" w:type="dxa"/>
          </w:tcPr>
          <w:p w14:paraId="092774EF"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0,455</w:t>
            </w:r>
          </w:p>
        </w:tc>
      </w:tr>
      <w:tr w:rsidR="00673D58" w:rsidRPr="00302BA8" w14:paraId="1DA6E781" w14:textId="77777777" w:rsidTr="00B35A34">
        <w:trPr>
          <w:gridAfter w:val="1"/>
          <w:wAfter w:w="37" w:type="dxa"/>
        </w:trPr>
        <w:tc>
          <w:tcPr>
            <w:tcW w:w="596" w:type="dxa"/>
          </w:tcPr>
          <w:p w14:paraId="0ECB62AB"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2B950474"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 мотивация </w:t>
            </w:r>
          </w:p>
        </w:tc>
        <w:tc>
          <w:tcPr>
            <w:tcW w:w="1076" w:type="dxa"/>
          </w:tcPr>
          <w:p w14:paraId="0ED890D0"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12,34</w:t>
            </w:r>
          </w:p>
        </w:tc>
        <w:tc>
          <w:tcPr>
            <w:tcW w:w="1134" w:type="dxa"/>
          </w:tcPr>
          <w:p w14:paraId="253837A8"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13,89</w:t>
            </w:r>
          </w:p>
        </w:tc>
        <w:tc>
          <w:tcPr>
            <w:tcW w:w="1134" w:type="dxa"/>
            <w:gridSpan w:val="2"/>
          </w:tcPr>
          <w:p w14:paraId="78BBF56E"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3,702</w:t>
            </w:r>
          </w:p>
        </w:tc>
        <w:tc>
          <w:tcPr>
            <w:tcW w:w="1134" w:type="dxa"/>
          </w:tcPr>
          <w:p w14:paraId="5DC36F26"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3,468</w:t>
            </w:r>
          </w:p>
        </w:tc>
        <w:tc>
          <w:tcPr>
            <w:tcW w:w="992" w:type="dxa"/>
            <w:gridSpan w:val="2"/>
          </w:tcPr>
          <w:p w14:paraId="2D8BFE1D"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0,212</w:t>
            </w:r>
          </w:p>
        </w:tc>
        <w:tc>
          <w:tcPr>
            <w:tcW w:w="1134" w:type="dxa"/>
          </w:tcPr>
          <w:p w14:paraId="6EA07B4B"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0,476</w:t>
            </w:r>
          </w:p>
        </w:tc>
      </w:tr>
      <w:tr w:rsidR="00673D58" w:rsidRPr="00302BA8" w14:paraId="38E73F40" w14:textId="77777777" w:rsidTr="00B35A34">
        <w:trPr>
          <w:gridAfter w:val="1"/>
          <w:wAfter w:w="37" w:type="dxa"/>
        </w:trPr>
        <w:tc>
          <w:tcPr>
            <w:tcW w:w="596" w:type="dxa"/>
          </w:tcPr>
          <w:p w14:paraId="270C1210"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151DAD42"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Амотивация </w:t>
            </w:r>
          </w:p>
        </w:tc>
        <w:tc>
          <w:tcPr>
            <w:tcW w:w="1076" w:type="dxa"/>
          </w:tcPr>
          <w:p w14:paraId="2E8C6E5B"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10,34</w:t>
            </w:r>
          </w:p>
        </w:tc>
        <w:tc>
          <w:tcPr>
            <w:tcW w:w="1134" w:type="dxa"/>
          </w:tcPr>
          <w:p w14:paraId="5C72676F"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11,19</w:t>
            </w:r>
          </w:p>
        </w:tc>
        <w:tc>
          <w:tcPr>
            <w:tcW w:w="1134" w:type="dxa"/>
            <w:gridSpan w:val="2"/>
          </w:tcPr>
          <w:p w14:paraId="2BF6E704"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4,586</w:t>
            </w:r>
          </w:p>
        </w:tc>
        <w:tc>
          <w:tcPr>
            <w:tcW w:w="1134" w:type="dxa"/>
          </w:tcPr>
          <w:p w14:paraId="3A094830"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4,654</w:t>
            </w:r>
          </w:p>
        </w:tc>
        <w:tc>
          <w:tcPr>
            <w:tcW w:w="992" w:type="dxa"/>
            <w:gridSpan w:val="2"/>
          </w:tcPr>
          <w:p w14:paraId="11233B12"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0,262</w:t>
            </w:r>
          </w:p>
        </w:tc>
        <w:tc>
          <w:tcPr>
            <w:tcW w:w="1134" w:type="dxa"/>
          </w:tcPr>
          <w:p w14:paraId="0F9DEF05"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0,639</w:t>
            </w:r>
          </w:p>
        </w:tc>
      </w:tr>
      <w:tr w:rsidR="00673D58" w:rsidRPr="00302BA8" w14:paraId="0E8C1AB0" w14:textId="77777777" w:rsidTr="00B35A34">
        <w:trPr>
          <w:gridAfter w:val="1"/>
          <w:wAfter w:w="37" w:type="dxa"/>
        </w:trPr>
        <w:tc>
          <w:tcPr>
            <w:tcW w:w="596" w:type="dxa"/>
          </w:tcPr>
          <w:p w14:paraId="1A724914"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2D6A3B0A"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Оң эмоциялар индексі</w:t>
            </w:r>
          </w:p>
        </w:tc>
        <w:tc>
          <w:tcPr>
            <w:tcW w:w="1076" w:type="dxa"/>
          </w:tcPr>
          <w:p w14:paraId="5F67C001"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25,93</w:t>
            </w:r>
          </w:p>
        </w:tc>
        <w:tc>
          <w:tcPr>
            <w:tcW w:w="1134" w:type="dxa"/>
          </w:tcPr>
          <w:p w14:paraId="2A3DCA3F"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26,06</w:t>
            </w:r>
          </w:p>
        </w:tc>
        <w:tc>
          <w:tcPr>
            <w:tcW w:w="1134" w:type="dxa"/>
            <w:gridSpan w:val="2"/>
          </w:tcPr>
          <w:p w14:paraId="1F848B3C"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7,443</w:t>
            </w:r>
          </w:p>
        </w:tc>
        <w:tc>
          <w:tcPr>
            <w:tcW w:w="1134" w:type="dxa"/>
          </w:tcPr>
          <w:p w14:paraId="3ADE470D"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8,674</w:t>
            </w:r>
          </w:p>
        </w:tc>
        <w:tc>
          <w:tcPr>
            <w:tcW w:w="992" w:type="dxa"/>
            <w:gridSpan w:val="2"/>
          </w:tcPr>
          <w:p w14:paraId="7C5897C8"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0,425</w:t>
            </w:r>
          </w:p>
        </w:tc>
        <w:tc>
          <w:tcPr>
            <w:tcW w:w="1134" w:type="dxa"/>
          </w:tcPr>
          <w:p w14:paraId="6DC3E098"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1,192</w:t>
            </w:r>
          </w:p>
        </w:tc>
      </w:tr>
      <w:tr w:rsidR="00673D58" w:rsidRPr="00302BA8" w14:paraId="1700D18A" w14:textId="77777777" w:rsidTr="00B35A34">
        <w:trPr>
          <w:gridAfter w:val="1"/>
          <w:wAfter w:w="37" w:type="dxa"/>
        </w:trPr>
        <w:tc>
          <w:tcPr>
            <w:tcW w:w="596" w:type="dxa"/>
          </w:tcPr>
          <w:p w14:paraId="2FE881F8"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05CECB22"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Теріс эмоциялар индексі</w:t>
            </w:r>
          </w:p>
        </w:tc>
        <w:tc>
          <w:tcPr>
            <w:tcW w:w="1076" w:type="dxa"/>
          </w:tcPr>
          <w:p w14:paraId="69538821"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32,89</w:t>
            </w:r>
          </w:p>
        </w:tc>
        <w:tc>
          <w:tcPr>
            <w:tcW w:w="1134" w:type="dxa"/>
          </w:tcPr>
          <w:p w14:paraId="449A3D58"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32,57</w:t>
            </w:r>
          </w:p>
        </w:tc>
        <w:tc>
          <w:tcPr>
            <w:tcW w:w="1134" w:type="dxa"/>
            <w:gridSpan w:val="2"/>
          </w:tcPr>
          <w:p w14:paraId="6C302D43"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11,858</w:t>
            </w:r>
          </w:p>
        </w:tc>
        <w:tc>
          <w:tcPr>
            <w:tcW w:w="1134" w:type="dxa"/>
          </w:tcPr>
          <w:p w14:paraId="0F454A72"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13,411</w:t>
            </w:r>
          </w:p>
        </w:tc>
        <w:tc>
          <w:tcPr>
            <w:tcW w:w="992" w:type="dxa"/>
            <w:gridSpan w:val="2"/>
          </w:tcPr>
          <w:p w14:paraId="7045A87D"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0,678</w:t>
            </w:r>
          </w:p>
        </w:tc>
        <w:tc>
          <w:tcPr>
            <w:tcW w:w="1134" w:type="dxa"/>
          </w:tcPr>
          <w:p w14:paraId="3B5DC2A4"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1,842</w:t>
            </w:r>
          </w:p>
        </w:tc>
      </w:tr>
      <w:tr w:rsidR="00673D58" w:rsidRPr="00302BA8" w14:paraId="67BB7878" w14:textId="77777777" w:rsidTr="00B35A34">
        <w:trPr>
          <w:gridAfter w:val="1"/>
          <w:wAfter w:w="37" w:type="dxa"/>
        </w:trPr>
        <w:tc>
          <w:tcPr>
            <w:tcW w:w="596" w:type="dxa"/>
          </w:tcPr>
          <w:p w14:paraId="15736B4F"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07E876D1"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Мазасыз депрессивті эмоциялар</w:t>
            </w:r>
          </w:p>
        </w:tc>
        <w:tc>
          <w:tcPr>
            <w:tcW w:w="1076" w:type="dxa"/>
          </w:tcPr>
          <w:p w14:paraId="7C22DD7B"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25,62</w:t>
            </w:r>
          </w:p>
        </w:tc>
        <w:tc>
          <w:tcPr>
            <w:tcW w:w="1134" w:type="dxa"/>
          </w:tcPr>
          <w:p w14:paraId="6097A24E"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23,96</w:t>
            </w:r>
          </w:p>
        </w:tc>
        <w:tc>
          <w:tcPr>
            <w:tcW w:w="1134" w:type="dxa"/>
            <w:gridSpan w:val="2"/>
          </w:tcPr>
          <w:p w14:paraId="343A7675"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el-GR"/>
              </w:rPr>
              <w:t>9,105</w:t>
            </w:r>
          </w:p>
        </w:tc>
        <w:tc>
          <w:tcPr>
            <w:tcW w:w="1134" w:type="dxa"/>
          </w:tcPr>
          <w:p w14:paraId="41DF4477"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10,567</w:t>
            </w:r>
          </w:p>
        </w:tc>
        <w:tc>
          <w:tcPr>
            <w:tcW w:w="992" w:type="dxa"/>
            <w:gridSpan w:val="2"/>
          </w:tcPr>
          <w:p w14:paraId="2D525A87"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0,520</w:t>
            </w:r>
          </w:p>
        </w:tc>
        <w:tc>
          <w:tcPr>
            <w:tcW w:w="1134" w:type="dxa"/>
          </w:tcPr>
          <w:p w14:paraId="4B67C9F4"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1,451</w:t>
            </w:r>
          </w:p>
        </w:tc>
      </w:tr>
      <w:tr w:rsidR="00673D58" w:rsidRPr="00302BA8" w14:paraId="1A934FF0" w14:textId="77777777" w:rsidTr="00B35A34">
        <w:trPr>
          <w:gridAfter w:val="1"/>
          <w:wAfter w:w="37" w:type="dxa"/>
        </w:trPr>
        <w:tc>
          <w:tcPr>
            <w:tcW w:w="596" w:type="dxa"/>
          </w:tcPr>
          <w:p w14:paraId="1E0983D7"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6E138653"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Экстерналдылық </w:t>
            </w:r>
          </w:p>
        </w:tc>
        <w:tc>
          <w:tcPr>
            <w:tcW w:w="1076" w:type="dxa"/>
          </w:tcPr>
          <w:p w14:paraId="7E151955"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11,26</w:t>
            </w:r>
          </w:p>
        </w:tc>
        <w:tc>
          <w:tcPr>
            <w:tcW w:w="1134" w:type="dxa"/>
          </w:tcPr>
          <w:p w14:paraId="0A79C366"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11,60</w:t>
            </w:r>
          </w:p>
        </w:tc>
        <w:tc>
          <w:tcPr>
            <w:tcW w:w="1134" w:type="dxa"/>
            <w:gridSpan w:val="2"/>
          </w:tcPr>
          <w:p w14:paraId="7C49DAB8"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2,864</w:t>
            </w:r>
          </w:p>
        </w:tc>
        <w:tc>
          <w:tcPr>
            <w:tcW w:w="1134" w:type="dxa"/>
          </w:tcPr>
          <w:p w14:paraId="3858CDAA"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2,885</w:t>
            </w:r>
          </w:p>
        </w:tc>
        <w:tc>
          <w:tcPr>
            <w:tcW w:w="992" w:type="dxa"/>
            <w:gridSpan w:val="2"/>
          </w:tcPr>
          <w:p w14:paraId="41D6C04F"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0,164</w:t>
            </w:r>
          </w:p>
        </w:tc>
        <w:tc>
          <w:tcPr>
            <w:tcW w:w="1134" w:type="dxa"/>
          </w:tcPr>
          <w:p w14:paraId="669C7076"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0,396</w:t>
            </w:r>
          </w:p>
        </w:tc>
      </w:tr>
      <w:tr w:rsidR="00673D58" w:rsidRPr="00302BA8" w14:paraId="425D186F" w14:textId="77777777" w:rsidTr="00B35A34">
        <w:trPr>
          <w:gridAfter w:val="1"/>
          <w:wAfter w:w="37" w:type="dxa"/>
        </w:trPr>
        <w:tc>
          <w:tcPr>
            <w:tcW w:w="596" w:type="dxa"/>
          </w:tcPr>
          <w:p w14:paraId="206E6156"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4598EE18"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Интерналдылық </w:t>
            </w:r>
          </w:p>
        </w:tc>
        <w:tc>
          <w:tcPr>
            <w:tcW w:w="1076" w:type="dxa"/>
          </w:tcPr>
          <w:p w14:paraId="16F2DDFF"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11,74</w:t>
            </w:r>
          </w:p>
        </w:tc>
        <w:tc>
          <w:tcPr>
            <w:tcW w:w="1134" w:type="dxa"/>
          </w:tcPr>
          <w:p w14:paraId="7E3B39DA"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11,40</w:t>
            </w:r>
          </w:p>
        </w:tc>
        <w:tc>
          <w:tcPr>
            <w:tcW w:w="1134" w:type="dxa"/>
            <w:gridSpan w:val="2"/>
          </w:tcPr>
          <w:p w14:paraId="41276591"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2,858</w:t>
            </w:r>
          </w:p>
        </w:tc>
        <w:tc>
          <w:tcPr>
            <w:tcW w:w="1134" w:type="dxa"/>
          </w:tcPr>
          <w:p w14:paraId="1F7051CE"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2,885</w:t>
            </w:r>
          </w:p>
        </w:tc>
        <w:tc>
          <w:tcPr>
            <w:tcW w:w="992" w:type="dxa"/>
            <w:gridSpan w:val="2"/>
          </w:tcPr>
          <w:p w14:paraId="32FF156B"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0,163</w:t>
            </w:r>
          </w:p>
        </w:tc>
        <w:tc>
          <w:tcPr>
            <w:tcW w:w="1134" w:type="dxa"/>
          </w:tcPr>
          <w:p w14:paraId="7EE56B94"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0,396</w:t>
            </w:r>
          </w:p>
        </w:tc>
      </w:tr>
      <w:tr w:rsidR="00673D58" w:rsidRPr="00302BA8" w14:paraId="44461E82" w14:textId="77777777" w:rsidTr="00B35A34">
        <w:trPr>
          <w:gridAfter w:val="1"/>
          <w:wAfter w:w="37" w:type="dxa"/>
        </w:trPr>
        <w:tc>
          <w:tcPr>
            <w:tcW w:w="596" w:type="dxa"/>
          </w:tcPr>
          <w:p w14:paraId="087F23FC" w14:textId="77777777" w:rsidR="00673D58" w:rsidRPr="00302BA8" w:rsidRDefault="00673D58" w:rsidP="00673D58">
            <w:pPr>
              <w:pStyle w:val="a3"/>
              <w:numPr>
                <w:ilvl w:val="0"/>
                <w:numId w:val="49"/>
              </w:numPr>
              <w:suppressAutoHyphens w:val="0"/>
              <w:spacing w:after="0" w:line="240" w:lineRule="auto"/>
              <w:ind w:left="34" w:firstLine="0"/>
              <w:contextualSpacing/>
              <w:jc w:val="both"/>
              <w:rPr>
                <w:rFonts w:ascii="Times New Roman" w:hAnsi="Times New Roman" w:cs="Times New Roman"/>
                <w:color w:val="1D1B11" w:themeColor="background2" w:themeShade="1A"/>
                <w:sz w:val="24"/>
                <w:szCs w:val="24"/>
                <w:lang w:val="en-US"/>
              </w:rPr>
            </w:pPr>
          </w:p>
        </w:tc>
        <w:tc>
          <w:tcPr>
            <w:tcW w:w="2297" w:type="dxa"/>
          </w:tcPr>
          <w:p w14:paraId="10941CDE" w14:textId="77777777" w:rsidR="00673D58" w:rsidRPr="00302BA8" w:rsidRDefault="00673D58" w:rsidP="001D4CFD">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өзі бағалау </w:t>
            </w:r>
          </w:p>
        </w:tc>
        <w:tc>
          <w:tcPr>
            <w:tcW w:w="1076" w:type="dxa"/>
          </w:tcPr>
          <w:p w14:paraId="1D242B78"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4,34</w:t>
            </w:r>
          </w:p>
        </w:tc>
        <w:tc>
          <w:tcPr>
            <w:tcW w:w="1134" w:type="dxa"/>
          </w:tcPr>
          <w:p w14:paraId="0FA464A0"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4,21</w:t>
            </w:r>
          </w:p>
        </w:tc>
        <w:tc>
          <w:tcPr>
            <w:tcW w:w="1134" w:type="dxa"/>
            <w:gridSpan w:val="2"/>
          </w:tcPr>
          <w:p w14:paraId="30B51349"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1,510</w:t>
            </w:r>
          </w:p>
        </w:tc>
        <w:tc>
          <w:tcPr>
            <w:tcW w:w="1134" w:type="dxa"/>
          </w:tcPr>
          <w:p w14:paraId="2DB1A419"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1,645</w:t>
            </w:r>
          </w:p>
        </w:tc>
        <w:tc>
          <w:tcPr>
            <w:tcW w:w="992" w:type="dxa"/>
            <w:gridSpan w:val="2"/>
          </w:tcPr>
          <w:p w14:paraId="12F11EFD"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l-GR"/>
              </w:rPr>
            </w:pPr>
            <w:r w:rsidRPr="00302BA8">
              <w:rPr>
                <w:rFonts w:ascii="Times New Roman" w:hAnsi="Times New Roman" w:cs="Times New Roman"/>
                <w:color w:val="1D1B11" w:themeColor="background2" w:themeShade="1A"/>
                <w:sz w:val="24"/>
                <w:szCs w:val="24"/>
                <w:lang w:val="el-GR"/>
              </w:rPr>
              <w:t>0,086</w:t>
            </w:r>
          </w:p>
        </w:tc>
        <w:tc>
          <w:tcPr>
            <w:tcW w:w="1134" w:type="dxa"/>
          </w:tcPr>
          <w:p w14:paraId="473E8376" w14:textId="77777777" w:rsidR="00673D58" w:rsidRPr="00302BA8" w:rsidRDefault="00673D58" w:rsidP="001D4CFD">
            <w:pPr>
              <w:spacing w:after="0" w:line="240"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0,226</w:t>
            </w:r>
          </w:p>
        </w:tc>
      </w:tr>
    </w:tbl>
    <w:p w14:paraId="510D367F" w14:textId="77777777" w:rsidR="00A4754C" w:rsidRPr="00302BA8"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8"/>
          <w:szCs w:val="28"/>
          <w:lang w:val="kk-KZ" w:eastAsia="ru-RU"/>
        </w:rPr>
      </w:pPr>
    </w:p>
    <w:p w14:paraId="24E8E587" w14:textId="77777777" w:rsidR="00B0178A"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Екі зерттеу топтарының көрсеткіштері арасында GPA, бастамашылық және дербестік, ерік сапаларының белгілері және экстерналды мотивация шкалалары бойынша айырмашылықтар болды. Төменде статистикалық мәнді айырмашылықтар бойынша көрсеткіштер кестеге жүйеленді.</w:t>
      </w:r>
    </w:p>
    <w:p w14:paraId="02F074BE" w14:textId="15BA2032" w:rsidR="00A4754C" w:rsidRPr="00302BA8"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 </w:t>
      </w:r>
    </w:p>
    <w:p w14:paraId="73688E90" w14:textId="77777777" w:rsidR="00A4754C" w:rsidRPr="00302BA8" w:rsidRDefault="00A4754C" w:rsidP="00B90B70">
      <w:pPr>
        <w:spacing w:after="0" w:line="240" w:lineRule="auto"/>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Кесте </w:t>
      </w:r>
      <w:r w:rsidR="006E293C">
        <w:rPr>
          <w:rFonts w:ascii="Times New Roman" w:eastAsia="Times New Roman" w:hAnsi="Times New Roman" w:cs="Times New Roman"/>
          <w:color w:val="1D1B11" w:themeColor="background2" w:themeShade="1A"/>
          <w:sz w:val="28"/>
          <w:szCs w:val="28"/>
          <w:lang w:val="kk-KZ" w:eastAsia="ru-RU"/>
        </w:rPr>
        <w:t xml:space="preserve">23 </w:t>
      </w:r>
      <w:r w:rsidRPr="00302BA8">
        <w:rPr>
          <w:rFonts w:ascii="Times New Roman" w:eastAsia="Times New Roman" w:hAnsi="Times New Roman" w:cs="Times New Roman"/>
          <w:color w:val="1D1B11" w:themeColor="background2" w:themeShade="1A"/>
          <w:sz w:val="28"/>
          <w:szCs w:val="28"/>
          <w:lang w:val="kk-KZ" w:eastAsia="ru-RU"/>
        </w:rPr>
        <w:t xml:space="preserve">- </w:t>
      </w:r>
      <w:r w:rsidRPr="00302BA8">
        <w:rPr>
          <w:rFonts w:ascii="Times New Roman" w:hAnsi="Times New Roman" w:cs="Times New Roman"/>
          <w:color w:val="1D1B11" w:themeColor="background2" w:themeShade="1A"/>
          <w:sz w:val="28"/>
          <w:szCs w:val="28"/>
          <w:lang w:val="kk-KZ"/>
        </w:rPr>
        <w:t>ШҚУ және ЕҰУ білім алушыларының зерттеу нәтижелеріндегі статистикалық мәнді көрсеткіштер</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986"/>
        <w:gridCol w:w="1418"/>
        <w:gridCol w:w="1417"/>
        <w:gridCol w:w="1076"/>
        <w:gridCol w:w="1200"/>
      </w:tblGrid>
      <w:tr w:rsidR="00A4754C" w:rsidRPr="00302BA8" w14:paraId="5873EEF2" w14:textId="77777777" w:rsidTr="00BA42DD">
        <w:trPr>
          <w:jc w:val="center"/>
        </w:trPr>
        <w:tc>
          <w:tcPr>
            <w:tcW w:w="545" w:type="dxa"/>
          </w:tcPr>
          <w:p w14:paraId="579EA6D2" w14:textId="77777777" w:rsidR="00A4754C" w:rsidRPr="00302BA8" w:rsidRDefault="00A4754C" w:rsidP="00BA42DD">
            <w:pPr>
              <w:spacing w:after="0" w:line="233" w:lineRule="auto"/>
              <w:jc w:val="both"/>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Р/н</w:t>
            </w:r>
          </w:p>
        </w:tc>
        <w:tc>
          <w:tcPr>
            <w:tcW w:w="3986" w:type="dxa"/>
          </w:tcPr>
          <w:p w14:paraId="7C72AFC9" w14:textId="77777777" w:rsidR="00A4754C" w:rsidRPr="00302BA8" w:rsidRDefault="00A4754C" w:rsidP="00BA42DD">
            <w:pPr>
              <w:spacing w:after="0" w:line="233" w:lineRule="auto"/>
              <w:jc w:val="both"/>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 xml:space="preserve">Көрсеткіштер </w:t>
            </w:r>
          </w:p>
        </w:tc>
        <w:tc>
          <w:tcPr>
            <w:tcW w:w="1418" w:type="dxa"/>
          </w:tcPr>
          <w:p w14:paraId="56CEA8A1"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ШҚУ</w:t>
            </w:r>
          </w:p>
          <w:p w14:paraId="51281702"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(306)</w:t>
            </w:r>
            <w:r w:rsidRPr="00302BA8">
              <w:rPr>
                <w:rFonts w:ascii="Times New Roman" w:eastAsia="Times New Roman" w:hAnsi="Times New Roman" w:cs="Times New Roman"/>
                <w:color w:val="1D1B11" w:themeColor="background2" w:themeShade="1A"/>
                <w:sz w:val="24"/>
                <w:szCs w:val="24"/>
                <w:lang w:val="en-US" w:eastAsia="ru-RU"/>
              </w:rPr>
              <w:t xml:space="preserve"> </w:t>
            </w:r>
            <w:r w:rsidRPr="00302BA8">
              <w:rPr>
                <w:rFonts w:ascii="Times New Roman" w:eastAsia="Times New Roman" w:hAnsi="Times New Roman" w:cs="Times New Roman"/>
                <w:color w:val="1D1B11" w:themeColor="background2" w:themeShade="1A"/>
                <w:sz w:val="24"/>
                <w:szCs w:val="24"/>
                <w:lang w:val="kk-KZ" w:eastAsia="ru-RU"/>
              </w:rPr>
              <w:t>орт.</w:t>
            </w:r>
          </w:p>
        </w:tc>
        <w:tc>
          <w:tcPr>
            <w:tcW w:w="1417" w:type="dxa"/>
          </w:tcPr>
          <w:p w14:paraId="0A077E7F"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ЕҰУ</w:t>
            </w:r>
          </w:p>
          <w:p w14:paraId="5C8C8EA6"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(53) орт.</w:t>
            </w:r>
          </w:p>
        </w:tc>
        <w:tc>
          <w:tcPr>
            <w:tcW w:w="1076" w:type="dxa"/>
          </w:tcPr>
          <w:p w14:paraId="17495F35"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t</w:t>
            </w:r>
          </w:p>
        </w:tc>
        <w:tc>
          <w:tcPr>
            <w:tcW w:w="1200" w:type="dxa"/>
          </w:tcPr>
          <w:p w14:paraId="74D6331E"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p</w:t>
            </w:r>
          </w:p>
        </w:tc>
      </w:tr>
      <w:tr w:rsidR="00A4754C" w:rsidRPr="00302BA8" w14:paraId="09D6295A" w14:textId="77777777" w:rsidTr="00BA42DD">
        <w:trPr>
          <w:jc w:val="center"/>
        </w:trPr>
        <w:tc>
          <w:tcPr>
            <w:tcW w:w="545" w:type="dxa"/>
          </w:tcPr>
          <w:p w14:paraId="72A2AD3A" w14:textId="77777777" w:rsidR="00A4754C" w:rsidRPr="00302BA8" w:rsidRDefault="00A4754C" w:rsidP="00BA42DD">
            <w:pPr>
              <w:spacing w:after="0" w:line="233" w:lineRule="auto"/>
              <w:jc w:val="both"/>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1</w:t>
            </w:r>
          </w:p>
        </w:tc>
        <w:tc>
          <w:tcPr>
            <w:tcW w:w="3986" w:type="dxa"/>
          </w:tcPr>
          <w:p w14:paraId="65DC78D0" w14:textId="77777777" w:rsidR="00A4754C" w:rsidRPr="00302BA8" w:rsidRDefault="00A4754C" w:rsidP="00BA42DD">
            <w:pPr>
              <w:spacing w:after="0" w:line="233" w:lineRule="auto"/>
              <w:jc w:val="both"/>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GPA</w:t>
            </w:r>
          </w:p>
        </w:tc>
        <w:tc>
          <w:tcPr>
            <w:tcW w:w="1418" w:type="dxa"/>
          </w:tcPr>
          <w:p w14:paraId="5613AF62"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2,85</w:t>
            </w:r>
          </w:p>
        </w:tc>
        <w:tc>
          <w:tcPr>
            <w:tcW w:w="1417" w:type="dxa"/>
          </w:tcPr>
          <w:p w14:paraId="4C3C2B0D"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3,24</w:t>
            </w:r>
          </w:p>
        </w:tc>
        <w:tc>
          <w:tcPr>
            <w:tcW w:w="1076" w:type="dxa"/>
          </w:tcPr>
          <w:p w14:paraId="3B4C7381"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-3,82</w:t>
            </w:r>
          </w:p>
        </w:tc>
        <w:tc>
          <w:tcPr>
            <w:tcW w:w="1200" w:type="dxa"/>
          </w:tcPr>
          <w:p w14:paraId="7EF7F746"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kk-KZ" w:eastAsia="ru-RU"/>
              </w:rPr>
              <w:t>&lt;</w:t>
            </w:r>
            <w:r w:rsidRPr="00302BA8">
              <w:rPr>
                <w:rFonts w:ascii="Times New Roman" w:eastAsia="Times New Roman" w:hAnsi="Times New Roman" w:cs="Times New Roman"/>
                <w:color w:val="1D1B11" w:themeColor="background2" w:themeShade="1A"/>
                <w:sz w:val="24"/>
                <w:szCs w:val="24"/>
                <w:lang w:val="en-US" w:eastAsia="ru-RU"/>
              </w:rPr>
              <w:t>0,001</w:t>
            </w:r>
          </w:p>
        </w:tc>
      </w:tr>
      <w:tr w:rsidR="00A4754C" w:rsidRPr="00302BA8" w14:paraId="1B62470F" w14:textId="77777777" w:rsidTr="00BA42DD">
        <w:trPr>
          <w:jc w:val="center"/>
        </w:trPr>
        <w:tc>
          <w:tcPr>
            <w:tcW w:w="545" w:type="dxa"/>
          </w:tcPr>
          <w:p w14:paraId="77FD0AFA" w14:textId="77777777" w:rsidR="00A4754C" w:rsidRPr="00302BA8" w:rsidRDefault="00A4754C" w:rsidP="00BA42DD">
            <w:pPr>
              <w:spacing w:after="0" w:line="233" w:lineRule="auto"/>
              <w:jc w:val="both"/>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2</w:t>
            </w:r>
          </w:p>
        </w:tc>
        <w:tc>
          <w:tcPr>
            <w:tcW w:w="3986" w:type="dxa"/>
          </w:tcPr>
          <w:p w14:paraId="419B1C3F" w14:textId="77777777" w:rsidR="00A4754C" w:rsidRPr="00302BA8" w:rsidRDefault="00A4754C" w:rsidP="00BA42DD">
            <w:pPr>
              <w:spacing w:after="0" w:line="233" w:lineRule="auto"/>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 xml:space="preserve">Бастамашылық және дербестік </w:t>
            </w:r>
          </w:p>
        </w:tc>
        <w:tc>
          <w:tcPr>
            <w:tcW w:w="1418" w:type="dxa"/>
          </w:tcPr>
          <w:p w14:paraId="76976770"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16,66</w:t>
            </w:r>
          </w:p>
        </w:tc>
        <w:tc>
          <w:tcPr>
            <w:tcW w:w="1417" w:type="dxa"/>
          </w:tcPr>
          <w:p w14:paraId="296829A0"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18,66</w:t>
            </w:r>
          </w:p>
        </w:tc>
        <w:tc>
          <w:tcPr>
            <w:tcW w:w="1076" w:type="dxa"/>
          </w:tcPr>
          <w:p w14:paraId="1C11B55F"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-2,20</w:t>
            </w:r>
          </w:p>
        </w:tc>
        <w:tc>
          <w:tcPr>
            <w:tcW w:w="1200" w:type="dxa"/>
          </w:tcPr>
          <w:p w14:paraId="6E67B39C" w14:textId="77777777" w:rsidR="00A4754C" w:rsidRPr="00302BA8" w:rsidRDefault="00A4754C" w:rsidP="00BA42DD">
            <w:pPr>
              <w:spacing w:after="0" w:line="233" w:lineRule="auto"/>
              <w:jc w:val="center"/>
              <w:rPr>
                <w:color w:val="1D1B11" w:themeColor="background2" w:themeShade="1A"/>
              </w:rPr>
            </w:pPr>
            <w:r w:rsidRPr="00302BA8">
              <w:rPr>
                <w:rFonts w:ascii="Times New Roman" w:eastAsia="Times New Roman" w:hAnsi="Times New Roman" w:cs="Times New Roman"/>
                <w:color w:val="1D1B11" w:themeColor="background2" w:themeShade="1A"/>
                <w:sz w:val="24"/>
                <w:szCs w:val="24"/>
                <w:lang w:val="en-US" w:eastAsia="ru-RU"/>
              </w:rPr>
              <w:t>0,030</w:t>
            </w:r>
          </w:p>
        </w:tc>
      </w:tr>
      <w:tr w:rsidR="00A4754C" w:rsidRPr="00302BA8" w14:paraId="5553B69D" w14:textId="77777777" w:rsidTr="00BA42DD">
        <w:trPr>
          <w:jc w:val="center"/>
        </w:trPr>
        <w:tc>
          <w:tcPr>
            <w:tcW w:w="545" w:type="dxa"/>
          </w:tcPr>
          <w:p w14:paraId="244CC6C5" w14:textId="77777777" w:rsidR="00A4754C" w:rsidRPr="00302BA8" w:rsidRDefault="00A4754C" w:rsidP="00BA42DD">
            <w:pPr>
              <w:spacing w:after="0" w:line="233" w:lineRule="auto"/>
              <w:jc w:val="both"/>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3</w:t>
            </w:r>
          </w:p>
        </w:tc>
        <w:tc>
          <w:tcPr>
            <w:tcW w:w="3986" w:type="dxa"/>
          </w:tcPr>
          <w:p w14:paraId="30722F83" w14:textId="77777777" w:rsidR="00A4754C" w:rsidRPr="00302BA8" w:rsidRDefault="00A4754C" w:rsidP="00BA42DD">
            <w:pPr>
              <w:spacing w:after="0" w:line="233" w:lineRule="auto"/>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 xml:space="preserve">Ерік сапаларының белгілері </w:t>
            </w:r>
          </w:p>
        </w:tc>
        <w:tc>
          <w:tcPr>
            <w:tcW w:w="1418" w:type="dxa"/>
          </w:tcPr>
          <w:p w14:paraId="2795740E"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13,39</w:t>
            </w:r>
          </w:p>
        </w:tc>
        <w:tc>
          <w:tcPr>
            <w:tcW w:w="1417" w:type="dxa"/>
          </w:tcPr>
          <w:p w14:paraId="2B921128"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12,13</w:t>
            </w:r>
          </w:p>
        </w:tc>
        <w:tc>
          <w:tcPr>
            <w:tcW w:w="1076" w:type="dxa"/>
          </w:tcPr>
          <w:p w14:paraId="1DA8FDBB"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3,23</w:t>
            </w:r>
          </w:p>
        </w:tc>
        <w:tc>
          <w:tcPr>
            <w:tcW w:w="1200" w:type="dxa"/>
          </w:tcPr>
          <w:p w14:paraId="771AAC5F" w14:textId="77777777" w:rsidR="00A4754C" w:rsidRPr="00302BA8" w:rsidRDefault="00A4754C" w:rsidP="00BA42DD">
            <w:pPr>
              <w:spacing w:after="0" w:line="233" w:lineRule="auto"/>
              <w:jc w:val="center"/>
              <w:rPr>
                <w:color w:val="1D1B11" w:themeColor="background2" w:themeShade="1A"/>
              </w:rPr>
            </w:pPr>
            <w:r w:rsidRPr="00302BA8">
              <w:rPr>
                <w:rFonts w:ascii="Times New Roman" w:eastAsia="Times New Roman" w:hAnsi="Times New Roman" w:cs="Times New Roman"/>
                <w:color w:val="1D1B11" w:themeColor="background2" w:themeShade="1A"/>
                <w:sz w:val="24"/>
                <w:szCs w:val="24"/>
                <w:lang w:val="en-US" w:eastAsia="ru-RU"/>
              </w:rPr>
              <w:t>0,002</w:t>
            </w:r>
          </w:p>
        </w:tc>
      </w:tr>
      <w:tr w:rsidR="00A4754C" w:rsidRPr="00302BA8" w14:paraId="22F8F401" w14:textId="77777777" w:rsidTr="00BA42DD">
        <w:trPr>
          <w:jc w:val="center"/>
        </w:trPr>
        <w:tc>
          <w:tcPr>
            <w:tcW w:w="545" w:type="dxa"/>
          </w:tcPr>
          <w:p w14:paraId="079199DA" w14:textId="77777777" w:rsidR="00A4754C" w:rsidRPr="00302BA8" w:rsidRDefault="00A4754C" w:rsidP="00BA42DD">
            <w:pPr>
              <w:spacing w:after="0" w:line="233" w:lineRule="auto"/>
              <w:jc w:val="both"/>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4</w:t>
            </w:r>
          </w:p>
        </w:tc>
        <w:tc>
          <w:tcPr>
            <w:tcW w:w="3986" w:type="dxa"/>
          </w:tcPr>
          <w:p w14:paraId="77C7FA7D" w14:textId="77777777" w:rsidR="00A4754C" w:rsidRPr="00302BA8" w:rsidRDefault="00A4754C" w:rsidP="00BA42DD">
            <w:pPr>
              <w:spacing w:after="0" w:line="233" w:lineRule="auto"/>
              <w:outlineLvl w:val="0"/>
              <w:rPr>
                <w:rFonts w:ascii="Times New Roman" w:eastAsia="Times New Roman" w:hAnsi="Times New Roman" w:cs="Times New Roman"/>
                <w:color w:val="1D1B11" w:themeColor="background2" w:themeShade="1A"/>
                <w:sz w:val="24"/>
                <w:szCs w:val="24"/>
                <w:lang w:val="kk-KZ" w:eastAsia="ru-RU"/>
              </w:rPr>
            </w:pPr>
            <w:r w:rsidRPr="00302BA8">
              <w:rPr>
                <w:rFonts w:ascii="Times New Roman" w:eastAsia="Times New Roman" w:hAnsi="Times New Roman" w:cs="Times New Roman"/>
                <w:color w:val="1D1B11" w:themeColor="background2" w:themeShade="1A"/>
                <w:sz w:val="24"/>
                <w:szCs w:val="24"/>
                <w:lang w:val="kk-KZ" w:eastAsia="ru-RU"/>
              </w:rPr>
              <w:t xml:space="preserve">Экстерналды мотивация </w:t>
            </w:r>
          </w:p>
        </w:tc>
        <w:tc>
          <w:tcPr>
            <w:tcW w:w="1418" w:type="dxa"/>
          </w:tcPr>
          <w:p w14:paraId="4DE17363"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12,34</w:t>
            </w:r>
          </w:p>
        </w:tc>
        <w:tc>
          <w:tcPr>
            <w:tcW w:w="1417" w:type="dxa"/>
          </w:tcPr>
          <w:p w14:paraId="5D147F0B"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13,89</w:t>
            </w:r>
          </w:p>
        </w:tc>
        <w:tc>
          <w:tcPr>
            <w:tcW w:w="1076" w:type="dxa"/>
          </w:tcPr>
          <w:p w14:paraId="765AC047" w14:textId="77777777" w:rsidR="00A4754C" w:rsidRPr="00302BA8" w:rsidRDefault="00A4754C" w:rsidP="00BA42DD">
            <w:pPr>
              <w:spacing w:after="0" w:line="233" w:lineRule="auto"/>
              <w:jc w:val="center"/>
              <w:outlineLvl w:val="0"/>
              <w:rPr>
                <w:rFonts w:ascii="Times New Roman" w:eastAsia="Times New Roman" w:hAnsi="Times New Roman" w:cs="Times New Roman"/>
                <w:color w:val="1D1B11" w:themeColor="background2" w:themeShade="1A"/>
                <w:sz w:val="24"/>
                <w:szCs w:val="24"/>
                <w:lang w:val="en-US" w:eastAsia="ru-RU"/>
              </w:rPr>
            </w:pPr>
            <w:r w:rsidRPr="00302BA8">
              <w:rPr>
                <w:rFonts w:ascii="Times New Roman" w:eastAsia="Times New Roman" w:hAnsi="Times New Roman" w:cs="Times New Roman"/>
                <w:color w:val="1D1B11" w:themeColor="background2" w:themeShade="1A"/>
                <w:sz w:val="24"/>
                <w:szCs w:val="24"/>
                <w:lang w:val="en-US" w:eastAsia="ru-RU"/>
              </w:rPr>
              <w:t>-2,96</w:t>
            </w:r>
          </w:p>
        </w:tc>
        <w:tc>
          <w:tcPr>
            <w:tcW w:w="1200" w:type="dxa"/>
          </w:tcPr>
          <w:p w14:paraId="128F6A98" w14:textId="77777777" w:rsidR="00A4754C" w:rsidRPr="00302BA8" w:rsidRDefault="00A4754C" w:rsidP="00BA42DD">
            <w:pPr>
              <w:spacing w:after="0" w:line="233" w:lineRule="auto"/>
              <w:jc w:val="center"/>
              <w:rPr>
                <w:color w:val="1D1B11" w:themeColor="background2" w:themeShade="1A"/>
              </w:rPr>
            </w:pPr>
            <w:r w:rsidRPr="00302BA8">
              <w:rPr>
                <w:rFonts w:ascii="Times New Roman" w:eastAsia="Times New Roman" w:hAnsi="Times New Roman" w:cs="Times New Roman"/>
                <w:color w:val="1D1B11" w:themeColor="background2" w:themeShade="1A"/>
                <w:sz w:val="24"/>
                <w:szCs w:val="24"/>
                <w:lang w:val="en-US" w:eastAsia="ru-RU"/>
              </w:rPr>
              <w:t>0,004</w:t>
            </w:r>
          </w:p>
        </w:tc>
      </w:tr>
    </w:tbl>
    <w:p w14:paraId="43B59956" w14:textId="77777777" w:rsidR="00A4754C" w:rsidRPr="00BA42DD" w:rsidRDefault="00A4754C" w:rsidP="00A4754C">
      <w:pPr>
        <w:spacing w:after="0" w:line="240" w:lineRule="auto"/>
        <w:ind w:firstLine="709"/>
        <w:jc w:val="both"/>
        <w:outlineLvl w:val="0"/>
        <w:rPr>
          <w:rFonts w:ascii="Times New Roman" w:eastAsia="Times New Roman" w:hAnsi="Times New Roman" w:cs="Times New Roman"/>
          <w:color w:val="1D1B11" w:themeColor="background2" w:themeShade="1A"/>
          <w:sz w:val="20"/>
          <w:szCs w:val="20"/>
          <w:lang w:val="en-US" w:eastAsia="ru-RU"/>
        </w:rPr>
      </w:pPr>
    </w:p>
    <w:p w14:paraId="28C86351"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Зерттеу жұмысындағы мақсатқа бағыттылық, табандылық, өзін</w:t>
      </w:r>
      <w:r w:rsidRPr="00302BA8">
        <w:rPr>
          <w:rFonts w:ascii="Times New Roman" w:eastAsia="Times New Roman" w:hAnsi="Times New Roman" w:cs="Times New Roman"/>
          <w:color w:val="1D1B11" w:themeColor="background2" w:themeShade="1A"/>
          <w:sz w:val="24"/>
          <w:szCs w:val="24"/>
          <w:lang w:val="en-US" w:eastAsia="ru-RU"/>
        </w:rPr>
        <w:t>-</w:t>
      </w:r>
      <w:r w:rsidRPr="00302BA8">
        <w:rPr>
          <w:rFonts w:ascii="Times New Roman" w:eastAsia="Times New Roman" w:hAnsi="Times New Roman" w:cs="Times New Roman"/>
          <w:color w:val="1D1B11" w:themeColor="background2" w:themeShade="1A"/>
          <w:sz w:val="28"/>
          <w:szCs w:val="28"/>
          <w:lang w:val="kk-KZ" w:eastAsia="ru-RU"/>
        </w:rPr>
        <w:t xml:space="preserve">өзі реттеу, танымдық мотивация, эмоциялар және интерналылық/экстерналдылық және т.б. көрсекіштер бойынша статистикалық мәнді айырмашылық деңгейі </w:t>
      </w:r>
      <w:r w:rsidRPr="00302BA8">
        <w:rPr>
          <w:rFonts w:ascii="Times New Roman" w:eastAsia="Times New Roman" w:hAnsi="Times New Roman" w:cs="Times New Roman"/>
          <w:color w:val="1D1B11" w:themeColor="background2" w:themeShade="1A"/>
          <w:sz w:val="28"/>
          <w:szCs w:val="28"/>
          <w:lang w:val="en-US" w:eastAsia="ru-RU"/>
        </w:rPr>
        <w:t>p&gt;0,05.</w:t>
      </w:r>
    </w:p>
    <w:p w14:paraId="2A96E38F"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Сапалық деңгейде талдау академиялық жетістік (GPA) бойынша ЕҰУ білім алушыларында (n=53) көрсеткіші жоғары, бұл олардың бастамашылықтарының жоғары болуымен және сыртқы айқын мотивациямен бірге жүреді, сыртқы факторлар қысымы жақсы оқуға ықпал етуі мүмкін (баға, бақылау, әлеуметтік күтулер). </w:t>
      </w:r>
    </w:p>
    <w:p w14:paraId="79A4A336"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Бастамашылық және дербестік бойынша ЕҰУ білім алушыларында (n=53) бастамашылық көрсеткіштері жоғары болды. Білім алушылардың жоғары белсенділігін, өзін көрсете алуларын және жауапкершілікті ала алатындықтарын сипаттауы мүмкін. Жоғары академиялық жетістікпен бірлесе отырып, оңтайлы ресурсты құрай алады.</w:t>
      </w:r>
    </w:p>
    <w:p w14:paraId="3C164CA6"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Ерік сапаларының белгілері бойынша ШҚУ білім алушыларының (n=306) көрсеткіштері жоғары болды. Бұл білім алушылардың басым бөлігінде ерік сапаларының (шыдамдылық, тәртіптілік, ұйымдасқандық) тұрақты екенін көрсетеді, өз кезегінде бастамашылықтың орташа деңгейінің орнын толтырады. </w:t>
      </w:r>
    </w:p>
    <w:p w14:paraId="3E8743DD"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Экстерналды мотивация көрсеткіші ЕҰУ білім алушыларында (n=53) айқын көрініс береді. Бұл бағалау, қолдау және қысым сияқты сыртқы ықпалдарға бағдарды көрсетеді. Жоғары академиялық жетістікпен бірігіп «нәтижені сырттай қолдау» түрінде көрініс беруі мүмкін.</w:t>
      </w:r>
    </w:p>
    <w:p w14:paraId="66433AAB"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Қорытындылай келе, ШҚУ білім алушыларының (n=306) көрсеткіштері ішкі ерік сапаларына және өзіндік тәртіптілікке негізделеді, мотивациялары қалыпты, сыртқы факторлар қысым жасамайды. Ал ЕҰУ білім алушылары (n=53) академиялық жетістік, бастамашылық және сыртқы мотивацияның жоғары көрсеткіштерімен ерекшеленді. Жетістіктер сыртқы талаптармен байланысты болуы мүмкін, сондықтан белсенділік деңгейін ұстап тұру үшін үнемі қолдау жасау қа</w:t>
      </w:r>
      <w:r w:rsidR="00517761">
        <w:rPr>
          <w:rFonts w:ascii="Times New Roman" w:eastAsia="Times New Roman" w:hAnsi="Times New Roman" w:cs="Times New Roman"/>
          <w:color w:val="1D1B11" w:themeColor="background2" w:themeShade="1A"/>
          <w:sz w:val="28"/>
          <w:szCs w:val="28"/>
          <w:lang w:val="kk-KZ" w:eastAsia="ru-RU"/>
        </w:rPr>
        <w:t>ж</w:t>
      </w:r>
      <w:r w:rsidRPr="00302BA8">
        <w:rPr>
          <w:rFonts w:ascii="Times New Roman" w:eastAsia="Times New Roman" w:hAnsi="Times New Roman" w:cs="Times New Roman"/>
          <w:color w:val="1D1B11" w:themeColor="background2" w:themeShade="1A"/>
          <w:sz w:val="28"/>
          <w:szCs w:val="28"/>
          <w:lang w:val="kk-KZ" w:eastAsia="ru-RU"/>
        </w:rPr>
        <w:t>еттілігі туындайды.</w:t>
      </w:r>
    </w:p>
    <w:p w14:paraId="3C2E939A"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Олай болса, екі түрлі ерікті реттеу стилін көреміз: білім алушылардың басым бөлігінде ерік сапалары, тәртіптілік жоғары, бірақ академиялық жетістігі бойынша біраз төмен, ал екінші топтағы білім алушыларда бастамашылдық және академиялық жетістіктері жоғары, бірақ сыртқы мотивацияға негізделеді. Бұл уақытша</w:t>
      </w:r>
      <w:r>
        <w:rPr>
          <w:rFonts w:ascii="Times New Roman" w:eastAsia="Times New Roman" w:hAnsi="Times New Roman" w:cs="Times New Roman"/>
          <w:color w:val="1D1B11" w:themeColor="background2" w:themeShade="1A"/>
          <w:sz w:val="28"/>
          <w:szCs w:val="28"/>
          <w:lang w:val="kk-KZ" w:eastAsia="ru-RU"/>
        </w:rPr>
        <w:t xml:space="preserve"> ықпал</w:t>
      </w:r>
      <w:r w:rsidRPr="00302BA8">
        <w:rPr>
          <w:rFonts w:ascii="Times New Roman" w:eastAsia="Times New Roman" w:hAnsi="Times New Roman" w:cs="Times New Roman"/>
          <w:color w:val="1D1B11" w:themeColor="background2" w:themeShade="1A"/>
          <w:sz w:val="28"/>
          <w:szCs w:val="28"/>
          <w:lang w:val="kk-KZ" w:eastAsia="ru-RU"/>
        </w:rPr>
        <w:t xml:space="preserve"> болуы мүмкін. Сондықтан мотивацияны ішкі мотивацияға айналдыру арқылы перспективалық бағытта әрекет ету тиімділік көрсетеді. </w:t>
      </w:r>
    </w:p>
    <w:p w14:paraId="61E160D9" w14:textId="77777777" w:rsidR="00A4754C"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Сонымен бірге, зерттеу жұмысында </w:t>
      </w:r>
      <w:r w:rsidRPr="00B90B70">
        <w:rPr>
          <w:rFonts w:ascii="Times New Roman" w:eastAsia="Times New Roman" w:hAnsi="Times New Roman" w:cs="Times New Roman"/>
          <w:bCs/>
          <w:i/>
          <w:color w:val="1D1B11" w:themeColor="background2" w:themeShade="1A"/>
          <w:sz w:val="28"/>
          <w:szCs w:val="28"/>
          <w:lang w:val="kk-KZ" w:eastAsia="ru-RU"/>
        </w:rPr>
        <w:t>1 және 4</w:t>
      </w:r>
      <w:r w:rsidRPr="00302BA8">
        <w:rPr>
          <w:rFonts w:ascii="Times New Roman" w:eastAsia="Times New Roman" w:hAnsi="Times New Roman" w:cs="Times New Roman"/>
          <w:color w:val="1D1B11" w:themeColor="background2" w:themeShade="1A"/>
          <w:sz w:val="28"/>
          <w:szCs w:val="28"/>
          <w:lang w:val="kk-KZ" w:eastAsia="ru-RU"/>
        </w:rPr>
        <w:t xml:space="preserve"> курс студенттерінің зерттеу нәтижелері барысында алынған нәтижелеріне салысты</w:t>
      </w:r>
      <w:r w:rsidR="00F51E2C">
        <w:rPr>
          <w:rFonts w:ascii="Times New Roman" w:eastAsia="Times New Roman" w:hAnsi="Times New Roman" w:cs="Times New Roman"/>
          <w:color w:val="1D1B11" w:themeColor="background2" w:themeShade="1A"/>
          <w:sz w:val="28"/>
          <w:szCs w:val="28"/>
          <w:lang w:val="kk-KZ" w:eastAsia="ru-RU"/>
        </w:rPr>
        <w:t>рмалы талдау жұмысы жүргізілді.</w:t>
      </w:r>
    </w:p>
    <w:p w14:paraId="2071E1D4" w14:textId="77777777" w:rsidR="00B0178A" w:rsidRPr="00302BA8" w:rsidRDefault="00B0178A"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p>
    <w:p w14:paraId="14981C17" w14:textId="77777777" w:rsidR="00A4754C" w:rsidRPr="00302BA8" w:rsidRDefault="00A4754C" w:rsidP="00B90B70">
      <w:pPr>
        <w:spacing w:after="0" w:line="240" w:lineRule="auto"/>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Кесте </w:t>
      </w:r>
      <w:r w:rsidR="006E293C">
        <w:rPr>
          <w:rFonts w:ascii="Times New Roman" w:eastAsia="Times New Roman" w:hAnsi="Times New Roman" w:cs="Times New Roman"/>
          <w:color w:val="1D1B11" w:themeColor="background2" w:themeShade="1A"/>
          <w:sz w:val="28"/>
          <w:szCs w:val="28"/>
          <w:lang w:val="kk-KZ" w:eastAsia="ru-RU"/>
        </w:rPr>
        <w:t>24 -</w:t>
      </w:r>
      <w:r w:rsidRPr="00302BA8">
        <w:rPr>
          <w:rFonts w:ascii="Times New Roman" w:eastAsia="Times New Roman" w:hAnsi="Times New Roman" w:cs="Times New Roman"/>
          <w:color w:val="1D1B11" w:themeColor="background2" w:themeShade="1A"/>
          <w:sz w:val="28"/>
          <w:szCs w:val="28"/>
          <w:lang w:val="kk-KZ" w:eastAsia="ru-RU"/>
        </w:rPr>
        <w:t xml:space="preserve"> </w:t>
      </w:r>
      <w:r>
        <w:rPr>
          <w:rFonts w:ascii="Times New Roman" w:eastAsia="Times New Roman" w:hAnsi="Times New Roman" w:cs="Times New Roman"/>
          <w:color w:val="1D1B11" w:themeColor="background2" w:themeShade="1A"/>
          <w:sz w:val="28"/>
          <w:szCs w:val="28"/>
          <w:lang w:val="kk-KZ" w:eastAsia="ru-RU"/>
        </w:rPr>
        <w:t xml:space="preserve">1 </w:t>
      </w:r>
      <w:r w:rsidRPr="00302BA8">
        <w:rPr>
          <w:rFonts w:ascii="Times New Roman" w:eastAsia="Times New Roman" w:hAnsi="Times New Roman" w:cs="Times New Roman"/>
          <w:color w:val="1D1B11" w:themeColor="background2" w:themeShade="1A"/>
          <w:sz w:val="28"/>
          <w:szCs w:val="28"/>
          <w:lang w:val="kk-KZ" w:eastAsia="ru-RU"/>
        </w:rPr>
        <w:t xml:space="preserve">және </w:t>
      </w:r>
      <w:r>
        <w:rPr>
          <w:rFonts w:ascii="Times New Roman" w:eastAsia="Times New Roman" w:hAnsi="Times New Roman" w:cs="Times New Roman"/>
          <w:color w:val="1D1B11" w:themeColor="background2" w:themeShade="1A"/>
          <w:sz w:val="28"/>
          <w:szCs w:val="28"/>
          <w:lang w:val="kk-KZ" w:eastAsia="ru-RU"/>
        </w:rPr>
        <w:t xml:space="preserve">4 </w:t>
      </w:r>
      <w:r w:rsidRPr="00302BA8">
        <w:rPr>
          <w:rFonts w:ascii="Times New Roman" w:eastAsia="Times New Roman" w:hAnsi="Times New Roman" w:cs="Times New Roman"/>
          <w:color w:val="1D1B11" w:themeColor="background2" w:themeShade="1A"/>
          <w:sz w:val="28"/>
          <w:szCs w:val="28"/>
          <w:lang w:val="kk-KZ" w:eastAsia="ru-RU"/>
        </w:rPr>
        <w:t xml:space="preserve">курс </w:t>
      </w:r>
      <w:r>
        <w:rPr>
          <w:rFonts w:ascii="Times New Roman" w:eastAsia="Times New Roman" w:hAnsi="Times New Roman" w:cs="Times New Roman"/>
          <w:color w:val="1D1B11" w:themeColor="background2" w:themeShade="1A"/>
          <w:sz w:val="28"/>
          <w:szCs w:val="28"/>
          <w:lang w:val="kk-KZ" w:eastAsia="ru-RU"/>
        </w:rPr>
        <w:t>білім алушыларының</w:t>
      </w:r>
      <w:r w:rsidRPr="00302BA8">
        <w:rPr>
          <w:rFonts w:ascii="Times New Roman" w:eastAsia="Times New Roman" w:hAnsi="Times New Roman" w:cs="Times New Roman"/>
          <w:color w:val="1D1B11" w:themeColor="background2" w:themeShade="1A"/>
          <w:sz w:val="28"/>
          <w:szCs w:val="28"/>
          <w:lang w:val="kk-KZ" w:eastAsia="ru-RU"/>
        </w:rPr>
        <w:t xml:space="preserve"> зерттеу нәтижелері бойынша көрсеткіштер</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992"/>
        <w:gridCol w:w="1134"/>
        <w:gridCol w:w="1134"/>
        <w:gridCol w:w="990"/>
        <w:gridCol w:w="1121"/>
        <w:gridCol w:w="12"/>
        <w:gridCol w:w="1279"/>
      </w:tblGrid>
      <w:tr w:rsidR="00A4754C" w:rsidRPr="00302BA8" w14:paraId="4D1D8B3B" w14:textId="77777777" w:rsidTr="00B35A34">
        <w:tc>
          <w:tcPr>
            <w:tcW w:w="567" w:type="dxa"/>
            <w:vMerge w:val="restart"/>
          </w:tcPr>
          <w:p w14:paraId="332ED834" w14:textId="77777777" w:rsidR="00A4754C" w:rsidRPr="00302BA8" w:rsidRDefault="00A4754C" w:rsidP="00BA42DD">
            <w:pPr>
              <w:spacing w:after="0" w:line="233" w:lineRule="auto"/>
              <w:ind w:left="11" w:right="-106" w:firstLine="23"/>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Р/н</w:t>
            </w:r>
          </w:p>
        </w:tc>
        <w:tc>
          <w:tcPr>
            <w:tcW w:w="2410" w:type="dxa"/>
            <w:vMerge w:val="restart"/>
          </w:tcPr>
          <w:p w14:paraId="27292307"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Шкалалар </w:t>
            </w:r>
          </w:p>
        </w:tc>
        <w:tc>
          <w:tcPr>
            <w:tcW w:w="2126" w:type="dxa"/>
            <w:gridSpan w:val="2"/>
          </w:tcPr>
          <w:p w14:paraId="703178B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 ариф. шама</w:t>
            </w:r>
          </w:p>
        </w:tc>
        <w:tc>
          <w:tcPr>
            <w:tcW w:w="2124" w:type="dxa"/>
            <w:gridSpan w:val="2"/>
          </w:tcPr>
          <w:p w14:paraId="34F1E984"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Орт.квад.ауытқу</w:t>
            </w:r>
          </w:p>
        </w:tc>
        <w:tc>
          <w:tcPr>
            <w:tcW w:w="2412" w:type="dxa"/>
            <w:gridSpan w:val="3"/>
          </w:tcPr>
          <w:p w14:paraId="3F98345C"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 квад. қателік</w:t>
            </w:r>
          </w:p>
        </w:tc>
      </w:tr>
      <w:tr w:rsidR="00A4754C" w:rsidRPr="00302BA8" w14:paraId="4C1C6D5E" w14:textId="77777777" w:rsidTr="00B35A34">
        <w:tc>
          <w:tcPr>
            <w:tcW w:w="567" w:type="dxa"/>
            <w:vMerge/>
          </w:tcPr>
          <w:p w14:paraId="01734029" w14:textId="77777777" w:rsidR="00A4754C" w:rsidRPr="00302BA8" w:rsidRDefault="00A4754C" w:rsidP="00BA42DD">
            <w:pPr>
              <w:spacing w:after="0" w:line="233" w:lineRule="auto"/>
              <w:ind w:left="11" w:firstLine="23"/>
              <w:jc w:val="center"/>
              <w:rPr>
                <w:rFonts w:ascii="Times New Roman" w:hAnsi="Times New Roman" w:cs="Times New Roman"/>
                <w:color w:val="1D1B11" w:themeColor="background2" w:themeShade="1A"/>
                <w:sz w:val="24"/>
                <w:szCs w:val="24"/>
                <w:lang w:val="kk-KZ"/>
              </w:rPr>
            </w:pPr>
          </w:p>
        </w:tc>
        <w:tc>
          <w:tcPr>
            <w:tcW w:w="2410" w:type="dxa"/>
            <w:vMerge/>
          </w:tcPr>
          <w:p w14:paraId="3D7123AF"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p>
        </w:tc>
        <w:tc>
          <w:tcPr>
            <w:tcW w:w="992" w:type="dxa"/>
          </w:tcPr>
          <w:p w14:paraId="3872D2A8"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1 курс</w:t>
            </w:r>
          </w:p>
          <w:p w14:paraId="2808536B"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162</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62750849"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 xml:space="preserve">4 курс </w:t>
            </w:r>
          </w:p>
          <w:p w14:paraId="3ECBBF3F"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 xml:space="preserve">(114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c>
          <w:tcPr>
            <w:tcW w:w="1134" w:type="dxa"/>
          </w:tcPr>
          <w:p w14:paraId="2974AEDA"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1 курс</w:t>
            </w:r>
          </w:p>
          <w:p w14:paraId="7C64A84D"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162</w:t>
            </w:r>
            <w:r w:rsidRPr="00302BA8">
              <w:rPr>
                <w:rFonts w:ascii="Times New Roman" w:hAnsi="Times New Roman" w:cs="Times New Roman"/>
                <w:color w:val="1D1B11" w:themeColor="background2" w:themeShade="1A"/>
                <w:sz w:val="24"/>
                <w:szCs w:val="24"/>
                <w:lang w:val="kk-KZ"/>
              </w:rPr>
              <w:t xml:space="preserve"> білім алушы)</w:t>
            </w:r>
          </w:p>
        </w:tc>
        <w:tc>
          <w:tcPr>
            <w:tcW w:w="990" w:type="dxa"/>
          </w:tcPr>
          <w:p w14:paraId="3C997A46"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 xml:space="preserve">4 курс </w:t>
            </w:r>
          </w:p>
          <w:p w14:paraId="66F4A346"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 xml:space="preserve">(114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c>
          <w:tcPr>
            <w:tcW w:w="1121" w:type="dxa"/>
          </w:tcPr>
          <w:p w14:paraId="52289815"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rPr>
              <w:t>1 курс</w:t>
            </w:r>
          </w:p>
          <w:p w14:paraId="7A5F4DCB"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rPr>
              <w:t>162</w:t>
            </w:r>
            <w:r w:rsidRPr="00302BA8">
              <w:rPr>
                <w:rFonts w:ascii="Times New Roman" w:hAnsi="Times New Roman" w:cs="Times New Roman"/>
                <w:color w:val="1D1B11" w:themeColor="background2" w:themeShade="1A"/>
                <w:sz w:val="24"/>
                <w:szCs w:val="24"/>
                <w:lang w:val="kk-KZ"/>
              </w:rPr>
              <w:t xml:space="preserve"> білім алушы)</w:t>
            </w:r>
          </w:p>
        </w:tc>
        <w:tc>
          <w:tcPr>
            <w:tcW w:w="1291" w:type="dxa"/>
            <w:gridSpan w:val="2"/>
          </w:tcPr>
          <w:p w14:paraId="353861BA"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rPr>
            </w:pPr>
            <w:r w:rsidRPr="00302BA8">
              <w:rPr>
                <w:rFonts w:ascii="Times New Roman" w:hAnsi="Times New Roman" w:cs="Times New Roman"/>
                <w:color w:val="1D1B11" w:themeColor="background2" w:themeShade="1A"/>
                <w:sz w:val="24"/>
                <w:szCs w:val="24"/>
                <w:lang w:val="kk-KZ"/>
              </w:rPr>
              <w:t xml:space="preserve">4 курс </w:t>
            </w:r>
          </w:p>
          <w:p w14:paraId="4F09F582"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 xml:space="preserve">(114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r>
      <w:tr w:rsidR="00A4754C" w:rsidRPr="00302BA8" w14:paraId="438EDAD4" w14:textId="77777777" w:rsidTr="00B35A34">
        <w:trPr>
          <w:trHeight w:val="359"/>
        </w:trPr>
        <w:tc>
          <w:tcPr>
            <w:tcW w:w="567" w:type="dxa"/>
          </w:tcPr>
          <w:p w14:paraId="799C93A0"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06D85139"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 xml:space="preserve">GPI </w:t>
            </w:r>
          </w:p>
        </w:tc>
        <w:tc>
          <w:tcPr>
            <w:tcW w:w="992" w:type="dxa"/>
          </w:tcPr>
          <w:p w14:paraId="33B0A0F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2,92</w:t>
            </w:r>
          </w:p>
        </w:tc>
        <w:tc>
          <w:tcPr>
            <w:tcW w:w="1134" w:type="dxa"/>
          </w:tcPr>
          <w:p w14:paraId="1A1D0D5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2,98</w:t>
            </w:r>
          </w:p>
        </w:tc>
        <w:tc>
          <w:tcPr>
            <w:tcW w:w="1134" w:type="dxa"/>
          </w:tcPr>
          <w:p w14:paraId="679566A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0,681</w:t>
            </w:r>
          </w:p>
        </w:tc>
        <w:tc>
          <w:tcPr>
            <w:tcW w:w="990" w:type="dxa"/>
          </w:tcPr>
          <w:p w14:paraId="698FAFF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0,681</w:t>
            </w:r>
          </w:p>
        </w:tc>
        <w:tc>
          <w:tcPr>
            <w:tcW w:w="1121" w:type="dxa"/>
          </w:tcPr>
          <w:p w14:paraId="485D8EE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0,053</w:t>
            </w:r>
          </w:p>
        </w:tc>
        <w:tc>
          <w:tcPr>
            <w:tcW w:w="1291" w:type="dxa"/>
            <w:gridSpan w:val="2"/>
          </w:tcPr>
          <w:p w14:paraId="483F683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0,063</w:t>
            </w:r>
          </w:p>
        </w:tc>
      </w:tr>
      <w:tr w:rsidR="00A4754C" w:rsidRPr="00302BA8" w14:paraId="69B5E635" w14:textId="77777777" w:rsidTr="00B35A34">
        <w:tc>
          <w:tcPr>
            <w:tcW w:w="567" w:type="dxa"/>
          </w:tcPr>
          <w:p w14:paraId="5A6DDBB8"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4393007A"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Мақсатқа бағыттылық </w:t>
            </w:r>
          </w:p>
        </w:tc>
        <w:tc>
          <w:tcPr>
            <w:tcW w:w="992" w:type="dxa"/>
          </w:tcPr>
          <w:p w14:paraId="798631F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14,39</w:t>
            </w:r>
          </w:p>
        </w:tc>
        <w:tc>
          <w:tcPr>
            <w:tcW w:w="1134" w:type="dxa"/>
          </w:tcPr>
          <w:p w14:paraId="2C37D54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1,89</w:t>
            </w:r>
          </w:p>
        </w:tc>
        <w:tc>
          <w:tcPr>
            <w:tcW w:w="1134" w:type="dxa"/>
          </w:tcPr>
          <w:p w14:paraId="74FDEB1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6,845</w:t>
            </w:r>
          </w:p>
        </w:tc>
        <w:tc>
          <w:tcPr>
            <w:tcW w:w="990" w:type="dxa"/>
          </w:tcPr>
          <w:p w14:paraId="4C2FE90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6,779</w:t>
            </w:r>
          </w:p>
        </w:tc>
        <w:tc>
          <w:tcPr>
            <w:tcW w:w="1121" w:type="dxa"/>
          </w:tcPr>
          <w:p w14:paraId="650C9DE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0,538</w:t>
            </w:r>
          </w:p>
        </w:tc>
        <w:tc>
          <w:tcPr>
            <w:tcW w:w="1291" w:type="dxa"/>
            <w:gridSpan w:val="2"/>
          </w:tcPr>
          <w:p w14:paraId="3013266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0,635</w:t>
            </w:r>
          </w:p>
        </w:tc>
      </w:tr>
      <w:tr w:rsidR="00A4754C" w:rsidRPr="00302BA8" w14:paraId="7124782B" w14:textId="77777777" w:rsidTr="00B35A34">
        <w:tc>
          <w:tcPr>
            <w:tcW w:w="567" w:type="dxa"/>
          </w:tcPr>
          <w:p w14:paraId="024D6B74"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6F1FFFB4"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Батылдық және шешім қабылдаушылық </w:t>
            </w:r>
          </w:p>
        </w:tc>
        <w:tc>
          <w:tcPr>
            <w:tcW w:w="992" w:type="dxa"/>
          </w:tcPr>
          <w:p w14:paraId="39A18FE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17,54</w:t>
            </w:r>
          </w:p>
        </w:tc>
        <w:tc>
          <w:tcPr>
            <w:tcW w:w="1134" w:type="dxa"/>
          </w:tcPr>
          <w:p w14:paraId="061B91D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17,18</w:t>
            </w:r>
          </w:p>
        </w:tc>
        <w:tc>
          <w:tcPr>
            <w:tcW w:w="1134" w:type="dxa"/>
          </w:tcPr>
          <w:p w14:paraId="6AB628D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6,004</w:t>
            </w:r>
          </w:p>
        </w:tc>
        <w:tc>
          <w:tcPr>
            <w:tcW w:w="990" w:type="dxa"/>
          </w:tcPr>
          <w:p w14:paraId="694A7EA0"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5,907</w:t>
            </w:r>
          </w:p>
        </w:tc>
        <w:tc>
          <w:tcPr>
            <w:tcW w:w="1121" w:type="dxa"/>
          </w:tcPr>
          <w:p w14:paraId="69E89FE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0,472</w:t>
            </w:r>
          </w:p>
        </w:tc>
        <w:tc>
          <w:tcPr>
            <w:tcW w:w="1291" w:type="dxa"/>
            <w:gridSpan w:val="2"/>
          </w:tcPr>
          <w:p w14:paraId="1C4A8030"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0,553</w:t>
            </w:r>
          </w:p>
        </w:tc>
      </w:tr>
      <w:tr w:rsidR="00A4754C" w:rsidRPr="00302BA8" w14:paraId="79B55567" w14:textId="77777777" w:rsidTr="00B35A34">
        <w:tc>
          <w:tcPr>
            <w:tcW w:w="567" w:type="dxa"/>
          </w:tcPr>
          <w:p w14:paraId="1F22F572"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1B2ED894"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Шыдамдылық және ұстамдық </w:t>
            </w:r>
          </w:p>
        </w:tc>
        <w:tc>
          <w:tcPr>
            <w:tcW w:w="992" w:type="dxa"/>
          </w:tcPr>
          <w:p w14:paraId="6F37682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13,84</w:t>
            </w:r>
          </w:p>
        </w:tc>
        <w:tc>
          <w:tcPr>
            <w:tcW w:w="1134" w:type="dxa"/>
          </w:tcPr>
          <w:p w14:paraId="3BA3777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14,54</w:t>
            </w:r>
          </w:p>
        </w:tc>
        <w:tc>
          <w:tcPr>
            <w:tcW w:w="1134" w:type="dxa"/>
          </w:tcPr>
          <w:p w14:paraId="092AB4E0"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6,911</w:t>
            </w:r>
          </w:p>
        </w:tc>
        <w:tc>
          <w:tcPr>
            <w:tcW w:w="990" w:type="dxa"/>
          </w:tcPr>
          <w:p w14:paraId="4669A20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7,641</w:t>
            </w:r>
          </w:p>
        </w:tc>
        <w:tc>
          <w:tcPr>
            <w:tcW w:w="1121" w:type="dxa"/>
          </w:tcPr>
          <w:p w14:paraId="5D79F0A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0,543</w:t>
            </w:r>
          </w:p>
        </w:tc>
        <w:tc>
          <w:tcPr>
            <w:tcW w:w="1291" w:type="dxa"/>
            <w:gridSpan w:val="2"/>
          </w:tcPr>
          <w:p w14:paraId="2A116DF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0,716</w:t>
            </w:r>
          </w:p>
        </w:tc>
      </w:tr>
      <w:tr w:rsidR="00A4754C" w:rsidRPr="00302BA8" w14:paraId="5CE01793" w14:textId="77777777" w:rsidTr="00B35A34">
        <w:tc>
          <w:tcPr>
            <w:tcW w:w="567" w:type="dxa"/>
          </w:tcPr>
          <w:p w14:paraId="3C9A5019"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06FF9658"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Бастамашылық және дербестік </w:t>
            </w:r>
          </w:p>
        </w:tc>
        <w:tc>
          <w:tcPr>
            <w:tcW w:w="992" w:type="dxa"/>
          </w:tcPr>
          <w:p w14:paraId="1637577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16,98</w:t>
            </w:r>
          </w:p>
        </w:tc>
        <w:tc>
          <w:tcPr>
            <w:tcW w:w="1134" w:type="dxa"/>
          </w:tcPr>
          <w:p w14:paraId="6423D549"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17,34</w:t>
            </w:r>
          </w:p>
        </w:tc>
        <w:tc>
          <w:tcPr>
            <w:tcW w:w="1134" w:type="dxa"/>
          </w:tcPr>
          <w:p w14:paraId="4DBA35E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7,391</w:t>
            </w:r>
          </w:p>
        </w:tc>
        <w:tc>
          <w:tcPr>
            <w:tcW w:w="990" w:type="dxa"/>
          </w:tcPr>
          <w:p w14:paraId="7BB387D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6,286</w:t>
            </w:r>
          </w:p>
        </w:tc>
        <w:tc>
          <w:tcPr>
            <w:tcW w:w="1121" w:type="dxa"/>
          </w:tcPr>
          <w:p w14:paraId="316FD6B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0,581</w:t>
            </w:r>
          </w:p>
        </w:tc>
        <w:tc>
          <w:tcPr>
            <w:tcW w:w="1291" w:type="dxa"/>
            <w:gridSpan w:val="2"/>
          </w:tcPr>
          <w:p w14:paraId="2A8C212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0,589</w:t>
            </w:r>
          </w:p>
        </w:tc>
      </w:tr>
      <w:tr w:rsidR="00A4754C" w:rsidRPr="00302BA8" w14:paraId="013F8E7A" w14:textId="77777777" w:rsidTr="00B35A34">
        <w:tc>
          <w:tcPr>
            <w:tcW w:w="567" w:type="dxa"/>
          </w:tcPr>
          <w:p w14:paraId="17A8C098"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3FF14017"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Өзін өзі реттеу және бақылау </w:t>
            </w:r>
          </w:p>
        </w:tc>
        <w:tc>
          <w:tcPr>
            <w:tcW w:w="992" w:type="dxa"/>
          </w:tcPr>
          <w:p w14:paraId="2534870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17,32</w:t>
            </w:r>
          </w:p>
        </w:tc>
        <w:tc>
          <w:tcPr>
            <w:tcW w:w="1134" w:type="dxa"/>
          </w:tcPr>
          <w:p w14:paraId="6B2CD4C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18,35</w:t>
            </w:r>
          </w:p>
        </w:tc>
        <w:tc>
          <w:tcPr>
            <w:tcW w:w="1134" w:type="dxa"/>
          </w:tcPr>
          <w:p w14:paraId="31EAFFA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6,895</w:t>
            </w:r>
          </w:p>
        </w:tc>
        <w:tc>
          <w:tcPr>
            <w:tcW w:w="990" w:type="dxa"/>
          </w:tcPr>
          <w:p w14:paraId="1F5F6A9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6,941</w:t>
            </w:r>
          </w:p>
        </w:tc>
        <w:tc>
          <w:tcPr>
            <w:tcW w:w="1133" w:type="dxa"/>
            <w:gridSpan w:val="2"/>
          </w:tcPr>
          <w:p w14:paraId="2A88D50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0,542</w:t>
            </w:r>
          </w:p>
        </w:tc>
        <w:tc>
          <w:tcPr>
            <w:tcW w:w="1279" w:type="dxa"/>
          </w:tcPr>
          <w:p w14:paraId="5E626EB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0,650</w:t>
            </w:r>
          </w:p>
        </w:tc>
      </w:tr>
      <w:tr w:rsidR="00A4754C" w:rsidRPr="00302BA8" w14:paraId="07F00E3C" w14:textId="77777777" w:rsidTr="00B35A34">
        <w:tc>
          <w:tcPr>
            <w:tcW w:w="567" w:type="dxa"/>
          </w:tcPr>
          <w:p w14:paraId="7E497FCF"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64B92FD2"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Табандылық </w:t>
            </w:r>
          </w:p>
        </w:tc>
        <w:tc>
          <w:tcPr>
            <w:tcW w:w="992" w:type="dxa"/>
          </w:tcPr>
          <w:p w14:paraId="2F6C67D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11,90</w:t>
            </w:r>
          </w:p>
        </w:tc>
        <w:tc>
          <w:tcPr>
            <w:tcW w:w="1134" w:type="dxa"/>
          </w:tcPr>
          <w:p w14:paraId="6CD7F00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11,68</w:t>
            </w:r>
          </w:p>
        </w:tc>
        <w:tc>
          <w:tcPr>
            <w:tcW w:w="1134" w:type="dxa"/>
          </w:tcPr>
          <w:p w14:paraId="331F34D9"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3,908</w:t>
            </w:r>
          </w:p>
        </w:tc>
        <w:tc>
          <w:tcPr>
            <w:tcW w:w="990" w:type="dxa"/>
          </w:tcPr>
          <w:p w14:paraId="4F3B449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3,647</w:t>
            </w:r>
          </w:p>
        </w:tc>
        <w:tc>
          <w:tcPr>
            <w:tcW w:w="1133" w:type="dxa"/>
            <w:gridSpan w:val="2"/>
          </w:tcPr>
          <w:p w14:paraId="2FC44EC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0,307</w:t>
            </w:r>
          </w:p>
        </w:tc>
        <w:tc>
          <w:tcPr>
            <w:tcW w:w="1279" w:type="dxa"/>
          </w:tcPr>
          <w:p w14:paraId="190FA31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0,342</w:t>
            </w:r>
          </w:p>
        </w:tc>
      </w:tr>
      <w:tr w:rsidR="00A4754C" w:rsidRPr="00302BA8" w14:paraId="5FD841F9" w14:textId="77777777" w:rsidTr="00B35A34">
        <w:tc>
          <w:tcPr>
            <w:tcW w:w="567" w:type="dxa"/>
          </w:tcPr>
          <w:p w14:paraId="1F5ED0B7"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1379C9CF"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Ұйымдасқандық </w:t>
            </w:r>
          </w:p>
        </w:tc>
        <w:tc>
          <w:tcPr>
            <w:tcW w:w="992" w:type="dxa"/>
          </w:tcPr>
          <w:p w14:paraId="423FCF0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17,13</w:t>
            </w:r>
          </w:p>
        </w:tc>
        <w:tc>
          <w:tcPr>
            <w:tcW w:w="1134" w:type="dxa"/>
          </w:tcPr>
          <w:p w14:paraId="24F7498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17,50</w:t>
            </w:r>
          </w:p>
        </w:tc>
        <w:tc>
          <w:tcPr>
            <w:tcW w:w="1134" w:type="dxa"/>
          </w:tcPr>
          <w:p w14:paraId="3DCC295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3,885</w:t>
            </w:r>
          </w:p>
        </w:tc>
        <w:tc>
          <w:tcPr>
            <w:tcW w:w="990" w:type="dxa"/>
          </w:tcPr>
          <w:p w14:paraId="5C5AC70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4,165</w:t>
            </w:r>
          </w:p>
        </w:tc>
        <w:tc>
          <w:tcPr>
            <w:tcW w:w="1133" w:type="dxa"/>
            <w:gridSpan w:val="2"/>
          </w:tcPr>
          <w:p w14:paraId="2191F18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0,305</w:t>
            </w:r>
          </w:p>
        </w:tc>
        <w:tc>
          <w:tcPr>
            <w:tcW w:w="1279" w:type="dxa"/>
          </w:tcPr>
          <w:p w14:paraId="76EC3C7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0,390</w:t>
            </w:r>
          </w:p>
        </w:tc>
      </w:tr>
      <w:tr w:rsidR="00A4754C" w:rsidRPr="00302BA8" w14:paraId="79496026" w14:textId="77777777" w:rsidTr="00B35A34">
        <w:tc>
          <w:tcPr>
            <w:tcW w:w="567" w:type="dxa"/>
          </w:tcPr>
          <w:p w14:paraId="0667D5D6"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58832731"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сапаларының </w:t>
            </w:r>
          </w:p>
        </w:tc>
        <w:tc>
          <w:tcPr>
            <w:tcW w:w="992" w:type="dxa"/>
          </w:tcPr>
          <w:p w14:paraId="3A83625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13,22</w:t>
            </w:r>
          </w:p>
        </w:tc>
        <w:tc>
          <w:tcPr>
            <w:tcW w:w="1134" w:type="dxa"/>
          </w:tcPr>
          <w:p w14:paraId="5D60476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13,53</w:t>
            </w:r>
          </w:p>
        </w:tc>
        <w:tc>
          <w:tcPr>
            <w:tcW w:w="1134" w:type="dxa"/>
          </w:tcPr>
          <w:p w14:paraId="51A0CD5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3,183</w:t>
            </w:r>
          </w:p>
        </w:tc>
        <w:tc>
          <w:tcPr>
            <w:tcW w:w="990" w:type="dxa"/>
          </w:tcPr>
          <w:p w14:paraId="20F1FA3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3,199</w:t>
            </w:r>
          </w:p>
        </w:tc>
        <w:tc>
          <w:tcPr>
            <w:tcW w:w="1133" w:type="dxa"/>
            <w:gridSpan w:val="2"/>
          </w:tcPr>
          <w:p w14:paraId="7E18DCA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0,250</w:t>
            </w:r>
          </w:p>
        </w:tc>
        <w:tc>
          <w:tcPr>
            <w:tcW w:w="1279" w:type="dxa"/>
          </w:tcPr>
          <w:p w14:paraId="1AD505BA"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0,300</w:t>
            </w:r>
          </w:p>
        </w:tc>
      </w:tr>
      <w:tr w:rsidR="00A4754C" w:rsidRPr="00302BA8" w14:paraId="49591FA9" w14:textId="77777777" w:rsidTr="00B35A34">
        <w:tc>
          <w:tcPr>
            <w:tcW w:w="567" w:type="dxa"/>
          </w:tcPr>
          <w:p w14:paraId="0EFA78C2"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39F77422"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күші </w:t>
            </w:r>
          </w:p>
        </w:tc>
        <w:tc>
          <w:tcPr>
            <w:tcW w:w="992" w:type="dxa"/>
          </w:tcPr>
          <w:p w14:paraId="652F050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19,75</w:t>
            </w:r>
          </w:p>
        </w:tc>
        <w:tc>
          <w:tcPr>
            <w:tcW w:w="1134" w:type="dxa"/>
          </w:tcPr>
          <w:p w14:paraId="57E0E51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19,82</w:t>
            </w:r>
          </w:p>
        </w:tc>
        <w:tc>
          <w:tcPr>
            <w:tcW w:w="1134" w:type="dxa"/>
          </w:tcPr>
          <w:p w14:paraId="69C16D6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4,456</w:t>
            </w:r>
          </w:p>
        </w:tc>
        <w:tc>
          <w:tcPr>
            <w:tcW w:w="990" w:type="dxa"/>
          </w:tcPr>
          <w:p w14:paraId="3C8E3420"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4,025</w:t>
            </w:r>
          </w:p>
        </w:tc>
        <w:tc>
          <w:tcPr>
            <w:tcW w:w="1133" w:type="dxa"/>
            <w:gridSpan w:val="2"/>
          </w:tcPr>
          <w:p w14:paraId="36727C3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0,350</w:t>
            </w:r>
          </w:p>
        </w:tc>
        <w:tc>
          <w:tcPr>
            <w:tcW w:w="1279" w:type="dxa"/>
          </w:tcPr>
          <w:p w14:paraId="6113A2C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0,377</w:t>
            </w:r>
          </w:p>
        </w:tc>
      </w:tr>
      <w:tr w:rsidR="00A4754C" w:rsidRPr="00302BA8" w14:paraId="5F29A038" w14:textId="77777777" w:rsidTr="00B35A34">
        <w:tc>
          <w:tcPr>
            <w:tcW w:w="567" w:type="dxa"/>
          </w:tcPr>
          <w:p w14:paraId="7B206F08"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2650818A"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Танымдық мотивация </w:t>
            </w:r>
          </w:p>
        </w:tc>
        <w:tc>
          <w:tcPr>
            <w:tcW w:w="992" w:type="dxa"/>
          </w:tcPr>
          <w:p w14:paraId="798659E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14,93</w:t>
            </w:r>
          </w:p>
        </w:tc>
        <w:tc>
          <w:tcPr>
            <w:tcW w:w="1134" w:type="dxa"/>
          </w:tcPr>
          <w:p w14:paraId="3233094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14,87</w:t>
            </w:r>
          </w:p>
        </w:tc>
        <w:tc>
          <w:tcPr>
            <w:tcW w:w="1134" w:type="dxa"/>
          </w:tcPr>
          <w:p w14:paraId="6AF771B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3,474</w:t>
            </w:r>
          </w:p>
        </w:tc>
        <w:tc>
          <w:tcPr>
            <w:tcW w:w="990" w:type="dxa"/>
          </w:tcPr>
          <w:p w14:paraId="31D21E3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3,110</w:t>
            </w:r>
          </w:p>
        </w:tc>
        <w:tc>
          <w:tcPr>
            <w:tcW w:w="1133" w:type="dxa"/>
            <w:gridSpan w:val="2"/>
          </w:tcPr>
          <w:p w14:paraId="64DD3E4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0,273</w:t>
            </w:r>
          </w:p>
        </w:tc>
        <w:tc>
          <w:tcPr>
            <w:tcW w:w="1279" w:type="dxa"/>
          </w:tcPr>
          <w:p w14:paraId="16ABFD8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0,291</w:t>
            </w:r>
          </w:p>
        </w:tc>
      </w:tr>
      <w:tr w:rsidR="00A4754C" w:rsidRPr="00302BA8" w14:paraId="32239794" w14:textId="77777777" w:rsidTr="00B35A34">
        <w:tc>
          <w:tcPr>
            <w:tcW w:w="567" w:type="dxa"/>
          </w:tcPr>
          <w:p w14:paraId="5AF47A6E"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7009B1FD"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Жетістікке жету мотивациясы </w:t>
            </w:r>
          </w:p>
        </w:tc>
        <w:tc>
          <w:tcPr>
            <w:tcW w:w="992" w:type="dxa"/>
          </w:tcPr>
          <w:p w14:paraId="3EFE238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14,07</w:t>
            </w:r>
          </w:p>
        </w:tc>
        <w:tc>
          <w:tcPr>
            <w:tcW w:w="1134" w:type="dxa"/>
          </w:tcPr>
          <w:p w14:paraId="36A6E71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13,57</w:t>
            </w:r>
          </w:p>
        </w:tc>
        <w:tc>
          <w:tcPr>
            <w:tcW w:w="1134" w:type="dxa"/>
          </w:tcPr>
          <w:p w14:paraId="3BFD05E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3,717</w:t>
            </w:r>
          </w:p>
        </w:tc>
        <w:tc>
          <w:tcPr>
            <w:tcW w:w="990" w:type="dxa"/>
          </w:tcPr>
          <w:p w14:paraId="74D9060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3,502</w:t>
            </w:r>
          </w:p>
        </w:tc>
        <w:tc>
          <w:tcPr>
            <w:tcW w:w="1133" w:type="dxa"/>
            <w:gridSpan w:val="2"/>
          </w:tcPr>
          <w:p w14:paraId="44C90579"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0,292</w:t>
            </w:r>
          </w:p>
        </w:tc>
        <w:tc>
          <w:tcPr>
            <w:tcW w:w="1279" w:type="dxa"/>
          </w:tcPr>
          <w:p w14:paraId="6EE3BF0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0,328</w:t>
            </w:r>
          </w:p>
        </w:tc>
      </w:tr>
      <w:tr w:rsidR="00A4754C" w:rsidRPr="00302BA8" w14:paraId="4CD003E1" w14:textId="77777777" w:rsidTr="00B35A34">
        <w:tc>
          <w:tcPr>
            <w:tcW w:w="567" w:type="dxa"/>
          </w:tcPr>
          <w:p w14:paraId="1A7AD951"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75EFB604"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өзі дамыту мотивациясы</w:t>
            </w:r>
          </w:p>
        </w:tc>
        <w:tc>
          <w:tcPr>
            <w:tcW w:w="992" w:type="dxa"/>
          </w:tcPr>
          <w:p w14:paraId="08269D2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14,95</w:t>
            </w:r>
          </w:p>
        </w:tc>
        <w:tc>
          <w:tcPr>
            <w:tcW w:w="1134" w:type="dxa"/>
          </w:tcPr>
          <w:p w14:paraId="4C66E78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14,50</w:t>
            </w:r>
          </w:p>
        </w:tc>
        <w:tc>
          <w:tcPr>
            <w:tcW w:w="1134" w:type="dxa"/>
          </w:tcPr>
          <w:p w14:paraId="22CE3A5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3,577</w:t>
            </w:r>
          </w:p>
        </w:tc>
        <w:tc>
          <w:tcPr>
            <w:tcW w:w="990" w:type="dxa"/>
          </w:tcPr>
          <w:p w14:paraId="5CA193F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3,400</w:t>
            </w:r>
          </w:p>
        </w:tc>
        <w:tc>
          <w:tcPr>
            <w:tcW w:w="1133" w:type="dxa"/>
            <w:gridSpan w:val="2"/>
          </w:tcPr>
          <w:p w14:paraId="3DB7566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0,281</w:t>
            </w:r>
          </w:p>
        </w:tc>
        <w:tc>
          <w:tcPr>
            <w:tcW w:w="1279" w:type="dxa"/>
          </w:tcPr>
          <w:p w14:paraId="3D7BAE0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0,318</w:t>
            </w:r>
          </w:p>
        </w:tc>
      </w:tr>
      <w:tr w:rsidR="00A4754C" w:rsidRPr="00302BA8" w14:paraId="4841FD48" w14:textId="77777777" w:rsidTr="00B35A34">
        <w:tc>
          <w:tcPr>
            <w:tcW w:w="567" w:type="dxa"/>
          </w:tcPr>
          <w:p w14:paraId="6331B790"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055BED94"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 xml:space="preserve">өзі құрметтеу мотивациясы </w:t>
            </w:r>
          </w:p>
        </w:tc>
        <w:tc>
          <w:tcPr>
            <w:tcW w:w="992" w:type="dxa"/>
          </w:tcPr>
          <w:p w14:paraId="32B5E73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15,17</w:t>
            </w:r>
          </w:p>
        </w:tc>
        <w:tc>
          <w:tcPr>
            <w:tcW w:w="1134" w:type="dxa"/>
          </w:tcPr>
          <w:p w14:paraId="0773CF0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14,36</w:t>
            </w:r>
          </w:p>
        </w:tc>
        <w:tc>
          <w:tcPr>
            <w:tcW w:w="1134" w:type="dxa"/>
          </w:tcPr>
          <w:p w14:paraId="00DABD5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3,766</w:t>
            </w:r>
          </w:p>
        </w:tc>
        <w:tc>
          <w:tcPr>
            <w:tcW w:w="990" w:type="dxa"/>
          </w:tcPr>
          <w:p w14:paraId="629DFB4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3,582</w:t>
            </w:r>
          </w:p>
        </w:tc>
        <w:tc>
          <w:tcPr>
            <w:tcW w:w="1133" w:type="dxa"/>
            <w:gridSpan w:val="2"/>
          </w:tcPr>
          <w:p w14:paraId="61BEDD9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0,296</w:t>
            </w:r>
          </w:p>
        </w:tc>
        <w:tc>
          <w:tcPr>
            <w:tcW w:w="1279" w:type="dxa"/>
          </w:tcPr>
          <w:p w14:paraId="7247D1A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0,336</w:t>
            </w:r>
          </w:p>
        </w:tc>
      </w:tr>
      <w:tr w:rsidR="00A4754C" w:rsidRPr="00302BA8" w14:paraId="45D32FFD" w14:textId="77777777" w:rsidTr="00B35A34">
        <w:tc>
          <w:tcPr>
            <w:tcW w:w="567" w:type="dxa"/>
          </w:tcPr>
          <w:p w14:paraId="269E8D4C"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2B9F63CB"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Интроекцияланған мотивация </w:t>
            </w:r>
          </w:p>
        </w:tc>
        <w:tc>
          <w:tcPr>
            <w:tcW w:w="992" w:type="dxa"/>
          </w:tcPr>
          <w:p w14:paraId="1CC42BA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14,45</w:t>
            </w:r>
          </w:p>
        </w:tc>
        <w:tc>
          <w:tcPr>
            <w:tcW w:w="1134" w:type="dxa"/>
          </w:tcPr>
          <w:p w14:paraId="2CCB756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13,85</w:t>
            </w:r>
          </w:p>
        </w:tc>
        <w:tc>
          <w:tcPr>
            <w:tcW w:w="1134" w:type="dxa"/>
          </w:tcPr>
          <w:p w14:paraId="1463615C"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3,383</w:t>
            </w:r>
          </w:p>
        </w:tc>
        <w:tc>
          <w:tcPr>
            <w:tcW w:w="990" w:type="dxa"/>
          </w:tcPr>
          <w:p w14:paraId="439ACCB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3,595</w:t>
            </w:r>
          </w:p>
        </w:tc>
        <w:tc>
          <w:tcPr>
            <w:tcW w:w="1133" w:type="dxa"/>
            <w:gridSpan w:val="2"/>
          </w:tcPr>
          <w:p w14:paraId="24ABFDC5"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0,266</w:t>
            </w:r>
          </w:p>
        </w:tc>
        <w:tc>
          <w:tcPr>
            <w:tcW w:w="1279" w:type="dxa"/>
          </w:tcPr>
          <w:p w14:paraId="7533230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0,337</w:t>
            </w:r>
          </w:p>
        </w:tc>
      </w:tr>
      <w:tr w:rsidR="00A4754C" w:rsidRPr="00302BA8" w14:paraId="216D1D3A" w14:textId="77777777" w:rsidTr="00B35A34">
        <w:tc>
          <w:tcPr>
            <w:tcW w:w="567" w:type="dxa"/>
          </w:tcPr>
          <w:p w14:paraId="51E4C72A"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50B97052"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 мотивация </w:t>
            </w:r>
          </w:p>
        </w:tc>
        <w:tc>
          <w:tcPr>
            <w:tcW w:w="992" w:type="dxa"/>
          </w:tcPr>
          <w:p w14:paraId="7516E05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13,01</w:t>
            </w:r>
          </w:p>
        </w:tc>
        <w:tc>
          <w:tcPr>
            <w:tcW w:w="1134" w:type="dxa"/>
          </w:tcPr>
          <w:p w14:paraId="09AA432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12,72</w:t>
            </w:r>
          </w:p>
        </w:tc>
        <w:tc>
          <w:tcPr>
            <w:tcW w:w="1134" w:type="dxa"/>
          </w:tcPr>
          <w:p w14:paraId="63DFE4B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3,663</w:t>
            </w:r>
          </w:p>
        </w:tc>
        <w:tc>
          <w:tcPr>
            <w:tcW w:w="990" w:type="dxa"/>
          </w:tcPr>
          <w:p w14:paraId="1F55683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3,458</w:t>
            </w:r>
          </w:p>
        </w:tc>
        <w:tc>
          <w:tcPr>
            <w:tcW w:w="1133" w:type="dxa"/>
            <w:gridSpan w:val="2"/>
          </w:tcPr>
          <w:p w14:paraId="2A8BE0D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0,288</w:t>
            </w:r>
          </w:p>
        </w:tc>
        <w:tc>
          <w:tcPr>
            <w:tcW w:w="1279" w:type="dxa"/>
          </w:tcPr>
          <w:p w14:paraId="533E8B2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0,324</w:t>
            </w:r>
          </w:p>
        </w:tc>
      </w:tr>
      <w:tr w:rsidR="00A4754C" w:rsidRPr="00302BA8" w14:paraId="2488554D" w14:textId="77777777" w:rsidTr="00B35A34">
        <w:tc>
          <w:tcPr>
            <w:tcW w:w="567" w:type="dxa"/>
          </w:tcPr>
          <w:p w14:paraId="72070D8A"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139F4E50"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Амотивация </w:t>
            </w:r>
          </w:p>
        </w:tc>
        <w:tc>
          <w:tcPr>
            <w:tcW w:w="992" w:type="dxa"/>
          </w:tcPr>
          <w:p w14:paraId="618C0B2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10,37</w:t>
            </w:r>
          </w:p>
        </w:tc>
        <w:tc>
          <w:tcPr>
            <w:tcW w:w="1134" w:type="dxa"/>
          </w:tcPr>
          <w:p w14:paraId="5495E5C9"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10,33</w:t>
            </w:r>
          </w:p>
        </w:tc>
        <w:tc>
          <w:tcPr>
            <w:tcW w:w="1134" w:type="dxa"/>
          </w:tcPr>
          <w:p w14:paraId="159D367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4,637</w:t>
            </w:r>
          </w:p>
        </w:tc>
        <w:tc>
          <w:tcPr>
            <w:tcW w:w="990" w:type="dxa"/>
          </w:tcPr>
          <w:p w14:paraId="4B3E98DE"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4,008</w:t>
            </w:r>
          </w:p>
        </w:tc>
        <w:tc>
          <w:tcPr>
            <w:tcW w:w="1133" w:type="dxa"/>
            <w:gridSpan w:val="2"/>
          </w:tcPr>
          <w:p w14:paraId="3B7B543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0,364</w:t>
            </w:r>
          </w:p>
        </w:tc>
        <w:tc>
          <w:tcPr>
            <w:tcW w:w="1279" w:type="dxa"/>
          </w:tcPr>
          <w:p w14:paraId="055B8EF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0,375</w:t>
            </w:r>
          </w:p>
        </w:tc>
      </w:tr>
      <w:tr w:rsidR="00A4754C" w:rsidRPr="00302BA8" w14:paraId="1944C2E7" w14:textId="77777777" w:rsidTr="00B35A34">
        <w:tc>
          <w:tcPr>
            <w:tcW w:w="567" w:type="dxa"/>
          </w:tcPr>
          <w:p w14:paraId="1D3D2DF6"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4F18F8AE"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Оң эмоциялар индексі</w:t>
            </w:r>
          </w:p>
        </w:tc>
        <w:tc>
          <w:tcPr>
            <w:tcW w:w="992" w:type="dxa"/>
          </w:tcPr>
          <w:p w14:paraId="0C08FB8A"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26,51</w:t>
            </w:r>
          </w:p>
        </w:tc>
        <w:tc>
          <w:tcPr>
            <w:tcW w:w="1134" w:type="dxa"/>
          </w:tcPr>
          <w:p w14:paraId="4FA685D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27,01</w:t>
            </w:r>
          </w:p>
        </w:tc>
        <w:tc>
          <w:tcPr>
            <w:tcW w:w="1134" w:type="dxa"/>
          </w:tcPr>
          <w:p w14:paraId="426894F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7,597</w:t>
            </w:r>
          </w:p>
        </w:tc>
        <w:tc>
          <w:tcPr>
            <w:tcW w:w="990" w:type="dxa"/>
          </w:tcPr>
          <w:p w14:paraId="4127B31A"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8,33</w:t>
            </w:r>
          </w:p>
        </w:tc>
        <w:tc>
          <w:tcPr>
            <w:tcW w:w="1133" w:type="dxa"/>
            <w:gridSpan w:val="2"/>
          </w:tcPr>
          <w:p w14:paraId="2B0ED17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0,597</w:t>
            </w:r>
          </w:p>
        </w:tc>
        <w:tc>
          <w:tcPr>
            <w:tcW w:w="1279" w:type="dxa"/>
          </w:tcPr>
          <w:p w14:paraId="7285FCE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0,780</w:t>
            </w:r>
          </w:p>
        </w:tc>
      </w:tr>
      <w:tr w:rsidR="00A4754C" w:rsidRPr="00302BA8" w14:paraId="0D8B3715" w14:textId="77777777" w:rsidTr="00B35A34">
        <w:trPr>
          <w:trHeight w:val="557"/>
        </w:trPr>
        <w:tc>
          <w:tcPr>
            <w:tcW w:w="567" w:type="dxa"/>
          </w:tcPr>
          <w:p w14:paraId="7DF5D162"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5A6EA904"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Теріс эмоциялар индексі</w:t>
            </w:r>
          </w:p>
        </w:tc>
        <w:tc>
          <w:tcPr>
            <w:tcW w:w="992" w:type="dxa"/>
          </w:tcPr>
          <w:p w14:paraId="6256E79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32,66</w:t>
            </w:r>
          </w:p>
        </w:tc>
        <w:tc>
          <w:tcPr>
            <w:tcW w:w="1134" w:type="dxa"/>
          </w:tcPr>
          <w:p w14:paraId="3AFEEC89"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34,43</w:t>
            </w:r>
          </w:p>
        </w:tc>
        <w:tc>
          <w:tcPr>
            <w:tcW w:w="1134" w:type="dxa"/>
          </w:tcPr>
          <w:p w14:paraId="60C5207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11,959</w:t>
            </w:r>
          </w:p>
        </w:tc>
        <w:tc>
          <w:tcPr>
            <w:tcW w:w="990" w:type="dxa"/>
          </w:tcPr>
          <w:p w14:paraId="057AF66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12,299</w:t>
            </w:r>
          </w:p>
        </w:tc>
        <w:tc>
          <w:tcPr>
            <w:tcW w:w="1133" w:type="dxa"/>
            <w:gridSpan w:val="2"/>
          </w:tcPr>
          <w:p w14:paraId="594CB034"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0,940</w:t>
            </w:r>
          </w:p>
        </w:tc>
        <w:tc>
          <w:tcPr>
            <w:tcW w:w="1279" w:type="dxa"/>
          </w:tcPr>
          <w:p w14:paraId="6E10975A"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1,152</w:t>
            </w:r>
          </w:p>
        </w:tc>
      </w:tr>
      <w:tr w:rsidR="00A4754C" w:rsidRPr="00302BA8" w14:paraId="3F95DC7D" w14:textId="77777777" w:rsidTr="00B35A34">
        <w:tc>
          <w:tcPr>
            <w:tcW w:w="567" w:type="dxa"/>
          </w:tcPr>
          <w:p w14:paraId="30CCDCF3"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3E451238"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Мазасыз депрессивті эмоциялар</w:t>
            </w:r>
          </w:p>
        </w:tc>
        <w:tc>
          <w:tcPr>
            <w:tcW w:w="992" w:type="dxa"/>
          </w:tcPr>
          <w:p w14:paraId="7AD8D42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25,65</w:t>
            </w:r>
          </w:p>
        </w:tc>
        <w:tc>
          <w:tcPr>
            <w:tcW w:w="1134" w:type="dxa"/>
          </w:tcPr>
          <w:p w14:paraId="6B50700D"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25,79</w:t>
            </w:r>
          </w:p>
        </w:tc>
        <w:tc>
          <w:tcPr>
            <w:tcW w:w="1134" w:type="dxa"/>
          </w:tcPr>
          <w:p w14:paraId="07E79B70"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9,038</w:t>
            </w:r>
          </w:p>
        </w:tc>
        <w:tc>
          <w:tcPr>
            <w:tcW w:w="990" w:type="dxa"/>
          </w:tcPr>
          <w:p w14:paraId="5B42BCC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9,529</w:t>
            </w:r>
          </w:p>
        </w:tc>
        <w:tc>
          <w:tcPr>
            <w:tcW w:w="1133" w:type="dxa"/>
            <w:gridSpan w:val="2"/>
          </w:tcPr>
          <w:p w14:paraId="2A50F4C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0,710</w:t>
            </w:r>
          </w:p>
        </w:tc>
        <w:tc>
          <w:tcPr>
            <w:tcW w:w="1279" w:type="dxa"/>
          </w:tcPr>
          <w:p w14:paraId="7ECAA7D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0,892</w:t>
            </w:r>
          </w:p>
        </w:tc>
      </w:tr>
      <w:tr w:rsidR="00A4754C" w:rsidRPr="00302BA8" w14:paraId="3887A556" w14:textId="77777777" w:rsidTr="00B35A34">
        <w:tc>
          <w:tcPr>
            <w:tcW w:w="567" w:type="dxa"/>
          </w:tcPr>
          <w:p w14:paraId="73388B23"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5B3EB4D9"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Экстерналдылық </w:t>
            </w:r>
          </w:p>
        </w:tc>
        <w:tc>
          <w:tcPr>
            <w:tcW w:w="992" w:type="dxa"/>
          </w:tcPr>
          <w:p w14:paraId="0FACE1D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11,20</w:t>
            </w:r>
          </w:p>
        </w:tc>
        <w:tc>
          <w:tcPr>
            <w:tcW w:w="1134" w:type="dxa"/>
          </w:tcPr>
          <w:p w14:paraId="7660DC5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10,99</w:t>
            </w:r>
          </w:p>
        </w:tc>
        <w:tc>
          <w:tcPr>
            <w:tcW w:w="1134" w:type="dxa"/>
          </w:tcPr>
          <w:p w14:paraId="7CF2746F"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2,802</w:t>
            </w:r>
          </w:p>
        </w:tc>
        <w:tc>
          <w:tcPr>
            <w:tcW w:w="990" w:type="dxa"/>
          </w:tcPr>
          <w:p w14:paraId="7C69BD62"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2,811</w:t>
            </w:r>
          </w:p>
        </w:tc>
        <w:tc>
          <w:tcPr>
            <w:tcW w:w="1133" w:type="dxa"/>
            <w:gridSpan w:val="2"/>
          </w:tcPr>
          <w:p w14:paraId="7F934A90"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0,220</w:t>
            </w:r>
          </w:p>
        </w:tc>
        <w:tc>
          <w:tcPr>
            <w:tcW w:w="1279" w:type="dxa"/>
          </w:tcPr>
          <w:p w14:paraId="50A0812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0,263</w:t>
            </w:r>
          </w:p>
        </w:tc>
      </w:tr>
      <w:tr w:rsidR="00A4754C" w:rsidRPr="00302BA8" w14:paraId="5BB01E11" w14:textId="77777777" w:rsidTr="00B35A34">
        <w:tc>
          <w:tcPr>
            <w:tcW w:w="567" w:type="dxa"/>
          </w:tcPr>
          <w:p w14:paraId="46DEAADC"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674D92DC"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Интерналдылық </w:t>
            </w:r>
          </w:p>
        </w:tc>
        <w:tc>
          <w:tcPr>
            <w:tcW w:w="992" w:type="dxa"/>
          </w:tcPr>
          <w:p w14:paraId="2607F311"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11,80</w:t>
            </w:r>
          </w:p>
        </w:tc>
        <w:tc>
          <w:tcPr>
            <w:tcW w:w="1134" w:type="dxa"/>
          </w:tcPr>
          <w:p w14:paraId="1A04914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12,01</w:t>
            </w:r>
          </w:p>
        </w:tc>
        <w:tc>
          <w:tcPr>
            <w:tcW w:w="1134" w:type="dxa"/>
          </w:tcPr>
          <w:p w14:paraId="3C46B3FA"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2,796</w:t>
            </w:r>
          </w:p>
        </w:tc>
        <w:tc>
          <w:tcPr>
            <w:tcW w:w="990" w:type="dxa"/>
          </w:tcPr>
          <w:p w14:paraId="7F734D7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2,811</w:t>
            </w:r>
          </w:p>
        </w:tc>
        <w:tc>
          <w:tcPr>
            <w:tcW w:w="1133" w:type="dxa"/>
            <w:gridSpan w:val="2"/>
          </w:tcPr>
          <w:p w14:paraId="056FD1A9"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0,220</w:t>
            </w:r>
          </w:p>
        </w:tc>
        <w:tc>
          <w:tcPr>
            <w:tcW w:w="1279" w:type="dxa"/>
          </w:tcPr>
          <w:p w14:paraId="2DCAE496"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0,263</w:t>
            </w:r>
          </w:p>
        </w:tc>
      </w:tr>
      <w:tr w:rsidR="00A4754C" w:rsidRPr="00302BA8" w14:paraId="46276140" w14:textId="77777777" w:rsidTr="00B35A34">
        <w:tc>
          <w:tcPr>
            <w:tcW w:w="567" w:type="dxa"/>
          </w:tcPr>
          <w:p w14:paraId="0E7E4846" w14:textId="77777777" w:rsidR="00A4754C" w:rsidRPr="00302BA8" w:rsidRDefault="00A4754C" w:rsidP="00BA42DD">
            <w:pPr>
              <w:pStyle w:val="a3"/>
              <w:numPr>
                <w:ilvl w:val="0"/>
                <w:numId w:val="50"/>
              </w:numPr>
              <w:suppressAutoHyphens w:val="0"/>
              <w:spacing w:after="0" w:line="233" w:lineRule="auto"/>
              <w:ind w:left="11" w:firstLine="23"/>
              <w:contextualSpacing/>
              <w:jc w:val="center"/>
              <w:rPr>
                <w:rFonts w:ascii="Times New Roman" w:hAnsi="Times New Roman" w:cs="Times New Roman"/>
                <w:color w:val="1D1B11" w:themeColor="background2" w:themeShade="1A"/>
                <w:sz w:val="24"/>
                <w:szCs w:val="24"/>
                <w:lang w:val="en-US"/>
              </w:rPr>
            </w:pPr>
          </w:p>
        </w:tc>
        <w:tc>
          <w:tcPr>
            <w:tcW w:w="2410" w:type="dxa"/>
          </w:tcPr>
          <w:p w14:paraId="1DA74D98" w14:textId="77777777" w:rsidR="00A4754C" w:rsidRPr="00302BA8" w:rsidRDefault="00A4754C" w:rsidP="00BA42DD">
            <w:pPr>
              <w:spacing w:after="0" w:line="233"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өзі бағалау </w:t>
            </w:r>
          </w:p>
        </w:tc>
        <w:tc>
          <w:tcPr>
            <w:tcW w:w="992" w:type="dxa"/>
          </w:tcPr>
          <w:p w14:paraId="3658817B"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4,33</w:t>
            </w:r>
          </w:p>
        </w:tc>
        <w:tc>
          <w:tcPr>
            <w:tcW w:w="1134" w:type="dxa"/>
          </w:tcPr>
          <w:p w14:paraId="7C6C2D89"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4,01</w:t>
            </w:r>
          </w:p>
        </w:tc>
        <w:tc>
          <w:tcPr>
            <w:tcW w:w="1134" w:type="dxa"/>
          </w:tcPr>
          <w:p w14:paraId="5D1BE983"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1,560</w:t>
            </w:r>
          </w:p>
        </w:tc>
        <w:tc>
          <w:tcPr>
            <w:tcW w:w="990" w:type="dxa"/>
          </w:tcPr>
          <w:p w14:paraId="12DA3377"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0,1417</w:t>
            </w:r>
          </w:p>
        </w:tc>
        <w:tc>
          <w:tcPr>
            <w:tcW w:w="1133" w:type="dxa"/>
            <w:gridSpan w:val="2"/>
          </w:tcPr>
          <w:p w14:paraId="57F50CC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0,123</w:t>
            </w:r>
          </w:p>
        </w:tc>
        <w:tc>
          <w:tcPr>
            <w:tcW w:w="1279" w:type="dxa"/>
          </w:tcPr>
          <w:p w14:paraId="6EF84978" w14:textId="77777777" w:rsidR="00A4754C" w:rsidRPr="00302BA8" w:rsidRDefault="00A4754C" w:rsidP="00BA42DD">
            <w:pPr>
              <w:spacing w:after="0" w:line="233" w:lineRule="auto"/>
              <w:jc w:val="center"/>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0,133</w:t>
            </w:r>
          </w:p>
        </w:tc>
      </w:tr>
    </w:tbl>
    <w:p w14:paraId="7BBC55E3" w14:textId="77777777" w:rsidR="00BA42DD" w:rsidRDefault="00BA42DD" w:rsidP="00F51E2C">
      <w:pPr>
        <w:spacing w:after="0" w:line="240" w:lineRule="auto"/>
        <w:ind w:firstLine="567"/>
        <w:jc w:val="both"/>
        <w:outlineLvl w:val="0"/>
        <w:rPr>
          <w:rFonts w:ascii="Times New Roman" w:hAnsi="Times New Roman" w:cs="Times New Roman"/>
          <w:color w:val="1D1B11" w:themeColor="background2" w:themeShade="1A"/>
          <w:sz w:val="28"/>
          <w:szCs w:val="28"/>
          <w:lang w:val="kk-KZ"/>
        </w:rPr>
      </w:pPr>
    </w:p>
    <w:p w14:paraId="02CE7CC7" w14:textId="2F8B888A" w:rsidR="00A4754C" w:rsidRPr="00302BA8" w:rsidRDefault="00A4754C" w:rsidP="00F51E2C">
      <w:pPr>
        <w:spacing w:after="0" w:line="240" w:lineRule="auto"/>
        <w:ind w:firstLine="567"/>
        <w:jc w:val="both"/>
        <w:outlineLvl w:val="0"/>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Зерттеу жұмысына 1 курстың 162  білім алушысы және 4 кур</w:t>
      </w:r>
      <w:r w:rsidR="00517761">
        <w:rPr>
          <w:rFonts w:ascii="Times New Roman" w:hAnsi="Times New Roman" w:cs="Times New Roman"/>
          <w:color w:val="1D1B11" w:themeColor="background2" w:themeShade="1A"/>
          <w:sz w:val="28"/>
          <w:szCs w:val="28"/>
          <w:lang w:val="kk-KZ"/>
        </w:rPr>
        <w:t xml:space="preserve">стың 114 білім алушысы қатысты. </w:t>
      </w:r>
      <w:r w:rsidR="00517761" w:rsidRPr="00302BA8">
        <w:rPr>
          <w:rFonts w:ascii="Times New Roman" w:eastAsia="Times New Roman" w:hAnsi="Times New Roman" w:cs="Times New Roman"/>
          <w:color w:val="1D1B11" w:themeColor="background2" w:themeShade="1A"/>
          <w:sz w:val="28"/>
          <w:szCs w:val="28"/>
          <w:lang w:val="kk-KZ" w:eastAsia="ru-RU"/>
        </w:rPr>
        <w:t>Курстар бойынша көрсеткіштер арасында статистикалық мәнді айырмашылықтар анықталмады, барлық шкалалар бойынша t-тест p&gt;0,05; тек «өзін-өзі құрметтеу» шкаласы бойынша алынған көрсеткіш статистикалық мәнділік деңгейіне жақын (</w:t>
      </w:r>
      <w:r w:rsidR="00517761" w:rsidRPr="00302BA8">
        <w:rPr>
          <w:rFonts w:ascii="Times New Roman" w:eastAsia="Times New Roman" w:hAnsi="Times New Roman" w:cs="Times New Roman"/>
          <w:i/>
          <w:color w:val="1D1B11" w:themeColor="background2" w:themeShade="1A"/>
          <w:sz w:val="28"/>
          <w:szCs w:val="28"/>
          <w:lang w:val="kk-KZ" w:eastAsia="ru-RU"/>
        </w:rPr>
        <w:t>p</w:t>
      </w:r>
      <w:r w:rsidR="00517761" w:rsidRPr="00302BA8">
        <w:rPr>
          <w:rFonts w:ascii="Times New Roman" w:eastAsia="Times New Roman" w:hAnsi="Times New Roman" w:cs="Times New Roman"/>
          <w:color w:val="1D1B11" w:themeColor="background2" w:themeShade="1A"/>
          <w:sz w:val="28"/>
          <w:szCs w:val="28"/>
          <w:lang w:val="kk-KZ" w:eastAsia="ru-RU"/>
        </w:rPr>
        <w:t>=0,073), бірақ тиімділігі аз. 4-курс білім алушыларында өзін-өзі реттеу/өзін-өзі бақылау (⁓d</w:t>
      </w:r>
      <w:r w:rsidR="00517761" w:rsidRPr="00302BA8">
        <w:rPr>
          <w:rFonts w:ascii="Times New Roman" w:eastAsia="Times New Roman" w:hAnsi="Times New Roman" w:cs="Times New Roman"/>
          <w:i/>
          <w:color w:val="1D1B11" w:themeColor="background2" w:themeShade="1A"/>
          <w:sz w:val="28"/>
          <w:szCs w:val="28"/>
          <w:lang w:val="kk-KZ" w:eastAsia="ru-RU"/>
        </w:rPr>
        <w:t>≈</w:t>
      </w:r>
      <w:r w:rsidR="00517761" w:rsidRPr="00302BA8">
        <w:rPr>
          <w:rFonts w:ascii="Times New Roman" w:eastAsia="Times New Roman" w:hAnsi="Times New Roman" w:cs="Times New Roman"/>
          <w:color w:val="1D1B11" w:themeColor="background2" w:themeShade="1A"/>
          <w:sz w:val="28"/>
          <w:szCs w:val="28"/>
          <w:lang w:val="kk-KZ" w:eastAsia="ru-RU"/>
        </w:rPr>
        <w:t>0,15), теріс эмоциялар (d</w:t>
      </w:r>
      <w:r w:rsidR="00517761" w:rsidRPr="00302BA8">
        <w:rPr>
          <w:rFonts w:ascii="Times New Roman" w:eastAsia="Times New Roman" w:hAnsi="Times New Roman" w:cs="Times New Roman"/>
          <w:i/>
          <w:color w:val="1D1B11" w:themeColor="background2" w:themeShade="1A"/>
          <w:sz w:val="28"/>
          <w:szCs w:val="28"/>
          <w:lang w:val="kk-KZ" w:eastAsia="ru-RU"/>
        </w:rPr>
        <w:t>≈</w:t>
      </w:r>
      <w:r w:rsidR="00517761" w:rsidRPr="00302BA8">
        <w:rPr>
          <w:rFonts w:ascii="Times New Roman" w:eastAsia="Times New Roman" w:hAnsi="Times New Roman" w:cs="Times New Roman"/>
          <w:color w:val="1D1B11" w:themeColor="background2" w:themeShade="1A"/>
          <w:sz w:val="28"/>
          <w:szCs w:val="28"/>
          <w:lang w:val="kk-KZ" w:eastAsia="ru-RU"/>
        </w:rPr>
        <w:t>0,15) бойынша көрсеткіштер біраз жоғары, ал жетістікке жету мотивациясы (d</w:t>
      </w:r>
      <w:r w:rsidR="00517761" w:rsidRPr="00302BA8">
        <w:rPr>
          <w:rFonts w:ascii="Times New Roman" w:eastAsia="Times New Roman" w:hAnsi="Times New Roman" w:cs="Times New Roman"/>
          <w:i/>
          <w:color w:val="1D1B11" w:themeColor="background2" w:themeShade="1A"/>
          <w:sz w:val="28"/>
          <w:szCs w:val="28"/>
          <w:lang w:val="kk-KZ" w:eastAsia="ru-RU"/>
        </w:rPr>
        <w:t>≈-</w:t>
      </w:r>
      <w:r w:rsidR="00517761" w:rsidRPr="00302BA8">
        <w:rPr>
          <w:rFonts w:ascii="Times New Roman" w:eastAsia="Times New Roman" w:hAnsi="Times New Roman" w:cs="Times New Roman"/>
          <w:color w:val="1D1B11" w:themeColor="background2" w:themeShade="1A"/>
          <w:sz w:val="28"/>
          <w:szCs w:val="28"/>
          <w:lang w:val="kk-KZ" w:eastAsia="ru-RU"/>
        </w:rPr>
        <w:t>0,14), сыртқы мотививация (d</w:t>
      </w:r>
      <w:r w:rsidR="00517761" w:rsidRPr="00302BA8">
        <w:rPr>
          <w:rFonts w:ascii="Times New Roman" w:eastAsia="Times New Roman" w:hAnsi="Times New Roman" w:cs="Times New Roman"/>
          <w:i/>
          <w:color w:val="1D1B11" w:themeColor="background2" w:themeShade="1A"/>
          <w:sz w:val="28"/>
          <w:szCs w:val="28"/>
          <w:lang w:val="kk-KZ" w:eastAsia="ru-RU"/>
        </w:rPr>
        <w:t>≈-</w:t>
      </w:r>
      <w:r w:rsidR="00517761" w:rsidRPr="00302BA8">
        <w:rPr>
          <w:rFonts w:ascii="Times New Roman" w:eastAsia="Times New Roman" w:hAnsi="Times New Roman" w:cs="Times New Roman"/>
          <w:color w:val="1D1B11" w:themeColor="background2" w:themeShade="1A"/>
          <w:sz w:val="28"/>
          <w:szCs w:val="28"/>
          <w:lang w:val="kk-KZ" w:eastAsia="ru-RU"/>
        </w:rPr>
        <w:t>0,08) бойынша көрсеткіштер біраз төмен болды. Мотивациялық компонент бойынша мақсатқа жетудің төмендегенін көреміз. Бұл соңғы курста жауапкершіліктің артуына байланысты білім алушыларда шаршау белгісі болуы мүмкін. Эмоциялық компонент бойынша теріс эмоциялар (d</w:t>
      </w:r>
      <w:r w:rsidR="00517761" w:rsidRPr="00302BA8">
        <w:rPr>
          <w:rFonts w:ascii="Times New Roman" w:eastAsia="Times New Roman" w:hAnsi="Times New Roman" w:cs="Times New Roman"/>
          <w:color w:val="1D1B11" w:themeColor="background2" w:themeShade="1A"/>
          <w:sz w:val="28"/>
          <w:szCs w:val="28"/>
          <w:vertAlign w:val="subscript"/>
          <w:lang w:val="kk-KZ" w:eastAsia="ru-RU"/>
        </w:rPr>
        <w:t>1</w:t>
      </w:r>
      <w:r w:rsidR="00517761" w:rsidRPr="00302BA8">
        <w:rPr>
          <w:rFonts w:ascii="Times New Roman" w:eastAsia="Times New Roman" w:hAnsi="Times New Roman" w:cs="Times New Roman"/>
          <w:i/>
          <w:color w:val="1D1B11" w:themeColor="background2" w:themeShade="1A"/>
          <w:sz w:val="28"/>
          <w:szCs w:val="28"/>
          <w:lang w:val="kk-KZ" w:eastAsia="ru-RU"/>
        </w:rPr>
        <w:t>≈</w:t>
      </w:r>
      <w:r w:rsidR="00517761" w:rsidRPr="00302BA8">
        <w:rPr>
          <w:rFonts w:ascii="Times New Roman" w:eastAsia="Times New Roman" w:hAnsi="Times New Roman" w:cs="Times New Roman"/>
          <w:color w:val="1D1B11" w:themeColor="background2" w:themeShade="1A"/>
          <w:sz w:val="28"/>
          <w:szCs w:val="28"/>
          <w:lang w:val="kk-KZ" w:eastAsia="ru-RU"/>
        </w:rPr>
        <w:t>33-34</w:t>
      </w:r>
      <w:r w:rsidR="00517761" w:rsidRPr="00302BA8">
        <w:rPr>
          <w:rFonts w:ascii="Times New Roman" w:eastAsia="Times New Roman" w:hAnsi="Times New Roman" w:cs="Times New Roman"/>
          <w:i/>
          <w:color w:val="1D1B11" w:themeColor="background2" w:themeShade="1A"/>
          <w:sz w:val="28"/>
          <w:szCs w:val="28"/>
          <w:lang w:val="kk-KZ" w:eastAsia="ru-RU"/>
        </w:rPr>
        <w:t>; d≈</w:t>
      </w:r>
      <w:r w:rsidR="00517761" w:rsidRPr="00302BA8">
        <w:rPr>
          <w:rFonts w:ascii="Times New Roman" w:eastAsia="Times New Roman" w:hAnsi="Times New Roman" w:cs="Times New Roman"/>
          <w:color w:val="1D1B11" w:themeColor="background2" w:themeShade="1A"/>
          <w:sz w:val="28"/>
          <w:szCs w:val="28"/>
          <w:lang w:val="kk-KZ" w:eastAsia="ru-RU"/>
        </w:rPr>
        <w:t>26-27) екі курс білім алушыларында да қалыпты деңгейде. Соңғы курс білім алушыларында оқудың аяқталуына байланысты стрестің көрініс беруі мүмкін, бірақ алынған нәтижелер статистикалық мәнді емес. Бақылау локусының көрсеткіштері интерналдылыққа қарай жылжиды (интерналдылық 11,80→12,01; экстерналдылық 11,20→10,99; d</w:t>
      </w:r>
      <w:r w:rsidR="00517761" w:rsidRPr="00302BA8">
        <w:rPr>
          <w:rFonts w:ascii="Times New Roman" w:eastAsia="Times New Roman" w:hAnsi="Times New Roman" w:cs="Times New Roman"/>
          <w:i/>
          <w:color w:val="1D1B11" w:themeColor="background2" w:themeShade="1A"/>
          <w:sz w:val="28"/>
          <w:szCs w:val="28"/>
          <w:lang w:val="kk-KZ" w:eastAsia="ru-RU"/>
        </w:rPr>
        <w:t>≈</w:t>
      </w:r>
      <w:r w:rsidR="00517761" w:rsidRPr="00302BA8">
        <w:rPr>
          <w:rFonts w:ascii="Times New Roman" w:eastAsia="Times New Roman" w:hAnsi="Times New Roman" w:cs="Times New Roman"/>
          <w:i/>
          <w:color w:val="1D1B11" w:themeColor="background2" w:themeShade="1A"/>
          <w:sz w:val="28"/>
          <w:szCs w:val="28"/>
          <w:lang w:val="kk-KZ" w:eastAsia="ru-RU"/>
        </w:rPr>
        <w:sym w:font="Symbol" w:char="F0B1"/>
      </w:r>
      <w:r w:rsidR="00517761" w:rsidRPr="00302BA8">
        <w:rPr>
          <w:rFonts w:ascii="Times New Roman" w:eastAsia="Times New Roman" w:hAnsi="Times New Roman" w:cs="Times New Roman"/>
          <w:color w:val="1D1B11" w:themeColor="background2" w:themeShade="1A"/>
          <w:sz w:val="28"/>
          <w:szCs w:val="28"/>
          <w:lang w:val="kk-KZ" w:eastAsia="ru-RU"/>
        </w:rPr>
        <w:t xml:space="preserve">0,07). Білім алушыларда ішкі бақылаудың басымдылық құрайтынын байқаймыз. </w:t>
      </w:r>
      <w:r w:rsidRPr="00302BA8">
        <w:rPr>
          <w:rFonts w:ascii="Times New Roman" w:hAnsi="Times New Roman" w:cs="Times New Roman"/>
          <w:color w:val="1D1B11" w:themeColor="background2" w:themeShade="1A"/>
          <w:sz w:val="28"/>
          <w:szCs w:val="28"/>
          <w:lang w:val="kk-KZ"/>
        </w:rPr>
        <w:t xml:space="preserve">Зерттелген шкалалар бойынша орташа арифметикалық шама көрсеткіштері төмендегі суретте ұсынылды. </w:t>
      </w:r>
    </w:p>
    <w:p w14:paraId="4695815C" w14:textId="77777777" w:rsidR="00A4754C" w:rsidRPr="00484A79" w:rsidRDefault="00A4754C" w:rsidP="00F51E2C">
      <w:pPr>
        <w:spacing w:after="0" w:line="240" w:lineRule="auto"/>
        <w:ind w:firstLine="567"/>
        <w:jc w:val="both"/>
        <w:outlineLvl w:val="0"/>
        <w:rPr>
          <w:rFonts w:ascii="Times New Roman" w:hAnsi="Times New Roman" w:cs="Times New Roman"/>
          <w:color w:val="1D1B11" w:themeColor="background2" w:themeShade="1A"/>
          <w:sz w:val="20"/>
          <w:szCs w:val="20"/>
          <w:lang w:val="kk-KZ"/>
        </w:rPr>
      </w:pPr>
    </w:p>
    <w:p w14:paraId="7090808F" w14:textId="77777777" w:rsidR="00A4754C" w:rsidRPr="00302BA8" w:rsidRDefault="00A4754C" w:rsidP="00A4754C">
      <w:pPr>
        <w:spacing w:after="0" w:line="240" w:lineRule="auto"/>
        <w:ind w:firstLine="709"/>
        <w:jc w:val="both"/>
        <w:outlineLvl w:val="0"/>
        <w:rPr>
          <w:rFonts w:ascii="Times New Roman" w:hAnsi="Times New Roman" w:cs="Times New Roman"/>
          <w:color w:val="1D1B11" w:themeColor="background2" w:themeShade="1A"/>
          <w:sz w:val="28"/>
          <w:szCs w:val="28"/>
          <w:lang w:val="kk-KZ"/>
        </w:rPr>
      </w:pPr>
      <w:r w:rsidRPr="00484A79">
        <w:rPr>
          <w:rFonts w:ascii="Times New Roman" w:hAnsi="Times New Roman" w:cs="Times New Roman"/>
          <w:noProof/>
          <w:color w:val="1D1B11" w:themeColor="background2" w:themeShade="1A"/>
          <w:sz w:val="20"/>
          <w:szCs w:val="20"/>
          <w:lang w:eastAsia="ru-RU"/>
        </w:rPr>
        <w:drawing>
          <wp:inline distT="0" distB="0" distL="0" distR="0" wp14:anchorId="10BC4744" wp14:editId="05BDBC48">
            <wp:extent cx="5669280" cy="4468633"/>
            <wp:effectExtent l="0" t="0" r="7620" b="825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6A5A5B" w14:textId="77777777" w:rsidR="00BA42DD" w:rsidRPr="00BA42DD" w:rsidRDefault="00BA42DD" w:rsidP="00F51E2C">
      <w:pPr>
        <w:spacing w:after="0" w:line="240" w:lineRule="auto"/>
        <w:ind w:firstLine="567"/>
        <w:jc w:val="center"/>
        <w:outlineLvl w:val="0"/>
        <w:rPr>
          <w:rFonts w:ascii="Times New Roman" w:hAnsi="Times New Roman" w:cs="Times New Roman"/>
          <w:color w:val="1D1B11" w:themeColor="background2" w:themeShade="1A"/>
          <w:sz w:val="20"/>
          <w:szCs w:val="20"/>
          <w:lang w:val="kk-KZ"/>
        </w:rPr>
      </w:pPr>
    </w:p>
    <w:p w14:paraId="2383D86A" w14:textId="0337D81C" w:rsidR="00A4754C" w:rsidRPr="00302BA8" w:rsidRDefault="00A4754C" w:rsidP="00F51E2C">
      <w:pPr>
        <w:spacing w:after="0" w:line="240" w:lineRule="auto"/>
        <w:ind w:firstLine="567"/>
        <w:jc w:val="center"/>
        <w:outlineLvl w:val="0"/>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Сурет</w:t>
      </w:r>
      <w:r w:rsidR="006E293C">
        <w:rPr>
          <w:rFonts w:ascii="Times New Roman" w:hAnsi="Times New Roman" w:cs="Times New Roman"/>
          <w:color w:val="1D1B11" w:themeColor="background2" w:themeShade="1A"/>
          <w:sz w:val="28"/>
          <w:szCs w:val="28"/>
          <w:lang w:val="kk-KZ"/>
        </w:rPr>
        <w:t xml:space="preserve"> 13</w:t>
      </w:r>
      <w:r w:rsidRPr="00302BA8">
        <w:rPr>
          <w:rFonts w:ascii="Times New Roman" w:hAnsi="Times New Roman" w:cs="Times New Roman"/>
          <w:color w:val="1D1B11" w:themeColor="background2" w:themeShade="1A"/>
          <w:sz w:val="28"/>
          <w:szCs w:val="28"/>
          <w:lang w:val="kk-KZ"/>
        </w:rPr>
        <w:t xml:space="preserve"> – 1 курс және 4 курс білім алушыларының орташа арифметикалық шама көрсеткіштері</w:t>
      </w:r>
    </w:p>
    <w:p w14:paraId="1918CFE3"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Сонымен,  1-4 курс білім алушыларының зерттеу нәтижесінде алынған көрсеткіштері Стьюденттің t-критерийі бойынша 5% мәнділік деңгейінде мәнді емес екенін көрсетті. Оқу динамикасы бойынша білім алушылардың психологиялық тұрақтылығы жайлы айтуға болады: білім алушылар академиялық жетістік, өзін-өзі реттеу бойынша тұрақтылықты сақтайды, бірақ соңғы курс білім алушылары сыртқы және статустық мотивтерін, жоғары стрестің болуына байланысты төмендет</w:t>
      </w:r>
      <w:r>
        <w:rPr>
          <w:rFonts w:ascii="Times New Roman" w:eastAsia="Times New Roman" w:hAnsi="Times New Roman" w:cs="Times New Roman"/>
          <w:color w:val="1D1B11" w:themeColor="background2" w:themeShade="1A"/>
          <w:sz w:val="28"/>
          <w:szCs w:val="28"/>
          <w:lang w:val="kk-KZ" w:eastAsia="ru-RU"/>
        </w:rPr>
        <w:t>еді</w:t>
      </w:r>
      <w:r w:rsidRPr="00302BA8">
        <w:rPr>
          <w:rFonts w:ascii="Times New Roman" w:eastAsia="Times New Roman" w:hAnsi="Times New Roman" w:cs="Times New Roman"/>
          <w:color w:val="1D1B11" w:themeColor="background2" w:themeShade="1A"/>
          <w:sz w:val="28"/>
          <w:szCs w:val="28"/>
          <w:lang w:val="kk-KZ" w:eastAsia="ru-RU"/>
        </w:rPr>
        <w:t>.</w:t>
      </w:r>
    </w:p>
    <w:p w14:paraId="67EBF308" w14:textId="77777777" w:rsidR="00A4754C" w:rsidRPr="00302BA8" w:rsidRDefault="00A4754C" w:rsidP="00F51E2C">
      <w:pPr>
        <w:spacing w:after="0" w:line="240" w:lineRule="auto"/>
        <w:ind w:firstLine="567"/>
        <w:jc w:val="both"/>
        <w:outlineLvl w:val="0"/>
        <w:rPr>
          <w:rFonts w:ascii="Times New Roman" w:eastAsia="Times New Roman" w:hAnsi="Times New Roman" w:cs="Times New Roman"/>
          <w:color w:val="1D1B11" w:themeColor="background2" w:themeShade="1A"/>
          <w:sz w:val="28"/>
          <w:szCs w:val="28"/>
          <w:lang w:val="kk-KZ" w:eastAsia="ru-RU"/>
        </w:rPr>
      </w:pPr>
      <w:r w:rsidRPr="00302BA8">
        <w:rPr>
          <w:rFonts w:ascii="Times New Roman" w:eastAsia="Times New Roman" w:hAnsi="Times New Roman" w:cs="Times New Roman"/>
          <w:color w:val="1D1B11" w:themeColor="background2" w:themeShade="1A"/>
          <w:sz w:val="28"/>
          <w:szCs w:val="28"/>
          <w:lang w:val="kk-KZ" w:eastAsia="ru-RU"/>
        </w:rPr>
        <w:t xml:space="preserve">Зерттеу жұмысы барысында </w:t>
      </w:r>
      <w:r w:rsidRPr="00BA42DD">
        <w:rPr>
          <w:rFonts w:ascii="Times New Roman" w:eastAsia="Times New Roman" w:hAnsi="Times New Roman" w:cs="Times New Roman"/>
          <w:bCs/>
          <w:i/>
          <w:color w:val="1D1B11" w:themeColor="background2" w:themeShade="1A"/>
          <w:sz w:val="28"/>
          <w:szCs w:val="28"/>
          <w:lang w:val="kk-KZ" w:eastAsia="ru-RU"/>
        </w:rPr>
        <w:t>2 курс және 3</w:t>
      </w:r>
      <w:r w:rsidRPr="00BA42DD">
        <w:rPr>
          <w:rFonts w:ascii="Times New Roman" w:eastAsia="Times New Roman" w:hAnsi="Times New Roman" w:cs="Times New Roman"/>
          <w:bCs/>
          <w:color w:val="1D1B11" w:themeColor="background2" w:themeShade="1A"/>
          <w:sz w:val="28"/>
          <w:szCs w:val="28"/>
          <w:lang w:val="kk-KZ" w:eastAsia="ru-RU"/>
        </w:rPr>
        <w:t xml:space="preserve"> </w:t>
      </w:r>
      <w:r w:rsidRPr="00302BA8">
        <w:rPr>
          <w:rFonts w:ascii="Times New Roman" w:eastAsia="Times New Roman" w:hAnsi="Times New Roman" w:cs="Times New Roman"/>
          <w:color w:val="1D1B11" w:themeColor="background2" w:themeShade="1A"/>
          <w:sz w:val="28"/>
          <w:szCs w:val="28"/>
          <w:lang w:val="kk-KZ" w:eastAsia="ru-RU"/>
        </w:rPr>
        <w:t>білім алушыларының зерттелген шкалалар бойынша алынған көрсеткіштеріне математикалық статистикалық талдау жүргізілді.</w:t>
      </w:r>
      <w:r>
        <w:rPr>
          <w:rFonts w:ascii="Times New Roman" w:eastAsia="Times New Roman" w:hAnsi="Times New Roman" w:cs="Times New Roman"/>
          <w:color w:val="1D1B11" w:themeColor="background2" w:themeShade="1A"/>
          <w:sz w:val="28"/>
          <w:szCs w:val="28"/>
          <w:lang w:val="kk-KZ" w:eastAsia="ru-RU"/>
        </w:rPr>
        <w:t xml:space="preserve"> Зерттеу жұмысына </w:t>
      </w:r>
      <w:r w:rsidRPr="00302BA8">
        <w:rPr>
          <w:rFonts w:ascii="Times New Roman" w:eastAsia="Times New Roman" w:hAnsi="Times New Roman" w:cs="Times New Roman"/>
          <w:color w:val="1D1B11" w:themeColor="background2" w:themeShade="1A"/>
          <w:sz w:val="28"/>
          <w:szCs w:val="28"/>
          <w:lang w:val="kk-KZ" w:eastAsia="ru-RU"/>
        </w:rPr>
        <w:t>2 курстан 87 б</w:t>
      </w:r>
      <w:r>
        <w:rPr>
          <w:rFonts w:ascii="Times New Roman" w:eastAsia="Times New Roman" w:hAnsi="Times New Roman" w:cs="Times New Roman"/>
          <w:color w:val="1D1B11" w:themeColor="background2" w:themeShade="1A"/>
          <w:sz w:val="28"/>
          <w:szCs w:val="28"/>
          <w:lang w:val="kk-KZ" w:eastAsia="ru-RU"/>
        </w:rPr>
        <w:t>і</w:t>
      </w:r>
      <w:r w:rsidRPr="00302BA8">
        <w:rPr>
          <w:rFonts w:ascii="Times New Roman" w:eastAsia="Times New Roman" w:hAnsi="Times New Roman" w:cs="Times New Roman"/>
          <w:color w:val="1D1B11" w:themeColor="background2" w:themeShade="1A"/>
          <w:sz w:val="28"/>
          <w:szCs w:val="28"/>
          <w:lang w:val="kk-KZ" w:eastAsia="ru-RU"/>
        </w:rPr>
        <w:t>л</w:t>
      </w:r>
      <w:r>
        <w:rPr>
          <w:rFonts w:ascii="Times New Roman" w:eastAsia="Times New Roman" w:hAnsi="Times New Roman" w:cs="Times New Roman"/>
          <w:color w:val="1D1B11" w:themeColor="background2" w:themeShade="1A"/>
          <w:sz w:val="28"/>
          <w:szCs w:val="28"/>
          <w:lang w:val="kk-KZ" w:eastAsia="ru-RU"/>
        </w:rPr>
        <w:t>і</w:t>
      </w:r>
      <w:r w:rsidRPr="00302BA8">
        <w:rPr>
          <w:rFonts w:ascii="Times New Roman" w:eastAsia="Times New Roman" w:hAnsi="Times New Roman" w:cs="Times New Roman"/>
          <w:color w:val="1D1B11" w:themeColor="background2" w:themeShade="1A"/>
          <w:sz w:val="28"/>
          <w:szCs w:val="28"/>
          <w:lang w:val="kk-KZ" w:eastAsia="ru-RU"/>
        </w:rPr>
        <w:t>м алушы</w:t>
      </w:r>
      <w:r>
        <w:rPr>
          <w:rFonts w:ascii="Times New Roman" w:eastAsia="Times New Roman" w:hAnsi="Times New Roman" w:cs="Times New Roman"/>
          <w:color w:val="1D1B11" w:themeColor="background2" w:themeShade="1A"/>
          <w:sz w:val="28"/>
          <w:szCs w:val="28"/>
          <w:lang w:val="kk-KZ" w:eastAsia="ru-RU"/>
        </w:rPr>
        <w:t>,</w:t>
      </w:r>
      <w:r w:rsidRPr="00302BA8">
        <w:rPr>
          <w:rFonts w:ascii="Times New Roman" w:eastAsia="Times New Roman" w:hAnsi="Times New Roman" w:cs="Times New Roman"/>
          <w:color w:val="1D1B11" w:themeColor="background2" w:themeShade="1A"/>
          <w:sz w:val="28"/>
          <w:szCs w:val="28"/>
          <w:lang w:val="kk-KZ" w:eastAsia="ru-RU"/>
        </w:rPr>
        <w:t xml:space="preserve"> ал  3 </w:t>
      </w:r>
      <w:r>
        <w:rPr>
          <w:rFonts w:ascii="Times New Roman" w:eastAsia="Times New Roman" w:hAnsi="Times New Roman" w:cs="Times New Roman"/>
          <w:color w:val="1D1B11" w:themeColor="background2" w:themeShade="1A"/>
          <w:sz w:val="28"/>
          <w:szCs w:val="28"/>
          <w:lang w:val="kk-KZ" w:eastAsia="ru-RU"/>
        </w:rPr>
        <w:t xml:space="preserve">курстан </w:t>
      </w:r>
      <w:r w:rsidRPr="00302BA8">
        <w:rPr>
          <w:rFonts w:ascii="Times New Roman" w:eastAsia="Times New Roman" w:hAnsi="Times New Roman" w:cs="Times New Roman"/>
          <w:color w:val="1D1B11" w:themeColor="background2" w:themeShade="1A"/>
          <w:sz w:val="28"/>
          <w:szCs w:val="28"/>
          <w:lang w:val="kk-KZ" w:eastAsia="ru-RU"/>
        </w:rPr>
        <w:t>95</w:t>
      </w:r>
      <w:r>
        <w:rPr>
          <w:rFonts w:ascii="Times New Roman" w:eastAsia="Times New Roman" w:hAnsi="Times New Roman" w:cs="Times New Roman"/>
          <w:color w:val="1D1B11" w:themeColor="background2" w:themeShade="1A"/>
          <w:sz w:val="28"/>
          <w:szCs w:val="28"/>
          <w:lang w:val="kk-KZ" w:eastAsia="ru-RU"/>
        </w:rPr>
        <w:t xml:space="preserve"> білім алушы қатысты. </w:t>
      </w:r>
      <w:r w:rsidRPr="00302BA8">
        <w:rPr>
          <w:rFonts w:ascii="Times New Roman" w:eastAsia="Times New Roman" w:hAnsi="Times New Roman" w:cs="Times New Roman"/>
          <w:color w:val="1D1B11" w:themeColor="background2" w:themeShade="1A"/>
          <w:sz w:val="28"/>
          <w:szCs w:val="28"/>
          <w:lang w:val="kk-KZ" w:eastAsia="ru-RU"/>
        </w:rPr>
        <w:t xml:space="preserve"> </w:t>
      </w:r>
    </w:p>
    <w:p w14:paraId="61D76341" w14:textId="77777777" w:rsidR="00A4754C" w:rsidRPr="00674CF2" w:rsidRDefault="00A4754C" w:rsidP="00F51E2C">
      <w:pPr>
        <w:spacing w:after="0" w:line="240" w:lineRule="auto"/>
        <w:ind w:firstLine="567"/>
        <w:jc w:val="both"/>
        <w:outlineLvl w:val="0"/>
        <w:rPr>
          <w:color w:val="1D1B11" w:themeColor="background2" w:themeShade="1A"/>
          <w:sz w:val="20"/>
          <w:szCs w:val="20"/>
          <w:lang w:val="kk-KZ"/>
        </w:rPr>
      </w:pPr>
    </w:p>
    <w:p w14:paraId="1F079D4A" w14:textId="77777777" w:rsidR="00A4754C" w:rsidRPr="00302BA8" w:rsidRDefault="00A4754C" w:rsidP="00BA42DD">
      <w:pPr>
        <w:spacing w:after="0" w:line="240" w:lineRule="auto"/>
        <w:jc w:val="both"/>
        <w:outlineLvl w:val="0"/>
        <w:rPr>
          <w:rFonts w:ascii="Times New Roman" w:hAnsi="Times New Roman" w:cs="Times New Roman"/>
          <w:color w:val="1D1B11" w:themeColor="background2" w:themeShade="1A"/>
          <w:sz w:val="28"/>
          <w:szCs w:val="28"/>
          <w:lang w:val="kk-KZ"/>
        </w:rPr>
      </w:pPr>
      <w:r w:rsidRPr="00302BA8">
        <w:rPr>
          <w:rFonts w:ascii="Times New Roman" w:hAnsi="Times New Roman" w:cs="Times New Roman"/>
          <w:color w:val="1D1B11" w:themeColor="background2" w:themeShade="1A"/>
          <w:sz w:val="28"/>
          <w:szCs w:val="28"/>
          <w:lang w:val="kk-KZ"/>
        </w:rPr>
        <w:t xml:space="preserve">Кесте </w:t>
      </w:r>
      <w:r w:rsidR="006E293C">
        <w:rPr>
          <w:rFonts w:ascii="Times New Roman" w:hAnsi="Times New Roman" w:cs="Times New Roman"/>
          <w:color w:val="1D1B11" w:themeColor="background2" w:themeShade="1A"/>
          <w:sz w:val="28"/>
          <w:szCs w:val="28"/>
          <w:lang w:val="kk-KZ"/>
        </w:rPr>
        <w:t xml:space="preserve">25 </w:t>
      </w:r>
      <w:r w:rsidRPr="00302BA8">
        <w:rPr>
          <w:rFonts w:ascii="Times New Roman" w:hAnsi="Times New Roman" w:cs="Times New Roman"/>
          <w:color w:val="1D1B11" w:themeColor="background2" w:themeShade="1A"/>
          <w:sz w:val="28"/>
          <w:szCs w:val="28"/>
          <w:lang w:val="kk-KZ"/>
        </w:rPr>
        <w:t xml:space="preserve">– 2 </w:t>
      </w:r>
      <w:r>
        <w:rPr>
          <w:rFonts w:ascii="Times New Roman" w:hAnsi="Times New Roman" w:cs="Times New Roman"/>
          <w:color w:val="1D1B11" w:themeColor="background2" w:themeShade="1A"/>
          <w:sz w:val="28"/>
          <w:szCs w:val="28"/>
          <w:lang w:val="kk-KZ"/>
        </w:rPr>
        <w:t xml:space="preserve">және </w:t>
      </w:r>
      <w:r w:rsidRPr="00302BA8">
        <w:rPr>
          <w:rFonts w:ascii="Times New Roman" w:hAnsi="Times New Roman" w:cs="Times New Roman"/>
          <w:color w:val="1D1B11" w:themeColor="background2" w:themeShade="1A"/>
          <w:sz w:val="28"/>
          <w:szCs w:val="28"/>
          <w:lang w:val="kk-KZ"/>
        </w:rPr>
        <w:t>3</w:t>
      </w:r>
      <w:r>
        <w:rPr>
          <w:rFonts w:ascii="Times New Roman" w:hAnsi="Times New Roman" w:cs="Times New Roman"/>
          <w:color w:val="1D1B11" w:themeColor="background2" w:themeShade="1A"/>
          <w:sz w:val="28"/>
          <w:szCs w:val="28"/>
          <w:lang w:val="kk-KZ"/>
        </w:rPr>
        <w:t xml:space="preserve"> курс білім алушыларының көрсеткіштері</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992"/>
        <w:gridCol w:w="1701"/>
        <w:gridCol w:w="1134"/>
        <w:gridCol w:w="1134"/>
        <w:gridCol w:w="992"/>
        <w:gridCol w:w="1134"/>
      </w:tblGrid>
      <w:tr w:rsidR="00A4754C" w:rsidRPr="00302BA8" w14:paraId="0B289619" w14:textId="77777777" w:rsidTr="00B35A34">
        <w:tc>
          <w:tcPr>
            <w:tcW w:w="426" w:type="dxa"/>
            <w:vMerge w:val="restart"/>
          </w:tcPr>
          <w:p w14:paraId="1DF0F04E" w14:textId="77777777" w:rsidR="00A4754C" w:rsidRPr="00302BA8" w:rsidRDefault="00A4754C" w:rsidP="00BA42DD">
            <w:pPr>
              <w:spacing w:after="0" w:line="240" w:lineRule="auto"/>
              <w:ind w:left="-25" w:right="-113"/>
              <w:jc w:val="both"/>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Р/н</w:t>
            </w:r>
          </w:p>
        </w:tc>
        <w:tc>
          <w:tcPr>
            <w:tcW w:w="2126" w:type="dxa"/>
            <w:vMerge w:val="restart"/>
          </w:tcPr>
          <w:p w14:paraId="3F3FAC0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Шкалалар </w:t>
            </w:r>
          </w:p>
        </w:tc>
        <w:tc>
          <w:tcPr>
            <w:tcW w:w="2693" w:type="dxa"/>
            <w:gridSpan w:val="2"/>
          </w:tcPr>
          <w:p w14:paraId="08B6F17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 ариф. шама</w:t>
            </w:r>
          </w:p>
        </w:tc>
        <w:tc>
          <w:tcPr>
            <w:tcW w:w="2268" w:type="dxa"/>
            <w:gridSpan w:val="2"/>
          </w:tcPr>
          <w:p w14:paraId="6D5A3E2A"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Орт.квад.ауытқу</w:t>
            </w:r>
          </w:p>
        </w:tc>
        <w:tc>
          <w:tcPr>
            <w:tcW w:w="2126" w:type="dxa"/>
            <w:gridSpan w:val="2"/>
          </w:tcPr>
          <w:p w14:paraId="3A0FCC97"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Орт</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 квад. қателік</w:t>
            </w:r>
          </w:p>
        </w:tc>
      </w:tr>
      <w:tr w:rsidR="00A4754C" w:rsidRPr="00302BA8" w14:paraId="6E7C0B75" w14:textId="77777777" w:rsidTr="00B35A34">
        <w:tc>
          <w:tcPr>
            <w:tcW w:w="426" w:type="dxa"/>
            <w:vMerge/>
          </w:tcPr>
          <w:p w14:paraId="2F12FD5F" w14:textId="77777777" w:rsidR="00A4754C" w:rsidRPr="00302BA8" w:rsidRDefault="00A4754C" w:rsidP="005D4341">
            <w:pPr>
              <w:spacing w:after="0" w:line="240" w:lineRule="auto"/>
              <w:jc w:val="both"/>
              <w:rPr>
                <w:rFonts w:ascii="Times New Roman" w:hAnsi="Times New Roman" w:cs="Times New Roman"/>
                <w:color w:val="1D1B11" w:themeColor="background2" w:themeShade="1A"/>
                <w:sz w:val="24"/>
                <w:szCs w:val="24"/>
                <w:lang w:val="kk-KZ"/>
              </w:rPr>
            </w:pPr>
          </w:p>
        </w:tc>
        <w:tc>
          <w:tcPr>
            <w:tcW w:w="2126" w:type="dxa"/>
            <w:vMerge/>
          </w:tcPr>
          <w:p w14:paraId="068EF98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992" w:type="dxa"/>
          </w:tcPr>
          <w:p w14:paraId="3606BB7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rPr>
              <w:t>2</w:t>
            </w:r>
            <w:r w:rsidRPr="00302BA8">
              <w:rPr>
                <w:rFonts w:ascii="Times New Roman" w:hAnsi="Times New Roman" w:cs="Times New Roman"/>
                <w:color w:val="1D1B11" w:themeColor="background2" w:themeShade="1A"/>
                <w:sz w:val="24"/>
                <w:szCs w:val="24"/>
              </w:rPr>
              <w:t xml:space="preserve"> курс</w:t>
            </w:r>
          </w:p>
          <w:p w14:paraId="3B523911"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Pr>
                <w:rFonts w:ascii="Times New Roman" w:hAnsi="Times New Roman" w:cs="Times New Roman"/>
                <w:color w:val="1D1B11" w:themeColor="background2" w:themeShade="1A"/>
                <w:sz w:val="24"/>
                <w:szCs w:val="24"/>
                <w:lang w:val="en-US"/>
              </w:rPr>
              <w:t>87</w:t>
            </w:r>
            <w:r w:rsidRPr="00302BA8">
              <w:rPr>
                <w:rFonts w:ascii="Times New Roman" w:hAnsi="Times New Roman" w:cs="Times New Roman"/>
                <w:color w:val="1D1B11" w:themeColor="background2" w:themeShade="1A"/>
                <w:sz w:val="24"/>
                <w:szCs w:val="24"/>
                <w:lang w:val="kk-KZ"/>
              </w:rPr>
              <w:t xml:space="preserve"> білім алушы)</w:t>
            </w:r>
          </w:p>
        </w:tc>
        <w:tc>
          <w:tcPr>
            <w:tcW w:w="1701" w:type="dxa"/>
          </w:tcPr>
          <w:p w14:paraId="5C64188A" w14:textId="77777777" w:rsidR="00A4754C" w:rsidRPr="00D20143" w:rsidRDefault="00A4754C" w:rsidP="00A4754C">
            <w:pPr>
              <w:spacing w:after="0" w:line="240" w:lineRule="auto"/>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3</w:t>
            </w:r>
            <w:r w:rsidRPr="00D20143">
              <w:rPr>
                <w:rFonts w:ascii="Times New Roman" w:hAnsi="Times New Roman" w:cs="Times New Roman"/>
                <w:color w:val="1D1B11" w:themeColor="background2" w:themeShade="1A"/>
                <w:sz w:val="24"/>
                <w:szCs w:val="24"/>
                <w:lang w:val="kk-KZ"/>
              </w:rPr>
              <w:t xml:space="preserve"> курс</w:t>
            </w:r>
          </w:p>
          <w:p w14:paraId="070E5E66" w14:textId="77777777" w:rsidR="00A4754C" w:rsidRPr="00D20143"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Pr>
                <w:rFonts w:ascii="Times New Roman" w:hAnsi="Times New Roman" w:cs="Times New Roman"/>
                <w:color w:val="1D1B11" w:themeColor="background2" w:themeShade="1A"/>
                <w:sz w:val="24"/>
                <w:szCs w:val="24"/>
                <w:lang w:val="kk-KZ"/>
              </w:rPr>
              <w:t>95</w:t>
            </w:r>
            <w:r w:rsidRPr="00302BA8">
              <w:rPr>
                <w:rFonts w:ascii="Times New Roman" w:hAnsi="Times New Roman" w:cs="Times New Roman"/>
                <w:color w:val="1D1B11" w:themeColor="background2" w:themeShade="1A"/>
                <w:sz w:val="24"/>
                <w:szCs w:val="24"/>
                <w:lang w:val="kk-KZ"/>
              </w:rPr>
              <w:t xml:space="preserve"> білім алушы) курс </w:t>
            </w:r>
          </w:p>
          <w:p w14:paraId="4D48109F"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D20143">
              <w:rPr>
                <w:rFonts w:ascii="Times New Roman" w:hAnsi="Times New Roman" w:cs="Times New Roman"/>
                <w:color w:val="1D1B11" w:themeColor="background2" w:themeShade="1A"/>
                <w:sz w:val="24"/>
                <w:szCs w:val="24"/>
                <w:lang w:val="kk-KZ"/>
              </w:rPr>
              <w:t xml:space="preserve">(114 </w:t>
            </w:r>
            <w:r w:rsidRPr="00302BA8">
              <w:rPr>
                <w:rFonts w:ascii="Times New Roman" w:hAnsi="Times New Roman" w:cs="Times New Roman"/>
                <w:color w:val="1D1B11" w:themeColor="background2" w:themeShade="1A"/>
                <w:sz w:val="24"/>
                <w:szCs w:val="24"/>
                <w:lang w:val="kk-KZ"/>
              </w:rPr>
              <w:t>білім алушы</w:t>
            </w:r>
            <w:r w:rsidRPr="00D20143">
              <w:rPr>
                <w:rFonts w:ascii="Times New Roman" w:hAnsi="Times New Roman" w:cs="Times New Roman"/>
                <w:color w:val="1D1B11" w:themeColor="background2" w:themeShade="1A"/>
                <w:sz w:val="24"/>
                <w:szCs w:val="24"/>
                <w:lang w:val="kk-KZ"/>
              </w:rPr>
              <w:t>)</w:t>
            </w:r>
            <w:r w:rsidRPr="00302BA8">
              <w:rPr>
                <w:rFonts w:ascii="Times New Roman" w:hAnsi="Times New Roman" w:cs="Times New Roman"/>
                <w:color w:val="1D1B11" w:themeColor="background2" w:themeShade="1A"/>
                <w:sz w:val="24"/>
                <w:szCs w:val="24"/>
                <w:lang w:val="kk-KZ"/>
              </w:rPr>
              <w:t xml:space="preserve"> </w:t>
            </w:r>
          </w:p>
        </w:tc>
        <w:tc>
          <w:tcPr>
            <w:tcW w:w="1134" w:type="dxa"/>
          </w:tcPr>
          <w:p w14:paraId="60B28BF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rPr>
              <w:t>2</w:t>
            </w:r>
            <w:r w:rsidRPr="00302BA8">
              <w:rPr>
                <w:rFonts w:ascii="Times New Roman" w:hAnsi="Times New Roman" w:cs="Times New Roman"/>
                <w:color w:val="1D1B11" w:themeColor="background2" w:themeShade="1A"/>
                <w:sz w:val="24"/>
                <w:szCs w:val="24"/>
              </w:rPr>
              <w:t xml:space="preserve"> курс</w:t>
            </w:r>
          </w:p>
          <w:p w14:paraId="3CB135CA"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Pr>
                <w:rFonts w:ascii="Times New Roman" w:hAnsi="Times New Roman" w:cs="Times New Roman"/>
                <w:color w:val="1D1B11" w:themeColor="background2" w:themeShade="1A"/>
                <w:sz w:val="24"/>
                <w:szCs w:val="24"/>
                <w:lang w:val="en-US"/>
              </w:rPr>
              <w:t>87</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756947C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en-US"/>
              </w:rPr>
              <w:t>3</w:t>
            </w:r>
            <w:r w:rsidRPr="00302BA8">
              <w:rPr>
                <w:rFonts w:ascii="Times New Roman" w:hAnsi="Times New Roman" w:cs="Times New Roman"/>
                <w:color w:val="1D1B11" w:themeColor="background2" w:themeShade="1A"/>
                <w:sz w:val="24"/>
                <w:szCs w:val="24"/>
                <w:lang w:val="kk-KZ"/>
              </w:rPr>
              <w:t xml:space="preserve"> курс </w:t>
            </w:r>
          </w:p>
          <w:p w14:paraId="62F4268A"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95</w:t>
            </w:r>
            <w:r w:rsidRPr="00302BA8">
              <w:rPr>
                <w:rFonts w:ascii="Times New Roman" w:hAnsi="Times New Roman" w:cs="Times New Roman"/>
                <w:color w:val="1D1B11" w:themeColor="background2" w:themeShade="1A"/>
                <w:sz w:val="24"/>
                <w:szCs w:val="24"/>
              </w:rPr>
              <w:t xml:space="preserve"> </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c>
          <w:tcPr>
            <w:tcW w:w="992" w:type="dxa"/>
          </w:tcPr>
          <w:p w14:paraId="4B77564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rPr>
              <w:t>2</w:t>
            </w:r>
            <w:r w:rsidRPr="00302BA8">
              <w:rPr>
                <w:rFonts w:ascii="Times New Roman" w:hAnsi="Times New Roman" w:cs="Times New Roman"/>
                <w:color w:val="1D1B11" w:themeColor="background2" w:themeShade="1A"/>
                <w:sz w:val="24"/>
                <w:szCs w:val="24"/>
              </w:rPr>
              <w:t xml:space="preserve"> курс</w:t>
            </w:r>
          </w:p>
          <w:p w14:paraId="3C35829D"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w:t>
            </w:r>
            <w:r>
              <w:rPr>
                <w:rFonts w:ascii="Times New Roman" w:hAnsi="Times New Roman" w:cs="Times New Roman"/>
                <w:color w:val="1D1B11" w:themeColor="background2" w:themeShade="1A"/>
                <w:sz w:val="24"/>
                <w:szCs w:val="24"/>
                <w:lang w:val="en-US"/>
              </w:rPr>
              <w:t>87</w:t>
            </w:r>
            <w:r w:rsidRPr="00302BA8">
              <w:rPr>
                <w:rFonts w:ascii="Times New Roman" w:hAnsi="Times New Roman" w:cs="Times New Roman"/>
                <w:color w:val="1D1B11" w:themeColor="background2" w:themeShade="1A"/>
                <w:sz w:val="24"/>
                <w:szCs w:val="24"/>
                <w:lang w:val="kk-KZ"/>
              </w:rPr>
              <w:t xml:space="preserve"> білім алушы)</w:t>
            </w:r>
          </w:p>
        </w:tc>
        <w:tc>
          <w:tcPr>
            <w:tcW w:w="1134" w:type="dxa"/>
          </w:tcPr>
          <w:p w14:paraId="6BE089F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en-US"/>
              </w:rPr>
              <w:t>3</w:t>
            </w:r>
            <w:r w:rsidRPr="00302BA8">
              <w:rPr>
                <w:rFonts w:ascii="Times New Roman" w:hAnsi="Times New Roman" w:cs="Times New Roman"/>
                <w:color w:val="1D1B11" w:themeColor="background2" w:themeShade="1A"/>
                <w:sz w:val="24"/>
                <w:szCs w:val="24"/>
                <w:lang w:val="kk-KZ"/>
              </w:rPr>
              <w:t xml:space="preserve"> курс </w:t>
            </w:r>
          </w:p>
          <w:p w14:paraId="2018B247"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95</w:t>
            </w:r>
            <w:r w:rsidRPr="00302BA8">
              <w:rPr>
                <w:rFonts w:ascii="Times New Roman" w:hAnsi="Times New Roman" w:cs="Times New Roman"/>
                <w:color w:val="1D1B11" w:themeColor="background2" w:themeShade="1A"/>
                <w:sz w:val="24"/>
                <w:szCs w:val="24"/>
                <w:lang w:val="kk-KZ"/>
              </w:rPr>
              <w:t>білім алушы</w:t>
            </w:r>
            <w:r w:rsidRPr="00302BA8">
              <w:rPr>
                <w:rFonts w:ascii="Times New Roman" w:hAnsi="Times New Roman" w:cs="Times New Roman"/>
                <w:color w:val="1D1B11" w:themeColor="background2" w:themeShade="1A"/>
                <w:sz w:val="24"/>
                <w:szCs w:val="24"/>
              </w:rPr>
              <w:t>)</w:t>
            </w:r>
            <w:r w:rsidRPr="00302BA8">
              <w:rPr>
                <w:rFonts w:ascii="Times New Roman" w:hAnsi="Times New Roman" w:cs="Times New Roman"/>
                <w:color w:val="1D1B11" w:themeColor="background2" w:themeShade="1A"/>
                <w:sz w:val="24"/>
                <w:szCs w:val="24"/>
                <w:lang w:val="kk-KZ"/>
              </w:rPr>
              <w:t xml:space="preserve"> </w:t>
            </w:r>
          </w:p>
        </w:tc>
      </w:tr>
      <w:tr w:rsidR="00BA42DD" w:rsidRPr="00302BA8" w14:paraId="06EF2934" w14:textId="77777777" w:rsidTr="00B35A34">
        <w:tc>
          <w:tcPr>
            <w:tcW w:w="426" w:type="dxa"/>
          </w:tcPr>
          <w:p w14:paraId="02BF2EE7" w14:textId="5B819B41" w:rsidR="00BA42DD" w:rsidRPr="00302BA8" w:rsidRDefault="00BA42DD"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w:t>
            </w:r>
          </w:p>
        </w:tc>
        <w:tc>
          <w:tcPr>
            <w:tcW w:w="2126" w:type="dxa"/>
          </w:tcPr>
          <w:p w14:paraId="7B77072A" w14:textId="162DEED9" w:rsidR="00BA42DD" w:rsidRPr="00302BA8" w:rsidRDefault="00BA42DD"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992" w:type="dxa"/>
          </w:tcPr>
          <w:p w14:paraId="205ADFC1" w14:textId="7B30B353" w:rsidR="00BA42DD" w:rsidRPr="00BA42DD" w:rsidRDefault="00BA42DD"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701" w:type="dxa"/>
          </w:tcPr>
          <w:p w14:paraId="5946C581" w14:textId="6F89ECB9" w:rsidR="00BA42DD" w:rsidRDefault="00674CF2"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3</w:t>
            </w:r>
          </w:p>
        </w:tc>
        <w:tc>
          <w:tcPr>
            <w:tcW w:w="1134" w:type="dxa"/>
          </w:tcPr>
          <w:p w14:paraId="0B13D044" w14:textId="194B64DA" w:rsidR="00BA42DD" w:rsidRPr="00674CF2" w:rsidRDefault="00674CF2"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4</w:t>
            </w:r>
          </w:p>
        </w:tc>
        <w:tc>
          <w:tcPr>
            <w:tcW w:w="1134" w:type="dxa"/>
          </w:tcPr>
          <w:p w14:paraId="1229717C" w14:textId="7C68CB8B" w:rsidR="00BA42DD" w:rsidRPr="00674CF2" w:rsidRDefault="00674CF2"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5</w:t>
            </w:r>
          </w:p>
        </w:tc>
        <w:tc>
          <w:tcPr>
            <w:tcW w:w="992" w:type="dxa"/>
          </w:tcPr>
          <w:p w14:paraId="5AF35F0A" w14:textId="5B559738" w:rsidR="00BA42DD" w:rsidRPr="00674CF2" w:rsidRDefault="00674CF2"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6</w:t>
            </w:r>
          </w:p>
        </w:tc>
        <w:tc>
          <w:tcPr>
            <w:tcW w:w="1134" w:type="dxa"/>
          </w:tcPr>
          <w:p w14:paraId="4591D6ED" w14:textId="7D9725C4" w:rsidR="00BA42DD" w:rsidRPr="00674CF2" w:rsidRDefault="00674CF2"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7</w:t>
            </w:r>
          </w:p>
        </w:tc>
      </w:tr>
      <w:tr w:rsidR="00A4754C" w:rsidRPr="00302BA8" w14:paraId="35E92C27" w14:textId="77777777" w:rsidTr="00B35A34">
        <w:trPr>
          <w:trHeight w:val="359"/>
        </w:trPr>
        <w:tc>
          <w:tcPr>
            <w:tcW w:w="426" w:type="dxa"/>
          </w:tcPr>
          <w:p w14:paraId="27D07427"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304BE5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en-US"/>
              </w:rPr>
            </w:pPr>
            <w:r w:rsidRPr="00302BA8">
              <w:rPr>
                <w:rFonts w:ascii="Times New Roman" w:hAnsi="Times New Roman" w:cs="Times New Roman"/>
                <w:color w:val="1D1B11" w:themeColor="background2" w:themeShade="1A"/>
                <w:sz w:val="24"/>
                <w:szCs w:val="24"/>
                <w:lang w:val="en-US"/>
              </w:rPr>
              <w:t xml:space="preserve">GPI </w:t>
            </w:r>
          </w:p>
        </w:tc>
        <w:tc>
          <w:tcPr>
            <w:tcW w:w="992" w:type="dxa"/>
          </w:tcPr>
          <w:p w14:paraId="6806854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3,07</w:t>
            </w:r>
          </w:p>
        </w:tc>
        <w:tc>
          <w:tcPr>
            <w:tcW w:w="1701" w:type="dxa"/>
          </w:tcPr>
          <w:p w14:paraId="5D3358FF" w14:textId="77777777" w:rsidR="00A4754C" w:rsidRPr="00025B46"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3,011</w:t>
            </w:r>
          </w:p>
        </w:tc>
        <w:tc>
          <w:tcPr>
            <w:tcW w:w="1134" w:type="dxa"/>
          </w:tcPr>
          <w:p w14:paraId="15EA109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0,649</w:t>
            </w:r>
          </w:p>
        </w:tc>
        <w:tc>
          <w:tcPr>
            <w:tcW w:w="1134" w:type="dxa"/>
          </w:tcPr>
          <w:p w14:paraId="4F8A740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0,689</w:t>
            </w:r>
          </w:p>
        </w:tc>
        <w:tc>
          <w:tcPr>
            <w:tcW w:w="992" w:type="dxa"/>
          </w:tcPr>
          <w:p w14:paraId="0D91F2D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0,696</w:t>
            </w:r>
          </w:p>
        </w:tc>
        <w:tc>
          <w:tcPr>
            <w:tcW w:w="1134" w:type="dxa"/>
          </w:tcPr>
          <w:p w14:paraId="331E8BE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0,070</w:t>
            </w:r>
          </w:p>
        </w:tc>
      </w:tr>
      <w:tr w:rsidR="00A4754C" w:rsidRPr="00302BA8" w14:paraId="7AF7822C" w14:textId="77777777" w:rsidTr="00B35A34">
        <w:tc>
          <w:tcPr>
            <w:tcW w:w="426" w:type="dxa"/>
          </w:tcPr>
          <w:p w14:paraId="4D4F9FD8"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2B40CD8"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Мақсатқа бағыттылық </w:t>
            </w:r>
          </w:p>
        </w:tc>
        <w:tc>
          <w:tcPr>
            <w:tcW w:w="992" w:type="dxa"/>
          </w:tcPr>
          <w:p w14:paraId="505D791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17,14</w:t>
            </w:r>
          </w:p>
        </w:tc>
        <w:tc>
          <w:tcPr>
            <w:tcW w:w="1701" w:type="dxa"/>
          </w:tcPr>
          <w:p w14:paraId="2CFBFB5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15,93</w:t>
            </w:r>
          </w:p>
        </w:tc>
        <w:tc>
          <w:tcPr>
            <w:tcW w:w="1134" w:type="dxa"/>
          </w:tcPr>
          <w:p w14:paraId="59E5429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8,360</w:t>
            </w:r>
          </w:p>
        </w:tc>
        <w:tc>
          <w:tcPr>
            <w:tcW w:w="1134" w:type="dxa"/>
          </w:tcPr>
          <w:p w14:paraId="4B3897D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6,748</w:t>
            </w:r>
          </w:p>
        </w:tc>
        <w:tc>
          <w:tcPr>
            <w:tcW w:w="992" w:type="dxa"/>
          </w:tcPr>
          <w:p w14:paraId="5525C5A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0,896</w:t>
            </w:r>
          </w:p>
        </w:tc>
        <w:tc>
          <w:tcPr>
            <w:tcW w:w="1134" w:type="dxa"/>
          </w:tcPr>
          <w:p w14:paraId="251D955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0,692</w:t>
            </w:r>
          </w:p>
        </w:tc>
      </w:tr>
      <w:tr w:rsidR="00A4754C" w:rsidRPr="00302BA8" w14:paraId="567B7614" w14:textId="77777777" w:rsidTr="00B35A34">
        <w:tc>
          <w:tcPr>
            <w:tcW w:w="426" w:type="dxa"/>
          </w:tcPr>
          <w:p w14:paraId="0449C215"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1CA748E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Батылдық және шешім қабылдаушылық </w:t>
            </w:r>
          </w:p>
        </w:tc>
        <w:tc>
          <w:tcPr>
            <w:tcW w:w="992" w:type="dxa"/>
          </w:tcPr>
          <w:p w14:paraId="58A5161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18,92</w:t>
            </w:r>
          </w:p>
        </w:tc>
        <w:tc>
          <w:tcPr>
            <w:tcW w:w="1701" w:type="dxa"/>
          </w:tcPr>
          <w:p w14:paraId="504C7AF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18,42</w:t>
            </w:r>
          </w:p>
        </w:tc>
        <w:tc>
          <w:tcPr>
            <w:tcW w:w="1134" w:type="dxa"/>
          </w:tcPr>
          <w:p w14:paraId="2115578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7,034</w:t>
            </w:r>
          </w:p>
        </w:tc>
        <w:tc>
          <w:tcPr>
            <w:tcW w:w="1134" w:type="dxa"/>
          </w:tcPr>
          <w:p w14:paraId="4ACC9A8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5,559</w:t>
            </w:r>
          </w:p>
        </w:tc>
        <w:tc>
          <w:tcPr>
            <w:tcW w:w="992" w:type="dxa"/>
          </w:tcPr>
          <w:p w14:paraId="26522DB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0,754</w:t>
            </w:r>
          </w:p>
        </w:tc>
        <w:tc>
          <w:tcPr>
            <w:tcW w:w="1134" w:type="dxa"/>
          </w:tcPr>
          <w:p w14:paraId="39B100E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0,574</w:t>
            </w:r>
          </w:p>
        </w:tc>
      </w:tr>
      <w:tr w:rsidR="00A4754C" w:rsidRPr="00302BA8" w14:paraId="43262777" w14:textId="77777777" w:rsidTr="00B35A34">
        <w:tc>
          <w:tcPr>
            <w:tcW w:w="426" w:type="dxa"/>
          </w:tcPr>
          <w:p w14:paraId="596DBBE6"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61CE503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Шыдамдылық және ұстамдық </w:t>
            </w:r>
          </w:p>
        </w:tc>
        <w:tc>
          <w:tcPr>
            <w:tcW w:w="992" w:type="dxa"/>
          </w:tcPr>
          <w:p w14:paraId="42E7B91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15,53</w:t>
            </w:r>
          </w:p>
        </w:tc>
        <w:tc>
          <w:tcPr>
            <w:tcW w:w="1701" w:type="dxa"/>
          </w:tcPr>
          <w:p w14:paraId="4EB3F41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15,29</w:t>
            </w:r>
          </w:p>
        </w:tc>
        <w:tc>
          <w:tcPr>
            <w:tcW w:w="1134" w:type="dxa"/>
          </w:tcPr>
          <w:p w14:paraId="68A8805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9,095</w:t>
            </w:r>
          </w:p>
        </w:tc>
        <w:tc>
          <w:tcPr>
            <w:tcW w:w="1134" w:type="dxa"/>
          </w:tcPr>
          <w:p w14:paraId="2351070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6,817</w:t>
            </w:r>
          </w:p>
        </w:tc>
        <w:tc>
          <w:tcPr>
            <w:tcW w:w="992" w:type="dxa"/>
          </w:tcPr>
          <w:p w14:paraId="7686E3C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0,975</w:t>
            </w:r>
          </w:p>
        </w:tc>
        <w:tc>
          <w:tcPr>
            <w:tcW w:w="1134" w:type="dxa"/>
          </w:tcPr>
          <w:p w14:paraId="2FDCC2B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0,699</w:t>
            </w:r>
          </w:p>
        </w:tc>
      </w:tr>
      <w:tr w:rsidR="00A4754C" w:rsidRPr="00302BA8" w14:paraId="011DE913" w14:textId="77777777" w:rsidTr="00B35A34">
        <w:tc>
          <w:tcPr>
            <w:tcW w:w="426" w:type="dxa"/>
          </w:tcPr>
          <w:p w14:paraId="29C4E34A"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150464F"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Бастамашылық және дербестік </w:t>
            </w:r>
          </w:p>
        </w:tc>
        <w:tc>
          <w:tcPr>
            <w:tcW w:w="992" w:type="dxa"/>
          </w:tcPr>
          <w:p w14:paraId="7FA5EF8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17,39</w:t>
            </w:r>
          </w:p>
        </w:tc>
        <w:tc>
          <w:tcPr>
            <w:tcW w:w="1701" w:type="dxa"/>
          </w:tcPr>
          <w:p w14:paraId="1BE416E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16,87</w:t>
            </w:r>
          </w:p>
        </w:tc>
        <w:tc>
          <w:tcPr>
            <w:tcW w:w="1134" w:type="dxa"/>
          </w:tcPr>
          <w:p w14:paraId="184F1B6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8,848</w:t>
            </w:r>
          </w:p>
        </w:tc>
        <w:tc>
          <w:tcPr>
            <w:tcW w:w="1134" w:type="dxa"/>
          </w:tcPr>
          <w:p w14:paraId="2DDAC11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7,828</w:t>
            </w:r>
          </w:p>
        </w:tc>
        <w:tc>
          <w:tcPr>
            <w:tcW w:w="992" w:type="dxa"/>
          </w:tcPr>
          <w:p w14:paraId="3C2F640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0,949</w:t>
            </w:r>
          </w:p>
        </w:tc>
        <w:tc>
          <w:tcPr>
            <w:tcW w:w="1134" w:type="dxa"/>
          </w:tcPr>
          <w:p w14:paraId="011E43D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0,803</w:t>
            </w:r>
          </w:p>
        </w:tc>
      </w:tr>
      <w:tr w:rsidR="00A4754C" w:rsidRPr="00302BA8" w14:paraId="35711805" w14:textId="77777777" w:rsidTr="00B35A34">
        <w:tc>
          <w:tcPr>
            <w:tcW w:w="426" w:type="dxa"/>
          </w:tcPr>
          <w:p w14:paraId="73834070"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D4BF96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Өзін өзі реттеу және бақылау </w:t>
            </w:r>
          </w:p>
        </w:tc>
        <w:tc>
          <w:tcPr>
            <w:tcW w:w="992" w:type="dxa"/>
          </w:tcPr>
          <w:p w14:paraId="36AC383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18,32</w:t>
            </w:r>
          </w:p>
        </w:tc>
        <w:tc>
          <w:tcPr>
            <w:tcW w:w="1701" w:type="dxa"/>
          </w:tcPr>
          <w:p w14:paraId="07F6691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17,31</w:t>
            </w:r>
          </w:p>
        </w:tc>
        <w:tc>
          <w:tcPr>
            <w:tcW w:w="1134" w:type="dxa"/>
          </w:tcPr>
          <w:p w14:paraId="132B0EB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7,993</w:t>
            </w:r>
          </w:p>
        </w:tc>
        <w:tc>
          <w:tcPr>
            <w:tcW w:w="1134" w:type="dxa"/>
          </w:tcPr>
          <w:p w14:paraId="75DF8CF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7,669</w:t>
            </w:r>
          </w:p>
        </w:tc>
        <w:tc>
          <w:tcPr>
            <w:tcW w:w="992" w:type="dxa"/>
          </w:tcPr>
          <w:p w14:paraId="1C30CD4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0,857</w:t>
            </w:r>
          </w:p>
        </w:tc>
        <w:tc>
          <w:tcPr>
            <w:tcW w:w="1134" w:type="dxa"/>
          </w:tcPr>
          <w:p w14:paraId="17410BD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0,787</w:t>
            </w:r>
          </w:p>
        </w:tc>
      </w:tr>
      <w:tr w:rsidR="00A4754C" w:rsidRPr="00302BA8" w14:paraId="7A8F52BE" w14:textId="77777777" w:rsidTr="00B35A34">
        <w:tc>
          <w:tcPr>
            <w:tcW w:w="426" w:type="dxa"/>
          </w:tcPr>
          <w:p w14:paraId="4EB33F86"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4D98CB0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Табандылық </w:t>
            </w:r>
          </w:p>
        </w:tc>
        <w:tc>
          <w:tcPr>
            <w:tcW w:w="992" w:type="dxa"/>
          </w:tcPr>
          <w:p w14:paraId="79B0983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11,39</w:t>
            </w:r>
          </w:p>
        </w:tc>
        <w:tc>
          <w:tcPr>
            <w:tcW w:w="1701" w:type="dxa"/>
          </w:tcPr>
          <w:p w14:paraId="06CD42D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11,41</w:t>
            </w:r>
          </w:p>
        </w:tc>
        <w:tc>
          <w:tcPr>
            <w:tcW w:w="1134" w:type="dxa"/>
          </w:tcPr>
          <w:p w14:paraId="0B88F9B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3,727</w:t>
            </w:r>
          </w:p>
        </w:tc>
        <w:tc>
          <w:tcPr>
            <w:tcW w:w="1134" w:type="dxa"/>
          </w:tcPr>
          <w:p w14:paraId="20E06DE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3,735</w:t>
            </w:r>
          </w:p>
        </w:tc>
        <w:tc>
          <w:tcPr>
            <w:tcW w:w="992" w:type="dxa"/>
          </w:tcPr>
          <w:p w14:paraId="5CE5B00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0,400</w:t>
            </w:r>
          </w:p>
        </w:tc>
        <w:tc>
          <w:tcPr>
            <w:tcW w:w="1134" w:type="dxa"/>
          </w:tcPr>
          <w:p w14:paraId="729FE13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0,383</w:t>
            </w:r>
          </w:p>
        </w:tc>
      </w:tr>
      <w:tr w:rsidR="00A4754C" w:rsidRPr="00302BA8" w14:paraId="3439384A" w14:textId="77777777" w:rsidTr="00B35A34">
        <w:tc>
          <w:tcPr>
            <w:tcW w:w="426" w:type="dxa"/>
          </w:tcPr>
          <w:p w14:paraId="67662E8B"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56147D8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Ұйымдасқандық </w:t>
            </w:r>
          </w:p>
        </w:tc>
        <w:tc>
          <w:tcPr>
            <w:tcW w:w="992" w:type="dxa"/>
          </w:tcPr>
          <w:p w14:paraId="6B1FDD7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17,26</w:t>
            </w:r>
          </w:p>
        </w:tc>
        <w:tc>
          <w:tcPr>
            <w:tcW w:w="1701" w:type="dxa"/>
          </w:tcPr>
          <w:p w14:paraId="407FCDA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16,43</w:t>
            </w:r>
          </w:p>
        </w:tc>
        <w:tc>
          <w:tcPr>
            <w:tcW w:w="1134" w:type="dxa"/>
          </w:tcPr>
          <w:p w14:paraId="0201A57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4,429</w:t>
            </w:r>
          </w:p>
        </w:tc>
        <w:tc>
          <w:tcPr>
            <w:tcW w:w="1134" w:type="dxa"/>
          </w:tcPr>
          <w:p w14:paraId="14365EC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4,153</w:t>
            </w:r>
          </w:p>
        </w:tc>
        <w:tc>
          <w:tcPr>
            <w:tcW w:w="992" w:type="dxa"/>
          </w:tcPr>
          <w:p w14:paraId="04DE3B1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0,475</w:t>
            </w:r>
          </w:p>
        </w:tc>
        <w:tc>
          <w:tcPr>
            <w:tcW w:w="1134" w:type="dxa"/>
          </w:tcPr>
          <w:p w14:paraId="5C8D4FB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0,426</w:t>
            </w:r>
          </w:p>
        </w:tc>
      </w:tr>
      <w:tr w:rsidR="00A4754C" w:rsidRPr="00302BA8" w14:paraId="5A2C10C8" w14:textId="77777777" w:rsidTr="00B35A34">
        <w:tc>
          <w:tcPr>
            <w:tcW w:w="426" w:type="dxa"/>
          </w:tcPr>
          <w:p w14:paraId="123149EC"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7EDB0D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сапаларының </w:t>
            </w:r>
          </w:p>
        </w:tc>
        <w:tc>
          <w:tcPr>
            <w:tcW w:w="992" w:type="dxa"/>
          </w:tcPr>
          <w:p w14:paraId="44A4D96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12,87</w:t>
            </w:r>
          </w:p>
        </w:tc>
        <w:tc>
          <w:tcPr>
            <w:tcW w:w="1701" w:type="dxa"/>
          </w:tcPr>
          <w:p w14:paraId="0334327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12,89</w:t>
            </w:r>
          </w:p>
        </w:tc>
        <w:tc>
          <w:tcPr>
            <w:tcW w:w="1134" w:type="dxa"/>
          </w:tcPr>
          <w:p w14:paraId="048092A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3,087</w:t>
            </w:r>
          </w:p>
        </w:tc>
        <w:tc>
          <w:tcPr>
            <w:tcW w:w="1134" w:type="dxa"/>
          </w:tcPr>
          <w:p w14:paraId="538652C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2,966</w:t>
            </w:r>
          </w:p>
        </w:tc>
        <w:tc>
          <w:tcPr>
            <w:tcW w:w="992" w:type="dxa"/>
          </w:tcPr>
          <w:p w14:paraId="63228BC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0,331</w:t>
            </w:r>
          </w:p>
        </w:tc>
        <w:tc>
          <w:tcPr>
            <w:tcW w:w="1134" w:type="dxa"/>
          </w:tcPr>
          <w:p w14:paraId="3F5926A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0,304</w:t>
            </w:r>
          </w:p>
        </w:tc>
      </w:tr>
      <w:tr w:rsidR="00A4754C" w:rsidRPr="00302BA8" w14:paraId="27E3FF61" w14:textId="77777777" w:rsidTr="00B35A34">
        <w:tc>
          <w:tcPr>
            <w:tcW w:w="426" w:type="dxa"/>
          </w:tcPr>
          <w:p w14:paraId="678CB321"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1BC0D71A"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Ерік күші </w:t>
            </w:r>
          </w:p>
        </w:tc>
        <w:tc>
          <w:tcPr>
            <w:tcW w:w="992" w:type="dxa"/>
          </w:tcPr>
          <w:p w14:paraId="5008B95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20,02</w:t>
            </w:r>
          </w:p>
        </w:tc>
        <w:tc>
          <w:tcPr>
            <w:tcW w:w="1701" w:type="dxa"/>
          </w:tcPr>
          <w:p w14:paraId="79BA2D1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20,03</w:t>
            </w:r>
          </w:p>
        </w:tc>
        <w:tc>
          <w:tcPr>
            <w:tcW w:w="1134" w:type="dxa"/>
          </w:tcPr>
          <w:p w14:paraId="7660D54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4,906</w:t>
            </w:r>
          </w:p>
        </w:tc>
        <w:tc>
          <w:tcPr>
            <w:tcW w:w="1134" w:type="dxa"/>
          </w:tcPr>
          <w:p w14:paraId="7BE3ADE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4,632</w:t>
            </w:r>
          </w:p>
        </w:tc>
        <w:tc>
          <w:tcPr>
            <w:tcW w:w="992" w:type="dxa"/>
          </w:tcPr>
          <w:p w14:paraId="689298E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0,526</w:t>
            </w:r>
          </w:p>
        </w:tc>
        <w:tc>
          <w:tcPr>
            <w:tcW w:w="1134" w:type="dxa"/>
          </w:tcPr>
          <w:p w14:paraId="5AFFF19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0,475</w:t>
            </w:r>
          </w:p>
        </w:tc>
      </w:tr>
      <w:tr w:rsidR="00A4754C" w:rsidRPr="00302BA8" w14:paraId="33099E21" w14:textId="77777777" w:rsidTr="00B35A34">
        <w:tc>
          <w:tcPr>
            <w:tcW w:w="426" w:type="dxa"/>
          </w:tcPr>
          <w:p w14:paraId="70C8F7B0"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68D317C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Танымдық мотивация </w:t>
            </w:r>
          </w:p>
        </w:tc>
        <w:tc>
          <w:tcPr>
            <w:tcW w:w="992" w:type="dxa"/>
          </w:tcPr>
          <w:p w14:paraId="0543ABB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14,70</w:t>
            </w:r>
          </w:p>
        </w:tc>
        <w:tc>
          <w:tcPr>
            <w:tcW w:w="1701" w:type="dxa"/>
          </w:tcPr>
          <w:p w14:paraId="101F92C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15,07</w:t>
            </w:r>
          </w:p>
        </w:tc>
        <w:tc>
          <w:tcPr>
            <w:tcW w:w="1134" w:type="dxa"/>
          </w:tcPr>
          <w:p w14:paraId="264F9DF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3,708</w:t>
            </w:r>
          </w:p>
        </w:tc>
        <w:tc>
          <w:tcPr>
            <w:tcW w:w="1134" w:type="dxa"/>
          </w:tcPr>
          <w:p w14:paraId="576BB7E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3,699</w:t>
            </w:r>
          </w:p>
        </w:tc>
        <w:tc>
          <w:tcPr>
            <w:tcW w:w="992" w:type="dxa"/>
          </w:tcPr>
          <w:p w14:paraId="5A7A714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0,398</w:t>
            </w:r>
          </w:p>
        </w:tc>
        <w:tc>
          <w:tcPr>
            <w:tcW w:w="1134" w:type="dxa"/>
          </w:tcPr>
          <w:p w14:paraId="2658ADA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0,380</w:t>
            </w:r>
          </w:p>
        </w:tc>
      </w:tr>
      <w:tr w:rsidR="00A4754C" w:rsidRPr="00302BA8" w14:paraId="4C2F96BF" w14:textId="77777777" w:rsidTr="00B35A34">
        <w:tc>
          <w:tcPr>
            <w:tcW w:w="426" w:type="dxa"/>
          </w:tcPr>
          <w:p w14:paraId="13042B03"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21F2CF7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Жетістікке жету мотивациясы </w:t>
            </w:r>
          </w:p>
        </w:tc>
        <w:tc>
          <w:tcPr>
            <w:tcW w:w="992" w:type="dxa"/>
          </w:tcPr>
          <w:p w14:paraId="7B0D8C4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13,85</w:t>
            </w:r>
          </w:p>
        </w:tc>
        <w:tc>
          <w:tcPr>
            <w:tcW w:w="1701" w:type="dxa"/>
          </w:tcPr>
          <w:p w14:paraId="51CB524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13,97</w:t>
            </w:r>
          </w:p>
        </w:tc>
        <w:tc>
          <w:tcPr>
            <w:tcW w:w="1134" w:type="dxa"/>
          </w:tcPr>
          <w:p w14:paraId="0020BA4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4,042</w:t>
            </w:r>
          </w:p>
        </w:tc>
        <w:tc>
          <w:tcPr>
            <w:tcW w:w="1134" w:type="dxa"/>
          </w:tcPr>
          <w:p w14:paraId="0296DDA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4,085</w:t>
            </w:r>
          </w:p>
        </w:tc>
        <w:tc>
          <w:tcPr>
            <w:tcW w:w="992" w:type="dxa"/>
          </w:tcPr>
          <w:p w14:paraId="70C241C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0,433</w:t>
            </w:r>
          </w:p>
        </w:tc>
        <w:tc>
          <w:tcPr>
            <w:tcW w:w="1134" w:type="dxa"/>
          </w:tcPr>
          <w:p w14:paraId="6762965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0,419</w:t>
            </w:r>
          </w:p>
        </w:tc>
      </w:tr>
      <w:tr w:rsidR="00A4754C" w:rsidRPr="00302BA8" w14:paraId="43B98B3C" w14:textId="77777777" w:rsidTr="00B35A34">
        <w:tc>
          <w:tcPr>
            <w:tcW w:w="426" w:type="dxa"/>
          </w:tcPr>
          <w:p w14:paraId="58B70E3A"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1A9B60B"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өзі дамыту мотивациясы</w:t>
            </w:r>
          </w:p>
        </w:tc>
        <w:tc>
          <w:tcPr>
            <w:tcW w:w="992" w:type="dxa"/>
          </w:tcPr>
          <w:p w14:paraId="66B977D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14,57</w:t>
            </w:r>
          </w:p>
        </w:tc>
        <w:tc>
          <w:tcPr>
            <w:tcW w:w="1701" w:type="dxa"/>
          </w:tcPr>
          <w:p w14:paraId="74378DF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14,78</w:t>
            </w:r>
          </w:p>
        </w:tc>
        <w:tc>
          <w:tcPr>
            <w:tcW w:w="1134" w:type="dxa"/>
          </w:tcPr>
          <w:p w14:paraId="124ECCC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3,799</w:t>
            </w:r>
          </w:p>
        </w:tc>
        <w:tc>
          <w:tcPr>
            <w:tcW w:w="1134" w:type="dxa"/>
          </w:tcPr>
          <w:p w14:paraId="7413764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3,787</w:t>
            </w:r>
          </w:p>
        </w:tc>
        <w:tc>
          <w:tcPr>
            <w:tcW w:w="992" w:type="dxa"/>
          </w:tcPr>
          <w:p w14:paraId="29ACE57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0,407</w:t>
            </w:r>
          </w:p>
        </w:tc>
        <w:tc>
          <w:tcPr>
            <w:tcW w:w="1134" w:type="dxa"/>
          </w:tcPr>
          <w:p w14:paraId="68EC139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0,389</w:t>
            </w:r>
          </w:p>
        </w:tc>
      </w:tr>
      <w:tr w:rsidR="00A4754C" w:rsidRPr="00302BA8" w14:paraId="0DC27C99" w14:textId="77777777" w:rsidTr="00B35A34">
        <w:tc>
          <w:tcPr>
            <w:tcW w:w="426" w:type="dxa"/>
          </w:tcPr>
          <w:p w14:paraId="401F59C9"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DC4377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l-GR"/>
              </w:rPr>
              <w:t>-</w:t>
            </w:r>
            <w:r w:rsidRPr="00302BA8">
              <w:rPr>
                <w:rFonts w:ascii="Times New Roman" w:hAnsi="Times New Roman" w:cs="Times New Roman"/>
                <w:color w:val="1D1B11" w:themeColor="background2" w:themeShade="1A"/>
                <w:sz w:val="24"/>
                <w:szCs w:val="24"/>
                <w:lang w:val="kk-KZ"/>
              </w:rPr>
              <w:t xml:space="preserve">өзі құрметтеу мотивациясы </w:t>
            </w:r>
          </w:p>
        </w:tc>
        <w:tc>
          <w:tcPr>
            <w:tcW w:w="992" w:type="dxa"/>
          </w:tcPr>
          <w:p w14:paraId="3B90494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14,99</w:t>
            </w:r>
          </w:p>
        </w:tc>
        <w:tc>
          <w:tcPr>
            <w:tcW w:w="1701" w:type="dxa"/>
          </w:tcPr>
          <w:p w14:paraId="29576D4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13,54</w:t>
            </w:r>
          </w:p>
        </w:tc>
        <w:tc>
          <w:tcPr>
            <w:tcW w:w="1134" w:type="dxa"/>
          </w:tcPr>
          <w:p w14:paraId="1A08F44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3,913</w:t>
            </w:r>
          </w:p>
        </w:tc>
        <w:tc>
          <w:tcPr>
            <w:tcW w:w="1134" w:type="dxa"/>
          </w:tcPr>
          <w:p w14:paraId="648FD7F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4,166</w:t>
            </w:r>
          </w:p>
        </w:tc>
        <w:tc>
          <w:tcPr>
            <w:tcW w:w="992" w:type="dxa"/>
          </w:tcPr>
          <w:p w14:paraId="7D5D74A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0,420</w:t>
            </w:r>
          </w:p>
        </w:tc>
        <w:tc>
          <w:tcPr>
            <w:tcW w:w="1134" w:type="dxa"/>
          </w:tcPr>
          <w:p w14:paraId="0550F48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0,427</w:t>
            </w:r>
          </w:p>
        </w:tc>
      </w:tr>
      <w:tr w:rsidR="00A4754C" w:rsidRPr="00302BA8" w14:paraId="3268D4F5" w14:textId="77777777" w:rsidTr="00B35A34">
        <w:tc>
          <w:tcPr>
            <w:tcW w:w="426" w:type="dxa"/>
            <w:tcBorders>
              <w:bottom w:val="single" w:sz="4" w:space="0" w:color="auto"/>
            </w:tcBorders>
          </w:tcPr>
          <w:p w14:paraId="7932B5F9"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Borders>
              <w:bottom w:val="single" w:sz="4" w:space="0" w:color="auto"/>
            </w:tcBorders>
          </w:tcPr>
          <w:p w14:paraId="297BFABC"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Интроекцияланған мотивация </w:t>
            </w:r>
          </w:p>
        </w:tc>
        <w:tc>
          <w:tcPr>
            <w:tcW w:w="992" w:type="dxa"/>
            <w:tcBorders>
              <w:bottom w:val="single" w:sz="4" w:space="0" w:color="auto"/>
            </w:tcBorders>
          </w:tcPr>
          <w:p w14:paraId="144EB9B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13,92</w:t>
            </w:r>
          </w:p>
        </w:tc>
        <w:tc>
          <w:tcPr>
            <w:tcW w:w="1701" w:type="dxa"/>
            <w:tcBorders>
              <w:bottom w:val="single" w:sz="4" w:space="0" w:color="auto"/>
            </w:tcBorders>
          </w:tcPr>
          <w:p w14:paraId="2B377CE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13,07</w:t>
            </w:r>
          </w:p>
        </w:tc>
        <w:tc>
          <w:tcPr>
            <w:tcW w:w="1134" w:type="dxa"/>
            <w:tcBorders>
              <w:bottom w:val="single" w:sz="4" w:space="0" w:color="auto"/>
            </w:tcBorders>
          </w:tcPr>
          <w:p w14:paraId="0ABF27C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3,603</w:t>
            </w:r>
          </w:p>
        </w:tc>
        <w:tc>
          <w:tcPr>
            <w:tcW w:w="1134" w:type="dxa"/>
            <w:tcBorders>
              <w:bottom w:val="single" w:sz="4" w:space="0" w:color="auto"/>
            </w:tcBorders>
          </w:tcPr>
          <w:p w14:paraId="626499F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4,218</w:t>
            </w:r>
          </w:p>
        </w:tc>
        <w:tc>
          <w:tcPr>
            <w:tcW w:w="992" w:type="dxa"/>
            <w:tcBorders>
              <w:bottom w:val="single" w:sz="4" w:space="0" w:color="auto"/>
            </w:tcBorders>
          </w:tcPr>
          <w:p w14:paraId="4873487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0,386</w:t>
            </w:r>
          </w:p>
        </w:tc>
        <w:tc>
          <w:tcPr>
            <w:tcW w:w="1134" w:type="dxa"/>
            <w:tcBorders>
              <w:bottom w:val="single" w:sz="4" w:space="0" w:color="auto"/>
            </w:tcBorders>
          </w:tcPr>
          <w:p w14:paraId="09AFA56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0,433</w:t>
            </w:r>
          </w:p>
        </w:tc>
      </w:tr>
      <w:tr w:rsidR="00A4754C" w:rsidRPr="00302BA8" w14:paraId="0D181736" w14:textId="77777777" w:rsidTr="00B35A34">
        <w:tc>
          <w:tcPr>
            <w:tcW w:w="426" w:type="dxa"/>
            <w:tcBorders>
              <w:bottom w:val="nil"/>
            </w:tcBorders>
          </w:tcPr>
          <w:p w14:paraId="7ABE767E"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Borders>
              <w:bottom w:val="nil"/>
            </w:tcBorders>
          </w:tcPr>
          <w:p w14:paraId="77D4C884"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 мотивация </w:t>
            </w:r>
          </w:p>
        </w:tc>
        <w:tc>
          <w:tcPr>
            <w:tcW w:w="992" w:type="dxa"/>
            <w:tcBorders>
              <w:bottom w:val="nil"/>
            </w:tcBorders>
          </w:tcPr>
          <w:p w14:paraId="391D5CD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12,46</w:t>
            </w:r>
          </w:p>
        </w:tc>
        <w:tc>
          <w:tcPr>
            <w:tcW w:w="1701" w:type="dxa"/>
            <w:tcBorders>
              <w:bottom w:val="nil"/>
            </w:tcBorders>
          </w:tcPr>
          <w:p w14:paraId="367EE1A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11,45</w:t>
            </w:r>
          </w:p>
        </w:tc>
        <w:tc>
          <w:tcPr>
            <w:tcW w:w="1134" w:type="dxa"/>
            <w:tcBorders>
              <w:bottom w:val="nil"/>
            </w:tcBorders>
          </w:tcPr>
          <w:p w14:paraId="3CA34C5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3,634</w:t>
            </w:r>
          </w:p>
        </w:tc>
        <w:tc>
          <w:tcPr>
            <w:tcW w:w="1134" w:type="dxa"/>
            <w:tcBorders>
              <w:bottom w:val="nil"/>
            </w:tcBorders>
          </w:tcPr>
          <w:p w14:paraId="5FB541F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3,913</w:t>
            </w:r>
          </w:p>
        </w:tc>
        <w:tc>
          <w:tcPr>
            <w:tcW w:w="992" w:type="dxa"/>
            <w:tcBorders>
              <w:bottom w:val="nil"/>
            </w:tcBorders>
          </w:tcPr>
          <w:p w14:paraId="47B03A5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0,390</w:t>
            </w:r>
          </w:p>
        </w:tc>
        <w:tc>
          <w:tcPr>
            <w:tcW w:w="1134" w:type="dxa"/>
            <w:tcBorders>
              <w:bottom w:val="nil"/>
            </w:tcBorders>
          </w:tcPr>
          <w:p w14:paraId="4EBB938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0,402</w:t>
            </w:r>
          </w:p>
        </w:tc>
      </w:tr>
    </w:tbl>
    <w:p w14:paraId="55F63165" w14:textId="77777777" w:rsidR="00674CF2" w:rsidRDefault="00674CF2" w:rsidP="00674CF2">
      <w:pPr>
        <w:spacing w:after="0" w:line="240" w:lineRule="auto"/>
        <w:jc w:val="both"/>
        <w:outlineLvl w:val="0"/>
        <w:rPr>
          <w:color w:val="1D1B11" w:themeColor="background2" w:themeShade="1A"/>
          <w:sz w:val="28"/>
          <w:szCs w:val="28"/>
          <w:lang w:val="en-US"/>
        </w:rPr>
      </w:pPr>
      <w:r w:rsidRPr="00BA42DD">
        <w:rPr>
          <w:rFonts w:ascii="Times New Roman" w:hAnsi="Times New Roman" w:cs="Times New Roman"/>
          <w:sz w:val="28"/>
          <w:szCs w:val="28"/>
          <w:lang w:val="kk-KZ"/>
        </w:rPr>
        <w:t>25 – кестенің жалғасы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992"/>
        <w:gridCol w:w="1701"/>
        <w:gridCol w:w="1134"/>
        <w:gridCol w:w="1134"/>
        <w:gridCol w:w="992"/>
        <w:gridCol w:w="1134"/>
      </w:tblGrid>
      <w:tr w:rsidR="00674CF2" w:rsidRPr="00302BA8" w14:paraId="252AA1B2" w14:textId="77777777" w:rsidTr="00B35A34">
        <w:tc>
          <w:tcPr>
            <w:tcW w:w="426" w:type="dxa"/>
          </w:tcPr>
          <w:p w14:paraId="28A4EE84" w14:textId="778C207E" w:rsidR="00674CF2" w:rsidRPr="00674CF2" w:rsidRDefault="00674CF2" w:rsidP="00674CF2">
            <w:pPr>
              <w:spacing w:after="0" w:line="240" w:lineRule="auto"/>
              <w:contextualSpacing/>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1</w:t>
            </w:r>
          </w:p>
        </w:tc>
        <w:tc>
          <w:tcPr>
            <w:tcW w:w="2126" w:type="dxa"/>
          </w:tcPr>
          <w:p w14:paraId="5A5F1338" w14:textId="0DAE4C62" w:rsidR="00674CF2" w:rsidRPr="00302BA8" w:rsidRDefault="00674CF2" w:rsidP="00674CF2">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992" w:type="dxa"/>
          </w:tcPr>
          <w:p w14:paraId="0C71404F" w14:textId="72B4F8EE" w:rsidR="00674CF2" w:rsidRDefault="00674CF2" w:rsidP="00674CF2">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2</w:t>
            </w:r>
          </w:p>
        </w:tc>
        <w:tc>
          <w:tcPr>
            <w:tcW w:w="1701" w:type="dxa"/>
          </w:tcPr>
          <w:p w14:paraId="6FBCDEED" w14:textId="23BEBE8B" w:rsidR="00674CF2" w:rsidRDefault="00674CF2" w:rsidP="00674CF2">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3</w:t>
            </w:r>
          </w:p>
        </w:tc>
        <w:tc>
          <w:tcPr>
            <w:tcW w:w="1134" w:type="dxa"/>
          </w:tcPr>
          <w:p w14:paraId="3BC12E32" w14:textId="67A0AC8A" w:rsidR="00674CF2" w:rsidRDefault="00674CF2" w:rsidP="00674CF2">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4</w:t>
            </w:r>
          </w:p>
        </w:tc>
        <w:tc>
          <w:tcPr>
            <w:tcW w:w="1134" w:type="dxa"/>
          </w:tcPr>
          <w:p w14:paraId="7D1616FE" w14:textId="1A08265E" w:rsidR="00674CF2" w:rsidRDefault="00674CF2" w:rsidP="00674CF2">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5</w:t>
            </w:r>
          </w:p>
        </w:tc>
        <w:tc>
          <w:tcPr>
            <w:tcW w:w="992" w:type="dxa"/>
          </w:tcPr>
          <w:p w14:paraId="537CFE84" w14:textId="45B49DC5" w:rsidR="00674CF2" w:rsidRDefault="00674CF2" w:rsidP="00674CF2">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6</w:t>
            </w:r>
          </w:p>
        </w:tc>
        <w:tc>
          <w:tcPr>
            <w:tcW w:w="1134" w:type="dxa"/>
          </w:tcPr>
          <w:p w14:paraId="7D3CEBAF" w14:textId="3D155C31" w:rsidR="00674CF2" w:rsidRDefault="00674CF2" w:rsidP="00674CF2">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7</w:t>
            </w:r>
          </w:p>
        </w:tc>
      </w:tr>
      <w:tr w:rsidR="00A4754C" w:rsidRPr="00302BA8" w14:paraId="675E47DC" w14:textId="77777777" w:rsidTr="00B35A34">
        <w:tc>
          <w:tcPr>
            <w:tcW w:w="426" w:type="dxa"/>
          </w:tcPr>
          <w:p w14:paraId="703F32AE" w14:textId="795D580D"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438822AA"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Амотивация </w:t>
            </w:r>
          </w:p>
        </w:tc>
        <w:tc>
          <w:tcPr>
            <w:tcW w:w="992" w:type="dxa"/>
          </w:tcPr>
          <w:p w14:paraId="58A6AB7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10,41</w:t>
            </w:r>
          </w:p>
        </w:tc>
        <w:tc>
          <w:tcPr>
            <w:tcW w:w="1701" w:type="dxa"/>
          </w:tcPr>
          <w:p w14:paraId="0D0E1BE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9,99</w:t>
            </w:r>
          </w:p>
        </w:tc>
        <w:tc>
          <w:tcPr>
            <w:tcW w:w="1134" w:type="dxa"/>
          </w:tcPr>
          <w:p w14:paraId="71503A10"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5,054</w:t>
            </w:r>
          </w:p>
        </w:tc>
        <w:tc>
          <w:tcPr>
            <w:tcW w:w="1134" w:type="dxa"/>
          </w:tcPr>
          <w:p w14:paraId="2DD061E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4,997</w:t>
            </w:r>
          </w:p>
        </w:tc>
        <w:tc>
          <w:tcPr>
            <w:tcW w:w="992" w:type="dxa"/>
          </w:tcPr>
          <w:p w14:paraId="2E49094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0,542</w:t>
            </w:r>
          </w:p>
        </w:tc>
        <w:tc>
          <w:tcPr>
            <w:tcW w:w="1134" w:type="dxa"/>
          </w:tcPr>
          <w:p w14:paraId="42F5B64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0,513</w:t>
            </w:r>
          </w:p>
        </w:tc>
      </w:tr>
      <w:tr w:rsidR="00A4754C" w:rsidRPr="00302BA8" w14:paraId="35478758" w14:textId="77777777" w:rsidTr="00B35A34">
        <w:tc>
          <w:tcPr>
            <w:tcW w:w="426" w:type="dxa"/>
          </w:tcPr>
          <w:p w14:paraId="26F7B81D" w14:textId="6A7E605C"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085EE750"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Оң эмоциялар индексі</w:t>
            </w:r>
          </w:p>
        </w:tc>
        <w:tc>
          <w:tcPr>
            <w:tcW w:w="992" w:type="dxa"/>
          </w:tcPr>
          <w:p w14:paraId="3BDC931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23,77</w:t>
            </w:r>
          </w:p>
        </w:tc>
        <w:tc>
          <w:tcPr>
            <w:tcW w:w="1701" w:type="dxa"/>
          </w:tcPr>
          <w:p w14:paraId="1802FD6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25,16</w:t>
            </w:r>
          </w:p>
        </w:tc>
        <w:tc>
          <w:tcPr>
            <w:tcW w:w="1134" w:type="dxa"/>
          </w:tcPr>
          <w:p w14:paraId="45C0D09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8,189</w:t>
            </w:r>
          </w:p>
        </w:tc>
        <w:tc>
          <w:tcPr>
            <w:tcW w:w="1134" w:type="dxa"/>
          </w:tcPr>
          <w:p w14:paraId="110EAE6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8,147</w:t>
            </w:r>
          </w:p>
        </w:tc>
        <w:tc>
          <w:tcPr>
            <w:tcW w:w="992" w:type="dxa"/>
          </w:tcPr>
          <w:p w14:paraId="7B44BFA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0,878</w:t>
            </w:r>
          </w:p>
        </w:tc>
        <w:tc>
          <w:tcPr>
            <w:tcW w:w="1134" w:type="dxa"/>
          </w:tcPr>
          <w:p w14:paraId="1779C35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0,836</w:t>
            </w:r>
          </w:p>
        </w:tc>
      </w:tr>
      <w:tr w:rsidR="00A4754C" w:rsidRPr="00302BA8" w14:paraId="7BB511D9" w14:textId="77777777" w:rsidTr="00B35A34">
        <w:trPr>
          <w:trHeight w:val="557"/>
        </w:trPr>
        <w:tc>
          <w:tcPr>
            <w:tcW w:w="426" w:type="dxa"/>
          </w:tcPr>
          <w:p w14:paraId="1420114A"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2D4400F3"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Теріс эмоциялар индексі</w:t>
            </w:r>
          </w:p>
        </w:tc>
        <w:tc>
          <w:tcPr>
            <w:tcW w:w="992" w:type="dxa"/>
          </w:tcPr>
          <w:p w14:paraId="24E5458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29,66</w:t>
            </w:r>
          </w:p>
        </w:tc>
        <w:tc>
          <w:tcPr>
            <w:tcW w:w="1701" w:type="dxa"/>
          </w:tcPr>
          <w:p w14:paraId="0AA9A21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32,57</w:t>
            </w:r>
          </w:p>
        </w:tc>
        <w:tc>
          <w:tcPr>
            <w:tcW w:w="1134" w:type="dxa"/>
          </w:tcPr>
          <w:p w14:paraId="28BD0A5A"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11,711</w:t>
            </w:r>
          </w:p>
        </w:tc>
        <w:tc>
          <w:tcPr>
            <w:tcW w:w="1134" w:type="dxa"/>
          </w:tcPr>
          <w:p w14:paraId="7742F409"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12,103</w:t>
            </w:r>
          </w:p>
        </w:tc>
        <w:tc>
          <w:tcPr>
            <w:tcW w:w="992" w:type="dxa"/>
          </w:tcPr>
          <w:p w14:paraId="5E98F93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1,256</w:t>
            </w:r>
          </w:p>
        </w:tc>
        <w:tc>
          <w:tcPr>
            <w:tcW w:w="1134" w:type="dxa"/>
          </w:tcPr>
          <w:p w14:paraId="2D9D0427"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1,242</w:t>
            </w:r>
          </w:p>
        </w:tc>
      </w:tr>
      <w:tr w:rsidR="00A4754C" w:rsidRPr="00302BA8" w14:paraId="51EA84B7" w14:textId="77777777" w:rsidTr="00B35A34">
        <w:tc>
          <w:tcPr>
            <w:tcW w:w="426" w:type="dxa"/>
          </w:tcPr>
          <w:p w14:paraId="6C7AAF2F"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399F99EE"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Мазасыз депрессивті эмоциялар</w:t>
            </w:r>
          </w:p>
        </w:tc>
        <w:tc>
          <w:tcPr>
            <w:tcW w:w="992" w:type="dxa"/>
          </w:tcPr>
          <w:p w14:paraId="3AE1230B"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23,23</w:t>
            </w:r>
          </w:p>
        </w:tc>
        <w:tc>
          <w:tcPr>
            <w:tcW w:w="1701" w:type="dxa"/>
          </w:tcPr>
          <w:p w14:paraId="6A0A1FD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25,27</w:t>
            </w:r>
          </w:p>
        </w:tc>
        <w:tc>
          <w:tcPr>
            <w:tcW w:w="1134" w:type="dxa"/>
          </w:tcPr>
          <w:p w14:paraId="2174091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8,906</w:t>
            </w:r>
          </w:p>
        </w:tc>
        <w:tc>
          <w:tcPr>
            <w:tcW w:w="1134" w:type="dxa"/>
          </w:tcPr>
          <w:p w14:paraId="7B8E9C7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9,845</w:t>
            </w:r>
          </w:p>
        </w:tc>
        <w:tc>
          <w:tcPr>
            <w:tcW w:w="992" w:type="dxa"/>
          </w:tcPr>
          <w:p w14:paraId="29154F8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0,955</w:t>
            </w:r>
          </w:p>
        </w:tc>
        <w:tc>
          <w:tcPr>
            <w:tcW w:w="1134" w:type="dxa"/>
          </w:tcPr>
          <w:p w14:paraId="3198E734"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1.010</w:t>
            </w:r>
          </w:p>
        </w:tc>
      </w:tr>
      <w:tr w:rsidR="00A4754C" w:rsidRPr="00302BA8" w14:paraId="7B5C714C" w14:textId="77777777" w:rsidTr="00B35A34">
        <w:tc>
          <w:tcPr>
            <w:tcW w:w="426" w:type="dxa"/>
          </w:tcPr>
          <w:p w14:paraId="2CF23D9E"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6432A7C5"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Экстерналдылық </w:t>
            </w:r>
          </w:p>
        </w:tc>
        <w:tc>
          <w:tcPr>
            <w:tcW w:w="992" w:type="dxa"/>
          </w:tcPr>
          <w:p w14:paraId="065B147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11,08</w:t>
            </w:r>
          </w:p>
        </w:tc>
        <w:tc>
          <w:tcPr>
            <w:tcW w:w="1701" w:type="dxa"/>
          </w:tcPr>
          <w:p w14:paraId="6F2C381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10,88</w:t>
            </w:r>
          </w:p>
        </w:tc>
        <w:tc>
          <w:tcPr>
            <w:tcW w:w="1134" w:type="dxa"/>
          </w:tcPr>
          <w:p w14:paraId="0E71EDE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3,096</w:t>
            </w:r>
          </w:p>
        </w:tc>
        <w:tc>
          <w:tcPr>
            <w:tcW w:w="1134" w:type="dxa"/>
          </w:tcPr>
          <w:p w14:paraId="43BFAAE1"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2,935</w:t>
            </w:r>
          </w:p>
        </w:tc>
        <w:tc>
          <w:tcPr>
            <w:tcW w:w="992" w:type="dxa"/>
          </w:tcPr>
          <w:p w14:paraId="2B0B40E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0,332</w:t>
            </w:r>
          </w:p>
        </w:tc>
        <w:tc>
          <w:tcPr>
            <w:tcW w:w="1134" w:type="dxa"/>
          </w:tcPr>
          <w:p w14:paraId="69C666A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0,301</w:t>
            </w:r>
          </w:p>
        </w:tc>
      </w:tr>
      <w:tr w:rsidR="00A4754C" w:rsidRPr="00302BA8" w14:paraId="7DFB55D8" w14:textId="77777777" w:rsidTr="00B35A34">
        <w:tc>
          <w:tcPr>
            <w:tcW w:w="426" w:type="dxa"/>
          </w:tcPr>
          <w:p w14:paraId="24737B01"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7D429BB8"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 xml:space="preserve">Интерналдылық </w:t>
            </w:r>
          </w:p>
        </w:tc>
        <w:tc>
          <w:tcPr>
            <w:tcW w:w="992" w:type="dxa"/>
          </w:tcPr>
          <w:p w14:paraId="7F5CD12F"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11,92</w:t>
            </w:r>
          </w:p>
        </w:tc>
        <w:tc>
          <w:tcPr>
            <w:tcW w:w="1701" w:type="dxa"/>
          </w:tcPr>
          <w:p w14:paraId="26D1F548"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12,13</w:t>
            </w:r>
          </w:p>
        </w:tc>
        <w:tc>
          <w:tcPr>
            <w:tcW w:w="1134" w:type="dxa"/>
          </w:tcPr>
          <w:p w14:paraId="5FBB92B6"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3,096</w:t>
            </w:r>
          </w:p>
        </w:tc>
        <w:tc>
          <w:tcPr>
            <w:tcW w:w="1134" w:type="dxa"/>
          </w:tcPr>
          <w:p w14:paraId="39F83BDD"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2,925</w:t>
            </w:r>
          </w:p>
        </w:tc>
        <w:tc>
          <w:tcPr>
            <w:tcW w:w="992" w:type="dxa"/>
          </w:tcPr>
          <w:p w14:paraId="031D6EC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0,332</w:t>
            </w:r>
          </w:p>
        </w:tc>
        <w:tc>
          <w:tcPr>
            <w:tcW w:w="1134" w:type="dxa"/>
          </w:tcPr>
          <w:p w14:paraId="1B2F3B1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0,300</w:t>
            </w:r>
          </w:p>
        </w:tc>
      </w:tr>
      <w:tr w:rsidR="00A4754C" w:rsidRPr="00302BA8" w14:paraId="41EF4232" w14:textId="77777777" w:rsidTr="00B35A34">
        <w:tc>
          <w:tcPr>
            <w:tcW w:w="426" w:type="dxa"/>
          </w:tcPr>
          <w:p w14:paraId="2E194AE9" w14:textId="77777777" w:rsidR="00A4754C" w:rsidRPr="00302BA8" w:rsidRDefault="00A4754C" w:rsidP="00F45B73">
            <w:pPr>
              <w:pStyle w:val="a3"/>
              <w:numPr>
                <w:ilvl w:val="0"/>
                <w:numId w:val="51"/>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126" w:type="dxa"/>
          </w:tcPr>
          <w:p w14:paraId="1B5BA7D6" w14:textId="77777777" w:rsidR="00A4754C" w:rsidRPr="00302BA8" w:rsidRDefault="00A4754C" w:rsidP="00A4754C">
            <w:pPr>
              <w:spacing w:after="0" w:line="240" w:lineRule="auto"/>
              <w:rPr>
                <w:rFonts w:ascii="Times New Roman" w:hAnsi="Times New Roman" w:cs="Times New Roman"/>
                <w:color w:val="1D1B11" w:themeColor="background2" w:themeShade="1A"/>
                <w:sz w:val="24"/>
                <w:szCs w:val="24"/>
                <w:lang w:val="kk-KZ"/>
              </w:rPr>
            </w:pPr>
            <w:r w:rsidRPr="00302BA8">
              <w:rPr>
                <w:rFonts w:ascii="Times New Roman" w:hAnsi="Times New Roman" w:cs="Times New Roman"/>
                <w:color w:val="1D1B11" w:themeColor="background2" w:themeShade="1A"/>
                <w:sz w:val="24"/>
                <w:szCs w:val="24"/>
                <w:lang w:val="kk-KZ"/>
              </w:rPr>
              <w:t>Өзін</w:t>
            </w:r>
            <w:r w:rsidRPr="00302BA8">
              <w:rPr>
                <w:rFonts w:ascii="Times New Roman" w:hAnsi="Times New Roman" w:cs="Times New Roman"/>
                <w:color w:val="1D1B11" w:themeColor="background2" w:themeShade="1A"/>
                <w:sz w:val="24"/>
                <w:szCs w:val="24"/>
                <w:lang w:val="en-US"/>
              </w:rPr>
              <w:t>-</w:t>
            </w:r>
            <w:r w:rsidRPr="00302BA8">
              <w:rPr>
                <w:rFonts w:ascii="Times New Roman" w:hAnsi="Times New Roman" w:cs="Times New Roman"/>
                <w:color w:val="1D1B11" w:themeColor="background2" w:themeShade="1A"/>
                <w:sz w:val="24"/>
                <w:szCs w:val="24"/>
                <w:lang w:val="kk-KZ"/>
              </w:rPr>
              <w:t xml:space="preserve">өзі бағалау </w:t>
            </w:r>
          </w:p>
        </w:tc>
        <w:tc>
          <w:tcPr>
            <w:tcW w:w="992" w:type="dxa"/>
          </w:tcPr>
          <w:p w14:paraId="26427265"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4,38</w:t>
            </w:r>
          </w:p>
        </w:tc>
        <w:tc>
          <w:tcPr>
            <w:tcW w:w="1701" w:type="dxa"/>
          </w:tcPr>
          <w:p w14:paraId="5E2B424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4,12</w:t>
            </w:r>
          </w:p>
        </w:tc>
        <w:tc>
          <w:tcPr>
            <w:tcW w:w="1134" w:type="dxa"/>
          </w:tcPr>
          <w:p w14:paraId="3C99FFAC"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1,679</w:t>
            </w:r>
          </w:p>
        </w:tc>
        <w:tc>
          <w:tcPr>
            <w:tcW w:w="1134" w:type="dxa"/>
          </w:tcPr>
          <w:p w14:paraId="7AF24292"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1,450</w:t>
            </w:r>
          </w:p>
        </w:tc>
        <w:tc>
          <w:tcPr>
            <w:tcW w:w="992" w:type="dxa"/>
          </w:tcPr>
          <w:p w14:paraId="3AF0DA1E"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0,180</w:t>
            </w:r>
          </w:p>
        </w:tc>
        <w:tc>
          <w:tcPr>
            <w:tcW w:w="1134" w:type="dxa"/>
          </w:tcPr>
          <w:p w14:paraId="44EC8D23" w14:textId="77777777" w:rsidR="00A4754C" w:rsidRPr="00302BA8"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en-US"/>
              </w:rPr>
              <w:t>0,149</w:t>
            </w:r>
          </w:p>
        </w:tc>
      </w:tr>
    </w:tbl>
    <w:p w14:paraId="60007A84" w14:textId="77777777" w:rsidR="00674CF2" w:rsidRDefault="00674CF2" w:rsidP="00F51E2C">
      <w:pPr>
        <w:spacing w:after="0" w:line="240" w:lineRule="auto"/>
        <w:ind w:firstLine="567"/>
        <w:jc w:val="both"/>
        <w:outlineLvl w:val="0"/>
        <w:rPr>
          <w:rStyle w:val="a5"/>
          <w:rFonts w:ascii="Times New Roman" w:hAnsi="Times New Roman" w:cs="Times New Roman"/>
          <w:b w:val="0"/>
          <w:color w:val="1D1B11" w:themeColor="background2" w:themeShade="1A"/>
          <w:sz w:val="28"/>
          <w:szCs w:val="28"/>
          <w:lang w:val="kk-KZ"/>
        </w:rPr>
      </w:pPr>
    </w:p>
    <w:p w14:paraId="1A809FC8" w14:textId="55C775D6"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Талдау нәтижесінде академиялық жетістік көрсеткіші бойынша (орташа арифметикалық шама 3,07→3,01 төмендеу беталысы байқалады; ∆=-0,06; g=-0,09; t</w:t>
      </w:r>
      <w:r w:rsidRPr="00A4754C">
        <w:rPr>
          <w:rFonts w:ascii="Times New Roman" w:eastAsia="Times New Roman" w:hAnsi="Times New Roman" w:cs="Times New Roman"/>
          <w:i/>
          <w:color w:val="1D1B11" w:themeColor="background2" w:themeShade="1A"/>
          <w:sz w:val="28"/>
          <w:szCs w:val="28"/>
          <w:lang w:val="kk-KZ" w:eastAsia="ru-RU"/>
        </w:rPr>
        <w:t>≈</w:t>
      </w:r>
      <w:r w:rsidRPr="00A4754C">
        <w:rPr>
          <w:rFonts w:ascii="Times New Roman" w:eastAsia="Times New Roman" w:hAnsi="Times New Roman" w:cs="Times New Roman"/>
          <w:color w:val="1D1B11" w:themeColor="background2" w:themeShade="1A"/>
          <w:sz w:val="28"/>
          <w:szCs w:val="28"/>
          <w:lang w:val="kk-KZ" w:eastAsia="ru-RU"/>
        </w:rPr>
        <w:t>0,61</w:t>
      </w:r>
      <w:r w:rsidRPr="00A4754C">
        <w:rPr>
          <w:rFonts w:ascii="Times New Roman" w:eastAsia="Times New Roman" w:hAnsi="Times New Roman" w:cs="Times New Roman"/>
          <w:i/>
          <w:color w:val="1D1B11" w:themeColor="background2" w:themeShade="1A"/>
          <w:sz w:val="28"/>
          <w:szCs w:val="28"/>
          <w:lang w:val="kk-KZ" w:eastAsia="ru-RU"/>
        </w:rPr>
        <w:t>; p=</w:t>
      </w:r>
      <w:r w:rsidRPr="00A4754C">
        <w:rPr>
          <w:rFonts w:ascii="Times New Roman" w:eastAsia="Times New Roman" w:hAnsi="Times New Roman" w:cs="Times New Roman"/>
          <w:color w:val="1D1B11" w:themeColor="background2" w:themeShade="1A"/>
          <w:sz w:val="28"/>
          <w:szCs w:val="28"/>
          <w:lang w:val="kk-KZ" w:eastAsia="ru-RU"/>
        </w:rPr>
        <w:t>0,54</w:t>
      </w:r>
      <w:r w:rsidRPr="00A4754C">
        <w:rPr>
          <w:rStyle w:val="a5"/>
          <w:rFonts w:ascii="Times New Roman" w:hAnsi="Times New Roman" w:cs="Times New Roman"/>
          <w:b w:val="0"/>
          <w:color w:val="1D1B11" w:themeColor="background2" w:themeShade="1A"/>
          <w:sz w:val="28"/>
          <w:szCs w:val="28"/>
          <w:lang w:val="kk-KZ"/>
        </w:rPr>
        <w:t xml:space="preserve">) статистикалық мәнді айырмашылық болған жоқ. </w:t>
      </w:r>
    </w:p>
    <w:p w14:paraId="537E89CE"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Ерік және әрекеттік компоненттер бойынша өзін-өзі реттеу және бақылау шкалаларында (орт.ариф.шама 18,32→17,31; ∆=-1,01; g</w:t>
      </w:r>
      <w:r w:rsidRPr="00A4754C">
        <w:rPr>
          <w:rFonts w:ascii="Times New Roman" w:eastAsia="Times New Roman" w:hAnsi="Times New Roman" w:cs="Times New Roman"/>
          <w:i/>
          <w:color w:val="1D1B11" w:themeColor="background2" w:themeShade="1A"/>
          <w:sz w:val="28"/>
          <w:szCs w:val="28"/>
          <w:lang w:val="kk-KZ" w:eastAsia="ru-RU"/>
        </w:rPr>
        <w:t>≈-0,13; p=0,38</w:t>
      </w:r>
      <w:r w:rsidRPr="00A4754C">
        <w:rPr>
          <w:rStyle w:val="a5"/>
          <w:rFonts w:ascii="Times New Roman" w:hAnsi="Times New Roman" w:cs="Times New Roman"/>
          <w:b w:val="0"/>
          <w:color w:val="1D1B11" w:themeColor="background2" w:themeShade="1A"/>
          <w:sz w:val="28"/>
          <w:szCs w:val="28"/>
          <w:lang w:val="kk-KZ"/>
        </w:rPr>
        <w:t>) төмендеу беталыстары байқалады, бірақ статистикалық мәнді емес.</w:t>
      </w:r>
    </w:p>
    <w:p w14:paraId="38798EFC"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 Ұйымдасқандықты өзіндік бағалау шкаласы бойынша 2 курстан 3 курсқа төмендеу беталысы байқалады (орт. ариф. шама 17,26→16,43; ∆=-0,83; g</w:t>
      </w:r>
      <w:r w:rsidRPr="00A4754C">
        <w:rPr>
          <w:rFonts w:ascii="Times New Roman" w:eastAsia="Times New Roman" w:hAnsi="Times New Roman" w:cs="Times New Roman"/>
          <w:i/>
          <w:color w:val="1D1B11" w:themeColor="background2" w:themeShade="1A"/>
          <w:sz w:val="28"/>
          <w:szCs w:val="28"/>
          <w:lang w:val="kk-KZ" w:eastAsia="ru-RU"/>
        </w:rPr>
        <w:t>≈</w:t>
      </w:r>
      <w:r w:rsidRPr="00A4754C">
        <w:rPr>
          <w:rFonts w:ascii="Times New Roman" w:eastAsia="Times New Roman" w:hAnsi="Times New Roman" w:cs="Times New Roman"/>
          <w:color w:val="1D1B11" w:themeColor="background2" w:themeShade="1A"/>
          <w:sz w:val="28"/>
          <w:szCs w:val="28"/>
          <w:lang w:val="kk-KZ" w:eastAsia="ru-RU"/>
        </w:rPr>
        <w:t>-0,19; p=0,19</w:t>
      </w:r>
      <w:r w:rsidRPr="00A4754C">
        <w:rPr>
          <w:rStyle w:val="a5"/>
          <w:rFonts w:ascii="Times New Roman" w:hAnsi="Times New Roman" w:cs="Times New Roman"/>
          <w:b w:val="0"/>
          <w:color w:val="1D1B11" w:themeColor="background2" w:themeShade="1A"/>
          <w:sz w:val="28"/>
          <w:szCs w:val="28"/>
          <w:lang w:val="kk-KZ"/>
        </w:rPr>
        <w:t>), көрсеткіштер статистикалық мәнді емес.</w:t>
      </w:r>
    </w:p>
    <w:p w14:paraId="2A6F29A6"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Мотивациялық компонент бойынша «өзін-өзі құрметтеу» шкаласы (орт.ариф.шама 14,99→13,54; ∆=-1,45; g</w:t>
      </w:r>
      <w:r w:rsidRPr="00A4754C">
        <w:rPr>
          <w:rFonts w:ascii="Times New Roman" w:eastAsia="Times New Roman" w:hAnsi="Times New Roman" w:cs="Times New Roman"/>
          <w:i/>
          <w:color w:val="1D1B11" w:themeColor="background2" w:themeShade="1A"/>
          <w:sz w:val="28"/>
          <w:szCs w:val="28"/>
          <w:lang w:val="kk-KZ" w:eastAsia="ru-RU"/>
        </w:rPr>
        <w:t>≈</w:t>
      </w:r>
      <w:r w:rsidRPr="00A4754C">
        <w:rPr>
          <w:rFonts w:ascii="Times New Roman" w:eastAsia="Times New Roman" w:hAnsi="Times New Roman" w:cs="Times New Roman"/>
          <w:color w:val="1D1B11" w:themeColor="background2" w:themeShade="1A"/>
          <w:sz w:val="28"/>
          <w:szCs w:val="28"/>
          <w:lang w:val="kk-KZ" w:eastAsia="ru-RU"/>
        </w:rPr>
        <w:t xml:space="preserve">-0,36; t=2,42; </w:t>
      </w:r>
      <w:r w:rsidRPr="00A4754C">
        <w:rPr>
          <w:rFonts w:ascii="Times New Roman" w:eastAsia="Times New Roman" w:hAnsi="Times New Roman" w:cs="Times New Roman"/>
          <w:i/>
          <w:color w:val="1D1B11" w:themeColor="background2" w:themeShade="1A"/>
          <w:sz w:val="28"/>
          <w:szCs w:val="28"/>
          <w:lang w:val="kk-KZ" w:eastAsia="ru-RU"/>
        </w:rPr>
        <w:t>p</w:t>
      </w:r>
      <w:r w:rsidRPr="00A4754C">
        <w:rPr>
          <w:rFonts w:ascii="Times New Roman" w:eastAsia="Times New Roman" w:hAnsi="Times New Roman" w:cs="Times New Roman"/>
          <w:color w:val="1D1B11" w:themeColor="background2" w:themeShade="1A"/>
          <w:sz w:val="28"/>
          <w:szCs w:val="28"/>
          <w:lang w:val="kk-KZ" w:eastAsia="ru-RU"/>
        </w:rPr>
        <w:t>=0,016</w:t>
      </w:r>
      <w:r w:rsidRPr="00A4754C">
        <w:rPr>
          <w:rStyle w:val="a5"/>
          <w:rFonts w:ascii="Times New Roman" w:hAnsi="Times New Roman" w:cs="Times New Roman"/>
          <w:b w:val="0"/>
          <w:color w:val="1D1B11" w:themeColor="background2" w:themeShade="1A"/>
          <w:sz w:val="28"/>
          <w:szCs w:val="28"/>
          <w:lang w:val="kk-KZ"/>
        </w:rPr>
        <w:t>) бойынша көрсеткіш 2 курстан 3 курсқа қарай төмендег</w:t>
      </w:r>
      <w:r w:rsidR="00517761">
        <w:rPr>
          <w:rStyle w:val="a5"/>
          <w:rFonts w:ascii="Times New Roman" w:hAnsi="Times New Roman" w:cs="Times New Roman"/>
          <w:b w:val="0"/>
          <w:color w:val="1D1B11" w:themeColor="background2" w:themeShade="1A"/>
          <w:sz w:val="28"/>
          <w:szCs w:val="28"/>
          <w:lang w:val="kk-KZ"/>
        </w:rPr>
        <w:t>е</w:t>
      </w:r>
      <w:r w:rsidRPr="00A4754C">
        <w:rPr>
          <w:rStyle w:val="a5"/>
          <w:rFonts w:ascii="Times New Roman" w:hAnsi="Times New Roman" w:cs="Times New Roman"/>
          <w:b w:val="0"/>
          <w:color w:val="1D1B11" w:themeColor="background2" w:themeShade="1A"/>
          <w:sz w:val="28"/>
          <w:szCs w:val="28"/>
          <w:lang w:val="kk-KZ"/>
        </w:rPr>
        <w:t xml:space="preserve">нін байқауға болады. Экстерналды мотивация көрсеткіштеріне (орт.ариф.шама 2,46→11,45; ∆=-1,01; g=-0,27; p=0,074) назар аударатын болсақ, көрсеткіштер «шекаралық» аймақта орналасқан, статистикалық мәнділік жоқ. Интроекциялық мотивация бойынша алынған көрсеткіштер (∆=-0,85; g=-0,22; p=0,15) бойынша екі тәуелсіз топ білім алушыларында статистикалық мәнділік болмады. Танымдық мотивация көрсеткіштері (∆=+0,37; g≈+0,10; p≈0,50) екі курс білім алушыларында да тұрақтылықты көрсетеді.  Жетістікке жету мотивациясы бойынша алынған көрсеткіштер (∆≈+0,12; p≈0,85) екі курс білім алушыларында өзгеріссіз қалды. </w:t>
      </w:r>
    </w:p>
    <w:p w14:paraId="059D7F74"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3 курс білім алушыларында оқу талаптарының күрделенуіне орай, өзін-өзі құрметтеу мотивациясының төмендеуі күтулерінің нақтылануына байланысты болуы әбден мүмкін. Бұл сонымен бірге сыртқы реттеуші ықпалдардың (экстерналдылық/интерналдылық) аз мөлшердегі төмендеуімен сәйкес келеді. Білім алушылар сыртқы әсерге/бағаға төмен деңгейде назар аударады.</w:t>
      </w:r>
    </w:p>
    <w:p w14:paraId="062F36D2"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Эмоциялық компонент бойынша теріс эмоциялар бойынша курстан курсқа өтуде білім алушыларда теріс эмоцияның (29,66→32,57; ∆=+2,91; g≈+0,2; </w:t>
      </w:r>
      <w:r w:rsidRPr="00A4754C">
        <w:rPr>
          <w:rStyle w:val="a5"/>
          <w:rFonts w:ascii="Times New Roman" w:hAnsi="Times New Roman" w:cs="Times New Roman"/>
          <w:b w:val="0"/>
          <w:i/>
          <w:color w:val="1D1B11" w:themeColor="background2" w:themeShade="1A"/>
          <w:sz w:val="28"/>
          <w:szCs w:val="28"/>
          <w:lang w:val="kk-KZ"/>
        </w:rPr>
        <w:t>p</w:t>
      </w:r>
      <w:r w:rsidRPr="00A4754C">
        <w:rPr>
          <w:rStyle w:val="a5"/>
          <w:rFonts w:ascii="Times New Roman" w:hAnsi="Times New Roman" w:cs="Times New Roman"/>
          <w:b w:val="0"/>
          <w:color w:val="1D1B11" w:themeColor="background2" w:themeShade="1A"/>
          <w:sz w:val="28"/>
          <w:szCs w:val="28"/>
          <w:lang w:val="kk-KZ"/>
        </w:rPr>
        <w:t>=0,10) өсу беталысын анықтаймыз. Оң эмоциялар бойынша көрсеткіштер (∆=+1,39; g≈+0,17; p≈0,25) екі таңдау топтарында да ешқандай өзгеріссіз қалады. Мазасыз-депрессивті эмоция көрсеткіші (∆=+2,04; g≈+0,22; p≈0,15) бойынша алынған нәтижелер мәнді деңгейде емес. Көріп отырғанымыздай, позитивтіліктің тұрақтылығымен бір уақытта теріс эмоцияға қарай аз мөлшердегі жылжу  байқалады. Бұл оқу шеңберінің ортасындағы оқу жүктемесінің «шамадан тыс» басым болуына байланысты болуы мүмкін. Айырмашылық тиімділігі екі топ көрсеткіштерінде аз мөлшерде, бірақ бағыт бойынша өзгерістер бар.</w:t>
      </w:r>
    </w:p>
    <w:p w14:paraId="5C56DA2C"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Рефлексиялық бақылау компоненті бойынша бақылау локусының көрсеткіштері интерналдылық (орт.ариф.шама 11,92→12,13; p≈0,64) және экстерналдылық (орт.ариф.шама 11,08→10,88; p≈0,66) өзгеріссіз қалды.</w:t>
      </w:r>
    </w:p>
    <w:p w14:paraId="0AFCB98E"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Сонымен, </w:t>
      </w:r>
      <w:r w:rsidRPr="00A4754C">
        <w:rPr>
          <w:rFonts w:ascii="Times New Roman" w:hAnsi="Times New Roman" w:cs="Times New Roman"/>
          <w:color w:val="1D1B11" w:themeColor="background2" w:themeShade="1A"/>
          <w:sz w:val="28"/>
          <w:szCs w:val="28"/>
          <w:lang w:val="kk-KZ"/>
        </w:rPr>
        <w:t xml:space="preserve">2 және 3 курс білім алушыларының </w:t>
      </w:r>
      <w:r w:rsidRPr="00A4754C">
        <w:rPr>
          <w:rStyle w:val="a5"/>
          <w:rFonts w:ascii="Times New Roman" w:hAnsi="Times New Roman" w:cs="Times New Roman"/>
          <w:b w:val="0"/>
          <w:color w:val="1D1B11" w:themeColor="background2" w:themeShade="1A"/>
          <w:sz w:val="28"/>
          <w:szCs w:val="28"/>
          <w:lang w:val="kk-KZ"/>
        </w:rPr>
        <w:t>көрсеткіштері бойынша тиімділік деңгейлері өте аз, «өзін-өзі құрметтеу» төмендеді, бірақ тұрақты мәнді айырмашылықтар анықталмады. Экстерналдылық/интроекцияланғандық көрсеткіштері төмендеді, ал теріс эмоциялар шкаласы біраз жоғарылады. Академиялық жетістік көрсеткіші тұрақты.</w:t>
      </w:r>
    </w:p>
    <w:p w14:paraId="1C6741D2"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Келесі талдау </w:t>
      </w:r>
      <w:r w:rsidRPr="00A4754C">
        <w:rPr>
          <w:rStyle w:val="a5"/>
          <w:rFonts w:ascii="Times New Roman" w:hAnsi="Times New Roman" w:cs="Times New Roman"/>
          <w:b w:val="0"/>
          <w:i/>
          <w:color w:val="1D1B11" w:themeColor="background2" w:themeShade="1A"/>
          <w:sz w:val="28"/>
          <w:szCs w:val="28"/>
          <w:lang w:val="kk-KZ"/>
        </w:rPr>
        <w:t>2 және 4 курс</w:t>
      </w:r>
      <w:r w:rsidRPr="00A4754C">
        <w:rPr>
          <w:rStyle w:val="a5"/>
          <w:rFonts w:ascii="Times New Roman" w:hAnsi="Times New Roman" w:cs="Times New Roman"/>
          <w:b w:val="0"/>
          <w:color w:val="1D1B11" w:themeColor="background2" w:themeShade="1A"/>
          <w:sz w:val="28"/>
          <w:szCs w:val="28"/>
          <w:lang w:val="kk-KZ"/>
        </w:rPr>
        <w:t xml:space="preserve"> білім алушыларынан алынған нәтижелері бойынша жасалды.</w:t>
      </w:r>
    </w:p>
    <w:p w14:paraId="4054E8D6" w14:textId="77777777" w:rsidR="00A4754C" w:rsidRPr="003F1029"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0"/>
          <w:szCs w:val="20"/>
          <w:lang w:val="kk-KZ"/>
        </w:rPr>
      </w:pPr>
    </w:p>
    <w:p w14:paraId="14752187" w14:textId="77777777" w:rsidR="00A4754C" w:rsidRPr="00A4754C" w:rsidRDefault="00A4754C" w:rsidP="00674CF2">
      <w:pPr>
        <w:spacing w:after="0" w:line="240" w:lineRule="auto"/>
        <w:jc w:val="both"/>
        <w:outlineLvl w:val="0"/>
        <w:rPr>
          <w:rFonts w:ascii="Times New Roman" w:hAnsi="Times New Roman" w:cs="Times New Roman"/>
          <w:color w:val="1D1B11" w:themeColor="background2" w:themeShade="1A"/>
          <w:sz w:val="28"/>
          <w:szCs w:val="28"/>
          <w:lang w:val="kk-KZ"/>
        </w:rPr>
      </w:pPr>
      <w:r w:rsidRPr="00A4754C">
        <w:rPr>
          <w:rFonts w:ascii="Times New Roman" w:hAnsi="Times New Roman" w:cs="Times New Roman"/>
          <w:color w:val="1D1B11" w:themeColor="background2" w:themeShade="1A"/>
          <w:sz w:val="28"/>
          <w:szCs w:val="28"/>
          <w:lang w:val="kk-KZ"/>
        </w:rPr>
        <w:t xml:space="preserve">Кесте </w:t>
      </w:r>
      <w:r w:rsidR="006E293C">
        <w:rPr>
          <w:rFonts w:ascii="Times New Roman" w:hAnsi="Times New Roman" w:cs="Times New Roman"/>
          <w:color w:val="1D1B11" w:themeColor="background2" w:themeShade="1A"/>
          <w:sz w:val="28"/>
          <w:szCs w:val="28"/>
          <w:lang w:val="kk-KZ"/>
        </w:rPr>
        <w:t xml:space="preserve">26 </w:t>
      </w:r>
      <w:r w:rsidRPr="00A4754C">
        <w:rPr>
          <w:rFonts w:ascii="Times New Roman" w:hAnsi="Times New Roman" w:cs="Times New Roman"/>
          <w:color w:val="1D1B11" w:themeColor="background2" w:themeShade="1A"/>
          <w:sz w:val="28"/>
          <w:szCs w:val="28"/>
          <w:lang w:val="kk-KZ"/>
        </w:rPr>
        <w:t>–2 және 4 курс білім алушыларының көрсеткіштері</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4"/>
        <w:gridCol w:w="1134"/>
        <w:gridCol w:w="1276"/>
        <w:gridCol w:w="1134"/>
        <w:gridCol w:w="1275"/>
        <w:gridCol w:w="1134"/>
        <w:gridCol w:w="1276"/>
      </w:tblGrid>
      <w:tr w:rsidR="00A4754C" w:rsidRPr="00A4754C" w14:paraId="6EA79597" w14:textId="77777777" w:rsidTr="00B35A34">
        <w:tc>
          <w:tcPr>
            <w:tcW w:w="426" w:type="dxa"/>
            <w:vMerge w:val="restart"/>
          </w:tcPr>
          <w:p w14:paraId="01D05E37" w14:textId="77777777" w:rsidR="00A4754C" w:rsidRPr="00A4754C" w:rsidRDefault="00A4754C" w:rsidP="003F1029">
            <w:pPr>
              <w:spacing w:after="0" w:line="240" w:lineRule="auto"/>
              <w:ind w:left="-113" w:right="-113"/>
              <w:jc w:val="center"/>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Р/н</w:t>
            </w:r>
          </w:p>
        </w:tc>
        <w:tc>
          <w:tcPr>
            <w:tcW w:w="1984" w:type="dxa"/>
            <w:vMerge w:val="restart"/>
          </w:tcPr>
          <w:p w14:paraId="31BB24A5"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Шкалалар </w:t>
            </w:r>
          </w:p>
        </w:tc>
        <w:tc>
          <w:tcPr>
            <w:tcW w:w="2410" w:type="dxa"/>
            <w:gridSpan w:val="2"/>
          </w:tcPr>
          <w:p w14:paraId="73799E6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Орт. ариф. шама</w:t>
            </w:r>
          </w:p>
        </w:tc>
        <w:tc>
          <w:tcPr>
            <w:tcW w:w="2409" w:type="dxa"/>
            <w:gridSpan w:val="2"/>
          </w:tcPr>
          <w:p w14:paraId="1BBF3C80"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Орт.квад.ауытқу</w:t>
            </w:r>
          </w:p>
        </w:tc>
        <w:tc>
          <w:tcPr>
            <w:tcW w:w="2410" w:type="dxa"/>
            <w:gridSpan w:val="2"/>
          </w:tcPr>
          <w:p w14:paraId="1280B4DF"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Орт</w:t>
            </w:r>
            <w:r w:rsidRPr="00A4754C">
              <w:rPr>
                <w:rFonts w:ascii="Times New Roman" w:hAnsi="Times New Roman" w:cs="Times New Roman"/>
                <w:color w:val="1D1B11" w:themeColor="background2" w:themeShade="1A"/>
                <w:sz w:val="24"/>
                <w:szCs w:val="24"/>
                <w:lang w:val="en-US"/>
              </w:rPr>
              <w:t>.</w:t>
            </w:r>
            <w:r w:rsidRPr="00A4754C">
              <w:rPr>
                <w:rFonts w:ascii="Times New Roman" w:hAnsi="Times New Roman" w:cs="Times New Roman"/>
                <w:color w:val="1D1B11" w:themeColor="background2" w:themeShade="1A"/>
                <w:sz w:val="24"/>
                <w:szCs w:val="24"/>
                <w:lang w:val="kk-KZ"/>
              </w:rPr>
              <w:t xml:space="preserve"> квад. қателік</w:t>
            </w:r>
          </w:p>
        </w:tc>
      </w:tr>
      <w:tr w:rsidR="00A4754C" w:rsidRPr="00A4754C" w14:paraId="57B51718" w14:textId="77777777" w:rsidTr="00B35A34">
        <w:tc>
          <w:tcPr>
            <w:tcW w:w="426" w:type="dxa"/>
            <w:vMerge/>
          </w:tcPr>
          <w:p w14:paraId="2E22C61B" w14:textId="77777777" w:rsidR="00A4754C" w:rsidRPr="00A4754C" w:rsidRDefault="00A4754C" w:rsidP="005D4341">
            <w:pPr>
              <w:spacing w:after="0" w:line="240" w:lineRule="auto"/>
              <w:jc w:val="both"/>
              <w:rPr>
                <w:rFonts w:ascii="Times New Roman" w:hAnsi="Times New Roman" w:cs="Times New Roman"/>
                <w:color w:val="1D1B11" w:themeColor="background2" w:themeShade="1A"/>
                <w:sz w:val="24"/>
                <w:szCs w:val="24"/>
                <w:lang w:val="kk-KZ"/>
              </w:rPr>
            </w:pPr>
          </w:p>
        </w:tc>
        <w:tc>
          <w:tcPr>
            <w:tcW w:w="1984" w:type="dxa"/>
            <w:vMerge/>
          </w:tcPr>
          <w:p w14:paraId="0716C437"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1134" w:type="dxa"/>
          </w:tcPr>
          <w:p w14:paraId="0F72339F"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rPr>
              <w:t>2 курс</w:t>
            </w:r>
          </w:p>
          <w:p w14:paraId="2B3312BC"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w:t>
            </w:r>
            <w:r w:rsidRPr="00A4754C">
              <w:rPr>
                <w:rFonts w:ascii="Times New Roman" w:hAnsi="Times New Roman" w:cs="Times New Roman"/>
                <w:color w:val="1D1B11" w:themeColor="background2" w:themeShade="1A"/>
                <w:sz w:val="24"/>
                <w:szCs w:val="24"/>
                <w:lang w:val="en-US"/>
              </w:rPr>
              <w:t>87</w:t>
            </w:r>
            <w:r w:rsidRPr="00A4754C">
              <w:rPr>
                <w:rFonts w:ascii="Times New Roman" w:hAnsi="Times New Roman" w:cs="Times New Roman"/>
                <w:color w:val="1D1B11" w:themeColor="background2" w:themeShade="1A"/>
                <w:sz w:val="24"/>
                <w:szCs w:val="24"/>
                <w:lang w:val="kk-KZ"/>
              </w:rPr>
              <w:t xml:space="preserve"> білім алушы)</w:t>
            </w:r>
          </w:p>
        </w:tc>
        <w:tc>
          <w:tcPr>
            <w:tcW w:w="1276" w:type="dxa"/>
          </w:tcPr>
          <w:p w14:paraId="61628412"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rPr>
            </w:pPr>
            <w:r w:rsidRPr="00A4754C">
              <w:rPr>
                <w:rFonts w:ascii="Times New Roman" w:hAnsi="Times New Roman" w:cs="Times New Roman"/>
                <w:color w:val="1D1B11" w:themeColor="background2" w:themeShade="1A"/>
                <w:sz w:val="24"/>
                <w:szCs w:val="24"/>
                <w:lang w:val="kk-KZ"/>
              </w:rPr>
              <w:t xml:space="preserve">4 курс </w:t>
            </w:r>
          </w:p>
          <w:p w14:paraId="1B719536"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rPr>
              <w:t xml:space="preserve">(114 </w:t>
            </w:r>
            <w:r w:rsidRPr="00A4754C">
              <w:rPr>
                <w:rFonts w:ascii="Times New Roman" w:hAnsi="Times New Roman" w:cs="Times New Roman"/>
                <w:color w:val="1D1B11" w:themeColor="background2" w:themeShade="1A"/>
                <w:sz w:val="24"/>
                <w:szCs w:val="24"/>
                <w:lang w:val="kk-KZ"/>
              </w:rPr>
              <w:t>білім алушы</w:t>
            </w:r>
            <w:r w:rsidRPr="00A4754C">
              <w:rPr>
                <w:rFonts w:ascii="Times New Roman" w:hAnsi="Times New Roman" w:cs="Times New Roman"/>
                <w:color w:val="1D1B11" w:themeColor="background2" w:themeShade="1A"/>
                <w:sz w:val="24"/>
                <w:szCs w:val="24"/>
              </w:rPr>
              <w:t>)</w:t>
            </w:r>
            <w:r w:rsidRPr="00A4754C">
              <w:rPr>
                <w:rFonts w:ascii="Times New Roman" w:hAnsi="Times New Roman" w:cs="Times New Roman"/>
                <w:color w:val="1D1B11" w:themeColor="background2" w:themeShade="1A"/>
                <w:sz w:val="24"/>
                <w:szCs w:val="24"/>
                <w:lang w:val="kk-KZ"/>
              </w:rPr>
              <w:t xml:space="preserve"> </w:t>
            </w:r>
          </w:p>
        </w:tc>
        <w:tc>
          <w:tcPr>
            <w:tcW w:w="1134" w:type="dxa"/>
          </w:tcPr>
          <w:p w14:paraId="6F75F6F4"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rPr>
              <w:t>2 курс</w:t>
            </w:r>
          </w:p>
          <w:p w14:paraId="1B8FF3A4"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w:t>
            </w:r>
            <w:r w:rsidRPr="00A4754C">
              <w:rPr>
                <w:rFonts w:ascii="Times New Roman" w:hAnsi="Times New Roman" w:cs="Times New Roman"/>
                <w:color w:val="1D1B11" w:themeColor="background2" w:themeShade="1A"/>
                <w:sz w:val="24"/>
                <w:szCs w:val="24"/>
                <w:lang w:val="en-US"/>
              </w:rPr>
              <w:t>87</w:t>
            </w:r>
            <w:r w:rsidRPr="00A4754C">
              <w:rPr>
                <w:rFonts w:ascii="Times New Roman" w:hAnsi="Times New Roman" w:cs="Times New Roman"/>
                <w:color w:val="1D1B11" w:themeColor="background2" w:themeShade="1A"/>
                <w:sz w:val="24"/>
                <w:szCs w:val="24"/>
                <w:lang w:val="kk-KZ"/>
              </w:rPr>
              <w:t xml:space="preserve"> білім алушы)</w:t>
            </w:r>
          </w:p>
        </w:tc>
        <w:tc>
          <w:tcPr>
            <w:tcW w:w="1275" w:type="dxa"/>
          </w:tcPr>
          <w:p w14:paraId="7C829DEF"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rPr>
            </w:pPr>
            <w:r w:rsidRPr="00A4754C">
              <w:rPr>
                <w:rFonts w:ascii="Times New Roman" w:hAnsi="Times New Roman" w:cs="Times New Roman"/>
                <w:color w:val="1D1B11" w:themeColor="background2" w:themeShade="1A"/>
                <w:sz w:val="24"/>
                <w:szCs w:val="24"/>
                <w:lang w:val="kk-KZ"/>
              </w:rPr>
              <w:t xml:space="preserve">4 курс </w:t>
            </w:r>
          </w:p>
          <w:p w14:paraId="39F1E557"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rPr>
              <w:t xml:space="preserve">(114 </w:t>
            </w:r>
            <w:r w:rsidRPr="00A4754C">
              <w:rPr>
                <w:rFonts w:ascii="Times New Roman" w:hAnsi="Times New Roman" w:cs="Times New Roman"/>
                <w:color w:val="1D1B11" w:themeColor="background2" w:themeShade="1A"/>
                <w:sz w:val="24"/>
                <w:szCs w:val="24"/>
                <w:lang w:val="kk-KZ"/>
              </w:rPr>
              <w:t>білім алушы</w:t>
            </w:r>
            <w:r w:rsidRPr="00A4754C">
              <w:rPr>
                <w:rFonts w:ascii="Times New Roman" w:hAnsi="Times New Roman" w:cs="Times New Roman"/>
                <w:color w:val="1D1B11" w:themeColor="background2" w:themeShade="1A"/>
                <w:sz w:val="24"/>
                <w:szCs w:val="24"/>
              </w:rPr>
              <w:t>)</w:t>
            </w:r>
            <w:r w:rsidRPr="00A4754C">
              <w:rPr>
                <w:rFonts w:ascii="Times New Roman" w:hAnsi="Times New Roman" w:cs="Times New Roman"/>
                <w:color w:val="1D1B11" w:themeColor="background2" w:themeShade="1A"/>
                <w:sz w:val="24"/>
                <w:szCs w:val="24"/>
                <w:lang w:val="kk-KZ"/>
              </w:rPr>
              <w:t xml:space="preserve"> </w:t>
            </w:r>
          </w:p>
        </w:tc>
        <w:tc>
          <w:tcPr>
            <w:tcW w:w="1134" w:type="dxa"/>
          </w:tcPr>
          <w:p w14:paraId="0FF81CD7"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rPr>
              <w:t>2 курс</w:t>
            </w:r>
          </w:p>
          <w:p w14:paraId="3C771C9A"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w:t>
            </w:r>
            <w:r w:rsidRPr="00A4754C">
              <w:rPr>
                <w:rFonts w:ascii="Times New Roman" w:hAnsi="Times New Roman" w:cs="Times New Roman"/>
                <w:color w:val="1D1B11" w:themeColor="background2" w:themeShade="1A"/>
                <w:sz w:val="24"/>
                <w:szCs w:val="24"/>
                <w:lang w:val="en-US"/>
              </w:rPr>
              <w:t>87</w:t>
            </w:r>
            <w:r w:rsidRPr="00A4754C">
              <w:rPr>
                <w:rFonts w:ascii="Times New Roman" w:hAnsi="Times New Roman" w:cs="Times New Roman"/>
                <w:color w:val="1D1B11" w:themeColor="background2" w:themeShade="1A"/>
                <w:sz w:val="24"/>
                <w:szCs w:val="24"/>
                <w:lang w:val="kk-KZ"/>
              </w:rPr>
              <w:t xml:space="preserve"> білім алушы)</w:t>
            </w:r>
          </w:p>
        </w:tc>
        <w:tc>
          <w:tcPr>
            <w:tcW w:w="1276" w:type="dxa"/>
          </w:tcPr>
          <w:p w14:paraId="40911823"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rPr>
            </w:pPr>
            <w:r w:rsidRPr="00A4754C">
              <w:rPr>
                <w:rFonts w:ascii="Times New Roman" w:hAnsi="Times New Roman" w:cs="Times New Roman"/>
                <w:color w:val="1D1B11" w:themeColor="background2" w:themeShade="1A"/>
                <w:sz w:val="24"/>
                <w:szCs w:val="24"/>
                <w:lang w:val="kk-KZ"/>
              </w:rPr>
              <w:t xml:space="preserve">4 курс </w:t>
            </w:r>
          </w:p>
          <w:p w14:paraId="1957C88A"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rPr>
              <w:t xml:space="preserve">(114 </w:t>
            </w:r>
            <w:r w:rsidRPr="00A4754C">
              <w:rPr>
                <w:rFonts w:ascii="Times New Roman" w:hAnsi="Times New Roman" w:cs="Times New Roman"/>
                <w:color w:val="1D1B11" w:themeColor="background2" w:themeShade="1A"/>
                <w:sz w:val="24"/>
                <w:szCs w:val="24"/>
                <w:lang w:val="kk-KZ"/>
              </w:rPr>
              <w:t>білім алушы</w:t>
            </w:r>
            <w:r w:rsidRPr="00A4754C">
              <w:rPr>
                <w:rFonts w:ascii="Times New Roman" w:hAnsi="Times New Roman" w:cs="Times New Roman"/>
                <w:color w:val="1D1B11" w:themeColor="background2" w:themeShade="1A"/>
                <w:sz w:val="24"/>
                <w:szCs w:val="24"/>
              </w:rPr>
              <w:t>)</w:t>
            </w:r>
            <w:r w:rsidRPr="00A4754C">
              <w:rPr>
                <w:rFonts w:ascii="Times New Roman" w:hAnsi="Times New Roman" w:cs="Times New Roman"/>
                <w:color w:val="1D1B11" w:themeColor="background2" w:themeShade="1A"/>
                <w:sz w:val="24"/>
                <w:szCs w:val="24"/>
                <w:lang w:val="kk-KZ"/>
              </w:rPr>
              <w:t xml:space="preserve"> </w:t>
            </w:r>
          </w:p>
        </w:tc>
      </w:tr>
      <w:tr w:rsidR="003F1029" w:rsidRPr="00A4754C" w14:paraId="194889EC" w14:textId="77777777" w:rsidTr="00B35A34">
        <w:tc>
          <w:tcPr>
            <w:tcW w:w="426" w:type="dxa"/>
          </w:tcPr>
          <w:p w14:paraId="51CB961B" w14:textId="0EDFDEC1"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w:t>
            </w:r>
          </w:p>
        </w:tc>
        <w:tc>
          <w:tcPr>
            <w:tcW w:w="1984" w:type="dxa"/>
          </w:tcPr>
          <w:p w14:paraId="0A4A6573" w14:textId="3D71588C"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134" w:type="dxa"/>
          </w:tcPr>
          <w:p w14:paraId="6322A5DF" w14:textId="405EC2CF" w:rsidR="003F1029" w:rsidRPr="003F1029"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3</w:t>
            </w:r>
          </w:p>
        </w:tc>
        <w:tc>
          <w:tcPr>
            <w:tcW w:w="1276" w:type="dxa"/>
          </w:tcPr>
          <w:p w14:paraId="43424596" w14:textId="0E6451C6"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4</w:t>
            </w:r>
          </w:p>
        </w:tc>
        <w:tc>
          <w:tcPr>
            <w:tcW w:w="1134" w:type="dxa"/>
          </w:tcPr>
          <w:p w14:paraId="607462B5" w14:textId="39A1D2DA" w:rsidR="003F1029" w:rsidRPr="003F1029"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5</w:t>
            </w:r>
          </w:p>
        </w:tc>
        <w:tc>
          <w:tcPr>
            <w:tcW w:w="1275" w:type="dxa"/>
          </w:tcPr>
          <w:p w14:paraId="6BFBA413" w14:textId="1022B856"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6</w:t>
            </w:r>
          </w:p>
        </w:tc>
        <w:tc>
          <w:tcPr>
            <w:tcW w:w="1134" w:type="dxa"/>
          </w:tcPr>
          <w:p w14:paraId="2FD26371" w14:textId="1F066521" w:rsidR="003F1029" w:rsidRPr="003F1029"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7</w:t>
            </w:r>
          </w:p>
        </w:tc>
        <w:tc>
          <w:tcPr>
            <w:tcW w:w="1276" w:type="dxa"/>
          </w:tcPr>
          <w:p w14:paraId="353DA750" w14:textId="53626B12"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8</w:t>
            </w:r>
          </w:p>
        </w:tc>
      </w:tr>
      <w:tr w:rsidR="00A4754C" w:rsidRPr="00A4754C" w14:paraId="10786B80" w14:textId="77777777" w:rsidTr="00B35A34">
        <w:trPr>
          <w:trHeight w:val="359"/>
        </w:trPr>
        <w:tc>
          <w:tcPr>
            <w:tcW w:w="426" w:type="dxa"/>
          </w:tcPr>
          <w:p w14:paraId="5943E010"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1BF7B8AE"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 xml:space="preserve">GPI </w:t>
            </w:r>
          </w:p>
        </w:tc>
        <w:tc>
          <w:tcPr>
            <w:tcW w:w="1134" w:type="dxa"/>
          </w:tcPr>
          <w:p w14:paraId="0974B02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3,07</w:t>
            </w:r>
          </w:p>
        </w:tc>
        <w:tc>
          <w:tcPr>
            <w:tcW w:w="1276" w:type="dxa"/>
          </w:tcPr>
          <w:p w14:paraId="5C96597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2,98</w:t>
            </w:r>
          </w:p>
        </w:tc>
        <w:tc>
          <w:tcPr>
            <w:tcW w:w="1134" w:type="dxa"/>
          </w:tcPr>
          <w:p w14:paraId="0EF3759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0,649</w:t>
            </w:r>
          </w:p>
        </w:tc>
        <w:tc>
          <w:tcPr>
            <w:tcW w:w="1275" w:type="dxa"/>
          </w:tcPr>
          <w:p w14:paraId="2CF2D44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0,681</w:t>
            </w:r>
          </w:p>
        </w:tc>
        <w:tc>
          <w:tcPr>
            <w:tcW w:w="1134" w:type="dxa"/>
          </w:tcPr>
          <w:p w14:paraId="7AC6B15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0,696</w:t>
            </w:r>
          </w:p>
        </w:tc>
        <w:tc>
          <w:tcPr>
            <w:tcW w:w="1276" w:type="dxa"/>
          </w:tcPr>
          <w:p w14:paraId="338F032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0,063</w:t>
            </w:r>
          </w:p>
        </w:tc>
      </w:tr>
      <w:tr w:rsidR="00A4754C" w:rsidRPr="00A4754C" w14:paraId="4F274D25" w14:textId="77777777" w:rsidTr="00B35A34">
        <w:tc>
          <w:tcPr>
            <w:tcW w:w="426" w:type="dxa"/>
          </w:tcPr>
          <w:p w14:paraId="76C0C4CB"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5C4AA1E5"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Мақсатқа бағыттылық </w:t>
            </w:r>
          </w:p>
        </w:tc>
        <w:tc>
          <w:tcPr>
            <w:tcW w:w="1134" w:type="dxa"/>
          </w:tcPr>
          <w:p w14:paraId="3631BBA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17,14</w:t>
            </w:r>
          </w:p>
        </w:tc>
        <w:tc>
          <w:tcPr>
            <w:tcW w:w="1276" w:type="dxa"/>
          </w:tcPr>
          <w:p w14:paraId="2CF92AB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1,89</w:t>
            </w:r>
          </w:p>
        </w:tc>
        <w:tc>
          <w:tcPr>
            <w:tcW w:w="1134" w:type="dxa"/>
          </w:tcPr>
          <w:p w14:paraId="6DE7C28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8,360</w:t>
            </w:r>
          </w:p>
        </w:tc>
        <w:tc>
          <w:tcPr>
            <w:tcW w:w="1275" w:type="dxa"/>
          </w:tcPr>
          <w:p w14:paraId="6F1DD8E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6,779</w:t>
            </w:r>
          </w:p>
        </w:tc>
        <w:tc>
          <w:tcPr>
            <w:tcW w:w="1134" w:type="dxa"/>
          </w:tcPr>
          <w:p w14:paraId="6716200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0,896</w:t>
            </w:r>
          </w:p>
        </w:tc>
        <w:tc>
          <w:tcPr>
            <w:tcW w:w="1276" w:type="dxa"/>
          </w:tcPr>
          <w:p w14:paraId="56D89DB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0,635</w:t>
            </w:r>
          </w:p>
        </w:tc>
      </w:tr>
      <w:tr w:rsidR="00A4754C" w:rsidRPr="00A4754C" w14:paraId="50CD2489" w14:textId="77777777" w:rsidTr="00B35A34">
        <w:tc>
          <w:tcPr>
            <w:tcW w:w="426" w:type="dxa"/>
          </w:tcPr>
          <w:p w14:paraId="31C77236"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4B755F6D"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Батылдық және шешім қабылдаушылық </w:t>
            </w:r>
          </w:p>
        </w:tc>
        <w:tc>
          <w:tcPr>
            <w:tcW w:w="1134" w:type="dxa"/>
          </w:tcPr>
          <w:p w14:paraId="70DAC25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18,92</w:t>
            </w:r>
          </w:p>
        </w:tc>
        <w:tc>
          <w:tcPr>
            <w:tcW w:w="1276" w:type="dxa"/>
          </w:tcPr>
          <w:p w14:paraId="135DA8F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17,18</w:t>
            </w:r>
          </w:p>
        </w:tc>
        <w:tc>
          <w:tcPr>
            <w:tcW w:w="1134" w:type="dxa"/>
          </w:tcPr>
          <w:p w14:paraId="0B2707C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7,034</w:t>
            </w:r>
          </w:p>
        </w:tc>
        <w:tc>
          <w:tcPr>
            <w:tcW w:w="1275" w:type="dxa"/>
          </w:tcPr>
          <w:p w14:paraId="7362628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5,907</w:t>
            </w:r>
          </w:p>
        </w:tc>
        <w:tc>
          <w:tcPr>
            <w:tcW w:w="1134" w:type="dxa"/>
          </w:tcPr>
          <w:p w14:paraId="206A3A2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0,754</w:t>
            </w:r>
          </w:p>
        </w:tc>
        <w:tc>
          <w:tcPr>
            <w:tcW w:w="1276" w:type="dxa"/>
          </w:tcPr>
          <w:p w14:paraId="26456F5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0,553</w:t>
            </w:r>
          </w:p>
        </w:tc>
      </w:tr>
      <w:tr w:rsidR="00A4754C" w:rsidRPr="00A4754C" w14:paraId="0ED7B4B8" w14:textId="77777777" w:rsidTr="00B35A34">
        <w:tc>
          <w:tcPr>
            <w:tcW w:w="426" w:type="dxa"/>
          </w:tcPr>
          <w:p w14:paraId="68FF83FE"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2D779A84"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Шыдамдылық және ұстамдық </w:t>
            </w:r>
          </w:p>
        </w:tc>
        <w:tc>
          <w:tcPr>
            <w:tcW w:w="1134" w:type="dxa"/>
          </w:tcPr>
          <w:p w14:paraId="606F7B5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15,53</w:t>
            </w:r>
          </w:p>
        </w:tc>
        <w:tc>
          <w:tcPr>
            <w:tcW w:w="1276" w:type="dxa"/>
          </w:tcPr>
          <w:p w14:paraId="2FDC8E94"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14,54</w:t>
            </w:r>
          </w:p>
        </w:tc>
        <w:tc>
          <w:tcPr>
            <w:tcW w:w="1134" w:type="dxa"/>
          </w:tcPr>
          <w:p w14:paraId="3B569DE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9,095</w:t>
            </w:r>
          </w:p>
        </w:tc>
        <w:tc>
          <w:tcPr>
            <w:tcW w:w="1275" w:type="dxa"/>
          </w:tcPr>
          <w:p w14:paraId="04F4947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7,641</w:t>
            </w:r>
          </w:p>
        </w:tc>
        <w:tc>
          <w:tcPr>
            <w:tcW w:w="1134" w:type="dxa"/>
          </w:tcPr>
          <w:p w14:paraId="35F0622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0,975</w:t>
            </w:r>
          </w:p>
        </w:tc>
        <w:tc>
          <w:tcPr>
            <w:tcW w:w="1276" w:type="dxa"/>
          </w:tcPr>
          <w:p w14:paraId="61F1A87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0,716</w:t>
            </w:r>
          </w:p>
        </w:tc>
      </w:tr>
      <w:tr w:rsidR="00A4754C" w:rsidRPr="00A4754C" w14:paraId="4F7E6140" w14:textId="77777777" w:rsidTr="00B35A34">
        <w:tc>
          <w:tcPr>
            <w:tcW w:w="426" w:type="dxa"/>
          </w:tcPr>
          <w:p w14:paraId="043CBD21"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29305D00"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Бастамашылық және дербестік </w:t>
            </w:r>
          </w:p>
        </w:tc>
        <w:tc>
          <w:tcPr>
            <w:tcW w:w="1134" w:type="dxa"/>
          </w:tcPr>
          <w:p w14:paraId="3F6CA3D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17,39</w:t>
            </w:r>
          </w:p>
        </w:tc>
        <w:tc>
          <w:tcPr>
            <w:tcW w:w="1276" w:type="dxa"/>
          </w:tcPr>
          <w:p w14:paraId="45D5421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17,34</w:t>
            </w:r>
          </w:p>
        </w:tc>
        <w:tc>
          <w:tcPr>
            <w:tcW w:w="1134" w:type="dxa"/>
          </w:tcPr>
          <w:p w14:paraId="2155834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8,848</w:t>
            </w:r>
          </w:p>
        </w:tc>
        <w:tc>
          <w:tcPr>
            <w:tcW w:w="1275" w:type="dxa"/>
          </w:tcPr>
          <w:p w14:paraId="6899746F"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6,286</w:t>
            </w:r>
          </w:p>
        </w:tc>
        <w:tc>
          <w:tcPr>
            <w:tcW w:w="1134" w:type="dxa"/>
          </w:tcPr>
          <w:p w14:paraId="6214B10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0,949</w:t>
            </w:r>
          </w:p>
        </w:tc>
        <w:tc>
          <w:tcPr>
            <w:tcW w:w="1276" w:type="dxa"/>
          </w:tcPr>
          <w:p w14:paraId="4ED7FFD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0,589</w:t>
            </w:r>
          </w:p>
        </w:tc>
      </w:tr>
      <w:tr w:rsidR="00A4754C" w:rsidRPr="00A4754C" w14:paraId="2F88DE8C" w14:textId="77777777" w:rsidTr="00B35A34">
        <w:tc>
          <w:tcPr>
            <w:tcW w:w="426" w:type="dxa"/>
          </w:tcPr>
          <w:p w14:paraId="3E65AA0B"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5D394102"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Өзін өзі реттеу және бақылау </w:t>
            </w:r>
          </w:p>
        </w:tc>
        <w:tc>
          <w:tcPr>
            <w:tcW w:w="1134" w:type="dxa"/>
          </w:tcPr>
          <w:p w14:paraId="787FE1D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18,32</w:t>
            </w:r>
          </w:p>
        </w:tc>
        <w:tc>
          <w:tcPr>
            <w:tcW w:w="1276" w:type="dxa"/>
          </w:tcPr>
          <w:p w14:paraId="5D07AF1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18,35</w:t>
            </w:r>
          </w:p>
        </w:tc>
        <w:tc>
          <w:tcPr>
            <w:tcW w:w="1134" w:type="dxa"/>
          </w:tcPr>
          <w:p w14:paraId="0AD542B4"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7,993</w:t>
            </w:r>
          </w:p>
        </w:tc>
        <w:tc>
          <w:tcPr>
            <w:tcW w:w="1275" w:type="dxa"/>
          </w:tcPr>
          <w:p w14:paraId="326CA71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6,941</w:t>
            </w:r>
          </w:p>
        </w:tc>
        <w:tc>
          <w:tcPr>
            <w:tcW w:w="1134" w:type="dxa"/>
          </w:tcPr>
          <w:p w14:paraId="0D5303F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0,857</w:t>
            </w:r>
          </w:p>
        </w:tc>
        <w:tc>
          <w:tcPr>
            <w:tcW w:w="1276" w:type="dxa"/>
          </w:tcPr>
          <w:p w14:paraId="44CAB4D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0,650</w:t>
            </w:r>
          </w:p>
        </w:tc>
      </w:tr>
      <w:tr w:rsidR="00A4754C" w:rsidRPr="00A4754C" w14:paraId="4B8DED46" w14:textId="77777777" w:rsidTr="00B35A34">
        <w:tc>
          <w:tcPr>
            <w:tcW w:w="426" w:type="dxa"/>
          </w:tcPr>
          <w:p w14:paraId="30CE620C"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7894413F"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Табандылық </w:t>
            </w:r>
          </w:p>
        </w:tc>
        <w:tc>
          <w:tcPr>
            <w:tcW w:w="1134" w:type="dxa"/>
          </w:tcPr>
          <w:p w14:paraId="6A97F46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11,39</w:t>
            </w:r>
          </w:p>
        </w:tc>
        <w:tc>
          <w:tcPr>
            <w:tcW w:w="1276" w:type="dxa"/>
          </w:tcPr>
          <w:p w14:paraId="6287666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11,68</w:t>
            </w:r>
          </w:p>
        </w:tc>
        <w:tc>
          <w:tcPr>
            <w:tcW w:w="1134" w:type="dxa"/>
          </w:tcPr>
          <w:p w14:paraId="7F6FB76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3,727</w:t>
            </w:r>
          </w:p>
        </w:tc>
        <w:tc>
          <w:tcPr>
            <w:tcW w:w="1275" w:type="dxa"/>
          </w:tcPr>
          <w:p w14:paraId="7BDD047F"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3,647</w:t>
            </w:r>
          </w:p>
        </w:tc>
        <w:tc>
          <w:tcPr>
            <w:tcW w:w="1134" w:type="dxa"/>
          </w:tcPr>
          <w:p w14:paraId="690280F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0,400</w:t>
            </w:r>
          </w:p>
        </w:tc>
        <w:tc>
          <w:tcPr>
            <w:tcW w:w="1276" w:type="dxa"/>
          </w:tcPr>
          <w:p w14:paraId="201B1F5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0,342</w:t>
            </w:r>
          </w:p>
        </w:tc>
      </w:tr>
      <w:tr w:rsidR="00A4754C" w:rsidRPr="00A4754C" w14:paraId="693915B1" w14:textId="77777777" w:rsidTr="00B35A34">
        <w:tc>
          <w:tcPr>
            <w:tcW w:w="426" w:type="dxa"/>
          </w:tcPr>
          <w:p w14:paraId="1ED477C4"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58034BCE"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Ұйымдасқандық </w:t>
            </w:r>
          </w:p>
        </w:tc>
        <w:tc>
          <w:tcPr>
            <w:tcW w:w="1134" w:type="dxa"/>
          </w:tcPr>
          <w:p w14:paraId="1180011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17,26</w:t>
            </w:r>
          </w:p>
        </w:tc>
        <w:tc>
          <w:tcPr>
            <w:tcW w:w="1276" w:type="dxa"/>
          </w:tcPr>
          <w:p w14:paraId="76B7A93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17,50</w:t>
            </w:r>
          </w:p>
        </w:tc>
        <w:tc>
          <w:tcPr>
            <w:tcW w:w="1134" w:type="dxa"/>
          </w:tcPr>
          <w:p w14:paraId="7EE3DAE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4,429</w:t>
            </w:r>
          </w:p>
        </w:tc>
        <w:tc>
          <w:tcPr>
            <w:tcW w:w="1275" w:type="dxa"/>
          </w:tcPr>
          <w:p w14:paraId="0652B39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4,165</w:t>
            </w:r>
          </w:p>
        </w:tc>
        <w:tc>
          <w:tcPr>
            <w:tcW w:w="1134" w:type="dxa"/>
          </w:tcPr>
          <w:p w14:paraId="2DC0FE6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0,475</w:t>
            </w:r>
          </w:p>
        </w:tc>
        <w:tc>
          <w:tcPr>
            <w:tcW w:w="1276" w:type="dxa"/>
          </w:tcPr>
          <w:p w14:paraId="5FEB842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0,390</w:t>
            </w:r>
          </w:p>
        </w:tc>
      </w:tr>
      <w:tr w:rsidR="00A4754C" w:rsidRPr="00A4754C" w14:paraId="17C73804" w14:textId="77777777" w:rsidTr="00B35A34">
        <w:tc>
          <w:tcPr>
            <w:tcW w:w="426" w:type="dxa"/>
          </w:tcPr>
          <w:p w14:paraId="4E02257B"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4364B507"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Ерік сапаларының </w:t>
            </w:r>
          </w:p>
        </w:tc>
        <w:tc>
          <w:tcPr>
            <w:tcW w:w="1134" w:type="dxa"/>
          </w:tcPr>
          <w:p w14:paraId="0981A31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12,87</w:t>
            </w:r>
          </w:p>
        </w:tc>
        <w:tc>
          <w:tcPr>
            <w:tcW w:w="1276" w:type="dxa"/>
          </w:tcPr>
          <w:p w14:paraId="4D5B53A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13,53</w:t>
            </w:r>
          </w:p>
        </w:tc>
        <w:tc>
          <w:tcPr>
            <w:tcW w:w="1134" w:type="dxa"/>
          </w:tcPr>
          <w:p w14:paraId="43A4BF0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3,087</w:t>
            </w:r>
          </w:p>
        </w:tc>
        <w:tc>
          <w:tcPr>
            <w:tcW w:w="1275" w:type="dxa"/>
          </w:tcPr>
          <w:p w14:paraId="224234F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3,199</w:t>
            </w:r>
          </w:p>
        </w:tc>
        <w:tc>
          <w:tcPr>
            <w:tcW w:w="1134" w:type="dxa"/>
          </w:tcPr>
          <w:p w14:paraId="60F66FA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0,331</w:t>
            </w:r>
          </w:p>
        </w:tc>
        <w:tc>
          <w:tcPr>
            <w:tcW w:w="1276" w:type="dxa"/>
          </w:tcPr>
          <w:p w14:paraId="6926FD1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0,300</w:t>
            </w:r>
          </w:p>
        </w:tc>
      </w:tr>
      <w:tr w:rsidR="00A4754C" w:rsidRPr="00A4754C" w14:paraId="755C1666" w14:textId="77777777" w:rsidTr="00B35A34">
        <w:tc>
          <w:tcPr>
            <w:tcW w:w="426" w:type="dxa"/>
          </w:tcPr>
          <w:p w14:paraId="50BCA5D4"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70328E94"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Ерік күші </w:t>
            </w:r>
          </w:p>
        </w:tc>
        <w:tc>
          <w:tcPr>
            <w:tcW w:w="1134" w:type="dxa"/>
          </w:tcPr>
          <w:p w14:paraId="5E94B86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20,02</w:t>
            </w:r>
          </w:p>
        </w:tc>
        <w:tc>
          <w:tcPr>
            <w:tcW w:w="1276" w:type="dxa"/>
          </w:tcPr>
          <w:p w14:paraId="0A7426C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19,82</w:t>
            </w:r>
          </w:p>
        </w:tc>
        <w:tc>
          <w:tcPr>
            <w:tcW w:w="1134" w:type="dxa"/>
          </w:tcPr>
          <w:p w14:paraId="24FFAF4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4,906</w:t>
            </w:r>
          </w:p>
        </w:tc>
        <w:tc>
          <w:tcPr>
            <w:tcW w:w="1275" w:type="dxa"/>
          </w:tcPr>
          <w:p w14:paraId="7FF4FA1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4,025</w:t>
            </w:r>
          </w:p>
        </w:tc>
        <w:tc>
          <w:tcPr>
            <w:tcW w:w="1134" w:type="dxa"/>
          </w:tcPr>
          <w:p w14:paraId="742BD58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0,526</w:t>
            </w:r>
          </w:p>
        </w:tc>
        <w:tc>
          <w:tcPr>
            <w:tcW w:w="1276" w:type="dxa"/>
          </w:tcPr>
          <w:p w14:paraId="50AC198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0,377</w:t>
            </w:r>
          </w:p>
        </w:tc>
      </w:tr>
      <w:tr w:rsidR="00A4754C" w:rsidRPr="00A4754C" w14:paraId="6816A644" w14:textId="77777777" w:rsidTr="00B35A34">
        <w:tc>
          <w:tcPr>
            <w:tcW w:w="426" w:type="dxa"/>
          </w:tcPr>
          <w:p w14:paraId="68D43665"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3037BDE6"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Танымдық мотивация </w:t>
            </w:r>
          </w:p>
        </w:tc>
        <w:tc>
          <w:tcPr>
            <w:tcW w:w="1134" w:type="dxa"/>
          </w:tcPr>
          <w:p w14:paraId="657CE80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14,70</w:t>
            </w:r>
          </w:p>
        </w:tc>
        <w:tc>
          <w:tcPr>
            <w:tcW w:w="1276" w:type="dxa"/>
          </w:tcPr>
          <w:p w14:paraId="03DE860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14,87</w:t>
            </w:r>
          </w:p>
        </w:tc>
        <w:tc>
          <w:tcPr>
            <w:tcW w:w="1134" w:type="dxa"/>
          </w:tcPr>
          <w:p w14:paraId="0AC95FF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3,708</w:t>
            </w:r>
          </w:p>
        </w:tc>
        <w:tc>
          <w:tcPr>
            <w:tcW w:w="1275" w:type="dxa"/>
          </w:tcPr>
          <w:p w14:paraId="6A7345E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3,110</w:t>
            </w:r>
          </w:p>
        </w:tc>
        <w:tc>
          <w:tcPr>
            <w:tcW w:w="1134" w:type="dxa"/>
          </w:tcPr>
          <w:p w14:paraId="634D40C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0,398</w:t>
            </w:r>
          </w:p>
        </w:tc>
        <w:tc>
          <w:tcPr>
            <w:tcW w:w="1276" w:type="dxa"/>
          </w:tcPr>
          <w:p w14:paraId="25B9E86F"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0,291</w:t>
            </w:r>
          </w:p>
        </w:tc>
      </w:tr>
      <w:tr w:rsidR="00A4754C" w:rsidRPr="00A4754C" w14:paraId="0CBBABB3" w14:textId="77777777" w:rsidTr="00B35A34">
        <w:tc>
          <w:tcPr>
            <w:tcW w:w="426" w:type="dxa"/>
          </w:tcPr>
          <w:p w14:paraId="47F56488"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2C1E897A"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Жетістікке жету мотивациясы </w:t>
            </w:r>
          </w:p>
        </w:tc>
        <w:tc>
          <w:tcPr>
            <w:tcW w:w="1134" w:type="dxa"/>
          </w:tcPr>
          <w:p w14:paraId="2A8CDF8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13,85</w:t>
            </w:r>
          </w:p>
        </w:tc>
        <w:tc>
          <w:tcPr>
            <w:tcW w:w="1276" w:type="dxa"/>
          </w:tcPr>
          <w:p w14:paraId="7967AEC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13,57</w:t>
            </w:r>
          </w:p>
        </w:tc>
        <w:tc>
          <w:tcPr>
            <w:tcW w:w="1134" w:type="dxa"/>
          </w:tcPr>
          <w:p w14:paraId="19A8203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4,042</w:t>
            </w:r>
          </w:p>
        </w:tc>
        <w:tc>
          <w:tcPr>
            <w:tcW w:w="1275" w:type="dxa"/>
          </w:tcPr>
          <w:p w14:paraId="61E8D2C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3,502</w:t>
            </w:r>
          </w:p>
        </w:tc>
        <w:tc>
          <w:tcPr>
            <w:tcW w:w="1134" w:type="dxa"/>
          </w:tcPr>
          <w:p w14:paraId="3BEB966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0,433</w:t>
            </w:r>
          </w:p>
        </w:tc>
        <w:tc>
          <w:tcPr>
            <w:tcW w:w="1276" w:type="dxa"/>
          </w:tcPr>
          <w:p w14:paraId="57F5D36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0,328</w:t>
            </w:r>
          </w:p>
        </w:tc>
      </w:tr>
      <w:tr w:rsidR="00A4754C" w:rsidRPr="00A4754C" w14:paraId="3EF0AAB3" w14:textId="77777777" w:rsidTr="00B35A34">
        <w:tc>
          <w:tcPr>
            <w:tcW w:w="426" w:type="dxa"/>
          </w:tcPr>
          <w:p w14:paraId="16B6BBFC"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7B5670BC"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Өзін</w:t>
            </w:r>
            <w:r w:rsidRPr="00A4754C">
              <w:rPr>
                <w:rFonts w:ascii="Times New Roman" w:hAnsi="Times New Roman" w:cs="Times New Roman"/>
                <w:color w:val="1D1B11" w:themeColor="background2" w:themeShade="1A"/>
                <w:sz w:val="24"/>
                <w:szCs w:val="24"/>
                <w:lang w:val="el-GR"/>
              </w:rPr>
              <w:t>-</w:t>
            </w:r>
            <w:r w:rsidRPr="00A4754C">
              <w:rPr>
                <w:rFonts w:ascii="Times New Roman" w:hAnsi="Times New Roman" w:cs="Times New Roman"/>
                <w:color w:val="1D1B11" w:themeColor="background2" w:themeShade="1A"/>
                <w:sz w:val="24"/>
                <w:szCs w:val="24"/>
                <w:lang w:val="kk-KZ"/>
              </w:rPr>
              <w:t>өзі дамыту мотивациясы</w:t>
            </w:r>
          </w:p>
        </w:tc>
        <w:tc>
          <w:tcPr>
            <w:tcW w:w="1134" w:type="dxa"/>
          </w:tcPr>
          <w:p w14:paraId="3E2FD35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14,57</w:t>
            </w:r>
          </w:p>
        </w:tc>
        <w:tc>
          <w:tcPr>
            <w:tcW w:w="1276" w:type="dxa"/>
          </w:tcPr>
          <w:p w14:paraId="4BCC3C0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14,50</w:t>
            </w:r>
          </w:p>
        </w:tc>
        <w:tc>
          <w:tcPr>
            <w:tcW w:w="1134" w:type="dxa"/>
          </w:tcPr>
          <w:p w14:paraId="7527969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3,799</w:t>
            </w:r>
          </w:p>
        </w:tc>
        <w:tc>
          <w:tcPr>
            <w:tcW w:w="1275" w:type="dxa"/>
          </w:tcPr>
          <w:p w14:paraId="0AC8BB4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3,400</w:t>
            </w:r>
          </w:p>
        </w:tc>
        <w:tc>
          <w:tcPr>
            <w:tcW w:w="1134" w:type="dxa"/>
          </w:tcPr>
          <w:p w14:paraId="51C4807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0,407</w:t>
            </w:r>
          </w:p>
        </w:tc>
        <w:tc>
          <w:tcPr>
            <w:tcW w:w="1276" w:type="dxa"/>
          </w:tcPr>
          <w:p w14:paraId="7A80EC2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0,318</w:t>
            </w:r>
          </w:p>
        </w:tc>
      </w:tr>
      <w:tr w:rsidR="00A4754C" w:rsidRPr="00A4754C" w14:paraId="663D1A88" w14:textId="77777777" w:rsidTr="00B35A34">
        <w:tc>
          <w:tcPr>
            <w:tcW w:w="426" w:type="dxa"/>
            <w:tcBorders>
              <w:bottom w:val="single" w:sz="4" w:space="0" w:color="auto"/>
            </w:tcBorders>
          </w:tcPr>
          <w:p w14:paraId="31D16BB8"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Borders>
              <w:bottom w:val="single" w:sz="4" w:space="0" w:color="auto"/>
            </w:tcBorders>
          </w:tcPr>
          <w:p w14:paraId="4A1E51C0"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Өзін</w:t>
            </w:r>
            <w:r w:rsidRPr="00A4754C">
              <w:rPr>
                <w:rFonts w:ascii="Times New Roman" w:hAnsi="Times New Roman" w:cs="Times New Roman"/>
                <w:color w:val="1D1B11" w:themeColor="background2" w:themeShade="1A"/>
                <w:sz w:val="24"/>
                <w:szCs w:val="24"/>
                <w:lang w:val="el-GR"/>
              </w:rPr>
              <w:t>-</w:t>
            </w:r>
            <w:r w:rsidRPr="00A4754C">
              <w:rPr>
                <w:rFonts w:ascii="Times New Roman" w:hAnsi="Times New Roman" w:cs="Times New Roman"/>
                <w:color w:val="1D1B11" w:themeColor="background2" w:themeShade="1A"/>
                <w:sz w:val="24"/>
                <w:szCs w:val="24"/>
                <w:lang w:val="kk-KZ"/>
              </w:rPr>
              <w:t xml:space="preserve">өзі құрметтеу мотивациясы </w:t>
            </w:r>
          </w:p>
        </w:tc>
        <w:tc>
          <w:tcPr>
            <w:tcW w:w="1134" w:type="dxa"/>
            <w:tcBorders>
              <w:bottom w:val="single" w:sz="4" w:space="0" w:color="auto"/>
            </w:tcBorders>
          </w:tcPr>
          <w:p w14:paraId="08331FC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14,99</w:t>
            </w:r>
          </w:p>
        </w:tc>
        <w:tc>
          <w:tcPr>
            <w:tcW w:w="1276" w:type="dxa"/>
            <w:tcBorders>
              <w:bottom w:val="single" w:sz="4" w:space="0" w:color="auto"/>
            </w:tcBorders>
          </w:tcPr>
          <w:p w14:paraId="2C56AD6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14,36</w:t>
            </w:r>
          </w:p>
        </w:tc>
        <w:tc>
          <w:tcPr>
            <w:tcW w:w="1134" w:type="dxa"/>
            <w:tcBorders>
              <w:bottom w:val="single" w:sz="4" w:space="0" w:color="auto"/>
            </w:tcBorders>
          </w:tcPr>
          <w:p w14:paraId="1447CE7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3,913</w:t>
            </w:r>
          </w:p>
        </w:tc>
        <w:tc>
          <w:tcPr>
            <w:tcW w:w="1275" w:type="dxa"/>
            <w:tcBorders>
              <w:bottom w:val="single" w:sz="4" w:space="0" w:color="auto"/>
            </w:tcBorders>
          </w:tcPr>
          <w:p w14:paraId="21C7A67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3,582</w:t>
            </w:r>
          </w:p>
        </w:tc>
        <w:tc>
          <w:tcPr>
            <w:tcW w:w="1134" w:type="dxa"/>
            <w:tcBorders>
              <w:bottom w:val="single" w:sz="4" w:space="0" w:color="auto"/>
            </w:tcBorders>
          </w:tcPr>
          <w:p w14:paraId="0349B57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0,420</w:t>
            </w:r>
          </w:p>
        </w:tc>
        <w:tc>
          <w:tcPr>
            <w:tcW w:w="1276" w:type="dxa"/>
            <w:tcBorders>
              <w:bottom w:val="single" w:sz="4" w:space="0" w:color="auto"/>
            </w:tcBorders>
          </w:tcPr>
          <w:p w14:paraId="3DC268D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0,336</w:t>
            </w:r>
          </w:p>
        </w:tc>
      </w:tr>
      <w:tr w:rsidR="00A4754C" w:rsidRPr="00A4754C" w14:paraId="65A76572" w14:textId="77777777" w:rsidTr="00B35A34">
        <w:tc>
          <w:tcPr>
            <w:tcW w:w="426" w:type="dxa"/>
            <w:tcBorders>
              <w:bottom w:val="nil"/>
            </w:tcBorders>
          </w:tcPr>
          <w:p w14:paraId="512FD21C" w14:textId="77777777" w:rsidR="00A4754C" w:rsidRPr="00A4754C" w:rsidRDefault="00A4754C" w:rsidP="00F45B73">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Borders>
              <w:bottom w:val="nil"/>
            </w:tcBorders>
          </w:tcPr>
          <w:p w14:paraId="329C5BEE" w14:textId="1C382EB2"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Интроекциялан</w:t>
            </w:r>
            <w:r w:rsidR="003F1029">
              <w:rPr>
                <w:rFonts w:ascii="Times New Roman" w:hAnsi="Times New Roman" w:cs="Times New Roman"/>
                <w:color w:val="1D1B11" w:themeColor="background2" w:themeShade="1A"/>
                <w:sz w:val="24"/>
                <w:szCs w:val="24"/>
                <w:lang w:val="kk-KZ"/>
              </w:rPr>
              <w:t>-</w:t>
            </w:r>
            <w:r w:rsidRPr="00A4754C">
              <w:rPr>
                <w:rFonts w:ascii="Times New Roman" w:hAnsi="Times New Roman" w:cs="Times New Roman"/>
                <w:color w:val="1D1B11" w:themeColor="background2" w:themeShade="1A"/>
                <w:sz w:val="24"/>
                <w:szCs w:val="24"/>
                <w:lang w:val="kk-KZ"/>
              </w:rPr>
              <w:t xml:space="preserve">ған мотивация </w:t>
            </w:r>
          </w:p>
        </w:tc>
        <w:tc>
          <w:tcPr>
            <w:tcW w:w="1134" w:type="dxa"/>
            <w:tcBorders>
              <w:bottom w:val="nil"/>
            </w:tcBorders>
          </w:tcPr>
          <w:p w14:paraId="337F988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13,92</w:t>
            </w:r>
          </w:p>
        </w:tc>
        <w:tc>
          <w:tcPr>
            <w:tcW w:w="1276" w:type="dxa"/>
            <w:tcBorders>
              <w:bottom w:val="nil"/>
            </w:tcBorders>
          </w:tcPr>
          <w:p w14:paraId="410BF99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13,85</w:t>
            </w:r>
          </w:p>
        </w:tc>
        <w:tc>
          <w:tcPr>
            <w:tcW w:w="1134" w:type="dxa"/>
            <w:tcBorders>
              <w:bottom w:val="nil"/>
            </w:tcBorders>
          </w:tcPr>
          <w:p w14:paraId="037301A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3,603</w:t>
            </w:r>
          </w:p>
        </w:tc>
        <w:tc>
          <w:tcPr>
            <w:tcW w:w="1275" w:type="dxa"/>
            <w:tcBorders>
              <w:bottom w:val="nil"/>
            </w:tcBorders>
          </w:tcPr>
          <w:p w14:paraId="6E14324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3,595</w:t>
            </w:r>
          </w:p>
        </w:tc>
        <w:tc>
          <w:tcPr>
            <w:tcW w:w="1134" w:type="dxa"/>
            <w:tcBorders>
              <w:bottom w:val="nil"/>
            </w:tcBorders>
          </w:tcPr>
          <w:p w14:paraId="17DA6F6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0,386</w:t>
            </w:r>
          </w:p>
        </w:tc>
        <w:tc>
          <w:tcPr>
            <w:tcW w:w="1276" w:type="dxa"/>
            <w:tcBorders>
              <w:bottom w:val="nil"/>
            </w:tcBorders>
          </w:tcPr>
          <w:p w14:paraId="31F02AD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0,337</w:t>
            </w:r>
          </w:p>
        </w:tc>
      </w:tr>
    </w:tbl>
    <w:p w14:paraId="0CE0A918" w14:textId="01B26158" w:rsidR="003F1029" w:rsidRDefault="003F1029" w:rsidP="003F1029">
      <w:pPr>
        <w:spacing w:after="0" w:line="240" w:lineRule="auto"/>
        <w:rPr>
          <w:color w:val="1D1B11" w:themeColor="background2" w:themeShade="1A"/>
          <w:sz w:val="28"/>
          <w:szCs w:val="28"/>
          <w:lang w:val="en-US"/>
        </w:rPr>
      </w:pPr>
      <w:r>
        <w:br w:type="page"/>
      </w:r>
      <w:r w:rsidRPr="00BA42DD">
        <w:rPr>
          <w:rFonts w:ascii="Times New Roman" w:hAnsi="Times New Roman" w:cs="Times New Roman"/>
          <w:sz w:val="28"/>
          <w:szCs w:val="28"/>
          <w:lang w:val="kk-KZ"/>
        </w:rPr>
        <w:t>2</w:t>
      </w:r>
      <w:r>
        <w:rPr>
          <w:rFonts w:ascii="Times New Roman" w:hAnsi="Times New Roman" w:cs="Times New Roman"/>
          <w:sz w:val="28"/>
          <w:szCs w:val="28"/>
          <w:lang w:val="kk-KZ"/>
        </w:rPr>
        <w:t>6</w:t>
      </w:r>
      <w:r w:rsidRPr="00BA42DD">
        <w:rPr>
          <w:rFonts w:ascii="Times New Roman" w:hAnsi="Times New Roman" w:cs="Times New Roman"/>
          <w:sz w:val="28"/>
          <w:szCs w:val="28"/>
          <w:lang w:val="kk-KZ"/>
        </w:rPr>
        <w:t xml:space="preserve"> – кестенің жалғасы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4"/>
        <w:gridCol w:w="1134"/>
        <w:gridCol w:w="1276"/>
        <w:gridCol w:w="1134"/>
        <w:gridCol w:w="1275"/>
        <w:gridCol w:w="1134"/>
        <w:gridCol w:w="1276"/>
      </w:tblGrid>
      <w:tr w:rsidR="003F1029" w:rsidRPr="00A4754C" w14:paraId="452C242E" w14:textId="77777777" w:rsidTr="00B35A34">
        <w:tc>
          <w:tcPr>
            <w:tcW w:w="426" w:type="dxa"/>
          </w:tcPr>
          <w:p w14:paraId="624B96AF" w14:textId="7FFAB905" w:rsidR="003F1029" w:rsidRPr="003F1029" w:rsidRDefault="003F1029" w:rsidP="003F1029">
            <w:pPr>
              <w:spacing w:after="0" w:line="240" w:lineRule="auto"/>
              <w:contextualSpacing/>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1</w:t>
            </w:r>
          </w:p>
        </w:tc>
        <w:tc>
          <w:tcPr>
            <w:tcW w:w="1984" w:type="dxa"/>
          </w:tcPr>
          <w:p w14:paraId="08E09158" w14:textId="1943C120"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134" w:type="dxa"/>
          </w:tcPr>
          <w:p w14:paraId="2A348150" w14:textId="57549AE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3</w:t>
            </w:r>
          </w:p>
        </w:tc>
        <w:tc>
          <w:tcPr>
            <w:tcW w:w="1276" w:type="dxa"/>
          </w:tcPr>
          <w:p w14:paraId="3B519136" w14:textId="63C7652F"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4</w:t>
            </w:r>
          </w:p>
        </w:tc>
        <w:tc>
          <w:tcPr>
            <w:tcW w:w="1134" w:type="dxa"/>
          </w:tcPr>
          <w:p w14:paraId="433C9278" w14:textId="7381B109"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5</w:t>
            </w:r>
          </w:p>
        </w:tc>
        <w:tc>
          <w:tcPr>
            <w:tcW w:w="1275" w:type="dxa"/>
          </w:tcPr>
          <w:p w14:paraId="05CBD4DF" w14:textId="517194DD"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6</w:t>
            </w:r>
          </w:p>
        </w:tc>
        <w:tc>
          <w:tcPr>
            <w:tcW w:w="1134" w:type="dxa"/>
          </w:tcPr>
          <w:p w14:paraId="77B2293A" w14:textId="0D68C006"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7</w:t>
            </w:r>
          </w:p>
        </w:tc>
        <w:tc>
          <w:tcPr>
            <w:tcW w:w="1276" w:type="dxa"/>
          </w:tcPr>
          <w:p w14:paraId="08E49B72" w14:textId="069B6293"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8</w:t>
            </w:r>
          </w:p>
        </w:tc>
      </w:tr>
      <w:tr w:rsidR="003F1029" w:rsidRPr="00A4754C" w14:paraId="5C2C847A" w14:textId="77777777" w:rsidTr="00B35A34">
        <w:tc>
          <w:tcPr>
            <w:tcW w:w="426" w:type="dxa"/>
          </w:tcPr>
          <w:p w14:paraId="61EBB83A" w14:textId="19EB1E5B"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2B0785E7"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Экстерналды мотивация </w:t>
            </w:r>
          </w:p>
        </w:tc>
        <w:tc>
          <w:tcPr>
            <w:tcW w:w="1134" w:type="dxa"/>
          </w:tcPr>
          <w:p w14:paraId="5AA8B9EB"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12,46</w:t>
            </w:r>
          </w:p>
        </w:tc>
        <w:tc>
          <w:tcPr>
            <w:tcW w:w="1276" w:type="dxa"/>
          </w:tcPr>
          <w:p w14:paraId="15F165C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12,72</w:t>
            </w:r>
          </w:p>
        </w:tc>
        <w:tc>
          <w:tcPr>
            <w:tcW w:w="1134" w:type="dxa"/>
          </w:tcPr>
          <w:p w14:paraId="68D980D7"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3,634</w:t>
            </w:r>
          </w:p>
        </w:tc>
        <w:tc>
          <w:tcPr>
            <w:tcW w:w="1275" w:type="dxa"/>
          </w:tcPr>
          <w:p w14:paraId="7B30AF3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3,458</w:t>
            </w:r>
          </w:p>
        </w:tc>
        <w:tc>
          <w:tcPr>
            <w:tcW w:w="1134" w:type="dxa"/>
          </w:tcPr>
          <w:p w14:paraId="15BFB00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0,390</w:t>
            </w:r>
          </w:p>
        </w:tc>
        <w:tc>
          <w:tcPr>
            <w:tcW w:w="1276" w:type="dxa"/>
          </w:tcPr>
          <w:p w14:paraId="75D0893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0,324</w:t>
            </w:r>
          </w:p>
        </w:tc>
      </w:tr>
      <w:tr w:rsidR="003F1029" w:rsidRPr="00A4754C" w14:paraId="0A6222B6" w14:textId="77777777" w:rsidTr="00B35A34">
        <w:tc>
          <w:tcPr>
            <w:tcW w:w="426" w:type="dxa"/>
          </w:tcPr>
          <w:p w14:paraId="32E32E70" w14:textId="77777777"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50794AAA"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Амотивация </w:t>
            </w:r>
          </w:p>
        </w:tc>
        <w:tc>
          <w:tcPr>
            <w:tcW w:w="1134" w:type="dxa"/>
          </w:tcPr>
          <w:p w14:paraId="58323CA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10,41</w:t>
            </w:r>
          </w:p>
        </w:tc>
        <w:tc>
          <w:tcPr>
            <w:tcW w:w="1276" w:type="dxa"/>
          </w:tcPr>
          <w:p w14:paraId="1A4D341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10,33</w:t>
            </w:r>
          </w:p>
        </w:tc>
        <w:tc>
          <w:tcPr>
            <w:tcW w:w="1134" w:type="dxa"/>
          </w:tcPr>
          <w:p w14:paraId="1ED478B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5,054</w:t>
            </w:r>
          </w:p>
        </w:tc>
        <w:tc>
          <w:tcPr>
            <w:tcW w:w="1275" w:type="dxa"/>
          </w:tcPr>
          <w:p w14:paraId="582842A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4,008</w:t>
            </w:r>
          </w:p>
        </w:tc>
        <w:tc>
          <w:tcPr>
            <w:tcW w:w="1134" w:type="dxa"/>
          </w:tcPr>
          <w:p w14:paraId="1B91B44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0,542</w:t>
            </w:r>
          </w:p>
        </w:tc>
        <w:tc>
          <w:tcPr>
            <w:tcW w:w="1276" w:type="dxa"/>
          </w:tcPr>
          <w:p w14:paraId="3FBE80DB"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0,375</w:t>
            </w:r>
          </w:p>
        </w:tc>
      </w:tr>
      <w:tr w:rsidR="003F1029" w:rsidRPr="00A4754C" w14:paraId="65302E7C" w14:textId="77777777" w:rsidTr="00B35A34">
        <w:tc>
          <w:tcPr>
            <w:tcW w:w="426" w:type="dxa"/>
          </w:tcPr>
          <w:p w14:paraId="71DA48BA" w14:textId="77777777"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5E24F2A4"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Оң эмоциялар индексі</w:t>
            </w:r>
          </w:p>
        </w:tc>
        <w:tc>
          <w:tcPr>
            <w:tcW w:w="1134" w:type="dxa"/>
          </w:tcPr>
          <w:p w14:paraId="4A7D6D25"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23,77</w:t>
            </w:r>
          </w:p>
        </w:tc>
        <w:tc>
          <w:tcPr>
            <w:tcW w:w="1276" w:type="dxa"/>
          </w:tcPr>
          <w:p w14:paraId="48D1100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27,01</w:t>
            </w:r>
          </w:p>
        </w:tc>
        <w:tc>
          <w:tcPr>
            <w:tcW w:w="1134" w:type="dxa"/>
          </w:tcPr>
          <w:p w14:paraId="1761232E"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8,189</w:t>
            </w:r>
          </w:p>
        </w:tc>
        <w:tc>
          <w:tcPr>
            <w:tcW w:w="1275" w:type="dxa"/>
          </w:tcPr>
          <w:p w14:paraId="048F637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8,33</w:t>
            </w:r>
          </w:p>
        </w:tc>
        <w:tc>
          <w:tcPr>
            <w:tcW w:w="1134" w:type="dxa"/>
          </w:tcPr>
          <w:p w14:paraId="0BE8B31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0,878</w:t>
            </w:r>
          </w:p>
        </w:tc>
        <w:tc>
          <w:tcPr>
            <w:tcW w:w="1276" w:type="dxa"/>
          </w:tcPr>
          <w:p w14:paraId="792A41EE"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0,780</w:t>
            </w:r>
          </w:p>
        </w:tc>
      </w:tr>
      <w:tr w:rsidR="003F1029" w:rsidRPr="00A4754C" w14:paraId="3F530BA6" w14:textId="77777777" w:rsidTr="00B35A34">
        <w:tc>
          <w:tcPr>
            <w:tcW w:w="426" w:type="dxa"/>
          </w:tcPr>
          <w:p w14:paraId="047441F6" w14:textId="77777777"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7B1337F4"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Теріс эмоциялар индексі</w:t>
            </w:r>
          </w:p>
        </w:tc>
        <w:tc>
          <w:tcPr>
            <w:tcW w:w="1134" w:type="dxa"/>
          </w:tcPr>
          <w:p w14:paraId="2B5697A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29,66</w:t>
            </w:r>
          </w:p>
        </w:tc>
        <w:tc>
          <w:tcPr>
            <w:tcW w:w="1276" w:type="dxa"/>
          </w:tcPr>
          <w:p w14:paraId="3405DAC8"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34,43</w:t>
            </w:r>
          </w:p>
        </w:tc>
        <w:tc>
          <w:tcPr>
            <w:tcW w:w="1134" w:type="dxa"/>
          </w:tcPr>
          <w:p w14:paraId="5FA70C10"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11,711</w:t>
            </w:r>
          </w:p>
        </w:tc>
        <w:tc>
          <w:tcPr>
            <w:tcW w:w="1275" w:type="dxa"/>
          </w:tcPr>
          <w:p w14:paraId="2686A0C0"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12,299</w:t>
            </w:r>
          </w:p>
        </w:tc>
        <w:tc>
          <w:tcPr>
            <w:tcW w:w="1134" w:type="dxa"/>
          </w:tcPr>
          <w:p w14:paraId="15D19E8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1,256</w:t>
            </w:r>
          </w:p>
        </w:tc>
        <w:tc>
          <w:tcPr>
            <w:tcW w:w="1276" w:type="dxa"/>
          </w:tcPr>
          <w:p w14:paraId="25BC2E90"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1,152</w:t>
            </w:r>
          </w:p>
        </w:tc>
      </w:tr>
      <w:tr w:rsidR="003F1029" w:rsidRPr="00A4754C" w14:paraId="06C4234F" w14:textId="77777777" w:rsidTr="00B35A34">
        <w:tc>
          <w:tcPr>
            <w:tcW w:w="426" w:type="dxa"/>
          </w:tcPr>
          <w:p w14:paraId="6FF2C820" w14:textId="77777777"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4FF4783F"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Мазасыз депрессивті эмоциялар</w:t>
            </w:r>
          </w:p>
        </w:tc>
        <w:tc>
          <w:tcPr>
            <w:tcW w:w="1134" w:type="dxa"/>
          </w:tcPr>
          <w:p w14:paraId="70B5F63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23,23</w:t>
            </w:r>
          </w:p>
        </w:tc>
        <w:tc>
          <w:tcPr>
            <w:tcW w:w="1276" w:type="dxa"/>
          </w:tcPr>
          <w:p w14:paraId="0FB3299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25,79</w:t>
            </w:r>
          </w:p>
        </w:tc>
        <w:tc>
          <w:tcPr>
            <w:tcW w:w="1134" w:type="dxa"/>
          </w:tcPr>
          <w:p w14:paraId="67506EA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8,906</w:t>
            </w:r>
          </w:p>
        </w:tc>
        <w:tc>
          <w:tcPr>
            <w:tcW w:w="1275" w:type="dxa"/>
          </w:tcPr>
          <w:p w14:paraId="13B12DB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9,529</w:t>
            </w:r>
          </w:p>
        </w:tc>
        <w:tc>
          <w:tcPr>
            <w:tcW w:w="1134" w:type="dxa"/>
          </w:tcPr>
          <w:p w14:paraId="0F32CE4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0,955</w:t>
            </w:r>
          </w:p>
        </w:tc>
        <w:tc>
          <w:tcPr>
            <w:tcW w:w="1276" w:type="dxa"/>
          </w:tcPr>
          <w:p w14:paraId="2B200748"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0,892</w:t>
            </w:r>
          </w:p>
        </w:tc>
      </w:tr>
      <w:tr w:rsidR="003F1029" w:rsidRPr="00A4754C" w14:paraId="29151506" w14:textId="77777777" w:rsidTr="00B35A34">
        <w:tc>
          <w:tcPr>
            <w:tcW w:w="426" w:type="dxa"/>
          </w:tcPr>
          <w:p w14:paraId="2D8B527C" w14:textId="77777777"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54E82F25"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Экстерналдылық </w:t>
            </w:r>
          </w:p>
        </w:tc>
        <w:tc>
          <w:tcPr>
            <w:tcW w:w="1134" w:type="dxa"/>
          </w:tcPr>
          <w:p w14:paraId="6A657EF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11,08</w:t>
            </w:r>
          </w:p>
        </w:tc>
        <w:tc>
          <w:tcPr>
            <w:tcW w:w="1276" w:type="dxa"/>
          </w:tcPr>
          <w:p w14:paraId="52C4085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10,99</w:t>
            </w:r>
          </w:p>
        </w:tc>
        <w:tc>
          <w:tcPr>
            <w:tcW w:w="1134" w:type="dxa"/>
          </w:tcPr>
          <w:p w14:paraId="457FF5A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3,096</w:t>
            </w:r>
          </w:p>
        </w:tc>
        <w:tc>
          <w:tcPr>
            <w:tcW w:w="1275" w:type="dxa"/>
          </w:tcPr>
          <w:p w14:paraId="5900B70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2,811</w:t>
            </w:r>
          </w:p>
        </w:tc>
        <w:tc>
          <w:tcPr>
            <w:tcW w:w="1134" w:type="dxa"/>
          </w:tcPr>
          <w:p w14:paraId="0B7B5953"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0,332</w:t>
            </w:r>
          </w:p>
        </w:tc>
        <w:tc>
          <w:tcPr>
            <w:tcW w:w="1276" w:type="dxa"/>
          </w:tcPr>
          <w:p w14:paraId="161E725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0,263</w:t>
            </w:r>
          </w:p>
        </w:tc>
      </w:tr>
      <w:tr w:rsidR="003F1029" w:rsidRPr="00A4754C" w14:paraId="7DC8A643" w14:textId="77777777" w:rsidTr="00B35A34">
        <w:tc>
          <w:tcPr>
            <w:tcW w:w="426" w:type="dxa"/>
          </w:tcPr>
          <w:p w14:paraId="28D46178" w14:textId="77777777"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76AC0DB6"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Интерналдылық </w:t>
            </w:r>
          </w:p>
        </w:tc>
        <w:tc>
          <w:tcPr>
            <w:tcW w:w="1134" w:type="dxa"/>
          </w:tcPr>
          <w:p w14:paraId="4196E625"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11,92</w:t>
            </w:r>
          </w:p>
        </w:tc>
        <w:tc>
          <w:tcPr>
            <w:tcW w:w="1276" w:type="dxa"/>
          </w:tcPr>
          <w:p w14:paraId="5507E9F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12,01</w:t>
            </w:r>
          </w:p>
        </w:tc>
        <w:tc>
          <w:tcPr>
            <w:tcW w:w="1134" w:type="dxa"/>
          </w:tcPr>
          <w:p w14:paraId="2BA872DE"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3,096</w:t>
            </w:r>
          </w:p>
        </w:tc>
        <w:tc>
          <w:tcPr>
            <w:tcW w:w="1275" w:type="dxa"/>
          </w:tcPr>
          <w:p w14:paraId="784B6DF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2,811</w:t>
            </w:r>
          </w:p>
        </w:tc>
        <w:tc>
          <w:tcPr>
            <w:tcW w:w="1134" w:type="dxa"/>
          </w:tcPr>
          <w:p w14:paraId="00C662DE"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0,332</w:t>
            </w:r>
          </w:p>
        </w:tc>
        <w:tc>
          <w:tcPr>
            <w:tcW w:w="1276" w:type="dxa"/>
          </w:tcPr>
          <w:p w14:paraId="55CB92B9"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0,263</w:t>
            </w:r>
          </w:p>
        </w:tc>
      </w:tr>
      <w:tr w:rsidR="003F1029" w:rsidRPr="00A4754C" w14:paraId="4B1612ED" w14:textId="77777777" w:rsidTr="00B35A34">
        <w:tc>
          <w:tcPr>
            <w:tcW w:w="426" w:type="dxa"/>
          </w:tcPr>
          <w:p w14:paraId="159F4297" w14:textId="77777777" w:rsidR="003F1029" w:rsidRPr="00A4754C" w:rsidRDefault="003F1029" w:rsidP="003F1029">
            <w:pPr>
              <w:pStyle w:val="a3"/>
              <w:numPr>
                <w:ilvl w:val="0"/>
                <w:numId w:val="52"/>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1984" w:type="dxa"/>
          </w:tcPr>
          <w:p w14:paraId="19CA6437"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Өзін</w:t>
            </w:r>
            <w:r w:rsidRPr="00A4754C">
              <w:rPr>
                <w:rFonts w:ascii="Times New Roman" w:hAnsi="Times New Roman" w:cs="Times New Roman"/>
                <w:color w:val="1D1B11" w:themeColor="background2" w:themeShade="1A"/>
                <w:sz w:val="24"/>
                <w:szCs w:val="24"/>
                <w:lang w:val="en-US"/>
              </w:rPr>
              <w:t>-</w:t>
            </w:r>
            <w:r w:rsidRPr="00A4754C">
              <w:rPr>
                <w:rFonts w:ascii="Times New Roman" w:hAnsi="Times New Roman" w:cs="Times New Roman"/>
                <w:color w:val="1D1B11" w:themeColor="background2" w:themeShade="1A"/>
                <w:sz w:val="24"/>
                <w:szCs w:val="24"/>
                <w:lang w:val="kk-KZ"/>
              </w:rPr>
              <w:t xml:space="preserve">өзі бағалау </w:t>
            </w:r>
          </w:p>
        </w:tc>
        <w:tc>
          <w:tcPr>
            <w:tcW w:w="1134" w:type="dxa"/>
          </w:tcPr>
          <w:p w14:paraId="04733ECB"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4,38</w:t>
            </w:r>
          </w:p>
        </w:tc>
        <w:tc>
          <w:tcPr>
            <w:tcW w:w="1276" w:type="dxa"/>
          </w:tcPr>
          <w:p w14:paraId="543C96A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4,01</w:t>
            </w:r>
          </w:p>
        </w:tc>
        <w:tc>
          <w:tcPr>
            <w:tcW w:w="1134" w:type="dxa"/>
          </w:tcPr>
          <w:p w14:paraId="336DA678"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1,679</w:t>
            </w:r>
          </w:p>
        </w:tc>
        <w:tc>
          <w:tcPr>
            <w:tcW w:w="1275" w:type="dxa"/>
          </w:tcPr>
          <w:p w14:paraId="10981CD8"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0,1417</w:t>
            </w:r>
          </w:p>
        </w:tc>
        <w:tc>
          <w:tcPr>
            <w:tcW w:w="1134" w:type="dxa"/>
          </w:tcPr>
          <w:p w14:paraId="3697366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0,180</w:t>
            </w:r>
          </w:p>
        </w:tc>
        <w:tc>
          <w:tcPr>
            <w:tcW w:w="1276" w:type="dxa"/>
          </w:tcPr>
          <w:p w14:paraId="620DEBA5"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0,133</w:t>
            </w:r>
          </w:p>
        </w:tc>
      </w:tr>
    </w:tbl>
    <w:p w14:paraId="20D165B9" w14:textId="77777777" w:rsidR="003F1029" w:rsidRDefault="003F1029" w:rsidP="00F51E2C">
      <w:pPr>
        <w:spacing w:after="0" w:line="240" w:lineRule="auto"/>
        <w:ind w:firstLine="567"/>
        <w:jc w:val="both"/>
        <w:outlineLvl w:val="0"/>
        <w:rPr>
          <w:rStyle w:val="a5"/>
          <w:rFonts w:ascii="Times New Roman" w:hAnsi="Times New Roman" w:cs="Times New Roman"/>
          <w:b w:val="0"/>
          <w:color w:val="1D1B11" w:themeColor="background2" w:themeShade="1A"/>
          <w:sz w:val="28"/>
          <w:szCs w:val="28"/>
          <w:lang w:val="kk-KZ"/>
        </w:rPr>
      </w:pPr>
    </w:p>
    <w:p w14:paraId="28E0DCD9" w14:textId="3CA854FE"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Академиялық жетістік көрсеткіштері (2 курс бойынша M=3,07, SD=0,65; 4 курс бойынша M=2,98, SD=0,68; t(199)=1,003, p=0,317) бойынша статистикалық мәнділік болмады. Екі таңдау топтарының білім алушыларында GPA көрсеткіштерінің мөлшері бірдей.</w:t>
      </w:r>
    </w:p>
    <w:p w14:paraId="55854700"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Ерік сапасы «мақсатқа бағыттылық» шкаласы бойынша статистикалық айырмашылықта (t=2,10, p=0,037) 2 курс білім алушыларының көрсеткіштері 4 курс білім алушыларының көрсеткіштерінен жоғары, яғни 2 курс білім алушылары мақсатқа бағытталғандығын көреміз. «Батылдық және шешім қабылдай алу» шкалалары бойынша көрсеткіштер статистикалық мәнділіктің шекарасына орналасқан (p=0,058). Мұнда да 2 курс білім алушыларында батылдыққа қарай беталыстың жоғары екенін байқауға болады. Шыдамдылық, бастамашылық, өзін-өзі реттеу, табандылық, ұйымдасқандық, ерік күші шкалалары бойынша статистикалық айырмашылық мәнді емес (p&gt;0,05).</w:t>
      </w:r>
    </w:p>
    <w:p w14:paraId="7501A07E"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Академиялық мотивация предикторлары бойынша танымдық, жетістікке жету, өзін-өзі дамыту, өзін-өзі құрметтеу, интроекция, экстерналды және амотивті мотивациялар p&gt;0,2-0,9  аралығында болды. 2 және 4 курс білім алушыларының көрсеткіштері арасындағы айырмашылықтар статистикалық мәнді емес.</w:t>
      </w:r>
    </w:p>
    <w:p w14:paraId="5A76E547"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Эмоциялық предикторлар бойынша оң эмоциялар арасында мәнді айырмашылықтар ағысы байқалады (t=-2,75, p=0,006), 4 курс білім алушыларында оң эмоциялар 2 курс білім алушыларынан қарағанда жоғары болды.  Екі таңдау тобынында теріс эмоциялар бойынша (t=-2,78, p=0,006) мәнді айырмашылықтар 4 курс білім алушыларында 2 курс білім алушыларынан қарағанда жоғары болуымен сипатталады. Мазасыз депрессивті эмоциялар (t=-1,94, p=0,054) беталысы жоғары курстарда жоғарылауымен ерекшеленді.</w:t>
      </w:r>
    </w:p>
    <w:p w14:paraId="1E46B707"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Рефлексиялық предикторлар бойынша экстерналдылық және интерналдылық шкалаларында екі топ көрсеткіштерінде айырмашылықтар болмады (p=0,83). Ал өзін-өзі бағалау көрсеткіштері (0,092) бойынша статистикалық мәнділіктің шекарасында тұр.</w:t>
      </w:r>
    </w:p>
    <w:p w14:paraId="19E8400B"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Енді алынған нәтижелерге сапалық талдау барысында академиялық жетістік деңгейі бойынша екі курс білім алушылары да жоғары GPA көрсеткіштерінде айырмашылықтың болмауы, зерттеуге білім алушылар жоғары академиялық үлгерімдері бойынша таңдалуында болып табылады. 2 курс білім алушылары 4 курс білім алушыларына қарағанда мақсатқа бағытталған және батыл, мақсаттарына қатысты оптимист екені анықталды. Ал</w:t>
      </w:r>
      <w:r w:rsidR="00E40645">
        <w:rPr>
          <w:rStyle w:val="a5"/>
          <w:rFonts w:ascii="Times New Roman" w:hAnsi="Times New Roman" w:cs="Times New Roman"/>
          <w:b w:val="0"/>
          <w:color w:val="1D1B11" w:themeColor="background2" w:themeShade="1A"/>
          <w:sz w:val="28"/>
          <w:szCs w:val="28"/>
          <w:lang w:val="kk-KZ"/>
        </w:rPr>
        <w:t xml:space="preserve"> </w:t>
      </w:r>
      <w:r w:rsidR="00E40645" w:rsidRPr="00A4754C">
        <w:rPr>
          <w:rStyle w:val="a5"/>
          <w:rFonts w:ascii="Times New Roman" w:hAnsi="Times New Roman" w:cs="Times New Roman"/>
          <w:b w:val="0"/>
          <w:color w:val="1D1B11" w:themeColor="background2" w:themeShade="1A"/>
          <w:sz w:val="28"/>
          <w:szCs w:val="28"/>
          <w:lang w:val="kk-KZ"/>
        </w:rPr>
        <w:t>4</w:t>
      </w:r>
      <w:r w:rsidR="00E40645">
        <w:rPr>
          <w:rStyle w:val="a5"/>
          <w:rFonts w:ascii="Times New Roman" w:hAnsi="Times New Roman" w:cs="Times New Roman"/>
          <w:b w:val="0"/>
          <w:color w:val="1D1B11" w:themeColor="background2" w:themeShade="1A"/>
          <w:sz w:val="28"/>
          <w:szCs w:val="28"/>
          <w:lang w:val="kk-KZ"/>
        </w:rPr>
        <w:t xml:space="preserve"> </w:t>
      </w:r>
      <w:r w:rsidRPr="00A4754C">
        <w:rPr>
          <w:rStyle w:val="a5"/>
          <w:rFonts w:ascii="Times New Roman" w:hAnsi="Times New Roman" w:cs="Times New Roman"/>
          <w:b w:val="0"/>
          <w:color w:val="1D1B11" w:themeColor="background2" w:themeShade="1A"/>
          <w:sz w:val="28"/>
          <w:szCs w:val="28"/>
          <w:lang w:val="kk-KZ"/>
        </w:rPr>
        <w:t>курс білім алушыларында оң және теріс эмоцияларының, мазасыздықтың жоғары болуымен ерекшеленді. Бұл 4 курс білім алушыларының кәсіби болашағы туралы уайымдарымен байланысты болуы мүмкін. Сонымен бірге, екі таңдау топтарында ерік сапалары, ұйымдасқандық, мотивация (танымдық, жетістікке жету, өзін-өзі құрметтеу) тұрақты болып қалады, сыртқы және ішкі өзіндік бақылау курсқа қатысты тәуелсіздігін көрсетті. Сапалық талдау бойынша психоэмоционалды салада 2 курс білім алушыларында қуаттылық пен тәуекелділік жоғары болса, 4 курс білім алушыларында «стресс және эмоциялық жүктеменің» басым екені анықталады. Сонымен, сандық талдау барысында мақсатқа бағыттылық (2 курста жоғары) және эмоциялық сала бойынша мәнді айырмашылықтардың (4 курста жоғары) бар екенін көреміз, ал сапалық талдауда үлгерім бойынша ұқсас зерттелушілердің таңдалуына байланысты академиялық жетістік көрсеткіштері бірдей, негізгі айырмашылықтар мотивациялық және эмоциялық предикторларға қатысты болды.</w:t>
      </w:r>
    </w:p>
    <w:p w14:paraId="7DED97D2"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3 курс 4 курс білім алушыларының зерттеу нәтижелеріне сандық және сапалық талдау жасалды. </w:t>
      </w:r>
    </w:p>
    <w:p w14:paraId="1EE64B7A"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p>
    <w:p w14:paraId="03EA484A" w14:textId="77777777" w:rsidR="00A4754C" w:rsidRPr="00A4754C" w:rsidRDefault="00A4754C" w:rsidP="003F1029">
      <w:pPr>
        <w:spacing w:after="0" w:line="240" w:lineRule="auto"/>
        <w:jc w:val="both"/>
        <w:outlineLvl w:val="0"/>
        <w:rPr>
          <w:rFonts w:ascii="Times New Roman" w:hAnsi="Times New Roman" w:cs="Times New Roman"/>
          <w:color w:val="1D1B11" w:themeColor="background2" w:themeShade="1A"/>
          <w:sz w:val="28"/>
          <w:szCs w:val="28"/>
          <w:lang w:val="kk-KZ"/>
        </w:rPr>
      </w:pPr>
      <w:r w:rsidRPr="00A4754C">
        <w:rPr>
          <w:rFonts w:ascii="Times New Roman" w:hAnsi="Times New Roman" w:cs="Times New Roman"/>
          <w:color w:val="1D1B11" w:themeColor="background2" w:themeShade="1A"/>
          <w:sz w:val="28"/>
          <w:szCs w:val="28"/>
          <w:lang w:val="kk-KZ"/>
        </w:rPr>
        <w:t xml:space="preserve">Кесте </w:t>
      </w:r>
      <w:r w:rsidR="006E293C">
        <w:rPr>
          <w:rFonts w:ascii="Times New Roman" w:hAnsi="Times New Roman" w:cs="Times New Roman"/>
          <w:color w:val="1D1B11" w:themeColor="background2" w:themeShade="1A"/>
          <w:sz w:val="28"/>
          <w:szCs w:val="28"/>
          <w:lang w:val="kk-KZ"/>
        </w:rPr>
        <w:t xml:space="preserve">27 </w:t>
      </w:r>
      <w:r w:rsidRPr="00A4754C">
        <w:rPr>
          <w:rFonts w:ascii="Times New Roman" w:hAnsi="Times New Roman" w:cs="Times New Roman"/>
          <w:color w:val="1D1B11" w:themeColor="background2" w:themeShade="1A"/>
          <w:sz w:val="28"/>
          <w:szCs w:val="28"/>
          <w:lang w:val="kk-KZ"/>
        </w:rPr>
        <w:t>– 2 және 4 курс білім алушыларының көрсеткіштері</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268"/>
        <w:gridCol w:w="1276"/>
        <w:gridCol w:w="1134"/>
        <w:gridCol w:w="1134"/>
        <w:gridCol w:w="1134"/>
        <w:gridCol w:w="992"/>
        <w:gridCol w:w="1134"/>
      </w:tblGrid>
      <w:tr w:rsidR="00A4754C" w:rsidRPr="00A4754C" w14:paraId="4D518A4C" w14:textId="77777777" w:rsidTr="00B0178A">
        <w:tc>
          <w:tcPr>
            <w:tcW w:w="454" w:type="dxa"/>
            <w:vMerge w:val="restart"/>
          </w:tcPr>
          <w:p w14:paraId="39DBC75E" w14:textId="77777777" w:rsidR="00A4754C" w:rsidRPr="00A4754C" w:rsidRDefault="00A4754C" w:rsidP="00E40645">
            <w:pPr>
              <w:spacing w:after="0" w:line="240" w:lineRule="auto"/>
              <w:jc w:val="both"/>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Р/н</w:t>
            </w:r>
          </w:p>
        </w:tc>
        <w:tc>
          <w:tcPr>
            <w:tcW w:w="2268" w:type="dxa"/>
            <w:vMerge w:val="restart"/>
          </w:tcPr>
          <w:p w14:paraId="3F7C2615"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Шкалалар </w:t>
            </w:r>
          </w:p>
        </w:tc>
        <w:tc>
          <w:tcPr>
            <w:tcW w:w="2410" w:type="dxa"/>
            <w:gridSpan w:val="2"/>
          </w:tcPr>
          <w:p w14:paraId="18CDD1A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Орт. ариф. шама</w:t>
            </w:r>
          </w:p>
        </w:tc>
        <w:tc>
          <w:tcPr>
            <w:tcW w:w="2268" w:type="dxa"/>
            <w:gridSpan w:val="2"/>
          </w:tcPr>
          <w:p w14:paraId="2AF13F06"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Орт.квад.ауытқу</w:t>
            </w:r>
          </w:p>
        </w:tc>
        <w:tc>
          <w:tcPr>
            <w:tcW w:w="2126" w:type="dxa"/>
            <w:gridSpan w:val="2"/>
          </w:tcPr>
          <w:p w14:paraId="040BA1F9"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Орт</w:t>
            </w:r>
            <w:r w:rsidRPr="00A4754C">
              <w:rPr>
                <w:rFonts w:ascii="Times New Roman" w:hAnsi="Times New Roman" w:cs="Times New Roman"/>
                <w:color w:val="1D1B11" w:themeColor="background2" w:themeShade="1A"/>
                <w:sz w:val="24"/>
                <w:szCs w:val="24"/>
                <w:lang w:val="en-US"/>
              </w:rPr>
              <w:t>.</w:t>
            </w:r>
            <w:r w:rsidRPr="00A4754C">
              <w:rPr>
                <w:rFonts w:ascii="Times New Roman" w:hAnsi="Times New Roman" w:cs="Times New Roman"/>
                <w:color w:val="1D1B11" w:themeColor="background2" w:themeShade="1A"/>
                <w:sz w:val="24"/>
                <w:szCs w:val="24"/>
                <w:lang w:val="kk-KZ"/>
              </w:rPr>
              <w:t xml:space="preserve"> квад. қателік</w:t>
            </w:r>
          </w:p>
        </w:tc>
      </w:tr>
      <w:tr w:rsidR="00A4754C" w:rsidRPr="00A4754C" w14:paraId="54F74180" w14:textId="77777777" w:rsidTr="00B0178A">
        <w:tc>
          <w:tcPr>
            <w:tcW w:w="454" w:type="dxa"/>
            <w:vMerge/>
          </w:tcPr>
          <w:p w14:paraId="4C337254" w14:textId="77777777" w:rsidR="00A4754C" w:rsidRPr="00A4754C" w:rsidRDefault="00A4754C" w:rsidP="00E40645">
            <w:pPr>
              <w:spacing w:after="0" w:line="240" w:lineRule="auto"/>
              <w:jc w:val="both"/>
              <w:rPr>
                <w:rFonts w:ascii="Times New Roman" w:hAnsi="Times New Roman" w:cs="Times New Roman"/>
                <w:color w:val="1D1B11" w:themeColor="background2" w:themeShade="1A"/>
                <w:sz w:val="24"/>
                <w:szCs w:val="24"/>
                <w:lang w:val="kk-KZ"/>
              </w:rPr>
            </w:pPr>
          </w:p>
        </w:tc>
        <w:tc>
          <w:tcPr>
            <w:tcW w:w="2268" w:type="dxa"/>
            <w:vMerge/>
          </w:tcPr>
          <w:p w14:paraId="6CB5EFDB"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p>
        </w:tc>
        <w:tc>
          <w:tcPr>
            <w:tcW w:w="1276" w:type="dxa"/>
          </w:tcPr>
          <w:p w14:paraId="1ABFA19E"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w:t>
            </w:r>
            <w:r w:rsidRPr="00A4754C">
              <w:rPr>
                <w:rFonts w:ascii="Times New Roman" w:hAnsi="Times New Roman" w:cs="Times New Roman"/>
                <w:color w:val="1D1B11" w:themeColor="background2" w:themeShade="1A"/>
                <w:sz w:val="24"/>
                <w:szCs w:val="24"/>
              </w:rPr>
              <w:t xml:space="preserve"> курс</w:t>
            </w:r>
          </w:p>
          <w:p w14:paraId="44A7E405"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w:t>
            </w:r>
            <w:r w:rsidRPr="00A4754C">
              <w:rPr>
                <w:rFonts w:ascii="Times New Roman" w:hAnsi="Times New Roman" w:cs="Times New Roman"/>
                <w:color w:val="1D1B11" w:themeColor="background2" w:themeShade="1A"/>
                <w:sz w:val="24"/>
                <w:szCs w:val="24"/>
                <w:lang w:val="en-US"/>
              </w:rPr>
              <w:t>95</w:t>
            </w:r>
            <w:r w:rsidRPr="00A4754C">
              <w:rPr>
                <w:rFonts w:ascii="Times New Roman" w:hAnsi="Times New Roman" w:cs="Times New Roman"/>
                <w:color w:val="1D1B11" w:themeColor="background2" w:themeShade="1A"/>
                <w:sz w:val="24"/>
                <w:szCs w:val="24"/>
                <w:lang w:val="kk-KZ"/>
              </w:rPr>
              <w:t xml:space="preserve"> білім алушы)</w:t>
            </w:r>
          </w:p>
        </w:tc>
        <w:tc>
          <w:tcPr>
            <w:tcW w:w="1134" w:type="dxa"/>
          </w:tcPr>
          <w:p w14:paraId="77E36170"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rPr>
            </w:pPr>
            <w:r w:rsidRPr="00A4754C">
              <w:rPr>
                <w:rFonts w:ascii="Times New Roman" w:hAnsi="Times New Roman" w:cs="Times New Roman"/>
                <w:color w:val="1D1B11" w:themeColor="background2" w:themeShade="1A"/>
                <w:sz w:val="24"/>
                <w:szCs w:val="24"/>
                <w:lang w:val="kk-KZ"/>
              </w:rPr>
              <w:t xml:space="preserve">4 курс </w:t>
            </w:r>
          </w:p>
          <w:p w14:paraId="691E0CC8"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rPr>
              <w:t xml:space="preserve">(114 </w:t>
            </w:r>
            <w:r w:rsidRPr="00A4754C">
              <w:rPr>
                <w:rFonts w:ascii="Times New Roman" w:hAnsi="Times New Roman" w:cs="Times New Roman"/>
                <w:color w:val="1D1B11" w:themeColor="background2" w:themeShade="1A"/>
                <w:sz w:val="24"/>
                <w:szCs w:val="24"/>
                <w:lang w:val="kk-KZ"/>
              </w:rPr>
              <w:t>білім алушы</w:t>
            </w:r>
            <w:r w:rsidRPr="00A4754C">
              <w:rPr>
                <w:rFonts w:ascii="Times New Roman" w:hAnsi="Times New Roman" w:cs="Times New Roman"/>
                <w:color w:val="1D1B11" w:themeColor="background2" w:themeShade="1A"/>
                <w:sz w:val="24"/>
                <w:szCs w:val="24"/>
              </w:rPr>
              <w:t>)</w:t>
            </w:r>
            <w:r w:rsidRPr="00A4754C">
              <w:rPr>
                <w:rFonts w:ascii="Times New Roman" w:hAnsi="Times New Roman" w:cs="Times New Roman"/>
                <w:color w:val="1D1B11" w:themeColor="background2" w:themeShade="1A"/>
                <w:sz w:val="24"/>
                <w:szCs w:val="24"/>
                <w:lang w:val="kk-KZ"/>
              </w:rPr>
              <w:t xml:space="preserve"> </w:t>
            </w:r>
          </w:p>
        </w:tc>
        <w:tc>
          <w:tcPr>
            <w:tcW w:w="1134" w:type="dxa"/>
          </w:tcPr>
          <w:p w14:paraId="40DD41AD"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w:t>
            </w:r>
            <w:r w:rsidRPr="00A4754C">
              <w:rPr>
                <w:rFonts w:ascii="Times New Roman" w:hAnsi="Times New Roman" w:cs="Times New Roman"/>
                <w:color w:val="1D1B11" w:themeColor="background2" w:themeShade="1A"/>
                <w:sz w:val="24"/>
                <w:szCs w:val="24"/>
              </w:rPr>
              <w:t xml:space="preserve"> курс</w:t>
            </w:r>
          </w:p>
          <w:p w14:paraId="032D6EB5"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w:t>
            </w:r>
            <w:r w:rsidRPr="00A4754C">
              <w:rPr>
                <w:rFonts w:ascii="Times New Roman" w:hAnsi="Times New Roman" w:cs="Times New Roman"/>
                <w:color w:val="1D1B11" w:themeColor="background2" w:themeShade="1A"/>
                <w:sz w:val="24"/>
                <w:szCs w:val="24"/>
                <w:lang w:val="en-US"/>
              </w:rPr>
              <w:t>95</w:t>
            </w:r>
            <w:r w:rsidRPr="00A4754C">
              <w:rPr>
                <w:rFonts w:ascii="Times New Roman" w:hAnsi="Times New Roman" w:cs="Times New Roman"/>
                <w:color w:val="1D1B11" w:themeColor="background2" w:themeShade="1A"/>
                <w:sz w:val="24"/>
                <w:szCs w:val="24"/>
                <w:lang w:val="kk-KZ"/>
              </w:rPr>
              <w:t xml:space="preserve"> білім алушы)</w:t>
            </w:r>
          </w:p>
        </w:tc>
        <w:tc>
          <w:tcPr>
            <w:tcW w:w="1134" w:type="dxa"/>
          </w:tcPr>
          <w:p w14:paraId="00FCB59A"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rPr>
            </w:pPr>
            <w:r w:rsidRPr="00A4754C">
              <w:rPr>
                <w:rFonts w:ascii="Times New Roman" w:hAnsi="Times New Roman" w:cs="Times New Roman"/>
                <w:color w:val="1D1B11" w:themeColor="background2" w:themeShade="1A"/>
                <w:sz w:val="24"/>
                <w:szCs w:val="24"/>
                <w:lang w:val="kk-KZ"/>
              </w:rPr>
              <w:t xml:space="preserve">4 курс </w:t>
            </w:r>
          </w:p>
          <w:p w14:paraId="79CF8FFD"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rPr>
              <w:t xml:space="preserve">(114 </w:t>
            </w:r>
            <w:r w:rsidRPr="00A4754C">
              <w:rPr>
                <w:rFonts w:ascii="Times New Roman" w:hAnsi="Times New Roman" w:cs="Times New Roman"/>
                <w:color w:val="1D1B11" w:themeColor="background2" w:themeShade="1A"/>
                <w:sz w:val="24"/>
                <w:szCs w:val="24"/>
                <w:lang w:val="kk-KZ"/>
              </w:rPr>
              <w:t>білім алушы</w:t>
            </w:r>
            <w:r w:rsidRPr="00A4754C">
              <w:rPr>
                <w:rFonts w:ascii="Times New Roman" w:hAnsi="Times New Roman" w:cs="Times New Roman"/>
                <w:color w:val="1D1B11" w:themeColor="background2" w:themeShade="1A"/>
                <w:sz w:val="24"/>
                <w:szCs w:val="24"/>
              </w:rPr>
              <w:t>)</w:t>
            </w:r>
            <w:r w:rsidRPr="00A4754C">
              <w:rPr>
                <w:rFonts w:ascii="Times New Roman" w:hAnsi="Times New Roman" w:cs="Times New Roman"/>
                <w:color w:val="1D1B11" w:themeColor="background2" w:themeShade="1A"/>
                <w:sz w:val="24"/>
                <w:szCs w:val="24"/>
                <w:lang w:val="kk-KZ"/>
              </w:rPr>
              <w:t xml:space="preserve"> </w:t>
            </w:r>
          </w:p>
        </w:tc>
        <w:tc>
          <w:tcPr>
            <w:tcW w:w="992" w:type="dxa"/>
          </w:tcPr>
          <w:p w14:paraId="2AD3D2D8"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w:t>
            </w:r>
            <w:r w:rsidRPr="00A4754C">
              <w:rPr>
                <w:rFonts w:ascii="Times New Roman" w:hAnsi="Times New Roman" w:cs="Times New Roman"/>
                <w:color w:val="1D1B11" w:themeColor="background2" w:themeShade="1A"/>
                <w:sz w:val="24"/>
                <w:szCs w:val="24"/>
              </w:rPr>
              <w:t xml:space="preserve"> курс</w:t>
            </w:r>
          </w:p>
          <w:p w14:paraId="1B4C6B88"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w:t>
            </w:r>
            <w:r w:rsidRPr="00A4754C">
              <w:rPr>
                <w:rFonts w:ascii="Times New Roman" w:hAnsi="Times New Roman" w:cs="Times New Roman"/>
                <w:color w:val="1D1B11" w:themeColor="background2" w:themeShade="1A"/>
                <w:sz w:val="24"/>
                <w:szCs w:val="24"/>
                <w:lang w:val="en-US"/>
              </w:rPr>
              <w:t>95</w:t>
            </w:r>
            <w:r w:rsidRPr="00A4754C">
              <w:rPr>
                <w:rFonts w:ascii="Times New Roman" w:hAnsi="Times New Roman" w:cs="Times New Roman"/>
                <w:color w:val="1D1B11" w:themeColor="background2" w:themeShade="1A"/>
                <w:sz w:val="24"/>
                <w:szCs w:val="24"/>
                <w:lang w:val="kk-KZ"/>
              </w:rPr>
              <w:t xml:space="preserve"> білім алушы)</w:t>
            </w:r>
          </w:p>
        </w:tc>
        <w:tc>
          <w:tcPr>
            <w:tcW w:w="1134" w:type="dxa"/>
          </w:tcPr>
          <w:p w14:paraId="5DC609AF"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rPr>
            </w:pPr>
            <w:r w:rsidRPr="00A4754C">
              <w:rPr>
                <w:rFonts w:ascii="Times New Roman" w:hAnsi="Times New Roman" w:cs="Times New Roman"/>
                <w:color w:val="1D1B11" w:themeColor="background2" w:themeShade="1A"/>
                <w:sz w:val="24"/>
                <w:szCs w:val="24"/>
                <w:lang w:val="kk-KZ"/>
              </w:rPr>
              <w:t xml:space="preserve">4 курс </w:t>
            </w:r>
          </w:p>
          <w:p w14:paraId="116E7125"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rPr>
              <w:t xml:space="preserve">(114 </w:t>
            </w:r>
            <w:r w:rsidRPr="00A4754C">
              <w:rPr>
                <w:rFonts w:ascii="Times New Roman" w:hAnsi="Times New Roman" w:cs="Times New Roman"/>
                <w:color w:val="1D1B11" w:themeColor="background2" w:themeShade="1A"/>
                <w:sz w:val="24"/>
                <w:szCs w:val="24"/>
                <w:lang w:val="kk-KZ"/>
              </w:rPr>
              <w:t>білім алушы</w:t>
            </w:r>
            <w:r w:rsidRPr="00A4754C">
              <w:rPr>
                <w:rFonts w:ascii="Times New Roman" w:hAnsi="Times New Roman" w:cs="Times New Roman"/>
                <w:color w:val="1D1B11" w:themeColor="background2" w:themeShade="1A"/>
                <w:sz w:val="24"/>
                <w:szCs w:val="24"/>
              </w:rPr>
              <w:t>)</w:t>
            </w:r>
            <w:r w:rsidRPr="00A4754C">
              <w:rPr>
                <w:rFonts w:ascii="Times New Roman" w:hAnsi="Times New Roman" w:cs="Times New Roman"/>
                <w:color w:val="1D1B11" w:themeColor="background2" w:themeShade="1A"/>
                <w:sz w:val="24"/>
                <w:szCs w:val="24"/>
                <w:lang w:val="kk-KZ"/>
              </w:rPr>
              <w:t xml:space="preserve"> </w:t>
            </w:r>
          </w:p>
        </w:tc>
      </w:tr>
      <w:tr w:rsidR="003F1029" w:rsidRPr="00A4754C" w14:paraId="10914DE3" w14:textId="77777777" w:rsidTr="00B0178A">
        <w:tc>
          <w:tcPr>
            <w:tcW w:w="454" w:type="dxa"/>
          </w:tcPr>
          <w:p w14:paraId="63A5AB81" w14:textId="3165C373"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1</w:t>
            </w:r>
          </w:p>
        </w:tc>
        <w:tc>
          <w:tcPr>
            <w:tcW w:w="2268" w:type="dxa"/>
          </w:tcPr>
          <w:p w14:paraId="65B1659A" w14:textId="2807DF48"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276" w:type="dxa"/>
          </w:tcPr>
          <w:p w14:paraId="6193BACE" w14:textId="510D9217" w:rsidR="003F1029" w:rsidRPr="003F1029"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3</w:t>
            </w:r>
          </w:p>
        </w:tc>
        <w:tc>
          <w:tcPr>
            <w:tcW w:w="1134" w:type="dxa"/>
          </w:tcPr>
          <w:p w14:paraId="7B726652" w14:textId="10AA5A65"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4</w:t>
            </w:r>
          </w:p>
        </w:tc>
        <w:tc>
          <w:tcPr>
            <w:tcW w:w="1134" w:type="dxa"/>
          </w:tcPr>
          <w:p w14:paraId="6ECC50CC" w14:textId="725A8697" w:rsidR="003F1029" w:rsidRPr="003F1029"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5</w:t>
            </w:r>
          </w:p>
        </w:tc>
        <w:tc>
          <w:tcPr>
            <w:tcW w:w="1134" w:type="dxa"/>
          </w:tcPr>
          <w:p w14:paraId="2F448970" w14:textId="15EA4E03"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6</w:t>
            </w:r>
          </w:p>
        </w:tc>
        <w:tc>
          <w:tcPr>
            <w:tcW w:w="992" w:type="dxa"/>
          </w:tcPr>
          <w:p w14:paraId="735953BE" w14:textId="58BF8601" w:rsidR="003F1029" w:rsidRPr="003F1029"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7</w:t>
            </w:r>
          </w:p>
        </w:tc>
        <w:tc>
          <w:tcPr>
            <w:tcW w:w="1134" w:type="dxa"/>
          </w:tcPr>
          <w:p w14:paraId="44EE99DB" w14:textId="4684C80D"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8</w:t>
            </w:r>
          </w:p>
        </w:tc>
      </w:tr>
      <w:tr w:rsidR="00A4754C" w:rsidRPr="00A4754C" w14:paraId="5CFA02C4" w14:textId="77777777" w:rsidTr="00B0178A">
        <w:trPr>
          <w:trHeight w:val="359"/>
        </w:trPr>
        <w:tc>
          <w:tcPr>
            <w:tcW w:w="454" w:type="dxa"/>
          </w:tcPr>
          <w:p w14:paraId="2C98BA05"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7A252895"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 xml:space="preserve">GPI </w:t>
            </w:r>
          </w:p>
        </w:tc>
        <w:tc>
          <w:tcPr>
            <w:tcW w:w="1276" w:type="dxa"/>
          </w:tcPr>
          <w:p w14:paraId="7E92C30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3,011</w:t>
            </w:r>
          </w:p>
        </w:tc>
        <w:tc>
          <w:tcPr>
            <w:tcW w:w="1134" w:type="dxa"/>
          </w:tcPr>
          <w:p w14:paraId="5F4FE65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2,98</w:t>
            </w:r>
          </w:p>
        </w:tc>
        <w:tc>
          <w:tcPr>
            <w:tcW w:w="1134" w:type="dxa"/>
          </w:tcPr>
          <w:p w14:paraId="17445D84"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0,689</w:t>
            </w:r>
          </w:p>
        </w:tc>
        <w:tc>
          <w:tcPr>
            <w:tcW w:w="1134" w:type="dxa"/>
          </w:tcPr>
          <w:p w14:paraId="34C4567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0,681</w:t>
            </w:r>
          </w:p>
        </w:tc>
        <w:tc>
          <w:tcPr>
            <w:tcW w:w="992" w:type="dxa"/>
          </w:tcPr>
          <w:p w14:paraId="6B36C27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0,070</w:t>
            </w:r>
          </w:p>
        </w:tc>
        <w:tc>
          <w:tcPr>
            <w:tcW w:w="1134" w:type="dxa"/>
          </w:tcPr>
          <w:p w14:paraId="2ECF2CE4"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0,063</w:t>
            </w:r>
          </w:p>
        </w:tc>
      </w:tr>
      <w:tr w:rsidR="00A4754C" w:rsidRPr="00A4754C" w14:paraId="06512D83" w14:textId="77777777" w:rsidTr="00B0178A">
        <w:tc>
          <w:tcPr>
            <w:tcW w:w="454" w:type="dxa"/>
          </w:tcPr>
          <w:p w14:paraId="7E48EE2B"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4EE5E713"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Мақсатқа бағыттылық </w:t>
            </w:r>
          </w:p>
        </w:tc>
        <w:tc>
          <w:tcPr>
            <w:tcW w:w="1276" w:type="dxa"/>
          </w:tcPr>
          <w:p w14:paraId="64DE9CB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15,93</w:t>
            </w:r>
          </w:p>
        </w:tc>
        <w:tc>
          <w:tcPr>
            <w:tcW w:w="1134" w:type="dxa"/>
          </w:tcPr>
          <w:p w14:paraId="4B2E158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1,89</w:t>
            </w:r>
          </w:p>
        </w:tc>
        <w:tc>
          <w:tcPr>
            <w:tcW w:w="1134" w:type="dxa"/>
          </w:tcPr>
          <w:p w14:paraId="41FBE29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6,748</w:t>
            </w:r>
          </w:p>
        </w:tc>
        <w:tc>
          <w:tcPr>
            <w:tcW w:w="1134" w:type="dxa"/>
          </w:tcPr>
          <w:p w14:paraId="77305D7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6,779</w:t>
            </w:r>
          </w:p>
        </w:tc>
        <w:tc>
          <w:tcPr>
            <w:tcW w:w="992" w:type="dxa"/>
          </w:tcPr>
          <w:p w14:paraId="157EC1A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0,692</w:t>
            </w:r>
          </w:p>
        </w:tc>
        <w:tc>
          <w:tcPr>
            <w:tcW w:w="1134" w:type="dxa"/>
          </w:tcPr>
          <w:p w14:paraId="3AD7DD4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0,635</w:t>
            </w:r>
          </w:p>
        </w:tc>
      </w:tr>
      <w:tr w:rsidR="00A4754C" w:rsidRPr="00A4754C" w14:paraId="15F6AAD4" w14:textId="77777777" w:rsidTr="00B0178A">
        <w:tc>
          <w:tcPr>
            <w:tcW w:w="454" w:type="dxa"/>
          </w:tcPr>
          <w:p w14:paraId="734BB4F5"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3A6A07F3"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Батылдық және шешім қабылдаушылық </w:t>
            </w:r>
          </w:p>
        </w:tc>
        <w:tc>
          <w:tcPr>
            <w:tcW w:w="1276" w:type="dxa"/>
          </w:tcPr>
          <w:p w14:paraId="10BFD35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18,42</w:t>
            </w:r>
          </w:p>
        </w:tc>
        <w:tc>
          <w:tcPr>
            <w:tcW w:w="1134" w:type="dxa"/>
          </w:tcPr>
          <w:p w14:paraId="2A1A7C54"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17,18</w:t>
            </w:r>
          </w:p>
        </w:tc>
        <w:tc>
          <w:tcPr>
            <w:tcW w:w="1134" w:type="dxa"/>
          </w:tcPr>
          <w:p w14:paraId="55207B4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5,559</w:t>
            </w:r>
          </w:p>
        </w:tc>
        <w:tc>
          <w:tcPr>
            <w:tcW w:w="1134" w:type="dxa"/>
          </w:tcPr>
          <w:p w14:paraId="5A27428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5,907</w:t>
            </w:r>
          </w:p>
        </w:tc>
        <w:tc>
          <w:tcPr>
            <w:tcW w:w="992" w:type="dxa"/>
          </w:tcPr>
          <w:p w14:paraId="2F3094D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0,574</w:t>
            </w:r>
          </w:p>
        </w:tc>
        <w:tc>
          <w:tcPr>
            <w:tcW w:w="1134" w:type="dxa"/>
          </w:tcPr>
          <w:p w14:paraId="75CB5E8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0,553</w:t>
            </w:r>
          </w:p>
        </w:tc>
      </w:tr>
      <w:tr w:rsidR="00A4754C" w:rsidRPr="00A4754C" w14:paraId="646BFB9B" w14:textId="77777777" w:rsidTr="00B0178A">
        <w:tc>
          <w:tcPr>
            <w:tcW w:w="454" w:type="dxa"/>
          </w:tcPr>
          <w:p w14:paraId="330440A3"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45307AD7"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Шыдамдылық және ұстамдық </w:t>
            </w:r>
          </w:p>
        </w:tc>
        <w:tc>
          <w:tcPr>
            <w:tcW w:w="1276" w:type="dxa"/>
          </w:tcPr>
          <w:p w14:paraId="6FE56AD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15,29</w:t>
            </w:r>
          </w:p>
        </w:tc>
        <w:tc>
          <w:tcPr>
            <w:tcW w:w="1134" w:type="dxa"/>
          </w:tcPr>
          <w:p w14:paraId="4F4080B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14,54</w:t>
            </w:r>
          </w:p>
        </w:tc>
        <w:tc>
          <w:tcPr>
            <w:tcW w:w="1134" w:type="dxa"/>
          </w:tcPr>
          <w:p w14:paraId="7895BDF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6,817</w:t>
            </w:r>
          </w:p>
        </w:tc>
        <w:tc>
          <w:tcPr>
            <w:tcW w:w="1134" w:type="dxa"/>
          </w:tcPr>
          <w:p w14:paraId="23A5D1B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7,641</w:t>
            </w:r>
          </w:p>
        </w:tc>
        <w:tc>
          <w:tcPr>
            <w:tcW w:w="992" w:type="dxa"/>
          </w:tcPr>
          <w:p w14:paraId="2B6B7F2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0,699</w:t>
            </w:r>
          </w:p>
        </w:tc>
        <w:tc>
          <w:tcPr>
            <w:tcW w:w="1134" w:type="dxa"/>
          </w:tcPr>
          <w:p w14:paraId="55F99F9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0,716</w:t>
            </w:r>
          </w:p>
        </w:tc>
      </w:tr>
      <w:tr w:rsidR="00A4754C" w:rsidRPr="00A4754C" w14:paraId="7E79A946" w14:textId="77777777" w:rsidTr="00B0178A">
        <w:tc>
          <w:tcPr>
            <w:tcW w:w="454" w:type="dxa"/>
          </w:tcPr>
          <w:p w14:paraId="1DA05967"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2B929411"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Бастамашылық және дербестік </w:t>
            </w:r>
          </w:p>
        </w:tc>
        <w:tc>
          <w:tcPr>
            <w:tcW w:w="1276" w:type="dxa"/>
          </w:tcPr>
          <w:p w14:paraId="31472D3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16,87</w:t>
            </w:r>
          </w:p>
        </w:tc>
        <w:tc>
          <w:tcPr>
            <w:tcW w:w="1134" w:type="dxa"/>
          </w:tcPr>
          <w:p w14:paraId="129F479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17,34</w:t>
            </w:r>
          </w:p>
        </w:tc>
        <w:tc>
          <w:tcPr>
            <w:tcW w:w="1134" w:type="dxa"/>
          </w:tcPr>
          <w:p w14:paraId="0389475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7,828</w:t>
            </w:r>
          </w:p>
        </w:tc>
        <w:tc>
          <w:tcPr>
            <w:tcW w:w="1134" w:type="dxa"/>
          </w:tcPr>
          <w:p w14:paraId="4481A66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6,286</w:t>
            </w:r>
          </w:p>
        </w:tc>
        <w:tc>
          <w:tcPr>
            <w:tcW w:w="992" w:type="dxa"/>
          </w:tcPr>
          <w:p w14:paraId="3CD964D5"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0,803</w:t>
            </w:r>
          </w:p>
        </w:tc>
        <w:tc>
          <w:tcPr>
            <w:tcW w:w="1134" w:type="dxa"/>
          </w:tcPr>
          <w:p w14:paraId="7AFE07A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0,589</w:t>
            </w:r>
          </w:p>
        </w:tc>
      </w:tr>
      <w:tr w:rsidR="00A4754C" w:rsidRPr="00A4754C" w14:paraId="782C1C4A" w14:textId="77777777" w:rsidTr="00B0178A">
        <w:tc>
          <w:tcPr>
            <w:tcW w:w="454" w:type="dxa"/>
          </w:tcPr>
          <w:p w14:paraId="1C5FE76E"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263E2A53"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Өзін өзі реттеу және бақылау </w:t>
            </w:r>
          </w:p>
        </w:tc>
        <w:tc>
          <w:tcPr>
            <w:tcW w:w="1276" w:type="dxa"/>
          </w:tcPr>
          <w:p w14:paraId="39EA70F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17,31</w:t>
            </w:r>
          </w:p>
        </w:tc>
        <w:tc>
          <w:tcPr>
            <w:tcW w:w="1134" w:type="dxa"/>
          </w:tcPr>
          <w:p w14:paraId="71FBAFA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18,35</w:t>
            </w:r>
          </w:p>
        </w:tc>
        <w:tc>
          <w:tcPr>
            <w:tcW w:w="1134" w:type="dxa"/>
          </w:tcPr>
          <w:p w14:paraId="5F8DAAC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7,669</w:t>
            </w:r>
          </w:p>
        </w:tc>
        <w:tc>
          <w:tcPr>
            <w:tcW w:w="1134" w:type="dxa"/>
          </w:tcPr>
          <w:p w14:paraId="58DD4E5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6,941</w:t>
            </w:r>
          </w:p>
        </w:tc>
        <w:tc>
          <w:tcPr>
            <w:tcW w:w="992" w:type="dxa"/>
          </w:tcPr>
          <w:p w14:paraId="3D1416DC"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0,787</w:t>
            </w:r>
          </w:p>
        </w:tc>
        <w:tc>
          <w:tcPr>
            <w:tcW w:w="1134" w:type="dxa"/>
          </w:tcPr>
          <w:p w14:paraId="46BDBDE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0,650</w:t>
            </w:r>
          </w:p>
        </w:tc>
      </w:tr>
      <w:tr w:rsidR="00A4754C" w:rsidRPr="00A4754C" w14:paraId="26CE8848" w14:textId="77777777" w:rsidTr="00B0178A">
        <w:tc>
          <w:tcPr>
            <w:tcW w:w="454" w:type="dxa"/>
          </w:tcPr>
          <w:p w14:paraId="4F463200"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52F91239"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Табандылық </w:t>
            </w:r>
          </w:p>
        </w:tc>
        <w:tc>
          <w:tcPr>
            <w:tcW w:w="1276" w:type="dxa"/>
          </w:tcPr>
          <w:p w14:paraId="383D07F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11,41</w:t>
            </w:r>
          </w:p>
        </w:tc>
        <w:tc>
          <w:tcPr>
            <w:tcW w:w="1134" w:type="dxa"/>
          </w:tcPr>
          <w:p w14:paraId="1866B6B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11,68</w:t>
            </w:r>
          </w:p>
        </w:tc>
        <w:tc>
          <w:tcPr>
            <w:tcW w:w="1134" w:type="dxa"/>
          </w:tcPr>
          <w:p w14:paraId="377B6DBB"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3,735</w:t>
            </w:r>
          </w:p>
        </w:tc>
        <w:tc>
          <w:tcPr>
            <w:tcW w:w="1134" w:type="dxa"/>
          </w:tcPr>
          <w:p w14:paraId="152D791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3,647</w:t>
            </w:r>
          </w:p>
        </w:tc>
        <w:tc>
          <w:tcPr>
            <w:tcW w:w="992" w:type="dxa"/>
          </w:tcPr>
          <w:p w14:paraId="0C8A951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0,383</w:t>
            </w:r>
          </w:p>
        </w:tc>
        <w:tc>
          <w:tcPr>
            <w:tcW w:w="1134" w:type="dxa"/>
          </w:tcPr>
          <w:p w14:paraId="3B8635E6"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0,342</w:t>
            </w:r>
          </w:p>
        </w:tc>
      </w:tr>
      <w:tr w:rsidR="00A4754C" w:rsidRPr="00A4754C" w14:paraId="4EA5A777" w14:textId="77777777" w:rsidTr="00B0178A">
        <w:tc>
          <w:tcPr>
            <w:tcW w:w="454" w:type="dxa"/>
          </w:tcPr>
          <w:p w14:paraId="5C4EEFD2"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5B5337EF"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Ұйымдасқандық </w:t>
            </w:r>
          </w:p>
        </w:tc>
        <w:tc>
          <w:tcPr>
            <w:tcW w:w="1276" w:type="dxa"/>
          </w:tcPr>
          <w:p w14:paraId="2295B434"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16,43</w:t>
            </w:r>
          </w:p>
        </w:tc>
        <w:tc>
          <w:tcPr>
            <w:tcW w:w="1134" w:type="dxa"/>
          </w:tcPr>
          <w:p w14:paraId="642EE357"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17,50</w:t>
            </w:r>
          </w:p>
        </w:tc>
        <w:tc>
          <w:tcPr>
            <w:tcW w:w="1134" w:type="dxa"/>
          </w:tcPr>
          <w:p w14:paraId="75D4602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4,153</w:t>
            </w:r>
          </w:p>
        </w:tc>
        <w:tc>
          <w:tcPr>
            <w:tcW w:w="1134" w:type="dxa"/>
          </w:tcPr>
          <w:p w14:paraId="6F790F41"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4,165</w:t>
            </w:r>
          </w:p>
        </w:tc>
        <w:tc>
          <w:tcPr>
            <w:tcW w:w="992" w:type="dxa"/>
          </w:tcPr>
          <w:p w14:paraId="124B2A3A"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0,426</w:t>
            </w:r>
          </w:p>
        </w:tc>
        <w:tc>
          <w:tcPr>
            <w:tcW w:w="1134" w:type="dxa"/>
          </w:tcPr>
          <w:p w14:paraId="689F9F0D"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0,390</w:t>
            </w:r>
          </w:p>
        </w:tc>
      </w:tr>
      <w:tr w:rsidR="00A4754C" w:rsidRPr="00A4754C" w14:paraId="7B9309D8" w14:textId="77777777" w:rsidTr="00B0178A">
        <w:tc>
          <w:tcPr>
            <w:tcW w:w="454" w:type="dxa"/>
            <w:tcBorders>
              <w:bottom w:val="single" w:sz="4" w:space="0" w:color="auto"/>
            </w:tcBorders>
          </w:tcPr>
          <w:p w14:paraId="44164FBB"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Borders>
              <w:bottom w:val="single" w:sz="4" w:space="0" w:color="auto"/>
            </w:tcBorders>
          </w:tcPr>
          <w:p w14:paraId="26FD880F"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Ерік сапаларының </w:t>
            </w:r>
          </w:p>
        </w:tc>
        <w:tc>
          <w:tcPr>
            <w:tcW w:w="1276" w:type="dxa"/>
            <w:tcBorders>
              <w:bottom w:val="single" w:sz="4" w:space="0" w:color="auto"/>
            </w:tcBorders>
          </w:tcPr>
          <w:p w14:paraId="67597A1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12,89</w:t>
            </w:r>
          </w:p>
        </w:tc>
        <w:tc>
          <w:tcPr>
            <w:tcW w:w="1134" w:type="dxa"/>
            <w:tcBorders>
              <w:bottom w:val="single" w:sz="4" w:space="0" w:color="auto"/>
            </w:tcBorders>
          </w:tcPr>
          <w:p w14:paraId="6EADD1F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13,53</w:t>
            </w:r>
          </w:p>
        </w:tc>
        <w:tc>
          <w:tcPr>
            <w:tcW w:w="1134" w:type="dxa"/>
            <w:tcBorders>
              <w:bottom w:val="single" w:sz="4" w:space="0" w:color="auto"/>
            </w:tcBorders>
          </w:tcPr>
          <w:p w14:paraId="1D5CFC7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2,966</w:t>
            </w:r>
          </w:p>
        </w:tc>
        <w:tc>
          <w:tcPr>
            <w:tcW w:w="1134" w:type="dxa"/>
            <w:tcBorders>
              <w:bottom w:val="single" w:sz="4" w:space="0" w:color="auto"/>
            </w:tcBorders>
          </w:tcPr>
          <w:p w14:paraId="134E7EA8"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3,199</w:t>
            </w:r>
          </w:p>
        </w:tc>
        <w:tc>
          <w:tcPr>
            <w:tcW w:w="992" w:type="dxa"/>
            <w:tcBorders>
              <w:bottom w:val="single" w:sz="4" w:space="0" w:color="auto"/>
            </w:tcBorders>
          </w:tcPr>
          <w:p w14:paraId="455DBE8F"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0,304</w:t>
            </w:r>
          </w:p>
        </w:tc>
        <w:tc>
          <w:tcPr>
            <w:tcW w:w="1134" w:type="dxa"/>
            <w:tcBorders>
              <w:bottom w:val="single" w:sz="4" w:space="0" w:color="auto"/>
            </w:tcBorders>
          </w:tcPr>
          <w:p w14:paraId="38645163"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0,300</w:t>
            </w:r>
          </w:p>
        </w:tc>
      </w:tr>
      <w:tr w:rsidR="00A4754C" w:rsidRPr="00A4754C" w14:paraId="645F055C" w14:textId="77777777" w:rsidTr="00B0178A">
        <w:tc>
          <w:tcPr>
            <w:tcW w:w="454" w:type="dxa"/>
            <w:tcBorders>
              <w:bottom w:val="nil"/>
            </w:tcBorders>
          </w:tcPr>
          <w:p w14:paraId="52ED9D3A" w14:textId="77777777" w:rsidR="00A4754C" w:rsidRPr="00A4754C" w:rsidRDefault="00A4754C" w:rsidP="00F45B73">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Borders>
              <w:bottom w:val="nil"/>
            </w:tcBorders>
          </w:tcPr>
          <w:p w14:paraId="00B59A5B" w14:textId="77777777" w:rsidR="00A4754C" w:rsidRPr="00A4754C" w:rsidRDefault="00A4754C" w:rsidP="00A4754C">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Ерік күші </w:t>
            </w:r>
          </w:p>
        </w:tc>
        <w:tc>
          <w:tcPr>
            <w:tcW w:w="1276" w:type="dxa"/>
            <w:tcBorders>
              <w:bottom w:val="nil"/>
            </w:tcBorders>
          </w:tcPr>
          <w:p w14:paraId="51EF5832"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20,03</w:t>
            </w:r>
          </w:p>
        </w:tc>
        <w:tc>
          <w:tcPr>
            <w:tcW w:w="1134" w:type="dxa"/>
            <w:tcBorders>
              <w:bottom w:val="nil"/>
            </w:tcBorders>
          </w:tcPr>
          <w:p w14:paraId="66174669"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19,82</w:t>
            </w:r>
          </w:p>
        </w:tc>
        <w:tc>
          <w:tcPr>
            <w:tcW w:w="1134" w:type="dxa"/>
            <w:tcBorders>
              <w:bottom w:val="nil"/>
            </w:tcBorders>
          </w:tcPr>
          <w:p w14:paraId="25F5240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4,632</w:t>
            </w:r>
          </w:p>
        </w:tc>
        <w:tc>
          <w:tcPr>
            <w:tcW w:w="1134" w:type="dxa"/>
            <w:tcBorders>
              <w:bottom w:val="nil"/>
            </w:tcBorders>
          </w:tcPr>
          <w:p w14:paraId="4874F4DE"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4,025</w:t>
            </w:r>
          </w:p>
        </w:tc>
        <w:tc>
          <w:tcPr>
            <w:tcW w:w="992" w:type="dxa"/>
            <w:tcBorders>
              <w:bottom w:val="nil"/>
            </w:tcBorders>
          </w:tcPr>
          <w:p w14:paraId="49E2C2F0"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0,475</w:t>
            </w:r>
          </w:p>
        </w:tc>
        <w:tc>
          <w:tcPr>
            <w:tcW w:w="1134" w:type="dxa"/>
            <w:tcBorders>
              <w:bottom w:val="nil"/>
            </w:tcBorders>
          </w:tcPr>
          <w:p w14:paraId="1B5D464F" w14:textId="77777777" w:rsidR="00A4754C" w:rsidRPr="00A4754C" w:rsidRDefault="00A4754C" w:rsidP="00A4754C">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0,377</w:t>
            </w:r>
          </w:p>
        </w:tc>
      </w:tr>
    </w:tbl>
    <w:p w14:paraId="32E5E105" w14:textId="47FBD2DE" w:rsidR="003F1029" w:rsidRDefault="003F1029" w:rsidP="00CF1331">
      <w:pPr>
        <w:spacing w:after="0" w:line="240" w:lineRule="auto"/>
        <w:rPr>
          <w:rFonts w:ascii="Times New Roman" w:hAnsi="Times New Roman" w:cs="Times New Roman"/>
          <w:color w:val="1D1B11" w:themeColor="background2" w:themeShade="1A"/>
          <w:sz w:val="28"/>
          <w:szCs w:val="28"/>
          <w:lang w:val="kk-KZ"/>
        </w:rPr>
      </w:pPr>
      <w:r>
        <w:br w:type="page"/>
      </w:r>
      <w:r w:rsidRPr="00A71911">
        <w:rPr>
          <w:rFonts w:ascii="Times New Roman" w:hAnsi="Times New Roman" w:cs="Times New Roman"/>
          <w:color w:val="1D1B11" w:themeColor="background2" w:themeShade="1A"/>
          <w:sz w:val="28"/>
          <w:szCs w:val="28"/>
        </w:rPr>
        <w:t xml:space="preserve">27 – </w:t>
      </w:r>
      <w:r>
        <w:rPr>
          <w:rFonts w:ascii="Times New Roman" w:hAnsi="Times New Roman" w:cs="Times New Roman"/>
          <w:color w:val="1D1B11" w:themeColor="background2" w:themeShade="1A"/>
          <w:sz w:val="28"/>
          <w:szCs w:val="28"/>
          <w:lang w:val="kk-KZ"/>
        </w:rPr>
        <w:t>к</w:t>
      </w:r>
      <w:r w:rsidRPr="00A71911">
        <w:rPr>
          <w:rFonts w:ascii="Times New Roman" w:hAnsi="Times New Roman" w:cs="Times New Roman"/>
          <w:color w:val="1D1B11" w:themeColor="background2" w:themeShade="1A"/>
          <w:sz w:val="28"/>
          <w:szCs w:val="28"/>
        </w:rPr>
        <w:t>есте</w:t>
      </w:r>
      <w:r>
        <w:rPr>
          <w:rFonts w:ascii="Times New Roman" w:hAnsi="Times New Roman" w:cs="Times New Roman"/>
          <w:color w:val="1D1B11" w:themeColor="background2" w:themeShade="1A"/>
          <w:sz w:val="28"/>
          <w:szCs w:val="28"/>
          <w:lang w:val="kk-KZ"/>
        </w:rPr>
        <w:t>нің</w:t>
      </w:r>
      <w:r w:rsidRPr="00A71911">
        <w:rPr>
          <w:rFonts w:ascii="Times New Roman" w:hAnsi="Times New Roman" w:cs="Times New Roman"/>
          <w:color w:val="1D1B11" w:themeColor="background2" w:themeShade="1A"/>
          <w:sz w:val="28"/>
          <w:szCs w:val="28"/>
        </w:rPr>
        <w:t xml:space="preserve"> жал</w:t>
      </w:r>
      <w:r w:rsidRPr="00A71911">
        <w:rPr>
          <w:rFonts w:ascii="Times New Roman" w:hAnsi="Times New Roman" w:cs="Times New Roman"/>
          <w:color w:val="1D1B11" w:themeColor="background2" w:themeShade="1A"/>
          <w:sz w:val="28"/>
          <w:szCs w:val="28"/>
          <w:lang w:val="kk-KZ"/>
        </w:rPr>
        <w:t>ғ</w:t>
      </w:r>
      <w:r w:rsidRPr="00A71911">
        <w:rPr>
          <w:rFonts w:ascii="Times New Roman" w:hAnsi="Times New Roman" w:cs="Times New Roman"/>
          <w:color w:val="1D1B11" w:themeColor="background2" w:themeShade="1A"/>
          <w:sz w:val="28"/>
          <w:szCs w:val="28"/>
        </w:rPr>
        <w:t>асы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276"/>
        <w:gridCol w:w="1134"/>
        <w:gridCol w:w="1134"/>
        <w:gridCol w:w="1134"/>
        <w:gridCol w:w="992"/>
        <w:gridCol w:w="1134"/>
      </w:tblGrid>
      <w:tr w:rsidR="003F1029" w:rsidRPr="00A4754C" w14:paraId="04CCD99D" w14:textId="77777777" w:rsidTr="00B35A34">
        <w:tc>
          <w:tcPr>
            <w:tcW w:w="567" w:type="dxa"/>
          </w:tcPr>
          <w:p w14:paraId="00929E8D" w14:textId="7FC6DF29" w:rsidR="003F1029" w:rsidRPr="003F1029" w:rsidRDefault="003F1029" w:rsidP="00B35A34">
            <w:pPr>
              <w:spacing w:after="0" w:line="240" w:lineRule="auto"/>
              <w:ind w:left="-219" w:firstLine="219"/>
              <w:contextualSpacing/>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 xml:space="preserve">  1</w:t>
            </w:r>
          </w:p>
        </w:tc>
        <w:tc>
          <w:tcPr>
            <w:tcW w:w="2268" w:type="dxa"/>
          </w:tcPr>
          <w:p w14:paraId="13D94378" w14:textId="2C752F33"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2</w:t>
            </w:r>
          </w:p>
        </w:tc>
        <w:tc>
          <w:tcPr>
            <w:tcW w:w="1276" w:type="dxa"/>
          </w:tcPr>
          <w:p w14:paraId="10FE0793" w14:textId="26A0920B"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3</w:t>
            </w:r>
          </w:p>
        </w:tc>
        <w:tc>
          <w:tcPr>
            <w:tcW w:w="1134" w:type="dxa"/>
          </w:tcPr>
          <w:p w14:paraId="7C753B1F" w14:textId="790F73A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4</w:t>
            </w:r>
          </w:p>
        </w:tc>
        <w:tc>
          <w:tcPr>
            <w:tcW w:w="1134" w:type="dxa"/>
          </w:tcPr>
          <w:p w14:paraId="386A1CF8" w14:textId="60D4CEB1"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5</w:t>
            </w:r>
          </w:p>
        </w:tc>
        <w:tc>
          <w:tcPr>
            <w:tcW w:w="1134" w:type="dxa"/>
          </w:tcPr>
          <w:p w14:paraId="59E62C56" w14:textId="5F0A5469"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6</w:t>
            </w:r>
          </w:p>
        </w:tc>
        <w:tc>
          <w:tcPr>
            <w:tcW w:w="992" w:type="dxa"/>
          </w:tcPr>
          <w:p w14:paraId="6E3FBBB4" w14:textId="2A552081"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7</w:t>
            </w:r>
          </w:p>
        </w:tc>
        <w:tc>
          <w:tcPr>
            <w:tcW w:w="1134" w:type="dxa"/>
          </w:tcPr>
          <w:p w14:paraId="1E10C7C7" w14:textId="1ECCBEF8"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8</w:t>
            </w:r>
          </w:p>
        </w:tc>
      </w:tr>
      <w:tr w:rsidR="003F1029" w:rsidRPr="00A4754C" w14:paraId="1244A5B1" w14:textId="77777777" w:rsidTr="00B35A34">
        <w:tc>
          <w:tcPr>
            <w:tcW w:w="567" w:type="dxa"/>
          </w:tcPr>
          <w:p w14:paraId="2C5D9142" w14:textId="6EFB85F1"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1C9A6DF7"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Танымдық мотивация </w:t>
            </w:r>
          </w:p>
        </w:tc>
        <w:tc>
          <w:tcPr>
            <w:tcW w:w="1276" w:type="dxa"/>
          </w:tcPr>
          <w:p w14:paraId="6B79602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15,07</w:t>
            </w:r>
          </w:p>
        </w:tc>
        <w:tc>
          <w:tcPr>
            <w:tcW w:w="1134" w:type="dxa"/>
          </w:tcPr>
          <w:p w14:paraId="2A6B176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14,87</w:t>
            </w:r>
          </w:p>
        </w:tc>
        <w:tc>
          <w:tcPr>
            <w:tcW w:w="1134" w:type="dxa"/>
          </w:tcPr>
          <w:p w14:paraId="696CC245"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3,699</w:t>
            </w:r>
          </w:p>
        </w:tc>
        <w:tc>
          <w:tcPr>
            <w:tcW w:w="1134" w:type="dxa"/>
          </w:tcPr>
          <w:p w14:paraId="0C65CFB3"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3,110</w:t>
            </w:r>
          </w:p>
        </w:tc>
        <w:tc>
          <w:tcPr>
            <w:tcW w:w="992" w:type="dxa"/>
          </w:tcPr>
          <w:p w14:paraId="38DDB87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0,380</w:t>
            </w:r>
          </w:p>
        </w:tc>
        <w:tc>
          <w:tcPr>
            <w:tcW w:w="1134" w:type="dxa"/>
          </w:tcPr>
          <w:p w14:paraId="2CFA1D59"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0,291</w:t>
            </w:r>
          </w:p>
        </w:tc>
      </w:tr>
      <w:tr w:rsidR="003F1029" w:rsidRPr="00A4754C" w14:paraId="61C7F66E" w14:textId="77777777" w:rsidTr="00B35A34">
        <w:tc>
          <w:tcPr>
            <w:tcW w:w="567" w:type="dxa"/>
          </w:tcPr>
          <w:p w14:paraId="6E954047"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6ECFE0D9"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Жетістікке жету мотивациясы </w:t>
            </w:r>
          </w:p>
        </w:tc>
        <w:tc>
          <w:tcPr>
            <w:tcW w:w="1276" w:type="dxa"/>
          </w:tcPr>
          <w:p w14:paraId="37F1C4D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13,97</w:t>
            </w:r>
          </w:p>
        </w:tc>
        <w:tc>
          <w:tcPr>
            <w:tcW w:w="1134" w:type="dxa"/>
          </w:tcPr>
          <w:p w14:paraId="511853A0"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13,57</w:t>
            </w:r>
          </w:p>
        </w:tc>
        <w:tc>
          <w:tcPr>
            <w:tcW w:w="1134" w:type="dxa"/>
          </w:tcPr>
          <w:p w14:paraId="2D4D08D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4,085</w:t>
            </w:r>
          </w:p>
        </w:tc>
        <w:tc>
          <w:tcPr>
            <w:tcW w:w="1134" w:type="dxa"/>
          </w:tcPr>
          <w:p w14:paraId="7F586F79"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3,502</w:t>
            </w:r>
          </w:p>
        </w:tc>
        <w:tc>
          <w:tcPr>
            <w:tcW w:w="992" w:type="dxa"/>
          </w:tcPr>
          <w:p w14:paraId="7EB9799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0,419</w:t>
            </w:r>
          </w:p>
        </w:tc>
        <w:tc>
          <w:tcPr>
            <w:tcW w:w="1134" w:type="dxa"/>
          </w:tcPr>
          <w:p w14:paraId="2C7A101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0,328</w:t>
            </w:r>
          </w:p>
        </w:tc>
      </w:tr>
      <w:tr w:rsidR="003F1029" w:rsidRPr="00A4754C" w14:paraId="227D398F" w14:textId="77777777" w:rsidTr="00B35A34">
        <w:tc>
          <w:tcPr>
            <w:tcW w:w="567" w:type="dxa"/>
          </w:tcPr>
          <w:p w14:paraId="4F45BD04"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4171213D"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Өзін</w:t>
            </w:r>
            <w:r w:rsidRPr="00A4754C">
              <w:rPr>
                <w:rFonts w:ascii="Times New Roman" w:hAnsi="Times New Roman" w:cs="Times New Roman"/>
                <w:color w:val="1D1B11" w:themeColor="background2" w:themeShade="1A"/>
                <w:sz w:val="24"/>
                <w:szCs w:val="24"/>
                <w:lang w:val="el-GR"/>
              </w:rPr>
              <w:t>-</w:t>
            </w:r>
            <w:r w:rsidRPr="00A4754C">
              <w:rPr>
                <w:rFonts w:ascii="Times New Roman" w:hAnsi="Times New Roman" w:cs="Times New Roman"/>
                <w:color w:val="1D1B11" w:themeColor="background2" w:themeShade="1A"/>
                <w:sz w:val="24"/>
                <w:szCs w:val="24"/>
                <w:lang w:val="kk-KZ"/>
              </w:rPr>
              <w:t>өзі дамыту мотивациясы</w:t>
            </w:r>
          </w:p>
        </w:tc>
        <w:tc>
          <w:tcPr>
            <w:tcW w:w="1276" w:type="dxa"/>
          </w:tcPr>
          <w:p w14:paraId="2C14F26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14,78</w:t>
            </w:r>
          </w:p>
        </w:tc>
        <w:tc>
          <w:tcPr>
            <w:tcW w:w="1134" w:type="dxa"/>
          </w:tcPr>
          <w:p w14:paraId="3AA36F8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14,50</w:t>
            </w:r>
          </w:p>
        </w:tc>
        <w:tc>
          <w:tcPr>
            <w:tcW w:w="1134" w:type="dxa"/>
          </w:tcPr>
          <w:p w14:paraId="2AFB0E73"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3,787</w:t>
            </w:r>
          </w:p>
        </w:tc>
        <w:tc>
          <w:tcPr>
            <w:tcW w:w="1134" w:type="dxa"/>
          </w:tcPr>
          <w:p w14:paraId="7C661B47"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3,400</w:t>
            </w:r>
          </w:p>
        </w:tc>
        <w:tc>
          <w:tcPr>
            <w:tcW w:w="992" w:type="dxa"/>
          </w:tcPr>
          <w:p w14:paraId="74317A43"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0,389</w:t>
            </w:r>
          </w:p>
        </w:tc>
        <w:tc>
          <w:tcPr>
            <w:tcW w:w="1134" w:type="dxa"/>
          </w:tcPr>
          <w:p w14:paraId="292C45C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0,318</w:t>
            </w:r>
          </w:p>
        </w:tc>
      </w:tr>
      <w:tr w:rsidR="003F1029" w:rsidRPr="00A4754C" w14:paraId="42174B75" w14:textId="77777777" w:rsidTr="00B35A34">
        <w:tc>
          <w:tcPr>
            <w:tcW w:w="567" w:type="dxa"/>
          </w:tcPr>
          <w:p w14:paraId="3915F61F"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1A8FCE91"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Өзін</w:t>
            </w:r>
            <w:r w:rsidRPr="00A4754C">
              <w:rPr>
                <w:rFonts w:ascii="Times New Roman" w:hAnsi="Times New Roman" w:cs="Times New Roman"/>
                <w:color w:val="1D1B11" w:themeColor="background2" w:themeShade="1A"/>
                <w:sz w:val="24"/>
                <w:szCs w:val="24"/>
                <w:lang w:val="el-GR"/>
              </w:rPr>
              <w:t>-</w:t>
            </w:r>
            <w:r w:rsidRPr="00A4754C">
              <w:rPr>
                <w:rFonts w:ascii="Times New Roman" w:hAnsi="Times New Roman" w:cs="Times New Roman"/>
                <w:color w:val="1D1B11" w:themeColor="background2" w:themeShade="1A"/>
                <w:sz w:val="24"/>
                <w:szCs w:val="24"/>
                <w:lang w:val="kk-KZ"/>
              </w:rPr>
              <w:t xml:space="preserve">өзі құрметтеу мотивациясы </w:t>
            </w:r>
          </w:p>
        </w:tc>
        <w:tc>
          <w:tcPr>
            <w:tcW w:w="1276" w:type="dxa"/>
          </w:tcPr>
          <w:p w14:paraId="19F4593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13,54</w:t>
            </w:r>
          </w:p>
        </w:tc>
        <w:tc>
          <w:tcPr>
            <w:tcW w:w="1134" w:type="dxa"/>
          </w:tcPr>
          <w:p w14:paraId="4E0F1980"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14,36</w:t>
            </w:r>
          </w:p>
        </w:tc>
        <w:tc>
          <w:tcPr>
            <w:tcW w:w="1134" w:type="dxa"/>
          </w:tcPr>
          <w:p w14:paraId="345215C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4,166</w:t>
            </w:r>
          </w:p>
        </w:tc>
        <w:tc>
          <w:tcPr>
            <w:tcW w:w="1134" w:type="dxa"/>
          </w:tcPr>
          <w:p w14:paraId="4C1A1157"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3,582</w:t>
            </w:r>
          </w:p>
        </w:tc>
        <w:tc>
          <w:tcPr>
            <w:tcW w:w="992" w:type="dxa"/>
          </w:tcPr>
          <w:p w14:paraId="1F180A3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0,427</w:t>
            </w:r>
          </w:p>
        </w:tc>
        <w:tc>
          <w:tcPr>
            <w:tcW w:w="1134" w:type="dxa"/>
          </w:tcPr>
          <w:p w14:paraId="784D21D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0,336</w:t>
            </w:r>
          </w:p>
        </w:tc>
      </w:tr>
      <w:tr w:rsidR="003F1029" w:rsidRPr="00A4754C" w14:paraId="29307E5F" w14:textId="77777777" w:rsidTr="00B35A34">
        <w:tc>
          <w:tcPr>
            <w:tcW w:w="567" w:type="dxa"/>
          </w:tcPr>
          <w:p w14:paraId="12B69D26"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02B785E3"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Интроекцияланған мотивация </w:t>
            </w:r>
          </w:p>
        </w:tc>
        <w:tc>
          <w:tcPr>
            <w:tcW w:w="1276" w:type="dxa"/>
          </w:tcPr>
          <w:p w14:paraId="55980917"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13,07</w:t>
            </w:r>
          </w:p>
        </w:tc>
        <w:tc>
          <w:tcPr>
            <w:tcW w:w="1134" w:type="dxa"/>
          </w:tcPr>
          <w:p w14:paraId="44A196F7"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13,85</w:t>
            </w:r>
          </w:p>
        </w:tc>
        <w:tc>
          <w:tcPr>
            <w:tcW w:w="1134" w:type="dxa"/>
          </w:tcPr>
          <w:p w14:paraId="062969E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4,218</w:t>
            </w:r>
          </w:p>
        </w:tc>
        <w:tc>
          <w:tcPr>
            <w:tcW w:w="1134" w:type="dxa"/>
          </w:tcPr>
          <w:p w14:paraId="7DCFC90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3,595</w:t>
            </w:r>
          </w:p>
        </w:tc>
        <w:tc>
          <w:tcPr>
            <w:tcW w:w="992" w:type="dxa"/>
          </w:tcPr>
          <w:p w14:paraId="275F3DA0"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0,433</w:t>
            </w:r>
          </w:p>
        </w:tc>
        <w:tc>
          <w:tcPr>
            <w:tcW w:w="1134" w:type="dxa"/>
          </w:tcPr>
          <w:p w14:paraId="0BCBEC2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0,337</w:t>
            </w:r>
          </w:p>
        </w:tc>
      </w:tr>
      <w:tr w:rsidR="003F1029" w:rsidRPr="00A4754C" w14:paraId="4B269FC5" w14:textId="77777777" w:rsidTr="00B35A34">
        <w:tc>
          <w:tcPr>
            <w:tcW w:w="567" w:type="dxa"/>
          </w:tcPr>
          <w:p w14:paraId="446CDE4D"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1F98F702"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Экстерналды мотивация </w:t>
            </w:r>
          </w:p>
        </w:tc>
        <w:tc>
          <w:tcPr>
            <w:tcW w:w="1276" w:type="dxa"/>
          </w:tcPr>
          <w:p w14:paraId="4A48C2B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11,45</w:t>
            </w:r>
          </w:p>
        </w:tc>
        <w:tc>
          <w:tcPr>
            <w:tcW w:w="1134" w:type="dxa"/>
          </w:tcPr>
          <w:p w14:paraId="6461FEA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12,72</w:t>
            </w:r>
          </w:p>
        </w:tc>
        <w:tc>
          <w:tcPr>
            <w:tcW w:w="1134" w:type="dxa"/>
          </w:tcPr>
          <w:p w14:paraId="1E7249C5"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3,913</w:t>
            </w:r>
          </w:p>
        </w:tc>
        <w:tc>
          <w:tcPr>
            <w:tcW w:w="1134" w:type="dxa"/>
          </w:tcPr>
          <w:p w14:paraId="2184D7E5"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3,458</w:t>
            </w:r>
          </w:p>
        </w:tc>
        <w:tc>
          <w:tcPr>
            <w:tcW w:w="992" w:type="dxa"/>
          </w:tcPr>
          <w:p w14:paraId="005B310E"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0,402</w:t>
            </w:r>
          </w:p>
        </w:tc>
        <w:tc>
          <w:tcPr>
            <w:tcW w:w="1134" w:type="dxa"/>
          </w:tcPr>
          <w:p w14:paraId="457596C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0,324</w:t>
            </w:r>
          </w:p>
        </w:tc>
      </w:tr>
      <w:tr w:rsidR="003F1029" w:rsidRPr="00A4754C" w14:paraId="3D0C21C0" w14:textId="77777777" w:rsidTr="00B35A34">
        <w:tc>
          <w:tcPr>
            <w:tcW w:w="567" w:type="dxa"/>
          </w:tcPr>
          <w:p w14:paraId="7EF43A07"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7A631F44"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Амотивация </w:t>
            </w:r>
          </w:p>
        </w:tc>
        <w:tc>
          <w:tcPr>
            <w:tcW w:w="1276" w:type="dxa"/>
          </w:tcPr>
          <w:p w14:paraId="47B3764E"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9,99</w:t>
            </w:r>
          </w:p>
        </w:tc>
        <w:tc>
          <w:tcPr>
            <w:tcW w:w="1134" w:type="dxa"/>
          </w:tcPr>
          <w:p w14:paraId="4ACE58E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10,33</w:t>
            </w:r>
          </w:p>
        </w:tc>
        <w:tc>
          <w:tcPr>
            <w:tcW w:w="1134" w:type="dxa"/>
          </w:tcPr>
          <w:p w14:paraId="6934F26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4,997</w:t>
            </w:r>
          </w:p>
        </w:tc>
        <w:tc>
          <w:tcPr>
            <w:tcW w:w="1134" w:type="dxa"/>
          </w:tcPr>
          <w:p w14:paraId="2F442F83"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4,008</w:t>
            </w:r>
          </w:p>
        </w:tc>
        <w:tc>
          <w:tcPr>
            <w:tcW w:w="992" w:type="dxa"/>
          </w:tcPr>
          <w:p w14:paraId="65DF831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0,513</w:t>
            </w:r>
          </w:p>
        </w:tc>
        <w:tc>
          <w:tcPr>
            <w:tcW w:w="1134" w:type="dxa"/>
          </w:tcPr>
          <w:p w14:paraId="4AB5D729"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0,375</w:t>
            </w:r>
          </w:p>
        </w:tc>
      </w:tr>
      <w:tr w:rsidR="003F1029" w:rsidRPr="00A4754C" w14:paraId="6D40FC7D" w14:textId="77777777" w:rsidTr="00B35A34">
        <w:tc>
          <w:tcPr>
            <w:tcW w:w="567" w:type="dxa"/>
          </w:tcPr>
          <w:p w14:paraId="1577A522"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2A06CFC9"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Оң эмоциялар индексі</w:t>
            </w:r>
          </w:p>
        </w:tc>
        <w:tc>
          <w:tcPr>
            <w:tcW w:w="1276" w:type="dxa"/>
          </w:tcPr>
          <w:p w14:paraId="625E21F7"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25,16</w:t>
            </w:r>
          </w:p>
        </w:tc>
        <w:tc>
          <w:tcPr>
            <w:tcW w:w="1134" w:type="dxa"/>
          </w:tcPr>
          <w:p w14:paraId="5049F9A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27,01</w:t>
            </w:r>
          </w:p>
        </w:tc>
        <w:tc>
          <w:tcPr>
            <w:tcW w:w="1134" w:type="dxa"/>
          </w:tcPr>
          <w:p w14:paraId="40FBCF0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8,147</w:t>
            </w:r>
          </w:p>
        </w:tc>
        <w:tc>
          <w:tcPr>
            <w:tcW w:w="1134" w:type="dxa"/>
          </w:tcPr>
          <w:p w14:paraId="17429C2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8,33</w:t>
            </w:r>
          </w:p>
        </w:tc>
        <w:tc>
          <w:tcPr>
            <w:tcW w:w="992" w:type="dxa"/>
          </w:tcPr>
          <w:p w14:paraId="716C9499"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0,836</w:t>
            </w:r>
          </w:p>
        </w:tc>
        <w:tc>
          <w:tcPr>
            <w:tcW w:w="1134" w:type="dxa"/>
          </w:tcPr>
          <w:p w14:paraId="6D8DA00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0,780</w:t>
            </w:r>
          </w:p>
        </w:tc>
      </w:tr>
      <w:tr w:rsidR="003F1029" w:rsidRPr="00A4754C" w14:paraId="2DF0C98E" w14:textId="77777777" w:rsidTr="00B35A34">
        <w:tc>
          <w:tcPr>
            <w:tcW w:w="567" w:type="dxa"/>
          </w:tcPr>
          <w:p w14:paraId="7123406B"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706B3032"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Теріс эмоциялар индексі</w:t>
            </w:r>
          </w:p>
        </w:tc>
        <w:tc>
          <w:tcPr>
            <w:tcW w:w="1276" w:type="dxa"/>
          </w:tcPr>
          <w:p w14:paraId="5B24DA95"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32,57</w:t>
            </w:r>
          </w:p>
        </w:tc>
        <w:tc>
          <w:tcPr>
            <w:tcW w:w="1134" w:type="dxa"/>
          </w:tcPr>
          <w:p w14:paraId="2FE2800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34,43</w:t>
            </w:r>
          </w:p>
        </w:tc>
        <w:tc>
          <w:tcPr>
            <w:tcW w:w="1134" w:type="dxa"/>
          </w:tcPr>
          <w:p w14:paraId="1F56C76B"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12,103</w:t>
            </w:r>
          </w:p>
        </w:tc>
        <w:tc>
          <w:tcPr>
            <w:tcW w:w="1134" w:type="dxa"/>
          </w:tcPr>
          <w:p w14:paraId="5F2D07CB"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12,299</w:t>
            </w:r>
          </w:p>
        </w:tc>
        <w:tc>
          <w:tcPr>
            <w:tcW w:w="992" w:type="dxa"/>
          </w:tcPr>
          <w:p w14:paraId="5D90F23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1,242</w:t>
            </w:r>
          </w:p>
        </w:tc>
        <w:tc>
          <w:tcPr>
            <w:tcW w:w="1134" w:type="dxa"/>
          </w:tcPr>
          <w:p w14:paraId="1CA98219"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1,152</w:t>
            </w:r>
          </w:p>
        </w:tc>
      </w:tr>
      <w:tr w:rsidR="003F1029" w:rsidRPr="00A4754C" w14:paraId="64C29A7B" w14:textId="77777777" w:rsidTr="00B35A34">
        <w:tc>
          <w:tcPr>
            <w:tcW w:w="567" w:type="dxa"/>
          </w:tcPr>
          <w:p w14:paraId="09712993"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5554AFD6"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Мазасыз депрессивті эмоциялар</w:t>
            </w:r>
          </w:p>
        </w:tc>
        <w:tc>
          <w:tcPr>
            <w:tcW w:w="1276" w:type="dxa"/>
          </w:tcPr>
          <w:p w14:paraId="2CEA90D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25,27</w:t>
            </w:r>
          </w:p>
        </w:tc>
        <w:tc>
          <w:tcPr>
            <w:tcW w:w="1134" w:type="dxa"/>
          </w:tcPr>
          <w:p w14:paraId="3DC44C3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25,79</w:t>
            </w:r>
          </w:p>
        </w:tc>
        <w:tc>
          <w:tcPr>
            <w:tcW w:w="1134" w:type="dxa"/>
          </w:tcPr>
          <w:p w14:paraId="2EADDE2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9,845</w:t>
            </w:r>
          </w:p>
        </w:tc>
        <w:tc>
          <w:tcPr>
            <w:tcW w:w="1134" w:type="dxa"/>
          </w:tcPr>
          <w:p w14:paraId="5F318DF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9,529</w:t>
            </w:r>
          </w:p>
        </w:tc>
        <w:tc>
          <w:tcPr>
            <w:tcW w:w="992" w:type="dxa"/>
          </w:tcPr>
          <w:p w14:paraId="0B20DF6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1.010</w:t>
            </w:r>
          </w:p>
        </w:tc>
        <w:tc>
          <w:tcPr>
            <w:tcW w:w="1134" w:type="dxa"/>
          </w:tcPr>
          <w:p w14:paraId="0726561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0,892</w:t>
            </w:r>
          </w:p>
        </w:tc>
      </w:tr>
      <w:tr w:rsidR="003F1029" w:rsidRPr="00A4754C" w14:paraId="086F16CF" w14:textId="77777777" w:rsidTr="00B35A34">
        <w:tc>
          <w:tcPr>
            <w:tcW w:w="567" w:type="dxa"/>
          </w:tcPr>
          <w:p w14:paraId="18AD5BDE"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4DAA1ECD"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Экстерналдылық </w:t>
            </w:r>
          </w:p>
        </w:tc>
        <w:tc>
          <w:tcPr>
            <w:tcW w:w="1276" w:type="dxa"/>
          </w:tcPr>
          <w:p w14:paraId="126C7F6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10,88</w:t>
            </w:r>
          </w:p>
        </w:tc>
        <w:tc>
          <w:tcPr>
            <w:tcW w:w="1134" w:type="dxa"/>
          </w:tcPr>
          <w:p w14:paraId="67617A72"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10,99</w:t>
            </w:r>
          </w:p>
        </w:tc>
        <w:tc>
          <w:tcPr>
            <w:tcW w:w="1134" w:type="dxa"/>
          </w:tcPr>
          <w:p w14:paraId="21A35F4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2,935</w:t>
            </w:r>
          </w:p>
        </w:tc>
        <w:tc>
          <w:tcPr>
            <w:tcW w:w="1134" w:type="dxa"/>
          </w:tcPr>
          <w:p w14:paraId="138BD86E"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2,811</w:t>
            </w:r>
          </w:p>
        </w:tc>
        <w:tc>
          <w:tcPr>
            <w:tcW w:w="992" w:type="dxa"/>
          </w:tcPr>
          <w:p w14:paraId="76FAA410"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0,301</w:t>
            </w:r>
          </w:p>
        </w:tc>
        <w:tc>
          <w:tcPr>
            <w:tcW w:w="1134" w:type="dxa"/>
          </w:tcPr>
          <w:p w14:paraId="0874EB2F"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0,263</w:t>
            </w:r>
          </w:p>
        </w:tc>
      </w:tr>
      <w:tr w:rsidR="003F1029" w:rsidRPr="00A4754C" w14:paraId="7E7497BC" w14:textId="77777777" w:rsidTr="00B35A34">
        <w:tc>
          <w:tcPr>
            <w:tcW w:w="567" w:type="dxa"/>
          </w:tcPr>
          <w:p w14:paraId="28CAC789"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06559F6D"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 xml:space="preserve">Интерналдылық </w:t>
            </w:r>
          </w:p>
        </w:tc>
        <w:tc>
          <w:tcPr>
            <w:tcW w:w="1276" w:type="dxa"/>
          </w:tcPr>
          <w:p w14:paraId="1DD1C51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12,13</w:t>
            </w:r>
          </w:p>
        </w:tc>
        <w:tc>
          <w:tcPr>
            <w:tcW w:w="1134" w:type="dxa"/>
          </w:tcPr>
          <w:p w14:paraId="1383729B"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12,01</w:t>
            </w:r>
          </w:p>
        </w:tc>
        <w:tc>
          <w:tcPr>
            <w:tcW w:w="1134" w:type="dxa"/>
          </w:tcPr>
          <w:p w14:paraId="34D056F6"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2,925</w:t>
            </w:r>
          </w:p>
        </w:tc>
        <w:tc>
          <w:tcPr>
            <w:tcW w:w="1134" w:type="dxa"/>
          </w:tcPr>
          <w:p w14:paraId="37A4ED1D"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2,811</w:t>
            </w:r>
          </w:p>
        </w:tc>
        <w:tc>
          <w:tcPr>
            <w:tcW w:w="992" w:type="dxa"/>
          </w:tcPr>
          <w:p w14:paraId="4D2951E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0,300</w:t>
            </w:r>
          </w:p>
        </w:tc>
        <w:tc>
          <w:tcPr>
            <w:tcW w:w="1134" w:type="dxa"/>
          </w:tcPr>
          <w:p w14:paraId="4537884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0,263</w:t>
            </w:r>
          </w:p>
        </w:tc>
      </w:tr>
      <w:tr w:rsidR="003F1029" w:rsidRPr="00A4754C" w14:paraId="28E63FFF" w14:textId="77777777" w:rsidTr="00B35A34">
        <w:tc>
          <w:tcPr>
            <w:tcW w:w="567" w:type="dxa"/>
          </w:tcPr>
          <w:p w14:paraId="59EDF61D" w14:textId="77777777" w:rsidR="003F1029" w:rsidRPr="00A4754C" w:rsidRDefault="003F1029" w:rsidP="003F1029">
            <w:pPr>
              <w:pStyle w:val="a3"/>
              <w:numPr>
                <w:ilvl w:val="0"/>
                <w:numId w:val="53"/>
              </w:numPr>
              <w:suppressAutoHyphens w:val="0"/>
              <w:spacing w:after="0" w:line="240" w:lineRule="auto"/>
              <w:ind w:left="0" w:firstLine="0"/>
              <w:contextualSpacing/>
              <w:jc w:val="both"/>
              <w:rPr>
                <w:rFonts w:ascii="Times New Roman" w:hAnsi="Times New Roman" w:cs="Times New Roman"/>
                <w:color w:val="1D1B11" w:themeColor="background2" w:themeShade="1A"/>
                <w:sz w:val="24"/>
                <w:szCs w:val="24"/>
                <w:lang w:val="en-US"/>
              </w:rPr>
            </w:pPr>
          </w:p>
        </w:tc>
        <w:tc>
          <w:tcPr>
            <w:tcW w:w="2268" w:type="dxa"/>
          </w:tcPr>
          <w:p w14:paraId="1907A941" w14:textId="77777777" w:rsidR="003F1029" w:rsidRPr="00A4754C" w:rsidRDefault="003F1029" w:rsidP="003F1029">
            <w:pPr>
              <w:spacing w:after="0" w:line="240" w:lineRule="auto"/>
              <w:rPr>
                <w:rFonts w:ascii="Times New Roman" w:hAnsi="Times New Roman" w:cs="Times New Roman"/>
                <w:color w:val="1D1B11" w:themeColor="background2" w:themeShade="1A"/>
                <w:sz w:val="24"/>
                <w:szCs w:val="24"/>
                <w:lang w:val="kk-KZ"/>
              </w:rPr>
            </w:pPr>
            <w:r w:rsidRPr="00A4754C">
              <w:rPr>
                <w:rFonts w:ascii="Times New Roman" w:hAnsi="Times New Roman" w:cs="Times New Roman"/>
                <w:color w:val="1D1B11" w:themeColor="background2" w:themeShade="1A"/>
                <w:sz w:val="24"/>
                <w:szCs w:val="24"/>
                <w:lang w:val="kk-KZ"/>
              </w:rPr>
              <w:t>Өзін</w:t>
            </w:r>
            <w:r w:rsidRPr="00A4754C">
              <w:rPr>
                <w:rFonts w:ascii="Times New Roman" w:hAnsi="Times New Roman" w:cs="Times New Roman"/>
                <w:color w:val="1D1B11" w:themeColor="background2" w:themeShade="1A"/>
                <w:sz w:val="24"/>
                <w:szCs w:val="24"/>
                <w:lang w:val="en-US"/>
              </w:rPr>
              <w:t>-</w:t>
            </w:r>
            <w:r w:rsidRPr="00A4754C">
              <w:rPr>
                <w:rFonts w:ascii="Times New Roman" w:hAnsi="Times New Roman" w:cs="Times New Roman"/>
                <w:color w:val="1D1B11" w:themeColor="background2" w:themeShade="1A"/>
                <w:sz w:val="24"/>
                <w:szCs w:val="24"/>
                <w:lang w:val="kk-KZ"/>
              </w:rPr>
              <w:t xml:space="preserve">өзі бағалау </w:t>
            </w:r>
          </w:p>
        </w:tc>
        <w:tc>
          <w:tcPr>
            <w:tcW w:w="1276" w:type="dxa"/>
          </w:tcPr>
          <w:p w14:paraId="55F4D99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4,12</w:t>
            </w:r>
          </w:p>
        </w:tc>
        <w:tc>
          <w:tcPr>
            <w:tcW w:w="1134" w:type="dxa"/>
          </w:tcPr>
          <w:p w14:paraId="2D4D1BF3"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4,01</w:t>
            </w:r>
          </w:p>
        </w:tc>
        <w:tc>
          <w:tcPr>
            <w:tcW w:w="1134" w:type="dxa"/>
          </w:tcPr>
          <w:p w14:paraId="023610CC"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1,450</w:t>
            </w:r>
          </w:p>
        </w:tc>
        <w:tc>
          <w:tcPr>
            <w:tcW w:w="1134" w:type="dxa"/>
          </w:tcPr>
          <w:p w14:paraId="6F2F1B94"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0,1417</w:t>
            </w:r>
          </w:p>
        </w:tc>
        <w:tc>
          <w:tcPr>
            <w:tcW w:w="992" w:type="dxa"/>
          </w:tcPr>
          <w:p w14:paraId="7D41E2D1"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0,149</w:t>
            </w:r>
          </w:p>
        </w:tc>
        <w:tc>
          <w:tcPr>
            <w:tcW w:w="1134" w:type="dxa"/>
          </w:tcPr>
          <w:p w14:paraId="63A76BFA" w14:textId="77777777" w:rsidR="003F1029" w:rsidRPr="00A4754C" w:rsidRDefault="003F1029" w:rsidP="003F1029">
            <w:pPr>
              <w:spacing w:after="0" w:line="240" w:lineRule="auto"/>
              <w:jc w:val="center"/>
              <w:rPr>
                <w:rFonts w:ascii="Times New Roman" w:hAnsi="Times New Roman" w:cs="Times New Roman"/>
                <w:color w:val="1D1B11" w:themeColor="background2" w:themeShade="1A"/>
                <w:sz w:val="24"/>
                <w:szCs w:val="24"/>
                <w:lang w:val="en-US"/>
              </w:rPr>
            </w:pPr>
            <w:r w:rsidRPr="00A4754C">
              <w:rPr>
                <w:rFonts w:ascii="Times New Roman" w:hAnsi="Times New Roman" w:cs="Times New Roman"/>
                <w:color w:val="1D1B11" w:themeColor="background2" w:themeShade="1A"/>
                <w:sz w:val="24"/>
                <w:szCs w:val="24"/>
                <w:lang w:val="en-US"/>
              </w:rPr>
              <w:t>0,133</w:t>
            </w:r>
          </w:p>
        </w:tc>
      </w:tr>
    </w:tbl>
    <w:p w14:paraId="2431DBE0" w14:textId="77777777" w:rsidR="00A4754C" w:rsidRPr="00A4754C" w:rsidRDefault="00A4754C" w:rsidP="00A4754C">
      <w:pPr>
        <w:spacing w:after="0" w:line="240" w:lineRule="auto"/>
        <w:ind w:firstLine="709"/>
        <w:jc w:val="both"/>
        <w:outlineLvl w:val="0"/>
        <w:rPr>
          <w:rStyle w:val="a5"/>
          <w:rFonts w:ascii="Times New Roman" w:hAnsi="Times New Roman" w:cs="Times New Roman"/>
          <w:b w:val="0"/>
          <w:bCs w:val="0"/>
          <w:color w:val="1D1B11" w:themeColor="background2" w:themeShade="1A"/>
          <w:sz w:val="28"/>
          <w:szCs w:val="28"/>
          <w:lang w:val="kk-KZ"/>
        </w:rPr>
      </w:pPr>
    </w:p>
    <w:p w14:paraId="27CCE9BB"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Білім алушылардың академиялық үлгерімдері бойынша алынған нәтижелерді талдау барысында айырмашылық деңгейі мәнді болған жоқ. 3 курс бойынша орташа арифметикалық шама M=3,01-ге, ал орташа квадраттық ауытқу SD=0,69-ға тең болса, ал 4 курс бойынша академиялық үлгерімнің орташа арифметикалық шамасы </w:t>
      </w:r>
      <w:r w:rsidRPr="00A4754C">
        <w:rPr>
          <w:rStyle w:val="a5"/>
          <w:rFonts w:ascii="Times New Roman" w:hAnsi="Times New Roman" w:cs="Times New Roman"/>
          <w:b w:val="0"/>
          <w:color w:val="1D1B11" w:themeColor="background2" w:themeShade="1A"/>
          <w:sz w:val="28"/>
          <w:szCs w:val="28"/>
          <w:lang w:val="el-GR"/>
        </w:rPr>
        <w:t>Μ</w:t>
      </w:r>
      <w:r w:rsidRPr="00A4754C">
        <w:rPr>
          <w:rStyle w:val="a5"/>
          <w:rFonts w:ascii="Times New Roman" w:hAnsi="Times New Roman" w:cs="Times New Roman"/>
          <w:b w:val="0"/>
          <w:color w:val="1D1B11" w:themeColor="background2" w:themeShade="1A"/>
          <w:sz w:val="28"/>
          <w:szCs w:val="28"/>
          <w:lang w:val="kk-KZ"/>
        </w:rPr>
        <w:t>=2,98, SD=0,68-ге тең болды, Стьюденттің критерийі бойынша t(207)=0,367, p=0,714, олай болса, айырмашылық мәнді емес, үлгерім деңгейі бірдей.</w:t>
      </w:r>
    </w:p>
    <w:p w14:paraId="7B2F7E1A"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Екі топ арасындағы ерік сапаларының нәтижелері бойынша «мақсатқа бағыттылық» шкаласы t=1,098, p=0,274-ке тең, «шыдамдылық және ұстамдылық» шкалалары бойынша t=0,74, p=0,459-ге тең, «бастамашылық және дербестік» шкалалары бойынша t=-0,48, p=0,632-ге тең, «өзін-өзі реттеу және бақылау» шкаласында t=-1,03, p=0,302; «ерік сапаларын» өзіндік бағалау шкаласы t=-1,47, p=0,143; «ерік күші» шкаласы t=0,35,p=0,730 яғни, айырмашылық мәнді емес. «Батылдық және шешім қабылдай алу» шкаласы бойынша t=1,55, p=0,122, көрсеткіштер бойынша курстан курсқа қарай төмендеу беталысы байқалады, «ұйымдасқандық» шкаласы бойынша t=-1,85, p=0,066, көрсеткіш мәнділік шекарасында, 4 курс білім алушыларында жоғары.</w:t>
      </w:r>
    </w:p>
    <w:p w14:paraId="68059D1C"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Мотивациялық предикторлар бойынша танымдық (t=0,43, p=0,663), жетістікке жету (t=0,76, p=0,449), өзін-өзі дамыту (t=0,56, p=0,576), өзін-өзі құрметтеу (t=-1,54, p=0,126), интроекцияланған мотивация (t=t=-1,44, p=0,152) және амотивация  (t=-0,55, p=0,582) көрсеткіштері бойынша мәнді айырмашылықтар анықталмады. Ал экстерналды мотивация бойынша статистикалық мәнді айырмашылытар анықталды (t=-2,48, p=0,014), көрсеткіш 4 курста жоғарылауымен ерекшеленді. </w:t>
      </w:r>
    </w:p>
    <w:p w14:paraId="3A692A24"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Эмоциялық предиктордың үш шкаласы бойынша оң эмоция (t=-1,62, p=0,108), теріс эмоция (t=-1,10, p=0,274) және мазасыз депрессивті эмоциялар (t=-0,38, p=0,702) статистикалық мәнді айырмашылықтар </w:t>
      </w:r>
      <w:r w:rsidR="00E40645">
        <w:rPr>
          <w:rStyle w:val="a5"/>
          <w:rFonts w:ascii="Times New Roman" w:hAnsi="Times New Roman" w:cs="Times New Roman"/>
          <w:b w:val="0"/>
          <w:color w:val="1D1B11" w:themeColor="background2" w:themeShade="1A"/>
          <w:sz w:val="28"/>
          <w:szCs w:val="28"/>
          <w:lang w:val="kk-KZ"/>
        </w:rPr>
        <w:t>болмады</w:t>
      </w:r>
      <w:r w:rsidRPr="00A4754C">
        <w:rPr>
          <w:rStyle w:val="a5"/>
          <w:rFonts w:ascii="Times New Roman" w:hAnsi="Times New Roman" w:cs="Times New Roman"/>
          <w:b w:val="0"/>
          <w:color w:val="1D1B11" w:themeColor="background2" w:themeShade="1A"/>
          <w:sz w:val="28"/>
          <w:szCs w:val="28"/>
          <w:lang w:val="kk-KZ"/>
        </w:rPr>
        <w:t>.</w:t>
      </w:r>
    </w:p>
    <w:p w14:paraId="6F82814A"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Рефлексиялық предикторлар экстерналдылық (t=-0,27,p=0,789) және интерналдылық (t=0,30, p=0,768), өзін-өзі бағалау (t=0,54, p=0,591)  бойынша мәнді деңгейдегі айырмашылықтар </w:t>
      </w:r>
      <w:r w:rsidR="00E40645">
        <w:rPr>
          <w:rStyle w:val="a5"/>
          <w:rFonts w:ascii="Times New Roman" w:hAnsi="Times New Roman" w:cs="Times New Roman"/>
          <w:b w:val="0"/>
          <w:color w:val="1D1B11" w:themeColor="background2" w:themeShade="1A"/>
          <w:sz w:val="28"/>
          <w:szCs w:val="28"/>
          <w:lang w:val="kk-KZ"/>
        </w:rPr>
        <w:t>анықталмады</w:t>
      </w:r>
      <w:r w:rsidRPr="00A4754C">
        <w:rPr>
          <w:rStyle w:val="a5"/>
          <w:rFonts w:ascii="Times New Roman" w:hAnsi="Times New Roman" w:cs="Times New Roman"/>
          <w:b w:val="0"/>
          <w:color w:val="1D1B11" w:themeColor="background2" w:themeShade="1A"/>
          <w:sz w:val="28"/>
          <w:szCs w:val="28"/>
          <w:lang w:val="kk-KZ"/>
        </w:rPr>
        <w:t xml:space="preserve">. </w:t>
      </w:r>
    </w:p>
    <w:p w14:paraId="7CA6E865"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Алынған мәліметтерге сапалық талдау жасайтын болсақ, академиялық жетістік (GPA) деңгейі тұрақты. Курстар арасында мәнді айырмашылықтар жоқ. Өйткені зерттеу жұмысына тартылған білім алушылар жоғары үлгерім бойынша таңдалып алынған, соған байланысты көрсеткіштер арасында статистикалық айырмашылық анықталмады. Ерік сапаларының көрсеткіштері бойынша 3 курс білім алушылары батыл және шешім қабылдай алады, ал 4  курс білім алушыларында ұйымдасқандық деңгейі (p=0,066 болуы мәнді деңгейге өте жақын көрсеткіш) жоғары. Мұны жоғары курс білім алушыларында өндірістік іс-тәжірибе, дипломдық жобалар және т.б. талаптарға бейімделушілік ретінде қарастыруға болады.</w:t>
      </w:r>
    </w:p>
    <w:p w14:paraId="2A2E55EA"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Мотивациялық предикторлардың танымдық, жетістікке жету және өзін</w:t>
      </w:r>
      <w:r w:rsidR="00E40645" w:rsidRPr="00E40645">
        <w:rPr>
          <w:rStyle w:val="a5"/>
          <w:rFonts w:ascii="Times New Roman" w:hAnsi="Times New Roman" w:cs="Times New Roman"/>
          <w:b w:val="0"/>
          <w:color w:val="1D1B11" w:themeColor="background2" w:themeShade="1A"/>
          <w:sz w:val="28"/>
          <w:szCs w:val="28"/>
          <w:lang w:val="kk-KZ"/>
        </w:rPr>
        <w:t>-</w:t>
      </w:r>
      <w:r w:rsidRPr="00A4754C">
        <w:rPr>
          <w:rStyle w:val="a5"/>
          <w:rFonts w:ascii="Times New Roman" w:hAnsi="Times New Roman" w:cs="Times New Roman"/>
          <w:b w:val="0"/>
          <w:color w:val="1D1B11" w:themeColor="background2" w:themeShade="1A"/>
          <w:sz w:val="28"/>
          <w:szCs w:val="28"/>
          <w:lang w:val="kk-KZ"/>
        </w:rPr>
        <w:t xml:space="preserve"> өзі дамыту сияқты негізгі мотивация түрлері 3 және 4 курстарда бірдей даму дегейлеріне ие екенін көрсетті. Экстерналды мотивация бойынша айырмашылық статистикалық мәнді болды, 4 курс білім алушылары жиі жағдайда баға, оқытушылардың мадақтаулары, әлеуметтік күтулер </w:t>
      </w:r>
      <w:r w:rsidR="00E40645" w:rsidRPr="00A4754C">
        <w:rPr>
          <w:rStyle w:val="a5"/>
          <w:rFonts w:ascii="Times New Roman" w:hAnsi="Times New Roman" w:cs="Times New Roman"/>
          <w:b w:val="0"/>
          <w:color w:val="1D1B11" w:themeColor="background2" w:themeShade="1A"/>
          <w:sz w:val="28"/>
          <w:szCs w:val="28"/>
          <w:lang w:val="kk-KZ"/>
        </w:rPr>
        <w:t xml:space="preserve">сияқты </w:t>
      </w:r>
      <w:r w:rsidRPr="00A4754C">
        <w:rPr>
          <w:rStyle w:val="a5"/>
          <w:rFonts w:ascii="Times New Roman" w:hAnsi="Times New Roman" w:cs="Times New Roman"/>
          <w:b w:val="0"/>
          <w:color w:val="1D1B11" w:themeColor="background2" w:themeShade="1A"/>
          <w:sz w:val="28"/>
          <w:szCs w:val="28"/>
          <w:lang w:val="kk-KZ"/>
        </w:rPr>
        <w:t>сыртқы ықпалдарға бағдарланады. Бір жағынан бұл түсінікті, өйткені жоғары курстарда сыртқы қысым күшейеді – оқуды аяқтау, жұмыс берушілердің, отбасының күтулері және т.б.</w:t>
      </w:r>
    </w:p>
    <w:p w14:paraId="4EA2C926"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Эмоциялық предикторлар бойынша статистикалық айырмашылық мәнсіз болғанымен, 4 курс білім алушыларында оң және теріс эмоциялар жоғарылау беталысы байқалды. Бұл кезең</w:t>
      </w:r>
      <w:r w:rsidR="00E40645">
        <w:rPr>
          <w:rStyle w:val="a5"/>
          <w:rFonts w:ascii="Times New Roman" w:hAnsi="Times New Roman" w:cs="Times New Roman"/>
          <w:b w:val="0"/>
          <w:color w:val="1D1B11" w:themeColor="background2" w:themeShade="1A"/>
          <w:sz w:val="28"/>
          <w:szCs w:val="28"/>
          <w:lang w:val="kk-KZ"/>
        </w:rPr>
        <w:t>де</w:t>
      </w:r>
      <w:r w:rsidRPr="00A4754C">
        <w:rPr>
          <w:rStyle w:val="a5"/>
          <w:rFonts w:ascii="Times New Roman" w:hAnsi="Times New Roman" w:cs="Times New Roman"/>
          <w:b w:val="0"/>
          <w:color w:val="1D1B11" w:themeColor="background2" w:themeShade="1A"/>
          <w:sz w:val="28"/>
          <w:szCs w:val="28"/>
          <w:lang w:val="kk-KZ"/>
        </w:rPr>
        <w:t xml:space="preserve"> эмоциялы</w:t>
      </w:r>
      <w:r w:rsidR="00E40645">
        <w:rPr>
          <w:rStyle w:val="a5"/>
          <w:rFonts w:ascii="Times New Roman" w:hAnsi="Times New Roman" w:cs="Times New Roman"/>
          <w:b w:val="0"/>
          <w:color w:val="1D1B11" w:themeColor="background2" w:themeShade="1A"/>
          <w:sz w:val="28"/>
          <w:szCs w:val="28"/>
          <w:lang w:val="kk-KZ"/>
        </w:rPr>
        <w:t>қ</w:t>
      </w:r>
      <w:r w:rsidRPr="00A4754C">
        <w:rPr>
          <w:rStyle w:val="a5"/>
          <w:rFonts w:ascii="Times New Roman" w:hAnsi="Times New Roman" w:cs="Times New Roman"/>
          <w:b w:val="0"/>
          <w:color w:val="1D1B11" w:themeColor="background2" w:themeShade="1A"/>
          <w:sz w:val="28"/>
          <w:szCs w:val="28"/>
          <w:lang w:val="kk-KZ"/>
        </w:rPr>
        <w:t xml:space="preserve"> реңдену</w:t>
      </w:r>
      <w:r w:rsidR="00E40645">
        <w:rPr>
          <w:rStyle w:val="a5"/>
          <w:rFonts w:ascii="Times New Roman" w:hAnsi="Times New Roman" w:cs="Times New Roman"/>
          <w:b w:val="0"/>
          <w:color w:val="1D1B11" w:themeColor="background2" w:themeShade="1A"/>
          <w:sz w:val="28"/>
          <w:szCs w:val="28"/>
          <w:lang w:val="kk-KZ"/>
        </w:rPr>
        <w:t>д</w:t>
      </w:r>
      <w:r w:rsidRPr="00A4754C">
        <w:rPr>
          <w:rStyle w:val="a5"/>
          <w:rFonts w:ascii="Times New Roman" w:hAnsi="Times New Roman" w:cs="Times New Roman"/>
          <w:b w:val="0"/>
          <w:color w:val="1D1B11" w:themeColor="background2" w:themeShade="1A"/>
          <w:sz w:val="28"/>
          <w:szCs w:val="28"/>
          <w:lang w:val="kk-KZ"/>
        </w:rPr>
        <w:t xml:space="preserve">ің басым болуымен түсіндіріледі. </w:t>
      </w:r>
    </w:p>
    <w:p w14:paraId="560B9A29"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Рефлексиялық предикторлар бойынша статистикалық мәнді деңгейдегі айырмашылықтар анықталмады. Барлық білім алушылар ішкі бақылау және сыртқы жағдайлар арасында жауапкершілік</w:t>
      </w:r>
      <w:r w:rsidR="00E40645">
        <w:rPr>
          <w:rStyle w:val="a5"/>
          <w:rFonts w:ascii="Times New Roman" w:hAnsi="Times New Roman" w:cs="Times New Roman"/>
          <w:b w:val="0"/>
          <w:color w:val="1D1B11" w:themeColor="background2" w:themeShade="1A"/>
          <w:sz w:val="28"/>
          <w:szCs w:val="28"/>
          <w:lang w:val="kk-KZ"/>
        </w:rPr>
        <w:t>ті</w:t>
      </w:r>
      <w:r w:rsidRPr="00A4754C">
        <w:rPr>
          <w:rStyle w:val="a5"/>
          <w:rFonts w:ascii="Times New Roman" w:hAnsi="Times New Roman" w:cs="Times New Roman"/>
          <w:b w:val="0"/>
          <w:color w:val="1D1B11" w:themeColor="background2" w:themeShade="1A"/>
          <w:sz w:val="28"/>
          <w:szCs w:val="28"/>
          <w:lang w:val="kk-KZ"/>
        </w:rPr>
        <w:t xml:space="preserve"> теңдей ұстай алады.</w:t>
      </w:r>
    </w:p>
    <w:p w14:paraId="1625EB31"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Сонымен, 3 және 4 курс білім алушыларынан алынған мәліметтерді сандық талдау нәтижесінде экстерналды мотивация шкаласы бойынша статистикалық айырмашылық мәнді болды. Ал сапалық талдау академиялық жетістіктің тұрақтылығын, жоғары курста жоғары ұйымдасқандықты, мотивациялар</w:t>
      </w:r>
      <w:r w:rsidR="00E40645">
        <w:rPr>
          <w:rStyle w:val="a5"/>
          <w:rFonts w:ascii="Times New Roman" w:hAnsi="Times New Roman" w:cs="Times New Roman"/>
          <w:b w:val="0"/>
          <w:color w:val="1D1B11" w:themeColor="background2" w:themeShade="1A"/>
          <w:sz w:val="28"/>
          <w:szCs w:val="28"/>
          <w:lang w:val="kk-KZ"/>
        </w:rPr>
        <w:t>д</w:t>
      </w:r>
      <w:r w:rsidRPr="00A4754C">
        <w:rPr>
          <w:rStyle w:val="a5"/>
          <w:rFonts w:ascii="Times New Roman" w:hAnsi="Times New Roman" w:cs="Times New Roman"/>
          <w:b w:val="0"/>
          <w:color w:val="1D1B11" w:themeColor="background2" w:themeShade="1A"/>
          <w:sz w:val="28"/>
          <w:szCs w:val="28"/>
          <w:lang w:val="kk-KZ"/>
        </w:rPr>
        <w:t>ың сыртқы факторларға бағдарын, эмоциялық сала</w:t>
      </w:r>
      <w:r w:rsidR="00E40645">
        <w:rPr>
          <w:rStyle w:val="a5"/>
          <w:rFonts w:ascii="Times New Roman" w:hAnsi="Times New Roman" w:cs="Times New Roman"/>
          <w:b w:val="0"/>
          <w:color w:val="1D1B11" w:themeColor="background2" w:themeShade="1A"/>
          <w:sz w:val="28"/>
          <w:szCs w:val="28"/>
          <w:lang w:val="kk-KZ"/>
        </w:rPr>
        <w:t>д</w:t>
      </w:r>
      <w:r w:rsidRPr="00A4754C">
        <w:rPr>
          <w:rStyle w:val="a5"/>
          <w:rFonts w:ascii="Times New Roman" w:hAnsi="Times New Roman" w:cs="Times New Roman"/>
          <w:b w:val="0"/>
          <w:color w:val="1D1B11" w:themeColor="background2" w:themeShade="1A"/>
          <w:sz w:val="28"/>
          <w:szCs w:val="28"/>
          <w:lang w:val="kk-KZ"/>
        </w:rPr>
        <w:t>ағы қысымды көрсетті.</w:t>
      </w:r>
    </w:p>
    <w:p w14:paraId="47BC778A"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 xml:space="preserve">Қорыта келе, </w:t>
      </w:r>
      <w:r w:rsidRPr="00A4754C">
        <w:rPr>
          <w:rStyle w:val="a5"/>
          <w:rFonts w:ascii="Times New Roman" w:hAnsi="Times New Roman" w:cs="Times New Roman"/>
          <w:b w:val="0"/>
          <w:i/>
          <w:color w:val="1D1B11" w:themeColor="background2" w:themeShade="1A"/>
          <w:sz w:val="28"/>
          <w:szCs w:val="28"/>
          <w:lang w:val="kk-KZ"/>
        </w:rPr>
        <w:t>1 курстан 4 курс</w:t>
      </w:r>
      <w:r w:rsidRPr="00A4754C">
        <w:rPr>
          <w:rStyle w:val="a5"/>
          <w:rFonts w:ascii="Times New Roman" w:hAnsi="Times New Roman" w:cs="Times New Roman"/>
          <w:b w:val="0"/>
          <w:color w:val="1D1B11" w:themeColor="background2" w:themeShade="1A"/>
          <w:sz w:val="28"/>
          <w:szCs w:val="28"/>
          <w:lang w:val="kk-KZ"/>
        </w:rPr>
        <w:t xml:space="preserve"> аралығындағы білім алушылардың зерттеу нәтижелерін </w:t>
      </w:r>
      <w:r w:rsidRPr="00A4754C">
        <w:rPr>
          <w:rStyle w:val="a5"/>
          <w:rFonts w:ascii="Times New Roman" w:hAnsi="Times New Roman" w:cs="Times New Roman"/>
          <w:b w:val="0"/>
          <w:i/>
          <w:color w:val="1D1B11" w:themeColor="background2" w:themeShade="1A"/>
          <w:sz w:val="28"/>
          <w:szCs w:val="28"/>
          <w:lang w:val="kk-KZ"/>
        </w:rPr>
        <w:t>салыстырмалы талдау</w:t>
      </w:r>
      <w:r w:rsidRPr="00A4754C">
        <w:rPr>
          <w:rStyle w:val="a5"/>
          <w:rFonts w:ascii="Times New Roman" w:hAnsi="Times New Roman" w:cs="Times New Roman"/>
          <w:b w:val="0"/>
          <w:color w:val="1D1B11" w:themeColor="background2" w:themeShade="1A"/>
          <w:sz w:val="28"/>
          <w:szCs w:val="28"/>
          <w:lang w:val="kk-KZ"/>
        </w:rPr>
        <w:t xml:space="preserve"> барысында келесі қорытынды жасалды:</w:t>
      </w:r>
    </w:p>
    <w:p w14:paraId="2442C093"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i/>
          <w:color w:val="1D1B11" w:themeColor="background2" w:themeShade="1A"/>
          <w:sz w:val="28"/>
          <w:szCs w:val="28"/>
          <w:lang w:val="kk-KZ"/>
        </w:rPr>
        <w:t>Танымдық предиктор</w:t>
      </w:r>
      <w:r w:rsidRPr="00A4754C">
        <w:rPr>
          <w:rStyle w:val="a5"/>
          <w:rFonts w:ascii="Times New Roman" w:hAnsi="Times New Roman" w:cs="Times New Roman"/>
          <w:b w:val="0"/>
          <w:color w:val="1D1B11" w:themeColor="background2" w:themeShade="1A"/>
          <w:sz w:val="28"/>
          <w:szCs w:val="28"/>
          <w:lang w:val="kk-KZ"/>
        </w:rPr>
        <w:t xml:space="preserve"> бойынша барлық курстарға қатысты статистикалық мәнді айырмашылық анықталмады, бұл зерттеу жұмысына жоғары үлгерім (GPA) көрсеткішімен білім алушылардың таңдалуына байланысты болуы мүмкін. </w:t>
      </w:r>
    </w:p>
    <w:p w14:paraId="2FE2A045"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i/>
          <w:color w:val="1D1B11" w:themeColor="background2" w:themeShade="1A"/>
          <w:sz w:val="28"/>
          <w:szCs w:val="28"/>
          <w:lang w:val="kk-KZ"/>
        </w:rPr>
        <w:t>Мотивациялық предикторлар</w:t>
      </w:r>
      <w:r w:rsidRPr="00A4754C">
        <w:rPr>
          <w:rStyle w:val="a5"/>
          <w:rFonts w:ascii="Times New Roman" w:hAnsi="Times New Roman" w:cs="Times New Roman"/>
          <w:b w:val="0"/>
          <w:color w:val="1D1B11" w:themeColor="background2" w:themeShade="1A"/>
          <w:sz w:val="28"/>
          <w:szCs w:val="28"/>
          <w:lang w:val="kk-KZ"/>
        </w:rPr>
        <w:t xml:space="preserve"> бойынша танымдық, жетістікке жету, өзін–өзі дамыту, өзін–өзі құрметтеу мотивацияларының көрсеткіштері курстан курсқа тұрақты және өзгерістер жоқ. Бірақ 4 курста экстерналды мотивация көрсеткішінің мәнді деңгейде ұлғайғанын көреміз, бұл сыртқы ықпалдарға бағдарлану – баға, әлеуметтік қолдау, жұмыс берушілердің күтулері. Сыртқы қысымды көрсетеді және кәсіби іс-әрекетке дайын болуды бейнелейді. </w:t>
      </w:r>
    </w:p>
    <w:p w14:paraId="242B3AE1"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i/>
          <w:color w:val="1D1B11" w:themeColor="background2" w:themeShade="1A"/>
          <w:sz w:val="28"/>
          <w:szCs w:val="28"/>
          <w:lang w:val="kk-KZ"/>
        </w:rPr>
        <w:t>Әрекеттік предикторлар</w:t>
      </w:r>
      <w:r w:rsidRPr="00A4754C">
        <w:rPr>
          <w:rStyle w:val="a5"/>
          <w:rFonts w:ascii="Times New Roman" w:hAnsi="Times New Roman" w:cs="Times New Roman"/>
          <w:b w:val="0"/>
          <w:color w:val="1D1B11" w:themeColor="background2" w:themeShade="1A"/>
          <w:sz w:val="28"/>
          <w:szCs w:val="28"/>
          <w:lang w:val="kk-KZ"/>
        </w:rPr>
        <w:t xml:space="preserve"> бойынша 2-3 курстарда мақсатқа бағыттылық және батылдық бойынша көрсеткіштердің жоғарылау беталыстары, ал 4 курста ұйымдасқандық шкаласының сыртқы талаптарға (кәсіби іс-тәжірибе, диплом жобасы және т.б.) байланысты жоғарылағанын байқаймыз. Тұтастай алғанда</w:t>
      </w:r>
      <w:r w:rsidR="00E40645">
        <w:rPr>
          <w:rStyle w:val="a5"/>
          <w:rFonts w:ascii="Times New Roman" w:hAnsi="Times New Roman" w:cs="Times New Roman"/>
          <w:b w:val="0"/>
          <w:color w:val="1D1B11" w:themeColor="background2" w:themeShade="1A"/>
          <w:sz w:val="28"/>
          <w:szCs w:val="28"/>
          <w:lang w:val="kk-KZ"/>
        </w:rPr>
        <w:t>,</w:t>
      </w:r>
      <w:r w:rsidRPr="00A4754C">
        <w:rPr>
          <w:rStyle w:val="a5"/>
          <w:rFonts w:ascii="Times New Roman" w:hAnsi="Times New Roman" w:cs="Times New Roman"/>
          <w:b w:val="0"/>
          <w:color w:val="1D1B11" w:themeColor="background2" w:themeShade="1A"/>
          <w:sz w:val="28"/>
          <w:szCs w:val="28"/>
          <w:lang w:val="kk-KZ"/>
        </w:rPr>
        <w:t xml:space="preserve"> ерік сапаларының басым бөлігіне қатысты айырмашылықтар мәнді емес, бұл білім алушылардың тұлғалық сипаттамаларының тұрақтылығын көрсетеді.</w:t>
      </w:r>
    </w:p>
    <w:p w14:paraId="297E8BFA"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i/>
          <w:color w:val="1D1B11" w:themeColor="background2" w:themeShade="1A"/>
          <w:sz w:val="28"/>
          <w:szCs w:val="28"/>
          <w:lang w:val="kk-KZ"/>
        </w:rPr>
        <w:t>Эмоциялық предикторлар</w:t>
      </w:r>
      <w:r w:rsidRPr="00A4754C">
        <w:rPr>
          <w:rStyle w:val="a5"/>
          <w:rFonts w:ascii="Times New Roman" w:hAnsi="Times New Roman" w:cs="Times New Roman"/>
          <w:b w:val="0"/>
          <w:color w:val="1D1B11" w:themeColor="background2" w:themeShade="1A"/>
          <w:sz w:val="28"/>
          <w:szCs w:val="28"/>
          <w:lang w:val="kk-KZ"/>
        </w:rPr>
        <w:t xml:space="preserve"> бойынша төменгі курстарда эмоциялық қысым төмен, сондықтан мақсатқа бағыттылықтың және оптимизмнің жоғары деңгейін көрсетті. 4 курс білім алушыларында оң эмоциялық рең (қуану, энтузиазм), сондай</w:t>
      </w:r>
      <w:r w:rsidR="00E40645" w:rsidRPr="00E40645">
        <w:rPr>
          <w:rStyle w:val="a5"/>
          <w:rFonts w:ascii="Times New Roman" w:hAnsi="Times New Roman" w:cs="Times New Roman"/>
          <w:b w:val="0"/>
          <w:color w:val="1D1B11" w:themeColor="background2" w:themeShade="1A"/>
          <w:sz w:val="28"/>
          <w:szCs w:val="28"/>
          <w:lang w:val="kk-KZ"/>
        </w:rPr>
        <w:t>-</w:t>
      </w:r>
      <w:r w:rsidRPr="00A4754C">
        <w:rPr>
          <w:rStyle w:val="a5"/>
          <w:rFonts w:ascii="Times New Roman" w:hAnsi="Times New Roman" w:cs="Times New Roman"/>
          <w:b w:val="0"/>
          <w:color w:val="1D1B11" w:themeColor="background2" w:themeShade="1A"/>
          <w:sz w:val="28"/>
          <w:szCs w:val="28"/>
          <w:lang w:val="kk-KZ"/>
        </w:rPr>
        <w:t xml:space="preserve">ақ негативті (стресс, мазасыздық, депрессивті) </w:t>
      </w:r>
      <w:r w:rsidR="00E40645" w:rsidRPr="00A4754C">
        <w:rPr>
          <w:rStyle w:val="a5"/>
          <w:rFonts w:ascii="Times New Roman" w:hAnsi="Times New Roman" w:cs="Times New Roman"/>
          <w:b w:val="0"/>
          <w:color w:val="1D1B11" w:themeColor="background2" w:themeShade="1A"/>
          <w:sz w:val="28"/>
          <w:szCs w:val="28"/>
          <w:lang w:val="kk-KZ"/>
        </w:rPr>
        <w:t xml:space="preserve">эмоциялар </w:t>
      </w:r>
      <w:r w:rsidRPr="00A4754C">
        <w:rPr>
          <w:rStyle w:val="a5"/>
          <w:rFonts w:ascii="Times New Roman" w:hAnsi="Times New Roman" w:cs="Times New Roman"/>
          <w:b w:val="0"/>
          <w:color w:val="1D1B11" w:themeColor="background2" w:themeShade="1A"/>
          <w:sz w:val="28"/>
          <w:szCs w:val="28"/>
          <w:lang w:val="kk-KZ"/>
        </w:rPr>
        <w:t>жоғарылады. Бұл амбивалентті күйді көрсетеді, яғни білім алушылар бір уақытта болашақтық перспективалармен көтеріңкі көңіл</w:t>
      </w:r>
      <w:r w:rsidR="00E40645" w:rsidRPr="00E40645">
        <w:rPr>
          <w:rStyle w:val="a5"/>
          <w:rFonts w:ascii="Times New Roman" w:hAnsi="Times New Roman" w:cs="Times New Roman"/>
          <w:b w:val="0"/>
          <w:color w:val="1D1B11" w:themeColor="background2" w:themeShade="1A"/>
          <w:sz w:val="28"/>
          <w:szCs w:val="28"/>
          <w:lang w:val="kk-KZ"/>
        </w:rPr>
        <w:t>-</w:t>
      </w:r>
      <w:r w:rsidRPr="00A4754C">
        <w:rPr>
          <w:rStyle w:val="a5"/>
          <w:rFonts w:ascii="Times New Roman" w:hAnsi="Times New Roman" w:cs="Times New Roman"/>
          <w:b w:val="0"/>
          <w:color w:val="1D1B11" w:themeColor="background2" w:themeShade="1A"/>
          <w:sz w:val="28"/>
          <w:szCs w:val="28"/>
          <w:lang w:val="kk-KZ"/>
        </w:rPr>
        <w:t>күй көрсетсе, екінші жағынан болашаққа қатысты б</w:t>
      </w:r>
      <w:r w:rsidR="00F51E2C">
        <w:rPr>
          <w:rStyle w:val="a5"/>
          <w:rFonts w:ascii="Times New Roman" w:hAnsi="Times New Roman" w:cs="Times New Roman"/>
          <w:b w:val="0"/>
          <w:color w:val="1D1B11" w:themeColor="background2" w:themeShade="1A"/>
          <w:sz w:val="28"/>
          <w:szCs w:val="28"/>
          <w:lang w:val="kk-KZ"/>
        </w:rPr>
        <w:t>елгісіздік күйін бастан кешеді.</w:t>
      </w:r>
    </w:p>
    <w:p w14:paraId="76CCBF2C"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Рефлексиялық предикторлар бойынша экстерналдылық және интерналдылық, өзін-өзі бағалау шкалалары курстар арасында мәнді айырмашылықтар көрсетпеді. Бұл жауапкершіліктің негізгі бағдарының оқу кезеңі барысында тұрақты екенін көрсетеді.</w:t>
      </w:r>
    </w:p>
    <w:p w14:paraId="27CEF485" w14:textId="77777777" w:rsidR="00A4754C" w:rsidRPr="00A4754C" w:rsidRDefault="00A4754C" w:rsidP="00F51E2C">
      <w:pPr>
        <w:spacing w:after="0" w:line="240" w:lineRule="auto"/>
        <w:ind w:firstLine="567"/>
        <w:jc w:val="both"/>
        <w:outlineLvl w:val="0"/>
        <w:rPr>
          <w:rStyle w:val="a5"/>
          <w:rFonts w:ascii="Times New Roman" w:hAnsi="Times New Roman" w:cs="Times New Roman"/>
          <w:b w:val="0"/>
          <w:bCs w:val="0"/>
          <w:color w:val="1D1B11" w:themeColor="background2" w:themeShade="1A"/>
          <w:sz w:val="28"/>
          <w:szCs w:val="28"/>
          <w:lang w:val="kk-KZ"/>
        </w:rPr>
      </w:pPr>
      <w:r w:rsidRPr="00A4754C">
        <w:rPr>
          <w:rStyle w:val="a5"/>
          <w:rFonts w:ascii="Times New Roman" w:hAnsi="Times New Roman" w:cs="Times New Roman"/>
          <w:b w:val="0"/>
          <w:color w:val="1D1B11" w:themeColor="background2" w:themeShade="1A"/>
          <w:sz w:val="28"/>
          <w:szCs w:val="28"/>
          <w:lang w:val="kk-KZ"/>
        </w:rPr>
        <w:t>Сонымен, 1 курстан 4 курс аралығында оқу үрдісінде академиялық жетістік жоғары деңгейде, бұл зерттеуге жоғары GPA көрсеткішті білім алушылардың таңдалып алынумен байланысты, айырмашылықтар мотивациялық, әрекеттік, эмоциялық предикторларға қатысты анықталды. Жоғары курстарда сыртқы ықпалдардың әсері артады және эмоциялық қысым күшейе түседі.</w:t>
      </w:r>
    </w:p>
    <w:p w14:paraId="49875DC5" w14:textId="77777777" w:rsidR="00A4754C" w:rsidRDefault="00A4754C" w:rsidP="00F51E2C">
      <w:pPr>
        <w:spacing w:after="0" w:line="240" w:lineRule="auto"/>
        <w:ind w:firstLine="567"/>
        <w:rPr>
          <w:rFonts w:ascii="Times New Roman" w:hAnsi="Times New Roman" w:cs="Times New Roman"/>
          <w:bCs/>
          <w:sz w:val="28"/>
          <w:szCs w:val="28"/>
          <w:lang w:val="kk-KZ"/>
        </w:rPr>
      </w:pPr>
    </w:p>
    <w:p w14:paraId="69252508" w14:textId="77777777" w:rsidR="00A4754C" w:rsidRPr="00086677" w:rsidRDefault="00A4754C" w:rsidP="00F51E2C">
      <w:pPr>
        <w:spacing w:after="0" w:line="240" w:lineRule="auto"/>
        <w:ind w:firstLine="567"/>
        <w:jc w:val="both"/>
        <w:rPr>
          <w:rFonts w:ascii="Times New Roman" w:hAnsi="Times New Roman" w:cs="Times New Roman"/>
          <w:b/>
          <w:sz w:val="28"/>
          <w:szCs w:val="28"/>
          <w:lang w:val="kk-KZ"/>
        </w:rPr>
      </w:pPr>
      <w:r w:rsidRPr="00086677">
        <w:rPr>
          <w:rFonts w:ascii="Times New Roman" w:hAnsi="Times New Roman" w:cs="Times New Roman"/>
          <w:b/>
          <w:spacing w:val="-4"/>
          <w:sz w:val="28"/>
          <w:szCs w:val="28"/>
          <w:lang w:val="kk-KZ"/>
        </w:rPr>
        <w:t>3.2</w:t>
      </w:r>
      <w:r w:rsidRPr="00086677">
        <w:rPr>
          <w:rFonts w:ascii="Times New Roman" w:hAnsi="Times New Roman" w:cs="Times New Roman"/>
          <w:b/>
          <w:sz w:val="28"/>
          <w:szCs w:val="28"/>
          <w:lang w:val="kk-KZ"/>
        </w:rPr>
        <w:t xml:space="preserve"> Академиялық жетістігі жоғары білім алушылардың ерік сапаларындағы психологиялық предикторларын э</w:t>
      </w:r>
      <w:r w:rsidR="00BD097C">
        <w:rPr>
          <w:rFonts w:ascii="Times New Roman" w:hAnsi="Times New Roman" w:cs="Times New Roman"/>
          <w:b/>
          <w:sz w:val="28"/>
          <w:szCs w:val="28"/>
          <w:lang w:val="kk-KZ"/>
        </w:rPr>
        <w:t>мпирикалық</w:t>
      </w:r>
      <w:r w:rsidR="00BD097C" w:rsidRPr="00086677">
        <w:rPr>
          <w:rFonts w:ascii="Times New Roman" w:hAnsi="Times New Roman" w:cs="Times New Roman"/>
          <w:b/>
          <w:sz w:val="28"/>
          <w:szCs w:val="28"/>
          <w:lang w:val="kk-KZ"/>
        </w:rPr>
        <w:t xml:space="preserve"> </w:t>
      </w:r>
      <w:r w:rsidRPr="00086677">
        <w:rPr>
          <w:rFonts w:ascii="Times New Roman" w:hAnsi="Times New Roman" w:cs="Times New Roman"/>
          <w:b/>
          <w:sz w:val="28"/>
          <w:szCs w:val="28"/>
          <w:lang w:val="kk-KZ"/>
        </w:rPr>
        <w:t>зерттеу нәтижелерін талдау</w:t>
      </w:r>
    </w:p>
    <w:p w14:paraId="510A9546" w14:textId="77777777" w:rsidR="00A4754C" w:rsidRDefault="00A4754C" w:rsidP="00F51E2C">
      <w:pPr>
        <w:spacing w:after="0" w:line="240" w:lineRule="auto"/>
        <w:ind w:firstLine="567"/>
        <w:jc w:val="both"/>
        <w:rPr>
          <w:rFonts w:ascii="Times New Roman" w:hAnsi="Times New Roman" w:cs="Times New Roman"/>
          <w:sz w:val="28"/>
          <w:szCs w:val="28"/>
          <w:lang w:val="kk-KZ"/>
        </w:rPr>
      </w:pPr>
      <w:r w:rsidRPr="00505920">
        <w:rPr>
          <w:rFonts w:ascii="Times New Roman" w:hAnsi="Times New Roman" w:cs="Times New Roman"/>
          <w:sz w:val="28"/>
          <w:szCs w:val="28"/>
          <w:lang w:val="kk-KZ"/>
        </w:rPr>
        <w:t xml:space="preserve">Академиялық жетістігі жоғары білім алушылардың ерік сапаларындағы </w:t>
      </w:r>
      <w:r w:rsidRPr="005C1992">
        <w:rPr>
          <w:rFonts w:ascii="Times New Roman" w:hAnsi="Times New Roman" w:cs="Times New Roman"/>
          <w:sz w:val="28"/>
          <w:szCs w:val="28"/>
          <w:lang w:val="kk-KZ"/>
        </w:rPr>
        <w:t xml:space="preserve">психологиялық предикторларын эксперименттік зерттеу нәтижелерін статистикалық өңдеу барысында параметрлік емес корреляциялық талдау жүргізілді. </w:t>
      </w:r>
      <w:r>
        <w:rPr>
          <w:rFonts w:ascii="Times New Roman" w:hAnsi="Times New Roman" w:cs="Times New Roman"/>
          <w:sz w:val="28"/>
          <w:szCs w:val="28"/>
          <w:lang w:val="kk-KZ"/>
        </w:rPr>
        <w:t>Спирменнің рангтік корреляциялық талдауы бойынша ерік сапалары, мотивация түрлері, эмоциялық индекстер, бақылау локусы, өзін</w:t>
      </w:r>
      <w:r w:rsidRPr="005C1992">
        <w:rPr>
          <w:rFonts w:ascii="Times New Roman" w:hAnsi="Times New Roman" w:cs="Times New Roman"/>
          <w:sz w:val="28"/>
          <w:szCs w:val="28"/>
          <w:lang w:val="kk-KZ"/>
        </w:rPr>
        <w:t>-</w:t>
      </w:r>
      <w:r>
        <w:rPr>
          <w:rFonts w:ascii="Times New Roman" w:hAnsi="Times New Roman" w:cs="Times New Roman"/>
          <w:sz w:val="28"/>
          <w:szCs w:val="28"/>
          <w:lang w:val="kk-KZ"/>
        </w:rPr>
        <w:t xml:space="preserve">өзі бағалау және т.б. көптеген айнымалыларды қамти отырып жасалды. Екі мәнділік деңгейі қабылданды: </w:t>
      </w:r>
    </w:p>
    <w:p w14:paraId="1E0D7174" w14:textId="77777777" w:rsidR="00A4754C" w:rsidRPr="005C1992" w:rsidRDefault="00A4754C" w:rsidP="00F51E2C">
      <w:pPr>
        <w:spacing w:after="0" w:line="240" w:lineRule="auto"/>
        <w:ind w:firstLine="567"/>
        <w:jc w:val="both"/>
        <w:rPr>
          <w:rFonts w:ascii="Times New Roman" w:hAnsi="Times New Roman" w:cs="Times New Roman"/>
          <w:sz w:val="28"/>
          <w:szCs w:val="28"/>
          <w:lang w:val="kk-KZ"/>
        </w:rPr>
      </w:pPr>
      <w:r w:rsidRPr="005C1992">
        <w:rPr>
          <w:rFonts w:ascii="Times New Roman" w:hAnsi="Times New Roman" w:cs="Times New Roman"/>
          <w:sz w:val="28"/>
          <w:szCs w:val="28"/>
          <w:lang w:val="kk-KZ"/>
        </w:rPr>
        <w:t>**- p &lt; 0,01 (</w:t>
      </w:r>
      <w:r>
        <w:rPr>
          <w:rFonts w:ascii="Times New Roman" w:hAnsi="Times New Roman" w:cs="Times New Roman"/>
          <w:sz w:val="28"/>
          <w:szCs w:val="28"/>
          <w:lang w:val="kk-KZ"/>
        </w:rPr>
        <w:t>жоғары сенімділік</w:t>
      </w:r>
      <w:r w:rsidRPr="005C1992">
        <w:rPr>
          <w:rFonts w:ascii="Times New Roman" w:hAnsi="Times New Roman" w:cs="Times New Roman"/>
          <w:sz w:val="28"/>
          <w:szCs w:val="28"/>
          <w:lang w:val="kk-KZ"/>
        </w:rPr>
        <w:t>);</w:t>
      </w:r>
    </w:p>
    <w:p w14:paraId="04C62C83" w14:textId="77777777" w:rsidR="00A4754C" w:rsidRDefault="00A4754C" w:rsidP="00F51E2C">
      <w:pPr>
        <w:spacing w:after="0" w:line="240" w:lineRule="auto"/>
        <w:ind w:firstLine="567"/>
        <w:jc w:val="both"/>
        <w:rPr>
          <w:rFonts w:ascii="Times New Roman" w:hAnsi="Times New Roman" w:cs="Times New Roman"/>
          <w:sz w:val="28"/>
          <w:szCs w:val="28"/>
          <w:lang w:val="kk-KZ"/>
        </w:rPr>
      </w:pPr>
      <w:r w:rsidRPr="005C1992">
        <w:rPr>
          <w:rFonts w:ascii="Times New Roman" w:hAnsi="Times New Roman" w:cs="Times New Roman"/>
          <w:sz w:val="28"/>
          <w:szCs w:val="28"/>
          <w:lang w:val="kk-KZ"/>
        </w:rPr>
        <w:t>* -  p &lt; 0,005 (</w:t>
      </w:r>
      <w:r>
        <w:rPr>
          <w:rFonts w:ascii="Times New Roman" w:hAnsi="Times New Roman" w:cs="Times New Roman"/>
          <w:sz w:val="28"/>
          <w:szCs w:val="28"/>
          <w:lang w:val="kk-KZ"/>
        </w:rPr>
        <w:t>қалыпты сенімділік</w:t>
      </w:r>
      <w:r w:rsidRPr="005C1992">
        <w:rPr>
          <w:rFonts w:ascii="Times New Roman" w:hAnsi="Times New Roman" w:cs="Times New Roman"/>
          <w:sz w:val="28"/>
          <w:szCs w:val="28"/>
          <w:lang w:val="kk-KZ"/>
        </w:rPr>
        <w:t>).</w:t>
      </w:r>
    </w:p>
    <w:p w14:paraId="41A64800" w14:textId="77777777" w:rsidR="00E40645" w:rsidRDefault="00E40645" w:rsidP="00A4754C">
      <w:pPr>
        <w:spacing w:after="0" w:line="240" w:lineRule="auto"/>
        <w:ind w:firstLine="709"/>
        <w:jc w:val="both"/>
        <w:rPr>
          <w:rFonts w:ascii="Times New Roman" w:hAnsi="Times New Roman" w:cs="Times New Roman"/>
          <w:sz w:val="28"/>
          <w:szCs w:val="28"/>
          <w:lang w:val="kk-KZ"/>
        </w:rPr>
      </w:pPr>
    </w:p>
    <w:tbl>
      <w:tblPr>
        <w:tblW w:w="9639" w:type="dxa"/>
        <w:tblInd w:w="250" w:type="dxa"/>
        <w:tblLayout w:type="fixed"/>
        <w:tblLook w:val="04A0" w:firstRow="1" w:lastRow="0" w:firstColumn="1" w:lastColumn="0" w:noHBand="0" w:noVBand="1"/>
      </w:tblPr>
      <w:tblGrid>
        <w:gridCol w:w="2358"/>
        <w:gridCol w:w="761"/>
        <w:gridCol w:w="708"/>
        <w:gridCol w:w="851"/>
        <w:gridCol w:w="709"/>
        <w:gridCol w:w="708"/>
        <w:gridCol w:w="709"/>
        <w:gridCol w:w="709"/>
        <w:gridCol w:w="709"/>
        <w:gridCol w:w="708"/>
        <w:gridCol w:w="709"/>
      </w:tblGrid>
      <w:tr w:rsidR="00A4754C" w:rsidRPr="009C7C9F" w14:paraId="3466373E" w14:textId="77777777" w:rsidTr="00141BC3">
        <w:trPr>
          <w:cantSplit/>
          <w:trHeight w:val="2784"/>
        </w:trPr>
        <w:tc>
          <w:tcPr>
            <w:tcW w:w="2358" w:type="dxa"/>
            <w:shd w:val="clear" w:color="auto" w:fill="D6E3BC" w:themeFill="accent3" w:themeFillTint="66"/>
          </w:tcPr>
          <w:p w14:paraId="56B0571B" w14:textId="77777777" w:rsidR="00A4754C" w:rsidRPr="003F1029" w:rsidRDefault="00A4754C" w:rsidP="003F1029">
            <w:pPr>
              <w:spacing w:after="0" w:line="240" w:lineRule="auto"/>
              <w:jc w:val="center"/>
              <w:rPr>
                <w:rFonts w:ascii="Times New Roman" w:hAnsi="Times New Roman" w:cs="Times New Roman"/>
                <w:sz w:val="20"/>
                <w:szCs w:val="20"/>
                <w:lang w:val="kk-KZ"/>
              </w:rPr>
            </w:pPr>
          </w:p>
        </w:tc>
        <w:tc>
          <w:tcPr>
            <w:tcW w:w="761" w:type="dxa"/>
            <w:shd w:val="clear" w:color="auto" w:fill="D6E3BC" w:themeFill="accent3" w:themeFillTint="66"/>
            <w:textDirection w:val="btLr"/>
          </w:tcPr>
          <w:p w14:paraId="460A7A94" w14:textId="77777777" w:rsidR="00A4754C" w:rsidRPr="003F1029" w:rsidRDefault="00A4754C" w:rsidP="00A4754C">
            <w:pPr>
              <w:spacing w:after="0" w:line="240" w:lineRule="auto"/>
              <w:jc w:val="both"/>
              <w:rPr>
                <w:rFonts w:ascii="Times New Roman" w:hAnsi="Times New Roman" w:cs="Times New Roman"/>
                <w:sz w:val="20"/>
                <w:szCs w:val="20"/>
                <w:lang w:val="kk-KZ"/>
              </w:rPr>
            </w:pPr>
            <w:r w:rsidRPr="003F1029">
              <w:rPr>
                <w:rFonts w:ascii="Times New Roman" w:hAnsi="Times New Roman" w:cs="Times New Roman"/>
                <w:sz w:val="20"/>
                <w:szCs w:val="20"/>
                <w:lang w:val="kk-KZ"/>
              </w:rPr>
              <w:t>Мақсатқа бағыттылық</w:t>
            </w:r>
          </w:p>
        </w:tc>
        <w:tc>
          <w:tcPr>
            <w:tcW w:w="708" w:type="dxa"/>
            <w:shd w:val="clear" w:color="auto" w:fill="D6E3BC" w:themeFill="accent3" w:themeFillTint="66"/>
            <w:textDirection w:val="btLr"/>
          </w:tcPr>
          <w:p w14:paraId="1B0D5C74"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Батылдық  және шешімділік</w:t>
            </w:r>
          </w:p>
        </w:tc>
        <w:tc>
          <w:tcPr>
            <w:tcW w:w="851" w:type="dxa"/>
            <w:shd w:val="clear" w:color="auto" w:fill="D6E3BC" w:themeFill="accent3" w:themeFillTint="66"/>
            <w:textDirection w:val="btLr"/>
          </w:tcPr>
          <w:p w14:paraId="6AA09C10"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Шыдамдылық  және ұстамдылық</w:t>
            </w:r>
          </w:p>
        </w:tc>
        <w:tc>
          <w:tcPr>
            <w:tcW w:w="709" w:type="dxa"/>
            <w:shd w:val="clear" w:color="auto" w:fill="D6E3BC" w:themeFill="accent3" w:themeFillTint="66"/>
            <w:textDirection w:val="btLr"/>
          </w:tcPr>
          <w:p w14:paraId="2E900E6B"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Бастамашылық </w:t>
            </w:r>
          </w:p>
        </w:tc>
        <w:tc>
          <w:tcPr>
            <w:tcW w:w="708" w:type="dxa"/>
            <w:shd w:val="clear" w:color="auto" w:fill="D6E3BC" w:themeFill="accent3" w:themeFillTint="66"/>
            <w:textDirection w:val="btLr"/>
          </w:tcPr>
          <w:p w14:paraId="6785FB55"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Өзін-өзі реттеу және өзін-өзі бақылау</w:t>
            </w:r>
          </w:p>
        </w:tc>
        <w:tc>
          <w:tcPr>
            <w:tcW w:w="709" w:type="dxa"/>
            <w:shd w:val="clear" w:color="auto" w:fill="D6E3BC" w:themeFill="accent3" w:themeFillTint="66"/>
            <w:textDirection w:val="btLr"/>
          </w:tcPr>
          <w:p w14:paraId="1A07CB44"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Өзін-өзі құрметтеу мотивациясы </w:t>
            </w:r>
          </w:p>
        </w:tc>
        <w:tc>
          <w:tcPr>
            <w:tcW w:w="709" w:type="dxa"/>
            <w:shd w:val="clear" w:color="auto" w:fill="D6E3BC" w:themeFill="accent3" w:themeFillTint="66"/>
            <w:textDirection w:val="btLr"/>
          </w:tcPr>
          <w:p w14:paraId="380DABF2"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Экстернальды мотивация </w:t>
            </w:r>
          </w:p>
        </w:tc>
        <w:tc>
          <w:tcPr>
            <w:tcW w:w="709" w:type="dxa"/>
            <w:shd w:val="clear" w:color="auto" w:fill="D6E3BC" w:themeFill="accent3" w:themeFillTint="66"/>
            <w:textDirection w:val="btLr"/>
          </w:tcPr>
          <w:p w14:paraId="7F8A3E40"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Амотивация </w:t>
            </w:r>
          </w:p>
        </w:tc>
        <w:tc>
          <w:tcPr>
            <w:tcW w:w="708" w:type="dxa"/>
            <w:shd w:val="clear" w:color="auto" w:fill="D6E3BC" w:themeFill="accent3" w:themeFillTint="66"/>
            <w:textDirection w:val="btLr"/>
          </w:tcPr>
          <w:p w14:paraId="75830732"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Теріс эмоциялар индексі </w:t>
            </w:r>
          </w:p>
        </w:tc>
        <w:tc>
          <w:tcPr>
            <w:tcW w:w="709" w:type="dxa"/>
            <w:shd w:val="clear" w:color="auto" w:fill="D6E3BC" w:themeFill="accent3" w:themeFillTint="66"/>
            <w:textDirection w:val="btLr"/>
          </w:tcPr>
          <w:p w14:paraId="3EB8035F" w14:textId="77777777" w:rsidR="00A4754C" w:rsidRPr="003F1029" w:rsidRDefault="00A4754C" w:rsidP="0009714B">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Интернальдылық </w:t>
            </w:r>
          </w:p>
        </w:tc>
      </w:tr>
      <w:tr w:rsidR="00A4754C" w:rsidRPr="009C7C9F" w14:paraId="17D3F624" w14:textId="77777777" w:rsidTr="00141BC3">
        <w:trPr>
          <w:cantSplit/>
          <w:trHeight w:val="258"/>
        </w:trPr>
        <w:tc>
          <w:tcPr>
            <w:tcW w:w="2358" w:type="dxa"/>
            <w:shd w:val="clear" w:color="auto" w:fill="D6E3BC" w:themeFill="accent3" w:themeFillTint="66"/>
          </w:tcPr>
          <w:p w14:paraId="5062164C"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Мақсатқа бағыттылық</w:t>
            </w:r>
          </w:p>
        </w:tc>
        <w:tc>
          <w:tcPr>
            <w:tcW w:w="761" w:type="dxa"/>
            <w:tcBorders>
              <w:left w:val="nil"/>
              <w:bottom w:val="single" w:sz="4" w:space="0" w:color="auto"/>
              <w:right w:val="single" w:sz="4" w:space="0" w:color="auto"/>
            </w:tcBorders>
            <w:shd w:val="clear" w:color="auto" w:fill="FFC000"/>
          </w:tcPr>
          <w:p w14:paraId="5DFE341B"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8" w:type="dxa"/>
            <w:tcBorders>
              <w:left w:val="single" w:sz="4" w:space="0" w:color="auto"/>
              <w:bottom w:val="single" w:sz="4" w:space="0" w:color="auto"/>
              <w:right w:val="single" w:sz="4" w:space="0" w:color="auto"/>
            </w:tcBorders>
            <w:shd w:val="clear" w:color="auto" w:fill="E36C0A" w:themeFill="accent6" w:themeFillShade="BF"/>
          </w:tcPr>
          <w:p w14:paraId="7C21C91F" w14:textId="77777777" w:rsidR="00A4754C" w:rsidRPr="003F1029" w:rsidRDefault="00A4754C" w:rsidP="00A4754C">
            <w:pPr>
              <w:spacing w:after="0" w:line="240" w:lineRule="auto"/>
              <w:jc w:val="both"/>
              <w:rPr>
                <w:rFonts w:ascii="Times New Roman" w:hAnsi="Times New Roman" w:cs="Times New Roman"/>
                <w:sz w:val="20"/>
                <w:szCs w:val="20"/>
                <w:lang w:val="kk-KZ"/>
              </w:rPr>
            </w:pPr>
            <w:r w:rsidRPr="003F1029">
              <w:rPr>
                <w:rFonts w:ascii="Times New Roman" w:hAnsi="Times New Roman" w:cs="Times New Roman"/>
                <w:sz w:val="20"/>
                <w:szCs w:val="20"/>
                <w:lang w:val="en-US"/>
              </w:rPr>
              <w:t>0,41</w:t>
            </w:r>
          </w:p>
        </w:tc>
        <w:tc>
          <w:tcPr>
            <w:tcW w:w="851" w:type="dxa"/>
            <w:tcBorders>
              <w:left w:val="single" w:sz="4" w:space="0" w:color="auto"/>
              <w:bottom w:val="single" w:sz="4" w:space="0" w:color="auto"/>
              <w:right w:val="single" w:sz="4" w:space="0" w:color="auto"/>
            </w:tcBorders>
            <w:shd w:val="clear" w:color="auto" w:fill="E36C0A" w:themeFill="accent6" w:themeFillShade="BF"/>
          </w:tcPr>
          <w:p w14:paraId="372D97E2"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0,42</w:t>
            </w:r>
          </w:p>
        </w:tc>
        <w:tc>
          <w:tcPr>
            <w:tcW w:w="709" w:type="dxa"/>
            <w:tcBorders>
              <w:left w:val="single" w:sz="4" w:space="0" w:color="auto"/>
              <w:bottom w:val="single" w:sz="4" w:space="0" w:color="auto"/>
              <w:right w:val="single" w:sz="4" w:space="0" w:color="auto"/>
            </w:tcBorders>
            <w:shd w:val="clear" w:color="auto" w:fill="E36C0A" w:themeFill="accent6" w:themeFillShade="BF"/>
          </w:tcPr>
          <w:p w14:paraId="6B28890C" w14:textId="77777777" w:rsidR="00A4754C" w:rsidRPr="003F1029" w:rsidRDefault="00A4754C" w:rsidP="00A4754C">
            <w:pPr>
              <w:spacing w:after="0" w:line="240" w:lineRule="auto"/>
              <w:jc w:val="both"/>
              <w:rPr>
                <w:rFonts w:ascii="Times New Roman" w:hAnsi="Times New Roman" w:cs="Times New Roman"/>
                <w:sz w:val="20"/>
                <w:szCs w:val="20"/>
                <w:lang w:val="kk-KZ"/>
              </w:rPr>
            </w:pPr>
            <w:r w:rsidRPr="003F1029">
              <w:rPr>
                <w:rFonts w:ascii="Times New Roman" w:hAnsi="Times New Roman" w:cs="Times New Roman"/>
                <w:sz w:val="20"/>
                <w:szCs w:val="20"/>
                <w:lang w:val="en-US"/>
              </w:rPr>
              <w:t>0,39</w:t>
            </w:r>
          </w:p>
        </w:tc>
        <w:tc>
          <w:tcPr>
            <w:tcW w:w="708" w:type="dxa"/>
            <w:tcBorders>
              <w:left w:val="single" w:sz="4" w:space="0" w:color="auto"/>
              <w:bottom w:val="single" w:sz="4" w:space="0" w:color="auto"/>
              <w:right w:val="single" w:sz="4" w:space="0" w:color="auto"/>
            </w:tcBorders>
            <w:shd w:val="clear" w:color="auto" w:fill="E36C0A" w:themeFill="accent6" w:themeFillShade="BF"/>
          </w:tcPr>
          <w:p w14:paraId="0D1E8A4C"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0,35</w:t>
            </w:r>
          </w:p>
        </w:tc>
        <w:tc>
          <w:tcPr>
            <w:tcW w:w="709" w:type="dxa"/>
            <w:tcBorders>
              <w:left w:val="single" w:sz="4" w:space="0" w:color="auto"/>
              <w:bottom w:val="single" w:sz="4" w:space="0" w:color="auto"/>
              <w:right w:val="single" w:sz="4" w:space="0" w:color="auto"/>
            </w:tcBorders>
            <w:shd w:val="clear" w:color="auto" w:fill="FBD4B4" w:themeFill="accent6" w:themeFillTint="66"/>
          </w:tcPr>
          <w:p w14:paraId="67AC3FA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c>
          <w:tcPr>
            <w:tcW w:w="709" w:type="dxa"/>
            <w:tcBorders>
              <w:left w:val="single" w:sz="4" w:space="0" w:color="auto"/>
              <w:bottom w:val="single" w:sz="4" w:space="0" w:color="auto"/>
              <w:right w:val="single" w:sz="4" w:space="0" w:color="auto"/>
            </w:tcBorders>
            <w:shd w:val="clear" w:color="auto" w:fill="B8CCE4" w:themeFill="accent1" w:themeFillTint="66"/>
          </w:tcPr>
          <w:p w14:paraId="5613C748"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-0,16</w:t>
            </w:r>
          </w:p>
        </w:tc>
        <w:tc>
          <w:tcPr>
            <w:tcW w:w="709" w:type="dxa"/>
            <w:tcBorders>
              <w:left w:val="single" w:sz="4" w:space="0" w:color="auto"/>
              <w:bottom w:val="single" w:sz="4" w:space="0" w:color="auto"/>
              <w:right w:val="single" w:sz="4" w:space="0" w:color="auto"/>
            </w:tcBorders>
            <w:shd w:val="clear" w:color="auto" w:fill="B8CCE4" w:themeFill="accent1" w:themeFillTint="66"/>
          </w:tcPr>
          <w:p w14:paraId="4FD10386" w14:textId="77777777" w:rsidR="00A4754C" w:rsidRPr="003F1029" w:rsidRDefault="00A4754C" w:rsidP="00A4754C">
            <w:pPr>
              <w:spacing w:after="0" w:line="240" w:lineRule="auto"/>
              <w:jc w:val="both"/>
              <w:rPr>
                <w:rFonts w:ascii="Times New Roman" w:hAnsi="Times New Roman" w:cs="Times New Roman"/>
                <w:sz w:val="20"/>
                <w:szCs w:val="20"/>
                <w:lang w:val="kk-KZ"/>
              </w:rPr>
            </w:pPr>
            <w:r w:rsidRPr="003F1029">
              <w:rPr>
                <w:rFonts w:ascii="Times New Roman" w:hAnsi="Times New Roman" w:cs="Times New Roman"/>
                <w:sz w:val="20"/>
                <w:szCs w:val="20"/>
                <w:lang w:val="kk-KZ"/>
              </w:rPr>
              <w:t>-0,12</w:t>
            </w:r>
          </w:p>
        </w:tc>
        <w:tc>
          <w:tcPr>
            <w:tcW w:w="708" w:type="dxa"/>
            <w:tcBorders>
              <w:left w:val="single" w:sz="4" w:space="0" w:color="auto"/>
              <w:bottom w:val="single" w:sz="4" w:space="0" w:color="auto"/>
              <w:right w:val="single" w:sz="4" w:space="0" w:color="auto"/>
            </w:tcBorders>
            <w:shd w:val="clear" w:color="auto" w:fill="B8CCE4" w:themeFill="accent1" w:themeFillTint="66"/>
          </w:tcPr>
          <w:p w14:paraId="20811AE0" w14:textId="77777777" w:rsidR="00A4754C" w:rsidRPr="003F1029" w:rsidRDefault="00A4754C" w:rsidP="00A4754C">
            <w:pPr>
              <w:spacing w:after="0" w:line="240" w:lineRule="auto"/>
              <w:jc w:val="both"/>
              <w:rPr>
                <w:rFonts w:ascii="Times New Roman" w:hAnsi="Times New Roman" w:cs="Times New Roman"/>
                <w:sz w:val="20"/>
                <w:szCs w:val="20"/>
                <w:lang w:val="kk-KZ"/>
              </w:rPr>
            </w:pPr>
            <w:r w:rsidRPr="003F1029">
              <w:rPr>
                <w:rFonts w:ascii="Times New Roman" w:hAnsi="Times New Roman" w:cs="Times New Roman"/>
                <w:sz w:val="20"/>
                <w:szCs w:val="20"/>
                <w:lang w:val="kk-KZ"/>
              </w:rPr>
              <w:t>-0,08</w:t>
            </w:r>
          </w:p>
        </w:tc>
        <w:tc>
          <w:tcPr>
            <w:tcW w:w="709" w:type="dxa"/>
            <w:tcBorders>
              <w:left w:val="single" w:sz="4" w:space="0" w:color="auto"/>
              <w:bottom w:val="single" w:sz="4" w:space="0" w:color="auto"/>
              <w:right w:val="single" w:sz="4" w:space="0" w:color="auto"/>
            </w:tcBorders>
            <w:shd w:val="clear" w:color="auto" w:fill="FBD4B4" w:themeFill="accent6" w:themeFillTint="66"/>
          </w:tcPr>
          <w:p w14:paraId="13F0CC22" w14:textId="77777777" w:rsidR="00A4754C" w:rsidRPr="003F1029" w:rsidRDefault="00A4754C" w:rsidP="00A4754C">
            <w:pPr>
              <w:spacing w:after="0" w:line="240" w:lineRule="auto"/>
              <w:jc w:val="both"/>
              <w:rPr>
                <w:rFonts w:ascii="Times New Roman" w:hAnsi="Times New Roman" w:cs="Times New Roman"/>
                <w:sz w:val="20"/>
                <w:szCs w:val="20"/>
                <w:lang w:val="kk-KZ"/>
              </w:rPr>
            </w:pPr>
            <w:r w:rsidRPr="003F1029">
              <w:rPr>
                <w:rFonts w:ascii="Times New Roman" w:hAnsi="Times New Roman" w:cs="Times New Roman"/>
                <w:sz w:val="20"/>
                <w:szCs w:val="20"/>
                <w:lang w:val="kk-KZ"/>
              </w:rPr>
              <w:t>0,12</w:t>
            </w:r>
          </w:p>
        </w:tc>
      </w:tr>
      <w:tr w:rsidR="00A4754C" w:rsidRPr="009C7C9F" w14:paraId="554343EC" w14:textId="77777777" w:rsidTr="00141BC3">
        <w:trPr>
          <w:cantSplit/>
          <w:trHeight w:val="541"/>
        </w:trPr>
        <w:tc>
          <w:tcPr>
            <w:tcW w:w="2358" w:type="dxa"/>
            <w:shd w:val="clear" w:color="auto" w:fill="D6E3BC" w:themeFill="accent3" w:themeFillTint="66"/>
          </w:tcPr>
          <w:p w14:paraId="399688FD"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Батылдық  және шешімділік</w:t>
            </w:r>
          </w:p>
        </w:tc>
        <w:tc>
          <w:tcPr>
            <w:tcW w:w="761" w:type="dxa"/>
            <w:tcBorders>
              <w:top w:val="single" w:sz="4" w:space="0" w:color="auto"/>
              <w:left w:val="nil"/>
              <w:bottom w:val="single" w:sz="4" w:space="0" w:color="auto"/>
              <w:right w:val="single" w:sz="4" w:space="0" w:color="auto"/>
            </w:tcBorders>
            <w:shd w:val="clear" w:color="auto" w:fill="E36C0A" w:themeFill="accent6" w:themeFillShade="BF"/>
          </w:tcPr>
          <w:p w14:paraId="5F121771"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708" w:type="dxa"/>
            <w:tcBorders>
              <w:top w:val="single" w:sz="4" w:space="0" w:color="auto"/>
              <w:left w:val="single" w:sz="4" w:space="0" w:color="auto"/>
              <w:bottom w:val="single" w:sz="4" w:space="0" w:color="auto"/>
              <w:right w:val="single" w:sz="4" w:space="0" w:color="auto"/>
            </w:tcBorders>
            <w:shd w:val="clear" w:color="auto" w:fill="FFC000"/>
          </w:tcPr>
          <w:p w14:paraId="541A3978"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851"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D1B8E42"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0,43</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52D2F66"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0,35</w:t>
            </w:r>
          </w:p>
        </w:tc>
        <w:tc>
          <w:tcPr>
            <w:tcW w:w="70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6180497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18EA21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0,08</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EDE424"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-0,14</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C55F5FE"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-0,12</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B04F7"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F8A3C97"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0,12</w:t>
            </w:r>
          </w:p>
        </w:tc>
      </w:tr>
      <w:tr w:rsidR="00A4754C" w:rsidRPr="009C7C9F" w14:paraId="06011F8A" w14:textId="77777777" w:rsidTr="00141BC3">
        <w:trPr>
          <w:cantSplit/>
          <w:trHeight w:val="474"/>
        </w:trPr>
        <w:tc>
          <w:tcPr>
            <w:tcW w:w="2358" w:type="dxa"/>
            <w:shd w:val="clear" w:color="auto" w:fill="D6E3BC" w:themeFill="accent3" w:themeFillTint="66"/>
          </w:tcPr>
          <w:p w14:paraId="10919120"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Шыдамдылық  және ұстамдылық</w:t>
            </w:r>
          </w:p>
        </w:tc>
        <w:tc>
          <w:tcPr>
            <w:tcW w:w="761" w:type="dxa"/>
            <w:tcBorders>
              <w:top w:val="single" w:sz="4" w:space="0" w:color="auto"/>
              <w:left w:val="nil"/>
              <w:bottom w:val="single" w:sz="4" w:space="0" w:color="auto"/>
              <w:right w:val="single" w:sz="4" w:space="0" w:color="auto"/>
            </w:tcBorders>
            <w:shd w:val="clear" w:color="auto" w:fill="E36C0A" w:themeFill="accent6" w:themeFillShade="BF"/>
          </w:tcPr>
          <w:p w14:paraId="3B792AA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0,42</w:t>
            </w:r>
          </w:p>
        </w:tc>
        <w:tc>
          <w:tcPr>
            <w:tcW w:w="70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267159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0,43</w:t>
            </w:r>
          </w:p>
        </w:tc>
        <w:tc>
          <w:tcPr>
            <w:tcW w:w="851" w:type="dxa"/>
            <w:tcBorders>
              <w:top w:val="single" w:sz="4" w:space="0" w:color="auto"/>
              <w:left w:val="single" w:sz="4" w:space="0" w:color="auto"/>
              <w:bottom w:val="single" w:sz="4" w:space="0" w:color="auto"/>
              <w:right w:val="single" w:sz="4" w:space="0" w:color="auto"/>
            </w:tcBorders>
            <w:shd w:val="clear" w:color="auto" w:fill="FFC000"/>
          </w:tcPr>
          <w:p w14:paraId="37B3835E"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CC37441"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70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14FC9E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0,37</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D01E9DB"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0,06</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7533EC"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455DBDF"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CE0CCA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-0,09</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7183048"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r>
      <w:tr w:rsidR="00A4754C" w:rsidRPr="009C7C9F" w14:paraId="083F78EA" w14:textId="77777777" w:rsidTr="00141BC3">
        <w:trPr>
          <w:cantSplit/>
          <w:trHeight w:val="196"/>
        </w:trPr>
        <w:tc>
          <w:tcPr>
            <w:tcW w:w="2358" w:type="dxa"/>
            <w:shd w:val="clear" w:color="auto" w:fill="D6E3BC" w:themeFill="accent3" w:themeFillTint="66"/>
          </w:tcPr>
          <w:p w14:paraId="74239B64"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Бастамашылық </w:t>
            </w:r>
          </w:p>
          <w:p w14:paraId="150D3641" w14:textId="77777777" w:rsidR="00A4754C" w:rsidRPr="003F1029" w:rsidRDefault="00A4754C" w:rsidP="00141BC3">
            <w:pPr>
              <w:spacing w:after="0" w:line="240" w:lineRule="auto"/>
              <w:rPr>
                <w:rFonts w:ascii="Times New Roman" w:hAnsi="Times New Roman" w:cs="Times New Roman"/>
                <w:sz w:val="20"/>
                <w:szCs w:val="20"/>
                <w:lang w:val="kk-KZ"/>
              </w:rPr>
            </w:pPr>
          </w:p>
        </w:tc>
        <w:tc>
          <w:tcPr>
            <w:tcW w:w="761" w:type="dxa"/>
            <w:tcBorders>
              <w:top w:val="single" w:sz="4" w:space="0" w:color="auto"/>
              <w:left w:val="nil"/>
              <w:bottom w:val="single" w:sz="4" w:space="0" w:color="auto"/>
              <w:right w:val="single" w:sz="4" w:space="0" w:color="auto"/>
            </w:tcBorders>
            <w:shd w:val="clear" w:color="auto" w:fill="E36C0A" w:themeFill="accent6" w:themeFillShade="BF"/>
          </w:tcPr>
          <w:p w14:paraId="36E716E2"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0,39</w:t>
            </w:r>
          </w:p>
        </w:tc>
        <w:tc>
          <w:tcPr>
            <w:tcW w:w="70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A65A99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0,35</w:t>
            </w:r>
          </w:p>
        </w:tc>
        <w:tc>
          <w:tcPr>
            <w:tcW w:w="851"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9276591"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4770142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1C15FDA"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0,42</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286FF91"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0,09</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07418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6AC34B"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304D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56E6C5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r>
      <w:tr w:rsidR="00A4754C" w:rsidRPr="009C7C9F" w14:paraId="074748D2" w14:textId="77777777" w:rsidTr="00141BC3">
        <w:trPr>
          <w:cantSplit/>
          <w:trHeight w:val="564"/>
        </w:trPr>
        <w:tc>
          <w:tcPr>
            <w:tcW w:w="2358" w:type="dxa"/>
            <w:shd w:val="clear" w:color="auto" w:fill="D6E3BC" w:themeFill="accent3" w:themeFillTint="66"/>
          </w:tcPr>
          <w:p w14:paraId="060E4FAD"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Өзін-өзі реттеу және өзін-өзі бақылау</w:t>
            </w:r>
          </w:p>
        </w:tc>
        <w:tc>
          <w:tcPr>
            <w:tcW w:w="761" w:type="dxa"/>
            <w:tcBorders>
              <w:top w:val="single" w:sz="4" w:space="0" w:color="auto"/>
              <w:left w:val="nil"/>
              <w:bottom w:val="single" w:sz="4" w:space="0" w:color="auto"/>
              <w:right w:val="single" w:sz="4" w:space="0" w:color="auto"/>
            </w:tcBorders>
            <w:shd w:val="clear" w:color="auto" w:fill="E36C0A" w:themeFill="accent6" w:themeFillShade="BF"/>
          </w:tcPr>
          <w:p w14:paraId="6E1348D5"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0,35</w:t>
            </w:r>
          </w:p>
        </w:tc>
        <w:tc>
          <w:tcPr>
            <w:tcW w:w="70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4DDFAE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851"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2F05781"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0,37</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95997A6"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0,42</w:t>
            </w:r>
          </w:p>
        </w:tc>
        <w:tc>
          <w:tcPr>
            <w:tcW w:w="708" w:type="dxa"/>
            <w:tcBorders>
              <w:top w:val="single" w:sz="4" w:space="0" w:color="auto"/>
              <w:left w:val="single" w:sz="4" w:space="0" w:color="auto"/>
              <w:bottom w:val="single" w:sz="4" w:space="0" w:color="auto"/>
              <w:right w:val="single" w:sz="4" w:space="0" w:color="auto"/>
            </w:tcBorders>
            <w:shd w:val="clear" w:color="auto" w:fill="FFC000"/>
          </w:tcPr>
          <w:p w14:paraId="5D1BA674"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8CD973F"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2FFCF7"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08689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A17964"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-0,14</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CBAD9E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r>
      <w:tr w:rsidR="00A4754C" w:rsidRPr="009C7C9F" w14:paraId="13F405B9" w14:textId="77777777" w:rsidTr="00141BC3">
        <w:trPr>
          <w:cantSplit/>
          <w:trHeight w:val="545"/>
        </w:trPr>
        <w:tc>
          <w:tcPr>
            <w:tcW w:w="2358" w:type="dxa"/>
            <w:shd w:val="clear" w:color="auto" w:fill="D6E3BC" w:themeFill="accent3" w:themeFillTint="66"/>
          </w:tcPr>
          <w:p w14:paraId="54C14D18"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Өзін-өзі құрметтеу мотивациясы </w:t>
            </w:r>
          </w:p>
        </w:tc>
        <w:tc>
          <w:tcPr>
            <w:tcW w:w="761" w:type="dxa"/>
            <w:tcBorders>
              <w:top w:val="single" w:sz="4" w:space="0" w:color="auto"/>
              <w:left w:val="nil"/>
              <w:bottom w:val="single" w:sz="4" w:space="0" w:color="auto"/>
              <w:right w:val="single" w:sz="4" w:space="0" w:color="auto"/>
            </w:tcBorders>
            <w:shd w:val="clear" w:color="auto" w:fill="FBD4B4" w:themeFill="accent6" w:themeFillTint="66"/>
          </w:tcPr>
          <w:p w14:paraId="16B7836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9383580"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0,08</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C691C62"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0,06</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772ADE0"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0,09</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5852EC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7160A8A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4326A54"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D25EEC2"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0,40</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4564EF"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-0,17</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83E2A92"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r>
      <w:tr w:rsidR="00A4754C" w:rsidRPr="009C7C9F" w14:paraId="12F6CF5E" w14:textId="77777777" w:rsidTr="00141BC3">
        <w:trPr>
          <w:cantSplit/>
          <w:trHeight w:val="585"/>
        </w:trPr>
        <w:tc>
          <w:tcPr>
            <w:tcW w:w="2358" w:type="dxa"/>
            <w:shd w:val="clear" w:color="auto" w:fill="D6E3BC" w:themeFill="accent3" w:themeFillTint="66"/>
          </w:tcPr>
          <w:p w14:paraId="138C4627"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Экстернальды мотивация </w:t>
            </w:r>
          </w:p>
        </w:tc>
        <w:tc>
          <w:tcPr>
            <w:tcW w:w="761" w:type="dxa"/>
            <w:tcBorders>
              <w:top w:val="single" w:sz="4" w:space="0" w:color="auto"/>
              <w:left w:val="nil"/>
              <w:bottom w:val="single" w:sz="4" w:space="0" w:color="auto"/>
              <w:right w:val="single" w:sz="4" w:space="0" w:color="auto"/>
            </w:tcBorders>
            <w:shd w:val="clear" w:color="auto" w:fill="B8CCE4" w:themeFill="accent1" w:themeFillTint="66"/>
          </w:tcPr>
          <w:p w14:paraId="076C05A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-0,16</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20EBEC"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-0,14</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8078EEE"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03244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4931C72"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AB70FCA"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3BE5921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121A6A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0,43</w:t>
            </w:r>
          </w:p>
        </w:tc>
        <w:tc>
          <w:tcPr>
            <w:tcW w:w="70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3029CD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0,33</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647FE6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-0,26</w:t>
            </w:r>
          </w:p>
        </w:tc>
      </w:tr>
      <w:tr w:rsidR="00A4754C" w:rsidRPr="009C7C9F" w14:paraId="0CD128AD" w14:textId="77777777" w:rsidTr="00141BC3">
        <w:trPr>
          <w:cantSplit/>
          <w:trHeight w:val="353"/>
        </w:trPr>
        <w:tc>
          <w:tcPr>
            <w:tcW w:w="2358" w:type="dxa"/>
            <w:shd w:val="clear" w:color="auto" w:fill="D6E3BC" w:themeFill="accent3" w:themeFillTint="66"/>
          </w:tcPr>
          <w:p w14:paraId="217E13DB"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Амотивация </w:t>
            </w:r>
          </w:p>
          <w:p w14:paraId="7CCC6FB4" w14:textId="77777777" w:rsidR="00A4754C" w:rsidRPr="003F1029" w:rsidRDefault="00A4754C" w:rsidP="00141BC3">
            <w:pPr>
              <w:spacing w:after="0" w:line="240" w:lineRule="auto"/>
              <w:rPr>
                <w:rFonts w:ascii="Times New Roman" w:hAnsi="Times New Roman" w:cs="Times New Roman"/>
                <w:sz w:val="20"/>
                <w:szCs w:val="20"/>
                <w:lang w:val="kk-KZ"/>
              </w:rPr>
            </w:pPr>
          </w:p>
        </w:tc>
        <w:tc>
          <w:tcPr>
            <w:tcW w:w="761" w:type="dxa"/>
            <w:tcBorders>
              <w:top w:val="single" w:sz="4" w:space="0" w:color="auto"/>
              <w:left w:val="nil"/>
              <w:bottom w:val="single" w:sz="4" w:space="0" w:color="auto"/>
              <w:right w:val="single" w:sz="4" w:space="0" w:color="auto"/>
            </w:tcBorders>
            <w:shd w:val="clear" w:color="auto" w:fill="B8CCE4" w:themeFill="accent1" w:themeFillTint="66"/>
          </w:tcPr>
          <w:p w14:paraId="49E6409B"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-0,12</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14949A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-0,12</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39B9996"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5FC404"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BEFB3F5"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5D78410"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0,40</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7F22D48"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0,43</w:t>
            </w: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30C00A55"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8" w:type="dxa"/>
            <w:tcBorders>
              <w:top w:val="single" w:sz="4" w:space="0" w:color="auto"/>
              <w:left w:val="single" w:sz="4" w:space="0" w:color="auto"/>
              <w:bottom w:val="single" w:sz="4" w:space="0" w:color="auto"/>
              <w:right w:val="single" w:sz="4" w:space="0" w:color="auto"/>
            </w:tcBorders>
            <w:shd w:val="clear" w:color="auto" w:fill="FF0000"/>
          </w:tcPr>
          <w:p w14:paraId="52593D4A"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0,73</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49114A0"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-0,24</w:t>
            </w:r>
          </w:p>
        </w:tc>
      </w:tr>
      <w:tr w:rsidR="00A4754C" w:rsidRPr="009C7C9F" w14:paraId="291CC5F0" w14:textId="77777777" w:rsidTr="00141BC3">
        <w:trPr>
          <w:cantSplit/>
          <w:trHeight w:val="543"/>
        </w:trPr>
        <w:tc>
          <w:tcPr>
            <w:tcW w:w="2358" w:type="dxa"/>
            <w:shd w:val="clear" w:color="auto" w:fill="D6E3BC" w:themeFill="accent3" w:themeFillTint="66"/>
          </w:tcPr>
          <w:p w14:paraId="4F123390"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Теріс эмоциялар индексі </w:t>
            </w:r>
          </w:p>
        </w:tc>
        <w:tc>
          <w:tcPr>
            <w:tcW w:w="761" w:type="dxa"/>
            <w:tcBorders>
              <w:top w:val="single" w:sz="4" w:space="0" w:color="auto"/>
              <w:left w:val="nil"/>
              <w:bottom w:val="single" w:sz="4" w:space="0" w:color="auto"/>
              <w:right w:val="single" w:sz="4" w:space="0" w:color="auto"/>
            </w:tcBorders>
            <w:shd w:val="clear" w:color="auto" w:fill="B8CCE4" w:themeFill="accent1" w:themeFillTint="66"/>
          </w:tcPr>
          <w:p w14:paraId="0850F66E"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-0,08</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A88A5"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28DBA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-0,09</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A7ED0CF"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1D71CF"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-0,14</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AA3FF85"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-0,17</w:t>
            </w:r>
          </w:p>
        </w:tc>
        <w:tc>
          <w:tcPr>
            <w:tcW w:w="70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608E6BAE"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0,33</w:t>
            </w: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52C5CE4C"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0,73</w:t>
            </w:r>
          </w:p>
        </w:tc>
        <w:tc>
          <w:tcPr>
            <w:tcW w:w="708" w:type="dxa"/>
            <w:tcBorders>
              <w:top w:val="single" w:sz="4" w:space="0" w:color="auto"/>
              <w:left w:val="single" w:sz="4" w:space="0" w:color="auto"/>
              <w:bottom w:val="single" w:sz="4" w:space="0" w:color="auto"/>
              <w:right w:val="single" w:sz="4" w:space="0" w:color="auto"/>
            </w:tcBorders>
            <w:shd w:val="clear" w:color="auto" w:fill="FFC000"/>
          </w:tcPr>
          <w:p w14:paraId="09881C85"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BAC4CD"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-0,24</w:t>
            </w:r>
          </w:p>
        </w:tc>
      </w:tr>
      <w:tr w:rsidR="00A4754C" w:rsidRPr="009C7C9F" w14:paraId="517E637E" w14:textId="77777777" w:rsidTr="00141BC3">
        <w:tc>
          <w:tcPr>
            <w:tcW w:w="2358" w:type="dxa"/>
            <w:shd w:val="clear" w:color="auto" w:fill="D6E3BC" w:themeFill="accent3" w:themeFillTint="66"/>
          </w:tcPr>
          <w:p w14:paraId="4FE25D61" w14:textId="77777777" w:rsidR="00A4754C" w:rsidRPr="003F1029" w:rsidRDefault="00A4754C" w:rsidP="00141BC3">
            <w:pPr>
              <w:spacing w:after="0" w:line="240" w:lineRule="auto"/>
              <w:rPr>
                <w:rFonts w:ascii="Times New Roman" w:hAnsi="Times New Roman" w:cs="Times New Roman"/>
                <w:sz w:val="20"/>
                <w:szCs w:val="20"/>
                <w:lang w:val="kk-KZ"/>
              </w:rPr>
            </w:pPr>
            <w:r w:rsidRPr="003F1029">
              <w:rPr>
                <w:rFonts w:ascii="Times New Roman" w:hAnsi="Times New Roman" w:cs="Times New Roman"/>
                <w:sz w:val="20"/>
                <w:szCs w:val="20"/>
                <w:lang w:val="kk-KZ"/>
              </w:rPr>
              <w:t xml:space="preserve">Интернальдылық </w:t>
            </w:r>
          </w:p>
          <w:p w14:paraId="3A25403C" w14:textId="77777777" w:rsidR="00A4754C" w:rsidRPr="003F1029" w:rsidRDefault="00A4754C" w:rsidP="00141BC3">
            <w:pPr>
              <w:spacing w:after="0" w:line="240" w:lineRule="auto"/>
              <w:rPr>
                <w:rFonts w:ascii="Times New Roman" w:hAnsi="Times New Roman" w:cs="Times New Roman"/>
                <w:sz w:val="20"/>
                <w:szCs w:val="20"/>
                <w:lang w:val="kk-KZ"/>
              </w:rPr>
            </w:pPr>
          </w:p>
        </w:tc>
        <w:tc>
          <w:tcPr>
            <w:tcW w:w="761" w:type="dxa"/>
            <w:tcBorders>
              <w:top w:val="single" w:sz="4" w:space="0" w:color="auto"/>
              <w:left w:val="nil"/>
              <w:bottom w:val="single" w:sz="4" w:space="0" w:color="auto"/>
              <w:right w:val="single" w:sz="4" w:space="0" w:color="auto"/>
            </w:tcBorders>
            <w:shd w:val="clear" w:color="auto" w:fill="FBD4B4" w:themeFill="accent6" w:themeFillTint="66"/>
          </w:tcPr>
          <w:p w14:paraId="421E0A26"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0,12</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578312B"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0,12</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F02FE89"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0,11</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0EBA548"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0,10</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B30C15B"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0,13</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8767FD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0,41</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128B3C"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-0,26</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3743E83"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-0,24</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8EE688"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-0,24</w:t>
            </w: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2E2EB910" w14:textId="77777777" w:rsidR="00A4754C" w:rsidRPr="003F1029" w:rsidRDefault="00A4754C" w:rsidP="00A4754C">
            <w:pPr>
              <w:spacing w:after="0" w:line="240" w:lineRule="auto"/>
              <w:jc w:val="both"/>
              <w:rPr>
                <w:rFonts w:ascii="Times New Roman" w:hAnsi="Times New Roman" w:cs="Times New Roman"/>
                <w:sz w:val="20"/>
                <w:szCs w:val="20"/>
                <w:lang w:val="en-US"/>
              </w:rPr>
            </w:pPr>
            <w:r w:rsidRPr="003F1029">
              <w:rPr>
                <w:rFonts w:ascii="Times New Roman" w:hAnsi="Times New Roman" w:cs="Times New Roman"/>
                <w:sz w:val="20"/>
                <w:szCs w:val="20"/>
                <w:lang w:val="en-US"/>
              </w:rPr>
              <w:t>1,00</w:t>
            </w:r>
          </w:p>
        </w:tc>
      </w:tr>
    </w:tbl>
    <w:p w14:paraId="78BBB9F4" w14:textId="77777777" w:rsidR="006E293C" w:rsidRPr="00141BC3" w:rsidRDefault="006E293C" w:rsidP="006E293C">
      <w:pPr>
        <w:spacing w:after="0" w:line="240" w:lineRule="auto"/>
        <w:ind w:firstLine="709"/>
        <w:jc w:val="center"/>
        <w:rPr>
          <w:rFonts w:ascii="Times New Roman" w:hAnsi="Times New Roman" w:cs="Times New Roman"/>
          <w:sz w:val="20"/>
          <w:szCs w:val="20"/>
        </w:rPr>
      </w:pPr>
    </w:p>
    <w:p w14:paraId="54D9B608" w14:textId="77777777" w:rsidR="006E293C" w:rsidRDefault="006E293C" w:rsidP="00F51E2C">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rPr>
        <w:t xml:space="preserve">Сурет 14 – </w:t>
      </w:r>
      <w:r>
        <w:rPr>
          <w:rFonts w:ascii="Times New Roman" w:hAnsi="Times New Roman" w:cs="Times New Roman"/>
          <w:sz w:val="28"/>
          <w:szCs w:val="28"/>
          <w:lang w:val="kk-KZ"/>
        </w:rPr>
        <w:t>Психологиялық айнымалылалардың корреляциялық матрицасы (Спирмен бойынша)</w:t>
      </w:r>
    </w:p>
    <w:p w14:paraId="3F293C6E" w14:textId="77777777" w:rsidR="00A4754C" w:rsidRDefault="00A4754C" w:rsidP="00F51E2C">
      <w:pPr>
        <w:spacing w:after="0" w:line="240" w:lineRule="auto"/>
        <w:ind w:firstLine="567"/>
        <w:jc w:val="center"/>
        <w:rPr>
          <w:rFonts w:ascii="Times New Roman" w:hAnsi="Times New Roman" w:cs="Times New Roman"/>
          <w:sz w:val="28"/>
          <w:szCs w:val="28"/>
          <w:lang w:val="kk-KZ"/>
        </w:rPr>
      </w:pPr>
    </w:p>
    <w:p w14:paraId="2C00148A"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Мақсатқа бағыттылық, батылдық және шешімділік, шыдамдылық және ұстамдылық, бастамашылық, өзін</w:t>
      </w:r>
      <w:r w:rsidRPr="005C1992">
        <w:rPr>
          <w:rFonts w:ascii="Times New Roman" w:hAnsi="Times New Roman" w:cs="Times New Roman"/>
          <w:sz w:val="28"/>
          <w:szCs w:val="28"/>
          <w:lang w:val="kk-KZ"/>
        </w:rPr>
        <w:t>-</w:t>
      </w:r>
      <w:r>
        <w:rPr>
          <w:rFonts w:ascii="Times New Roman" w:hAnsi="Times New Roman" w:cs="Times New Roman"/>
          <w:sz w:val="28"/>
          <w:szCs w:val="28"/>
          <w:lang w:val="kk-KZ"/>
        </w:rPr>
        <w:t>өзі реттеу және өзін</w:t>
      </w:r>
      <w:r w:rsidRPr="005C1992">
        <w:rPr>
          <w:rFonts w:ascii="Times New Roman" w:hAnsi="Times New Roman" w:cs="Times New Roman"/>
          <w:sz w:val="28"/>
          <w:szCs w:val="28"/>
          <w:lang w:val="kk-KZ"/>
        </w:rPr>
        <w:t>-</w:t>
      </w:r>
      <w:r>
        <w:rPr>
          <w:rFonts w:ascii="Times New Roman" w:hAnsi="Times New Roman" w:cs="Times New Roman"/>
          <w:sz w:val="28"/>
          <w:szCs w:val="28"/>
          <w:lang w:val="kk-KZ"/>
        </w:rPr>
        <w:t>өзі бақылау сияқты маңызды</w:t>
      </w:r>
      <w:r w:rsidRPr="005C1992">
        <w:rPr>
          <w:rFonts w:ascii="Times New Roman" w:hAnsi="Times New Roman" w:cs="Times New Roman"/>
          <w:sz w:val="28"/>
          <w:szCs w:val="28"/>
          <w:lang w:val="kk-KZ"/>
        </w:rPr>
        <w:t xml:space="preserve"> </w:t>
      </w:r>
      <w:r>
        <w:rPr>
          <w:rFonts w:ascii="Times New Roman" w:hAnsi="Times New Roman" w:cs="Times New Roman"/>
          <w:sz w:val="28"/>
          <w:szCs w:val="28"/>
          <w:lang w:val="kk-KZ"/>
        </w:rPr>
        <w:t>ерік сапаларына байланысты корреяциялық талдау, барлық ерік сапалары бір бірімен тығыз байланысты және жоғары</w:t>
      </w:r>
      <w:r w:rsidR="00F51E2C">
        <w:rPr>
          <w:rFonts w:ascii="Times New Roman" w:hAnsi="Times New Roman" w:cs="Times New Roman"/>
          <w:sz w:val="28"/>
          <w:szCs w:val="28"/>
          <w:lang w:val="kk-KZ"/>
        </w:rPr>
        <w:t xml:space="preserve"> мәнділікке ие екенін көрсетті:</w:t>
      </w:r>
    </w:p>
    <w:tbl>
      <w:tblPr>
        <w:tblW w:w="8658" w:type="dxa"/>
        <w:tblInd w:w="817" w:type="dxa"/>
        <w:tblLook w:val="04A0" w:firstRow="1" w:lastRow="0" w:firstColumn="1" w:lastColumn="0" w:noHBand="0" w:noVBand="1"/>
      </w:tblPr>
      <w:tblGrid>
        <w:gridCol w:w="2904"/>
        <w:gridCol w:w="782"/>
        <w:gridCol w:w="2976"/>
        <w:gridCol w:w="1996"/>
      </w:tblGrid>
      <w:tr w:rsidR="00A4754C" w14:paraId="29F2694C" w14:textId="77777777" w:rsidTr="00A4754C">
        <w:tc>
          <w:tcPr>
            <w:tcW w:w="2904" w:type="dxa"/>
          </w:tcPr>
          <w:p w14:paraId="1A20BE0A" w14:textId="77777777" w:rsidR="00A4754C" w:rsidRDefault="00A4754C" w:rsidP="00F51E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мақсатқа бағыттылық </w:t>
            </w:r>
          </w:p>
        </w:tc>
        <w:tc>
          <w:tcPr>
            <w:tcW w:w="782" w:type="dxa"/>
          </w:tcPr>
          <w:p w14:paraId="7527392E"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9411DED" wp14:editId="52260941">
                      <wp:simplePos x="0" y="0"/>
                      <wp:positionH relativeFrom="column">
                        <wp:posOffset>33020</wp:posOffset>
                      </wp:positionH>
                      <wp:positionV relativeFrom="paragraph">
                        <wp:posOffset>104140</wp:posOffset>
                      </wp:positionV>
                      <wp:extent cx="379095" cy="0"/>
                      <wp:effectExtent l="38100" t="76200" r="20955" b="114300"/>
                      <wp:wrapNone/>
                      <wp:docPr id="65" name="Прямая со стрелкой 65"/>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F7EA74" id="Прямая со стрелкой 65" o:spid="_x0000_s1026" type="#_x0000_t32" style="position:absolute;margin-left:2.6pt;margin-top:8.2pt;width:29.8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3jm/QEAABUEAAAOAAAAZHJzL2Uyb0RvYy54bWysU01uEzEU3iNxB8t7MpMiCo0y6SIFNggi&#10;oAdwPXbGwn96NplkV7hAj8AV2LAAqp5h5kY8e5IpgiIhxObN2H7f9973+Xl+ujWabAQE5WxFp5OS&#10;EmG5q5VdV/T87bMHTygJkdmaaWdFRXci0NPF/Xvz1s/EkWucrgUQJLFh1vqKNjH6WVEE3gjDwsR5&#10;YfFQOjAs4hLWRQ2sRXaji6OyPC5aB7UHx0UIuHs2HNJF5pdS8PhKyiAi0RXF3mKOkONFisVizmZr&#10;YL5RfN8G+4cuDFMWi45UZywy8h7Ub1RGcXDByTjhzhROSsVF1oBqpuUvat40zIusBc0JfrQp/D9a&#10;/nKzAqLqih4/osQyg3fUfeov+6vuuvvcX5H+Q3eDof/YX3Zfuu/dt+6m+0owGZ1rfZghwdKuYL8K&#10;fgXJhq0Ek74okGyz27vRbbGNhOPmw8cn5QkW5Yej4hbnIcTnwhmSfioaIjC1buLSWYtX6mCazWab&#10;FyFiZQQeAKmotik2gtVPbU3izqMmBuDa4bYjU/qOAyRJwCKJGmTkv7jTYiB9LSQahY0PxfOIiqUG&#10;smE4XPW7aaLPLJiZIFJpPYLK3PEfQfvcBBN5bP8WOGbnis7GEWiUdXBX1bg9tCqH/IPqQWuSfeHq&#10;Xb7UbAfOXla2fydpuH9eZ/jta178AAAA//8DAFBLAwQUAAYACAAAACEAh/7srtkAAAAGAQAADwAA&#10;AGRycy9kb3ducmV2LnhtbEyOy07DMBBF90j8gzVI7KiTUkIJcSooQuoKQeiG3TSZPEQ8jmK3CX/P&#10;IBawvA/de7LNbHt1otF3jg3EiwgUcemqjhsD+/fnqzUoH5Ar7B2TgS/ysMnPzzJMKzfxG52K0CgZ&#10;YZ+igTaEIdXaly1Z9As3EEtWu9FiEDk2uhpxknHb62UUJdpix/LQ4kDblsrP4mgNPO6201y7Ik5C&#10;jE/XtzV97F5fjLm8mB/uQQWaw18ZfvAFHXJhOrgjV171Bm6WUhQ7WYGSOFndgTr8ap1n+j9+/g0A&#10;AP//AwBQSwECLQAUAAYACAAAACEAtoM4kv4AAADhAQAAEwAAAAAAAAAAAAAAAAAAAAAAW0NvbnRl&#10;bnRfVHlwZXNdLnhtbFBLAQItABQABgAIAAAAIQA4/SH/1gAAAJQBAAALAAAAAAAAAAAAAAAAAC8B&#10;AABfcmVscy8ucmVsc1BLAQItABQABgAIAAAAIQA883jm/QEAABUEAAAOAAAAAAAAAAAAAAAAAC4C&#10;AABkcnMvZTJvRG9jLnhtbFBLAQItABQABgAIAAAAIQCH/uyu2QAAAAYBAAAPAAAAAAAAAAAAAAAA&#10;AFcEAABkcnMvZG93bnJldi54bWxQSwUGAAAAAAQABADzAAAAXQUAAAAA&#10;" strokecolor="black [3040]">
                      <v:stroke startarrow="open" endarrow="open"/>
                    </v:shape>
                  </w:pict>
                </mc:Fallback>
              </mc:AlternateContent>
            </w:r>
          </w:p>
        </w:tc>
        <w:tc>
          <w:tcPr>
            <w:tcW w:w="2976" w:type="dxa"/>
          </w:tcPr>
          <w:p w14:paraId="7CC998B6" w14:textId="77777777" w:rsidR="00A4754C" w:rsidRDefault="00A4754C" w:rsidP="00F51E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б</w:t>
            </w:r>
            <w:r>
              <w:rPr>
                <w:rFonts w:ascii="Times New Roman" w:hAnsi="Times New Roman" w:cs="Times New Roman"/>
                <w:sz w:val="28"/>
                <w:szCs w:val="28"/>
                <w:lang w:val="kk-KZ"/>
              </w:rPr>
              <w:t xml:space="preserve">атылдық </w:t>
            </w:r>
          </w:p>
        </w:tc>
        <w:tc>
          <w:tcPr>
            <w:tcW w:w="1996" w:type="dxa"/>
          </w:tcPr>
          <w:p w14:paraId="5CF479D3" w14:textId="77777777" w:rsidR="00A4754C" w:rsidRPr="000F18EE" w:rsidRDefault="00A4754C" w:rsidP="00F51E2C">
            <w:pPr>
              <w:spacing w:after="0" w:line="240" w:lineRule="auto"/>
              <w:jc w:val="both"/>
              <w:rPr>
                <w:rFonts w:ascii="Times New Roman" w:hAnsi="Times New Roman" w:cs="Times New Roman"/>
                <w:sz w:val="28"/>
                <w:szCs w:val="28"/>
                <w:lang w:val="en-US"/>
              </w:rPr>
            </w:pPr>
            <w:r w:rsidRPr="000F18EE">
              <w:rPr>
                <w:rFonts w:ascii="Times New Roman" w:hAnsi="Times New Roman" w:cs="Times New Roman"/>
                <w:i/>
                <w:sz w:val="28"/>
                <w:szCs w:val="28"/>
                <w:lang w:val="en-US"/>
              </w:rPr>
              <w:t>r</w:t>
            </w:r>
            <w:r w:rsidRPr="000F18EE">
              <w:rPr>
                <w:rFonts w:ascii="Times New Roman" w:hAnsi="Times New Roman" w:cs="Times New Roman"/>
                <w:sz w:val="28"/>
                <w:szCs w:val="28"/>
                <w:lang w:val="en-US"/>
              </w:rPr>
              <w:t xml:space="preserve"> = 0,41</w:t>
            </w:r>
          </w:p>
        </w:tc>
      </w:tr>
      <w:tr w:rsidR="00A4754C" w14:paraId="4E7937F7" w14:textId="77777777" w:rsidTr="00A4754C">
        <w:tc>
          <w:tcPr>
            <w:tcW w:w="2904" w:type="dxa"/>
          </w:tcPr>
          <w:p w14:paraId="53BE53B0" w14:textId="77777777" w:rsidR="00A4754C" w:rsidRDefault="00A4754C" w:rsidP="00F51E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шыдамдылық </w:t>
            </w:r>
          </w:p>
        </w:tc>
        <w:tc>
          <w:tcPr>
            <w:tcW w:w="782" w:type="dxa"/>
          </w:tcPr>
          <w:p w14:paraId="479D60ED" w14:textId="77777777" w:rsidR="00A4754C" w:rsidRDefault="00A4754C" w:rsidP="00F51E2C">
            <w:pPr>
              <w:pStyle w:val="a3"/>
              <w:tabs>
                <w:tab w:val="left" w:pos="0"/>
              </w:tabs>
              <w:spacing w:after="0" w:line="24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83DDBB5" wp14:editId="1822611C">
                      <wp:simplePos x="0" y="0"/>
                      <wp:positionH relativeFrom="column">
                        <wp:posOffset>10092</wp:posOffset>
                      </wp:positionH>
                      <wp:positionV relativeFrom="paragraph">
                        <wp:posOffset>55448</wp:posOffset>
                      </wp:positionV>
                      <wp:extent cx="379095" cy="0"/>
                      <wp:effectExtent l="38100" t="76200" r="20955" b="114300"/>
                      <wp:wrapNone/>
                      <wp:docPr id="66" name="Прямая со стрелкой 66"/>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319859" id="Прямая со стрелкой 66" o:spid="_x0000_s1026" type="#_x0000_t32" style="position:absolute;margin-left:.8pt;margin-top:4.35pt;width:29.8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7v/QEAABUEAAAOAAAAZHJzL2Uyb0RvYy54bWysU0uOEzEQ3SNxB8t70p1BBCZKZxYZYIMg&#10;4nMAj9tOW/inskknu4ELzBG4AhsWfDRn6L4RZXfSg2CQEGJT3bbrvar3XF6c7YwmWwFBOVvR6aSk&#10;RFjuamU3FX3z+sm9R5SEyGzNtLOionsR6Nny7p1F6+fixDVO1wIIktgwb31Fmxj9vCgCb4RhYeK8&#10;sHgoHRgWcQmbogbWIrvRxUlZzorWQe3BcREC7p4Ph3SZ+aUUPL6QMohIdEWxt5gj5HiRYrFcsPkG&#10;mG8UP7TB/qELw5TFoiPVOYuMvAP1G5VRHFxwMk64M4WTUnGRNaCaafmLmlcN8yJrQXOCH20K/4+W&#10;P9+ugai6orMZJZYZvKPuY3/ZX3Xfu0/9Fenfd9cY+g/9Zfe5+9Z97a67LwST0bnWhzkSrOwaDqvg&#10;15Bs2Ekw6YsCyS67vR/dFrtIOG7ef3hanj6ghB+PihuchxCfCmdI+qloiMDUpokrZy1eqYNpNptt&#10;n4WIlRF4BKSi2qbYCFY/tjWJe4+aGIBrh9uOTOlbDpAkAYskapCR/+Jei4H0pZBoFDY+FM8jKlYa&#10;yJbhcNVvp4k+s2Bmgkil9Qgqc8d/BB1yE0zksf1b4JidKzobR6BR1sFtVePu2Koc8o+qB61J9oWr&#10;9/lSsx04e1nZ4Z2k4f55neE3r3n5AwAA//8DAFBLAwQUAAYACAAAACEA+v2SG9cAAAAEAQAADwAA&#10;AGRycy9kb3ducmV2LnhtbEyOTU/DMBBE70j8B2uRuFEnVEqrEKeCIqSeEAQu3Lbx5kPE6yh2m/Dv&#10;WbjA8WlGM6/YLW5QZ5pC79lAukpAEdfe9twaeH97utmCChHZ4uCZDHxRgF15eVFgbv3Mr3SuYqtk&#10;hEOOBroYx1zrUHfkMKz8SCxZ4yeHUXBqtZ1wlnE36NskybTDnuWhw5H2HdWf1ckZeDjs56XxVZrF&#10;FB/Xm4Y+Di/PxlxfLfd3oCIt8a8MP/qiDqU4Hf2JbVCDcCZFA9sNKEmzdA3q+Iu6LPR/+fIbAAD/&#10;/wMAUEsBAi0AFAAGAAgAAAAhALaDOJL+AAAA4QEAABMAAAAAAAAAAAAAAAAAAAAAAFtDb250ZW50&#10;X1R5cGVzXS54bWxQSwECLQAUAAYACAAAACEAOP0h/9YAAACUAQAACwAAAAAAAAAAAAAAAAAvAQAA&#10;X3JlbHMvLnJlbHNQSwECLQAUAAYACAAAACEAz/Te7/0BAAAVBAAADgAAAAAAAAAAAAAAAAAuAgAA&#10;ZHJzL2Uyb0RvYy54bWxQSwECLQAUAAYACAAAACEA+v2SG9cAAAAEAQAADwAAAAAAAAAAAAAAAABX&#10;BAAAZHJzL2Rvd25yZXYueG1sUEsFBgAAAAAEAAQA8wAAAFsFAAAAAA==&#10;" strokecolor="black [3040]">
                      <v:stroke startarrow="open" endarrow="open"/>
                    </v:shape>
                  </w:pict>
                </mc:Fallback>
              </mc:AlternateContent>
            </w:r>
          </w:p>
        </w:tc>
        <w:tc>
          <w:tcPr>
            <w:tcW w:w="2976" w:type="dxa"/>
          </w:tcPr>
          <w:p w14:paraId="7B9C43B4" w14:textId="77777777" w:rsidR="00A4754C" w:rsidRDefault="00A4754C" w:rsidP="00F51E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бастамашылық </w:t>
            </w:r>
          </w:p>
        </w:tc>
        <w:tc>
          <w:tcPr>
            <w:tcW w:w="1996" w:type="dxa"/>
          </w:tcPr>
          <w:p w14:paraId="34DE47E7" w14:textId="77777777" w:rsidR="00A4754C" w:rsidRPr="000F18EE" w:rsidRDefault="00A4754C" w:rsidP="00F51E2C">
            <w:pPr>
              <w:spacing w:after="0" w:line="240" w:lineRule="auto"/>
              <w:jc w:val="both"/>
              <w:rPr>
                <w:rFonts w:ascii="Times New Roman" w:hAnsi="Times New Roman" w:cs="Times New Roman"/>
                <w:sz w:val="28"/>
                <w:szCs w:val="28"/>
                <w:lang w:val="kk-KZ"/>
              </w:rPr>
            </w:pPr>
            <w:r w:rsidRPr="000F18EE">
              <w:rPr>
                <w:rFonts w:ascii="Times New Roman" w:eastAsia="Times New Roman" w:hAnsi="Times New Roman" w:cs="Times New Roman"/>
                <w:i/>
                <w:iCs/>
                <w:sz w:val="28"/>
                <w:szCs w:val="28"/>
                <w:lang w:eastAsia="ru-RU"/>
              </w:rPr>
              <w:t>r</w:t>
            </w:r>
            <w:r w:rsidRPr="000F18EE">
              <w:rPr>
                <w:rFonts w:ascii="Times New Roman" w:eastAsia="Times New Roman" w:hAnsi="Times New Roman" w:cs="Times New Roman"/>
                <w:sz w:val="28"/>
                <w:szCs w:val="28"/>
                <w:lang w:eastAsia="ru-RU"/>
              </w:rPr>
              <w:t xml:space="preserve"> = 0</w:t>
            </w:r>
            <w:r>
              <w:rPr>
                <w:rFonts w:ascii="Times New Roman" w:eastAsia="Times New Roman" w:hAnsi="Times New Roman" w:cs="Times New Roman"/>
                <w:sz w:val="28"/>
                <w:szCs w:val="28"/>
                <w:lang w:val="en-US" w:eastAsia="ru-RU"/>
              </w:rPr>
              <w:t>,</w:t>
            </w:r>
            <w:r w:rsidRPr="000F18EE">
              <w:rPr>
                <w:rFonts w:ascii="Times New Roman" w:eastAsia="Times New Roman" w:hAnsi="Times New Roman" w:cs="Times New Roman"/>
                <w:sz w:val="28"/>
                <w:szCs w:val="28"/>
                <w:lang w:eastAsia="ru-RU"/>
              </w:rPr>
              <w:t>41</w:t>
            </w:r>
          </w:p>
        </w:tc>
      </w:tr>
      <w:tr w:rsidR="00A4754C" w14:paraId="78FB9813" w14:textId="77777777" w:rsidTr="00A4754C">
        <w:tc>
          <w:tcPr>
            <w:tcW w:w="2904" w:type="dxa"/>
          </w:tcPr>
          <w:p w14:paraId="1B64F0C6" w14:textId="77777777" w:rsidR="00A4754C" w:rsidRDefault="00A4754C" w:rsidP="00F51E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өзін</w:t>
            </w:r>
            <w:r>
              <w:rPr>
                <w:rFonts w:ascii="Times New Roman" w:hAnsi="Times New Roman" w:cs="Times New Roman"/>
                <w:sz w:val="28"/>
                <w:szCs w:val="28"/>
                <w:lang w:val="el-GR"/>
              </w:rPr>
              <w:t>-</w:t>
            </w:r>
            <w:r>
              <w:rPr>
                <w:rFonts w:ascii="Times New Roman" w:hAnsi="Times New Roman" w:cs="Times New Roman"/>
                <w:sz w:val="28"/>
                <w:szCs w:val="28"/>
                <w:lang w:val="kk-KZ"/>
              </w:rPr>
              <w:t xml:space="preserve">өзі реттеу </w:t>
            </w:r>
          </w:p>
        </w:tc>
        <w:tc>
          <w:tcPr>
            <w:tcW w:w="782" w:type="dxa"/>
          </w:tcPr>
          <w:p w14:paraId="0A75A0F1" w14:textId="77777777" w:rsidR="00A4754C" w:rsidRDefault="00A4754C" w:rsidP="00F51E2C">
            <w:pPr>
              <w:pStyle w:val="a3"/>
              <w:tabs>
                <w:tab w:val="left" w:pos="0"/>
              </w:tabs>
              <w:spacing w:after="0" w:line="24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79F4250B" wp14:editId="263E07D7">
                      <wp:simplePos x="0" y="0"/>
                      <wp:positionH relativeFrom="column">
                        <wp:posOffset>10092</wp:posOffset>
                      </wp:positionH>
                      <wp:positionV relativeFrom="paragraph">
                        <wp:posOffset>55448</wp:posOffset>
                      </wp:positionV>
                      <wp:extent cx="379095" cy="0"/>
                      <wp:effectExtent l="38100" t="76200" r="20955" b="114300"/>
                      <wp:wrapNone/>
                      <wp:docPr id="67" name="Прямая со стрелкой 67"/>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A2E0D1" id="Прямая со стрелкой 67" o:spid="_x0000_s1026" type="#_x0000_t32" style="position:absolute;margin-left:.8pt;margin-top:4.35pt;width:29.8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xe/gEAABUEAAAOAAAAZHJzL2Uyb0RvYy54bWysU0uOEzEQ3SNxB8t70p1BzDBROrPIABsE&#10;EZ8DeNx22sI/lU062Q1cYI7AFdjMgo/mDN03ouxOehAMEkJsqtt2vVf1nsvzs63RZCMgKGcrOp2U&#10;lAjLXa3suqJv3zx98JiSEJmtmXZWVHQnAj1b3L83b/1MHLnG6VoAQRIbZq2vaBOjnxVF4I0wLEyc&#10;FxYPpQPDIi5hXdTAWmQ3ujgqy+OidVB7cFyEgLvnwyFdZH4pBY8vpQwiEl1R7C3mCDlepFgs5my2&#10;BuYbxfdtsH/owjBlsehIdc4iI+9B/UZlFAcXnIwT7kzhpFRcZA2oZlr+ouZ1w7zIWtCc4Eebwv+j&#10;5S82KyCqrujxCSWWGbyj7lN/2V9137vP/RXpP3Q3GPqP/WV33X3rvnY33ReCyehc68MMCZZ2BftV&#10;8CtINmwlmPRFgWSb3d6NbottJBw3H56clqePKOGHo+IW5yHEZ8IZkn4qGiIwtW7i0lmLV+pgms1m&#10;m+chYmUEHgCpqLYpNoLVT2xN4s6jJgbg2uG2I1P6jgMkScAiiRpk5L+402IgfSUkGoWND8XziIql&#10;BrJhOFz1u2mizyyYmSBSaT2CytzxH0H73AQTeWz/Fjhm54rOxhFolHVwV9W4PbQqh/yD6kFrkn3h&#10;6l2+1GwHzl5Wtn8nabh/Xmf47Wte/AAAAP//AwBQSwMEFAAGAAgAAAAhAPr9khvXAAAABAEAAA8A&#10;AABkcnMvZG93bnJldi54bWxMjk1PwzAQRO9I/AdrkbhRJ1RKqxCngiKknhAELty28eZDxOsodpvw&#10;71m4wPFpRjOv2C1uUGeaQu/ZQLpKQBHX3vbcGnh/e7rZggoR2eLgmQx8UYBdeXlRYG79zK90rmKr&#10;ZIRDjga6GMdc61B35DCs/EgsWeMnh1FwarWdcJZxN+jbJMm0w57locOR9h3Vn9XJGXg47Oel8VWa&#10;xRQf15uGPg4vz8ZcXy33d6AiLfGvDD/6og6lOB39iW1Qg3AmRQPbDShJs3QN6viLuiz0f/nyGwAA&#10;//8DAFBLAQItABQABgAIAAAAIQC2gziS/gAAAOEBAAATAAAAAAAAAAAAAAAAAAAAAABbQ29udGVu&#10;dF9UeXBlc10ueG1sUEsBAi0AFAAGAAgAAAAhADj9If/WAAAAlAEAAAsAAAAAAAAAAAAAAAAALwEA&#10;AF9yZWxzLy5yZWxzUEsBAi0AFAAGAAgAAAAhAKELbF7+AQAAFQQAAA4AAAAAAAAAAAAAAAAALgIA&#10;AGRycy9lMm9Eb2MueG1sUEsBAi0AFAAGAAgAAAAhAPr9khvXAAAABAEAAA8AAAAAAAAAAAAAAAAA&#10;WAQAAGRycy9kb3ducmV2LnhtbFBLBQYAAAAABAAEAPMAAABcBQAAAAA=&#10;" strokecolor="black [3040]">
                      <v:stroke startarrow="open" endarrow="open"/>
                    </v:shape>
                  </w:pict>
                </mc:Fallback>
              </mc:AlternateContent>
            </w:r>
          </w:p>
        </w:tc>
        <w:tc>
          <w:tcPr>
            <w:tcW w:w="2976" w:type="dxa"/>
          </w:tcPr>
          <w:p w14:paraId="5DABFC30" w14:textId="77777777" w:rsidR="00A4754C" w:rsidRDefault="00A4754C" w:rsidP="00F51E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мақсатқа бағыттылық </w:t>
            </w:r>
          </w:p>
        </w:tc>
        <w:tc>
          <w:tcPr>
            <w:tcW w:w="1996" w:type="dxa"/>
          </w:tcPr>
          <w:p w14:paraId="29F6B7F2" w14:textId="77777777" w:rsidR="00A4754C" w:rsidRPr="000F18EE" w:rsidRDefault="00A4754C" w:rsidP="00F51E2C">
            <w:pPr>
              <w:spacing w:after="0" w:line="240" w:lineRule="auto"/>
              <w:jc w:val="both"/>
              <w:rPr>
                <w:rFonts w:ascii="Times New Roman" w:hAnsi="Times New Roman" w:cs="Times New Roman"/>
                <w:sz w:val="28"/>
                <w:szCs w:val="28"/>
                <w:lang w:val="en-US"/>
              </w:rPr>
            </w:pPr>
            <w:r w:rsidRPr="000411C4">
              <w:rPr>
                <w:rFonts w:ascii="Times New Roman" w:eastAsia="Times New Roman" w:hAnsi="Times New Roman" w:cs="Times New Roman"/>
                <w:i/>
                <w:iCs/>
                <w:sz w:val="24"/>
                <w:szCs w:val="24"/>
                <w:lang w:eastAsia="ru-RU"/>
              </w:rPr>
              <w:t>r</w:t>
            </w:r>
            <w:r>
              <w:rPr>
                <w:rFonts w:ascii="Times New Roman" w:eastAsia="Times New Roman" w:hAnsi="Times New Roman" w:cs="Times New Roman"/>
                <w:sz w:val="24"/>
                <w:szCs w:val="24"/>
                <w:lang w:eastAsia="ru-RU"/>
              </w:rPr>
              <w:t xml:space="preserve"> = 0</w:t>
            </w:r>
            <w:r>
              <w:rPr>
                <w:rFonts w:ascii="Times New Roman" w:eastAsia="Times New Roman" w:hAnsi="Times New Roman" w:cs="Times New Roman"/>
                <w:sz w:val="24"/>
                <w:szCs w:val="24"/>
                <w:lang w:val="en-US" w:eastAsia="ru-RU"/>
              </w:rPr>
              <w:t>,35</w:t>
            </w:r>
          </w:p>
        </w:tc>
      </w:tr>
    </w:tbl>
    <w:p w14:paraId="670616F2" w14:textId="77777777" w:rsidR="00A4754C" w:rsidRPr="000F18EE"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Демек, ерік сапалары бірегей құрылымдық жіктеме құрай отырып, академиялық жетістіктің маңызды көрсеткіштері болып табылатын ішкі мотивацияны және өзін</w:t>
      </w:r>
      <w:r w:rsidRPr="005C1992">
        <w:rPr>
          <w:rFonts w:ascii="Times New Roman" w:hAnsi="Times New Roman" w:cs="Times New Roman"/>
          <w:sz w:val="28"/>
          <w:szCs w:val="28"/>
          <w:lang w:val="kk-KZ"/>
        </w:rPr>
        <w:t>-</w:t>
      </w:r>
      <w:r>
        <w:rPr>
          <w:rFonts w:ascii="Times New Roman" w:hAnsi="Times New Roman" w:cs="Times New Roman"/>
          <w:sz w:val="28"/>
          <w:szCs w:val="28"/>
          <w:lang w:val="kk-KZ"/>
        </w:rPr>
        <w:t xml:space="preserve">өзі ұйымдастыруды күшейтеді. </w:t>
      </w:r>
    </w:p>
    <w:p w14:paraId="6FAB4077"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Ерік сапалары мен академиялық мотивация көрсеткіштері арасындағы корреляциялық байланыстарды талдау барысында мақсатқа бағыттылық бірқатар мотивация түрлерімен оң корреляциялық байланыста екені анықталды:</w:t>
      </w:r>
    </w:p>
    <w:p w14:paraId="17D50D6B" w14:textId="77777777" w:rsidR="00A4754C" w:rsidRPr="008C4514" w:rsidRDefault="00A4754C" w:rsidP="00F51E2C">
      <w:pPr>
        <w:pStyle w:val="a3"/>
        <w:numPr>
          <w:ilvl w:val="0"/>
          <w:numId w:val="54"/>
        </w:numPr>
        <w:suppressAutoHyphens w:val="0"/>
        <w:spacing w:after="0" w:line="240" w:lineRule="auto"/>
        <w:ind w:left="0" w:firstLine="567"/>
        <w:contextualSpacing/>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танымдық мотивациямен (r=0,09</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 xml:space="preserve">,p&lt;0,05); </w:t>
      </w:r>
    </w:p>
    <w:p w14:paraId="637082D5" w14:textId="77777777" w:rsidR="00A4754C" w:rsidRPr="008C4514" w:rsidRDefault="00A4754C" w:rsidP="00F51E2C">
      <w:pPr>
        <w:pStyle w:val="a3"/>
        <w:numPr>
          <w:ilvl w:val="0"/>
          <w:numId w:val="54"/>
        </w:numPr>
        <w:suppressAutoHyphens w:val="0"/>
        <w:spacing w:after="0" w:line="240" w:lineRule="auto"/>
        <w:ind w:left="0" w:firstLine="567"/>
        <w:contextualSpacing/>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жетістікке жету мотивациясымен (r=0,0</w:t>
      </w:r>
      <w:r w:rsidRPr="008C4514">
        <w:rPr>
          <w:rFonts w:ascii="Times New Roman" w:hAnsi="Times New Roman" w:cs="Times New Roman"/>
          <w:sz w:val="28"/>
          <w:szCs w:val="28"/>
        </w:rPr>
        <w:t>7</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,p&lt;0,05);</w:t>
      </w:r>
    </w:p>
    <w:p w14:paraId="6E5811B9" w14:textId="77777777" w:rsidR="00A4754C" w:rsidRPr="008C4514" w:rsidRDefault="00A4754C" w:rsidP="00F51E2C">
      <w:pPr>
        <w:pStyle w:val="a3"/>
        <w:numPr>
          <w:ilvl w:val="0"/>
          <w:numId w:val="54"/>
        </w:numPr>
        <w:suppressAutoHyphens w:val="0"/>
        <w:spacing w:after="0" w:line="240" w:lineRule="auto"/>
        <w:ind w:left="0" w:firstLine="567"/>
        <w:contextualSpacing/>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өзін құрметтеу мотивациясы (r=0,11</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,p&lt;0,05).</w:t>
      </w:r>
    </w:p>
    <w:p w14:paraId="43ACD912"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5C1992">
        <w:rPr>
          <w:rFonts w:ascii="Times New Roman" w:hAnsi="Times New Roman" w:cs="Times New Roman"/>
          <w:sz w:val="28"/>
          <w:szCs w:val="28"/>
          <w:lang w:val="kk-KZ"/>
        </w:rPr>
        <w:t>-</w:t>
      </w:r>
      <w:r>
        <w:rPr>
          <w:rFonts w:ascii="Times New Roman" w:hAnsi="Times New Roman" w:cs="Times New Roman"/>
          <w:sz w:val="28"/>
          <w:szCs w:val="28"/>
          <w:lang w:val="kk-KZ"/>
        </w:rPr>
        <w:t>ақ экстерналды мотивациямен және амотивациямен кері байланысты корреляция орнатты:</w:t>
      </w:r>
    </w:p>
    <w:p w14:paraId="591072E9" w14:textId="77777777" w:rsidR="00A4754C" w:rsidRPr="008C4514" w:rsidRDefault="00A4754C" w:rsidP="00F51E2C">
      <w:pPr>
        <w:pStyle w:val="a3"/>
        <w:numPr>
          <w:ilvl w:val="0"/>
          <w:numId w:val="54"/>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э</w:t>
      </w:r>
      <w:r>
        <w:rPr>
          <w:rFonts w:ascii="Times New Roman" w:hAnsi="Times New Roman" w:cs="Times New Roman"/>
          <w:sz w:val="28"/>
          <w:szCs w:val="28"/>
          <w:lang w:val="kk-KZ"/>
        </w:rPr>
        <w:t xml:space="preserve">кстерналды мотивация </w:t>
      </w:r>
      <w:r w:rsidRPr="008C4514">
        <w:rPr>
          <w:rFonts w:ascii="Times New Roman" w:hAnsi="Times New Roman" w:cs="Times New Roman"/>
          <w:sz w:val="28"/>
          <w:szCs w:val="28"/>
          <w:lang w:val="kk-KZ"/>
        </w:rPr>
        <w:t>(r=</w:t>
      </w:r>
      <w:r>
        <w:rPr>
          <w:rFonts w:ascii="Times New Roman" w:hAnsi="Times New Roman" w:cs="Times New Roman"/>
          <w:sz w:val="28"/>
          <w:szCs w:val="28"/>
          <w:lang w:val="en-US"/>
        </w:rPr>
        <w:t>-0,16</w:t>
      </w:r>
      <w:r>
        <w:rPr>
          <w:rFonts w:ascii="Times New Roman" w:hAnsi="Times New Roman" w:cs="Times New Roman"/>
          <w:sz w:val="28"/>
          <w:szCs w:val="28"/>
          <w:vertAlign w:val="superscript"/>
          <w:lang w:val="en-US"/>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Pr>
          <w:rFonts w:ascii="Times New Roman" w:hAnsi="Times New Roman" w:cs="Times New Roman"/>
          <w:sz w:val="28"/>
          <w:szCs w:val="28"/>
          <w:lang w:val="en-US"/>
        </w:rPr>
        <w:t>1</w:t>
      </w:r>
      <w:r w:rsidRPr="008C4514">
        <w:rPr>
          <w:rFonts w:ascii="Times New Roman" w:hAnsi="Times New Roman" w:cs="Times New Roman"/>
          <w:sz w:val="28"/>
          <w:szCs w:val="28"/>
          <w:lang w:val="kk-KZ"/>
        </w:rPr>
        <w:t>);</w:t>
      </w:r>
    </w:p>
    <w:p w14:paraId="671539A5" w14:textId="77777777" w:rsidR="00A4754C" w:rsidRDefault="00A4754C" w:rsidP="00F51E2C">
      <w:pPr>
        <w:pStyle w:val="a3"/>
        <w:numPr>
          <w:ilvl w:val="0"/>
          <w:numId w:val="54"/>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амотивациямен </w:t>
      </w:r>
      <w:r w:rsidRPr="008C4514">
        <w:rPr>
          <w:rFonts w:ascii="Times New Roman" w:hAnsi="Times New Roman" w:cs="Times New Roman"/>
          <w:sz w:val="28"/>
          <w:szCs w:val="28"/>
          <w:lang w:val="kk-KZ"/>
        </w:rPr>
        <w:t xml:space="preserve"> (r=</w:t>
      </w:r>
      <w:r>
        <w:rPr>
          <w:rFonts w:ascii="Times New Roman" w:hAnsi="Times New Roman" w:cs="Times New Roman"/>
          <w:sz w:val="28"/>
          <w:szCs w:val="28"/>
          <w:lang w:val="en-US"/>
        </w:rPr>
        <w:t>-0,1</w:t>
      </w:r>
      <w:r>
        <w:rPr>
          <w:rFonts w:ascii="Times New Roman" w:hAnsi="Times New Roman" w:cs="Times New Roman"/>
          <w:sz w:val="28"/>
          <w:szCs w:val="28"/>
        </w:rPr>
        <w:t>2</w:t>
      </w:r>
      <w:r>
        <w:rPr>
          <w:rFonts w:ascii="Times New Roman" w:hAnsi="Times New Roman" w:cs="Times New Roman"/>
          <w:sz w:val="28"/>
          <w:szCs w:val="28"/>
          <w:vertAlign w:val="superscript"/>
          <w:lang w:val="en-US"/>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Pr>
          <w:rFonts w:ascii="Times New Roman" w:hAnsi="Times New Roman" w:cs="Times New Roman"/>
          <w:sz w:val="28"/>
          <w:szCs w:val="28"/>
          <w:lang w:val="en-US"/>
        </w:rPr>
        <w:t>1</w:t>
      </w:r>
      <w:r>
        <w:rPr>
          <w:rFonts w:ascii="Times New Roman" w:hAnsi="Times New Roman" w:cs="Times New Roman"/>
          <w:sz w:val="28"/>
          <w:szCs w:val="28"/>
          <w:lang w:val="kk-KZ"/>
        </w:rPr>
        <w:t>).</w:t>
      </w:r>
    </w:p>
    <w:p w14:paraId="34516973" w14:textId="77777777" w:rsidR="00A4754C" w:rsidRDefault="00A4754C" w:rsidP="00F51E2C">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Олай болса, мақсатқа бағытталған адамдар сыртқы ықпалдар мен немқұрайлылыққа емес, ішкі мотивацияға, өзін</w:t>
      </w:r>
      <w:r w:rsidR="009F2413" w:rsidRPr="00E40645">
        <w:rPr>
          <w:rStyle w:val="a5"/>
          <w:rFonts w:ascii="Times New Roman" w:hAnsi="Times New Roman" w:cs="Times New Roman"/>
          <w:b w:val="0"/>
          <w:color w:val="1D1B11" w:themeColor="background2" w:themeShade="1A"/>
          <w:sz w:val="28"/>
          <w:szCs w:val="28"/>
          <w:lang w:val="kk-KZ"/>
        </w:rPr>
        <w:t>-</w:t>
      </w:r>
      <w:r w:rsidR="009F2413">
        <w:rPr>
          <w:rStyle w:val="a5"/>
          <w:rFonts w:ascii="Times New Roman" w:hAnsi="Times New Roman" w:cs="Times New Roman"/>
          <w:b w:val="0"/>
          <w:color w:val="1D1B11" w:themeColor="background2" w:themeShade="1A"/>
          <w:sz w:val="28"/>
          <w:szCs w:val="28"/>
          <w:lang w:val="kk-KZ"/>
        </w:rPr>
        <w:t>өзі</w:t>
      </w:r>
      <w:r>
        <w:rPr>
          <w:rFonts w:ascii="Times New Roman" w:hAnsi="Times New Roman" w:cs="Times New Roman"/>
          <w:sz w:val="28"/>
          <w:szCs w:val="28"/>
          <w:lang w:val="kk-KZ"/>
        </w:rPr>
        <w:t xml:space="preserve"> құрметтеуге және дербестікке бағдарланған деген қорытынды жасауға болады. </w:t>
      </w:r>
    </w:p>
    <w:p w14:paraId="324739F1" w14:textId="77777777" w:rsidR="00A4754C" w:rsidRDefault="00A4754C" w:rsidP="00F51E2C">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Мақсатқа бағыттылық, шешімділік және өзін</w:t>
      </w:r>
      <w:r w:rsidRPr="005C1992">
        <w:rPr>
          <w:rFonts w:ascii="Times New Roman" w:hAnsi="Times New Roman" w:cs="Times New Roman"/>
          <w:sz w:val="28"/>
          <w:szCs w:val="28"/>
          <w:lang w:val="kk-KZ"/>
        </w:rPr>
        <w:t>-</w:t>
      </w:r>
      <w:r>
        <w:rPr>
          <w:rFonts w:ascii="Times New Roman" w:hAnsi="Times New Roman" w:cs="Times New Roman"/>
          <w:sz w:val="28"/>
          <w:szCs w:val="28"/>
          <w:lang w:val="kk-KZ"/>
        </w:rPr>
        <w:t xml:space="preserve">өзі реттеу сияқты ерік сапаларының теріс эмоциялармен және мазасыз депрессивті белгілермен, батылдық сапасымен мазасыздық, бастамашылық және мазасыздық кері байланысты корреляция орнатса, ал ерік күші және мақсатқа бағыттылық оң эмоциялармен оң корреляциялық байланыста екені анықталды. </w:t>
      </w:r>
    </w:p>
    <w:p w14:paraId="7186B23B" w14:textId="77777777" w:rsidR="00A4754C" w:rsidRDefault="00A4754C" w:rsidP="00F51E2C">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Мақсатқа бағыттылық, шешімділік және өзін</w:t>
      </w:r>
      <w:r w:rsidRPr="00D9750B">
        <w:rPr>
          <w:rFonts w:ascii="Times New Roman" w:hAnsi="Times New Roman" w:cs="Times New Roman"/>
          <w:sz w:val="28"/>
          <w:szCs w:val="28"/>
          <w:lang w:val="kk-KZ"/>
        </w:rPr>
        <w:t>-</w:t>
      </w:r>
      <w:r>
        <w:rPr>
          <w:rFonts w:ascii="Times New Roman" w:hAnsi="Times New Roman" w:cs="Times New Roman"/>
          <w:sz w:val="28"/>
          <w:szCs w:val="28"/>
          <w:lang w:val="kk-KZ"/>
        </w:rPr>
        <w:t>өзі реттеу:</w:t>
      </w:r>
    </w:p>
    <w:p w14:paraId="57707FE9" w14:textId="77777777" w:rsidR="00A4754C" w:rsidRDefault="00A4754C" w:rsidP="00F51E2C">
      <w:pPr>
        <w:pStyle w:val="a3"/>
        <w:numPr>
          <w:ilvl w:val="0"/>
          <w:numId w:val="55"/>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теріс эмоциялармен (</w:t>
      </w: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-0,11</w:t>
      </w:r>
      <w:r w:rsidRPr="00874F31">
        <w:rPr>
          <w:rFonts w:ascii="Times New Roman" w:hAnsi="Times New Roman" w:cs="Times New Roman"/>
          <w:sz w:val="28"/>
          <w:szCs w:val="28"/>
          <w:vertAlign w:val="superscript"/>
        </w:rPr>
        <w:t>*</w:t>
      </w:r>
      <w:r w:rsidRPr="008C4514">
        <w:rPr>
          <w:rFonts w:ascii="Times New Roman" w:hAnsi="Times New Roman" w:cs="Times New Roman"/>
          <w:sz w:val="28"/>
          <w:szCs w:val="28"/>
          <w:lang w:val="kk-KZ"/>
        </w:rPr>
        <w:t>,</w:t>
      </w:r>
      <w:r w:rsidRPr="00874F31">
        <w:rPr>
          <w:rFonts w:ascii="Times New Roman" w:hAnsi="Times New Roman" w:cs="Times New Roman"/>
          <w:sz w:val="28"/>
          <w:szCs w:val="28"/>
          <w:lang w:val="kk-KZ"/>
        </w:rPr>
        <w:t xml:space="preserve"> </w:t>
      </w: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-0,16</w:t>
      </w:r>
      <w:r w:rsidRPr="00874F31">
        <w:rPr>
          <w:rFonts w:ascii="Times New Roman" w:hAnsi="Times New Roman" w:cs="Times New Roman"/>
          <w:sz w:val="28"/>
          <w:szCs w:val="28"/>
          <w:vertAlign w:val="superscript"/>
        </w:rPr>
        <w:t xml:space="preserve">** </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r>
        <w:rPr>
          <w:rFonts w:ascii="Times New Roman" w:hAnsi="Times New Roman" w:cs="Times New Roman"/>
          <w:sz w:val="28"/>
          <w:szCs w:val="28"/>
          <w:lang w:val="kk-KZ"/>
        </w:rPr>
        <w:t>);</w:t>
      </w:r>
    </w:p>
    <w:p w14:paraId="11E7FEDD" w14:textId="77777777" w:rsidR="00A4754C" w:rsidRDefault="00A4754C" w:rsidP="00F51E2C">
      <w:pPr>
        <w:pStyle w:val="a3"/>
        <w:numPr>
          <w:ilvl w:val="0"/>
          <w:numId w:val="55"/>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мазасыз депрессивті эмоциялармен (</w:t>
      </w: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-0,16</w:t>
      </w:r>
      <w:r w:rsidRPr="00874F31">
        <w:rPr>
          <w:rFonts w:ascii="Times New Roman" w:hAnsi="Times New Roman" w:cs="Times New Roman"/>
          <w:sz w:val="28"/>
          <w:szCs w:val="28"/>
          <w:vertAlign w:val="superscript"/>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r>
        <w:rPr>
          <w:rFonts w:ascii="Times New Roman" w:hAnsi="Times New Roman" w:cs="Times New Roman"/>
          <w:sz w:val="28"/>
          <w:szCs w:val="28"/>
          <w:lang w:val="kk-KZ"/>
        </w:rPr>
        <w:t>),</w:t>
      </w:r>
    </w:p>
    <w:tbl>
      <w:tblPr>
        <w:tblW w:w="0" w:type="auto"/>
        <w:tblInd w:w="675" w:type="dxa"/>
        <w:tblLook w:val="04A0" w:firstRow="1" w:lastRow="0" w:firstColumn="1" w:lastColumn="0" w:noHBand="0" w:noVBand="1"/>
      </w:tblPr>
      <w:tblGrid>
        <w:gridCol w:w="2731"/>
        <w:gridCol w:w="1193"/>
        <w:gridCol w:w="2313"/>
        <w:gridCol w:w="2313"/>
      </w:tblGrid>
      <w:tr w:rsidR="00A4754C" w14:paraId="4DF5DDAF" w14:textId="77777777" w:rsidTr="00A4754C">
        <w:tc>
          <w:tcPr>
            <w:tcW w:w="2731" w:type="dxa"/>
          </w:tcPr>
          <w:p w14:paraId="0C29295F" w14:textId="77777777" w:rsidR="00A4754C" w:rsidRDefault="00A4754C" w:rsidP="00E82930">
            <w:pPr>
              <w:pStyle w:val="a3"/>
              <w:numPr>
                <w:ilvl w:val="0"/>
                <w:numId w:val="55"/>
              </w:numPr>
              <w:tabs>
                <w:tab w:val="left" w:pos="0"/>
                <w:tab w:val="left" w:pos="284"/>
              </w:tabs>
              <w:suppressAutoHyphens w:val="0"/>
              <w:spacing w:after="0" w:line="240" w:lineRule="auto"/>
              <w:ind w:left="0"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батылдық</w:t>
            </w:r>
          </w:p>
        </w:tc>
        <w:tc>
          <w:tcPr>
            <w:tcW w:w="1193" w:type="dxa"/>
          </w:tcPr>
          <w:p w14:paraId="2224E71F"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4BF8BDD" wp14:editId="33655F13">
                      <wp:simplePos x="0" y="0"/>
                      <wp:positionH relativeFrom="column">
                        <wp:posOffset>33020</wp:posOffset>
                      </wp:positionH>
                      <wp:positionV relativeFrom="paragraph">
                        <wp:posOffset>104140</wp:posOffset>
                      </wp:positionV>
                      <wp:extent cx="379095" cy="0"/>
                      <wp:effectExtent l="38100" t="76200" r="20955" b="114300"/>
                      <wp:wrapNone/>
                      <wp:docPr id="68" name="Прямая со стрелкой 68"/>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B50E7" id="Прямая со стрелкой 68" o:spid="_x0000_s1026" type="#_x0000_t32" style="position:absolute;margin-left:2.6pt;margin-top:8.2pt;width:29.8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Jx/gEAABUEAAAOAAAAZHJzL2Uyb0RvYy54bWysU82O0zAQviPxDpbvNOkiFrZquocucEFQ&#10;AfsAXsduLPynsWna28IL7CPwClw4AKt9huSNGDttFsEiIcRlEsfzfTPfN5P56dZoshEQlLMVnU5K&#10;SoTlrlZ2XdHzt88ePKEkRGZrpp0VFd2JQE8X9+/NWz8TR65xuhZAkMSGWesr2sToZ0UReCMMCxPn&#10;hcVL6cCwiEdYFzWwFtmNLo7K8rhoHdQeHBch4Nez4ZIuMr+UgsdXUgYRia4o9hZzhBwvUiwWczZb&#10;A/ON4vs22D90YZiyWHSkOmORkfegfqMyioMLTsYJd6ZwUiousgZUMy1/UfOmYV5kLWhO8KNN4f/R&#10;8pebFRBVV/QYJ2WZwRl1n/rL/qq77j73V6T/0N1g6D/2l92X7nv3rbvpvhJMRudaH2ZIsLQr2J+C&#10;X0GyYSvBpCcKJNvs9m50W2wj4fjx4eOT8uQRJfxwVdziPIT4XDhD0ktFQwSm1k1cOmtxpA6m2Wy2&#10;eREiVkbgAZCKaptiI1j91NYk7jxqYgCuHaYdmdJ3XCBJAhZJ1CAjv8WdFgPpayHRKGx8KJ5XVCw1&#10;kA3D5arfTRN9ZsHMBJFK6xFU5o7/CNrnJpjIa/u3wDE7V3Q2jkCjrIO7qsbtoVU55B9UD1qT7AtX&#10;7/JQsx24e1nZ/j9Jy/3zOcNv/+bFDwAAAP//AwBQSwMEFAAGAAgAAAAhAIf+7K7ZAAAABgEAAA8A&#10;AABkcnMvZG93bnJldi54bWxMjstOwzAQRfdI/IM1SOyok1JCCXEqKELqCkHoht00mTxEPI5itwl/&#10;zyAWsLwP3XuyzWx7daLRd44NxIsIFHHpqo4bA/v356s1KB+QK+wdk4Ev8rDJz88yTCs38RuditAo&#10;GWGfooE2hCHV2pctWfQLNxBLVrvRYhA5NroacZJx2+tlFCXaYsfy0OJA25bKz+JoDTzuttNcuyJO&#10;QoxP17c1fexeX4y5vJgf7kEFmsNfGX7wBR1yYTq4I1de9QZullIUO1mBkjhZ3YE6/GqdZ/o/fv4N&#10;AAD//wMAUEsBAi0AFAAGAAgAAAAhALaDOJL+AAAA4QEAABMAAAAAAAAAAAAAAAAAAAAAAFtDb250&#10;ZW50X1R5cGVzXS54bWxQSwECLQAUAAYACAAAACEAOP0h/9YAAACUAQAACwAAAAAAAAAAAAAAAAAv&#10;AQAAX3JlbHMvLnJlbHNQSwECLQAUAAYACAAAACEAnhNScf4BAAAVBAAADgAAAAAAAAAAAAAAAAAu&#10;AgAAZHJzL2Uyb0RvYy54bWxQSwECLQAUAAYACAAAACEAh/7srtkAAAAGAQAADwAAAAAAAAAAAAAA&#10;AABYBAAAZHJzL2Rvd25yZXYueG1sUEsFBgAAAAAEAAQA8wAAAF4FAAAAAA==&#10;" strokecolor="black [3040]">
                      <v:stroke startarrow="open" endarrow="open"/>
                    </v:shape>
                  </w:pict>
                </mc:Fallback>
              </mc:AlternateContent>
            </w:r>
          </w:p>
        </w:tc>
        <w:tc>
          <w:tcPr>
            <w:tcW w:w="2313" w:type="dxa"/>
          </w:tcPr>
          <w:p w14:paraId="7CC36048"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мазасыздық</w:t>
            </w:r>
          </w:p>
        </w:tc>
        <w:tc>
          <w:tcPr>
            <w:tcW w:w="2313" w:type="dxa"/>
          </w:tcPr>
          <w:p w14:paraId="6E51AA0E"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w:t>
            </w:r>
            <w:r>
              <w:rPr>
                <w:rFonts w:ascii="Times New Roman" w:hAnsi="Times New Roman" w:cs="Times New Roman"/>
                <w:sz w:val="28"/>
                <w:szCs w:val="28"/>
                <w:lang w:val="en-US"/>
              </w:rPr>
              <w:t>2</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p>
        </w:tc>
      </w:tr>
      <w:tr w:rsidR="00A4754C" w14:paraId="5D4458D1" w14:textId="77777777" w:rsidTr="00A4754C">
        <w:tc>
          <w:tcPr>
            <w:tcW w:w="2731" w:type="dxa"/>
          </w:tcPr>
          <w:p w14:paraId="6C46737D" w14:textId="77777777" w:rsidR="00A4754C" w:rsidRDefault="00A4754C" w:rsidP="00E82930">
            <w:pPr>
              <w:pStyle w:val="a3"/>
              <w:numPr>
                <w:ilvl w:val="0"/>
                <w:numId w:val="55"/>
              </w:numPr>
              <w:tabs>
                <w:tab w:val="left" w:pos="0"/>
                <w:tab w:val="left" w:pos="284"/>
              </w:tabs>
              <w:suppressAutoHyphens w:val="0"/>
              <w:spacing w:after="0" w:line="240" w:lineRule="auto"/>
              <w:ind w:left="0"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бастамашылық</w:t>
            </w:r>
          </w:p>
        </w:tc>
        <w:tc>
          <w:tcPr>
            <w:tcW w:w="1193" w:type="dxa"/>
          </w:tcPr>
          <w:p w14:paraId="65C97858"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2FD21CF" wp14:editId="5406EE18">
                      <wp:simplePos x="0" y="0"/>
                      <wp:positionH relativeFrom="column">
                        <wp:posOffset>10092</wp:posOffset>
                      </wp:positionH>
                      <wp:positionV relativeFrom="paragraph">
                        <wp:posOffset>55448</wp:posOffset>
                      </wp:positionV>
                      <wp:extent cx="379095" cy="0"/>
                      <wp:effectExtent l="38100" t="76200" r="20955" b="114300"/>
                      <wp:wrapNone/>
                      <wp:docPr id="69" name="Прямая со стрелкой 69"/>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A5B9F" id="Прямая со стрелкой 69" o:spid="_x0000_s1026" type="#_x0000_t32" style="position:absolute;margin-left:.8pt;margin-top:4.35pt;width:29.8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DA/QEAABUEAAAOAAAAZHJzL2Uyb0RvYy54bWysU0uOEzEQ3SNxB8t70p1BDCRKZxYZYIMg&#10;4nMAj9tOW/inskknu4ELzBG4AhsWfDRn6L4RZXfSg2CQEGJT3bbrvar3XF6c7YwmWwFBOVvR6aSk&#10;RFjuamU3FX3z+sm9R5SEyGzNtLOionsR6Nny7p1F6+fixDVO1wIIktgwb31Fmxj9vCgCb4RhYeK8&#10;sHgoHRgWcQmbogbWIrvRxUlZnhatg9qD4yIE3D0fDuky80speHwhZRCR6IpibzFHyPEixWK5YPMN&#10;MN8ofmiD/UMXhimLRUeqcxYZeQfqNyqjOLjgZJxwZwonpeIia0A10/IXNa8a5kXWguYEP9oU/h8t&#10;f75dA1F1RU9nlFhm8I66j/1lf9V97z71V6R/311j6D/0l93n7lv3tbvuvhBMRudaH+ZIsLJrOKyC&#10;X0OyYSfBpC8KJLvs9n50W+wi4bh5/+GsnD2ghB+PihuchxCfCmdI+qloiMDUpokrZy1eqYNpNptt&#10;n4WIlRF4BKSi2qbYCFY/tjWJe4+aGIBrh9uOTOlbDpAkAYskapCR/+Jei4H0pZBoFDY+FM8jKlYa&#10;yJbhcNVvp4k+s2Bmgkil9Qgqc8d/BB1yE0zksf1b4JidKzobR6BR1sFtVePu2Koc8o+qB61J9oWr&#10;9/lSsx04e1nZ4Z2k4f55neE3r3n5AwAA//8DAFBLAwQUAAYACAAAACEA+v2SG9cAAAAEAQAADwAA&#10;AGRycy9kb3ducmV2LnhtbEyOTU/DMBBE70j8B2uRuFEnVEqrEKeCIqSeEAQu3Lbx5kPE6yh2m/Dv&#10;WbjA8WlGM6/YLW5QZ5pC79lAukpAEdfe9twaeH97utmCChHZ4uCZDHxRgF15eVFgbv3Mr3SuYqtk&#10;hEOOBroYx1zrUHfkMKz8SCxZ4yeHUXBqtZ1wlnE36NskybTDnuWhw5H2HdWf1ckZeDjs56XxVZrF&#10;FB/Xm4Y+Di/PxlxfLfd3oCIt8a8MP/qiDqU4Hf2JbVCDcCZFA9sNKEmzdA3q+Iu6LPR/+fIbAAD/&#10;/wMAUEsBAi0AFAAGAAgAAAAhALaDOJL+AAAA4QEAABMAAAAAAAAAAAAAAAAAAAAAAFtDb250ZW50&#10;X1R5cGVzXS54bWxQSwECLQAUAAYACAAAACEAOP0h/9YAAACUAQAACwAAAAAAAAAAAAAAAAAvAQAA&#10;X3JlbHMvLnJlbHNQSwECLQAUAAYACAAAACEA8OzgwP0BAAAVBAAADgAAAAAAAAAAAAAAAAAuAgAA&#10;ZHJzL2Uyb0RvYy54bWxQSwECLQAUAAYACAAAACEA+v2SG9cAAAAEAQAADwAAAAAAAAAAAAAAAABX&#10;BAAAZHJzL2Rvd25yZXYueG1sUEsFBgAAAAAEAAQA8wAAAFsFAAAAAA==&#10;" strokecolor="black [3040]">
                      <v:stroke startarrow="open" endarrow="open"/>
                    </v:shape>
                  </w:pict>
                </mc:Fallback>
              </mc:AlternateContent>
            </w:r>
          </w:p>
        </w:tc>
        <w:tc>
          <w:tcPr>
            <w:tcW w:w="2313" w:type="dxa"/>
          </w:tcPr>
          <w:p w14:paraId="7D1AC492"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мазасыздық</w:t>
            </w:r>
          </w:p>
        </w:tc>
        <w:tc>
          <w:tcPr>
            <w:tcW w:w="2313" w:type="dxa"/>
          </w:tcPr>
          <w:p w14:paraId="06F417DE"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-0,16</w:t>
            </w:r>
            <w:r w:rsidRPr="00874F31">
              <w:rPr>
                <w:rFonts w:ascii="Times New Roman" w:hAnsi="Times New Roman" w:cs="Times New Roman"/>
                <w:sz w:val="28"/>
                <w:szCs w:val="28"/>
                <w:vertAlign w:val="superscript"/>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p>
        </w:tc>
      </w:tr>
    </w:tbl>
    <w:p w14:paraId="22103A78" w14:textId="77777777" w:rsidR="00A4754C" w:rsidRDefault="00A4754C" w:rsidP="00F51E2C">
      <w:pPr>
        <w:tabs>
          <w:tab w:val="left" w:pos="28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Оң корреляциялық байланыстар:</w:t>
      </w:r>
    </w:p>
    <w:tbl>
      <w:tblPr>
        <w:tblW w:w="0" w:type="auto"/>
        <w:tblInd w:w="675" w:type="dxa"/>
        <w:tblLook w:val="04A0" w:firstRow="1" w:lastRow="0" w:firstColumn="1" w:lastColumn="0" w:noHBand="0" w:noVBand="1"/>
      </w:tblPr>
      <w:tblGrid>
        <w:gridCol w:w="2731"/>
        <w:gridCol w:w="1193"/>
        <w:gridCol w:w="2313"/>
        <w:gridCol w:w="2313"/>
      </w:tblGrid>
      <w:tr w:rsidR="00A4754C" w14:paraId="04D2321D" w14:textId="77777777" w:rsidTr="00A4754C">
        <w:tc>
          <w:tcPr>
            <w:tcW w:w="2731" w:type="dxa"/>
          </w:tcPr>
          <w:p w14:paraId="639FE0B0" w14:textId="77777777" w:rsidR="00A4754C" w:rsidRDefault="00A4754C" w:rsidP="00F51E2C">
            <w:pPr>
              <w:pStyle w:val="a3"/>
              <w:numPr>
                <w:ilvl w:val="0"/>
                <w:numId w:val="55"/>
              </w:numPr>
              <w:tabs>
                <w:tab w:val="left" w:pos="0"/>
                <w:tab w:val="left" w:pos="284"/>
              </w:tabs>
              <w:suppressAutoHyphens w:val="0"/>
              <w:spacing w:after="0" w:line="240" w:lineRule="auto"/>
              <w:ind w:left="0" w:firstLine="0"/>
              <w:contextualSpacing/>
              <w:jc w:val="both"/>
              <w:rPr>
                <w:rFonts w:ascii="Times New Roman" w:hAnsi="Times New Roman" w:cs="Times New Roman"/>
                <w:sz w:val="28"/>
                <w:szCs w:val="28"/>
                <w:lang w:val="kk-KZ"/>
              </w:rPr>
            </w:pPr>
            <w:r w:rsidRPr="00874F31">
              <w:rPr>
                <w:rFonts w:ascii="Times New Roman" w:hAnsi="Times New Roman" w:cs="Times New Roman"/>
                <w:sz w:val="28"/>
                <w:szCs w:val="28"/>
                <w:lang w:val="kk-KZ"/>
              </w:rPr>
              <w:t xml:space="preserve">ерік күші </w:t>
            </w:r>
          </w:p>
        </w:tc>
        <w:tc>
          <w:tcPr>
            <w:tcW w:w="1193" w:type="dxa"/>
          </w:tcPr>
          <w:p w14:paraId="077BAAA4"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8E8FE24" wp14:editId="0D6A6261">
                      <wp:simplePos x="0" y="0"/>
                      <wp:positionH relativeFrom="column">
                        <wp:posOffset>33020</wp:posOffset>
                      </wp:positionH>
                      <wp:positionV relativeFrom="paragraph">
                        <wp:posOffset>104140</wp:posOffset>
                      </wp:positionV>
                      <wp:extent cx="379095" cy="0"/>
                      <wp:effectExtent l="38100" t="76200" r="20955" b="114300"/>
                      <wp:wrapNone/>
                      <wp:docPr id="70" name="Прямая со стрелкой 70"/>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74C16A" id="Прямая со стрелкой 70" o:spid="_x0000_s1026" type="#_x0000_t32" style="position:absolute;margin-left:2.6pt;margin-top:8.2pt;width:29.8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lW/QEAABUEAAAOAAAAZHJzL2Uyb0RvYy54bWysU01uEzEU3iNxB8t7MpMiKI0y6SIFNggi&#10;oAdwPXbGwn96NplkV7hAj8AV2LAAqp5h5kY8e5IpgiIhxObN2H7f9973+Xl+ujWabAQE5WxFp5OS&#10;EmG5q5VdV/T87bMHTygJkdmaaWdFRXci0NPF/Xvz1s/EkWucrgUQJLFh1vqKNjH6WVEE3gjDwsR5&#10;YfFQOjAs4hLWRQ2sRXaji6OyfFy0DmoPjosQcPdsOKSLzC+l4PGVlEFEoiuKvcUcIceLFIvFnM3W&#10;wHyj+L4N9g9dGKYsFh2pzlhk5D2o36iM4uCCk3HCnSmclIqLrAHVTMtf1LxpmBdZC5oT/GhT+H+0&#10;/OVmBUTVFT1GeywzeEfdp/6yv+quu8/9Fek/dDcY+o/9Zfel+9596266rwST0bnWhxkSLO0K9qvg&#10;V5Bs2Eow6YsCyTa7vRvdFttIOG4+PD4pTx5Rwg9HxS3OQ4jPhTMk/VQ0RGBq3cSlsxav1ME0m802&#10;L0LEygg8AFJRbVNsBKuf2prEnUdNDMC1w21HpvQdB0iSgEUSNcjIf3GnxUD6Wkg0ChsfiucRFUsN&#10;ZMNwuOp300SfWTAzQaTSegSVueM/gva5CSby2P4tcMzOFZ2NI9Ao6+CuqnF7aFUO+QfVg9Yk+8LV&#10;u3yp2Q6cvaxs/07ScP+8zvDb17z4AQAA//8DAFBLAwQUAAYACAAAACEAh/7srtkAAAAGAQAADwAA&#10;AGRycy9kb3ducmV2LnhtbEyOy07DMBBF90j8gzVI7KiTUkIJcSooQuoKQeiG3TSZPEQ8jmK3CX/P&#10;IBawvA/de7LNbHt1otF3jg3EiwgUcemqjhsD+/fnqzUoH5Ar7B2TgS/ysMnPzzJMKzfxG52K0CgZ&#10;YZ+igTaEIdXaly1Z9As3EEtWu9FiEDk2uhpxknHb62UUJdpix/LQ4kDblsrP4mgNPO6201y7Ik5C&#10;jE/XtzV97F5fjLm8mB/uQQWaw18ZfvAFHXJhOrgjV171Bm6WUhQ7WYGSOFndgTr8ap1n+j9+/g0A&#10;AP//AwBQSwECLQAUAAYACAAAACEAtoM4kv4AAADhAQAAEwAAAAAAAAAAAAAAAAAAAAAAW0NvbnRl&#10;bnRfVHlwZXNdLnhtbFBLAQItABQABgAIAAAAIQA4/SH/1gAAAJQBAAALAAAAAAAAAAAAAAAAAC8B&#10;AABfcmVscy8ucmVsc1BLAQItABQABgAIAAAAIQCJBSlW/QEAABUEAAAOAAAAAAAAAAAAAAAAAC4C&#10;AABkcnMvZTJvRG9jLnhtbFBLAQItABQABgAIAAAAIQCH/uyu2QAAAAYBAAAPAAAAAAAAAAAAAAAA&#10;AFcEAABkcnMvZG93bnJldi54bWxQSwUGAAAAAAQABADzAAAAXQUAAAAA&#10;" strokecolor="black [3040]">
                      <v:stroke startarrow="open" endarrow="open"/>
                    </v:shape>
                  </w:pict>
                </mc:Fallback>
              </mc:AlternateContent>
            </w:r>
          </w:p>
        </w:tc>
        <w:tc>
          <w:tcPr>
            <w:tcW w:w="2313" w:type="dxa"/>
          </w:tcPr>
          <w:p w14:paraId="2E4DFBDE" w14:textId="77777777" w:rsidR="00A4754C" w:rsidRPr="00874F31"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оң эмоциялар</w:t>
            </w:r>
          </w:p>
        </w:tc>
        <w:tc>
          <w:tcPr>
            <w:tcW w:w="2313" w:type="dxa"/>
          </w:tcPr>
          <w:p w14:paraId="00C44686"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w:t>
            </w:r>
            <w:r>
              <w:rPr>
                <w:rFonts w:ascii="Times New Roman" w:hAnsi="Times New Roman" w:cs="Times New Roman"/>
                <w:sz w:val="28"/>
                <w:szCs w:val="28"/>
                <w:lang w:val="el-GR"/>
              </w:rPr>
              <w:t>0</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w:t>
            </w:r>
            <w:r>
              <w:rPr>
                <w:rFonts w:ascii="Times New Roman" w:hAnsi="Times New Roman" w:cs="Times New Roman"/>
                <w:sz w:val="28"/>
                <w:szCs w:val="28"/>
                <w:lang w:val="el-GR"/>
              </w:rPr>
              <w:t xml:space="preserve"> </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p>
        </w:tc>
      </w:tr>
      <w:tr w:rsidR="00A4754C" w14:paraId="3E4DCBC9" w14:textId="77777777" w:rsidTr="00A4754C">
        <w:tc>
          <w:tcPr>
            <w:tcW w:w="2731" w:type="dxa"/>
          </w:tcPr>
          <w:p w14:paraId="0ED93531" w14:textId="77777777" w:rsidR="00A4754C" w:rsidRDefault="00A4754C" w:rsidP="00F51E2C">
            <w:pPr>
              <w:pStyle w:val="a3"/>
              <w:numPr>
                <w:ilvl w:val="0"/>
                <w:numId w:val="55"/>
              </w:numPr>
              <w:tabs>
                <w:tab w:val="left" w:pos="0"/>
                <w:tab w:val="left" w:pos="284"/>
              </w:tabs>
              <w:suppressAutoHyphens w:val="0"/>
              <w:spacing w:after="0" w:line="240" w:lineRule="auto"/>
              <w:ind w:left="0"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бастамашылық</w:t>
            </w:r>
          </w:p>
        </w:tc>
        <w:tc>
          <w:tcPr>
            <w:tcW w:w="1193" w:type="dxa"/>
          </w:tcPr>
          <w:p w14:paraId="3DDA4FAE"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54CD8AA" wp14:editId="3020B8CB">
                      <wp:simplePos x="0" y="0"/>
                      <wp:positionH relativeFrom="column">
                        <wp:posOffset>10092</wp:posOffset>
                      </wp:positionH>
                      <wp:positionV relativeFrom="paragraph">
                        <wp:posOffset>55448</wp:posOffset>
                      </wp:positionV>
                      <wp:extent cx="379095" cy="0"/>
                      <wp:effectExtent l="38100" t="76200" r="20955" b="114300"/>
                      <wp:wrapNone/>
                      <wp:docPr id="71" name="Прямая со стрелкой 71"/>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9890D1" id="Прямая со стрелкой 71" o:spid="_x0000_s1026" type="#_x0000_t32" style="position:absolute;margin-left:.8pt;margin-top:4.35pt;width:29.8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n/QEAABUEAAAOAAAAZHJzL2Uyb0RvYy54bWysU01uEzEU3iNxB8t7MpMiKI0y6SIFNggi&#10;oAdwPXbGwn96NplkV7hAj8AV2LAAqp5h5kY8e5IpgiIhxObN2H7f9973+Xl+ujWabAQE5WxFp5OS&#10;EmG5q5VdV/T87bMHTygJkdmaaWdFRXci0NPF/Xvz1s/EkWucrgUQJLFh1vqKNjH6WVEE3gjDwsR5&#10;YfFQOjAs4hLWRQ2sRXaji6OyfFy0DmoPjosQcPdsOKSLzC+l4PGVlEFEoiuKvcUcIceLFIvFnM3W&#10;wHyj+L4N9g9dGKYsFh2pzlhk5D2o36iM4uCCk3HCnSmclIqLrAHVTMtf1LxpmBdZC5oT/GhT+H+0&#10;/OVmBUTVFT2eUmKZwTvqPvWX/VV33X3ur0j/obvB0H/sL7sv3ffuW3fTfSWYjM61PsyQYGlXsF8F&#10;v4Jkw1aCSV8USLbZ7d3otthGwnHz4fFJefKIEn44Km5xHkJ8Lpwh6aeiIQJT6yYunbV4pQ6m2Wy2&#10;eREiVkbgAZCKaptiI1j91NYk7jxqYgCuHW47MqXvOECSBCySqEFG/os7LQbS10KiUdj4UDyPqFhq&#10;IBuGw1W/y5ZkFsxMEKm0HkFl7viPoH1ugok8tn8LHLNzRWfjCDTKOriratweWpVD/kH1oDXJvnD1&#10;Ll9qtgNnL5u8fydpuH9eZ/jta178AAAA//8DAFBLAwQUAAYACAAAACEA+v2SG9cAAAAEAQAADwAA&#10;AGRycy9kb3ducmV2LnhtbEyOTU/DMBBE70j8B2uRuFEnVEqrEKeCIqSeEAQu3Lbx5kPE6yh2m/Dv&#10;WbjA8WlGM6/YLW5QZ5pC79lAukpAEdfe9twaeH97utmCChHZ4uCZDHxRgF15eVFgbv3Mr3SuYqtk&#10;hEOOBroYx1zrUHfkMKz8SCxZ4yeHUXBqtZ1wlnE36NskybTDnuWhw5H2HdWf1ckZeDjs56XxVZrF&#10;FB/Xm4Y+Di/PxlxfLfd3oCIt8a8MP/qiDqU4Hf2JbVCDcCZFA9sNKEmzdA3q+Iu6LPR/+fIbAAD/&#10;/wMAUEsBAi0AFAAGAAgAAAAhALaDOJL+AAAA4QEAABMAAAAAAAAAAAAAAAAAAAAAAFtDb250ZW50&#10;X1R5cGVzXS54bWxQSwECLQAUAAYACAAAACEAOP0h/9YAAACUAQAACwAAAAAAAAAAAAAAAAAvAQAA&#10;X3JlbHMvLnJlbHNQSwECLQAUAAYACAAAACEA5/qb5/0BAAAVBAAADgAAAAAAAAAAAAAAAAAuAgAA&#10;ZHJzL2Uyb0RvYy54bWxQSwECLQAUAAYACAAAACEA+v2SG9cAAAAEAQAADwAAAAAAAAAAAAAAAABX&#10;BAAAZHJzL2Rvd25yZXYueG1sUEsFBgAAAAAEAAQA8wAAAFsFAAAAAA==&#10;" strokecolor="black [3040]">
                      <v:stroke startarrow="open" endarrow="open"/>
                    </v:shape>
                  </w:pict>
                </mc:Fallback>
              </mc:AlternateContent>
            </w:r>
          </w:p>
        </w:tc>
        <w:tc>
          <w:tcPr>
            <w:tcW w:w="2313" w:type="dxa"/>
          </w:tcPr>
          <w:p w14:paraId="7B2FAD97" w14:textId="77777777" w:rsidR="00A4754C" w:rsidRPr="00874F31"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оң эмоциялар</w:t>
            </w:r>
          </w:p>
        </w:tc>
        <w:tc>
          <w:tcPr>
            <w:tcW w:w="2313" w:type="dxa"/>
          </w:tcPr>
          <w:p w14:paraId="6F237509"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w:t>
            </w:r>
            <w:r>
              <w:rPr>
                <w:rFonts w:ascii="Times New Roman" w:hAnsi="Times New Roman" w:cs="Times New Roman"/>
                <w:sz w:val="28"/>
                <w:szCs w:val="28"/>
                <w:lang w:val="el-GR"/>
              </w:rPr>
              <w:t>09</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w:t>
            </w:r>
            <w:r>
              <w:rPr>
                <w:rFonts w:ascii="Times New Roman" w:hAnsi="Times New Roman" w:cs="Times New Roman"/>
                <w:sz w:val="28"/>
                <w:szCs w:val="28"/>
                <w:lang w:val="el-GR"/>
              </w:rPr>
              <w:t xml:space="preserve"> </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p>
        </w:tc>
      </w:tr>
    </w:tbl>
    <w:p w14:paraId="498FBF0D"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Яғни, ерік мазасыздықты төмендетуге және эмоциялық әл</w:t>
      </w:r>
      <w:r w:rsidRPr="005C1992">
        <w:rPr>
          <w:rFonts w:ascii="Times New Roman" w:hAnsi="Times New Roman" w:cs="Times New Roman"/>
          <w:sz w:val="28"/>
          <w:szCs w:val="28"/>
          <w:lang w:val="kk-KZ"/>
        </w:rPr>
        <w:t>-</w:t>
      </w:r>
      <w:r>
        <w:rPr>
          <w:rFonts w:ascii="Times New Roman" w:hAnsi="Times New Roman" w:cs="Times New Roman"/>
          <w:sz w:val="28"/>
          <w:szCs w:val="28"/>
          <w:lang w:val="kk-KZ"/>
        </w:rPr>
        <w:t xml:space="preserve">ауқатқа ықпал етеді деген қорытынды жасауға болады.  </w:t>
      </w:r>
    </w:p>
    <w:p w14:paraId="2AA1382E"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Ерік және бақылау локусы арасындағы корреляциялық байланыстарды анықтау барысында мақсатқа бағыттылық және ерік күшімен интерналдылық оң, ал амотивация мен экстернальдылық ерікпен теріс байланыста екені белгілі болды. </w:t>
      </w:r>
    </w:p>
    <w:tbl>
      <w:tblPr>
        <w:tblW w:w="9072" w:type="dxa"/>
        <w:tblInd w:w="675" w:type="dxa"/>
        <w:tblLook w:val="04A0" w:firstRow="1" w:lastRow="0" w:firstColumn="1" w:lastColumn="0" w:noHBand="0" w:noVBand="1"/>
      </w:tblPr>
      <w:tblGrid>
        <w:gridCol w:w="2819"/>
        <w:gridCol w:w="867"/>
        <w:gridCol w:w="3260"/>
        <w:gridCol w:w="2126"/>
      </w:tblGrid>
      <w:tr w:rsidR="00A4754C" w14:paraId="1D52CB8F" w14:textId="77777777" w:rsidTr="00A4754C">
        <w:tc>
          <w:tcPr>
            <w:tcW w:w="2819" w:type="dxa"/>
          </w:tcPr>
          <w:p w14:paraId="05F50A1E" w14:textId="77777777" w:rsidR="00A4754C" w:rsidRDefault="00A4754C" w:rsidP="00F51E2C">
            <w:pPr>
              <w:pStyle w:val="a3"/>
              <w:numPr>
                <w:ilvl w:val="0"/>
                <w:numId w:val="55"/>
              </w:numPr>
              <w:tabs>
                <w:tab w:val="left" w:pos="0"/>
                <w:tab w:val="left" w:pos="284"/>
              </w:tabs>
              <w:suppressAutoHyphens w:val="0"/>
              <w:spacing w:after="0" w:line="240" w:lineRule="auto"/>
              <w:ind w:left="0"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интерналдылық</w:t>
            </w:r>
          </w:p>
        </w:tc>
        <w:tc>
          <w:tcPr>
            <w:tcW w:w="867" w:type="dxa"/>
          </w:tcPr>
          <w:p w14:paraId="2491C65D"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25DFEB6" wp14:editId="1B018A73">
                      <wp:simplePos x="0" y="0"/>
                      <wp:positionH relativeFrom="column">
                        <wp:posOffset>33020</wp:posOffset>
                      </wp:positionH>
                      <wp:positionV relativeFrom="paragraph">
                        <wp:posOffset>104140</wp:posOffset>
                      </wp:positionV>
                      <wp:extent cx="379095" cy="0"/>
                      <wp:effectExtent l="38100" t="76200" r="20955" b="114300"/>
                      <wp:wrapNone/>
                      <wp:docPr id="72" name="Прямая со стрелкой 72"/>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48151" id="Прямая со стрелкой 72" o:spid="_x0000_s1026" type="#_x0000_t32" style="position:absolute;margin-left:2.6pt;margin-top:8.2pt;width:29.8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u/QEAABUEAAAOAAAAZHJzL2Uyb0RvYy54bWysU0uOEzEQ3SNxB8t70p0gGCZKZxYZYIMg&#10;4nMAj9tOW/inskknu4ELzBG4AhsWfDRn6L4RZXfSg2CQEGJT3bbrvar3XF6c7YwmWwFBOVvR6aSk&#10;RFjuamU3FX3z+sm9R5SEyGzNtLOionsR6Nny7p1F6+di5hqnawEESWyYt76iTYx+XhSBN8KwMHFe&#10;WDyUDgyLuIRNUQNrkd3oYlaWD4vWQe3BcREC7p4Ph3SZ+aUUPL6QMohIdEWxt5gj5HiRYrFcsPkG&#10;mG8UP7TB/qELw5TFoiPVOYuMvAP1G5VRHFxwMk64M4WTUnGRNaCaafmLmlcN8yJrQXOCH20K/4+W&#10;P9+ugai6oiczSiwzeEfdx/6yv+q+d5/6K9K/764x9B/6y+5z96372l13Xwgmo3OtD3MkWNk1HFbB&#10;ryHZsJNg0hcFkl12ez+6LXaRcNy8f3Janj6ghB+PihuchxCfCmdI+qloiMDUpokrZy1eqYNpNptt&#10;n4WIlRF4BKSi2qbYCFY/tjWJe4+aGIBrh9uOTOlbDpAkAYskapCR/+Jei4H0pZBoFDY+FM8jKlYa&#10;yJbhcNVvp4k+s2Bmgkil9Qgqc8d/BB1yE0zksf1b4JidKzobR6BR1sFtVePu2Koc8o+qB61J9oWr&#10;9/lSsx04e1nZ4Z2k4f55neE3r3n5AwAA//8DAFBLAwQUAAYACAAAACEAh/7srtkAAAAGAQAADwAA&#10;AGRycy9kb3ducmV2LnhtbEyOy07DMBBF90j8gzVI7KiTUkIJcSooQuoKQeiG3TSZPEQ8jmK3CX/P&#10;IBawvA/de7LNbHt1otF3jg3EiwgUcemqjhsD+/fnqzUoH5Ar7B2TgS/ysMnPzzJMKzfxG52K0CgZ&#10;YZ+igTaEIdXaly1Z9As3EEtWu9FiEDk2uhpxknHb62UUJdpix/LQ4kDblsrP4mgNPO6201y7Ik5C&#10;jE/XtzV97F5fjLm8mB/uQQWaw18ZfvAFHXJhOrgjV171Bm6WUhQ7WYGSOFndgTr8ap1n+j9+/g0A&#10;AP//AwBQSwECLQAUAAYACAAAACEAtoM4kv4AAADhAQAAEwAAAAAAAAAAAAAAAAAAAAAAW0NvbnRl&#10;bnRfVHlwZXNdLnhtbFBLAQItABQABgAIAAAAIQA4/SH/1gAAAJQBAAALAAAAAAAAAAAAAAAAAC8B&#10;AABfcmVscy8ucmVsc1BLAQItABQABgAIAAAAIQAU/T3u/QEAABUEAAAOAAAAAAAAAAAAAAAAAC4C&#10;AABkcnMvZTJvRG9jLnhtbFBLAQItABQABgAIAAAAIQCH/uyu2QAAAAYBAAAPAAAAAAAAAAAAAAAA&#10;AFcEAABkcnMvZG93bnJldi54bWxQSwUGAAAAAAQABADzAAAAXQUAAAAA&#10;" strokecolor="black [3040]">
                      <v:stroke startarrow="open" endarrow="open"/>
                    </v:shape>
                  </w:pict>
                </mc:Fallback>
              </mc:AlternateContent>
            </w:r>
          </w:p>
        </w:tc>
        <w:tc>
          <w:tcPr>
            <w:tcW w:w="3260" w:type="dxa"/>
          </w:tcPr>
          <w:p w14:paraId="0773B0BC"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мақсатқа бағыттылық</w:t>
            </w:r>
          </w:p>
        </w:tc>
        <w:tc>
          <w:tcPr>
            <w:tcW w:w="2126" w:type="dxa"/>
          </w:tcPr>
          <w:p w14:paraId="7C4FD2B1"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w:t>
            </w:r>
            <w:r>
              <w:rPr>
                <w:rFonts w:ascii="Times New Roman" w:hAnsi="Times New Roman" w:cs="Times New Roman"/>
                <w:sz w:val="28"/>
                <w:szCs w:val="28"/>
                <w:lang w:val="en-US"/>
              </w:rPr>
              <w:t>2</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Pr>
                <w:rFonts w:ascii="Times New Roman" w:hAnsi="Times New Roman" w:cs="Times New Roman"/>
                <w:sz w:val="28"/>
                <w:szCs w:val="28"/>
              </w:rPr>
              <w:t>5</w:t>
            </w:r>
          </w:p>
        </w:tc>
      </w:tr>
      <w:tr w:rsidR="00A4754C" w14:paraId="29174FFA" w14:textId="77777777" w:rsidTr="00A4754C">
        <w:tc>
          <w:tcPr>
            <w:tcW w:w="2819" w:type="dxa"/>
          </w:tcPr>
          <w:p w14:paraId="0C57FF26" w14:textId="77777777" w:rsidR="00A4754C" w:rsidRDefault="00A4754C" w:rsidP="00F51E2C">
            <w:pPr>
              <w:pStyle w:val="a3"/>
              <w:numPr>
                <w:ilvl w:val="0"/>
                <w:numId w:val="55"/>
              </w:numPr>
              <w:tabs>
                <w:tab w:val="left" w:pos="0"/>
                <w:tab w:val="left" w:pos="284"/>
              </w:tabs>
              <w:suppressAutoHyphens w:val="0"/>
              <w:spacing w:after="0" w:line="240" w:lineRule="auto"/>
              <w:ind w:left="0"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интерналдылық</w:t>
            </w:r>
          </w:p>
        </w:tc>
        <w:tc>
          <w:tcPr>
            <w:tcW w:w="867" w:type="dxa"/>
          </w:tcPr>
          <w:p w14:paraId="26E4123F"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5291AD9" wp14:editId="34F7ABBB">
                      <wp:simplePos x="0" y="0"/>
                      <wp:positionH relativeFrom="column">
                        <wp:posOffset>38708</wp:posOffset>
                      </wp:positionH>
                      <wp:positionV relativeFrom="paragraph">
                        <wp:posOffset>123339</wp:posOffset>
                      </wp:positionV>
                      <wp:extent cx="379095" cy="0"/>
                      <wp:effectExtent l="38100" t="76200" r="20955" b="114300"/>
                      <wp:wrapNone/>
                      <wp:docPr id="73" name="Прямая со стрелкой 73"/>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706B1C" id="Прямая со стрелкой 73" o:spid="_x0000_s1026" type="#_x0000_t32" style="position:absolute;margin-left:3.05pt;margin-top:9.7pt;width:29.8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9f/gEAABUEAAAOAAAAZHJzL2Uyb0RvYy54bWysU0uOEzEQ3SNxB8t70p0ZwTBROrPIABsE&#10;EZ8DeNx22sI/lU062Q1cYI7AFdjMgo/mDN03ouxOehAMEkJsqtt2vVf1nsvzs63RZCMgKGcrOp2U&#10;lAjLXa3suqJv3zx98JiSEJmtmXZWVHQnAj1b3L83b/1MHLnG6VoAQRIbZq2vaBOjnxVF4I0wLEyc&#10;FxYPpQPDIi5hXdTAWmQ3ujgqy0dF66D24LgIAXfPh0O6yPxSCh5fShlEJLqi2FvMEXK8SLFYzNls&#10;Dcw3iu/bYP/QhWHKYtGR6pxFRt6D+o3KKA4uOBkn3JnCSam4yBpQzbT8Rc3rhnmRtaA5wY82hf9H&#10;y19sVkBUXdGTY0osM3hH3af+sr/qvnef+yvSf+huMPQf+8vuuvvWfe1uui8Ek9G51ocZEiztCvar&#10;4FeQbNhKMOmLAsk2u70b3RbbSDhuHp+clqcPKeGHo+IW5yHEZ8IZkn4qGiIwtW7i0lmLV+pgms1m&#10;m+chYmUEHgCpqLYpNoLVT2xN4s6jJgbg2uG2I1P6jgMkScAiiRpk5L+402IgfSUkGoWND8XziIql&#10;BrJhOFz1u2mizyyYmSBSaT2CytzxH0H73AQTeWz/Fjhm54rOxhFolHVwV9W4PbQqh/yD6kFrkn3h&#10;6l2+1GwHzl5Wtn8nabh/Xmf47Wte/AAAAP//AwBQSwMEFAAGAAgAAAAhABapFibaAAAABgEAAA8A&#10;AABkcnMvZG93bnJldi54bWxMj0tPxDAMhO9I/IfISNzYtDwKlKYrWIS0JwSFCzdv4z5E41RNdlv+&#10;PUYc4Die0fibYr24QR1oCr1nA+kqAUVce9tza+D97ensBlSIyBYHz2TgiwKsy+OjAnPrZ36lQxVb&#10;JSUccjTQxTjmWoe6I4dh5Udi8Ro/OYwip1bbCWcpd4M+T5JMO+xZPnQ40qaj+rPaOwMP2828NL5K&#10;s5ji48V1Qx/bl2djTk+W+ztQkZb4F4YffEGHUph2fs82qMFAlkpQzreXoMTOrmTI7lfrstD/8ctv&#10;AAAA//8DAFBLAQItABQABgAIAAAAIQC2gziS/gAAAOEBAAATAAAAAAAAAAAAAAAAAAAAAABbQ29u&#10;dGVudF9UeXBlc10ueG1sUEsBAi0AFAAGAAgAAAAhADj9If/WAAAAlAEAAAsAAAAAAAAAAAAAAAAA&#10;LwEAAF9yZWxzLy5yZWxzUEsBAi0AFAAGAAgAAAAhAHoCj1/+AQAAFQQAAA4AAAAAAAAAAAAAAAAA&#10;LgIAAGRycy9lMm9Eb2MueG1sUEsBAi0AFAAGAAgAAAAhABapFibaAAAABgEAAA8AAAAAAAAAAAAA&#10;AAAAWAQAAGRycy9kb3ducmV2LnhtbFBLBQYAAAAABAAEAPMAAABfBQAAAAA=&#10;" strokecolor="black [3040]">
                      <v:stroke startarrow="open" endarrow="open"/>
                    </v:shape>
                  </w:pict>
                </mc:Fallback>
              </mc:AlternateContent>
            </w:r>
          </w:p>
        </w:tc>
        <w:tc>
          <w:tcPr>
            <w:tcW w:w="3260" w:type="dxa"/>
          </w:tcPr>
          <w:p w14:paraId="169CD2A1"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ерік күші</w:t>
            </w:r>
          </w:p>
        </w:tc>
        <w:tc>
          <w:tcPr>
            <w:tcW w:w="2126" w:type="dxa"/>
          </w:tcPr>
          <w:p w14:paraId="194938DE"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0,1</w:t>
            </w:r>
            <w:r>
              <w:rPr>
                <w:rFonts w:ascii="Times New Roman" w:hAnsi="Times New Roman" w:cs="Times New Roman"/>
                <w:sz w:val="28"/>
                <w:szCs w:val="28"/>
                <w:lang w:val="el-GR"/>
              </w:rPr>
              <w:t>8</w:t>
            </w:r>
            <w:r w:rsidRPr="00874F31">
              <w:rPr>
                <w:rFonts w:ascii="Times New Roman" w:hAnsi="Times New Roman" w:cs="Times New Roman"/>
                <w:sz w:val="28"/>
                <w:szCs w:val="28"/>
                <w:vertAlign w:val="superscript"/>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p>
        </w:tc>
      </w:tr>
      <w:tr w:rsidR="00A4754C" w14:paraId="7A0286B4" w14:textId="77777777" w:rsidTr="00A4754C">
        <w:tc>
          <w:tcPr>
            <w:tcW w:w="2819" w:type="dxa"/>
          </w:tcPr>
          <w:p w14:paraId="7E63ED8D" w14:textId="77777777" w:rsidR="00A4754C" w:rsidRDefault="00A4754C" w:rsidP="00F51E2C">
            <w:pPr>
              <w:pStyle w:val="a3"/>
              <w:numPr>
                <w:ilvl w:val="0"/>
                <w:numId w:val="55"/>
              </w:numPr>
              <w:tabs>
                <w:tab w:val="left" w:pos="0"/>
                <w:tab w:val="left" w:pos="284"/>
              </w:tabs>
              <w:suppressAutoHyphens w:val="0"/>
              <w:spacing w:after="0" w:line="240" w:lineRule="auto"/>
              <w:ind w:left="0"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интерналдылық</w:t>
            </w:r>
          </w:p>
        </w:tc>
        <w:tc>
          <w:tcPr>
            <w:tcW w:w="867" w:type="dxa"/>
          </w:tcPr>
          <w:p w14:paraId="5A9D4237"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C8407EB" wp14:editId="103073D4">
                      <wp:simplePos x="0" y="0"/>
                      <wp:positionH relativeFrom="column">
                        <wp:posOffset>9525</wp:posOffset>
                      </wp:positionH>
                      <wp:positionV relativeFrom="paragraph">
                        <wp:posOffset>123339</wp:posOffset>
                      </wp:positionV>
                      <wp:extent cx="379095" cy="0"/>
                      <wp:effectExtent l="38100" t="76200" r="20955" b="114300"/>
                      <wp:wrapNone/>
                      <wp:docPr id="74" name="Прямая со стрелкой 74"/>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A32184" id="Прямая со стрелкой 74" o:spid="_x0000_s1026" type="#_x0000_t32" style="position:absolute;margin-left:.75pt;margin-top:9.7pt;width:29.8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H9/gEAABUEAAAOAAAAZHJzL2Uyb0RvYy54bWysU0uOEzEQ3SNxB8t70p3hM0yUziwywAZB&#10;xOcAHredtvBPZZNOdgMXmCNwhdmw4KM5Q/eNKLuTHgSDhBCb6rZd71W95/L8dGs02QgIytmKTicl&#10;JcJyVyu7rujbN0/vPaYkRGZrpp0VFd2JQE8Xd+/MWz8TR65xuhZAkMSGWesr2sToZ0UReCMMCxPn&#10;hcVD6cCwiEtYFzWwFtmNLo7K8lHROqg9OC5CwN2z4ZAuMr+UgseXUgYRia4o9hZzhBzPUywWczZb&#10;A/ON4vs22D90YZiyWHSkOmORkfegfqMyioMLTsYJd6ZwUiousgZUMy1/UfO6YV5kLWhO8KNN4f/R&#10;8hebFRBVV/T4ASWWGbyj7lN/0V9237ur/pL0H7prDP3H/qL73H3rvnbX3ReCyehc68MMCZZ2BftV&#10;8CtINmwlmPRFgWSb3d6NbottJBw37x+flCcPKeGHo+IG5yHEZ8IZkn4qGiIwtW7i0lmLV+pgms1m&#10;m+chYmUEHgCpqLYpNoLVT2xN4s6jJgbg2uG2I1P6lgMkScAiiRpk5L+402IgfSUkGoWND8XziIql&#10;BrJhOFz1u2mizyyYmSBSaT2CytzxH0H73AQTeWz/Fjhm54rOxhFolHVwW9W4PbQqh/yD6kFrkn3u&#10;6l2+1GwHzl5Wtn8nabh/Xmf4zWte/AAAAP//AwBQSwMEFAAGAAgAAAAhAOnJvS7ZAAAABgEAAA8A&#10;AABkcnMvZG93bnJldi54bWxMjk1Lw0AQhu+C/2EZwZvdpGrUmE3RitBT0bQXb9Nk8oHZ2ZDdNvHf&#10;O+JBT8PD+/LOk61m26sTjb5zbCBeRKCIS1d13BjY716v7kH5gFxh75gMfJGHVX5+lmFauYnf6VSE&#10;RskI+xQNtCEMqda+bMmiX7iBWLLajRaD4NjoasRJxm2vl1GUaIsdy4cWB1q3VH4WR2vgebOe5toV&#10;cRJifLm+q+lj87Y15vJifnoEFWgOf2X40Rd1yMXp4I5cedUL30pRzsMNKImTeAnq8Ms6z/R//fwb&#10;AAD//wMAUEsBAi0AFAAGAAgAAAAhALaDOJL+AAAA4QEAABMAAAAAAAAAAAAAAAAAAAAAAFtDb250&#10;ZW50X1R5cGVzXS54bWxQSwECLQAUAAYACAAAACEAOP0h/9YAAACUAQAACwAAAAAAAAAAAAAAAAAv&#10;AQAAX3JlbHMvLnJlbHNQSwECLQAUAAYACAAAACEA8vJx/f4BAAAVBAAADgAAAAAAAAAAAAAAAAAu&#10;AgAAZHJzL2Uyb0RvYy54bWxQSwECLQAUAAYACAAAACEA6cm9LtkAAAAGAQAADwAAAAAAAAAAAAAA&#10;AABYBAAAZHJzL2Rvd25yZXYueG1sUEsFBgAAAAAEAAQA8wAAAF4FAAAAAA==&#10;" strokecolor="black [3040]">
                      <v:stroke startarrow="open" endarrow="open"/>
                    </v:shape>
                  </w:pict>
                </mc:Fallback>
              </mc:AlternateContent>
            </w:r>
          </w:p>
        </w:tc>
        <w:tc>
          <w:tcPr>
            <w:tcW w:w="3260" w:type="dxa"/>
          </w:tcPr>
          <w:p w14:paraId="5E022BE5" w14:textId="77777777" w:rsidR="00A4754C" w:rsidRPr="00AE3CC3"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амотивация </w:t>
            </w:r>
          </w:p>
        </w:tc>
        <w:tc>
          <w:tcPr>
            <w:tcW w:w="2126" w:type="dxa"/>
          </w:tcPr>
          <w:p w14:paraId="145AC9F5" w14:textId="77777777" w:rsidR="00A4754C" w:rsidRDefault="00A4754C" w:rsidP="00F51E2C">
            <w:pPr>
              <w:pStyle w:val="a3"/>
              <w:tabs>
                <w:tab w:val="left" w:pos="0"/>
                <w:tab w:val="left" w:pos="284"/>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w:t>
            </w:r>
            <w:r>
              <w:rPr>
                <w:rFonts w:ascii="Times New Roman" w:hAnsi="Times New Roman" w:cs="Times New Roman"/>
                <w:sz w:val="28"/>
                <w:szCs w:val="28"/>
                <w:lang w:val="el-GR"/>
              </w:rPr>
              <w:t>24</w:t>
            </w:r>
            <w:r w:rsidRPr="00874F31">
              <w:rPr>
                <w:rFonts w:ascii="Times New Roman" w:hAnsi="Times New Roman" w:cs="Times New Roman"/>
                <w:sz w:val="28"/>
                <w:szCs w:val="28"/>
                <w:vertAlign w:val="superscript"/>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sidRPr="00874F31">
              <w:rPr>
                <w:rFonts w:ascii="Times New Roman" w:hAnsi="Times New Roman" w:cs="Times New Roman"/>
                <w:sz w:val="28"/>
                <w:szCs w:val="28"/>
              </w:rPr>
              <w:t>1</w:t>
            </w:r>
          </w:p>
        </w:tc>
      </w:tr>
    </w:tbl>
    <w:p w14:paraId="4DF6AB44" w14:textId="77777777" w:rsidR="00A4754C" w:rsidRDefault="00A4754C" w:rsidP="00F51E2C">
      <w:pPr>
        <w:tabs>
          <w:tab w:val="left" w:pos="28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Көрсеткіштер негізінде интерналдылық және мақсатқа бағыттылық арасында қалыпты деңгейдегі оң байланыстың бар екенін көрсетті. Олай болса, интерналдылығы айқын көрінетін білім алушылардың мақсатқа бағыттылығы жиі көрініс береді және өз мақсаттарын нақты құрып, жағдайларға қарамастан оған жетуге талпынатыны байқалады. Мақсатқа бағыттылық бақылау сезімін талап етеді, егер адам күш салу маңызды емес деп есептесе, онда белсенді әрекетке деген мотивациясын төмендетеді. Бұл әсіресе, экстерналды білім алушыларға қа</w:t>
      </w:r>
      <w:r w:rsidR="00F51E2C">
        <w:rPr>
          <w:rFonts w:ascii="Times New Roman" w:hAnsi="Times New Roman" w:cs="Times New Roman"/>
          <w:sz w:val="28"/>
          <w:szCs w:val="28"/>
          <w:lang w:val="kk-KZ"/>
        </w:rPr>
        <w:t>тысты сипаттама болып табылады.</w:t>
      </w:r>
    </w:p>
    <w:p w14:paraId="0B151D8F" w14:textId="77777777" w:rsidR="00A4754C" w:rsidRPr="00AC33E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AC33EC">
        <w:rPr>
          <w:rFonts w:ascii="Times New Roman" w:eastAsia="Times New Roman" w:hAnsi="Times New Roman" w:cs="Times New Roman"/>
          <w:bCs/>
          <w:sz w:val="28"/>
          <w:szCs w:val="28"/>
          <w:lang w:val="kk-KZ" w:eastAsia="ru-RU"/>
        </w:rPr>
        <w:t xml:space="preserve">Интерналдылық және ерік күшін өзіндік бағалау арасында да қалыпты деңгейдегі оң корреляция анықталды. </w:t>
      </w:r>
      <w:r>
        <w:rPr>
          <w:rFonts w:ascii="Times New Roman" w:eastAsia="Times New Roman" w:hAnsi="Times New Roman" w:cs="Times New Roman"/>
          <w:bCs/>
          <w:sz w:val="28"/>
          <w:szCs w:val="28"/>
          <w:lang w:val="kk-KZ" w:eastAsia="ru-RU"/>
        </w:rPr>
        <w:t>Интерналдылығы басым білім алушылар өздерінің басқару қабілетін жоғары бағалайды, табандылық, күш салуды көрсете отырып, академиялық жетістіктің жоғары деңгейіне жету жолындағы кездескен кедергілері еңсере алады. Сонымен қатар, интерналдылығы басым білім алушылар бастаған істерін аяғына дейін жеткізеді, шешім қабылдауға және дербес әрекет етуге бейім екенін көрсетеді. Бұл интерналдылығы басым білім алушылардың өз мінез</w:t>
      </w:r>
      <w:r w:rsidRPr="00240957">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құлықтары үшін жауапкершілік ала алуымен, бастамашылықтарымен және өзіндік тәртіптілігімен байланысты болып келеді.  </w:t>
      </w:r>
    </w:p>
    <w:p w14:paraId="441B9FDC" w14:textId="77777777" w:rsidR="00A4754C" w:rsidRPr="00A32198"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Экстерналдылық және амотивация арасында да мәнді деңгейдегі тура байланыс анықталды. Экстерналдылығы басым білім алушылар амотивацияға бейім болып келеді, яғни, мақсаттан психологиялық алыстау күйі, мотивтің және өз әрекетінің мәнділігіне деген сенімнің болмауымен ерекшеленеді. Білім алушылардың «маған тәуелді емес» деген бағдары, ерік сапаларын әлсіретіп, өзін</w:t>
      </w:r>
      <w:r w:rsidRPr="008D45D6">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реттеу мен белсенділікті төмендетеді. Олай болса, интерналдылық кемелденген ерік сапаларының предикторы. Интерналды локусты нығайту (тренингтер, қол жетімді мақсаттар қою арқылы) мотивациялық тұрақтылықтың және өзін</w:t>
      </w:r>
      <w:r w:rsidRPr="00A3219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реттеудің артуына ықпал етеді. Жалпы, экстерналды бақылау локусы басым білім алушылардың психотүзету жұмыстары субъективті бақылаудың, шешім қабылдау дағдыларын</w:t>
      </w:r>
      <w:r w:rsidRPr="00A32198">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артуы мен себеп</w:t>
      </w:r>
      <w:r w:rsidRPr="00A3219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салдарлық ойлаудың анықтығын дамытуды қамтуы маңызды болып келеді. </w:t>
      </w:r>
    </w:p>
    <w:p w14:paraId="72D09B80"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Демек, ерік күші интерналдарда айқын көрініске ие, бұл адамдар өз әрекеттеріне жауапкершілік алуға бейім болып келеді.</w:t>
      </w:r>
    </w:p>
    <w:p w14:paraId="47EA82DF"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Алынған мәліметтер негізінде ерік сапалары (ерік күші, мақсатқа бағыттылық) және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өзі бағалау, табандылық,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 xml:space="preserve">өзі анықтау және рефлексия көрсеткіштері арасындағы оң мәнді корреляциялық байланыстардың бар екені анықталды. Жоғары ерік сапалары кемелденген өзіндік бағамен, өзінің мүмкіндіктерін, қабілеттерін және шекараларын терең түсінумен бірге жүреді. </w:t>
      </w:r>
    </w:p>
    <w:tbl>
      <w:tblPr>
        <w:tblW w:w="6804" w:type="dxa"/>
        <w:tblInd w:w="675" w:type="dxa"/>
        <w:tblLayout w:type="fixed"/>
        <w:tblLook w:val="04A0" w:firstRow="1" w:lastRow="0" w:firstColumn="1" w:lastColumn="0" w:noHBand="0" w:noVBand="1"/>
      </w:tblPr>
      <w:tblGrid>
        <w:gridCol w:w="1560"/>
        <w:gridCol w:w="867"/>
        <w:gridCol w:w="2251"/>
        <w:gridCol w:w="2126"/>
      </w:tblGrid>
      <w:tr w:rsidR="00A4754C" w14:paraId="4DAD6D0F" w14:textId="77777777" w:rsidTr="00A4754C">
        <w:tc>
          <w:tcPr>
            <w:tcW w:w="1560" w:type="dxa"/>
          </w:tcPr>
          <w:p w14:paraId="0AAB8B24" w14:textId="77777777" w:rsidR="00A4754C" w:rsidRPr="00BF623D" w:rsidRDefault="00A4754C" w:rsidP="00F51E2C">
            <w:pPr>
              <w:tabs>
                <w:tab w:val="left" w:pos="0"/>
              </w:tabs>
              <w:spacing w:after="0" w:line="240" w:lineRule="auto"/>
              <w:jc w:val="both"/>
              <w:rPr>
                <w:rFonts w:ascii="Times New Roman" w:hAnsi="Times New Roman" w:cs="Times New Roman"/>
                <w:sz w:val="28"/>
                <w:szCs w:val="28"/>
                <w:lang w:val="kk-KZ"/>
              </w:rPr>
            </w:pPr>
            <w:r w:rsidRPr="00BF623D">
              <w:rPr>
                <w:rFonts w:ascii="Times New Roman" w:hAnsi="Times New Roman" w:cs="Times New Roman"/>
                <w:sz w:val="28"/>
                <w:szCs w:val="28"/>
                <w:lang w:val="kk-KZ"/>
              </w:rPr>
              <w:t>Ерік күші</w:t>
            </w:r>
          </w:p>
        </w:tc>
        <w:tc>
          <w:tcPr>
            <w:tcW w:w="867" w:type="dxa"/>
          </w:tcPr>
          <w:p w14:paraId="7205ADA8"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DD83AFF" wp14:editId="5B5C1E34">
                      <wp:simplePos x="0" y="0"/>
                      <wp:positionH relativeFrom="column">
                        <wp:posOffset>33020</wp:posOffset>
                      </wp:positionH>
                      <wp:positionV relativeFrom="paragraph">
                        <wp:posOffset>104140</wp:posOffset>
                      </wp:positionV>
                      <wp:extent cx="379095" cy="0"/>
                      <wp:effectExtent l="38100" t="76200" r="20955" b="114300"/>
                      <wp:wrapNone/>
                      <wp:docPr id="75" name="Прямая со стрелкой 75"/>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964EC6" id="Прямая со стрелкой 75" o:spid="_x0000_s1026" type="#_x0000_t32" style="position:absolute;margin-left:2.6pt;margin-top:8.2pt;width:29.8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NM/QEAABUEAAAOAAAAZHJzL2Uyb0RvYy54bWysU01uEzEU3iNxB8t7MpMiKI0y6SIFNggi&#10;oAdwPXbGwn96NplkV7hAj8AV2LAAqp5h5kY8e5IpgiIhxObN2H7f9973+Xl+ujWabAQE5WxFp5OS&#10;EmG5q5VdV/T87bMHTygJkdmaaWdFRXci0NPF/Xvz1s/EkWucrgUQJLFh1vqKNjH6WVEE3gjDwsR5&#10;YfFQOjAs4hLWRQ2sRXaji6OyfFy0DmoPjosQcPdsOKSLzC+l4PGVlEFEoiuKvcUcIceLFIvFnM3W&#10;wHyj+L4N9g9dGKYsFh2pzlhk5D2o36iM4uCCk3HCnSmclIqLrAHVTMtf1LxpmBdZC5oT/GhT+H+0&#10;/OVmBUTVFT1+RIllBu+o+9Rf9lfddfe5vyL9h+4GQ/+xv+y+dN+7b91N95VgMjrX+jBDgqVdwX4V&#10;/AqSDVsJJn1RINlmt3ej22IbCcfNh8cn5QkW5Yej4hbnIcTnwhmSfioaIjC1buLSWYtX6mCazWab&#10;FyFiZQQeAKmotik2gtVPbU3izqMmBuDa4bYjU/qOAyRJwCKJGmTkv7jTYiB9LSQahY0PxfOIiqUG&#10;smE4XPW7aaLPLJiZIFJpPYLK3PEfQfvcBBN5bP8WOGbnis7GEWiUdXBX1bg9tCqH/IPqQWuSfeHq&#10;Xb7UbAfOXla2fydpuH9eZ/jta178AAAA//8DAFBLAwQUAAYACAAAACEAh/7srtkAAAAGAQAADwAA&#10;AGRycy9kb3ducmV2LnhtbEyOy07DMBBF90j8gzVI7KiTUkIJcSooQuoKQeiG3TSZPEQ8jmK3CX/P&#10;IBawvA/de7LNbHt1otF3jg3EiwgUcemqjhsD+/fnqzUoH5Ar7B2TgS/ysMnPzzJMKzfxG52K0CgZ&#10;YZ+igTaEIdXaly1Z9As3EEtWu9FiEDk2uhpxknHb62UUJdpix/LQ4kDblsrP4mgNPO6201y7Ik5C&#10;jE/XtzV97F5fjLm8mB/uQQWaw18ZfvAFHXJhOrgjV171Bm6WUhQ7WYGSOFndgTr8ap1n+j9+/g0A&#10;AP//AwBQSwECLQAUAAYACAAAACEAtoM4kv4AAADhAQAAEwAAAAAAAAAAAAAAAAAAAAAAW0NvbnRl&#10;bnRfVHlwZXNdLnhtbFBLAQItABQABgAIAAAAIQA4/SH/1gAAAJQBAAALAAAAAAAAAAAAAAAAAC8B&#10;AABfcmVscy8ucmVsc1BLAQItABQABgAIAAAAIQCcDcNM/QEAABUEAAAOAAAAAAAAAAAAAAAAAC4C&#10;AABkcnMvZTJvRG9jLnhtbFBLAQItABQABgAIAAAAIQCH/uyu2QAAAAYBAAAPAAAAAAAAAAAAAAAA&#10;AFcEAABkcnMvZG93bnJldi54bWxQSwUGAAAAAAQABADzAAAAXQUAAAAA&#10;" strokecolor="black [3040]">
                      <v:stroke startarrow="open" endarrow="open"/>
                    </v:shape>
                  </w:pict>
                </mc:Fallback>
              </mc:AlternateContent>
            </w:r>
          </w:p>
        </w:tc>
        <w:tc>
          <w:tcPr>
            <w:tcW w:w="2251" w:type="dxa"/>
          </w:tcPr>
          <w:p w14:paraId="5EE3EE1B"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ұйымдасқандық </w:t>
            </w:r>
          </w:p>
        </w:tc>
        <w:tc>
          <w:tcPr>
            <w:tcW w:w="2126" w:type="dxa"/>
          </w:tcPr>
          <w:p w14:paraId="6932672F"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w:t>
            </w:r>
            <w:r>
              <w:rPr>
                <w:rFonts w:ascii="Times New Roman" w:hAnsi="Times New Roman" w:cs="Times New Roman"/>
                <w:sz w:val="28"/>
                <w:szCs w:val="28"/>
                <w:lang w:val="en-US"/>
              </w:rPr>
              <w:t>44</w:t>
            </w:r>
            <w:r>
              <w:rPr>
                <w:rFonts w:ascii="Times New Roman" w:hAnsi="Times New Roman" w:cs="Times New Roman"/>
                <w:sz w:val="28"/>
                <w:szCs w:val="28"/>
                <w:vertAlign w:val="superscript"/>
                <w:lang w:val="en-US"/>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C4514">
              <w:rPr>
                <w:rFonts w:ascii="Times New Roman" w:hAnsi="Times New Roman" w:cs="Times New Roman"/>
                <w:sz w:val="28"/>
                <w:szCs w:val="28"/>
                <w:lang w:val="kk-KZ"/>
              </w:rPr>
              <w:t>p&lt;0,0</w:t>
            </w:r>
            <w:r>
              <w:rPr>
                <w:rFonts w:ascii="Times New Roman" w:hAnsi="Times New Roman" w:cs="Times New Roman"/>
                <w:sz w:val="28"/>
                <w:szCs w:val="28"/>
              </w:rPr>
              <w:t>5</w:t>
            </w:r>
          </w:p>
        </w:tc>
      </w:tr>
    </w:tbl>
    <w:p w14:paraId="113DC360" w14:textId="77777777" w:rsidR="00A4754C" w:rsidRDefault="00A4754C" w:rsidP="00F51E2C">
      <w:pPr>
        <w:spacing w:after="0" w:line="240" w:lineRule="auto"/>
        <w:ind w:firstLine="567"/>
        <w:jc w:val="both"/>
        <w:rPr>
          <w:rFonts w:ascii="Times New Roman" w:hAnsi="Times New Roman" w:cs="Times New Roman"/>
          <w:sz w:val="28"/>
          <w:szCs w:val="28"/>
          <w:lang w:val="kk-KZ"/>
        </w:rPr>
      </w:pPr>
      <w:r w:rsidRPr="00BF623D">
        <w:rPr>
          <w:rFonts w:ascii="Times New Roman" w:hAnsi="Times New Roman" w:cs="Times New Roman"/>
          <w:sz w:val="28"/>
          <w:szCs w:val="28"/>
          <w:lang w:val="kk-KZ"/>
        </w:rPr>
        <w:t>Жо</w:t>
      </w:r>
      <w:r>
        <w:rPr>
          <w:rFonts w:ascii="Times New Roman" w:hAnsi="Times New Roman" w:cs="Times New Roman"/>
          <w:sz w:val="28"/>
          <w:szCs w:val="28"/>
          <w:lang w:val="kk-KZ"/>
        </w:rPr>
        <w:t>ғары оң корреляция білім алушылардың ерік сапалары қаншалықты айқын көрініс берсе, өзінің ұйымдасқандық қабілетін соншалықты жоғары бағалайтынын көрсетеді. Ұйымдасқандық бұл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өзі бағалаудың танымдық аспектісі, білім алушының өзінің уақытын басқарумен және тәртіптілігімен, іс</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әрекетіне қатысты жоспарлау және бақылаумен байланысты. Олай болса, сапалық талдау барысы ерік күшінің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өзі реттеу және ішкі стандарттарды сақтау қабілеттері компоненттерін қамтитынын көрсетеді. Ерік сапалары айқын көрінетін академиялық жетістігі жоғары білім алушылар оқу іс</w:t>
      </w:r>
      <w:r w:rsidRPr="00A32198">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әрекетінің құрылымын құруға және қолдауға, мақсат қоюға, бастаған ісін аяғына дейін жеткізуге қабілетті болып келеді. Мұндай қабілеттілік рефлексияны, өз мүмкіндіктерін нақты бағалауды, сонымен қатар, өзіндік тәртіпті талап етеді, ал бұл өз кезегінде ұйымдасқандықтың жоғары өзіндік бағалауында мүмкін болады. </w:t>
      </w:r>
    </w:p>
    <w:tbl>
      <w:tblPr>
        <w:tblW w:w="6095" w:type="dxa"/>
        <w:tblInd w:w="675" w:type="dxa"/>
        <w:tblLayout w:type="fixed"/>
        <w:tblLook w:val="04A0" w:firstRow="1" w:lastRow="0" w:firstColumn="1" w:lastColumn="0" w:noHBand="0" w:noVBand="1"/>
      </w:tblPr>
      <w:tblGrid>
        <w:gridCol w:w="1418"/>
        <w:gridCol w:w="867"/>
        <w:gridCol w:w="1684"/>
        <w:gridCol w:w="2126"/>
      </w:tblGrid>
      <w:tr w:rsidR="00A4754C" w14:paraId="15C7F22F" w14:textId="77777777" w:rsidTr="00A4754C">
        <w:tc>
          <w:tcPr>
            <w:tcW w:w="1418" w:type="dxa"/>
          </w:tcPr>
          <w:p w14:paraId="097CF512" w14:textId="77777777" w:rsidR="00A4754C" w:rsidRPr="00BF623D" w:rsidRDefault="00A4754C" w:rsidP="00F51E2C">
            <w:pPr>
              <w:tabs>
                <w:tab w:val="left" w:pos="0"/>
              </w:tabs>
              <w:spacing w:after="0" w:line="240" w:lineRule="auto"/>
              <w:jc w:val="both"/>
              <w:rPr>
                <w:rFonts w:ascii="Times New Roman" w:hAnsi="Times New Roman" w:cs="Times New Roman"/>
                <w:sz w:val="28"/>
                <w:szCs w:val="28"/>
                <w:lang w:val="kk-KZ"/>
              </w:rPr>
            </w:pPr>
            <w:r w:rsidRPr="00BF623D">
              <w:rPr>
                <w:rFonts w:ascii="Times New Roman" w:hAnsi="Times New Roman" w:cs="Times New Roman"/>
                <w:sz w:val="28"/>
                <w:szCs w:val="28"/>
                <w:lang w:val="kk-KZ"/>
              </w:rPr>
              <w:t>Ерік күші</w:t>
            </w:r>
          </w:p>
        </w:tc>
        <w:tc>
          <w:tcPr>
            <w:tcW w:w="867" w:type="dxa"/>
          </w:tcPr>
          <w:p w14:paraId="19D27A0D"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7FF9B5C" wp14:editId="23F81CE6">
                      <wp:simplePos x="0" y="0"/>
                      <wp:positionH relativeFrom="column">
                        <wp:posOffset>33020</wp:posOffset>
                      </wp:positionH>
                      <wp:positionV relativeFrom="paragraph">
                        <wp:posOffset>104140</wp:posOffset>
                      </wp:positionV>
                      <wp:extent cx="379095" cy="0"/>
                      <wp:effectExtent l="38100" t="76200" r="20955" b="114300"/>
                      <wp:wrapNone/>
                      <wp:docPr id="76" name="Прямая со стрелкой 76"/>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B5ABF3" id="Прямая со стрелкой 76" o:spid="_x0000_s1026" type="#_x0000_t32" style="position:absolute;margin-left:2.6pt;margin-top:8.2pt;width:29.8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VF/gEAABUEAAAOAAAAZHJzL2Uyb0RvYy54bWysU0uOEzEQ3SNxB8t70p1BzDBROrPIABsE&#10;EZ8DeNx22sI/lU062Q1cYI7AFdjMgo/mDN03ouxOehAMEkJsqtt2vVf1nsvzs63RZCMgKGcrOp2U&#10;lAjLXa3suqJv3zx98JiSEJmtmXZWVHQnAj1b3L83b/1MHLnG6VoAQRIbZq2vaBOjnxVF4I0wLEyc&#10;FxYPpQPDIi5hXdTAWmQ3ujgqy+OidVB7cFyEgLvnwyFdZH4pBY8vpQwiEl1R7C3mCDlepFgs5my2&#10;BuYbxfdtsH/owjBlsehIdc4iI+9B/UZlFAcXnIwT7kzhpFRcZA2oZlr+ouZ1w7zIWtCc4Eebwv+j&#10;5S82KyCqrujJMSWWGbyj7lN/2V9137vP/RXpP3Q3GPqP/WV33X3rvnY33ReCyehc68MMCZZ2BftV&#10;8CtINmwlmPRFgWSb3d6NbottJBw3H56clqePKOGHo+IW5yHEZ8IZkn4qGiIwtW7i0lmLV+pgms1m&#10;m+chYmUEHgCpqLYpNoLVT2xN4s6jJgbg2uG2I1P6jgMkScAiiRpk5L+402IgfSUkGoWND8XziIql&#10;BrJhOFz1u2mizyyYmSBSaT2CytzxH0H73AQTeWz/Fjhm54rOxhFolHVwV9W4PbQqh/yD6kFrkn3h&#10;6l2+1GwHzl5Wtn8nabh/Xmf47Wte/AAAAP//AwBQSwMEFAAGAAgAAAAhAIf+7K7ZAAAABgEAAA8A&#10;AABkcnMvZG93bnJldi54bWxMjstOwzAQRfdI/IM1SOyok1JCCXEqKELqCkHoht00mTxEPI5itwl/&#10;zyAWsLwP3XuyzWx7daLRd44NxIsIFHHpqo4bA/v356s1KB+QK+wdk4Ev8rDJz88yTCs38RuditAo&#10;GWGfooE2hCHV2pctWfQLNxBLVrvRYhA5NroacZJx2+tlFCXaYsfy0OJA25bKz+JoDTzuttNcuyJO&#10;QoxP17c1fexeX4y5vJgf7kEFmsNfGX7wBR1yYTq4I1de9QZullIUO1mBkjhZ3YE6/GqdZ/o/fv4N&#10;AAD//wMAUEsBAi0AFAAGAAgAAAAhALaDOJL+AAAA4QEAABMAAAAAAAAAAAAAAAAAAAAAAFtDb250&#10;ZW50X1R5cGVzXS54bWxQSwECLQAUAAYACAAAACEAOP0h/9YAAACUAQAACwAAAAAAAAAAAAAAAAAv&#10;AQAAX3JlbHMvLnJlbHNQSwECLQAUAAYACAAAACEAbwplRf4BAAAVBAAADgAAAAAAAAAAAAAAAAAu&#10;AgAAZHJzL2Uyb0RvYy54bWxQSwECLQAUAAYACAAAACEAh/7srtkAAAAGAQAADwAAAAAAAAAAAAAA&#10;AABYBAAAZHJzL2Rvd25yZXYueG1sUEsFBgAAAAAEAAQA8wAAAF4FAAAAAA==&#10;" strokecolor="black [3040]">
                      <v:stroke startarrow="open" endarrow="open"/>
                    </v:shape>
                  </w:pict>
                </mc:Fallback>
              </mc:AlternateContent>
            </w:r>
          </w:p>
        </w:tc>
        <w:tc>
          <w:tcPr>
            <w:tcW w:w="1684" w:type="dxa"/>
          </w:tcPr>
          <w:p w14:paraId="3AA0F547"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табандылық </w:t>
            </w:r>
          </w:p>
        </w:tc>
        <w:tc>
          <w:tcPr>
            <w:tcW w:w="2126" w:type="dxa"/>
          </w:tcPr>
          <w:p w14:paraId="4BEE733E"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w:t>
            </w:r>
            <w:r>
              <w:rPr>
                <w:rFonts w:ascii="Times New Roman" w:hAnsi="Times New Roman" w:cs="Times New Roman"/>
                <w:sz w:val="28"/>
                <w:szCs w:val="28"/>
                <w:lang w:val="en-US"/>
              </w:rPr>
              <w:t>4</w:t>
            </w:r>
            <w:r>
              <w:rPr>
                <w:rFonts w:ascii="Times New Roman" w:hAnsi="Times New Roman" w:cs="Times New Roman"/>
                <w:sz w:val="28"/>
                <w:szCs w:val="28"/>
                <w:lang w:val="el-GR"/>
              </w:rPr>
              <w:t>1</w:t>
            </w:r>
            <w:r>
              <w:rPr>
                <w:rFonts w:ascii="Times New Roman" w:hAnsi="Times New Roman" w:cs="Times New Roman"/>
                <w:sz w:val="28"/>
                <w:szCs w:val="28"/>
                <w:vertAlign w:val="superscript"/>
                <w:lang w:val="en-US"/>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Pr>
                <w:rFonts w:ascii="Times New Roman" w:hAnsi="Times New Roman" w:cs="Times New Roman"/>
                <w:sz w:val="28"/>
                <w:szCs w:val="28"/>
              </w:rPr>
              <w:t>5</w:t>
            </w:r>
          </w:p>
        </w:tc>
      </w:tr>
    </w:tbl>
    <w:p w14:paraId="32A2B4B1"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Мәнді деңгейдегі корреляциялық байланыс, ерік күші дамыған академиялық жетістігі жоғары білім алушылардың іс</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әрекеттерін қиындықтарға және кедергілерге қарамастан жалғастыруға мүмкіндік беретін жоғары деңгейдегі табандылыққа ие екенін көрсетеді. Табандылық ерік күшінің мінез</w:t>
      </w:r>
      <w:r w:rsidRPr="00A32198">
        <w:rPr>
          <w:rFonts w:ascii="Times New Roman" w:hAnsi="Times New Roman" w:cs="Times New Roman"/>
          <w:sz w:val="28"/>
          <w:szCs w:val="28"/>
          <w:lang w:val="kk-KZ"/>
        </w:rPr>
        <w:t>-</w:t>
      </w:r>
      <w:r>
        <w:rPr>
          <w:rFonts w:ascii="Times New Roman" w:hAnsi="Times New Roman" w:cs="Times New Roman"/>
          <w:sz w:val="28"/>
          <w:szCs w:val="28"/>
          <w:lang w:val="kk-KZ"/>
        </w:rPr>
        <w:t xml:space="preserve"> құлықтық көрінісі. Табандылық мотивацияны сақтау, ұзақ уақыттық мақсаттарға жету үшін ішкі күштерді шоғырлауда танылады. Академиялық жетістігі жоғары білім алушылардың белгісіздік, фрустарция және шаршау жағдайында да әрекеттерін жалғастырады. Табандылық мұндай кезде еріктік тұрақтылықтың міне құлықтық  индикаторы ретінде көрінеді.</w:t>
      </w:r>
    </w:p>
    <w:tbl>
      <w:tblPr>
        <w:tblW w:w="7654" w:type="dxa"/>
        <w:tblInd w:w="675" w:type="dxa"/>
        <w:tblLayout w:type="fixed"/>
        <w:tblLook w:val="04A0" w:firstRow="1" w:lastRow="0" w:firstColumn="1" w:lastColumn="0" w:noHBand="0" w:noVBand="1"/>
      </w:tblPr>
      <w:tblGrid>
        <w:gridCol w:w="2977"/>
        <w:gridCol w:w="867"/>
        <w:gridCol w:w="1684"/>
        <w:gridCol w:w="2126"/>
      </w:tblGrid>
      <w:tr w:rsidR="00A4754C" w14:paraId="5F4BA21F" w14:textId="77777777" w:rsidTr="00A4754C">
        <w:tc>
          <w:tcPr>
            <w:tcW w:w="2977" w:type="dxa"/>
          </w:tcPr>
          <w:p w14:paraId="26FAA5F2" w14:textId="77777777" w:rsidR="00A4754C" w:rsidRPr="00BF623D" w:rsidRDefault="00A4754C" w:rsidP="00F51E2C">
            <w:pPr>
              <w:tabs>
                <w:tab w:val="left" w:pos="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Мақсатқа бағыттылық</w:t>
            </w:r>
          </w:p>
        </w:tc>
        <w:tc>
          <w:tcPr>
            <w:tcW w:w="867" w:type="dxa"/>
          </w:tcPr>
          <w:p w14:paraId="78BCFEDD"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0795C6E" wp14:editId="4ADB9644">
                      <wp:simplePos x="0" y="0"/>
                      <wp:positionH relativeFrom="column">
                        <wp:posOffset>33020</wp:posOffset>
                      </wp:positionH>
                      <wp:positionV relativeFrom="paragraph">
                        <wp:posOffset>104140</wp:posOffset>
                      </wp:positionV>
                      <wp:extent cx="379095" cy="0"/>
                      <wp:effectExtent l="38100" t="76200" r="20955" b="114300"/>
                      <wp:wrapNone/>
                      <wp:docPr id="77" name="Прямая со стрелкой 77"/>
                      <wp:cNvGraphicFramePr/>
                      <a:graphic xmlns:a="http://schemas.openxmlformats.org/drawingml/2006/main">
                        <a:graphicData uri="http://schemas.microsoft.com/office/word/2010/wordprocessingShape">
                          <wps:wsp>
                            <wps:cNvCnPr/>
                            <wps:spPr>
                              <a:xfrm>
                                <a:off x="0" y="0"/>
                                <a:ext cx="3790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18A777" id="Прямая со стрелкой 77" o:spid="_x0000_s1026" type="#_x0000_t32" style="position:absolute;margin-left:2.6pt;margin-top:8.2pt;width:29.8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f0/QEAABUEAAAOAAAAZHJzL2Uyb0RvYy54bWysU0uOEzEQ3SNxB8t70p1BECZKZxYZYIMg&#10;4nMAj9tOW/inskknu4ELzBG4AhsWfDRn6L4RZXfSg2CQEGJT3bbrvar3XF6c7YwmWwFBOVvR6aSk&#10;RFjuamU3FX3z+sm9R5SEyGzNtLOionsR6Nny7p1F6+fixDVO1wIIktgwb31Fmxj9vCgCb4RhYeK8&#10;sHgoHRgWcQmbogbWIrvRxUlZPixaB7UHx0UIuHs+HNJl5pdS8PhCyiAi0RXF3mKOkONFisVyweYb&#10;YL5R/NAG+4cuDFMWi45U5ywy8g7Ub1RGcXDByTjhzhROSsVF1oBqpuUval41zIusBc0JfrQp/D9a&#10;/ny7BqLqis5mlFhm8I66j/1lf9V97z71V6R/311j6D/0l93n7lv3tbvuvhBMRudaH+ZIsLJrOKyC&#10;X0OyYSfBpC8KJLvs9n50W+wi4bh5f3Zanj6ghB+PihuchxCfCmdI+qloiMDUpokrZy1eqYNpNptt&#10;n4WIlRF4BKSi2qbYCFY/tjWJe4+aGIBrh9uOTOlbDpAkAYskapCR/+Jei4H0pZBoFDY+FM8jKlYa&#10;yJbhcNVvp4k+s2Bmgkil9Qgqc8d/BB1yE0zksf1b4JidKzobR6BR1sFtVePu2Koc8o+qB61J9oWr&#10;9/lSsx04e1nZ4Z2k4f55neE3r3n5AwAA//8DAFBLAwQUAAYACAAAACEAh/7srtkAAAAGAQAADwAA&#10;AGRycy9kb3ducmV2LnhtbEyOy07DMBBF90j8gzVI7KiTUkIJcSooQuoKQeiG3TSZPEQ8jmK3CX/P&#10;IBawvA/de7LNbHt1otF3jg3EiwgUcemqjhsD+/fnqzUoH5Ar7B2TgS/ysMnPzzJMKzfxG52K0CgZ&#10;YZ+igTaEIdXaly1Z9As3EEtWu9FiEDk2uhpxknHb62UUJdpix/LQ4kDblsrP4mgNPO6201y7Ik5C&#10;jE/XtzV97F5fjLm8mB/uQQWaw18ZfvAFHXJhOrgjV171Bm6WUhQ7WYGSOFndgTr8ap1n+j9+/g0A&#10;AP//AwBQSwECLQAUAAYACAAAACEAtoM4kv4AAADhAQAAEwAAAAAAAAAAAAAAAAAAAAAAW0NvbnRl&#10;bnRfVHlwZXNdLnhtbFBLAQItABQABgAIAAAAIQA4/SH/1gAAAJQBAAALAAAAAAAAAAAAAAAAAC8B&#10;AABfcmVscy8ucmVsc1BLAQItABQABgAIAAAAIQAB9df0/QEAABUEAAAOAAAAAAAAAAAAAAAAAC4C&#10;AABkcnMvZTJvRG9jLnhtbFBLAQItABQABgAIAAAAIQCH/uyu2QAAAAYBAAAPAAAAAAAAAAAAAAAA&#10;AFcEAABkcnMvZG93bnJldi54bWxQSwUGAAAAAAQABADzAAAAXQUAAAAA&#10;" strokecolor="black [3040]">
                      <v:stroke startarrow="open" endarrow="open"/>
                    </v:shape>
                  </w:pict>
                </mc:Fallback>
              </mc:AlternateContent>
            </w:r>
          </w:p>
        </w:tc>
        <w:tc>
          <w:tcPr>
            <w:tcW w:w="1684" w:type="dxa"/>
          </w:tcPr>
          <w:p w14:paraId="058A6F35"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табандылық </w:t>
            </w:r>
          </w:p>
        </w:tc>
        <w:tc>
          <w:tcPr>
            <w:tcW w:w="2126" w:type="dxa"/>
          </w:tcPr>
          <w:p w14:paraId="2AD8EEBD" w14:textId="77777777" w:rsidR="00A4754C" w:rsidRDefault="00A4754C" w:rsidP="00F51E2C">
            <w:pPr>
              <w:pStyle w:val="a3"/>
              <w:tabs>
                <w:tab w:val="left" w:pos="0"/>
              </w:tabs>
              <w:spacing w:after="0" w:line="240" w:lineRule="auto"/>
              <w:ind w:left="0"/>
              <w:jc w:val="both"/>
              <w:rPr>
                <w:rFonts w:ascii="Times New Roman" w:hAnsi="Times New Roman" w:cs="Times New Roman"/>
                <w:sz w:val="28"/>
                <w:szCs w:val="28"/>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w:t>
            </w:r>
            <w:r>
              <w:rPr>
                <w:rFonts w:ascii="Times New Roman" w:hAnsi="Times New Roman" w:cs="Times New Roman"/>
                <w:sz w:val="28"/>
                <w:szCs w:val="28"/>
                <w:lang w:val="el-GR"/>
              </w:rPr>
              <w:t>35</w:t>
            </w:r>
            <w:r>
              <w:rPr>
                <w:rFonts w:ascii="Times New Roman" w:hAnsi="Times New Roman" w:cs="Times New Roman"/>
                <w:sz w:val="28"/>
                <w:szCs w:val="28"/>
                <w:vertAlign w:val="superscript"/>
                <w:lang w:val="en-US"/>
              </w:rPr>
              <w:t>*</w:t>
            </w:r>
            <w:r w:rsidRPr="008C4514">
              <w:rPr>
                <w:rFonts w:ascii="Times New Roman" w:hAnsi="Times New Roman" w:cs="Times New Roman"/>
                <w:sz w:val="28"/>
                <w:szCs w:val="28"/>
                <w:vertAlign w:val="superscript"/>
                <w:lang w:val="kk-KZ"/>
              </w:rPr>
              <w:t>*</w:t>
            </w:r>
            <w:r w:rsidRPr="008C4514">
              <w:rPr>
                <w:rFonts w:ascii="Times New Roman" w:hAnsi="Times New Roman" w:cs="Times New Roman"/>
                <w:sz w:val="28"/>
                <w:szCs w:val="28"/>
                <w:lang w:val="kk-KZ"/>
              </w:rPr>
              <w:t>,p&lt;0,0</w:t>
            </w:r>
            <w:r>
              <w:rPr>
                <w:rFonts w:ascii="Times New Roman" w:hAnsi="Times New Roman" w:cs="Times New Roman"/>
                <w:sz w:val="28"/>
                <w:szCs w:val="28"/>
              </w:rPr>
              <w:t>5</w:t>
            </w:r>
          </w:p>
        </w:tc>
      </w:tr>
    </w:tbl>
    <w:p w14:paraId="73977AD1" w14:textId="77777777" w:rsidR="00A4754C" w:rsidRDefault="00A4754C"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оң корреляциялық байланыстың болуы, академиялық жетістігі жоғары білім алушылардың мақсат қоя алу қабілеттілігі және оған жету сапа ретінде табандылықпен тығыз байланысты екенін ерекшелейді. Мақсатқа бағыттылық </w:t>
      </w:r>
      <w:r w:rsidRPr="002949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ерік сапаларының мотивациялық компоненті, білім алушылардың бағыттылығы мен мақсаттарының тұрақтылығын бейнелейді. Егер табандылық болмаса, мақсатқа бағыттылық әлеуетті бағдар ретінде қалып қоюы мүмкін. Табандылық пен </w:t>
      </w:r>
      <w:r w:rsidR="009F2413">
        <w:rPr>
          <w:rFonts w:ascii="Times New Roman" w:hAnsi="Times New Roman" w:cs="Times New Roman"/>
          <w:sz w:val="28"/>
          <w:szCs w:val="28"/>
          <w:lang w:val="kk-KZ"/>
        </w:rPr>
        <w:t>м</w:t>
      </w:r>
      <w:r>
        <w:rPr>
          <w:rFonts w:ascii="Times New Roman" w:hAnsi="Times New Roman" w:cs="Times New Roman"/>
          <w:sz w:val="28"/>
          <w:szCs w:val="28"/>
          <w:lang w:val="kk-KZ"/>
        </w:rPr>
        <w:t>ақсатқа бағыттылықтың жоғары деңгейі дамыған ерікті реттелуді көрсетіп, білім алушы мақсаттарын құрып қана қоймай, сон</w:t>
      </w:r>
      <w:r w:rsidR="009F2413">
        <w:rPr>
          <w:rFonts w:ascii="Times New Roman" w:hAnsi="Times New Roman" w:cs="Times New Roman"/>
          <w:sz w:val="28"/>
          <w:szCs w:val="28"/>
          <w:lang w:val="kk-KZ"/>
        </w:rPr>
        <w:t>д</w:t>
      </w:r>
      <w:r>
        <w:rPr>
          <w:rFonts w:ascii="Times New Roman" w:hAnsi="Times New Roman" w:cs="Times New Roman"/>
          <w:sz w:val="28"/>
          <w:szCs w:val="28"/>
          <w:lang w:val="kk-KZ"/>
        </w:rPr>
        <w:t>ай</w:t>
      </w:r>
      <w:r w:rsidR="009F2413" w:rsidRPr="00E40645">
        <w:rPr>
          <w:rStyle w:val="a5"/>
          <w:rFonts w:ascii="Times New Roman" w:hAnsi="Times New Roman" w:cs="Times New Roman"/>
          <w:b w:val="0"/>
          <w:color w:val="1D1B11" w:themeColor="background2" w:themeShade="1A"/>
          <w:sz w:val="28"/>
          <w:szCs w:val="28"/>
          <w:lang w:val="kk-KZ"/>
        </w:rPr>
        <w:t>-</w:t>
      </w:r>
      <w:r>
        <w:rPr>
          <w:rFonts w:ascii="Times New Roman" w:hAnsi="Times New Roman" w:cs="Times New Roman"/>
          <w:sz w:val="28"/>
          <w:szCs w:val="28"/>
          <w:lang w:val="kk-KZ"/>
        </w:rPr>
        <w:t>ақ оған жету жолын</w:t>
      </w:r>
      <w:r w:rsidR="009F2413">
        <w:rPr>
          <w:rFonts w:ascii="Times New Roman" w:hAnsi="Times New Roman" w:cs="Times New Roman"/>
          <w:sz w:val="28"/>
          <w:szCs w:val="28"/>
          <w:lang w:val="kk-KZ"/>
        </w:rPr>
        <w:t>д</w:t>
      </w:r>
      <w:r>
        <w:rPr>
          <w:rFonts w:ascii="Times New Roman" w:hAnsi="Times New Roman" w:cs="Times New Roman"/>
          <w:sz w:val="28"/>
          <w:szCs w:val="28"/>
          <w:lang w:val="kk-KZ"/>
        </w:rPr>
        <w:t>ағы кедергіл</w:t>
      </w:r>
      <w:r w:rsidR="00F51E2C">
        <w:rPr>
          <w:rFonts w:ascii="Times New Roman" w:hAnsi="Times New Roman" w:cs="Times New Roman"/>
          <w:sz w:val="28"/>
          <w:szCs w:val="28"/>
          <w:lang w:val="kk-KZ"/>
        </w:rPr>
        <w:t>ерді еңсеруге қабілетті болады.</w:t>
      </w:r>
    </w:p>
    <w:p w14:paraId="154F91EC" w14:textId="77777777" w:rsidR="00C96CD3" w:rsidRDefault="00C96CD3" w:rsidP="00F51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Барлық ерік сапалары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өзі бағалаумен (өзін</w:t>
      </w:r>
      <w:r w:rsidR="009F2413" w:rsidRPr="00E40645">
        <w:rPr>
          <w:rStyle w:val="a5"/>
          <w:rFonts w:ascii="Times New Roman" w:hAnsi="Times New Roman" w:cs="Times New Roman"/>
          <w:b w:val="0"/>
          <w:color w:val="1D1B11" w:themeColor="background2" w:themeShade="1A"/>
          <w:sz w:val="28"/>
          <w:szCs w:val="28"/>
          <w:lang w:val="kk-KZ"/>
        </w:rPr>
        <w:t>-</w:t>
      </w:r>
      <w:r>
        <w:rPr>
          <w:rFonts w:ascii="Times New Roman" w:hAnsi="Times New Roman" w:cs="Times New Roman"/>
          <w:sz w:val="28"/>
          <w:szCs w:val="28"/>
          <w:lang w:val="kk-KZ"/>
        </w:rPr>
        <w:t>өзі анықтау, рефлексия) өзара корреляциялық байланыстың бар екенін көрсетеді:</w:t>
      </w:r>
    </w:p>
    <w:p w14:paraId="289DD717" w14:textId="77777777" w:rsidR="00673D58" w:rsidRPr="00141BC3" w:rsidRDefault="00673D58" w:rsidP="00F51E2C">
      <w:pPr>
        <w:spacing w:after="0" w:line="240" w:lineRule="auto"/>
        <w:ind w:firstLine="567"/>
        <w:jc w:val="both"/>
        <w:rPr>
          <w:rFonts w:ascii="Times New Roman" w:hAnsi="Times New Roman" w:cs="Times New Roman"/>
          <w:sz w:val="10"/>
          <w:szCs w:val="10"/>
          <w:lang w:val="kk-KZ"/>
        </w:rPr>
      </w:pPr>
    </w:p>
    <w:p w14:paraId="4A51445A" w14:textId="77777777" w:rsidR="00C96CD3" w:rsidRDefault="00C96CD3" w:rsidP="00C96CD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693056" behindDoc="0" locked="0" layoutInCell="1" allowOverlap="1" wp14:anchorId="65209248" wp14:editId="2D98C8D2">
                <wp:simplePos x="0" y="0"/>
                <wp:positionH relativeFrom="column">
                  <wp:posOffset>38546</wp:posOffset>
                </wp:positionH>
                <wp:positionV relativeFrom="paragraph">
                  <wp:posOffset>111449</wp:posOffset>
                </wp:positionV>
                <wp:extent cx="5982132" cy="2120130"/>
                <wp:effectExtent l="0" t="0" r="19050" b="13970"/>
                <wp:wrapNone/>
                <wp:docPr id="185" name="Группа 185"/>
                <wp:cNvGraphicFramePr/>
                <a:graphic xmlns:a="http://schemas.openxmlformats.org/drawingml/2006/main">
                  <a:graphicData uri="http://schemas.microsoft.com/office/word/2010/wordprocessingGroup">
                    <wpg:wgp>
                      <wpg:cNvGrpSpPr/>
                      <wpg:grpSpPr>
                        <a:xfrm>
                          <a:off x="0" y="0"/>
                          <a:ext cx="5982132" cy="2120130"/>
                          <a:chOff x="0" y="0"/>
                          <a:chExt cx="5982132" cy="2120130"/>
                        </a:xfrm>
                      </wpg:grpSpPr>
                      <wps:wsp>
                        <wps:cNvPr id="186" name="Овал 186"/>
                        <wps:cNvSpPr/>
                        <wps:spPr>
                          <a:xfrm>
                            <a:off x="2315183" y="311285"/>
                            <a:ext cx="1419860" cy="1614792"/>
                          </a:xfrm>
                          <a:prstGeom prst="ellipse">
                            <a:avLst/>
                          </a:prstGeom>
                          <a:solidFill>
                            <a:schemeClr val="accent3">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6884AE"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 xml:space="preserve">Өзін </w:t>
                              </w:r>
                              <w:r w:rsidRPr="00D824AE">
                                <w:rPr>
                                  <w:rFonts w:ascii="Times New Roman" w:hAnsi="Times New Roman" w:cs="Times New Roman"/>
                                  <w:sz w:val="24"/>
                                  <w:szCs w:val="24"/>
                                  <w:lang w:val="el-GR"/>
                                </w:rPr>
                                <w:t>–</w:t>
                              </w:r>
                              <w:r w:rsidRPr="00D824AE">
                                <w:rPr>
                                  <w:rFonts w:ascii="Times New Roman" w:hAnsi="Times New Roman" w:cs="Times New Roman"/>
                                  <w:sz w:val="24"/>
                                  <w:szCs w:val="24"/>
                                  <w:lang w:val="kk-KZ"/>
                                </w:rPr>
                                <w:t xml:space="preserve"> өзі бағалау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Прямоугольник 187"/>
                        <wps:cNvSpPr/>
                        <wps:spPr>
                          <a:xfrm>
                            <a:off x="9728" y="0"/>
                            <a:ext cx="1945167" cy="573932"/>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4A0D6B"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Мақсатқа бағыттылық</w:t>
                              </w:r>
                              <w:r>
                                <w:rPr>
                                  <w:rFonts w:ascii="Times New Roman" w:hAnsi="Times New Roman" w:cs="Times New Roman"/>
                                  <w:sz w:val="24"/>
                                  <w:szCs w:val="24"/>
                                  <w:lang w:val="kk-KZ"/>
                                </w:rPr>
                                <w:t xml:space="preserve"> </w:t>
                              </w:r>
                            </w:p>
                            <w:p w14:paraId="28F1BA35"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12</w:t>
                              </w:r>
                              <w:r w:rsidRPr="00D824AE">
                                <w:rPr>
                                  <w:rFonts w:ascii="Times New Roman" w:hAnsi="Times New Roman" w:cs="Times New Roman"/>
                                  <w:sz w:val="24"/>
                                  <w:szCs w:val="24"/>
                                  <w:lang w:val="kk-KZ"/>
                                </w:rPr>
                                <w:t xml:space="preserve"> </w:t>
                              </w:r>
                            </w:p>
                            <w:p w14:paraId="5C81524D" w14:textId="77777777" w:rsidR="00D456E0" w:rsidRPr="00D824AE" w:rsidRDefault="00D456E0" w:rsidP="00C96CD3">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Прямоугольник 188"/>
                        <wps:cNvSpPr/>
                        <wps:spPr>
                          <a:xfrm>
                            <a:off x="0" y="729575"/>
                            <a:ext cx="1955165" cy="651753"/>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DCC76" w14:textId="77777777" w:rsidR="00D456E0" w:rsidRPr="00D824AE" w:rsidRDefault="00D456E0" w:rsidP="00C96CD3">
                              <w:pPr>
                                <w:spacing w:after="0" w:line="240" w:lineRule="auto"/>
                                <w:jc w:val="center"/>
                                <w:rPr>
                                  <w:rFonts w:ascii="Times New Roman" w:hAnsi="Times New Roman" w:cs="Times New Roman"/>
                                  <w:spacing w:val="-4"/>
                                  <w:sz w:val="24"/>
                                  <w:szCs w:val="24"/>
                                  <w:lang w:val="el-GR"/>
                                </w:rPr>
                              </w:pPr>
                              <w:r w:rsidRPr="00D824AE">
                                <w:rPr>
                                  <w:rFonts w:ascii="Times New Roman" w:hAnsi="Times New Roman" w:cs="Times New Roman"/>
                                  <w:spacing w:val="-4"/>
                                  <w:sz w:val="24"/>
                                  <w:szCs w:val="24"/>
                                  <w:lang w:val="kk-KZ"/>
                                </w:rPr>
                                <w:t>Батылдық және шешім қабылдаушылық</w:t>
                              </w:r>
                            </w:p>
                            <w:p w14:paraId="3549AFDF"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12</w:t>
                              </w:r>
                              <w:r w:rsidRPr="00D824AE">
                                <w:rPr>
                                  <w:rFonts w:ascii="Times New Roman" w:hAnsi="Times New Roman" w:cs="Times New Roman"/>
                                  <w:sz w:val="24"/>
                                  <w:szCs w:val="24"/>
                                  <w:lang w:val="kk-KZ"/>
                                </w:rPr>
                                <w:t xml:space="preserve"> </w:t>
                              </w:r>
                            </w:p>
                            <w:p w14:paraId="66ECD227" w14:textId="77777777" w:rsidR="00D456E0" w:rsidRPr="00D824AE" w:rsidRDefault="00D456E0" w:rsidP="00C96CD3">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Прямоугольник 189"/>
                        <wps:cNvSpPr/>
                        <wps:spPr>
                          <a:xfrm>
                            <a:off x="9728" y="1517515"/>
                            <a:ext cx="1945005" cy="602615"/>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E4895A" w14:textId="77777777" w:rsidR="00D456E0" w:rsidRDefault="00D456E0" w:rsidP="00C96CD3">
                              <w:pPr>
                                <w:spacing w:after="0" w:line="240" w:lineRule="auto"/>
                                <w:jc w:val="center"/>
                                <w:rPr>
                                  <w:rFonts w:ascii="Times New Roman" w:hAnsi="Times New Roman" w:cs="Times New Roman"/>
                                  <w:spacing w:val="-4"/>
                                  <w:lang w:val="el-GR"/>
                                </w:rPr>
                              </w:pPr>
                              <w:r w:rsidRPr="0084411B">
                                <w:rPr>
                                  <w:rFonts w:ascii="Times New Roman" w:hAnsi="Times New Roman" w:cs="Times New Roman"/>
                                  <w:spacing w:val="-4"/>
                                  <w:lang w:val="kk-KZ"/>
                                </w:rPr>
                                <w:t>Шыдамдылық  және ұстамдылық</w:t>
                              </w:r>
                            </w:p>
                            <w:p w14:paraId="0775F374"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w:t>
                              </w:r>
                              <w:r>
                                <w:rPr>
                                  <w:rFonts w:ascii="Times New Roman" w:hAnsi="Times New Roman" w:cs="Times New Roman"/>
                                  <w:sz w:val="28"/>
                                  <w:szCs w:val="28"/>
                                  <w:lang w:val="el-GR"/>
                                </w:rPr>
                                <w:t>11</w:t>
                              </w:r>
                              <w:r w:rsidRPr="00D824AE">
                                <w:rPr>
                                  <w:rFonts w:ascii="Times New Roman" w:hAnsi="Times New Roman" w:cs="Times New Roman"/>
                                  <w:sz w:val="24"/>
                                  <w:szCs w:val="24"/>
                                  <w:lang w:val="kk-KZ"/>
                                </w:rPr>
                                <w:t xml:space="preserve"> </w:t>
                              </w:r>
                            </w:p>
                            <w:p w14:paraId="53094DA1" w14:textId="77777777" w:rsidR="00D456E0" w:rsidRPr="00D824AE" w:rsidRDefault="00D456E0" w:rsidP="00C96CD3">
                              <w:pPr>
                                <w:spacing w:after="0" w:line="240" w:lineRule="auto"/>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Прямоугольник 190"/>
                        <wps:cNvSpPr/>
                        <wps:spPr>
                          <a:xfrm>
                            <a:off x="4105072" y="9728"/>
                            <a:ext cx="1877060" cy="739140"/>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6E30CB" w14:textId="77777777" w:rsidR="00D456E0" w:rsidRDefault="00D456E0" w:rsidP="00C96CD3">
                              <w:pPr>
                                <w:spacing w:after="0" w:line="240" w:lineRule="auto"/>
                                <w:jc w:val="center"/>
                                <w:rPr>
                                  <w:rFonts w:ascii="Times New Roman" w:hAnsi="Times New Roman" w:cs="Times New Roman"/>
                                  <w:sz w:val="24"/>
                                  <w:szCs w:val="24"/>
                                  <w:lang w:val="el-GR"/>
                                </w:rPr>
                              </w:pPr>
                              <w:r w:rsidRPr="00D824AE">
                                <w:rPr>
                                  <w:rFonts w:ascii="Times New Roman" w:hAnsi="Times New Roman" w:cs="Times New Roman"/>
                                  <w:sz w:val="24"/>
                                  <w:szCs w:val="24"/>
                                </w:rPr>
                                <w:t>Бастамашылық және дербестік</w:t>
                              </w:r>
                            </w:p>
                            <w:p w14:paraId="7052D221"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w:t>
                              </w:r>
                              <w:r>
                                <w:rPr>
                                  <w:rFonts w:ascii="Times New Roman" w:hAnsi="Times New Roman" w:cs="Times New Roman"/>
                                  <w:sz w:val="24"/>
                                  <w:szCs w:val="24"/>
                                  <w:lang w:val="el-GR"/>
                                </w:rPr>
                                <w:t>0</w:t>
                              </w:r>
                              <w:r w:rsidRPr="00D824AE">
                                <w:rPr>
                                  <w:rFonts w:ascii="Times New Roman" w:hAnsi="Times New Roman" w:cs="Times New Roman"/>
                                  <w:sz w:val="24"/>
                                  <w:szCs w:val="24"/>
                                  <w:lang w:val="kk-KZ"/>
                                </w:rPr>
                                <w:t xml:space="preserve"> </w:t>
                              </w:r>
                            </w:p>
                            <w:p w14:paraId="34543BE4" w14:textId="77777777" w:rsidR="00D456E0" w:rsidRPr="00D824AE" w:rsidRDefault="00D456E0" w:rsidP="00C96CD3">
                              <w:pPr>
                                <w:spacing w:after="0" w:line="240" w:lineRule="auto"/>
                                <w:jc w:val="center"/>
                                <w:rPr>
                                  <w:rFonts w:ascii="Times New Roman" w:hAnsi="Times New Roman" w:cs="Times New Roman"/>
                                  <w:sz w:val="24"/>
                                  <w:szCs w:val="24"/>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Прямая со стрелкой 191"/>
                        <wps:cNvCnPr/>
                        <wps:spPr>
                          <a:xfrm>
                            <a:off x="1955259" y="223736"/>
                            <a:ext cx="739113" cy="23346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92" name="Прямая со стрелкой 192"/>
                        <wps:cNvCnPr/>
                        <wps:spPr>
                          <a:xfrm flipV="1">
                            <a:off x="1955259" y="1050587"/>
                            <a:ext cx="359924" cy="972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93" name="Прямая со стрелкой 193"/>
                        <wps:cNvCnPr/>
                        <wps:spPr>
                          <a:xfrm flipV="1">
                            <a:off x="1955259" y="1624519"/>
                            <a:ext cx="447473" cy="20383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94" name="Прямая со стрелкой 194"/>
                        <wps:cNvCnPr/>
                        <wps:spPr>
                          <a:xfrm flipH="1">
                            <a:off x="3638145" y="389107"/>
                            <a:ext cx="466927" cy="291829"/>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95" name="Прямая со стрелкой 195"/>
                        <wps:cNvCnPr/>
                        <wps:spPr>
                          <a:xfrm flipH="1">
                            <a:off x="3735421" y="1381328"/>
                            <a:ext cx="370029"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5209248" id="Группа 185" o:spid="_x0000_s1078" style="position:absolute;left:0;text-align:left;margin-left:3.05pt;margin-top:8.8pt;width:471.05pt;height:166.95pt;z-index:251693056" coordsize="59821,2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211wUAAMUlAAAOAAAAZHJzL2Uyb0RvYy54bWzsWstu20YU3RfoPxDc1+LwKQqWA8OJ3QJp&#10;YtRpsx5TpESU5LDDsSV3lbbbAll03/6C0aJAG7fuL1B/1DPDh2RbfsgB3MJhAsjkcO487pw5c+8h&#10;N5/M0kQ7DnkRs2yokw1D18IsYKM4Gw/1L1/tftLXtULQbEQTloVD/SQs9CdbH3+0Oc0HockmLBmF&#10;XEMjWTGY5kN9IkQ+6PWKYBKmtNhgeZjhYcR4SgVu+bg34nSK1tOkZxqG25syPso5C8KiQOnT6qG+&#10;pdqPojAQL6OoCIWWDHWMTahfrn4P5W9va5MOxpzmkzioh0HvMYqUxhk6bZt6SgXVjnh8pak0Djgr&#10;WCQ2Apb2WBTFQajmgNkQ49Js9jg7ytVcxoPpOG/dBNde8tO9mw1eHO9zLR5h7fqOrmU0xSKVP83f&#10;zH8o/8H/U02Ww0vTfDxA5T2eH+T7vC4YV3dy4rOIp/IvpqTNlH9PWv+GM6EFKHT8vkksU9cCPDMJ&#10;ZmzVKxBMsExX7ILJs1sse03HPTm+djjTHGgqFg4r3s9hBxOah2odCumD1mFu67Cfy1/L0/IMznIr&#10;Z6mKraeKQQGnrXCTaRGH9C1dg0MsQszK13TQeIzYxO+7AK70GHGJ7fmm7KCdNx3kvBB7IUs1eTHU&#10;wySJ80KOlg7o8fNCVLWbWrK4YEk82o2TRN3InRbuJFw7ptgjNAjCTFjKPDlKP2ejqtw28E/2TAco&#10;loulqrtNMQak9qxsSQ3vQidJdlu/YkbqeS0ZolFpibVtHKiuxEkSqoFkX4QRsAtkmWrA7QiW56IW&#10;RLWE2tIswsxbQ7LKMBHNYOq60ixUbNIaGqsMK+81PbYWqleWidY4jTPGVzUw+rrtuarfzL6as5y+&#10;mB3O1IY17QZqh2x0AlByVtFbkQe7McDwnBZin3LwGQAEjhYv8RMlbDrUWX2laxPGv11VLutj1+Cp&#10;rk3Bj0O9+OaI8lDXks8y7Cef2LYkVHVjO56JG7785HD5SXaU7jDAi+A0yAN1KeuLpLmMOEtfg8q3&#10;Za94RLMAfQ/1QPDmZkdUvI3DIAi3t1U1kGhOxfPsIA9k49LREumvZq8pz+sdIbCZXrBmD1/ZFVVd&#10;aZmx7SPBolhtGenqyq/1EoBPJAs+CLF4LbH8AiZ+W/5VnoOPfyvPy7P5j+Xf5R/lO1CN16w/OOl2&#10;qvE9E2fxVVImvu0QFz1KinE8ywdB38gwHIeq8vS96cVW5sv0gqN8Fb30m+KOXhbk/FD0Uh/7zTbo&#10;6OXR0At4oA70bqKX/lr0As4Gf3im73gKOEsxjO+AYBBcSoJxHeI5Vkcw8rxJPvD4pQ2Vu/jlkcUv&#10;/p0Ixl+LYNr4BRmT55ArJGM7htGQjGG6VQXEDU1i2mRAdVTYRTEfRpLUBskdyTwukvERcdwexaAW&#10;khmZtt0pSbKJ4RgeFCqEKopwlOLRqjF9zzMaNQaZEkEG3KVKXSSDxLoGWUcyj4xkIFhdIpnT+Vtt&#10;/l15jp/59/M35e/lWfkOysyfGvGVeFeTzU5Wy+SNdrkIRWqNnCAxMh3ESiAb07Q8SwXEi8RJMgyB&#10;NqzUcsuyXSX4XR/SFILTeDwROyzLoNEwXgli18g0lSY7CenoWTbSxEkO4Z9yzqYSy3QgaJyseKCE&#10;1EaUVJq2nG6xQpJdqawu9E2V/MiOLsixK1XVhdGacuzC8B5S7EKRjq6TYqvdLk+AWhd8KIEQLwHW&#10;gaUS9G6GpRbhtcFXjYa6AqDyYHQqyXGBUMvxfcjQCqHNcdnhU71laBFXvaC4BdhtbbUj7vSq4H+N&#10;T7DWGrSp9KD3xadrQsdWKeUCn7bt2V7DoIbVrxi2Q2iHUB+stQZC21dtyCKuOdgVg356iUEt1+oT&#10;G7IEjnir7xNDpaNLAHVd36zfvZg+6ZsKwB1AO4D6AM0aAG1f1qwLUM9ybBNRLgBKgFWrymUWCLU8&#10;wwAq1RF/S7bbxZ+XPkD4D+JP9R0MvhVCTHrhY6TlexWvLr6+2voXAAD//wMAUEsDBBQABgAIAAAA&#10;IQDD+ViG4AAAAAgBAAAPAAAAZHJzL2Rvd25yZXYueG1sTI/BTsMwEETvSPyDtUjcqOOWhBLiVFUF&#10;nKpKtEiIm5tsk6jxOordJP17lhMcZ2c08zZbTbYVA/a+caRBzSIQSIUrG6o0fB7eHpYgfDBUmtYR&#10;ariih1V+e5OZtHQjfeCwD5XgEvKp0VCH0KVS+qJGa/zMdUjsnVxvTWDZV7LszcjltpXzKEqkNQ3x&#10;Qm063NRYnPcXq+F9NON6oV6H7fm0uX4f4t3XVqHW93fT+gVEwCn8heEXn9EhZ6aju1DpRashURzk&#10;81MCgu3nx+UcxFHDIlYxyDyT/x/IfwAAAP//AwBQSwECLQAUAAYACAAAACEAtoM4kv4AAADhAQAA&#10;EwAAAAAAAAAAAAAAAAAAAAAAW0NvbnRlbnRfVHlwZXNdLnhtbFBLAQItABQABgAIAAAAIQA4/SH/&#10;1gAAAJQBAAALAAAAAAAAAAAAAAAAAC8BAABfcmVscy8ucmVsc1BLAQItABQABgAIAAAAIQBGUo21&#10;1wUAAMUlAAAOAAAAAAAAAAAAAAAAAC4CAABkcnMvZTJvRG9jLnhtbFBLAQItABQABgAIAAAAIQDD&#10;+ViG4AAAAAgBAAAPAAAAAAAAAAAAAAAAADEIAABkcnMvZG93bnJldi54bWxQSwUGAAAAAAQABADz&#10;AAAAPgkAAAAA&#10;">
                <v:oval id="Овал 186" o:spid="_x0000_s1079" style="position:absolute;left:23151;top:3112;width:14199;height:1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L8EA&#10;AADcAAAADwAAAGRycy9kb3ducmV2LnhtbERPTWsCMRC9F/wPYQq91aQiGlajiCAUT1bbg7dhM93d&#10;upksm3Q3/femUOhtHu9z1tvkWjFQHxrPBl6mCgRx6W3DlYH3y+FZgwgR2WLrmQz8UIDtZvKwxsL6&#10;kd9oOMdK5BAOBRqoY+wKKUNZk8Mw9R1x5j597zBm2FfS9jjmcNfKmVIL6bDh3FBjR/uaytv52xko&#10;b3O5/Aofx52+2hTTSTdKaWOeHtNuBSJSiv/iP/erzfP1An6fy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lPy/BAAAA3AAAAA8AAAAAAAAAAAAAAAAAmAIAAGRycy9kb3du&#10;cmV2LnhtbFBLBQYAAAAABAAEAPUAAACGAwAAAAA=&#10;" fillcolor="#d6e3bc [1302]" strokecolor="black [3213]" strokeweight="2pt">
                  <v:textbox>
                    <w:txbxContent>
                      <w:p w14:paraId="0F6884AE"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 xml:space="preserve">Өзін </w:t>
                        </w:r>
                        <w:r w:rsidRPr="00D824AE">
                          <w:rPr>
                            <w:rFonts w:ascii="Times New Roman" w:hAnsi="Times New Roman" w:cs="Times New Roman"/>
                            <w:sz w:val="24"/>
                            <w:szCs w:val="24"/>
                            <w:lang w:val="el-GR"/>
                          </w:rPr>
                          <w:t>–</w:t>
                        </w:r>
                        <w:r w:rsidRPr="00D824AE">
                          <w:rPr>
                            <w:rFonts w:ascii="Times New Roman" w:hAnsi="Times New Roman" w:cs="Times New Roman"/>
                            <w:sz w:val="24"/>
                            <w:szCs w:val="24"/>
                            <w:lang w:val="kk-KZ"/>
                          </w:rPr>
                          <w:t xml:space="preserve"> өзі бағалау </w:t>
                        </w:r>
                      </w:p>
                    </w:txbxContent>
                  </v:textbox>
                </v:oval>
                <v:rect id="Прямоугольник 187" o:spid="_x0000_s1080" style="position:absolute;left:97;width:19451;height:5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4MMA&#10;AADcAAAADwAAAGRycy9kb3ducmV2LnhtbERPS2vCQBC+C/6HZYTe6iaCr+gqIlR66aGxUL0N2TGJ&#10;ZmfD7lZTf31XKHibj+85y3VnGnEl52vLCtJhAoK4sLrmUsHX/u11BsIHZI2NZVLwSx7Wq35viZm2&#10;N/6kax5KEUPYZ6igCqHNpPRFRQb90LbEkTtZZzBE6EqpHd5iuGnkKEkm0mDNsaHClrYVFZf8xygY&#10;j91xZ3c094f78fwRyvQ736ZKvQy6zQJEoC48xf/udx3nz6bweC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7L4MMAAADcAAAADwAAAAAAAAAAAAAAAACYAgAAZHJzL2Rv&#10;d25yZXYueG1sUEsFBgAAAAAEAAQA9QAAAIgDAAAAAA==&#10;" fillcolor="#e5dfec [663]" strokecolor="black [3213]" strokeweight="2pt">
                  <v:textbox>
                    <w:txbxContent>
                      <w:p w14:paraId="794A0D6B"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Мақсатқа бағыттылық</w:t>
                        </w:r>
                        <w:r>
                          <w:rPr>
                            <w:rFonts w:ascii="Times New Roman" w:hAnsi="Times New Roman" w:cs="Times New Roman"/>
                            <w:sz w:val="24"/>
                            <w:szCs w:val="24"/>
                            <w:lang w:val="kk-KZ"/>
                          </w:rPr>
                          <w:t xml:space="preserve"> </w:t>
                        </w:r>
                      </w:p>
                      <w:p w14:paraId="28F1BA35"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12</w:t>
                        </w:r>
                        <w:r w:rsidRPr="00D824AE">
                          <w:rPr>
                            <w:rFonts w:ascii="Times New Roman" w:hAnsi="Times New Roman" w:cs="Times New Roman"/>
                            <w:sz w:val="24"/>
                            <w:szCs w:val="24"/>
                            <w:lang w:val="kk-KZ"/>
                          </w:rPr>
                          <w:t xml:space="preserve"> </w:t>
                        </w:r>
                      </w:p>
                      <w:p w14:paraId="5C81524D" w14:textId="77777777" w:rsidR="00D456E0" w:rsidRPr="00D824AE" w:rsidRDefault="00D456E0" w:rsidP="00C96CD3">
                        <w:pPr>
                          <w:spacing w:after="0" w:line="240" w:lineRule="auto"/>
                          <w:jc w:val="center"/>
                          <w:rPr>
                            <w:rFonts w:ascii="Times New Roman" w:hAnsi="Times New Roman" w:cs="Times New Roman"/>
                            <w:sz w:val="24"/>
                            <w:szCs w:val="24"/>
                            <w:lang w:val="kk-KZ"/>
                          </w:rPr>
                        </w:pPr>
                      </w:p>
                    </w:txbxContent>
                  </v:textbox>
                </v:rect>
                <v:rect id="Прямоугольник 188" o:spid="_x0000_s1081" style="position:absolute;top:7295;width:19551;height:6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fksYA&#10;AADcAAAADwAAAGRycy9kb3ducmV2LnhtbESPQWvCQBCF7wX/wzKCt7pJwWJTVxGh4sVDU6H1NmTH&#10;JJqdDburpv31nUOhtxnem/e+WawG16kbhdh6NpBPM1DElbct1wYOH2+Pc1AxIVvsPJOBb4qwWo4e&#10;FlhYf+d3upWpVhLCsUADTUp9oXWsGnIYp74nFu3kg8Mka6i1DXiXcNfppyx71g5bloYGe9o0VF3K&#10;qzMwm4Xj1m/pJX79HM/7VOef5SY3ZjIe1q+gEg3p3/x3vbOCPxd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FfksYAAADcAAAADwAAAAAAAAAAAAAAAACYAgAAZHJz&#10;L2Rvd25yZXYueG1sUEsFBgAAAAAEAAQA9QAAAIsDAAAAAA==&#10;" fillcolor="#e5dfec [663]" strokecolor="black [3213]" strokeweight="2pt">
                  <v:textbox>
                    <w:txbxContent>
                      <w:p w14:paraId="5E6DCC76" w14:textId="77777777" w:rsidR="00D456E0" w:rsidRPr="00D824AE" w:rsidRDefault="00D456E0" w:rsidP="00C96CD3">
                        <w:pPr>
                          <w:spacing w:after="0" w:line="240" w:lineRule="auto"/>
                          <w:jc w:val="center"/>
                          <w:rPr>
                            <w:rFonts w:ascii="Times New Roman" w:hAnsi="Times New Roman" w:cs="Times New Roman"/>
                            <w:spacing w:val="-4"/>
                            <w:sz w:val="24"/>
                            <w:szCs w:val="24"/>
                            <w:lang w:val="el-GR"/>
                          </w:rPr>
                        </w:pPr>
                        <w:r w:rsidRPr="00D824AE">
                          <w:rPr>
                            <w:rFonts w:ascii="Times New Roman" w:hAnsi="Times New Roman" w:cs="Times New Roman"/>
                            <w:spacing w:val="-4"/>
                            <w:sz w:val="24"/>
                            <w:szCs w:val="24"/>
                            <w:lang w:val="kk-KZ"/>
                          </w:rPr>
                          <w:t>Батылдық және шешім қабылдаушылық</w:t>
                        </w:r>
                      </w:p>
                      <w:p w14:paraId="3549AFDF"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12</w:t>
                        </w:r>
                        <w:r w:rsidRPr="00D824AE">
                          <w:rPr>
                            <w:rFonts w:ascii="Times New Roman" w:hAnsi="Times New Roman" w:cs="Times New Roman"/>
                            <w:sz w:val="24"/>
                            <w:szCs w:val="24"/>
                            <w:lang w:val="kk-KZ"/>
                          </w:rPr>
                          <w:t xml:space="preserve"> </w:t>
                        </w:r>
                      </w:p>
                      <w:p w14:paraId="66ECD227" w14:textId="77777777" w:rsidR="00D456E0" w:rsidRPr="00D824AE" w:rsidRDefault="00D456E0" w:rsidP="00C96CD3">
                        <w:pPr>
                          <w:jc w:val="center"/>
                          <w:rPr>
                            <w:lang w:val="el-GR"/>
                          </w:rPr>
                        </w:pPr>
                      </w:p>
                    </w:txbxContent>
                  </v:textbox>
                </v:rect>
                <v:rect id="Прямоугольник 189" o:spid="_x0000_s1082" style="position:absolute;left:97;top:15175;width:19450;height:6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6CcMA&#10;AADcAAAADwAAAGRycy9kb3ducmV2LnhtbERPTWvCQBC9C/0PyxR6000Ei4muUoRKLz0YhdbbkB2T&#10;aHY27K6a+uu7guBtHu9z5svetOJCzjeWFaSjBARxaXXDlYLd9nM4BeEDssbWMin4Iw/Lxctgjrm2&#10;V97QpQiViCHsc1RQh9DlUvqyJoN+ZDviyB2sMxgidJXUDq8x3LRynCTv0mDDsaHGjlY1lafibBRM&#10;Jm6/tmvK/O9tf/wOVfpTrFKl3l77jxmIQH14ih/uLx3nTzO4Px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36CcMAAADcAAAADwAAAAAAAAAAAAAAAACYAgAAZHJzL2Rv&#10;d25yZXYueG1sUEsFBgAAAAAEAAQA9QAAAIgDAAAAAA==&#10;" fillcolor="#e5dfec [663]" strokecolor="black [3213]" strokeweight="2pt">
                  <v:textbox>
                    <w:txbxContent>
                      <w:p w14:paraId="11E4895A" w14:textId="77777777" w:rsidR="00D456E0" w:rsidRDefault="00D456E0" w:rsidP="00C96CD3">
                        <w:pPr>
                          <w:spacing w:after="0" w:line="240" w:lineRule="auto"/>
                          <w:jc w:val="center"/>
                          <w:rPr>
                            <w:rFonts w:ascii="Times New Roman" w:hAnsi="Times New Roman" w:cs="Times New Roman"/>
                            <w:spacing w:val="-4"/>
                            <w:lang w:val="el-GR"/>
                          </w:rPr>
                        </w:pPr>
                        <w:r w:rsidRPr="0084411B">
                          <w:rPr>
                            <w:rFonts w:ascii="Times New Roman" w:hAnsi="Times New Roman" w:cs="Times New Roman"/>
                            <w:spacing w:val="-4"/>
                            <w:lang w:val="kk-KZ"/>
                          </w:rPr>
                          <w:t>Шыдамдылық  және ұстамдылық</w:t>
                        </w:r>
                      </w:p>
                      <w:p w14:paraId="0775F374"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8C4514">
                          <w:rPr>
                            <w:rFonts w:ascii="Times New Roman" w:hAnsi="Times New Roman" w:cs="Times New Roman"/>
                            <w:sz w:val="28"/>
                            <w:szCs w:val="28"/>
                            <w:lang w:val="kk-KZ"/>
                          </w:rPr>
                          <w:t>r=</w:t>
                        </w:r>
                        <w:r w:rsidRPr="00874F31">
                          <w:rPr>
                            <w:rFonts w:ascii="Times New Roman" w:hAnsi="Times New Roman" w:cs="Times New Roman"/>
                            <w:sz w:val="28"/>
                            <w:szCs w:val="28"/>
                          </w:rPr>
                          <w:t>0,</w:t>
                        </w:r>
                        <w:r>
                          <w:rPr>
                            <w:rFonts w:ascii="Times New Roman" w:hAnsi="Times New Roman" w:cs="Times New Roman"/>
                            <w:sz w:val="28"/>
                            <w:szCs w:val="28"/>
                            <w:lang w:val="el-GR"/>
                          </w:rPr>
                          <w:t>11</w:t>
                        </w:r>
                        <w:r w:rsidRPr="00D824AE">
                          <w:rPr>
                            <w:rFonts w:ascii="Times New Roman" w:hAnsi="Times New Roman" w:cs="Times New Roman"/>
                            <w:sz w:val="24"/>
                            <w:szCs w:val="24"/>
                            <w:lang w:val="kk-KZ"/>
                          </w:rPr>
                          <w:t xml:space="preserve"> </w:t>
                        </w:r>
                      </w:p>
                      <w:p w14:paraId="53094DA1" w14:textId="77777777" w:rsidR="00D456E0" w:rsidRPr="00D824AE" w:rsidRDefault="00D456E0" w:rsidP="00C96CD3">
                        <w:pPr>
                          <w:spacing w:after="0" w:line="240" w:lineRule="auto"/>
                          <w:jc w:val="center"/>
                          <w:rPr>
                            <w:lang w:val="el-GR"/>
                          </w:rPr>
                        </w:pPr>
                      </w:p>
                    </w:txbxContent>
                  </v:textbox>
                </v:rect>
                <v:rect id="Прямоугольник 190" o:spid="_x0000_s1083" style="position:absolute;left:41050;top:97;width:18771;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ScYA&#10;AADcAAAADwAAAGRycy9kb3ducmV2LnhtbESPQWvCQBCF74X+h2WE3uomBaVGVxGh0ksPTYXW25Ad&#10;k2h2NuxuNe2vdw6Ctxnem/e+WawG16kzhdh6NpCPM1DElbct1wZ2X2/Pr6BiQrbYeSYDfxRhtXx8&#10;WGBh/YU/6VymWkkIxwINNCn1hdaxashhHPueWLSDDw6TrKHWNuBFwl2nX7Jsqh22LA0N9rRpqDqV&#10;v87AZBL2W7+lWfz53x8/Up1/l5vcmKfRsJ6DSjSku/l2/W4Ffyb4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7FScYAAADcAAAADwAAAAAAAAAAAAAAAACYAgAAZHJz&#10;L2Rvd25yZXYueG1sUEsFBgAAAAAEAAQA9QAAAIsDAAAAAA==&#10;" fillcolor="#e5dfec [663]" strokecolor="black [3213]" strokeweight="2pt">
                  <v:textbox>
                    <w:txbxContent>
                      <w:p w14:paraId="7A6E30CB" w14:textId="77777777" w:rsidR="00D456E0" w:rsidRDefault="00D456E0" w:rsidP="00C96CD3">
                        <w:pPr>
                          <w:spacing w:after="0" w:line="240" w:lineRule="auto"/>
                          <w:jc w:val="center"/>
                          <w:rPr>
                            <w:rFonts w:ascii="Times New Roman" w:hAnsi="Times New Roman" w:cs="Times New Roman"/>
                            <w:sz w:val="24"/>
                            <w:szCs w:val="24"/>
                            <w:lang w:val="el-GR"/>
                          </w:rPr>
                        </w:pPr>
                        <w:r w:rsidRPr="00D824AE">
                          <w:rPr>
                            <w:rFonts w:ascii="Times New Roman" w:hAnsi="Times New Roman" w:cs="Times New Roman"/>
                            <w:sz w:val="24"/>
                            <w:szCs w:val="24"/>
                          </w:rPr>
                          <w:t>Бастамашылық және дербестік</w:t>
                        </w:r>
                      </w:p>
                      <w:p w14:paraId="7052D221"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w:t>
                        </w:r>
                        <w:r>
                          <w:rPr>
                            <w:rFonts w:ascii="Times New Roman" w:hAnsi="Times New Roman" w:cs="Times New Roman"/>
                            <w:sz w:val="24"/>
                            <w:szCs w:val="24"/>
                            <w:lang w:val="el-GR"/>
                          </w:rPr>
                          <w:t>0</w:t>
                        </w:r>
                        <w:r w:rsidRPr="00D824AE">
                          <w:rPr>
                            <w:rFonts w:ascii="Times New Roman" w:hAnsi="Times New Roman" w:cs="Times New Roman"/>
                            <w:sz w:val="24"/>
                            <w:szCs w:val="24"/>
                            <w:lang w:val="kk-KZ"/>
                          </w:rPr>
                          <w:t xml:space="preserve"> </w:t>
                        </w:r>
                      </w:p>
                      <w:p w14:paraId="34543BE4" w14:textId="77777777" w:rsidR="00D456E0" w:rsidRPr="00D824AE" w:rsidRDefault="00D456E0" w:rsidP="00C96CD3">
                        <w:pPr>
                          <w:spacing w:after="0" w:line="240" w:lineRule="auto"/>
                          <w:jc w:val="center"/>
                          <w:rPr>
                            <w:rFonts w:ascii="Times New Roman" w:hAnsi="Times New Roman" w:cs="Times New Roman"/>
                            <w:sz w:val="24"/>
                            <w:szCs w:val="24"/>
                            <w:lang w:val="el-GR"/>
                          </w:rPr>
                        </w:pPr>
                      </w:p>
                    </w:txbxContent>
                  </v:textbox>
                </v:rect>
                <v:shape id="Прямая со стрелкой 191" o:spid="_x0000_s1084" type="#_x0000_t32" style="position:absolute;left:19552;top:2237;width:7391;height:2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UWsIAAADcAAAADwAAAGRycy9kb3ducmV2LnhtbERPTWvCQBC9F/wPywi9iG7Sg9ToKlJo&#10;m1OKiQePQ3ZMgtnZkN2Y9N93hYK3ebzP2R0m04o79a6xrCBeRSCIS6sbrhSci8/lOwjnkTW2lknB&#10;Lzk47GcvO0y0HflE99xXIoSwS1BB7X2XSOnKmgy6le2IA3e1vUEfYF9J3eMYwk0r36JoLQ02HBpq&#10;7OijpvKWD0aBk/F5HOOfr7RaZMXgvxeUXQalXufTcQvC0+Sf4n93qsP8TQyPZ8IF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rUWsIAAADcAAAADwAAAAAAAAAAAAAA&#10;AAChAgAAZHJzL2Rvd25yZXYueG1sUEsFBgAAAAAEAAQA+QAAAJADAAAAAA==&#10;" strokecolor="black [3040]">
                  <v:stroke startarrow="open" endarrow="open"/>
                </v:shape>
                <v:shape id="Прямая со стрелкой 192" o:spid="_x0000_s1085" type="#_x0000_t32" style="position:absolute;left:19552;top:10505;width:3599;height: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IjsIAAADcAAAADwAAAGRycy9kb3ducmV2LnhtbERPPWvDMBDdA/0P4grdYrnBlNi1Ekog&#10;UDyUJunS7bCutol0MpLqOP++KgSy3eN9Xr2drRET+TA4VvCc5SCIW6cH7hR8nfbLNYgQkTUax6Tg&#10;SgG2m4dFjZV2Fz7QdIydSCEcKlTQxzhWUoa2J4shcyNx4n6ctxgT9J3UHi8p3Bq5yvMXaXHg1NDj&#10;SLue2vPx1yo47/wcvpuyuH7o0DR7Zz6Lzij19Di/vYKINMe7+OZ+12l+uYL/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cIjsIAAADcAAAADwAAAAAAAAAAAAAA&#10;AAChAgAAZHJzL2Rvd25yZXYueG1sUEsFBgAAAAAEAAQA+QAAAJADAAAAAA==&#10;" strokecolor="black [3040]">
                  <v:stroke startarrow="open" endarrow="open"/>
                </v:shape>
                <v:shape id="Прямая со стрелкой 193" o:spid="_x0000_s1086" type="#_x0000_t32" style="position:absolute;left:19552;top:16245;width:4475;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tFcEAAADcAAAADwAAAGRycy9kb3ducmV2LnhtbERPTYvCMBC9L/gfwgje1nRVFu0aRQRB&#10;ehBXvextaGbbYjIpSdT6740geJvH+5z5srNGXMmHxrGCr2EGgrh0uuFKwem4+ZyCCBFZo3FMCu4U&#10;YLnofcwx1+7Gv3Q9xEqkEA45KqhjbHMpQ1mTxTB0LXHi/p23GBP0ldQebyncGjnKsm9pseHUUGNL&#10;65rK8+FiFZzXvgt/xWxy3+lQFBtn9pPKKDXod6sfEJG6+Ba/3Fud5s/G8HwmX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60VwQAAANwAAAAPAAAAAAAAAAAAAAAA&#10;AKECAABkcnMvZG93bnJldi54bWxQSwUGAAAAAAQABAD5AAAAjwMAAAAA&#10;" strokecolor="black [3040]">
                  <v:stroke startarrow="open" endarrow="open"/>
                </v:shape>
                <v:shape id="Прямая со стрелкой 194" o:spid="_x0000_s1087" type="#_x0000_t32" style="position:absolute;left:36381;top:3891;width:4669;height:29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1YcIAAADcAAAADwAAAGRycy9kb3ducmV2LnhtbERPPWvDMBDdC/kP4grZGrnBlMaJEorB&#10;UDyE1u2S7bCutol0MpKa2P8+ChS63eN93u4wWSMu5MPgWMHzKgNB3Do9cKfg+6t6egURIrJG45gU&#10;zBTgsF887LDQ7sqfdGliJ1IIhwIV9DGOhZSh7cliWLmROHE/zluMCfpOao/XFG6NXGfZi7Q4cGro&#10;caSyp/bc/FoF59JP4VRv8vmoQ11XznzknVFq+Ti9bUFEmuK/+M/9rtP8TQ73Z9IFc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1YcIAAADcAAAADwAAAAAAAAAAAAAA&#10;AAChAgAAZHJzL2Rvd25yZXYueG1sUEsFBgAAAAAEAAQA+QAAAJADAAAAAA==&#10;" strokecolor="black [3040]">
                  <v:stroke startarrow="open" endarrow="open"/>
                </v:shape>
                <v:shape id="Прямая со стрелкой 195" o:spid="_x0000_s1088" type="#_x0000_t32" style="position:absolute;left:37354;top:13813;width:37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6Q+sEAAADcAAAADwAAAGRycy9kb3ducmV2LnhtbERPS4vCMBC+C/sfwix401RxZa1GEUFY&#10;elh87MXb0IxtMZmUJKv13xtB8DYf33MWq84acSUfGscKRsMMBHHpdMOVgr/jdvANIkRkjcYxKbhT&#10;gNXyo7fAXLsb7+l6iJVIIRxyVFDH2OZShrImi2HoWuLEnZ23GBP0ldQebyncGjnOsqm02HBqqLGl&#10;TU3l5fBvFVw2vgunYja5/+pQFFtndpPKKNX/7NZzEJG6+Ba/3D86zZ99wfOZd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pD6wQAAANwAAAAPAAAAAAAAAAAAAAAA&#10;AKECAABkcnMvZG93bnJldi54bWxQSwUGAAAAAAQABAD5AAAAjwMAAAAA&#10;" strokecolor="black [3040]">
                  <v:stroke startarrow="open" endarrow="open"/>
                </v:shape>
              </v:group>
            </w:pict>
          </mc:Fallback>
        </mc:AlternateContent>
      </w:r>
    </w:p>
    <w:p w14:paraId="2AB816F9" w14:textId="77777777" w:rsidR="00C96CD3" w:rsidRDefault="00C96CD3" w:rsidP="00C96CD3">
      <w:pPr>
        <w:tabs>
          <w:tab w:val="left" w:pos="64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735625F8" w14:textId="77777777" w:rsidR="00C96CD3" w:rsidRDefault="00C96CD3" w:rsidP="00C96CD3">
      <w:pPr>
        <w:spacing w:after="0" w:line="240" w:lineRule="auto"/>
        <w:ind w:firstLine="709"/>
        <w:jc w:val="both"/>
        <w:rPr>
          <w:rFonts w:ascii="Times New Roman" w:hAnsi="Times New Roman" w:cs="Times New Roman"/>
          <w:sz w:val="28"/>
          <w:szCs w:val="28"/>
          <w:lang w:val="kk-KZ"/>
        </w:rPr>
      </w:pPr>
    </w:p>
    <w:p w14:paraId="4AFBA14A" w14:textId="77777777" w:rsidR="00C96CD3" w:rsidRDefault="00C96CD3" w:rsidP="00C96CD3">
      <w:pPr>
        <w:spacing w:after="0" w:line="240" w:lineRule="auto"/>
        <w:ind w:firstLine="709"/>
        <w:jc w:val="both"/>
        <w:rPr>
          <w:rFonts w:ascii="Times New Roman" w:hAnsi="Times New Roman" w:cs="Times New Roman"/>
          <w:sz w:val="28"/>
          <w:szCs w:val="28"/>
          <w:lang w:val="kk-KZ"/>
        </w:rPr>
      </w:pPr>
    </w:p>
    <w:p w14:paraId="32677A03" w14:textId="77777777" w:rsidR="00C96CD3" w:rsidRDefault="00C96CD3" w:rsidP="00C96CD3">
      <w:pPr>
        <w:spacing w:after="0" w:line="240" w:lineRule="auto"/>
        <w:ind w:firstLine="709"/>
        <w:jc w:val="both"/>
        <w:rPr>
          <w:rFonts w:ascii="Times New Roman" w:hAnsi="Times New Roman" w:cs="Times New Roman"/>
          <w:sz w:val="28"/>
          <w:szCs w:val="28"/>
          <w:lang w:val="kk-KZ"/>
        </w:rPr>
      </w:pPr>
    </w:p>
    <w:p w14:paraId="46C08EAB" w14:textId="77777777" w:rsidR="00C96CD3" w:rsidRPr="00294961" w:rsidRDefault="00C96CD3" w:rsidP="00C96CD3">
      <w:pPr>
        <w:tabs>
          <w:tab w:val="left" w:pos="68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595CF302" wp14:editId="5DE381F2">
                <wp:simplePos x="0" y="0"/>
                <wp:positionH relativeFrom="column">
                  <wp:posOffset>4139565</wp:posOffset>
                </wp:positionH>
                <wp:positionV relativeFrom="paragraph">
                  <wp:posOffset>86995</wp:posOffset>
                </wp:positionV>
                <wp:extent cx="1877060" cy="739140"/>
                <wp:effectExtent l="0" t="0" r="27940" b="22860"/>
                <wp:wrapNone/>
                <wp:docPr id="196" name="Прямоугольник 196"/>
                <wp:cNvGraphicFramePr/>
                <a:graphic xmlns:a="http://schemas.openxmlformats.org/drawingml/2006/main">
                  <a:graphicData uri="http://schemas.microsoft.com/office/word/2010/wordprocessingShape">
                    <wps:wsp>
                      <wps:cNvSpPr/>
                      <wps:spPr>
                        <a:xfrm>
                          <a:off x="0" y="0"/>
                          <a:ext cx="1877060" cy="739140"/>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E034A8" w14:textId="77777777" w:rsidR="00D456E0" w:rsidRDefault="00D456E0" w:rsidP="00C96CD3">
                            <w:pPr>
                              <w:spacing w:after="0" w:line="240" w:lineRule="auto"/>
                              <w:jc w:val="center"/>
                              <w:rPr>
                                <w:rFonts w:ascii="Times New Roman" w:hAnsi="Times New Roman" w:cs="Times New Roman"/>
                                <w:sz w:val="24"/>
                                <w:szCs w:val="24"/>
                                <w:lang w:val="el-GR"/>
                              </w:rPr>
                            </w:pPr>
                            <w:r w:rsidRPr="00D824AE">
                              <w:rPr>
                                <w:rFonts w:ascii="Times New Roman" w:hAnsi="Times New Roman" w:cs="Times New Roman"/>
                                <w:sz w:val="24"/>
                                <w:szCs w:val="24"/>
                              </w:rPr>
                              <w:t>Бастамашылық және дербестік</w:t>
                            </w:r>
                          </w:p>
                          <w:p w14:paraId="7450D9A2"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w:t>
                            </w:r>
                            <w:r>
                              <w:rPr>
                                <w:rFonts w:ascii="Times New Roman" w:hAnsi="Times New Roman" w:cs="Times New Roman"/>
                                <w:sz w:val="24"/>
                                <w:szCs w:val="24"/>
                                <w:lang w:val="el-GR"/>
                              </w:rPr>
                              <w:t>3</w:t>
                            </w:r>
                            <w:r w:rsidRPr="00D824AE">
                              <w:rPr>
                                <w:rFonts w:ascii="Times New Roman" w:hAnsi="Times New Roman" w:cs="Times New Roman"/>
                                <w:sz w:val="24"/>
                                <w:szCs w:val="24"/>
                                <w:lang w:val="kk-KZ"/>
                              </w:rPr>
                              <w:t xml:space="preserve"> </w:t>
                            </w:r>
                          </w:p>
                          <w:p w14:paraId="5CBA1C6D" w14:textId="77777777" w:rsidR="00D456E0" w:rsidRPr="00D824AE" w:rsidRDefault="00D456E0" w:rsidP="00C96CD3">
                            <w:pPr>
                              <w:spacing w:after="0" w:line="240" w:lineRule="auto"/>
                              <w:jc w:val="center"/>
                              <w:rPr>
                                <w:rFonts w:ascii="Times New Roman" w:hAnsi="Times New Roman" w:cs="Times New Roman"/>
                                <w:sz w:val="24"/>
                                <w:szCs w:val="24"/>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CF302" id="Прямоугольник 196" o:spid="_x0000_s1089" style="position:absolute;left:0;text-align:left;margin-left:325.95pt;margin-top:6.85pt;width:147.8pt;height:58.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nk1AIAAOwFAAAOAAAAZHJzL2Uyb0RvYy54bWysVMtuEzEU3SPxD5b3dGZCadqokypqVYRU&#10;2ooWde147GaEX9hOMmGFxBaJT+Aj2CAe/YbJH3HteTSUSEiIzYzv+95zH4dHlRRowawrtcpxtpNi&#10;xBTVRaluc/z6+vTJPkbOE1UQoRXL8Yo5fDR+/OhwaUZsoGdaFMwicKLcaGlyPPPejJLE0RmTxO1o&#10;wxQIubaSeCDtbVJYsgTvUiSDNN1LltoWxmrKnAPuSSPE4+ifc0b9BeeOeSRyDLn5+LXxOw3fZHxI&#10;RreWmFlJ2zTIP2QhSakgaO/qhHiC5rb8w5UsqdVOc79DtUw05yVlsQaoJksfVHM1I4bFWgAcZ3qY&#10;3P9zS88XlxaVBfTuYA8jRSQ0qf68fr/+VP+o79Yf6i/1Xf19/bH+WX+tv6GgBZgtjRuB6ZW5tC3l&#10;4BkAqLiV4Q+loSrivOpxZpVHFJjZ/nCY7kE7KMiGTw+y3diI5N7aWOefMy1ReOTYQh8jvGRx5jxE&#10;BNVOJQRzWpTFaSlEJMLssGNh0YJA1wmlTPndaC7m8qUuGj5MT9r2H9gwJQ17v2NDiDiFwVMM+FsQ&#10;of4W11dZQCq4uc8OqGCZBPwaxOLLrwQL/oR6xTh0AzAaxIT7DDZriR2InkA7mHGovDfMthkK3yXT&#10;6gYzFvejN0y3GTbodRF7ixhVK98by1Jpu81B8aaP3Oh31Tc1h/J9Na3iCA4Outma6mIFc2l1s7DO&#10;0NMSJuGMOH9JLGwoDA9cHX8BHy70Mse6fWE00/bdNn7Qh8UBKUZL2Pgcu7dzYhlG4oWClYIxhDlE&#10;PhK7z4YDIOymZLopUXN5rGG8MrhvhsZn0Peie3Kr5Q0cp0mICiKiKMTOMfW2I459c4ngvFE2mUQ1&#10;OAuG+DN1ZWhwHoAOk35d3RBr2nXwsEjnursOZPRgKxrdYKn0ZO41L+PKBKgbXNsWwEmJ89mev3Cz&#10;NumodX+kx78AAAD//wMAUEsDBBQABgAIAAAAIQBEoOiq3wAAAAoBAAAPAAAAZHJzL2Rvd25yZXYu&#10;eG1sTI/BTsMwDIbvSLxDZCRuLC3QbS1NJzSJ3ThQkNhuWWPaQuNUSbYVnh7vBEf7//T7c7ma7CCO&#10;6EPvSEE6S0AgNc701Cp4e326WYIIUZPRgyNU8I0BVtXlRakL4070gsc6toJLKBRaQRfjWEgZmg6t&#10;DjM3InH24bzVkUffSuP1icvtIG+TZC6t7okvdHrEdYfNV32wCrLM7zZug3nY/uw+n2ObvtfrVKnr&#10;q+nxAUTEKf7BcNZndajYae8OZIIYFMyzNGeUg7sFCAby+0UGYn9eJCnIqpT/X6h+AQAA//8DAFBL&#10;AQItABQABgAIAAAAIQC2gziS/gAAAOEBAAATAAAAAAAAAAAAAAAAAAAAAABbQ29udGVudF9UeXBl&#10;c10ueG1sUEsBAi0AFAAGAAgAAAAhADj9If/WAAAAlAEAAAsAAAAAAAAAAAAAAAAALwEAAF9yZWxz&#10;Ly5yZWxzUEsBAi0AFAAGAAgAAAAhAFXIKeTUAgAA7AUAAA4AAAAAAAAAAAAAAAAALgIAAGRycy9l&#10;Mm9Eb2MueG1sUEsBAi0AFAAGAAgAAAAhAESg6KrfAAAACgEAAA8AAAAAAAAAAAAAAAAALgUAAGRy&#10;cy9kb3ducmV2LnhtbFBLBQYAAAAABAAEAPMAAAA6BgAAAAA=&#10;" fillcolor="#e5dfec [663]" strokecolor="black [3213]" strokeweight="2pt">
                <v:textbox>
                  <w:txbxContent>
                    <w:p w14:paraId="40E034A8" w14:textId="77777777" w:rsidR="00D456E0" w:rsidRDefault="00D456E0" w:rsidP="00C96CD3">
                      <w:pPr>
                        <w:spacing w:after="0" w:line="240" w:lineRule="auto"/>
                        <w:jc w:val="center"/>
                        <w:rPr>
                          <w:rFonts w:ascii="Times New Roman" w:hAnsi="Times New Roman" w:cs="Times New Roman"/>
                          <w:sz w:val="24"/>
                          <w:szCs w:val="24"/>
                          <w:lang w:val="el-GR"/>
                        </w:rPr>
                      </w:pPr>
                      <w:r w:rsidRPr="00D824AE">
                        <w:rPr>
                          <w:rFonts w:ascii="Times New Roman" w:hAnsi="Times New Roman" w:cs="Times New Roman"/>
                          <w:sz w:val="24"/>
                          <w:szCs w:val="24"/>
                        </w:rPr>
                        <w:t>Бастамашылық және дербестік</w:t>
                      </w:r>
                    </w:p>
                    <w:p w14:paraId="7450D9A2" w14:textId="77777777" w:rsidR="00D456E0" w:rsidRPr="00D824AE" w:rsidRDefault="00D456E0" w:rsidP="00C96CD3">
                      <w:pPr>
                        <w:spacing w:after="0" w:line="240" w:lineRule="auto"/>
                        <w:jc w:val="center"/>
                        <w:rPr>
                          <w:rFonts w:ascii="Times New Roman" w:hAnsi="Times New Roman" w:cs="Times New Roman"/>
                          <w:sz w:val="24"/>
                          <w:szCs w:val="24"/>
                          <w:lang w:val="kk-KZ"/>
                        </w:rPr>
                      </w:pPr>
                      <w:r w:rsidRPr="00D824AE">
                        <w:rPr>
                          <w:rFonts w:ascii="Times New Roman" w:hAnsi="Times New Roman" w:cs="Times New Roman"/>
                          <w:sz w:val="24"/>
                          <w:szCs w:val="24"/>
                          <w:lang w:val="kk-KZ"/>
                        </w:rPr>
                        <w:t>r=</w:t>
                      </w:r>
                      <w:r w:rsidRPr="00D824AE">
                        <w:rPr>
                          <w:rFonts w:ascii="Times New Roman" w:hAnsi="Times New Roman" w:cs="Times New Roman"/>
                          <w:sz w:val="24"/>
                          <w:szCs w:val="24"/>
                        </w:rPr>
                        <w:t>0,</w:t>
                      </w:r>
                      <w:r w:rsidRPr="00D824AE">
                        <w:rPr>
                          <w:rFonts w:ascii="Times New Roman" w:hAnsi="Times New Roman" w:cs="Times New Roman"/>
                          <w:sz w:val="24"/>
                          <w:szCs w:val="24"/>
                          <w:lang w:val="el-GR"/>
                        </w:rPr>
                        <w:t>1</w:t>
                      </w:r>
                      <w:r>
                        <w:rPr>
                          <w:rFonts w:ascii="Times New Roman" w:hAnsi="Times New Roman" w:cs="Times New Roman"/>
                          <w:sz w:val="24"/>
                          <w:szCs w:val="24"/>
                          <w:lang w:val="el-GR"/>
                        </w:rPr>
                        <w:t>3</w:t>
                      </w:r>
                      <w:r w:rsidRPr="00D824AE">
                        <w:rPr>
                          <w:rFonts w:ascii="Times New Roman" w:hAnsi="Times New Roman" w:cs="Times New Roman"/>
                          <w:sz w:val="24"/>
                          <w:szCs w:val="24"/>
                          <w:lang w:val="kk-KZ"/>
                        </w:rPr>
                        <w:t xml:space="preserve"> </w:t>
                      </w:r>
                    </w:p>
                    <w:p w14:paraId="5CBA1C6D" w14:textId="77777777" w:rsidR="00D456E0" w:rsidRPr="00D824AE" w:rsidRDefault="00D456E0" w:rsidP="00C96CD3">
                      <w:pPr>
                        <w:spacing w:after="0" w:line="240" w:lineRule="auto"/>
                        <w:jc w:val="center"/>
                        <w:rPr>
                          <w:rFonts w:ascii="Times New Roman" w:hAnsi="Times New Roman" w:cs="Times New Roman"/>
                          <w:sz w:val="24"/>
                          <w:szCs w:val="24"/>
                          <w:lang w:val="el-GR"/>
                        </w:rPr>
                      </w:pPr>
                    </w:p>
                  </w:txbxContent>
                </v:textbox>
              </v:rect>
            </w:pict>
          </mc:Fallback>
        </mc:AlternateContent>
      </w:r>
      <w:r>
        <w:rPr>
          <w:rFonts w:ascii="Times New Roman" w:hAnsi="Times New Roman" w:cs="Times New Roman"/>
          <w:sz w:val="28"/>
          <w:szCs w:val="28"/>
          <w:lang w:val="kk-KZ"/>
        </w:rPr>
        <w:tab/>
      </w:r>
    </w:p>
    <w:p w14:paraId="642E1E32" w14:textId="77777777" w:rsidR="00C96CD3" w:rsidRPr="00993B80" w:rsidRDefault="00C96CD3" w:rsidP="00C96CD3">
      <w:pPr>
        <w:spacing w:after="0" w:line="240" w:lineRule="auto"/>
        <w:outlineLvl w:val="2"/>
        <w:rPr>
          <w:rFonts w:eastAsia="Times New Roman" w:cs="Segoe UI Symbol"/>
          <w:b/>
          <w:bCs/>
          <w:sz w:val="27"/>
          <w:szCs w:val="27"/>
          <w:lang w:val="kk-KZ" w:eastAsia="ru-RU"/>
        </w:rPr>
      </w:pPr>
    </w:p>
    <w:p w14:paraId="58494977" w14:textId="77777777" w:rsidR="00C96CD3" w:rsidRPr="00993B80" w:rsidRDefault="00C96CD3" w:rsidP="00C96CD3">
      <w:pPr>
        <w:spacing w:after="0" w:line="240" w:lineRule="auto"/>
        <w:outlineLvl w:val="2"/>
        <w:rPr>
          <w:rFonts w:eastAsia="Times New Roman" w:cs="Segoe UI Symbol"/>
          <w:b/>
          <w:bCs/>
          <w:sz w:val="27"/>
          <w:szCs w:val="27"/>
          <w:lang w:val="kk-KZ" w:eastAsia="ru-RU"/>
        </w:rPr>
      </w:pPr>
    </w:p>
    <w:p w14:paraId="0E944A40" w14:textId="77777777" w:rsidR="00A4754C" w:rsidRPr="00993B80" w:rsidRDefault="00A4754C" w:rsidP="00A4754C">
      <w:pPr>
        <w:spacing w:after="0" w:line="240" w:lineRule="auto"/>
        <w:outlineLvl w:val="2"/>
        <w:rPr>
          <w:rFonts w:eastAsia="Times New Roman" w:cs="Segoe UI Symbol"/>
          <w:b/>
          <w:bCs/>
          <w:sz w:val="27"/>
          <w:szCs w:val="27"/>
          <w:lang w:val="kk-KZ" w:eastAsia="ru-RU"/>
        </w:rPr>
      </w:pPr>
    </w:p>
    <w:p w14:paraId="69F141EE" w14:textId="77777777" w:rsidR="00A4754C" w:rsidRDefault="00A4754C" w:rsidP="00A4754C">
      <w:pPr>
        <w:spacing w:after="0" w:line="240" w:lineRule="auto"/>
        <w:jc w:val="center"/>
        <w:outlineLvl w:val="2"/>
        <w:rPr>
          <w:rFonts w:ascii="Times New Roman" w:eastAsia="Times New Roman" w:hAnsi="Times New Roman" w:cs="Times New Roman"/>
          <w:bCs/>
          <w:sz w:val="28"/>
          <w:szCs w:val="28"/>
          <w:lang w:val="kk-KZ" w:eastAsia="ru-RU"/>
        </w:rPr>
      </w:pPr>
    </w:p>
    <w:p w14:paraId="677B28A4" w14:textId="77777777" w:rsidR="00A4754C" w:rsidRPr="002C30B1" w:rsidRDefault="00A4754C" w:rsidP="00A4754C">
      <w:pPr>
        <w:spacing w:after="0" w:line="240" w:lineRule="auto"/>
        <w:jc w:val="center"/>
        <w:outlineLvl w:val="2"/>
        <w:rPr>
          <w:rFonts w:ascii="Times New Roman" w:eastAsia="Times New Roman" w:hAnsi="Times New Roman" w:cs="Times New Roman"/>
          <w:bCs/>
          <w:sz w:val="28"/>
          <w:szCs w:val="28"/>
          <w:lang w:val="kk-KZ" w:eastAsia="ru-RU"/>
        </w:rPr>
      </w:pPr>
    </w:p>
    <w:p w14:paraId="7AD30BF8" w14:textId="77777777" w:rsidR="00C96CD3" w:rsidRPr="00141BC3" w:rsidRDefault="00C96CD3" w:rsidP="00A4754C">
      <w:pPr>
        <w:spacing w:after="0" w:line="240" w:lineRule="auto"/>
        <w:jc w:val="center"/>
        <w:outlineLvl w:val="2"/>
        <w:rPr>
          <w:rFonts w:ascii="Times New Roman" w:eastAsia="Times New Roman" w:hAnsi="Times New Roman" w:cs="Times New Roman"/>
          <w:bCs/>
          <w:sz w:val="10"/>
          <w:szCs w:val="10"/>
          <w:lang w:val="kk-KZ" w:eastAsia="ru-RU"/>
        </w:rPr>
      </w:pPr>
    </w:p>
    <w:p w14:paraId="0D7F149F" w14:textId="77777777" w:rsidR="00A4754C" w:rsidRDefault="00A4754C" w:rsidP="00F51E2C">
      <w:pPr>
        <w:spacing w:after="0" w:line="240" w:lineRule="auto"/>
        <w:ind w:firstLine="567"/>
        <w:jc w:val="center"/>
        <w:outlineLvl w:val="2"/>
        <w:rPr>
          <w:rFonts w:ascii="Times New Roman" w:hAnsi="Times New Roman" w:cs="Times New Roman"/>
          <w:sz w:val="28"/>
          <w:szCs w:val="28"/>
          <w:lang w:val="kk-KZ"/>
        </w:rPr>
      </w:pPr>
      <w:r w:rsidRPr="00012CD4">
        <w:rPr>
          <w:rFonts w:ascii="Times New Roman" w:eastAsia="Times New Roman" w:hAnsi="Times New Roman" w:cs="Times New Roman"/>
          <w:bCs/>
          <w:sz w:val="28"/>
          <w:szCs w:val="28"/>
          <w:lang w:val="kk-KZ" w:eastAsia="ru-RU"/>
        </w:rPr>
        <w:t>Сурет</w:t>
      </w:r>
      <w:r>
        <w:rPr>
          <w:rFonts w:ascii="Times New Roman" w:eastAsia="Times New Roman" w:hAnsi="Times New Roman" w:cs="Times New Roman"/>
          <w:bCs/>
          <w:sz w:val="28"/>
          <w:szCs w:val="28"/>
          <w:lang w:val="kk-KZ" w:eastAsia="ru-RU"/>
        </w:rPr>
        <w:t xml:space="preserve"> </w:t>
      </w:r>
      <w:r w:rsidR="006E293C">
        <w:rPr>
          <w:rFonts w:ascii="Times New Roman" w:eastAsia="Times New Roman" w:hAnsi="Times New Roman" w:cs="Times New Roman"/>
          <w:bCs/>
          <w:sz w:val="28"/>
          <w:szCs w:val="28"/>
          <w:lang w:val="kk-KZ" w:eastAsia="ru-RU"/>
        </w:rPr>
        <w:t xml:space="preserve">15 - </w:t>
      </w:r>
      <w:r>
        <w:rPr>
          <w:rFonts w:ascii="Times New Roman" w:hAnsi="Times New Roman" w:cs="Times New Roman"/>
          <w:sz w:val="28"/>
          <w:szCs w:val="28"/>
          <w:lang w:val="kk-KZ"/>
        </w:rPr>
        <w:t>Ерік сапалары және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өзі бағалау арасындағы корреляциялық байланыстар</w:t>
      </w:r>
    </w:p>
    <w:p w14:paraId="5F46BE0C" w14:textId="77777777" w:rsidR="009F2413" w:rsidRPr="00012CD4" w:rsidRDefault="009F2413" w:rsidP="00A4754C">
      <w:pPr>
        <w:spacing w:after="0" w:line="240" w:lineRule="auto"/>
        <w:jc w:val="center"/>
        <w:outlineLvl w:val="2"/>
        <w:rPr>
          <w:rFonts w:ascii="Times New Roman" w:eastAsia="Times New Roman" w:hAnsi="Times New Roman" w:cs="Times New Roman"/>
          <w:bCs/>
          <w:sz w:val="28"/>
          <w:szCs w:val="28"/>
          <w:lang w:val="kk-KZ" w:eastAsia="ru-RU"/>
        </w:rPr>
      </w:pPr>
    </w:p>
    <w:p w14:paraId="37F5CB98" w14:textId="77777777" w:rsidR="00A4754C" w:rsidRDefault="00A4754C" w:rsidP="00F51E2C">
      <w:pPr>
        <w:spacing w:after="0" w:line="240" w:lineRule="auto"/>
        <w:ind w:firstLine="567"/>
        <w:jc w:val="both"/>
        <w:outlineLvl w:val="2"/>
        <w:rPr>
          <w:rFonts w:ascii="Times New Roman" w:eastAsia="Times New Roman" w:hAnsi="Times New Roman" w:cs="Times New Roman"/>
          <w:bCs/>
          <w:sz w:val="28"/>
          <w:szCs w:val="28"/>
          <w:lang w:val="kk-KZ" w:eastAsia="ru-RU"/>
        </w:rPr>
      </w:pPr>
      <w:r w:rsidRPr="00012CD4">
        <w:rPr>
          <w:rFonts w:ascii="Times New Roman" w:eastAsia="Times New Roman" w:hAnsi="Times New Roman" w:cs="Times New Roman"/>
          <w:bCs/>
          <w:sz w:val="28"/>
          <w:szCs w:val="28"/>
          <w:lang w:val="kk-KZ" w:eastAsia="ru-RU"/>
        </w:rPr>
        <w:t xml:space="preserve">Жүргізілген </w:t>
      </w:r>
      <w:r>
        <w:rPr>
          <w:rFonts w:ascii="Times New Roman" w:eastAsia="Times New Roman" w:hAnsi="Times New Roman" w:cs="Times New Roman"/>
          <w:bCs/>
          <w:sz w:val="28"/>
          <w:szCs w:val="28"/>
          <w:lang w:val="kk-KZ" w:eastAsia="ru-RU"/>
        </w:rPr>
        <w:t>өзін</w:t>
      </w:r>
      <w:r w:rsidRPr="00012CD4">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өзі бағалау </w:t>
      </w:r>
      <w:r w:rsidRPr="00012CD4">
        <w:rPr>
          <w:rFonts w:ascii="Times New Roman" w:eastAsia="Times New Roman" w:hAnsi="Times New Roman" w:cs="Times New Roman"/>
          <w:bCs/>
          <w:sz w:val="28"/>
          <w:szCs w:val="28"/>
          <w:lang w:val="kk-KZ" w:eastAsia="ru-RU"/>
        </w:rPr>
        <w:t>әдістеме</w:t>
      </w:r>
      <w:r>
        <w:rPr>
          <w:rFonts w:ascii="Times New Roman" w:eastAsia="Times New Roman" w:hAnsi="Times New Roman" w:cs="Times New Roman"/>
          <w:bCs/>
          <w:sz w:val="28"/>
          <w:szCs w:val="28"/>
          <w:lang w:val="kk-KZ" w:eastAsia="ru-RU"/>
        </w:rPr>
        <w:t>сінің</w:t>
      </w:r>
      <w:r w:rsidRPr="00012CD4">
        <w:rPr>
          <w:rFonts w:ascii="Times New Roman" w:eastAsia="Times New Roman" w:hAnsi="Times New Roman" w:cs="Times New Roman"/>
          <w:bCs/>
          <w:sz w:val="28"/>
          <w:szCs w:val="28"/>
          <w:lang w:val="kk-KZ" w:eastAsia="ru-RU"/>
        </w:rPr>
        <w:t xml:space="preserve"> нәтижесінде </w:t>
      </w:r>
      <w:r>
        <w:rPr>
          <w:rFonts w:ascii="Times New Roman" w:eastAsia="Times New Roman" w:hAnsi="Times New Roman" w:cs="Times New Roman"/>
          <w:bCs/>
          <w:sz w:val="28"/>
          <w:szCs w:val="28"/>
          <w:lang w:val="kk-KZ" w:eastAsia="ru-RU"/>
        </w:rPr>
        <w:t>ерік сапалары мен өзін</w:t>
      </w:r>
      <w:r w:rsidRPr="00A32198">
        <w:rPr>
          <w:rFonts w:ascii="Times New Roman" w:hAnsi="Times New Roman" w:cs="Times New Roman"/>
          <w:sz w:val="28"/>
          <w:szCs w:val="28"/>
          <w:lang w:val="kk-KZ"/>
        </w:rPr>
        <w:t>-</w:t>
      </w:r>
      <w:r>
        <w:rPr>
          <w:rFonts w:ascii="Times New Roman" w:eastAsia="Times New Roman" w:hAnsi="Times New Roman" w:cs="Times New Roman"/>
          <w:bCs/>
          <w:sz w:val="28"/>
          <w:szCs w:val="28"/>
          <w:lang w:val="kk-KZ" w:eastAsia="ru-RU"/>
        </w:rPr>
        <w:t>өзі анықтау және рефлексия арасында корреляциялық байланыстардың болуы, ерік және тұлғалық кемелену арасындағы байланыстарды нақтылайды.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өзі бағалау әдістемесі саналылықты, өзіндік рефлексияны және құндылық дербестікті</w:t>
      </w:r>
      <w:r>
        <w:rPr>
          <w:rFonts w:ascii="Times New Roman" w:eastAsia="Times New Roman" w:hAnsi="Times New Roman" w:cs="Times New Roman"/>
          <w:bCs/>
          <w:sz w:val="28"/>
          <w:szCs w:val="28"/>
          <w:lang w:val="kk-KZ" w:eastAsia="ru-RU"/>
        </w:rPr>
        <w:t xml:space="preserve"> ашып көрсетеді. </w:t>
      </w:r>
    </w:p>
    <w:p w14:paraId="6B905C02" w14:textId="77777777" w:rsidR="00A4754C" w:rsidRDefault="00A4754C" w:rsidP="00F51E2C">
      <w:pPr>
        <w:spacing w:after="0" w:line="240" w:lineRule="auto"/>
        <w:ind w:firstLine="567"/>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Ерік сапаларымен байланыстарының болуы, білім алушылардың ерік күші деңгейінің жоғары дамуы өз мотивтерін, мақсаттарын, шектеулерін жақсы түсінулеріне ықпал етеді. Сонымен қатар, өзіндік бақылауға, адекватты өзін</w:t>
      </w:r>
      <w:r w:rsidRPr="00A32198">
        <w:rPr>
          <w:rFonts w:ascii="Times New Roman" w:hAnsi="Times New Roman" w:cs="Times New Roman"/>
          <w:sz w:val="28"/>
          <w:szCs w:val="28"/>
          <w:lang w:val="kk-KZ"/>
        </w:rPr>
        <w:t>-</w:t>
      </w:r>
      <w:r>
        <w:rPr>
          <w:rFonts w:ascii="Times New Roman" w:hAnsi="Times New Roman" w:cs="Times New Roman"/>
          <w:sz w:val="28"/>
          <w:szCs w:val="28"/>
          <w:lang w:val="kk-KZ"/>
        </w:rPr>
        <w:t xml:space="preserve">өзі бағалауға, ішкі референцияға (шешім қабылдау барысында адам өзінің ішкі сеніміне негізделеді) ие болуға қабілетті. </w:t>
      </w:r>
      <w:r>
        <w:rPr>
          <w:rFonts w:ascii="Times New Roman" w:eastAsia="Times New Roman" w:hAnsi="Times New Roman" w:cs="Times New Roman"/>
          <w:bCs/>
          <w:sz w:val="28"/>
          <w:szCs w:val="28"/>
          <w:lang w:val="kk-KZ" w:eastAsia="ru-RU"/>
        </w:rPr>
        <w:t>Өзін</w:t>
      </w:r>
      <w:r w:rsidRPr="00012CD4">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анықтау ерік сапаларының дамуын күшейтеді, өйткені ішкі мотивацияланған іс</w:t>
      </w:r>
      <w:r w:rsidRPr="00012CD4">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әрекет ерік к</w:t>
      </w:r>
      <w:r w:rsidR="00F51E2C">
        <w:rPr>
          <w:rFonts w:ascii="Times New Roman" w:eastAsia="Times New Roman" w:hAnsi="Times New Roman" w:cs="Times New Roman"/>
          <w:bCs/>
          <w:sz w:val="28"/>
          <w:szCs w:val="28"/>
          <w:lang w:val="kk-KZ" w:eastAsia="ru-RU"/>
        </w:rPr>
        <w:t>үшін талап етеді және қолдайды.</w:t>
      </w:r>
    </w:p>
    <w:p w14:paraId="1C26B81B" w14:textId="77777777" w:rsidR="00A4754C" w:rsidRDefault="00A4754C" w:rsidP="00F51E2C">
      <w:pPr>
        <w:spacing w:after="0" w:line="240" w:lineRule="auto"/>
        <w:ind w:firstLine="567"/>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Сонымен, ерік сапаларының (ерік күші, мақсатқа бағыттылық, табандылылық) жоғары айқындылығы </w:t>
      </w:r>
      <w:r w:rsidRPr="0005454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Pr="00012CD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кемелденген тұлғалық құрылымның бөлімі және келесі белгілермен сип</w:t>
      </w:r>
      <w:r w:rsidR="00F51E2C">
        <w:rPr>
          <w:rFonts w:ascii="Times New Roman" w:eastAsia="Times New Roman" w:hAnsi="Times New Roman" w:cs="Times New Roman"/>
          <w:bCs/>
          <w:sz w:val="28"/>
          <w:szCs w:val="28"/>
          <w:lang w:val="kk-KZ" w:eastAsia="ru-RU"/>
        </w:rPr>
        <w:t>атталады:</w:t>
      </w:r>
    </w:p>
    <w:p w14:paraId="1471B58F" w14:textId="77777777" w:rsidR="00A4754C" w:rsidRDefault="00A4754C" w:rsidP="00F51E2C">
      <w:pPr>
        <w:pStyle w:val="a3"/>
        <w:numPr>
          <w:ilvl w:val="0"/>
          <w:numId w:val="56"/>
        </w:numPr>
        <w:suppressAutoHyphens w:val="0"/>
        <w:spacing w:after="0" w:line="240" w:lineRule="auto"/>
        <w:ind w:left="0" w:firstLine="567"/>
        <w:contextualSpacing/>
        <w:jc w:val="both"/>
        <w:outlineLvl w:val="2"/>
        <w:rPr>
          <w:rFonts w:ascii="Times New Roman" w:hAnsi="Times New Roman" w:cs="Times New Roman"/>
          <w:bCs/>
          <w:sz w:val="28"/>
          <w:szCs w:val="28"/>
          <w:lang w:val="kk-KZ" w:eastAsia="ru-RU"/>
        </w:rPr>
      </w:pPr>
      <w:r w:rsidRPr="00054548">
        <w:rPr>
          <w:rFonts w:ascii="Times New Roman" w:hAnsi="Times New Roman" w:cs="Times New Roman"/>
          <w:bCs/>
          <w:sz w:val="28"/>
          <w:szCs w:val="28"/>
          <w:lang w:val="kk-KZ" w:eastAsia="ru-RU"/>
        </w:rPr>
        <w:t>жоғары және адекватты өзін</w:t>
      </w:r>
      <w:r w:rsidRPr="00222905">
        <w:rPr>
          <w:rFonts w:ascii="Times New Roman" w:hAnsi="Times New Roman" w:cs="Times New Roman"/>
          <w:bCs/>
          <w:sz w:val="28"/>
          <w:szCs w:val="28"/>
          <w:lang w:val="kk-KZ" w:eastAsia="ru-RU"/>
        </w:rPr>
        <w:t>-</w:t>
      </w:r>
      <w:r w:rsidRPr="00054548">
        <w:rPr>
          <w:rFonts w:ascii="Times New Roman" w:hAnsi="Times New Roman" w:cs="Times New Roman"/>
          <w:bCs/>
          <w:sz w:val="28"/>
          <w:szCs w:val="28"/>
          <w:lang w:val="kk-KZ" w:eastAsia="ru-RU"/>
        </w:rPr>
        <w:t>өзі бағалау, әсіресе ұйымдасу ж</w:t>
      </w:r>
      <w:r>
        <w:rPr>
          <w:rFonts w:ascii="Times New Roman" w:hAnsi="Times New Roman" w:cs="Times New Roman"/>
          <w:bCs/>
          <w:sz w:val="28"/>
          <w:szCs w:val="28"/>
          <w:lang w:val="kk-KZ" w:eastAsia="ru-RU"/>
        </w:rPr>
        <w:t>әне бақ</w:t>
      </w:r>
      <w:r w:rsidRPr="00222905">
        <w:rPr>
          <w:rFonts w:ascii="Times New Roman" w:hAnsi="Times New Roman" w:cs="Times New Roman"/>
          <w:bCs/>
          <w:sz w:val="28"/>
          <w:szCs w:val="28"/>
          <w:lang w:val="kk-KZ" w:eastAsia="ru-RU"/>
        </w:rPr>
        <w:t>ы</w:t>
      </w:r>
      <w:r>
        <w:rPr>
          <w:rFonts w:ascii="Times New Roman" w:hAnsi="Times New Roman" w:cs="Times New Roman"/>
          <w:bCs/>
          <w:sz w:val="28"/>
          <w:szCs w:val="28"/>
          <w:lang w:val="kk-KZ" w:eastAsia="ru-RU"/>
        </w:rPr>
        <w:t>лау аспектілері;</w:t>
      </w:r>
    </w:p>
    <w:p w14:paraId="694EE8F1" w14:textId="77777777" w:rsidR="00A4754C" w:rsidRDefault="00A4754C" w:rsidP="00F51E2C">
      <w:pPr>
        <w:pStyle w:val="a3"/>
        <w:numPr>
          <w:ilvl w:val="0"/>
          <w:numId w:val="56"/>
        </w:numPr>
        <w:suppressAutoHyphens w:val="0"/>
        <w:spacing w:after="0" w:line="240" w:lineRule="auto"/>
        <w:ind w:left="0" w:firstLine="567"/>
        <w:contextualSpacing/>
        <w:jc w:val="both"/>
        <w:outlineLvl w:val="2"/>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рефлексия – өз әрекетін саналау, интерпретациялау және реттеу;</w:t>
      </w:r>
    </w:p>
    <w:p w14:paraId="134B5605" w14:textId="77777777" w:rsidR="00A4754C" w:rsidRDefault="00A4754C" w:rsidP="00F51E2C">
      <w:pPr>
        <w:pStyle w:val="a3"/>
        <w:numPr>
          <w:ilvl w:val="0"/>
          <w:numId w:val="56"/>
        </w:numPr>
        <w:suppressAutoHyphens w:val="0"/>
        <w:spacing w:after="0" w:line="240" w:lineRule="auto"/>
        <w:ind w:left="0" w:firstLine="567"/>
        <w:contextualSpacing/>
        <w:jc w:val="both"/>
        <w:outlineLvl w:val="2"/>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өзін</w:t>
      </w:r>
      <w:r w:rsidRPr="00012CD4">
        <w:rPr>
          <w:rFonts w:ascii="Times New Roman" w:hAnsi="Times New Roman" w:cs="Times New Roman"/>
          <w:bCs/>
          <w:sz w:val="28"/>
          <w:szCs w:val="28"/>
          <w:lang w:val="kk-KZ" w:eastAsia="ru-RU"/>
        </w:rPr>
        <w:t>-</w:t>
      </w:r>
      <w:r>
        <w:rPr>
          <w:rFonts w:ascii="Times New Roman" w:hAnsi="Times New Roman" w:cs="Times New Roman"/>
          <w:bCs/>
          <w:sz w:val="28"/>
          <w:szCs w:val="28"/>
          <w:lang w:val="kk-KZ" w:eastAsia="ru-RU"/>
        </w:rPr>
        <w:t>өзі анықтау – ішкі мотивтерге, тұлғалық мақсаттарға және таңдаудағы дербестікке бағдарлану;</w:t>
      </w:r>
    </w:p>
    <w:p w14:paraId="4C2FC9F1" w14:textId="77777777" w:rsidR="00A4754C" w:rsidRDefault="00A4754C" w:rsidP="00F51E2C">
      <w:pPr>
        <w:pStyle w:val="a3"/>
        <w:numPr>
          <w:ilvl w:val="0"/>
          <w:numId w:val="56"/>
        </w:numPr>
        <w:suppressAutoHyphens w:val="0"/>
        <w:spacing w:after="0" w:line="240" w:lineRule="auto"/>
        <w:ind w:left="0" w:firstLine="567"/>
        <w:contextualSpacing/>
        <w:jc w:val="both"/>
        <w:outlineLvl w:val="2"/>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мінез</w:t>
      </w:r>
      <w:r w:rsidRPr="00012CD4">
        <w:rPr>
          <w:rFonts w:ascii="Times New Roman" w:hAnsi="Times New Roman" w:cs="Times New Roman"/>
          <w:bCs/>
          <w:sz w:val="28"/>
          <w:szCs w:val="28"/>
          <w:lang w:val="kk-KZ" w:eastAsia="ru-RU"/>
        </w:rPr>
        <w:t>-</w:t>
      </w:r>
      <w:r>
        <w:rPr>
          <w:rFonts w:ascii="Times New Roman" w:hAnsi="Times New Roman" w:cs="Times New Roman"/>
          <w:bCs/>
          <w:sz w:val="28"/>
          <w:szCs w:val="28"/>
          <w:lang w:val="kk-KZ" w:eastAsia="ru-RU"/>
        </w:rPr>
        <w:t>құлықтық тұрақтылық – ішкі және сыртқы кедергілерге қарамастан, бастаған ісін аяғына дейін жеткізу.</w:t>
      </w:r>
    </w:p>
    <w:p w14:paraId="6063115E" w14:textId="77777777" w:rsidR="00D619F8" w:rsidRPr="001977FE" w:rsidRDefault="00A4754C" w:rsidP="00F51E2C">
      <w:pPr>
        <w:pStyle w:val="a3"/>
        <w:spacing w:after="0" w:line="240" w:lineRule="auto"/>
        <w:ind w:left="0" w:firstLine="567"/>
        <w:jc w:val="both"/>
        <w:outlineLvl w:val="2"/>
        <w:rPr>
          <w:rFonts w:ascii="Times New Roman" w:hAnsi="Times New Roman" w:cs="Times New Roman"/>
          <w:bCs/>
          <w:i/>
          <w:sz w:val="28"/>
          <w:szCs w:val="28"/>
          <w:lang w:val="kk-KZ" w:eastAsia="ru-RU"/>
        </w:rPr>
      </w:pPr>
      <w:r w:rsidRPr="00177508">
        <w:rPr>
          <w:rFonts w:ascii="Times New Roman" w:hAnsi="Times New Roman" w:cs="Times New Roman"/>
          <w:bCs/>
          <w:i/>
          <w:sz w:val="28"/>
          <w:szCs w:val="28"/>
          <w:lang w:val="kk-KZ" w:eastAsia="ru-RU"/>
        </w:rPr>
        <w:t xml:space="preserve">Сонымен, </w:t>
      </w:r>
      <w:r w:rsidRPr="001D3DC4">
        <w:rPr>
          <w:rFonts w:ascii="Times New Roman" w:hAnsi="Times New Roman" w:cs="Times New Roman"/>
          <w:bCs/>
          <w:sz w:val="28"/>
          <w:szCs w:val="28"/>
          <w:lang w:val="kk-KZ" w:eastAsia="ru-RU"/>
        </w:rPr>
        <w:t xml:space="preserve">корреляциялық талдау негізінде академиялық жетістігі жоғары білім алушылардың ерік сапалары арасында тығыз байланыс анықталды: мақсатқа бағыттылық, батылдық және шешімділік, шыдамдылық және ұстамдылық, бастамашылық, өзін-өзі реттеу және өзін-өзі бақылау. Ерік спаларымен өзін-өзі құрметтеу және интерналдылық арасында аз деңгейдегі байланыстар бар. Ал ерік сапалары және экстерналды мотивация, амотивация және теріс эмоциялар арасында кері байланыстар бар екені көрініс берді. Сонымен бірге өзін-өзі құрметтеу мотивациясы экстерналды мотивациясы мен амотивациямен, интерналдылықпен тығыз корреляциялық байланыста, бірақ теріс эмоциямен кері байланыста екені анықталды. Экстерналды мотивация амотивациямен және теріс эмоциялармен және өзін-өзі құрметтеу мотивациямен байланыста. Жоғары деңгейдегі корреляциялық байланыстар амотивация және теріс эмоциялар шкалалары бойынша </w:t>
      </w:r>
      <w:r w:rsidR="009F2413">
        <w:rPr>
          <w:rFonts w:ascii="Times New Roman" w:hAnsi="Times New Roman" w:cs="Times New Roman"/>
          <w:bCs/>
          <w:sz w:val="28"/>
          <w:szCs w:val="28"/>
          <w:lang w:val="kk-KZ" w:eastAsia="ru-RU"/>
        </w:rPr>
        <w:t xml:space="preserve">да </w:t>
      </w:r>
      <w:r w:rsidRPr="001D3DC4">
        <w:rPr>
          <w:rFonts w:ascii="Times New Roman" w:hAnsi="Times New Roman" w:cs="Times New Roman"/>
          <w:bCs/>
          <w:sz w:val="28"/>
          <w:szCs w:val="28"/>
          <w:lang w:val="kk-KZ" w:eastAsia="ru-RU"/>
        </w:rPr>
        <w:t>анықталды.</w:t>
      </w:r>
      <w:r>
        <w:rPr>
          <w:rFonts w:ascii="Times New Roman" w:hAnsi="Times New Roman" w:cs="Times New Roman"/>
          <w:bCs/>
          <w:i/>
          <w:sz w:val="28"/>
          <w:szCs w:val="28"/>
          <w:lang w:val="kk-KZ" w:eastAsia="ru-RU"/>
        </w:rPr>
        <w:t xml:space="preserve"> </w:t>
      </w:r>
    </w:p>
    <w:p w14:paraId="539E35CA" w14:textId="77777777" w:rsidR="00A4754C" w:rsidRDefault="00A4754C" w:rsidP="00F51E2C">
      <w:pPr>
        <w:pStyle w:val="a3"/>
        <w:spacing w:after="0" w:line="240" w:lineRule="auto"/>
        <w:ind w:left="0" w:firstLine="567"/>
        <w:jc w:val="both"/>
        <w:outlineLvl w:val="2"/>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 xml:space="preserve">Олай болса, академиялық жетістігі жоғары білім алшылардың ерік сапалары тұлғалық өзіндік сана жүйесімен тығыз ықпалдасады және мақсатқа жету құралы ғана емес, сонымен бірге, субъектінің кемелдігін бейнелейді. </w:t>
      </w:r>
    </w:p>
    <w:p w14:paraId="31001B5E" w14:textId="77777777" w:rsidR="00141BC3" w:rsidRDefault="00A4754C" w:rsidP="00141BC3">
      <w:pPr>
        <w:pStyle w:val="a3"/>
        <w:spacing w:after="0" w:line="240" w:lineRule="auto"/>
        <w:ind w:left="0"/>
        <w:jc w:val="both"/>
        <w:outlineLvl w:val="2"/>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 xml:space="preserve">Сонымен қатар, зерттеу жұмысында айнымалылар арасындағы өзара баланыстарды анықтау мақсатында </w:t>
      </w:r>
      <w:r w:rsidRPr="000D0C4F">
        <w:rPr>
          <w:rFonts w:ascii="Times New Roman" w:hAnsi="Times New Roman" w:cs="Times New Roman"/>
          <w:bCs/>
          <w:i/>
          <w:sz w:val="28"/>
          <w:szCs w:val="28"/>
          <w:lang w:val="kk-KZ" w:eastAsia="ru-RU"/>
        </w:rPr>
        <w:t>факторлық талдау</w:t>
      </w:r>
      <w:r>
        <w:rPr>
          <w:rFonts w:ascii="Times New Roman" w:hAnsi="Times New Roman" w:cs="Times New Roman"/>
          <w:bCs/>
          <w:sz w:val="28"/>
          <w:szCs w:val="28"/>
          <w:lang w:val="kk-KZ" w:eastAsia="ru-RU"/>
        </w:rPr>
        <w:t xml:space="preserve"> жасалды. Факторлық талдау жоғары оқу орны білім алушыларының академиялық мотивациялық бағдарын, эмоциялық және ерік сапалары сияқты тұлғалық сипаттамаларының көрсеткіштерінің өзара біріккен байланысын көрсететін жасырын бірнеше компоненттерді анықтауға мүмкіндік берді. Алынған нәтижелерді статистикалық өңдеу барысында </w:t>
      </w:r>
      <w:r w:rsidRPr="00653502">
        <w:rPr>
          <w:rFonts w:ascii="Times New Roman" w:hAnsi="Times New Roman" w:cs="Times New Roman"/>
          <w:bCs/>
          <w:sz w:val="28"/>
          <w:szCs w:val="28"/>
          <w:lang w:val="kk-KZ" w:eastAsia="ru-RU"/>
        </w:rPr>
        <w:t>SPSS</w:t>
      </w:r>
      <w:r>
        <w:rPr>
          <w:rFonts w:ascii="Times New Roman" w:hAnsi="Times New Roman" w:cs="Times New Roman"/>
          <w:bCs/>
          <w:sz w:val="28"/>
          <w:szCs w:val="28"/>
          <w:lang w:val="kk-KZ" w:eastAsia="ru-RU"/>
        </w:rPr>
        <w:t xml:space="preserve"> бағдарламасы </w:t>
      </w:r>
      <w:r w:rsidRPr="00653502">
        <w:rPr>
          <w:rFonts w:ascii="Times New Roman" w:hAnsi="Times New Roman" w:cs="Times New Roman"/>
          <w:bCs/>
          <w:sz w:val="28"/>
          <w:szCs w:val="28"/>
          <w:lang w:val="kk-KZ" w:eastAsia="ru-RU"/>
        </w:rPr>
        <w:t>бойынша 4 факторға талдау жаса</w:t>
      </w:r>
      <w:r>
        <w:rPr>
          <w:rFonts w:ascii="Times New Roman" w:hAnsi="Times New Roman" w:cs="Times New Roman"/>
          <w:bCs/>
          <w:sz w:val="28"/>
          <w:szCs w:val="28"/>
          <w:lang w:val="kk-KZ" w:eastAsia="ru-RU"/>
        </w:rPr>
        <w:t>лды</w:t>
      </w:r>
      <w:r w:rsidRPr="00653502">
        <w:rPr>
          <w:rFonts w:ascii="Times New Roman" w:hAnsi="Times New Roman" w:cs="Times New Roman"/>
          <w:bCs/>
          <w:sz w:val="28"/>
          <w:szCs w:val="28"/>
          <w:lang w:val="kk-KZ" w:eastAsia="ru-RU"/>
        </w:rPr>
        <w:t xml:space="preserve">. Үш фактор негізгі фактор болып табылады. Ал төртінші фактордың суммарлық дисперсиясының </w:t>
      </w:r>
      <w:r>
        <w:rPr>
          <w:rFonts w:ascii="Times New Roman" w:hAnsi="Times New Roman" w:cs="Times New Roman"/>
          <w:bCs/>
          <w:sz w:val="28"/>
          <w:szCs w:val="28"/>
          <w:lang w:val="kk-KZ" w:eastAsia="ru-RU"/>
        </w:rPr>
        <w:t xml:space="preserve">пайыздық көрсеткіші </w:t>
      </w:r>
      <w:r w:rsidRPr="00653502">
        <w:rPr>
          <w:rFonts w:ascii="Times New Roman" w:hAnsi="Times New Roman" w:cs="Times New Roman"/>
          <w:bCs/>
          <w:sz w:val="28"/>
          <w:szCs w:val="28"/>
          <w:lang w:val="kk-KZ" w:eastAsia="ru-RU"/>
        </w:rPr>
        <w:t>аз</w:t>
      </w:r>
      <w:r>
        <w:rPr>
          <w:rFonts w:ascii="Times New Roman" w:hAnsi="Times New Roman" w:cs="Times New Roman"/>
          <w:bCs/>
          <w:sz w:val="28"/>
          <w:szCs w:val="28"/>
          <w:lang w:val="kk-KZ" w:eastAsia="ru-RU"/>
        </w:rPr>
        <w:t xml:space="preserve"> болды.</w:t>
      </w:r>
      <w:r w:rsidRPr="00653502">
        <w:rPr>
          <w:rFonts w:ascii="Times New Roman" w:hAnsi="Times New Roman" w:cs="Times New Roman"/>
          <w:bCs/>
          <w:sz w:val="28"/>
          <w:szCs w:val="28"/>
          <w:lang w:val="kk-KZ" w:eastAsia="ru-RU"/>
        </w:rPr>
        <w:t xml:space="preserve"> </w:t>
      </w:r>
      <w:r w:rsidR="00141BC3" w:rsidRPr="00673D58">
        <w:rPr>
          <w:rFonts w:ascii="Times New Roman" w:hAnsi="Times New Roman" w:cs="Times New Roman"/>
          <w:bCs/>
          <w:sz w:val="28"/>
          <w:szCs w:val="28"/>
          <w:lang w:val="kk-KZ" w:eastAsia="ru-RU"/>
        </w:rPr>
        <w:t xml:space="preserve">28 –  кестенің жалғасы </w:t>
      </w:r>
    </w:p>
    <w:p w14:paraId="5F2E0254" w14:textId="77777777" w:rsidR="00A4754C" w:rsidRPr="00E82930" w:rsidRDefault="00A4754C" w:rsidP="00F51E2C">
      <w:pPr>
        <w:pStyle w:val="a3"/>
        <w:spacing w:after="0" w:line="240" w:lineRule="auto"/>
        <w:ind w:left="0" w:firstLine="567"/>
        <w:jc w:val="both"/>
        <w:outlineLvl w:val="2"/>
        <w:rPr>
          <w:rFonts w:ascii="Times New Roman" w:hAnsi="Times New Roman" w:cs="Times New Roman"/>
          <w:bCs/>
          <w:sz w:val="16"/>
          <w:szCs w:val="16"/>
          <w:lang w:val="kk-KZ" w:eastAsia="ru-RU"/>
        </w:rPr>
      </w:pPr>
    </w:p>
    <w:p w14:paraId="031C27A9" w14:textId="77777777" w:rsidR="00A4754C" w:rsidRPr="00141BC3" w:rsidRDefault="00A4754C" w:rsidP="00141BC3">
      <w:pPr>
        <w:spacing w:after="0" w:line="240" w:lineRule="auto"/>
        <w:jc w:val="both"/>
        <w:outlineLvl w:val="2"/>
        <w:rPr>
          <w:rFonts w:ascii="Times New Roman" w:hAnsi="Times New Roman" w:cs="Times New Roman"/>
          <w:bCs/>
          <w:sz w:val="28"/>
          <w:szCs w:val="28"/>
          <w:lang w:val="kk-KZ" w:eastAsia="ru-RU"/>
        </w:rPr>
      </w:pPr>
      <w:r w:rsidRPr="00141BC3">
        <w:rPr>
          <w:rFonts w:ascii="Times New Roman" w:hAnsi="Times New Roman" w:cs="Times New Roman"/>
          <w:bCs/>
          <w:sz w:val="28"/>
          <w:szCs w:val="28"/>
          <w:lang w:val="kk-KZ" w:eastAsia="ru-RU"/>
        </w:rPr>
        <w:t xml:space="preserve">Кесте </w:t>
      </w:r>
      <w:r w:rsidR="006E293C" w:rsidRPr="00141BC3">
        <w:rPr>
          <w:rFonts w:ascii="Times New Roman" w:hAnsi="Times New Roman" w:cs="Times New Roman"/>
          <w:bCs/>
          <w:sz w:val="28"/>
          <w:szCs w:val="28"/>
          <w:lang w:val="kk-KZ" w:eastAsia="ru-RU"/>
        </w:rPr>
        <w:t xml:space="preserve">28 </w:t>
      </w:r>
      <w:r w:rsidRPr="00141BC3">
        <w:rPr>
          <w:rFonts w:ascii="Times New Roman" w:hAnsi="Times New Roman" w:cs="Times New Roman"/>
          <w:bCs/>
          <w:sz w:val="28"/>
          <w:szCs w:val="28"/>
          <w:lang w:val="kk-KZ" w:eastAsia="ru-RU"/>
        </w:rPr>
        <w:t xml:space="preserve">– Факторлық талдау бойынша алынған көрсеткіштер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504"/>
        <w:gridCol w:w="1390"/>
        <w:gridCol w:w="1390"/>
        <w:gridCol w:w="1376"/>
        <w:gridCol w:w="1314"/>
      </w:tblGrid>
      <w:tr w:rsidR="00A4754C" w:rsidRPr="003E3706" w14:paraId="74CC011F" w14:textId="77777777" w:rsidTr="00B35A34">
        <w:tc>
          <w:tcPr>
            <w:tcW w:w="546" w:type="dxa"/>
          </w:tcPr>
          <w:p w14:paraId="6A2A3B62"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Р/н</w:t>
            </w:r>
          </w:p>
        </w:tc>
        <w:tc>
          <w:tcPr>
            <w:tcW w:w="3504" w:type="dxa"/>
          </w:tcPr>
          <w:p w14:paraId="71351942"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Айнымалылар  </w:t>
            </w:r>
          </w:p>
        </w:tc>
        <w:tc>
          <w:tcPr>
            <w:tcW w:w="1390" w:type="dxa"/>
          </w:tcPr>
          <w:p w14:paraId="1D16F715"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eastAsia="ru-RU"/>
              </w:rPr>
            </w:pPr>
            <w:r w:rsidRPr="003E3706">
              <w:rPr>
                <w:rFonts w:ascii="Times New Roman" w:hAnsi="Times New Roman" w:cs="Times New Roman"/>
                <w:bCs/>
                <w:sz w:val="24"/>
                <w:szCs w:val="24"/>
                <w:lang w:val="kk-KZ" w:eastAsia="ru-RU"/>
              </w:rPr>
              <w:t xml:space="preserve">Фактор </w:t>
            </w:r>
            <w:r w:rsidRPr="003E3706">
              <w:rPr>
                <w:rFonts w:ascii="Times New Roman" w:hAnsi="Times New Roman" w:cs="Times New Roman"/>
                <w:bCs/>
                <w:sz w:val="24"/>
                <w:szCs w:val="24"/>
                <w:lang w:eastAsia="ru-RU"/>
              </w:rPr>
              <w:t>1</w:t>
            </w:r>
          </w:p>
        </w:tc>
        <w:tc>
          <w:tcPr>
            <w:tcW w:w="1390" w:type="dxa"/>
          </w:tcPr>
          <w:p w14:paraId="1511AF15"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Фактор 2</w:t>
            </w:r>
          </w:p>
        </w:tc>
        <w:tc>
          <w:tcPr>
            <w:tcW w:w="1376" w:type="dxa"/>
          </w:tcPr>
          <w:p w14:paraId="627672EC"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Фактор 3 </w:t>
            </w:r>
          </w:p>
        </w:tc>
        <w:tc>
          <w:tcPr>
            <w:tcW w:w="1314" w:type="dxa"/>
          </w:tcPr>
          <w:p w14:paraId="7523ADB5"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Фактор 4 </w:t>
            </w:r>
          </w:p>
        </w:tc>
      </w:tr>
      <w:tr w:rsidR="00A4754C" w:rsidRPr="003E3706" w14:paraId="56121807" w14:textId="77777777" w:rsidTr="00B35A34">
        <w:tc>
          <w:tcPr>
            <w:tcW w:w="546" w:type="dxa"/>
          </w:tcPr>
          <w:p w14:paraId="5153F294"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1</w:t>
            </w:r>
          </w:p>
        </w:tc>
        <w:tc>
          <w:tcPr>
            <w:tcW w:w="3504" w:type="dxa"/>
          </w:tcPr>
          <w:p w14:paraId="1C8DFC66"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Бастамашылық және дербестік </w:t>
            </w:r>
          </w:p>
        </w:tc>
        <w:tc>
          <w:tcPr>
            <w:tcW w:w="1390" w:type="dxa"/>
          </w:tcPr>
          <w:p w14:paraId="0E18865C"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90" w:type="dxa"/>
          </w:tcPr>
          <w:p w14:paraId="5DE73ED4"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Pr>
          <w:p w14:paraId="0B6228D4"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0,538</w:t>
            </w:r>
          </w:p>
        </w:tc>
        <w:tc>
          <w:tcPr>
            <w:tcW w:w="1314" w:type="dxa"/>
          </w:tcPr>
          <w:p w14:paraId="4FC51060"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r w:rsidR="00A4754C" w:rsidRPr="003E3706" w14:paraId="6C16B0CE" w14:textId="77777777" w:rsidTr="00B35A34">
        <w:tc>
          <w:tcPr>
            <w:tcW w:w="546" w:type="dxa"/>
          </w:tcPr>
          <w:p w14:paraId="0F30A6A1"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2</w:t>
            </w:r>
          </w:p>
        </w:tc>
        <w:tc>
          <w:tcPr>
            <w:tcW w:w="3504" w:type="dxa"/>
          </w:tcPr>
          <w:p w14:paraId="5875190C"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Табандылық </w:t>
            </w:r>
          </w:p>
        </w:tc>
        <w:tc>
          <w:tcPr>
            <w:tcW w:w="1390" w:type="dxa"/>
          </w:tcPr>
          <w:p w14:paraId="1F4EC1CB"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90" w:type="dxa"/>
          </w:tcPr>
          <w:p w14:paraId="2B6D59D2"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0,508</w:t>
            </w:r>
          </w:p>
        </w:tc>
        <w:tc>
          <w:tcPr>
            <w:tcW w:w="1376" w:type="dxa"/>
          </w:tcPr>
          <w:p w14:paraId="1D1B954C"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463B4D71"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r w:rsidR="00A4754C" w:rsidRPr="003E3706" w14:paraId="6A79F474" w14:textId="77777777" w:rsidTr="00B35A34">
        <w:tc>
          <w:tcPr>
            <w:tcW w:w="546" w:type="dxa"/>
          </w:tcPr>
          <w:p w14:paraId="3D89B6FD"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3</w:t>
            </w:r>
          </w:p>
        </w:tc>
        <w:tc>
          <w:tcPr>
            <w:tcW w:w="3504" w:type="dxa"/>
          </w:tcPr>
          <w:p w14:paraId="673DCDF7"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Танымдық мотивация </w:t>
            </w:r>
          </w:p>
        </w:tc>
        <w:tc>
          <w:tcPr>
            <w:tcW w:w="1390" w:type="dxa"/>
          </w:tcPr>
          <w:p w14:paraId="49137690"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0,639</w:t>
            </w:r>
          </w:p>
        </w:tc>
        <w:tc>
          <w:tcPr>
            <w:tcW w:w="1390" w:type="dxa"/>
          </w:tcPr>
          <w:p w14:paraId="0AB8597E"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Pr>
          <w:p w14:paraId="5D4DEED1"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11CFC309"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r w:rsidR="00A4754C" w:rsidRPr="003E3706" w14:paraId="23F2898C" w14:textId="77777777" w:rsidTr="00B35A34">
        <w:tc>
          <w:tcPr>
            <w:tcW w:w="546" w:type="dxa"/>
          </w:tcPr>
          <w:p w14:paraId="1DF4B1EB"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4</w:t>
            </w:r>
          </w:p>
        </w:tc>
        <w:tc>
          <w:tcPr>
            <w:tcW w:w="3504" w:type="dxa"/>
          </w:tcPr>
          <w:p w14:paraId="4F5A58F7"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Жетістік мотивациясы </w:t>
            </w:r>
          </w:p>
        </w:tc>
        <w:tc>
          <w:tcPr>
            <w:tcW w:w="1390" w:type="dxa"/>
          </w:tcPr>
          <w:p w14:paraId="5813D857"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0,686</w:t>
            </w:r>
          </w:p>
        </w:tc>
        <w:tc>
          <w:tcPr>
            <w:tcW w:w="1390" w:type="dxa"/>
          </w:tcPr>
          <w:p w14:paraId="0C5F6EEE"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Pr>
          <w:p w14:paraId="442F5476"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66C80EF4"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r w:rsidR="00A4754C" w:rsidRPr="003E3706" w14:paraId="10AFCF65" w14:textId="77777777" w:rsidTr="00B35A34">
        <w:tc>
          <w:tcPr>
            <w:tcW w:w="546" w:type="dxa"/>
            <w:tcBorders>
              <w:bottom w:val="single" w:sz="4" w:space="0" w:color="auto"/>
            </w:tcBorders>
          </w:tcPr>
          <w:p w14:paraId="2A9390B5"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5</w:t>
            </w:r>
          </w:p>
        </w:tc>
        <w:tc>
          <w:tcPr>
            <w:tcW w:w="3504" w:type="dxa"/>
            <w:tcBorders>
              <w:bottom w:val="single" w:sz="4" w:space="0" w:color="auto"/>
            </w:tcBorders>
          </w:tcPr>
          <w:p w14:paraId="7A234937"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Өзін</w:t>
            </w:r>
            <w:r w:rsidRPr="003E3706">
              <w:rPr>
                <w:rFonts w:ascii="Times New Roman" w:hAnsi="Times New Roman" w:cs="Times New Roman"/>
                <w:bCs/>
                <w:sz w:val="24"/>
                <w:szCs w:val="24"/>
                <w:lang w:val="el-GR" w:eastAsia="ru-RU"/>
              </w:rPr>
              <w:t>-</w:t>
            </w:r>
            <w:r w:rsidRPr="003E3706">
              <w:rPr>
                <w:rFonts w:ascii="Times New Roman" w:hAnsi="Times New Roman" w:cs="Times New Roman"/>
                <w:bCs/>
                <w:sz w:val="24"/>
                <w:szCs w:val="24"/>
                <w:lang w:val="kk-KZ" w:eastAsia="ru-RU"/>
              </w:rPr>
              <w:t xml:space="preserve">өзі дамыту мотивациясы </w:t>
            </w:r>
          </w:p>
        </w:tc>
        <w:tc>
          <w:tcPr>
            <w:tcW w:w="1390" w:type="dxa"/>
            <w:tcBorders>
              <w:bottom w:val="single" w:sz="4" w:space="0" w:color="auto"/>
            </w:tcBorders>
          </w:tcPr>
          <w:p w14:paraId="36BCBE8A"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0,707</w:t>
            </w:r>
          </w:p>
        </w:tc>
        <w:tc>
          <w:tcPr>
            <w:tcW w:w="1390" w:type="dxa"/>
            <w:tcBorders>
              <w:bottom w:val="single" w:sz="4" w:space="0" w:color="auto"/>
            </w:tcBorders>
          </w:tcPr>
          <w:p w14:paraId="01E67BD8"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Borders>
              <w:bottom w:val="single" w:sz="4" w:space="0" w:color="auto"/>
            </w:tcBorders>
          </w:tcPr>
          <w:p w14:paraId="0229BA6E"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Borders>
              <w:bottom w:val="single" w:sz="4" w:space="0" w:color="auto"/>
            </w:tcBorders>
          </w:tcPr>
          <w:p w14:paraId="15E1C0D8"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bl>
    <w:p w14:paraId="25FABD95" w14:textId="77777777" w:rsidR="0013738A" w:rsidRDefault="0013738A">
      <w:r>
        <w:br w:type="page"/>
      </w:r>
    </w:p>
    <w:p w14:paraId="1C8B5944" w14:textId="0D905AE4" w:rsidR="0013738A" w:rsidRDefault="0013738A" w:rsidP="0013738A">
      <w:pPr>
        <w:spacing w:after="0" w:line="240" w:lineRule="auto"/>
      </w:pPr>
      <w:r>
        <w:rPr>
          <w:rFonts w:ascii="Times New Roman" w:hAnsi="Times New Roman" w:cs="Times New Roman"/>
          <w:sz w:val="28"/>
          <w:szCs w:val="28"/>
          <w:lang w:val="kk-KZ"/>
        </w:rPr>
        <w:t>28</w:t>
      </w:r>
      <w:r w:rsidRPr="009D6E8C">
        <w:rPr>
          <w:rFonts w:ascii="Times New Roman" w:hAnsi="Times New Roman" w:cs="Times New Roman"/>
          <w:sz w:val="28"/>
          <w:szCs w:val="28"/>
          <w:lang w:val="kk-KZ"/>
        </w:rPr>
        <w:t>-</w:t>
      </w:r>
      <w:r>
        <w:rPr>
          <w:rFonts w:ascii="Times New Roman" w:hAnsi="Times New Roman" w:cs="Times New Roman"/>
          <w:sz w:val="28"/>
          <w:szCs w:val="28"/>
          <w:lang w:val="kk-KZ"/>
        </w:rPr>
        <w:t xml:space="preserve"> к</w:t>
      </w:r>
      <w:r w:rsidRPr="009D6E8C">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820"/>
        <w:gridCol w:w="1074"/>
        <w:gridCol w:w="1390"/>
        <w:gridCol w:w="1376"/>
        <w:gridCol w:w="1314"/>
      </w:tblGrid>
      <w:tr w:rsidR="00A4754C" w:rsidRPr="003E3706" w14:paraId="6D01D8A2" w14:textId="77777777" w:rsidTr="0013738A">
        <w:tc>
          <w:tcPr>
            <w:tcW w:w="546" w:type="dxa"/>
            <w:tcBorders>
              <w:bottom w:val="nil"/>
            </w:tcBorders>
          </w:tcPr>
          <w:p w14:paraId="43B418FF" w14:textId="1EAE763D"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6</w:t>
            </w:r>
          </w:p>
        </w:tc>
        <w:tc>
          <w:tcPr>
            <w:tcW w:w="3820" w:type="dxa"/>
            <w:tcBorders>
              <w:bottom w:val="nil"/>
            </w:tcBorders>
          </w:tcPr>
          <w:p w14:paraId="6F2FC4F8" w14:textId="77777777" w:rsidR="00A4754C" w:rsidRPr="003E3706" w:rsidRDefault="00A4754C" w:rsidP="00141BC3">
            <w:pPr>
              <w:pStyle w:val="a3"/>
              <w:spacing w:after="0" w:line="240" w:lineRule="auto"/>
              <w:ind w:left="0"/>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Өзін</w:t>
            </w:r>
            <w:r w:rsidRPr="003E3706">
              <w:rPr>
                <w:rFonts w:ascii="Times New Roman" w:hAnsi="Times New Roman" w:cs="Times New Roman"/>
                <w:bCs/>
                <w:sz w:val="24"/>
                <w:szCs w:val="24"/>
                <w:lang w:val="el-GR" w:eastAsia="ru-RU"/>
              </w:rPr>
              <w:t>-</w:t>
            </w:r>
            <w:r w:rsidRPr="003E3706">
              <w:rPr>
                <w:rFonts w:ascii="Times New Roman" w:hAnsi="Times New Roman" w:cs="Times New Roman"/>
                <w:bCs/>
                <w:sz w:val="24"/>
                <w:szCs w:val="24"/>
                <w:lang w:val="kk-KZ" w:eastAsia="ru-RU"/>
              </w:rPr>
              <w:t xml:space="preserve">өзі құрметтеу мотивациясы </w:t>
            </w:r>
          </w:p>
        </w:tc>
        <w:tc>
          <w:tcPr>
            <w:tcW w:w="1074" w:type="dxa"/>
            <w:tcBorders>
              <w:bottom w:val="nil"/>
            </w:tcBorders>
          </w:tcPr>
          <w:p w14:paraId="16A46006"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0,705</w:t>
            </w:r>
          </w:p>
        </w:tc>
        <w:tc>
          <w:tcPr>
            <w:tcW w:w="1390" w:type="dxa"/>
            <w:tcBorders>
              <w:bottom w:val="nil"/>
            </w:tcBorders>
          </w:tcPr>
          <w:p w14:paraId="3B047875"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Borders>
              <w:bottom w:val="nil"/>
            </w:tcBorders>
          </w:tcPr>
          <w:p w14:paraId="358DF5C6"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Borders>
              <w:bottom w:val="nil"/>
            </w:tcBorders>
          </w:tcPr>
          <w:p w14:paraId="221A7B88"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r w:rsidR="00A4754C" w:rsidRPr="003E3706" w14:paraId="5D1206B3" w14:textId="77777777" w:rsidTr="0013738A">
        <w:tc>
          <w:tcPr>
            <w:tcW w:w="546" w:type="dxa"/>
          </w:tcPr>
          <w:p w14:paraId="7AE0C2F2" w14:textId="0D2ED09A" w:rsidR="00A4754C" w:rsidRPr="003E3706" w:rsidRDefault="00E82930" w:rsidP="00A4754C">
            <w:pPr>
              <w:pStyle w:val="a3"/>
              <w:spacing w:after="0" w:line="240" w:lineRule="auto"/>
              <w:ind w:left="0"/>
              <w:jc w:val="both"/>
              <w:outlineLvl w:val="2"/>
              <w:rPr>
                <w:rFonts w:ascii="Times New Roman" w:hAnsi="Times New Roman" w:cs="Times New Roman"/>
                <w:bCs/>
                <w:sz w:val="24"/>
                <w:szCs w:val="24"/>
                <w:lang w:val="el-GR" w:eastAsia="ru-RU"/>
              </w:rPr>
            </w:pPr>
            <w:r>
              <w:rPr>
                <w:rFonts w:asciiTheme="minorHAnsi" w:eastAsiaTheme="minorHAnsi" w:hAnsiTheme="minorHAnsi" w:cstheme="minorBidi"/>
                <w:kern w:val="0"/>
                <w:sz w:val="22"/>
                <w:szCs w:val="22"/>
                <w:lang w:eastAsia="en-US"/>
              </w:rPr>
              <w:br w:type="page"/>
            </w:r>
            <w:r w:rsidR="00A4754C" w:rsidRPr="003E3706">
              <w:rPr>
                <w:rFonts w:ascii="Times New Roman" w:hAnsi="Times New Roman" w:cs="Times New Roman"/>
                <w:bCs/>
                <w:sz w:val="24"/>
                <w:szCs w:val="24"/>
                <w:lang w:val="el-GR" w:eastAsia="ru-RU"/>
              </w:rPr>
              <w:t>7</w:t>
            </w:r>
          </w:p>
        </w:tc>
        <w:tc>
          <w:tcPr>
            <w:tcW w:w="3820" w:type="dxa"/>
          </w:tcPr>
          <w:p w14:paraId="1BA3C71C"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Интроекцияланған мотивация </w:t>
            </w:r>
          </w:p>
        </w:tc>
        <w:tc>
          <w:tcPr>
            <w:tcW w:w="1074" w:type="dxa"/>
          </w:tcPr>
          <w:p w14:paraId="751A4720"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0,658</w:t>
            </w:r>
          </w:p>
        </w:tc>
        <w:tc>
          <w:tcPr>
            <w:tcW w:w="1390" w:type="dxa"/>
          </w:tcPr>
          <w:p w14:paraId="0C277B2F"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Pr>
          <w:p w14:paraId="61AD648F"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53F79B6A"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r w:rsidR="00A4754C" w:rsidRPr="003E3706" w14:paraId="3BE61B5E" w14:textId="77777777" w:rsidTr="0013738A">
        <w:tc>
          <w:tcPr>
            <w:tcW w:w="546" w:type="dxa"/>
          </w:tcPr>
          <w:p w14:paraId="1797EF06"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8</w:t>
            </w:r>
          </w:p>
        </w:tc>
        <w:tc>
          <w:tcPr>
            <w:tcW w:w="3820" w:type="dxa"/>
          </w:tcPr>
          <w:p w14:paraId="3AB98588"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Экстерналды мотивация </w:t>
            </w:r>
          </w:p>
        </w:tc>
        <w:tc>
          <w:tcPr>
            <w:tcW w:w="1074" w:type="dxa"/>
          </w:tcPr>
          <w:p w14:paraId="7A448FC3"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90" w:type="dxa"/>
          </w:tcPr>
          <w:p w14:paraId="334C387B"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Pr>
          <w:p w14:paraId="0E1F9E47"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6E07CA3B"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0,563</w:t>
            </w:r>
          </w:p>
        </w:tc>
      </w:tr>
      <w:tr w:rsidR="00A4754C" w:rsidRPr="003E3706" w14:paraId="45C06033" w14:textId="77777777" w:rsidTr="0013738A">
        <w:tc>
          <w:tcPr>
            <w:tcW w:w="546" w:type="dxa"/>
          </w:tcPr>
          <w:p w14:paraId="05B4A837"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9</w:t>
            </w:r>
          </w:p>
        </w:tc>
        <w:tc>
          <w:tcPr>
            <w:tcW w:w="3820" w:type="dxa"/>
          </w:tcPr>
          <w:p w14:paraId="7EA5E8E5"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Теріс эмоциялар мотивациясы </w:t>
            </w:r>
          </w:p>
        </w:tc>
        <w:tc>
          <w:tcPr>
            <w:tcW w:w="1074" w:type="dxa"/>
          </w:tcPr>
          <w:p w14:paraId="3DE48BC2"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90" w:type="dxa"/>
          </w:tcPr>
          <w:p w14:paraId="03D260FB"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Pr>
          <w:p w14:paraId="38DF25F2"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63BF878F"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-0,517</w:t>
            </w:r>
          </w:p>
        </w:tc>
      </w:tr>
      <w:tr w:rsidR="00A4754C" w:rsidRPr="003E3706" w14:paraId="7D0231EC" w14:textId="77777777" w:rsidTr="0013738A">
        <w:tc>
          <w:tcPr>
            <w:tcW w:w="546" w:type="dxa"/>
          </w:tcPr>
          <w:p w14:paraId="003769E9"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10</w:t>
            </w:r>
          </w:p>
        </w:tc>
        <w:tc>
          <w:tcPr>
            <w:tcW w:w="3820" w:type="dxa"/>
          </w:tcPr>
          <w:p w14:paraId="68E6B9E7"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Мазасыз-депрессивті эмоциялар</w:t>
            </w:r>
          </w:p>
        </w:tc>
        <w:tc>
          <w:tcPr>
            <w:tcW w:w="1074" w:type="dxa"/>
          </w:tcPr>
          <w:p w14:paraId="7676BDD7"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90" w:type="dxa"/>
          </w:tcPr>
          <w:p w14:paraId="445DD10C"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76" w:type="dxa"/>
          </w:tcPr>
          <w:p w14:paraId="5E29A195"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7E28C45D"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-0,501</w:t>
            </w:r>
          </w:p>
        </w:tc>
      </w:tr>
      <w:tr w:rsidR="00A4754C" w:rsidRPr="003E3706" w14:paraId="1496DAEC" w14:textId="77777777" w:rsidTr="0013738A">
        <w:tc>
          <w:tcPr>
            <w:tcW w:w="546" w:type="dxa"/>
          </w:tcPr>
          <w:p w14:paraId="58421A9A"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11</w:t>
            </w:r>
          </w:p>
        </w:tc>
        <w:tc>
          <w:tcPr>
            <w:tcW w:w="3820" w:type="dxa"/>
          </w:tcPr>
          <w:p w14:paraId="7B036720"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Экстерналдылық </w:t>
            </w:r>
          </w:p>
        </w:tc>
        <w:tc>
          <w:tcPr>
            <w:tcW w:w="1074" w:type="dxa"/>
          </w:tcPr>
          <w:p w14:paraId="4C982704"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90" w:type="dxa"/>
          </w:tcPr>
          <w:p w14:paraId="041DAFFB"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-0,573</w:t>
            </w:r>
          </w:p>
        </w:tc>
        <w:tc>
          <w:tcPr>
            <w:tcW w:w="1376" w:type="dxa"/>
          </w:tcPr>
          <w:p w14:paraId="01F4D667"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28D1D2F5"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r w:rsidR="00A4754C" w:rsidRPr="003E3706" w14:paraId="076BBCFD" w14:textId="77777777" w:rsidTr="0013738A">
        <w:tc>
          <w:tcPr>
            <w:tcW w:w="546" w:type="dxa"/>
          </w:tcPr>
          <w:p w14:paraId="7A595903"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12</w:t>
            </w:r>
          </w:p>
        </w:tc>
        <w:tc>
          <w:tcPr>
            <w:tcW w:w="3820" w:type="dxa"/>
          </w:tcPr>
          <w:p w14:paraId="50B8BAA8" w14:textId="77777777" w:rsidR="00A4754C" w:rsidRPr="003E3706" w:rsidRDefault="00A4754C" w:rsidP="00A4754C">
            <w:pPr>
              <w:pStyle w:val="a3"/>
              <w:spacing w:after="0" w:line="240" w:lineRule="auto"/>
              <w:ind w:left="0"/>
              <w:jc w:val="both"/>
              <w:outlineLvl w:val="2"/>
              <w:rPr>
                <w:rFonts w:ascii="Times New Roman" w:hAnsi="Times New Roman" w:cs="Times New Roman"/>
                <w:bCs/>
                <w:sz w:val="24"/>
                <w:szCs w:val="24"/>
                <w:lang w:val="kk-KZ" w:eastAsia="ru-RU"/>
              </w:rPr>
            </w:pPr>
            <w:r w:rsidRPr="003E3706">
              <w:rPr>
                <w:rFonts w:ascii="Times New Roman" w:hAnsi="Times New Roman" w:cs="Times New Roman"/>
                <w:bCs/>
                <w:sz w:val="24"/>
                <w:szCs w:val="24"/>
                <w:lang w:val="kk-KZ" w:eastAsia="ru-RU"/>
              </w:rPr>
              <w:t xml:space="preserve">Интерналдылық </w:t>
            </w:r>
          </w:p>
        </w:tc>
        <w:tc>
          <w:tcPr>
            <w:tcW w:w="1074" w:type="dxa"/>
          </w:tcPr>
          <w:p w14:paraId="59DD8E87"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90" w:type="dxa"/>
          </w:tcPr>
          <w:p w14:paraId="23B1C688"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el-GR" w:eastAsia="ru-RU"/>
              </w:rPr>
            </w:pPr>
            <w:r w:rsidRPr="003E3706">
              <w:rPr>
                <w:rFonts w:ascii="Times New Roman" w:hAnsi="Times New Roman" w:cs="Times New Roman"/>
                <w:bCs/>
                <w:sz w:val="24"/>
                <w:szCs w:val="24"/>
                <w:lang w:val="el-GR" w:eastAsia="ru-RU"/>
              </w:rPr>
              <w:t>0,572</w:t>
            </w:r>
          </w:p>
        </w:tc>
        <w:tc>
          <w:tcPr>
            <w:tcW w:w="1376" w:type="dxa"/>
          </w:tcPr>
          <w:p w14:paraId="761A220D"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c>
          <w:tcPr>
            <w:tcW w:w="1314" w:type="dxa"/>
          </w:tcPr>
          <w:p w14:paraId="639933F9" w14:textId="77777777" w:rsidR="00A4754C" w:rsidRPr="003E3706" w:rsidRDefault="00A4754C" w:rsidP="00A4754C">
            <w:pPr>
              <w:pStyle w:val="a3"/>
              <w:spacing w:after="0" w:line="240" w:lineRule="auto"/>
              <w:ind w:left="0"/>
              <w:jc w:val="center"/>
              <w:outlineLvl w:val="2"/>
              <w:rPr>
                <w:rFonts w:ascii="Times New Roman" w:hAnsi="Times New Roman" w:cs="Times New Roman"/>
                <w:bCs/>
                <w:sz w:val="24"/>
                <w:szCs w:val="24"/>
                <w:lang w:val="kk-KZ" w:eastAsia="ru-RU"/>
              </w:rPr>
            </w:pPr>
          </w:p>
        </w:tc>
      </w:tr>
    </w:tbl>
    <w:p w14:paraId="0A1D499F" w14:textId="77777777" w:rsidR="00F565EB" w:rsidRPr="00F565EB" w:rsidRDefault="00F565EB" w:rsidP="00F51E2C">
      <w:pPr>
        <w:pStyle w:val="a3"/>
        <w:spacing w:after="0" w:line="240" w:lineRule="auto"/>
        <w:ind w:left="0" w:firstLine="567"/>
        <w:jc w:val="both"/>
        <w:outlineLvl w:val="2"/>
        <w:rPr>
          <w:rFonts w:ascii="Times New Roman" w:hAnsi="Times New Roman" w:cs="Times New Roman"/>
          <w:bCs/>
          <w:lang w:val="kk-KZ" w:eastAsia="ru-RU"/>
        </w:rPr>
      </w:pPr>
    </w:p>
    <w:p w14:paraId="21E4647E" w14:textId="0C7F48EC" w:rsidR="00A4754C" w:rsidRDefault="00A4754C" w:rsidP="00F51E2C">
      <w:pPr>
        <w:pStyle w:val="a3"/>
        <w:spacing w:after="0" w:line="240" w:lineRule="auto"/>
        <w:ind w:left="0" w:firstLine="567"/>
        <w:jc w:val="both"/>
        <w:outlineLvl w:val="2"/>
        <w:rPr>
          <w:rFonts w:ascii="Times New Roman" w:hAnsi="Times New Roman" w:cs="Times New Roman"/>
          <w:sz w:val="28"/>
          <w:szCs w:val="28"/>
          <w:lang w:val="kk-KZ"/>
        </w:rPr>
      </w:pPr>
      <w:r w:rsidRPr="0035747F">
        <w:rPr>
          <w:rFonts w:ascii="Times New Roman" w:hAnsi="Times New Roman" w:cs="Times New Roman"/>
          <w:bCs/>
          <w:sz w:val="28"/>
          <w:szCs w:val="28"/>
          <w:lang w:val="kk-KZ" w:eastAsia="ru-RU"/>
        </w:rPr>
        <w:t xml:space="preserve">Бірінші </w:t>
      </w:r>
      <w:r>
        <w:rPr>
          <w:rFonts w:ascii="Times New Roman" w:hAnsi="Times New Roman" w:cs="Times New Roman"/>
          <w:bCs/>
          <w:sz w:val="28"/>
          <w:szCs w:val="28"/>
          <w:lang w:val="kk-KZ" w:eastAsia="ru-RU"/>
        </w:rPr>
        <w:t xml:space="preserve">факторға жоғары оқу орны білім алушыларының академиялық жетістіктерінің көрсеткіштері болып табылатын </w:t>
      </w:r>
      <w:r w:rsidRPr="0035747F">
        <w:rPr>
          <w:rFonts w:ascii="Times New Roman" w:hAnsi="Times New Roman" w:cs="Times New Roman"/>
          <w:bCs/>
          <w:sz w:val="28"/>
          <w:szCs w:val="28"/>
          <w:lang w:val="kk-KZ" w:eastAsia="ru-RU"/>
        </w:rPr>
        <w:t>танымдық мотивация (0,639), жетістік мотивациясы (0,686), өзін-өзі дамыту мотивациясы (</w:t>
      </w:r>
      <w:r>
        <w:rPr>
          <w:rFonts w:ascii="Times New Roman" w:hAnsi="Times New Roman" w:cs="Times New Roman"/>
          <w:bCs/>
          <w:sz w:val="28"/>
          <w:szCs w:val="28"/>
          <w:lang w:val="kk-KZ" w:eastAsia="ru-RU"/>
        </w:rPr>
        <w:t>0</w:t>
      </w:r>
      <w:r w:rsidRPr="0035747F">
        <w:rPr>
          <w:rFonts w:ascii="Times New Roman" w:hAnsi="Times New Roman" w:cs="Times New Roman"/>
          <w:bCs/>
          <w:sz w:val="28"/>
          <w:szCs w:val="28"/>
          <w:lang w:val="kk-KZ" w:eastAsia="ru-RU"/>
        </w:rPr>
        <w:t xml:space="preserve">,707), өзін-өзі құрметтеу мотивациясы (0,705) және </w:t>
      </w:r>
      <w:r w:rsidRPr="0035747F">
        <w:rPr>
          <w:rFonts w:ascii="Times New Roman" w:hAnsi="Times New Roman" w:cs="Times New Roman"/>
          <w:sz w:val="28"/>
          <w:szCs w:val="28"/>
          <w:lang w:val="kk-KZ"/>
        </w:rPr>
        <w:t xml:space="preserve">интроекцияланған мотивация (0,658) көрсеткіштері енді. </w:t>
      </w:r>
      <w:r>
        <w:rPr>
          <w:rFonts w:ascii="Times New Roman" w:hAnsi="Times New Roman" w:cs="Times New Roman"/>
          <w:sz w:val="28"/>
          <w:szCs w:val="28"/>
          <w:lang w:val="kk-KZ"/>
        </w:rPr>
        <w:t xml:space="preserve">Барлық көрсеткіштер деңгейі салыстырмалы түрде жоғары. </w:t>
      </w:r>
    </w:p>
    <w:p w14:paraId="51EFF1B7" w14:textId="622E8D00" w:rsidR="00C96CD3" w:rsidRDefault="00A4754C" w:rsidP="00673D58">
      <w:pPr>
        <w:pStyle w:val="a3"/>
        <w:spacing w:after="0" w:line="240" w:lineRule="auto"/>
        <w:ind w:left="0" w:firstLine="567"/>
        <w:jc w:val="both"/>
        <w:outlineLvl w:val="2"/>
        <w:rPr>
          <w:rFonts w:ascii="Times New Roman" w:hAnsi="Times New Roman" w:cs="Times New Roman"/>
          <w:sz w:val="28"/>
          <w:szCs w:val="28"/>
          <w:lang w:val="kk-KZ"/>
        </w:rPr>
      </w:pPr>
      <w:r w:rsidRPr="0035747F">
        <w:rPr>
          <w:rFonts w:ascii="Times New Roman" w:hAnsi="Times New Roman" w:cs="Times New Roman"/>
          <w:sz w:val="28"/>
          <w:szCs w:val="28"/>
          <w:lang w:val="kk-KZ"/>
        </w:rPr>
        <w:t xml:space="preserve">Берілген шкалалар бойынша жоғары көрсеткіштер тұлғаның дамуына, жетістікке жету және оңтайлы өзіндік бағаны сақтауға бағытталған ішкі мотивацияның тұрақтылығын бейнелейді. </w:t>
      </w:r>
      <w:r w:rsidR="00C96CD3" w:rsidRPr="0035747F">
        <w:rPr>
          <w:rFonts w:ascii="Times New Roman" w:hAnsi="Times New Roman" w:cs="Times New Roman"/>
          <w:sz w:val="28"/>
          <w:szCs w:val="28"/>
          <w:lang w:val="kk-KZ"/>
        </w:rPr>
        <w:t>Мұнда жетекші рөл мотивацияның өзіндік детерминацияланған түлеріне қатысты болады.</w:t>
      </w:r>
    </w:p>
    <w:p w14:paraId="2EE42652" w14:textId="77777777" w:rsidR="00141BC3" w:rsidRPr="00F565EB" w:rsidRDefault="00141BC3" w:rsidP="00673D58">
      <w:pPr>
        <w:pStyle w:val="a3"/>
        <w:spacing w:after="0" w:line="240" w:lineRule="auto"/>
        <w:ind w:left="0" w:firstLine="567"/>
        <w:jc w:val="both"/>
        <w:outlineLvl w:val="2"/>
        <w:rPr>
          <w:rFonts w:ascii="Times New Roman" w:hAnsi="Times New Roman" w:cs="Times New Roman"/>
          <w:bCs/>
          <w:sz w:val="16"/>
          <w:szCs w:val="16"/>
          <w:lang w:val="kk-KZ" w:eastAsia="ru-RU"/>
        </w:rPr>
      </w:pPr>
    </w:p>
    <w:p w14:paraId="7D18DF4E" w14:textId="77777777" w:rsidR="00C96CD3" w:rsidRDefault="00C96CD3" w:rsidP="00C96CD3">
      <w:pPr>
        <w:pStyle w:val="a3"/>
        <w:spacing w:after="0" w:line="240" w:lineRule="auto"/>
        <w:ind w:left="0" w:firstLine="709"/>
        <w:jc w:val="both"/>
        <w:outlineLvl w:val="2"/>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695104" behindDoc="0" locked="0" layoutInCell="1" allowOverlap="1" wp14:anchorId="7BFD022B" wp14:editId="607D2F47">
                <wp:simplePos x="0" y="0"/>
                <wp:positionH relativeFrom="column">
                  <wp:posOffset>207976</wp:posOffset>
                </wp:positionH>
                <wp:positionV relativeFrom="paragraph">
                  <wp:posOffset>27830</wp:posOffset>
                </wp:positionV>
                <wp:extent cx="5768502" cy="2417196"/>
                <wp:effectExtent l="0" t="0" r="22860" b="21590"/>
                <wp:wrapNone/>
                <wp:docPr id="197" name="Группа 197"/>
                <wp:cNvGraphicFramePr/>
                <a:graphic xmlns:a="http://schemas.openxmlformats.org/drawingml/2006/main">
                  <a:graphicData uri="http://schemas.microsoft.com/office/word/2010/wordprocessingGroup">
                    <wpg:wgp>
                      <wpg:cNvGrpSpPr/>
                      <wpg:grpSpPr>
                        <a:xfrm>
                          <a:off x="0" y="0"/>
                          <a:ext cx="5768502" cy="2417196"/>
                          <a:chOff x="0" y="0"/>
                          <a:chExt cx="5768502" cy="2382531"/>
                        </a:xfrm>
                        <a:solidFill>
                          <a:schemeClr val="accent2">
                            <a:lumMod val="40000"/>
                            <a:lumOff val="60000"/>
                          </a:schemeClr>
                        </a:solidFill>
                      </wpg:grpSpPr>
                      <wps:wsp>
                        <wps:cNvPr id="198" name="Овал 198"/>
                        <wps:cNvSpPr/>
                        <wps:spPr>
                          <a:xfrm>
                            <a:off x="4853651" y="1935491"/>
                            <a:ext cx="884871" cy="447040"/>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7CFB51" w14:textId="77777777" w:rsidR="00D456E0" w:rsidRDefault="00D456E0" w:rsidP="00C96CD3">
                              <w:pPr>
                                <w:jc w:val="center"/>
                              </w:pPr>
                              <w:r>
                                <w:rPr>
                                  <w:rFonts w:ascii="Times New Roman" w:eastAsia="Times New Roman" w:hAnsi="Times New Roman" w:cs="Times New Roman"/>
                                  <w:bCs/>
                                  <w:sz w:val="28"/>
                                  <w:szCs w:val="28"/>
                                  <w:lang w:val="kk-KZ" w:eastAsia="ru-RU"/>
                                </w:rPr>
                                <w:t>0,658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Группа 199"/>
                        <wpg:cNvGrpSpPr/>
                        <wpg:grpSpPr>
                          <a:xfrm>
                            <a:off x="0" y="0"/>
                            <a:ext cx="5768502" cy="2315102"/>
                            <a:chOff x="0" y="0"/>
                            <a:chExt cx="5768502" cy="2315102"/>
                          </a:xfrm>
                          <a:grpFill/>
                        </wpg:grpSpPr>
                        <wps:wsp>
                          <wps:cNvPr id="200" name="Прямоугольник 200"/>
                          <wps:cNvSpPr/>
                          <wps:spPr>
                            <a:xfrm>
                              <a:off x="0" y="661481"/>
                              <a:ext cx="1089025" cy="79756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78CCB7" w14:textId="77777777" w:rsidR="00D456E0" w:rsidRPr="00736EB8" w:rsidRDefault="00D456E0" w:rsidP="00C96CD3">
                                <w:pPr>
                                  <w:jc w:val="center"/>
                                  <w:rPr>
                                    <w:rFonts w:ascii="Times New Roman" w:hAnsi="Times New Roman" w:cs="Times New Roman"/>
                                    <w:sz w:val="24"/>
                                    <w:szCs w:val="24"/>
                                  </w:rPr>
                                </w:pPr>
                                <w:r>
                                  <w:rPr>
                                    <w:rFonts w:ascii="Times New Roman" w:hAnsi="Times New Roman" w:cs="Times New Roman"/>
                                    <w:sz w:val="24"/>
                                    <w:szCs w:val="24"/>
                                    <w:lang w:val="kk-KZ"/>
                                  </w:rPr>
                                  <w:t>Бірінші</w:t>
                                </w:r>
                                <w:r w:rsidRPr="00736EB8">
                                  <w:rPr>
                                    <w:rFonts w:ascii="Times New Roman" w:hAnsi="Times New Roman" w:cs="Times New Roman"/>
                                    <w:sz w:val="24"/>
                                    <w:szCs w:val="24"/>
                                  </w:rPr>
                                  <w:t xml:space="preserve"> фактор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рямоугольник 201"/>
                          <wps:cNvSpPr/>
                          <wps:spPr>
                            <a:xfrm>
                              <a:off x="1643975" y="1945532"/>
                              <a:ext cx="2781935"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1186CB" w14:textId="77777777" w:rsidR="00D456E0" w:rsidRPr="00736EB8" w:rsidRDefault="00D456E0" w:rsidP="00C96CD3">
                                <w:pPr>
                                  <w:jc w:val="center"/>
                                  <w:rPr>
                                    <w:rFonts w:ascii="Times New Roman" w:hAnsi="Times New Roman" w:cs="Times New Roman"/>
                                    <w:sz w:val="24"/>
                                    <w:szCs w:val="24"/>
                                  </w:rPr>
                                </w:pPr>
                                <w:r w:rsidRPr="00736EB8">
                                  <w:rPr>
                                    <w:rFonts w:ascii="Times New Roman" w:hAnsi="Times New Roman" w:cs="Times New Roman"/>
                                    <w:sz w:val="24"/>
                                    <w:szCs w:val="24"/>
                                    <w:lang w:val="kk-KZ"/>
                                  </w:rPr>
                                  <w:t>интроекцияланған мотивация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рямоугольник 202"/>
                          <wps:cNvSpPr/>
                          <wps:spPr>
                            <a:xfrm>
                              <a:off x="1643975" y="1459149"/>
                              <a:ext cx="2782110"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D3C08"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өзін-өзі құрметтеу мотивациясы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рямоугольник 203"/>
                          <wps:cNvSpPr/>
                          <wps:spPr>
                            <a:xfrm>
                              <a:off x="1643975" y="1001949"/>
                              <a:ext cx="2781935"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0A2D75"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өзін-өзі дамыту мотивациясы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Прямоугольник 204"/>
                          <wps:cNvSpPr/>
                          <wps:spPr>
                            <a:xfrm>
                              <a:off x="1643975" y="505838"/>
                              <a:ext cx="2781935"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D50870"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жетістік мотивациясы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Прямоугольник 205"/>
                          <wps:cNvSpPr/>
                          <wps:spPr>
                            <a:xfrm>
                              <a:off x="1643975" y="0"/>
                              <a:ext cx="2781935"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B1FF02"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танымдық мотивация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Овал 206"/>
                          <wps:cNvSpPr/>
                          <wps:spPr>
                            <a:xfrm>
                              <a:off x="4786009" y="0"/>
                              <a:ext cx="914400" cy="447391"/>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93EEB0"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0,639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Овал 207"/>
                          <wps:cNvSpPr/>
                          <wps:spPr>
                            <a:xfrm>
                              <a:off x="4786009" y="447472"/>
                              <a:ext cx="914400" cy="447040"/>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E169C6"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0,686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Овал 208"/>
                          <wps:cNvSpPr/>
                          <wps:spPr>
                            <a:xfrm>
                              <a:off x="4786009" y="924128"/>
                              <a:ext cx="914400" cy="447040"/>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09172C"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0,707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Овал 209"/>
                          <wps:cNvSpPr/>
                          <wps:spPr>
                            <a:xfrm>
                              <a:off x="4854102" y="1410511"/>
                              <a:ext cx="914400" cy="447040"/>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F33C6F"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0,705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ая со стрелкой 210"/>
                          <wps:cNvCnPr/>
                          <wps:spPr>
                            <a:xfrm flipV="1">
                              <a:off x="1089498" y="243192"/>
                              <a:ext cx="554774" cy="836578"/>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1" name="Прямая со стрелкой 211"/>
                          <wps:cNvCnPr/>
                          <wps:spPr>
                            <a:xfrm flipV="1">
                              <a:off x="1089498" y="729575"/>
                              <a:ext cx="544574" cy="349911"/>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2" name="Прямая со стрелкой 212"/>
                          <wps:cNvCnPr/>
                          <wps:spPr>
                            <a:xfrm>
                              <a:off x="1089498" y="1079770"/>
                              <a:ext cx="553720" cy="10668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3" name="Прямая со стрелкой 213"/>
                          <wps:cNvCnPr/>
                          <wps:spPr>
                            <a:xfrm>
                              <a:off x="1089498" y="1079770"/>
                              <a:ext cx="554099" cy="48610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4" name="Прямая со стрелкой 214"/>
                          <wps:cNvCnPr/>
                          <wps:spPr>
                            <a:xfrm>
                              <a:off x="1089498" y="1128409"/>
                              <a:ext cx="553720" cy="109855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5" name="Прямая со стрелкой 215"/>
                          <wps:cNvCnPr/>
                          <wps:spPr>
                            <a:xfrm>
                              <a:off x="4426085" y="243192"/>
                              <a:ext cx="359937" cy="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6" name="Прямая со стрелкой 216"/>
                          <wps:cNvCnPr/>
                          <wps:spPr>
                            <a:xfrm>
                              <a:off x="4426085" y="661481"/>
                              <a:ext cx="359937" cy="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7" name="Прямая со стрелкой 217"/>
                          <wps:cNvCnPr/>
                          <wps:spPr>
                            <a:xfrm>
                              <a:off x="4426085" y="1186775"/>
                              <a:ext cx="359410" cy="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8" name="Прямая со стрелкой 218"/>
                          <wps:cNvCnPr/>
                          <wps:spPr>
                            <a:xfrm>
                              <a:off x="4426085" y="1643975"/>
                              <a:ext cx="428017" cy="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s:wsp>
                          <wps:cNvPr id="219" name="Прямая со стрелкой 219"/>
                          <wps:cNvCnPr/>
                          <wps:spPr>
                            <a:xfrm>
                              <a:off x="4426085" y="2101175"/>
                              <a:ext cx="428017" cy="0"/>
                            </a:xfrm>
                            <a:prstGeom prst="straightConnector1">
                              <a:avLst/>
                            </a:prstGeom>
                            <a:grpFill/>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BFD022B" id="Группа 197" o:spid="_x0000_s1090" style="position:absolute;left:0;text-align:left;margin-left:16.4pt;margin-top:2.2pt;width:454.2pt;height:190.35pt;z-index:251695104;mso-width-relative:margin;mso-height-relative:margin" coordsize="57685,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UlbQcAAExNAAAOAAAAZHJzL2Uyb0RvYy54bWzsXMuO2zYU3RfoPwjaN9b7YcQTDCYPFEiT&#10;oEmbNUeWbKGSqFKcsSertN0WyKL79heCFgXapE1/Qf6jXlISJT/GY02mRuFhAmj0ICmR9/Dw8j58&#10;9948TZTzkBQxzkaqfkdTlTAL8DjOJiP1qxcPP/NUpaAoG6MEZ+FIvQgL9d7Rp5/cneXD0MBTnIxD&#10;okAjWTGc5SN1Smk+HAyKYBqmqLiD8zCDhxEmKaJwSSaDMUEzaD1NBoamOYMZJuOc4CAsCrh7v3qo&#10;HvH2oygM6NMoKkKqJCMVvo3yI+HHU3YcHN1FwwlB+TQO6s9A1/iKFMUZvFQ0dR9RpJyReK2pNA4I&#10;LnBE7wQ4HeAoioOQ9wF6o2srvXlE8FnO+zIZzia5GCYY2pVxunazwZPzZ0SJxyA731WVDKUgpPKn&#10;xevFD+U/8P+twu7DKM3yyRAKPyL58/wZqW9MqivW8XlEUvYXuqTM+fheiPEN51QJ4KbtOp6tGaoS&#10;wDPD0l3ddyoJBFMQ01q9YPpgY03TM2xTZzUH7YsLnMTjh3GSsK/g+AlPEqKcI5A8CoIwowaXUHKW&#10;foHH1X1Lg3/VF8Bt9gm8uNPchuZFS/xlnZcM2IiIAZjlgN+iFVHxcSJ6PkV5yCVfsFEXIoLZVIvo&#10;5/LX8m35HsTjsQ6w90NBIZtiWICYNgjG8mzTsXVVARHovmlbPh9INGyE5HmW58JzJiPLcjWLD1Bn&#10;oHNS0EchThV2MlLDJInzgn0sGqLzxwWtxNKU4tK4UjT2mmiEDNCwKxohsW2igSrZVe+l8wZAXZlW&#10;NUG0zfjxM3qRhKy9JPsyjGCyAJQrLAlwdGHGIQ2fx0uzahGAUlTUeU9XKia0+Zi6LKsWcvoSFbVN&#10;FStgN28UNfhbcUZF5TTOMNnUwPgb8eaqPMC802d2Suenc84QJkcCu3WKxxeASYIrPi3y4GEMYHiM&#10;CvoMESBQoFpYFOhTOEQJno1UXJ+pyhSTV5vus/IwaeCpqsyAkEdq8e0ZIqGqJJ9nMJ183QIoKpRf&#10;WLZrwAXpPjntPsnO0hMMMx+ADF/HT1l5mjSnEcHpS1g7jtlb4RHKAnj3SA0oaS5OaLVQwOoThMfH&#10;vBiwdo7o4+x5HrDG2UAzpL+Yv0Qkr2cEhan0BDdTeG1WVGVZzQwfn1EcxXzKtONaiwDopKJdTjKC&#10;gQUX+IILlunar/jgpuna1G0duBtmNxr2pGtRs8Mi0ClG1ows9k+koDmIwfsF1ro35V/lB1jxfis/&#10;lO8XP5Z/l3+U7xRWqg+1QpvAmY6jW94Kp+qa52uGXZGq67u2cwWpElBcOLguYdR29CTXAR6jm+c6&#10;LsF2Tkqu2wfX7UGHAjV7p6kv5L+TVqU7lgnTutaqLNs2a6ZstCrD9Zi2VTGA6fi2+5EM0NFaOkrq&#10;sh7CqPqm1F3JM/8Nz3CcSJ7Zr061F56BfW69V9umYgj59+cZywadmGt77e4NeMbQddBE2PZN8syw&#10;kHu3au9mNqqs3Lvtb++2F54xd+IZIf/+PKNpur+BZ6Q+U9vY2Ooteaa2EVmSZ/ZvI9oLz1g78YyQ&#10;f2+esTXbM7kxe0mdkTQjaYaZ3xnLtqZoW9LMgdIM2Eh22DYJ+femGW53kQzD3ZnMTSadXY3ytsww&#10;3KkmDTMHaJhxBMM0TnRDE9LeiU8s1wP/NDjgwMiywifcTVnbX8B9blbu9Y7jq3GMS/d5G1uxbLau&#10;AggOz31ex9FI9/k+3ed72Rq1kVMtowhp92YUoA3LXfEfrdCKjMppFu06zuYWR+WI+C9p2T0wy+56&#10;tJ+hCWn3phUfIi6NFfuKpBW5/xHG6+X9Tx1GJrWVg9NW2sDBVlsR0t6NVjzbYsGAPIgYzmx9JeBN&#10;8orklc28UoWTS7vK4dlVWNTJiuX27eKNsviu/ACHxfeL1+Xv5fvyHcTY/qkYULqNrT3J6pSSJuy+&#10;SutQIkgt+LqJs64zS1gsrQVJD4x7DMvU/ZWdkm1brgu+KhYA40Gqg8tVnssNMAUlKJ5M6QnOMoi6&#10;xaSK6t458JaiOHmQjRV6kUPqDCIEz1jPeALATtbVjRkBbVz+ZjvIxmyAtlLPNIK24jVSCNpMijoM&#10;t+l1FXrTTnU2KuyqDmzfx84c1qU+mOwGfV4Xk64BwZ3cPdE6GWwLEhZqTJqW71fLpcRknUxzBZgP&#10;DZPrgYHbeLIbIHgJJlmc7wZ21DVINajijDtQtE2eOsPoUdccx7siDlnS40g9XHpcjx3bBsVuDNmN&#10;QNHSfNiM8ExDz9GrdBvJireTFdfDi7ZBsRtm1BOKYAQD3DEd7TJW9D3blrQIyrDIH71lK/R6DMo2&#10;LHZjUa7GomUZjuZVqUKb9i+m7fsmOJQYK0oQ3mIQtmEKTf7INhB2Axj6gXBTwqoEIU/Z50vEDmn4&#10;h6sgtp7tXUDY9Xn3A6Gue467um0GFIJxWVIhU1RuNQpbR+guKOy6SHuisE7jXdINLcPTdLkgSy5s&#10;/Wa7oLDrUeuHQrCN6/oqF0oU/t9X5PZ3TLidm/9kF5wt/SZY95qXan8E7ehfAAAA//8DAFBLAwQU&#10;AAYACAAAACEApAFof+AAAAAIAQAADwAAAGRycy9kb3ducmV2LnhtbEyPQUvDQBCF74L/YRnBm90k&#10;TaWN2ZRS1FMRbAXpbZudJqHZ2ZDdJum/dzzpcd57vPdNvp5sKwbsfeNIQTyLQCCVzjRUKfg6vD0t&#10;QfigyejWESq4oYd1cX+X68y4kT5x2IdKcAn5TCuoQ+gyKX1Zo9V+5jok9s6utzrw2VfS9HrkctvK&#10;JIqepdUN8UKtO9zWWF72V6vgfdTjZh6/DrvLeXs7HhYf37sYlXp8mDYvIAJO4S8Mv/iMDgUzndyV&#10;jBetgnnC5EFBmoJge5XGCYgT68tFDLLI5f8Hih8AAAD//wMAUEsBAi0AFAAGAAgAAAAhALaDOJL+&#10;AAAA4QEAABMAAAAAAAAAAAAAAAAAAAAAAFtDb250ZW50X1R5cGVzXS54bWxQSwECLQAUAAYACAAA&#10;ACEAOP0h/9YAAACUAQAACwAAAAAAAAAAAAAAAAAvAQAAX3JlbHMvLnJlbHNQSwECLQAUAAYACAAA&#10;ACEAmgh1JW0HAABMTQAADgAAAAAAAAAAAAAAAAAuAgAAZHJzL2Uyb0RvYy54bWxQSwECLQAUAAYA&#10;CAAAACEApAFof+AAAAAIAQAADwAAAAAAAAAAAAAAAADHCQAAZHJzL2Rvd25yZXYueG1sUEsFBgAA&#10;AAAEAAQA8wAAANQKAAAAAA==&#10;">
                <v:oval id="Овал 198" o:spid="_x0000_s1091" style="position:absolute;left:48536;top:19354;width:8849;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u/ccA&#10;AADcAAAADwAAAGRycy9kb3ducmV2LnhtbESPT0/DMAzF70h8h8hI3FhaDsC6ZdPGH8GBoTF22NFt&#10;vKZa41RNWMu3xwckbrbe83s/z5ejb9WZ+tgENpBPMlDEVbAN1wb2Xy83D6BiQrbYBiYDPxRhubi8&#10;mGNhw8CfdN6lWkkIxwINuJS6QutYOfIYJ6EjFu0Yeo9J1r7WtsdBwn2rb7PsTntsWBocdvToqDrt&#10;vr2B9cY9379/DNtykx+f8tfhUJargzHXV+NqBirRmP7Nf9dvVvCn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Lv3HAAAA3AAAAA8AAAAAAAAAAAAAAAAAmAIAAGRy&#10;cy9kb3ducmV2LnhtbFBLBQYAAAAABAAEAPUAAACMAwAAAAA=&#10;" fillcolor="#92cddc [1944]" strokecolor="black [3213]" strokeweight="2pt">
                  <v:textbox>
                    <w:txbxContent>
                      <w:p w14:paraId="667CFB51" w14:textId="77777777" w:rsidR="00D456E0" w:rsidRDefault="00D456E0" w:rsidP="00C96CD3">
                        <w:pPr>
                          <w:jc w:val="center"/>
                        </w:pPr>
                        <w:r>
                          <w:rPr>
                            <w:rFonts w:ascii="Times New Roman" w:eastAsia="Times New Roman" w:hAnsi="Times New Roman" w:cs="Times New Roman"/>
                            <w:bCs/>
                            <w:sz w:val="28"/>
                            <w:szCs w:val="28"/>
                            <w:lang w:val="kk-KZ" w:eastAsia="ru-RU"/>
                          </w:rPr>
                          <w:t>0,658</w:t>
                        </w:r>
                      </w:p>
                    </w:txbxContent>
                  </v:textbox>
                </v:oval>
                <v:group id="Группа 199" o:spid="_x0000_s1092" style="position:absolute;width:57685;height:23151" coordsize="57685,2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Прямоугольник 200" o:spid="_x0000_s1093" style="position:absolute;top:6614;width:10890;height:7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s5sQA&#10;AADcAAAADwAAAGRycy9kb3ducmV2LnhtbESPQWsCMRSE74L/ITzBi9SsHkRWo0hBXYQKtfXQ22Pz&#10;3CzdvIRN1PXfN4LQ4zAz3zDLdWcbcaM21I4VTMYZCOLS6ZorBd9f27c5iBCRNTaOScGDAqxX/d4S&#10;c+3u/Em3U6xEgnDIUYGJ0edShtKQxTB2njh5F9dajEm2ldQt3hPcNnKaZTNpsea0YNDTu6Hy93S1&#10;CrZ7M9rIw8fZF+F4sdPC7/ajH6WGg26zABGpi//hV7vQChIRn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5rObEAAAA3AAAAA8AAAAAAAAAAAAAAAAAmAIAAGRycy9k&#10;b3ducmV2LnhtbFBLBQYAAAAABAAEAPUAAACJAwAAAAA=&#10;" filled="f" strokecolor="black [3213]" strokeweight="2pt">
                    <v:textbox>
                      <w:txbxContent>
                        <w:p w14:paraId="2F78CCB7" w14:textId="77777777" w:rsidR="00D456E0" w:rsidRPr="00736EB8" w:rsidRDefault="00D456E0" w:rsidP="00C96CD3">
                          <w:pPr>
                            <w:jc w:val="center"/>
                            <w:rPr>
                              <w:rFonts w:ascii="Times New Roman" w:hAnsi="Times New Roman" w:cs="Times New Roman"/>
                              <w:sz w:val="24"/>
                              <w:szCs w:val="24"/>
                            </w:rPr>
                          </w:pPr>
                          <w:r>
                            <w:rPr>
                              <w:rFonts w:ascii="Times New Roman" w:hAnsi="Times New Roman" w:cs="Times New Roman"/>
                              <w:sz w:val="24"/>
                              <w:szCs w:val="24"/>
                              <w:lang w:val="kk-KZ"/>
                            </w:rPr>
                            <w:t>Бірінші</w:t>
                          </w:r>
                          <w:r w:rsidRPr="00736EB8">
                            <w:rPr>
                              <w:rFonts w:ascii="Times New Roman" w:hAnsi="Times New Roman" w:cs="Times New Roman"/>
                              <w:sz w:val="24"/>
                              <w:szCs w:val="24"/>
                            </w:rPr>
                            <w:t xml:space="preserve"> фактор </w:t>
                          </w:r>
                        </w:p>
                      </w:txbxContent>
                    </v:textbox>
                  </v:rect>
                  <v:rect id="Прямоугольник 201" o:spid="_x0000_s1094" style="position:absolute;left:16439;top:19455;width:27820;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YJ8YA&#10;AADcAAAADwAAAGRycy9kb3ducmV2LnhtbESPQWvCQBSE7wX/w/KEXkrdmINI6ipFWlpQqaZCe3xk&#10;X5O02bchb9X4792C4HGYmW+Y2aJ3jTpSJ7VnA+NRAoq48Lbm0sD+8/VxCkoCssXGMxk4k8BiPrib&#10;YWb9iXd0zEOpIoQlQwNVCG2mtRQVOZSRb4mj9+M7hyHKrtS2w1OEu0anSTLRDmuOCxW2tKyo+MsP&#10;zsDLpNmmb/KxzPff7W8qG/laPayNuR/2z0+gAvXhFr62362BNBnD/5l4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vYJ8YAAADcAAAADwAAAAAAAAAAAAAAAACYAgAAZHJz&#10;L2Rvd25yZXYueG1sUEsFBgAAAAAEAAQA9QAAAIsDAAAAAA==&#10;" fillcolor="#fbd4b4 [1305]" strokecolor="black [3213]" strokeweight="2pt">
                    <v:textbox>
                      <w:txbxContent>
                        <w:p w14:paraId="1A1186CB" w14:textId="77777777" w:rsidR="00D456E0" w:rsidRPr="00736EB8" w:rsidRDefault="00D456E0" w:rsidP="00C96CD3">
                          <w:pPr>
                            <w:jc w:val="center"/>
                            <w:rPr>
                              <w:rFonts w:ascii="Times New Roman" w:hAnsi="Times New Roman" w:cs="Times New Roman"/>
                              <w:sz w:val="24"/>
                              <w:szCs w:val="24"/>
                            </w:rPr>
                          </w:pPr>
                          <w:r w:rsidRPr="00736EB8">
                            <w:rPr>
                              <w:rFonts w:ascii="Times New Roman" w:hAnsi="Times New Roman" w:cs="Times New Roman"/>
                              <w:sz w:val="24"/>
                              <w:szCs w:val="24"/>
                              <w:lang w:val="kk-KZ"/>
                            </w:rPr>
                            <w:t>интроекцияланған мотивация</w:t>
                          </w:r>
                        </w:p>
                      </w:txbxContent>
                    </v:textbox>
                  </v:rect>
                  <v:rect id="Прямоугольник 202" o:spid="_x0000_s1095" style="position:absolute;left:16439;top:14591;width:27821;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UMYA&#10;AADcAAAADwAAAGRycy9kb3ducmV2LnhtbESPQUvDQBSE74L/YXmCF7Eb91AkdluktChoqcZAe3xk&#10;n0k0+zbkrW38992C4HGYmW+Y2WL0nTrQIG1gC3eTDBRxFVzLtYXyY317D0oissMuMFn4JYHF/PJi&#10;hrkLR36nQxFrlSAsOVpoYuxzraVqyKNMQk+cvM8weIxJDrV2Ax4T3HfaZNlUe2w5LTTY07Kh6rv4&#10;8RZW0+7NPMl2WZT7/svIRnYvN6/WXl+Njw+gIo3xP/zXfnYWTGbgfCYdA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GUMYAAADcAAAADwAAAAAAAAAAAAAAAACYAgAAZHJz&#10;L2Rvd25yZXYueG1sUEsFBgAAAAAEAAQA9QAAAIsDAAAAAA==&#10;" fillcolor="#fbd4b4 [1305]" strokecolor="black [3213]" strokeweight="2pt">
                    <v:textbox>
                      <w:txbxContent>
                        <w:p w14:paraId="443D3C08"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өзін-өзі құрметтеу мотивациясы</w:t>
                          </w:r>
                        </w:p>
                      </w:txbxContent>
                    </v:textbox>
                  </v:rect>
                  <v:rect id="Прямоугольник 203" o:spid="_x0000_s1096" style="position:absolute;left:16439;top:10019;width:27820;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jy8cA&#10;AADcAAAADwAAAGRycy9kb3ducmV2LnhtbESPUWvCQBCE34X+h2MLvpR6aQSR1FOKtFSoRZsK7eOS&#10;2ybR3F7IXjX+e69Q8HGYmW+Y2aJ3jTpSJ7VnAw+jBBRx4W3NpYHd58v9FJQEZIuNZzJwJoHF/GYw&#10;w8z6E3/QMQ+lihCWDA1UIbSZ1lJU5FBGviWO3o/vHIYou1LbDk8R7hqdJslEO6w5LlTY0rKi4pD/&#10;OgPPk2abvspmme++230q7/L1drc2ZnjbPz2CCtSHa/i/vbIG0mQMf2fiEd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148vHAAAA3AAAAA8AAAAAAAAAAAAAAAAAmAIAAGRy&#10;cy9kb3ducmV2LnhtbFBLBQYAAAAABAAEAPUAAACMAwAAAAA=&#10;" fillcolor="#fbd4b4 [1305]" strokecolor="black [3213]" strokeweight="2pt">
                    <v:textbox>
                      <w:txbxContent>
                        <w:p w14:paraId="120A2D75"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өзін-өзі дамыту мотивациясы</w:t>
                          </w:r>
                        </w:p>
                      </w:txbxContent>
                    </v:textbox>
                  </v:rect>
                  <v:rect id="Прямоугольник 204" o:spid="_x0000_s1097" style="position:absolute;left:16439;top:5058;width:27820;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7v8cA&#10;AADcAAAADwAAAGRycy9kb3ducmV2LnhtbESPUWvCQBCE34X+h2MLvpR6aRCR1FOKtFSoRZsK7eOS&#10;2ybR3F7IXjX+e69Q8HGYmW+Y2aJ3jTpSJ7VnAw+jBBRx4W3NpYHd58v9FJQEZIuNZzJwJoHF/GYw&#10;w8z6E3/QMQ+lihCWDA1UIbSZ1lJU5FBGviWO3o/vHIYou1LbDk8R7hqdJslEO6w5LlTY0rKi4pD/&#10;OgPPk2abvspmme++230q7/L1drc2ZnjbPz2CCtSHa/i/vbIG0mQMf2fiEd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ce7/HAAAA3AAAAA8AAAAAAAAAAAAAAAAAmAIAAGRy&#10;cy9kb3ducmV2LnhtbFBLBQYAAAAABAAEAPUAAACMAwAAAAA=&#10;" fillcolor="#fbd4b4 [1305]" strokecolor="black [3213]" strokeweight="2pt">
                    <v:textbox>
                      <w:txbxContent>
                        <w:p w14:paraId="35D50870"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жетістік мотивациясы</w:t>
                          </w:r>
                        </w:p>
                      </w:txbxContent>
                    </v:textbox>
                  </v:rect>
                  <v:rect id="Прямоугольник 205" o:spid="_x0000_s1098" style="position:absolute;left:16439;width:27820;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eJMcA&#10;AADcAAAADwAAAGRycy9kb3ducmV2LnhtbESPUWvCQBCE34X+h2MLvpR6aUCR1FOKtFSoRZsK7eOS&#10;2ybR3F7IXjX+e69Q8HGYmW+Y2aJ3jTpSJ7VnAw+jBBRx4W3NpYHd58v9FJQEZIuNZzJwJoHF/GYw&#10;w8z6E3/QMQ+lihCWDA1UIbSZ1lJU5FBGviWO3o/vHIYou1LbDk8R7hqdJslEO6w5LlTY0rKi4pD/&#10;OgPPk2abvspmme++230q7/L1drc2ZnjbPz2CCtSHa/i/vbIG0mQMf2fiEd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Q3iTHAAAA3AAAAA8AAAAAAAAAAAAAAAAAmAIAAGRy&#10;cy9kb3ducmV2LnhtbFBLBQYAAAAABAAEAPUAAACMAwAAAAA=&#10;" fillcolor="#fbd4b4 [1305]" strokecolor="black [3213]" strokeweight="2pt">
                    <v:textbox>
                      <w:txbxContent>
                        <w:p w14:paraId="5CB1FF02" w14:textId="77777777" w:rsidR="00D456E0" w:rsidRPr="00736EB8" w:rsidRDefault="00D456E0" w:rsidP="00C96CD3">
                          <w:pPr>
                            <w:jc w:val="center"/>
                            <w:rPr>
                              <w:rFonts w:ascii="Times New Roman" w:hAnsi="Times New Roman" w:cs="Times New Roman"/>
                              <w:sz w:val="24"/>
                              <w:szCs w:val="24"/>
                            </w:rPr>
                          </w:pPr>
                          <w:r w:rsidRPr="00736EB8">
                            <w:rPr>
                              <w:rFonts w:ascii="Times New Roman" w:eastAsia="Times New Roman" w:hAnsi="Times New Roman" w:cs="Times New Roman"/>
                              <w:bCs/>
                              <w:sz w:val="24"/>
                              <w:szCs w:val="24"/>
                              <w:lang w:val="kk-KZ" w:eastAsia="ru-RU"/>
                            </w:rPr>
                            <w:t>танымдық мотивация</w:t>
                          </w:r>
                        </w:p>
                      </w:txbxContent>
                    </v:textbox>
                  </v:rect>
                  <v:oval id="Овал 206" o:spid="_x0000_s1099" style="position:absolute;left:47860;width:9144;height:4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r78cA&#10;AADcAAAADwAAAGRycy9kb3ducmV2LnhtbESPS2/CMBCE75X4D9Yi9VaccKBVwCDoQ+0BKl4Hjpt4&#10;iaPG6yh2Sfj3GKlSj6OZ+UYzW/S2FhdqfeVYQTpKQBAXTldcKjgePp5eQPiArLF2TAqu5GExHzzM&#10;MNOu4x1d9qEUEcI+QwUmhCaT0heGLPqRa4ijd3atxRBlW0rdYhfhtpbjJJlIixXHBYMNvRoqfva/&#10;VsFqY96f19/dNt+k57f0szvl+fKk1OOwX05BBOrDf/iv/aUVjJMJ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N6+/HAAAA3AAAAA8AAAAAAAAAAAAAAAAAmAIAAGRy&#10;cy9kb3ducmV2LnhtbFBLBQYAAAAABAAEAPUAAACMAwAAAAA=&#10;" fillcolor="#92cddc [1944]" strokecolor="black [3213]" strokeweight="2pt">
                    <v:textbox>
                      <w:txbxContent>
                        <w:p w14:paraId="5793EEB0"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0,639</w:t>
                          </w:r>
                        </w:p>
                      </w:txbxContent>
                    </v:textbox>
                  </v:oval>
                  <v:oval id="Овал 207" o:spid="_x0000_s1100" style="position:absolute;left:47860;top:4474;width:9144;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OdMcA&#10;AADcAAAADwAAAGRycy9kb3ducmV2LnhtbESPS2/CMBCE75X4D9YicStOOJQqYBD0ofZQKl4Hjpt4&#10;iaPG6yg2JP33GKlSj6OZ+UYzX/a2FldqfeVYQTpOQBAXTldcKjge3h+fQfiArLF2TAp+ycNyMXiY&#10;Y6Zdxzu67kMpIoR9hgpMCE0mpS8MWfRj1xBH7+xaiyHKtpS6xS7CbS0nSfIkLVYcFww29GKo+Nlf&#10;rIL1xrxNv767bb5Jz6/pR3fK89VJqdGwX81ABOrDf/iv/akVTJI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BTnTHAAAA3AAAAA8AAAAAAAAAAAAAAAAAmAIAAGRy&#10;cy9kb3ducmV2LnhtbFBLBQYAAAAABAAEAPUAAACMAwAAAAA=&#10;" fillcolor="#92cddc [1944]" strokecolor="black [3213]" strokeweight="2pt">
                    <v:textbox>
                      <w:txbxContent>
                        <w:p w14:paraId="57E169C6"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0,686</w:t>
                          </w:r>
                        </w:p>
                      </w:txbxContent>
                    </v:textbox>
                  </v:oval>
                  <v:oval id="Овал 208" o:spid="_x0000_s1101" style="position:absolute;left:47860;top:9241;width:9144;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aBsMA&#10;AADcAAAADwAAAGRycy9kb3ducmV2LnhtbERPu27CMBTdkfgH61bqVpwwtFXAIAqt6ABVeQyMN/El&#10;joivo9iQ8Pf1UInx6Lyn897W4katrxwrSEcJCOLC6YpLBcfD18s7CB+QNdaOScGdPMxnw8EUM+06&#10;3tFtH0oRQ9hnqMCE0GRS+sKQRT9yDXHkzq61GCJsS6lb7GK4reU4SV6lxYpjg8GGloaKy/5qFXxs&#10;zefb5qf7zbfpeZWuu1OeL05KPT/1iwmIQH14iP/d31rBOIlr4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aBsMAAADcAAAADwAAAAAAAAAAAAAAAACYAgAAZHJzL2Rv&#10;d25yZXYueG1sUEsFBgAAAAAEAAQA9QAAAIgDAAAAAA==&#10;" fillcolor="#92cddc [1944]" strokecolor="black [3213]" strokeweight="2pt">
                    <v:textbox>
                      <w:txbxContent>
                        <w:p w14:paraId="0B09172C"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0,707</w:t>
                          </w:r>
                        </w:p>
                      </w:txbxContent>
                    </v:textbox>
                  </v:oval>
                  <v:oval id="Овал 209" o:spid="_x0000_s1102" style="position:absolute;left:48541;top:14105;width:9144;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ccA&#10;AADcAAAADwAAAGRycy9kb3ducmV2LnhtbESPzU7DMBCE70i8g7VIvVEnPRQIdav+qhwogsKhx028&#10;jaPG6yh2m/TtayQkjqOZ+UYzmfW2FhdqfeVYQTpMQBAXTldcKvj53jw+g/ABWWPtmBRcycNsen83&#10;wUy7jr/osg+liBD2GSowITSZlL4wZNEPXUMcvaNrLYYo21LqFrsIt7UcJclYWqw4LhhsaGmoOO3P&#10;VsFiZ9ZP7x/dZ75Lj6t02x3yfH5QavDQz19BBOrDf/iv/aYVjJIX+D0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f53HAAAA3AAAAA8AAAAAAAAAAAAAAAAAmAIAAGRy&#10;cy9kb3ducmV2LnhtbFBLBQYAAAAABAAEAPUAAACMAwAAAAA=&#10;" fillcolor="#92cddc [1944]" strokecolor="black [3213]" strokeweight="2pt">
                    <v:textbox>
                      <w:txbxContent>
                        <w:p w14:paraId="58F33C6F" w14:textId="77777777" w:rsidR="00D456E0" w:rsidRPr="00736EB8" w:rsidRDefault="00D456E0" w:rsidP="00C96CD3">
                          <w:pPr>
                            <w:jc w:val="center"/>
                            <w:rPr>
                              <w:sz w:val="24"/>
                              <w:szCs w:val="24"/>
                            </w:rPr>
                          </w:pPr>
                          <w:r w:rsidRPr="00736EB8">
                            <w:rPr>
                              <w:rFonts w:ascii="Times New Roman" w:eastAsia="Times New Roman" w:hAnsi="Times New Roman" w:cs="Times New Roman"/>
                              <w:bCs/>
                              <w:sz w:val="24"/>
                              <w:szCs w:val="24"/>
                              <w:lang w:val="kk-KZ" w:eastAsia="ru-RU"/>
                            </w:rPr>
                            <w:t>0,705</w:t>
                          </w:r>
                        </w:p>
                      </w:txbxContent>
                    </v:textbox>
                  </v:oval>
                  <v:shape id="Прямая со стрелкой 210" o:spid="_x0000_s1103" type="#_x0000_t32" style="position:absolute;left:10894;top:2431;width:5548;height:8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P5MMAAADcAAAADwAAAGRycy9kb3ducmV2LnhtbERPW2vCMBR+H/gfwhH2NlPrmFKNIhvD&#10;yQTxguDboTk2xeakNlHrv18eBj5+fPfJrLWVuFHjS8cK+r0EBHHudMmFgv3u+20EwgdkjZVjUvAg&#10;D7Np52WCmXZ33tBtGwoRQ9hnqMCEUGdS+tyQRd9zNXHkTq6xGCJsCqkbvMdwW8k0ST6kxZJjg8Ga&#10;Pg3l5+3VKvhaHt6Hl/ayHiyOZpXTYHhM579KvXbb+RhEoDY8xf/uH60g7cf58Uw8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9T+TDAAAA3AAAAA8AAAAAAAAAAAAA&#10;AAAAoQIAAGRycy9kb3ducmV2LnhtbFBLBQYAAAAABAAEAPkAAACRAwAAAAA=&#10;" strokecolor="black [3040]">
                    <v:stroke endarrow="open"/>
                  </v:shape>
                  <v:shape id="Прямая со стрелкой 211" o:spid="_x0000_s1104" type="#_x0000_t32" style="position:absolute;left:10894;top:7295;width:5446;height:3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qf8YAAADcAAAADwAAAGRycy9kb3ducmV2LnhtbESPQWvCQBSE74X+h+UVequbRNESXUUq&#10;UqUF0Yrg7ZF9ZkOzb2N21fTfdwtCj8PMfMNMZp2txZVaXzlWkPYSEMSF0xWXCvZfy5dXED4ga6wd&#10;k4If8jCbPj5MMNfuxlu67kIpIoR9jgpMCE0upS8MWfQ91xBH7+RaiyHKtpS6xVuE21pmSTKUFiuO&#10;CwYbejNUfO8uVsFifRiMzt15038/ms+C+qNjNv9Q6vmpm49BBOrCf/jeXmkFWZrC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x6n/GAAAA3AAAAA8AAAAAAAAA&#10;AAAAAAAAoQIAAGRycy9kb3ducmV2LnhtbFBLBQYAAAAABAAEAPkAAACUAwAAAAA=&#10;" strokecolor="black [3040]">
                    <v:stroke endarrow="open"/>
                  </v:shape>
                  <v:shape id="Прямая со стрелкой 212" o:spid="_x0000_s1105" type="#_x0000_t32" style="position:absolute;left:10894;top:10797;width:5538;height:1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VesUAAADcAAAADwAAAGRycy9kb3ducmV2LnhtbESPT2vCQBTE7wW/w/IEb3WTHKTGbEQC&#10;AQ/14J/S6yP7TILZtzG7jfHbdwsFj8PM/IbJtpPpxEiDay0riJcRCOLK6pZrBZdz+f4BwnlkjZ1l&#10;UvAkB9t89pZhqu2DjzSefC0ChF2KChrv+1RKVzVk0C1tTxy8qx0M+iCHWuoBHwFuOplE0UoabDks&#10;NNhT0VB1O/0YBZFblffifDuMl9ofP79luX+uv5RazKfdBoSnyb/C/+29VpDEC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WVesUAAADcAAAADwAAAAAAAAAA&#10;AAAAAAChAgAAZHJzL2Rvd25yZXYueG1sUEsFBgAAAAAEAAQA+QAAAJMDAAAAAA==&#10;" strokecolor="black [3040]">
                    <v:stroke endarrow="open"/>
                  </v:shape>
                  <v:shape id="Прямая со стрелкой 213" o:spid="_x0000_s1106" type="#_x0000_t32" style="position:absolute;left:10894;top:10797;width:5541;height:4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w4cQAAADcAAAADwAAAGRycy9kb3ducmV2LnhtbESPQYvCMBSE7wv+h/AEb2uqgmjXVEQo&#10;eHAPasXro3nbljYvtYm1/vvNwoLHYWa+YTbbwTSip85VlhXMphEI4tzqigsF2SX9XIFwHlljY5kU&#10;vMjBNhl9bDDW9skn6s++EAHCLkYFpfdtLKXLSzLoprYlDt6P7Qz6ILtC6g6fAW4aOY+ipTRYcVgo&#10;saV9SXl9fhgFkVum9/2l/u6zwp+ON5keXuurUpPxsPsC4Wnw7/B/+6AVzGcL+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TDhxAAAANwAAAAPAAAAAAAAAAAA&#10;AAAAAKECAABkcnMvZG93bnJldi54bWxQSwUGAAAAAAQABAD5AAAAkgMAAAAA&#10;" strokecolor="black [3040]">
                    <v:stroke endarrow="open"/>
                  </v:shape>
                  <v:shape id="Прямая со стрелкой 214" o:spid="_x0000_s1107" type="#_x0000_t32" style="position:absolute;left:10894;top:11284;width:5538;height:10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lcQAAADcAAAADwAAAGRycy9kb3ducmV2LnhtbESPQYvCMBSE7wv+h/AEb2uqiGjXVEQo&#10;eHAPasXro3nbljYvtYm1/vvNwoLHYWa+YTbbwTSip85VlhXMphEI4tzqigsF2SX9XIFwHlljY5kU&#10;vMjBNhl9bDDW9skn6s++EAHCLkYFpfdtLKXLSzLoprYlDt6P7Qz6ILtC6g6fAW4aOY+ipTRYcVgo&#10;saV9SXl9fhgFkVum9/2l/u6zwp+ON5keXuurUpPxsPsC4Wnw7/B/+6AVzGcL+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KiVxAAAANwAAAAPAAAAAAAAAAAA&#10;AAAAAKECAABkcnMvZG93bnJldi54bWxQSwUGAAAAAAQABAD5AAAAkgMAAAAA&#10;" strokecolor="black [3040]">
                    <v:stroke endarrow="open"/>
                  </v:shape>
                  <v:shape id="Прямая со стрелкой 215" o:spid="_x0000_s1108" type="#_x0000_t32" style="position:absolute;left:44260;top:2431;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NDsQAAADcAAAADwAAAGRycy9kb3ducmV2LnhtbESPQYvCMBSE7wv+h/AEb2uqoGjXVEQo&#10;eHAPasXro3nbljYvtYm1/vvNwoLHYWa+YTbbwTSip85VlhXMphEI4tzqigsF2SX9XIFwHlljY5kU&#10;vMjBNhl9bDDW9skn6s++EAHCLkYFpfdtLKXLSzLoprYlDt6P7Qz6ILtC6g6fAW4aOY+ipTRYcVgo&#10;saV9SXl9fhgFkVum9/2l/u6zwp+ON5keXuurUpPxsPsC4Wnw7/B/+6AVzGcL+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0OxAAAANwAAAAPAAAAAAAAAAAA&#10;AAAAAKECAABkcnMvZG93bnJldi54bWxQSwUGAAAAAAQABAD5AAAAkgMAAAAA&#10;" strokecolor="black [3040]">
                    <v:stroke endarrow="open"/>
                  </v:shape>
                  <v:shape id="Прямая со стрелкой 216" o:spid="_x0000_s1109" type="#_x0000_t32" style="position:absolute;left:44260;top:6614;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TecIAAADcAAAADwAAAGRycy9kb3ducmV2LnhtbESPzarCMBSE94LvEI7gTlNdFK1GEaHg&#10;4rrwD7eH5tgWm5Pa5Nb69kYQXA4z8w2zXHemEi01rrSsYDKOQBBnVpecKzif0tEMhPPIGivLpOBF&#10;Dtarfm+JibZPPlB79LkIEHYJKii8rxMpXVaQQTe2NXHwbrYx6INscqkbfAa4qeQ0imJpsOSwUGBN&#10;24Ky+/HfKIhcnD62p/u+Pef+8HeV6e41vyg1HHSbBQhPnf+Fv+2dVjCdxP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6TecIAAADcAAAADwAAAAAAAAAAAAAA&#10;AAChAgAAZHJzL2Rvd25yZXYueG1sUEsFBgAAAAAEAAQA+QAAAJADAAAAAA==&#10;" strokecolor="black [3040]">
                    <v:stroke endarrow="open"/>
                  </v:shape>
                  <v:shape id="Прямая со стрелкой 217" o:spid="_x0000_s1110" type="#_x0000_t32" style="position:absolute;left:44260;top:11867;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24sIAAADcAAAADwAAAGRycy9kb3ducmV2LnhtbESPS6vCMBSE94L/IRzBnaa68FGNIkLB&#10;xXXhC7eH5tgWm5Pa5Nb6740guBxm5htmuW5NKRqqXWFZwWgYgSBOrS44U3A+JYMZCOeRNZaWScGL&#10;HKxX3c4SY22ffKDm6DMRIOxiVJB7X8VSujQng25oK+Lg3Wxt0AdZZ1LX+AxwU8pxFE2kwYLDQo4V&#10;bXNK78d/oyByk+SxPd33zTnzh7+rTHav+UWpfq/dLEB4av0v/G3vtILxaAq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24sIAAADcAAAADwAAAAAAAAAAAAAA&#10;AAChAgAAZHJzL2Rvd25yZXYueG1sUEsFBgAAAAAEAAQA+QAAAJADAAAAAA==&#10;" strokecolor="black [3040]">
                    <v:stroke endarrow="open"/>
                  </v:shape>
                  <v:shape id="Прямая со стрелкой 218" o:spid="_x0000_s1111" type="#_x0000_t32" style="position:absolute;left:44260;top:16439;width:4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ikL4AAADcAAAADwAAAGRycy9kb3ducmV2LnhtbERPuwrCMBTdBf8hXMHNpjqIVqOIUHDQ&#10;wReul+baFpub2sRa/94MguPhvJfrzlSipcaVlhWMoxgEcWZ1ybmCyzkdzUA4j6yxskwKPuRgver3&#10;lpho++YjtSefixDCLkEFhfd1IqXLCjLoIlsTB+5uG4M+wCaXusF3CDeVnMTxVBosOTQUWNO2oOxx&#10;ehkFsZumz+35cWgvuT/ubzLdfeZXpYaDbrMA4anzf/HPvdMKJu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raKQvgAAANwAAAAPAAAAAAAAAAAAAAAAAKEC&#10;AABkcnMvZG93bnJldi54bWxQSwUGAAAAAAQABAD5AAAAjAMAAAAA&#10;" strokecolor="black [3040]">
                    <v:stroke endarrow="open"/>
                  </v:shape>
                  <v:shape id="Прямая со стрелкой 219" o:spid="_x0000_s1112" type="#_x0000_t32" style="position:absolute;left:44260;top:21011;width:4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HC8EAAADcAAAADwAAAGRycy9kb3ducmV2LnhtbESPzQrCMBCE74LvEFbwpqkeRKtRRCh4&#10;0IN/eF2atS02m9rEWt/eCILHYWa+YRar1pSiodoVlhWMhhEI4tTqgjMF51MymIJwHlljaZkUvMnB&#10;atntLDDW9sUHao4+EwHCLkYFufdVLKVLczLohrYiDt7N1gZ9kHUmdY2vADelHEfRRBosOCzkWNEm&#10;p/R+fBoFkZskj83pvm/OmT/srjLZvmcXpfq9dj0H4an1//CvvdUKxqMZfM+EI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4QcLwQAAANwAAAAPAAAAAAAAAAAAAAAA&#10;AKECAABkcnMvZG93bnJldi54bWxQSwUGAAAAAAQABAD5AAAAjwMAAAAA&#10;" strokecolor="black [3040]">
                    <v:stroke endarrow="open"/>
                  </v:shape>
                </v:group>
              </v:group>
            </w:pict>
          </mc:Fallback>
        </mc:AlternateContent>
      </w:r>
    </w:p>
    <w:p w14:paraId="3E3BADC5" w14:textId="77777777" w:rsidR="00C96CD3" w:rsidRDefault="00C96CD3" w:rsidP="00C96CD3">
      <w:pPr>
        <w:pStyle w:val="a3"/>
        <w:spacing w:after="0" w:line="240" w:lineRule="auto"/>
        <w:ind w:left="0" w:firstLine="709"/>
        <w:jc w:val="both"/>
        <w:outlineLvl w:val="2"/>
        <w:rPr>
          <w:rFonts w:ascii="Times New Roman" w:hAnsi="Times New Roman" w:cs="Times New Roman"/>
          <w:sz w:val="28"/>
          <w:szCs w:val="28"/>
          <w:lang w:val="kk-KZ"/>
        </w:rPr>
      </w:pPr>
    </w:p>
    <w:p w14:paraId="128630EA" w14:textId="77777777" w:rsidR="00C96CD3" w:rsidRDefault="00C96CD3" w:rsidP="00C96CD3">
      <w:pPr>
        <w:pStyle w:val="a3"/>
        <w:spacing w:after="0" w:line="240" w:lineRule="auto"/>
        <w:ind w:left="0" w:firstLine="709"/>
        <w:jc w:val="both"/>
        <w:outlineLvl w:val="2"/>
        <w:rPr>
          <w:rFonts w:ascii="Times New Roman" w:hAnsi="Times New Roman" w:cs="Times New Roman"/>
          <w:sz w:val="28"/>
          <w:szCs w:val="28"/>
          <w:lang w:val="kk-KZ"/>
        </w:rPr>
      </w:pPr>
    </w:p>
    <w:p w14:paraId="410F4C63" w14:textId="77777777" w:rsidR="00C96CD3" w:rsidRDefault="00C96CD3" w:rsidP="00C96CD3">
      <w:pPr>
        <w:pStyle w:val="a3"/>
        <w:spacing w:after="0" w:line="240" w:lineRule="auto"/>
        <w:ind w:left="0" w:firstLine="709"/>
        <w:jc w:val="both"/>
        <w:outlineLvl w:val="2"/>
        <w:rPr>
          <w:rFonts w:ascii="Times New Roman" w:hAnsi="Times New Roman" w:cs="Times New Roman"/>
          <w:sz w:val="28"/>
          <w:szCs w:val="28"/>
          <w:lang w:val="kk-KZ"/>
        </w:rPr>
      </w:pPr>
    </w:p>
    <w:p w14:paraId="02F24178" w14:textId="77777777" w:rsidR="00C96CD3" w:rsidRDefault="00C96CD3" w:rsidP="00C96CD3">
      <w:pPr>
        <w:pStyle w:val="a3"/>
        <w:spacing w:after="0" w:line="240" w:lineRule="auto"/>
        <w:ind w:left="0" w:firstLine="709"/>
        <w:jc w:val="both"/>
        <w:outlineLvl w:val="2"/>
        <w:rPr>
          <w:rFonts w:ascii="Times New Roman" w:hAnsi="Times New Roman" w:cs="Times New Roman"/>
          <w:sz w:val="28"/>
          <w:szCs w:val="28"/>
          <w:lang w:val="kk-KZ"/>
        </w:rPr>
      </w:pPr>
    </w:p>
    <w:p w14:paraId="22C6415B" w14:textId="77777777" w:rsidR="00C96CD3" w:rsidRDefault="00C96CD3" w:rsidP="00C96CD3">
      <w:pPr>
        <w:pStyle w:val="a3"/>
        <w:spacing w:after="0" w:line="240" w:lineRule="auto"/>
        <w:ind w:left="0" w:firstLine="709"/>
        <w:jc w:val="both"/>
        <w:outlineLvl w:val="2"/>
        <w:rPr>
          <w:rFonts w:ascii="Times New Roman" w:hAnsi="Times New Roman" w:cs="Times New Roman"/>
          <w:sz w:val="28"/>
          <w:szCs w:val="28"/>
          <w:lang w:val="kk-KZ"/>
        </w:rPr>
      </w:pPr>
    </w:p>
    <w:p w14:paraId="2AC612B5" w14:textId="77777777" w:rsidR="00C96CD3" w:rsidRDefault="00C96CD3" w:rsidP="00C96CD3">
      <w:pPr>
        <w:pStyle w:val="a3"/>
        <w:spacing w:after="0" w:line="240" w:lineRule="auto"/>
        <w:ind w:left="0" w:firstLine="709"/>
        <w:jc w:val="both"/>
        <w:outlineLvl w:val="2"/>
        <w:rPr>
          <w:rFonts w:ascii="Times New Roman" w:hAnsi="Times New Roman" w:cs="Times New Roman"/>
          <w:bCs/>
          <w:sz w:val="28"/>
          <w:szCs w:val="28"/>
          <w:lang w:val="kk-KZ" w:eastAsia="ru-RU"/>
        </w:rPr>
      </w:pPr>
    </w:p>
    <w:p w14:paraId="0BC881A6" w14:textId="77777777" w:rsidR="00C96CD3" w:rsidRDefault="00C96CD3" w:rsidP="00C96CD3">
      <w:pPr>
        <w:spacing w:after="0" w:line="240" w:lineRule="auto"/>
        <w:rPr>
          <w:rFonts w:ascii="Times New Roman" w:eastAsia="Times New Roman" w:hAnsi="Times New Roman" w:cs="Times New Roman"/>
          <w:b/>
          <w:bCs/>
          <w:sz w:val="24"/>
          <w:szCs w:val="24"/>
          <w:lang w:val="kk-KZ" w:eastAsia="ru-RU"/>
        </w:rPr>
      </w:pPr>
    </w:p>
    <w:p w14:paraId="26227341" w14:textId="77777777" w:rsidR="00C96CD3" w:rsidRDefault="00C96CD3" w:rsidP="00C96CD3">
      <w:pPr>
        <w:spacing w:after="0" w:line="240" w:lineRule="auto"/>
        <w:rPr>
          <w:rFonts w:ascii="Times New Roman" w:eastAsia="Times New Roman" w:hAnsi="Times New Roman" w:cs="Times New Roman"/>
          <w:b/>
          <w:bCs/>
          <w:sz w:val="24"/>
          <w:szCs w:val="24"/>
          <w:lang w:val="kk-KZ" w:eastAsia="ru-RU"/>
        </w:rPr>
      </w:pPr>
    </w:p>
    <w:p w14:paraId="12AC5610" w14:textId="77777777" w:rsidR="00C96CD3" w:rsidRDefault="00C96CD3" w:rsidP="00C96CD3">
      <w:pPr>
        <w:spacing w:after="0" w:line="240" w:lineRule="auto"/>
        <w:jc w:val="center"/>
        <w:rPr>
          <w:rFonts w:ascii="Times New Roman" w:eastAsia="Times New Roman" w:hAnsi="Times New Roman" w:cs="Times New Roman"/>
          <w:bCs/>
          <w:sz w:val="28"/>
          <w:szCs w:val="28"/>
          <w:lang w:val="kk-KZ" w:eastAsia="ru-RU"/>
        </w:rPr>
      </w:pPr>
    </w:p>
    <w:p w14:paraId="786E684B" w14:textId="77777777" w:rsidR="00A4754C" w:rsidRDefault="00A4754C" w:rsidP="00C96CD3">
      <w:pPr>
        <w:pStyle w:val="a3"/>
        <w:spacing w:after="0" w:line="240" w:lineRule="auto"/>
        <w:ind w:left="0" w:firstLine="709"/>
        <w:jc w:val="both"/>
        <w:outlineLvl w:val="2"/>
        <w:rPr>
          <w:rFonts w:ascii="Times New Roman" w:hAnsi="Times New Roman" w:cs="Times New Roman"/>
          <w:b/>
          <w:bCs/>
          <w:sz w:val="24"/>
          <w:szCs w:val="24"/>
          <w:lang w:val="kk-KZ" w:eastAsia="ru-RU"/>
        </w:rPr>
      </w:pPr>
    </w:p>
    <w:p w14:paraId="3EA40633" w14:textId="77777777" w:rsidR="00A4754C" w:rsidRDefault="00A4754C" w:rsidP="00A4754C">
      <w:pPr>
        <w:spacing w:after="0" w:line="240" w:lineRule="auto"/>
        <w:rPr>
          <w:rFonts w:ascii="Times New Roman" w:eastAsia="Times New Roman" w:hAnsi="Times New Roman" w:cs="Times New Roman"/>
          <w:b/>
          <w:bCs/>
          <w:sz w:val="24"/>
          <w:szCs w:val="24"/>
          <w:lang w:val="kk-KZ" w:eastAsia="ru-RU"/>
        </w:rPr>
      </w:pPr>
    </w:p>
    <w:p w14:paraId="358E9D3B" w14:textId="77777777" w:rsidR="00A4754C" w:rsidRPr="00F565EB" w:rsidRDefault="00A4754C" w:rsidP="00A4754C">
      <w:pPr>
        <w:spacing w:after="0" w:line="240" w:lineRule="auto"/>
        <w:jc w:val="center"/>
        <w:rPr>
          <w:rFonts w:ascii="Times New Roman" w:eastAsia="Times New Roman" w:hAnsi="Times New Roman" w:cs="Times New Roman"/>
          <w:bCs/>
          <w:sz w:val="16"/>
          <w:szCs w:val="16"/>
          <w:lang w:val="kk-KZ" w:eastAsia="ru-RU"/>
        </w:rPr>
      </w:pPr>
    </w:p>
    <w:p w14:paraId="3B32BDF2" w14:textId="77777777" w:rsidR="00A4754C" w:rsidRPr="00736EB8" w:rsidRDefault="00A4754C" w:rsidP="00A4754C">
      <w:pPr>
        <w:spacing w:after="0" w:line="240" w:lineRule="auto"/>
        <w:jc w:val="center"/>
        <w:rPr>
          <w:rFonts w:ascii="Times New Roman" w:eastAsia="Times New Roman" w:hAnsi="Times New Roman" w:cs="Times New Roman"/>
          <w:bCs/>
          <w:sz w:val="28"/>
          <w:szCs w:val="28"/>
          <w:lang w:val="kk-KZ" w:eastAsia="ru-RU"/>
        </w:rPr>
      </w:pPr>
      <w:r w:rsidRPr="00736EB8">
        <w:rPr>
          <w:rFonts w:ascii="Times New Roman" w:eastAsia="Times New Roman" w:hAnsi="Times New Roman" w:cs="Times New Roman"/>
          <w:bCs/>
          <w:sz w:val="28"/>
          <w:szCs w:val="28"/>
          <w:lang w:val="kk-KZ" w:eastAsia="ru-RU"/>
        </w:rPr>
        <w:t xml:space="preserve">Сурет </w:t>
      </w:r>
      <w:r w:rsidR="006E293C">
        <w:rPr>
          <w:rFonts w:ascii="Times New Roman" w:eastAsia="Times New Roman" w:hAnsi="Times New Roman" w:cs="Times New Roman"/>
          <w:bCs/>
          <w:sz w:val="28"/>
          <w:szCs w:val="28"/>
          <w:lang w:val="kk-KZ" w:eastAsia="ru-RU"/>
        </w:rPr>
        <w:t xml:space="preserve">16 </w:t>
      </w:r>
      <w:r w:rsidRPr="00736EB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Бірінші </w:t>
      </w:r>
      <w:r w:rsidRPr="00736EB8">
        <w:rPr>
          <w:rFonts w:ascii="Times New Roman" w:eastAsia="Times New Roman" w:hAnsi="Times New Roman" w:cs="Times New Roman"/>
          <w:bCs/>
          <w:sz w:val="28"/>
          <w:szCs w:val="28"/>
          <w:lang w:val="kk-KZ" w:eastAsia="ru-RU"/>
        </w:rPr>
        <w:t>фактор бойынша айнымалылар</w:t>
      </w:r>
    </w:p>
    <w:p w14:paraId="24ADBAC4" w14:textId="77777777" w:rsidR="00A4754C" w:rsidRDefault="00A4754C" w:rsidP="00A4754C">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ab/>
      </w:r>
    </w:p>
    <w:p w14:paraId="37E2C07A" w14:textId="7FBC6366" w:rsidR="00C96CD3"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736EB8">
        <w:rPr>
          <w:rFonts w:ascii="Times New Roman" w:eastAsia="Times New Roman" w:hAnsi="Times New Roman" w:cs="Times New Roman"/>
          <w:bCs/>
          <w:sz w:val="28"/>
          <w:szCs w:val="28"/>
          <w:lang w:val="kk-KZ" w:eastAsia="ru-RU"/>
        </w:rPr>
        <w:t xml:space="preserve">Екінші фактор </w:t>
      </w:r>
      <w:r>
        <w:rPr>
          <w:rFonts w:ascii="Times New Roman" w:eastAsia="Times New Roman" w:hAnsi="Times New Roman" w:cs="Times New Roman"/>
          <w:bCs/>
          <w:sz w:val="28"/>
          <w:szCs w:val="28"/>
          <w:lang w:val="kk-KZ" w:eastAsia="ru-RU"/>
        </w:rPr>
        <w:t>табандылық (</w:t>
      </w:r>
      <w:r w:rsidRPr="00736EB8">
        <w:rPr>
          <w:rFonts w:ascii="Times New Roman" w:eastAsia="Times New Roman" w:hAnsi="Times New Roman" w:cs="Times New Roman"/>
          <w:bCs/>
          <w:sz w:val="28"/>
          <w:szCs w:val="28"/>
          <w:lang w:val="kk-KZ" w:eastAsia="ru-RU"/>
        </w:rPr>
        <w:t>0,508</w:t>
      </w:r>
      <w:r>
        <w:rPr>
          <w:rFonts w:ascii="Times New Roman" w:eastAsia="Times New Roman" w:hAnsi="Times New Roman" w:cs="Times New Roman"/>
          <w:bCs/>
          <w:sz w:val="28"/>
          <w:szCs w:val="28"/>
          <w:lang w:val="kk-KZ" w:eastAsia="ru-RU"/>
        </w:rPr>
        <w:t>), сонымен бірге интернальдылық (0</w:t>
      </w:r>
      <w:r w:rsidRPr="00736EB8">
        <w:rPr>
          <w:rFonts w:ascii="Times New Roman" w:eastAsia="Times New Roman" w:hAnsi="Times New Roman" w:cs="Times New Roman"/>
          <w:bCs/>
          <w:sz w:val="28"/>
          <w:szCs w:val="28"/>
          <w:lang w:val="kk-KZ" w:eastAsia="ru-RU"/>
        </w:rPr>
        <w:t>,</w:t>
      </w:r>
      <w:r w:rsidRPr="00152FBE">
        <w:rPr>
          <w:rFonts w:ascii="Times New Roman" w:eastAsia="Times New Roman" w:hAnsi="Times New Roman" w:cs="Times New Roman"/>
          <w:bCs/>
          <w:sz w:val="28"/>
          <w:szCs w:val="28"/>
          <w:lang w:val="kk-KZ" w:eastAsia="ru-RU"/>
        </w:rPr>
        <w:t>5</w:t>
      </w:r>
      <w:r w:rsidRPr="00736EB8">
        <w:rPr>
          <w:rFonts w:ascii="Times New Roman" w:eastAsia="Times New Roman" w:hAnsi="Times New Roman" w:cs="Times New Roman"/>
          <w:bCs/>
          <w:sz w:val="28"/>
          <w:szCs w:val="28"/>
          <w:lang w:val="kk-KZ" w:eastAsia="ru-RU"/>
        </w:rPr>
        <w:t>72</w:t>
      </w:r>
      <w:r>
        <w:rPr>
          <w:rFonts w:ascii="Times New Roman" w:eastAsia="Times New Roman" w:hAnsi="Times New Roman" w:cs="Times New Roman"/>
          <w:bCs/>
          <w:sz w:val="28"/>
          <w:szCs w:val="28"/>
          <w:lang w:val="kk-KZ" w:eastAsia="ru-RU"/>
        </w:rPr>
        <w:t>), экстерналдылықпен теріс байланыс (</w:t>
      </w:r>
      <w:r w:rsidRPr="00736EB8">
        <w:rPr>
          <w:rFonts w:ascii="Times New Roman" w:eastAsia="Times New Roman" w:hAnsi="Times New Roman" w:cs="Times New Roman"/>
          <w:bCs/>
          <w:sz w:val="28"/>
          <w:szCs w:val="28"/>
          <w:lang w:val="kk-KZ" w:eastAsia="ru-RU"/>
        </w:rPr>
        <w:t>-0,573</w:t>
      </w:r>
      <w:r>
        <w:rPr>
          <w:rFonts w:ascii="Times New Roman" w:eastAsia="Times New Roman" w:hAnsi="Times New Roman" w:cs="Times New Roman"/>
          <w:bCs/>
          <w:sz w:val="28"/>
          <w:szCs w:val="28"/>
          <w:lang w:val="kk-KZ" w:eastAsia="ru-RU"/>
        </w:rPr>
        <w:t xml:space="preserve">) сияқты айнымалыларды біріктіреді. </w:t>
      </w:r>
      <w:r w:rsidR="00C96CD3">
        <w:rPr>
          <w:rFonts w:ascii="Times New Roman" w:eastAsia="Times New Roman" w:hAnsi="Times New Roman" w:cs="Times New Roman"/>
          <w:bCs/>
          <w:sz w:val="28"/>
          <w:szCs w:val="28"/>
          <w:lang w:val="kk-KZ" w:eastAsia="ru-RU"/>
        </w:rPr>
        <w:t>Берілген көрсеткіштердің үшеуі оң байланыста болса, бір</w:t>
      </w:r>
      <w:r w:rsidR="00F51E2C">
        <w:rPr>
          <w:rFonts w:ascii="Times New Roman" w:eastAsia="Times New Roman" w:hAnsi="Times New Roman" w:cs="Times New Roman"/>
          <w:bCs/>
          <w:sz w:val="28"/>
          <w:szCs w:val="28"/>
          <w:lang w:val="kk-KZ" w:eastAsia="ru-RU"/>
        </w:rPr>
        <w:t>еуі теріс байланысты көрсетеді.</w:t>
      </w:r>
    </w:p>
    <w:p w14:paraId="793E32C4" w14:textId="77777777" w:rsidR="00141BC3" w:rsidRPr="00E82930" w:rsidRDefault="00141BC3" w:rsidP="00F51E2C">
      <w:pPr>
        <w:spacing w:after="0" w:line="240" w:lineRule="auto"/>
        <w:ind w:firstLine="567"/>
        <w:jc w:val="both"/>
        <w:rPr>
          <w:rFonts w:ascii="Times New Roman" w:eastAsia="Times New Roman" w:hAnsi="Times New Roman" w:cs="Times New Roman"/>
          <w:bCs/>
          <w:sz w:val="10"/>
          <w:szCs w:val="10"/>
          <w:lang w:val="kk-KZ" w:eastAsia="ru-RU"/>
        </w:rPr>
      </w:pPr>
    </w:p>
    <w:p w14:paraId="10FEE8E8" w14:textId="77777777" w:rsidR="00C96CD3" w:rsidRDefault="00C96CD3" w:rsidP="00C96CD3">
      <w:pPr>
        <w:spacing w:after="0" w:line="240" w:lineRule="auto"/>
        <w:ind w:firstLine="708"/>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noProof/>
          <w:sz w:val="28"/>
          <w:szCs w:val="28"/>
          <w:lang w:eastAsia="ru-RU"/>
        </w:rPr>
        <mc:AlternateContent>
          <mc:Choice Requires="wpg">
            <w:drawing>
              <wp:anchor distT="0" distB="0" distL="114300" distR="114300" simplePos="0" relativeHeight="251697152" behindDoc="0" locked="0" layoutInCell="1" allowOverlap="1" wp14:anchorId="74CFDEA8" wp14:editId="659DCD50">
                <wp:simplePos x="0" y="0"/>
                <wp:positionH relativeFrom="column">
                  <wp:posOffset>174733</wp:posOffset>
                </wp:positionH>
                <wp:positionV relativeFrom="paragraph">
                  <wp:posOffset>28183</wp:posOffset>
                </wp:positionV>
                <wp:extent cx="5767705" cy="1380490"/>
                <wp:effectExtent l="0" t="0" r="23495" b="10160"/>
                <wp:wrapNone/>
                <wp:docPr id="220" name="Группа 220"/>
                <wp:cNvGraphicFramePr/>
                <a:graphic xmlns:a="http://schemas.openxmlformats.org/drawingml/2006/main">
                  <a:graphicData uri="http://schemas.microsoft.com/office/word/2010/wordprocessingGroup">
                    <wpg:wgp>
                      <wpg:cNvGrpSpPr/>
                      <wpg:grpSpPr>
                        <a:xfrm>
                          <a:off x="0" y="0"/>
                          <a:ext cx="5767705" cy="1380490"/>
                          <a:chOff x="0" y="447472"/>
                          <a:chExt cx="5768502" cy="1381247"/>
                        </a:xfrm>
                      </wpg:grpSpPr>
                      <wps:wsp>
                        <wps:cNvPr id="221" name="Прямоугольник 221"/>
                        <wps:cNvSpPr/>
                        <wps:spPr>
                          <a:xfrm>
                            <a:off x="0" y="661481"/>
                            <a:ext cx="1089025" cy="797560"/>
                          </a:xfrm>
                          <a:prstGeom prst="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32480A" w14:textId="77777777" w:rsidR="00D456E0" w:rsidRPr="00736EB8" w:rsidRDefault="00D456E0" w:rsidP="00C96CD3">
                              <w:pPr>
                                <w:jc w:val="center"/>
                                <w:rPr>
                                  <w:rFonts w:ascii="Times New Roman" w:hAnsi="Times New Roman" w:cs="Times New Roman"/>
                                  <w:sz w:val="24"/>
                                  <w:szCs w:val="24"/>
                                </w:rPr>
                              </w:pPr>
                              <w:r>
                                <w:rPr>
                                  <w:rFonts w:ascii="Times New Roman" w:hAnsi="Times New Roman" w:cs="Times New Roman"/>
                                  <w:sz w:val="24"/>
                                  <w:szCs w:val="24"/>
                                  <w:lang w:val="kk-KZ"/>
                                </w:rPr>
                                <w:t xml:space="preserve">Екінші </w:t>
                              </w:r>
                              <w:r w:rsidRPr="00736EB8">
                                <w:rPr>
                                  <w:rFonts w:ascii="Times New Roman" w:hAnsi="Times New Roman" w:cs="Times New Roman"/>
                                  <w:sz w:val="24"/>
                                  <w:szCs w:val="24"/>
                                </w:rPr>
                                <w:t>фактор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Прямоугольник 222"/>
                        <wps:cNvSpPr/>
                        <wps:spPr>
                          <a:xfrm>
                            <a:off x="1643975" y="1459149"/>
                            <a:ext cx="2782110"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EFEF8E" w14:textId="77777777" w:rsidR="00D456E0" w:rsidRPr="00736EB8" w:rsidRDefault="00D456E0" w:rsidP="00C96CD3">
                              <w:pPr>
                                <w:jc w:val="center"/>
                                <w:rPr>
                                  <w:rFonts w:ascii="Times New Roman" w:hAnsi="Times New Roman" w:cs="Times New Roman"/>
                                  <w:sz w:val="24"/>
                                  <w:szCs w:val="24"/>
                                </w:rPr>
                              </w:pPr>
                              <w:r w:rsidRPr="00B81880">
                                <w:rPr>
                                  <w:rFonts w:ascii="Times New Roman" w:eastAsia="Times New Roman" w:hAnsi="Times New Roman" w:cs="Times New Roman"/>
                                  <w:bCs/>
                                  <w:sz w:val="24"/>
                                  <w:szCs w:val="24"/>
                                  <w:lang w:val="kk-KZ" w:eastAsia="ru-RU"/>
                                </w:rPr>
                                <w:t>экстерналдылық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Прямоугольник 223"/>
                        <wps:cNvSpPr/>
                        <wps:spPr>
                          <a:xfrm>
                            <a:off x="1643975" y="1001949"/>
                            <a:ext cx="2781935"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BFCE6E" w14:textId="77777777" w:rsidR="00D456E0" w:rsidRPr="00736EB8" w:rsidRDefault="00D456E0" w:rsidP="00C96CD3">
                              <w:pPr>
                                <w:jc w:val="center"/>
                                <w:rPr>
                                  <w:rFonts w:ascii="Times New Roman" w:hAnsi="Times New Roman" w:cs="Times New Roman"/>
                                  <w:sz w:val="24"/>
                                  <w:szCs w:val="24"/>
                                </w:rPr>
                              </w:pPr>
                              <w:r w:rsidRPr="00B81880">
                                <w:rPr>
                                  <w:rFonts w:ascii="Times New Roman" w:eastAsia="Times New Roman" w:hAnsi="Times New Roman" w:cs="Times New Roman"/>
                                  <w:bCs/>
                                  <w:sz w:val="24"/>
                                  <w:szCs w:val="24"/>
                                  <w:lang w:val="kk-KZ" w:eastAsia="ru-RU"/>
                                </w:rPr>
                                <w:t>интернальдылық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Прямоугольник 224"/>
                        <wps:cNvSpPr/>
                        <wps:spPr>
                          <a:xfrm>
                            <a:off x="1643975" y="505838"/>
                            <a:ext cx="2781935" cy="369570"/>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5106F2" w14:textId="77777777" w:rsidR="00D456E0" w:rsidRPr="00736EB8" w:rsidRDefault="00D456E0" w:rsidP="00C96CD3">
                              <w:pPr>
                                <w:jc w:val="center"/>
                                <w:rPr>
                                  <w:rFonts w:ascii="Times New Roman" w:hAnsi="Times New Roman" w:cs="Times New Roman"/>
                                  <w:sz w:val="24"/>
                                  <w:szCs w:val="24"/>
                                </w:rPr>
                              </w:pPr>
                              <w:r w:rsidRPr="00B81880">
                                <w:rPr>
                                  <w:rFonts w:ascii="Times New Roman" w:eastAsia="Times New Roman" w:hAnsi="Times New Roman" w:cs="Times New Roman"/>
                                  <w:bCs/>
                                  <w:sz w:val="24"/>
                                  <w:szCs w:val="24"/>
                                  <w:lang w:val="kk-KZ" w:eastAsia="ru-RU"/>
                                </w:rPr>
                                <w:t>табандылық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786009" y="447472"/>
                            <a:ext cx="914400" cy="447040"/>
                          </a:xfrm>
                          <a:prstGeom prst="ellipse">
                            <a:avLst/>
                          </a:prstGeom>
                          <a:solidFill>
                            <a:schemeClr val="accent5">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99234" w14:textId="77777777" w:rsidR="00D456E0" w:rsidRPr="00B81880" w:rsidRDefault="00D456E0" w:rsidP="00C96CD3">
                              <w:pPr>
                                <w:jc w:val="center"/>
                                <w:rPr>
                                  <w:sz w:val="24"/>
                                  <w:szCs w:val="24"/>
                                  <w:lang w:val="el-GR"/>
                                </w:rPr>
                              </w:pPr>
                              <w:r w:rsidRPr="00736EB8">
                                <w:rPr>
                                  <w:rFonts w:ascii="Times New Roman" w:eastAsia="Times New Roman" w:hAnsi="Times New Roman" w:cs="Times New Roman"/>
                                  <w:bCs/>
                                  <w:sz w:val="24"/>
                                  <w:szCs w:val="24"/>
                                  <w:lang w:val="kk-KZ" w:eastAsia="ru-RU"/>
                                </w:rPr>
                                <w:t>0,</w:t>
                              </w:r>
                              <w:r>
                                <w:rPr>
                                  <w:rFonts w:ascii="Times New Roman" w:eastAsia="Times New Roman" w:hAnsi="Times New Roman" w:cs="Times New Roman"/>
                                  <w:bCs/>
                                  <w:sz w:val="24"/>
                                  <w:szCs w:val="24"/>
                                  <w:lang w:val="el-GR" w:eastAsia="ru-RU"/>
                                </w:rPr>
                                <w:t>508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Овал 226"/>
                        <wps:cNvSpPr/>
                        <wps:spPr>
                          <a:xfrm>
                            <a:off x="4854102" y="924478"/>
                            <a:ext cx="914400" cy="447040"/>
                          </a:xfrm>
                          <a:prstGeom prst="ellipse">
                            <a:avLst/>
                          </a:prstGeom>
                          <a:solidFill>
                            <a:schemeClr val="accent5">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4F52FC" w14:textId="77777777" w:rsidR="00D456E0" w:rsidRPr="00B81880" w:rsidRDefault="00D456E0" w:rsidP="00C96CD3">
                              <w:pPr>
                                <w:jc w:val="center"/>
                                <w:rPr>
                                  <w:sz w:val="24"/>
                                  <w:szCs w:val="24"/>
                                  <w:lang w:val="el-GR"/>
                                </w:rPr>
                              </w:pPr>
                              <w:r w:rsidRPr="00736EB8">
                                <w:rPr>
                                  <w:rFonts w:ascii="Times New Roman" w:eastAsia="Times New Roman" w:hAnsi="Times New Roman" w:cs="Times New Roman"/>
                                  <w:bCs/>
                                  <w:sz w:val="24"/>
                                  <w:szCs w:val="24"/>
                                  <w:lang w:val="kk-KZ" w:eastAsia="ru-RU"/>
                                </w:rPr>
                                <w:t>0,07</w:t>
                              </w:r>
                              <w:r>
                                <w:rPr>
                                  <w:rFonts w:ascii="Times New Roman" w:eastAsia="Times New Roman" w:hAnsi="Times New Roman" w:cs="Times New Roman"/>
                                  <w:bCs/>
                                  <w:sz w:val="24"/>
                                  <w:szCs w:val="24"/>
                                  <w:lang w:val="el-GR" w:eastAsia="ru-R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Прямая со стрелкой 227"/>
                        <wps:cNvCnPr/>
                        <wps:spPr>
                          <a:xfrm flipV="1">
                            <a:off x="1089498" y="729575"/>
                            <a:ext cx="544574" cy="3499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8" name="Прямая со стрелкой 228"/>
                        <wps:cNvCnPr/>
                        <wps:spPr>
                          <a:xfrm>
                            <a:off x="1089498" y="1079770"/>
                            <a:ext cx="553720" cy="106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9" name="Прямая со стрелкой 229"/>
                        <wps:cNvCnPr/>
                        <wps:spPr>
                          <a:xfrm>
                            <a:off x="4426085" y="661481"/>
                            <a:ext cx="3599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0" name="Прямая со стрелкой 230"/>
                        <wps:cNvCnPr>
                          <a:stCxn id="223" idx="3"/>
                          <a:endCxn id="226" idx="2"/>
                        </wps:cNvCnPr>
                        <wps:spPr>
                          <a:xfrm flipV="1">
                            <a:off x="4425911" y="1147999"/>
                            <a:ext cx="428191" cy="387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1" name="Прямая со стрелкой 231"/>
                        <wps:cNvCnPr/>
                        <wps:spPr>
                          <a:xfrm>
                            <a:off x="4426085" y="1643975"/>
                            <a:ext cx="4280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4CFDEA8" id="Группа 220" o:spid="_x0000_s1113" style="position:absolute;left:0;text-align:left;margin-left:13.75pt;margin-top:2.2pt;width:454.15pt;height:108.7pt;z-index:251697152" coordorigin=",4474" coordsize="57685,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OpJQYAAJ4pAAAOAAAAZHJzL2Uyb0RvYy54bWzsWttu2zYYvh+wdxB0v1iSdTTiFEHaBAO6&#10;Nli79ZqRJVuYJGoUEzu76rbbAb3Y/fYKxYYBW7N1ryC/0X4eJR+aOhlQFIYcQJFI/hT58+On/8DD&#10;B4siN64SUme4HJv2gWUaSRnjSVZOx+ZXz08/C02jpqicoByXydi8TmrzwdGnnxzOq1Hi4BnOJwkx&#10;oJOyHs2rsTmjtBoNBnU8SwpUH+AqKaEyxaRAFB7JdDAhaA69F/nAsSx/MMdkUhEcJ3UNpQ9FpXnE&#10;+0/TJKZP07ROqJGPTRgb5VfCrxfsOjg6RKMpQdUsi+Uw0D1GUaCshJfqrh4iioxLkm10VWQxwTVO&#10;6UGMiwFO0yxO+BxgNra1Npszgi8rPpfpaD6ttJpAtWt6une38ZOrc2Jkk7HpOKCfEhWwSM3Py5fL&#10;H5t/4e+1wcpBS/NqOoLGZ6R6Vp0TWTAVT2zii5QU7D9MyVhw/V5r/SYLasRQ6AV+EFieacRQZw9D&#10;y43kCsQzWKZWznUDN3DE4sSzR6146FmOFrcdN2BtBurtAzZIPaZ5BZCqW63V/09rz2aoSvhi1EwR&#10;Wmu21tqvoLVXzd/NW9Dd783b5mb5U/NP82fzBnRoCx1yUa3AelSDLt+pPd+33ZALopFSoW2FkeVI&#10;FQZR4Plcg1oFaFSRmp4luDDYzdgksAU4MtHV45oKbakm7M01zrPJaZbn/IFML05yYlwh2C6n8LNU&#10;7yvN8nJTkm3YRMvSBR83DKsjCE9MElZJTZzf0es8Yf3l5ZdJClAEoDh8xJwE2j5RHCcl9eWK89ZM&#10;LIWxa0F7m2BO1WBkWyaWcHLQgtY2wdU3agn+VlxSLVxkJSbbOph8o98s2qvZizmz6dPFxYLvP5c3&#10;ZUUXeHIN8CJYsFVdxacZrOVjVNNzRICeYKMC5dKncElzPB+bWN6ZxgyT77aVs/aAf6g1jTnQ3dis&#10;v71EJDGN/PMSdkZkuy7jR/7gegEjA9KtuejWlJfFCQaIAPZhdPyWtae5uk0JLl4AMx+zt0IVKmN4&#10;99iMKVEPJ1TQMHB7nBwf82bAiRWij8tnVcw6Z4pmWH2+eIFIJQFNYSs8wWo3otEarkVbJlni40uK&#10;04yDvtWrXAJgBkZqH4QigLIksd5GEZzv2IiAXd5PEbbvDmH7mwajUteD9YsEXyqmcILQsW3QPSPb&#10;oR95gdrLiqoVDdyLKVb3u9opTO/5ZfEFnggOcS34iXFBMeN4Ti2+KmYEoXriRN6hC8EWKwzSaS06&#10;6nmG6/NOPKNx1vPMnvHMcCeeGd7JFFnhGcuyoy08Y0dDaZH0PDOqe3tG2DMaZz3P7BnPuDvxjHtv&#10;nvEsLxyGG+ZMTzPSX2RGYk8z0m3SMOtpZs9oBmwK6Tb90vzWvG5uII7i3YlU3CAEVyPiTlI3pqR8&#10;JO71ShcJ6i1wgbvxpI1gSpLnWVWzKNCG38lCLqx4xYHRvo3wVoSX5HHx3ktSkRumNR1bEfGfjyAa&#10;o4HW08qe0Yq/hVZ4VHHn2Isbeq7NAtEQWYkcII41W6WnlT7Iqy00hqo2yKuB1tPKntFKoGlFBXlf&#10;L18Zy++bt3BZ/rB82fzR3DRvIC/0F9gxPHElCeeklAk1lRYR+SwjBWPjaxUHl3k1lv9xI0iqAvUE&#10;DgR1+XeqzQ95LgTvwT/jQV83imyVgHhH0LemBGXTGT3BZQmZIkxE1H0tqK6MG5H4oSjLH5UTg15X&#10;kCxEhOC5NJt2TO9szdK0McztqZ2tNkErdMfUTiuoTQ9mh6Q7pXXaqLNsv5nWEdubGZNskT9ksgGw&#10;sZZsuA2H/Mt1Ow6ZXragz7Yg/ShyCh34eUOeOuIJXsv3w/cY1D389g1+4GzdAX48Z7Uz/FzX8a1Q&#10;5Ly2JceHXhQNgYcZ+nrgvYcw9wx4Q3DjdwcetAZu7gCPu+70ZFHy2LXjQCqFn0TgQWzgt3LS1oED&#10;IU8pKH6HjC37iIseu2c6tn7DAcaQr4XcOcDUtt0gitZSt64T2hHU8494GEBy5daoRE+i+4blzTNF&#10;t3zDh/rgiIShRHYXh51veJdEVXIPJNpvOKDPsnsWlUeRPhYW5Wfb4BAgPyUhDyyyU4bdZ25ttscq&#10;j/4DAAD//wMAUEsDBBQABgAIAAAAIQBHxnzi4AAAAAgBAAAPAAAAZHJzL2Rvd25yZXYueG1sTI/B&#10;TsMwEETvSPyDtUjcqJO0gRLiVFUFnKpKtEiI2zbeJlFjO4rdJP17lhMcd2Y0+yZfTaYVA/W+cVZB&#10;PItAkC2dbmyl4PPw9rAE4QNaja2zpOBKHlbF7U2OmXaj/aBhHyrBJdZnqKAOocuk9GVNBv3MdWTZ&#10;O7neYOCzr6TuceRy08okih6lwcbyhxo72tRUnvcXo+B9xHE9j1+H7fm0uX4f0t3XNial7u+m9QuI&#10;QFP4C8MvPqNDwUxHd7Hai1ZB8pRyUsFiAYLt53nKS46sJ/ESZJHL/wOKHwAAAP//AwBQSwECLQAU&#10;AAYACAAAACEAtoM4kv4AAADhAQAAEwAAAAAAAAAAAAAAAAAAAAAAW0NvbnRlbnRfVHlwZXNdLnht&#10;bFBLAQItABQABgAIAAAAIQA4/SH/1gAAAJQBAAALAAAAAAAAAAAAAAAAAC8BAABfcmVscy8ucmVs&#10;c1BLAQItABQABgAIAAAAIQBJBNOpJQYAAJ4pAAAOAAAAAAAAAAAAAAAAAC4CAABkcnMvZTJvRG9j&#10;LnhtbFBLAQItABQABgAIAAAAIQBHxnzi4AAAAAgBAAAPAAAAAAAAAAAAAAAAAH8IAABkcnMvZG93&#10;bnJldi54bWxQSwUGAAAAAAQABADzAAAAjAkAAAAA&#10;">
                <v:rect id="Прямоугольник 221" o:spid="_x0000_s1114" style="position:absolute;top:6614;width:10890;height:7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Un8MA&#10;AADcAAAADwAAAGRycy9kb3ducmV2LnhtbESPzWrDMBCE74G+g9hCbolslSTFjWxKoNBDLvmh58Xa&#10;2qbWykiK4+bpo0Chx2FmvmG21WR7MZIPnWMN+TIDQVw703Gj4Xz6WLyCCBHZYO+YNPxSgKp8mm2x&#10;MO7KBxqPsREJwqFADW2MQyFlqFuyGJZuIE7et/MWY5K+kcbjNcFtL1WWraXFjtNCiwPtWqp/jher&#10;ofO0z3oaTVT56oYvm69hc1Naz5+n9zcQkab4H/5rfxoNSuXwOJ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5Un8MAAADcAAAADwAAAAAAAAAAAAAAAACYAgAAZHJzL2Rv&#10;d25yZXYueG1sUEsFBgAAAAAEAAQA9QAAAIgDAAAAAA==&#10;" fillcolor="yellow" strokecolor="black [3213]" strokeweight="2pt">
                  <v:textbox>
                    <w:txbxContent>
                      <w:p w14:paraId="0332480A" w14:textId="77777777" w:rsidR="00D456E0" w:rsidRPr="00736EB8" w:rsidRDefault="00D456E0" w:rsidP="00C96CD3">
                        <w:pPr>
                          <w:jc w:val="center"/>
                          <w:rPr>
                            <w:rFonts w:ascii="Times New Roman" w:hAnsi="Times New Roman" w:cs="Times New Roman"/>
                            <w:sz w:val="24"/>
                            <w:szCs w:val="24"/>
                          </w:rPr>
                        </w:pPr>
                        <w:r>
                          <w:rPr>
                            <w:rFonts w:ascii="Times New Roman" w:hAnsi="Times New Roman" w:cs="Times New Roman"/>
                            <w:sz w:val="24"/>
                            <w:szCs w:val="24"/>
                            <w:lang w:val="kk-KZ"/>
                          </w:rPr>
                          <w:t xml:space="preserve">Екінші </w:t>
                        </w:r>
                        <w:r w:rsidRPr="00736EB8">
                          <w:rPr>
                            <w:rFonts w:ascii="Times New Roman" w:hAnsi="Times New Roman" w:cs="Times New Roman"/>
                            <w:sz w:val="24"/>
                            <w:szCs w:val="24"/>
                          </w:rPr>
                          <w:t>фактор</w:t>
                        </w:r>
                      </w:p>
                    </w:txbxContent>
                  </v:textbox>
                </v:rect>
                <v:rect id="Прямоугольник 222" o:spid="_x0000_s1115" style="position:absolute;left:16439;top:14591;width:27821;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aMMYA&#10;AADcAAAADwAAAGRycy9kb3ducmV2LnhtbESPQUvDQBSE74L/YXmCF2k37qFI2m0pRVFoRY2F9vjI&#10;vibR7NuQt23Tf+8KgsdhZr5hZovBt+pEvTSBLdyPM1DEZXANVxa2n0+jB1ASkR22gcnChQQW8+ur&#10;GeYunPmDTkWsVIKw5GihjrHLtZayJo8yDh1x8g6h9xiT7CvtejwnuG+1ybKJ9thwWqixo1VN5Xdx&#10;9BYeJ+27eZa3VbHdd19GXmW3vttYe3szLKegIg3xP/zXfnEWjDHweyYd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aMMYAAADcAAAADwAAAAAAAAAAAAAAAACYAgAAZHJz&#10;L2Rvd25yZXYueG1sUEsFBgAAAAAEAAQA9QAAAIsDAAAAAA==&#10;" fillcolor="#fbd4b4 [1305]" strokecolor="black [3213]" strokeweight="2pt">
                  <v:textbox>
                    <w:txbxContent>
                      <w:p w14:paraId="61EFEF8E" w14:textId="77777777" w:rsidR="00D456E0" w:rsidRPr="00736EB8" w:rsidRDefault="00D456E0" w:rsidP="00C96CD3">
                        <w:pPr>
                          <w:jc w:val="center"/>
                          <w:rPr>
                            <w:rFonts w:ascii="Times New Roman" w:hAnsi="Times New Roman" w:cs="Times New Roman"/>
                            <w:sz w:val="24"/>
                            <w:szCs w:val="24"/>
                          </w:rPr>
                        </w:pPr>
                        <w:r w:rsidRPr="00B81880">
                          <w:rPr>
                            <w:rFonts w:ascii="Times New Roman" w:eastAsia="Times New Roman" w:hAnsi="Times New Roman" w:cs="Times New Roman"/>
                            <w:bCs/>
                            <w:sz w:val="24"/>
                            <w:szCs w:val="24"/>
                            <w:lang w:val="kk-KZ" w:eastAsia="ru-RU"/>
                          </w:rPr>
                          <w:t>экстерналдылық</w:t>
                        </w:r>
                      </w:p>
                    </w:txbxContent>
                  </v:textbox>
                </v:rect>
                <v:rect id="Прямоугольник 223" o:spid="_x0000_s1116" style="position:absolute;left:16439;top:10019;width:27820;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q8YA&#10;AADcAAAADwAAAGRycy9kb3ducmV2LnhtbESPUUvDQBCE34X+h2MLfRF78YQisdcixdKCSjUW9HHJ&#10;rUk0txeyZ5v++54g+DjMzDfMfDn4Vh2olyawhetpBoq4DK7hysL+bX11C0oissM2MFk4kcByMbqY&#10;Y+7CkV/pUMRKJQhLjhbqGLtcaylr8ijT0BEn7zP0HmOSfaVdj8cE9602WTbTHhtOCzV2tKqp/C5+&#10;vIWHWftiNrJbFfuP7svIs7w/Xj5ZOxkP93egIg3xP/zX3joLxtzA75l0BP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C/q8YAAADcAAAADwAAAAAAAAAAAAAAAACYAgAAZHJz&#10;L2Rvd25yZXYueG1sUEsFBgAAAAAEAAQA9QAAAIsDAAAAAA==&#10;" fillcolor="#fbd4b4 [1305]" strokecolor="black [3213]" strokeweight="2pt">
                  <v:textbox>
                    <w:txbxContent>
                      <w:p w14:paraId="63BFCE6E" w14:textId="77777777" w:rsidR="00D456E0" w:rsidRPr="00736EB8" w:rsidRDefault="00D456E0" w:rsidP="00C96CD3">
                        <w:pPr>
                          <w:jc w:val="center"/>
                          <w:rPr>
                            <w:rFonts w:ascii="Times New Roman" w:hAnsi="Times New Roman" w:cs="Times New Roman"/>
                            <w:sz w:val="24"/>
                            <w:szCs w:val="24"/>
                          </w:rPr>
                        </w:pPr>
                        <w:r w:rsidRPr="00B81880">
                          <w:rPr>
                            <w:rFonts w:ascii="Times New Roman" w:eastAsia="Times New Roman" w:hAnsi="Times New Roman" w:cs="Times New Roman"/>
                            <w:bCs/>
                            <w:sz w:val="24"/>
                            <w:szCs w:val="24"/>
                            <w:lang w:val="kk-KZ" w:eastAsia="ru-RU"/>
                          </w:rPr>
                          <w:t>интернальдылық</w:t>
                        </w:r>
                      </w:p>
                    </w:txbxContent>
                  </v:textbox>
                </v:rect>
                <v:rect id="Прямоугольник 224" o:spid="_x0000_s1117" style="position:absolute;left:16439;top:5058;width:27820;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n38YA&#10;AADcAAAADwAAAGRycy9kb3ducmV2LnhtbESPUUvDQBCE34X+h2MLfRF78ZAisdcixdKCSjUW9HHJ&#10;rUk0txeyZ5v++54g+DjMzDfMfDn4Vh2olyawhetpBoq4DK7hysL+bX11C0oissM2MFk4kcByMbqY&#10;Y+7CkV/pUMRKJQhLjhbqGLtcaylr8ijT0BEn7zP0HmOSfaVdj8cE9602WTbTHhtOCzV2tKqp/C5+&#10;vIWHWftiNrJbFfuP7svIs7w/Xj5ZOxkP93egIg3xP/zX3joLxtzA75l0BP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kn38YAAADcAAAADwAAAAAAAAAAAAAAAACYAgAAZHJz&#10;L2Rvd25yZXYueG1sUEsFBgAAAAAEAAQA9QAAAIsDAAAAAA==&#10;" fillcolor="#fbd4b4 [1305]" strokecolor="black [3213]" strokeweight="2pt">
                  <v:textbox>
                    <w:txbxContent>
                      <w:p w14:paraId="6E5106F2" w14:textId="77777777" w:rsidR="00D456E0" w:rsidRPr="00736EB8" w:rsidRDefault="00D456E0" w:rsidP="00C96CD3">
                        <w:pPr>
                          <w:jc w:val="center"/>
                          <w:rPr>
                            <w:rFonts w:ascii="Times New Roman" w:hAnsi="Times New Roman" w:cs="Times New Roman"/>
                            <w:sz w:val="24"/>
                            <w:szCs w:val="24"/>
                          </w:rPr>
                        </w:pPr>
                        <w:r w:rsidRPr="00B81880">
                          <w:rPr>
                            <w:rFonts w:ascii="Times New Roman" w:eastAsia="Times New Roman" w:hAnsi="Times New Roman" w:cs="Times New Roman"/>
                            <w:bCs/>
                            <w:sz w:val="24"/>
                            <w:szCs w:val="24"/>
                            <w:lang w:val="kk-KZ" w:eastAsia="ru-RU"/>
                          </w:rPr>
                          <w:t>табандылық</w:t>
                        </w:r>
                      </w:p>
                    </w:txbxContent>
                  </v:textbox>
                </v:rect>
                <v:oval id="Овал 225" o:spid="_x0000_s1118" style="position:absolute;left:47860;top:4474;width:9144;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mdcAA&#10;AADcAAAADwAAAGRycy9kb3ducmV2LnhtbESPQYvCMBSE74L/ITxhb5paWJFqFBEEPa6K52fy2gab&#10;l9pktf77zYLgcZiZb5jluneNeFAXrGcF00kGglh7Y7lScD7txnMQISIbbDyTghcFWK+GgyUWxj/5&#10;hx7HWIkE4VCggjrGtpAy6JocholviZNX+s5hTLKrpOnwmeCukXmWzaRDy2mhxpa2Nenb8dcpOFzv&#10;9lTpvZaH28va8lKe541U6mvUbxYgIvXxE36390ZBnn/D/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vmdcAAAADcAAAADwAAAAAAAAAAAAAAAACYAgAAZHJzL2Rvd25y&#10;ZXYueG1sUEsFBgAAAAAEAAQA9QAAAIUDAAAAAA==&#10;" fillcolor="#b6dde8 [1304]" strokecolor="black [3213]" strokeweight="2pt">
                  <v:textbox>
                    <w:txbxContent>
                      <w:p w14:paraId="30499234" w14:textId="77777777" w:rsidR="00D456E0" w:rsidRPr="00B81880" w:rsidRDefault="00D456E0" w:rsidP="00C96CD3">
                        <w:pPr>
                          <w:jc w:val="center"/>
                          <w:rPr>
                            <w:sz w:val="24"/>
                            <w:szCs w:val="24"/>
                            <w:lang w:val="el-GR"/>
                          </w:rPr>
                        </w:pPr>
                        <w:r w:rsidRPr="00736EB8">
                          <w:rPr>
                            <w:rFonts w:ascii="Times New Roman" w:eastAsia="Times New Roman" w:hAnsi="Times New Roman" w:cs="Times New Roman"/>
                            <w:bCs/>
                            <w:sz w:val="24"/>
                            <w:szCs w:val="24"/>
                            <w:lang w:val="kk-KZ" w:eastAsia="ru-RU"/>
                          </w:rPr>
                          <w:t>0,</w:t>
                        </w:r>
                        <w:r>
                          <w:rPr>
                            <w:rFonts w:ascii="Times New Roman" w:eastAsia="Times New Roman" w:hAnsi="Times New Roman" w:cs="Times New Roman"/>
                            <w:bCs/>
                            <w:sz w:val="24"/>
                            <w:szCs w:val="24"/>
                            <w:lang w:val="el-GR" w:eastAsia="ru-RU"/>
                          </w:rPr>
                          <w:t>508</w:t>
                        </w:r>
                      </w:p>
                    </w:txbxContent>
                  </v:textbox>
                </v:oval>
                <v:oval id="Овал 226" o:spid="_x0000_s1119" style="position:absolute;left:48541;top:9244;width:9144;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4AsAA&#10;AADcAAAADwAAAGRycy9kb3ducmV2LnhtbESPzarCMBSE98J9h3AuuNPULkR6jXIRBF36g+tjctoG&#10;m5PaRK1vbwTB5TAz3zDzZe8acacuWM8KJuMMBLH2xnKl4HhYj2YgQkQ22HgmBU8KsFz8DOZYGP/g&#10;Hd33sRIJwqFABXWMbSFl0DU5DGPfEiev9J3DmGRXSdPhI8FdI/Msm0qHltNCjS2tatKX/c0p2J6v&#10;9lDpjZbby9Pa8lQeZ41Uavjb//+BiNTHb/jT3hgFeT6F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l4AsAAAADcAAAADwAAAAAAAAAAAAAAAACYAgAAZHJzL2Rvd25y&#10;ZXYueG1sUEsFBgAAAAAEAAQA9QAAAIUDAAAAAA==&#10;" fillcolor="#b6dde8 [1304]" strokecolor="black [3213]" strokeweight="2pt">
                  <v:textbox>
                    <w:txbxContent>
                      <w:p w14:paraId="274F52FC" w14:textId="77777777" w:rsidR="00D456E0" w:rsidRPr="00B81880" w:rsidRDefault="00D456E0" w:rsidP="00C96CD3">
                        <w:pPr>
                          <w:jc w:val="center"/>
                          <w:rPr>
                            <w:sz w:val="24"/>
                            <w:szCs w:val="24"/>
                            <w:lang w:val="el-GR"/>
                          </w:rPr>
                        </w:pPr>
                        <w:r w:rsidRPr="00736EB8">
                          <w:rPr>
                            <w:rFonts w:ascii="Times New Roman" w:eastAsia="Times New Roman" w:hAnsi="Times New Roman" w:cs="Times New Roman"/>
                            <w:bCs/>
                            <w:sz w:val="24"/>
                            <w:szCs w:val="24"/>
                            <w:lang w:val="kk-KZ" w:eastAsia="ru-RU"/>
                          </w:rPr>
                          <w:t>0,07</w:t>
                        </w:r>
                        <w:r>
                          <w:rPr>
                            <w:rFonts w:ascii="Times New Roman" w:eastAsia="Times New Roman" w:hAnsi="Times New Roman" w:cs="Times New Roman"/>
                            <w:bCs/>
                            <w:sz w:val="24"/>
                            <w:szCs w:val="24"/>
                            <w:lang w:val="el-GR" w:eastAsia="ru-RU"/>
                          </w:rPr>
                          <w:t>2</w:t>
                        </w:r>
                      </w:p>
                    </w:txbxContent>
                  </v:textbox>
                </v:oval>
                <v:shape id="Прямая со стрелкой 227" o:spid="_x0000_s1120" type="#_x0000_t32" style="position:absolute;left:10894;top:7295;width:5446;height:3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dLcYAAADcAAAADwAAAGRycy9kb3ducmV2LnhtbESPQWvCQBSE74X+h+UVeqsbozQldRVR&#10;pEqFUpWCt0f2mQ1m38bsqvHfu4VCj8PMfMOMJp2txYVaXzlW0O8lIIgLpysuFey2i5c3ED4ga6wd&#10;k4IbeZiMHx9GmGt35W+6bEIpIoR9jgpMCE0upS8MWfQ91xBH7+BaiyHKtpS6xWuE21qmSfIqLVYc&#10;Fww2NDNUHDdnq2C++hlmp+70NfjYm3VBg2yfTj+Ven7qpu8gAnXhP/zXXmoFaZrB7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4HS3GAAAA3AAAAA8AAAAAAAAA&#10;AAAAAAAAoQIAAGRycy9kb3ducmV2LnhtbFBLBQYAAAAABAAEAPkAAACUAwAAAAA=&#10;" strokecolor="black [3040]">
                  <v:stroke endarrow="open"/>
                </v:shape>
                <v:shape id="Прямая со стрелкой 228" o:spid="_x0000_s1121" type="#_x0000_t32" style="position:absolute;left:10894;top:10797;width:5538;height:1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oLb4AAADcAAAADwAAAGRycy9kb3ducmV2LnhtbERPuwrCMBTdBf8hXMFNUzuIVqOIUHDQ&#10;wReul+baFpub2sRa/94MguPhvJfrzlSipcaVlhVMxhEI4szqknMFl3M6moFwHlljZZkUfMjBetXv&#10;LTHR9s1Hak8+FyGEXYIKCu/rREqXFWTQjW1NHLi7bQz6AJtc6gbfIdxUMo6iqTRYcmgosKZtQdnj&#10;9DIKIjdNn9vz49Becn/c32S6+8yvSg0H3WYBwlPn/+Kfe6cVxH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wWgtvgAAANwAAAAPAAAAAAAAAAAAAAAAAKEC&#10;AABkcnMvZG93bnJldi54bWxQSwUGAAAAAAQABAD5AAAAjAMAAAAA&#10;" strokecolor="black [3040]">
                  <v:stroke endarrow="open"/>
                </v:shape>
                <v:shape id="Прямая со стрелкой 229" o:spid="_x0000_s1122" type="#_x0000_t32" style="position:absolute;left:44260;top:6614;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3NtsQAAADcAAAADwAAAGRycy9kb3ducmV2LnhtbESPT4vCMBTE78J+h/AWvNl0exDtGssi&#10;FDzowX94fTRv29Lmpdtka/32RhA8DjPzG2aVjaYVA/WutqzgK4pBEBdW11wqOJ/y2QKE88gaW8uk&#10;4E4OsvXHZIWptjc+0HD0pQgQdikqqLzvUildUZFBF9mOOHi/tjfog+xLqXu8BbhpZRLHc2mw5rBQ&#10;YUebiorm+G8UxG6e/21OzX44l/6wu8p8e19elJp+jj/fIDyN/h1+tbdaQZIs4X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jc22xAAAANwAAAAPAAAAAAAAAAAA&#10;AAAAAKECAABkcnMvZG93bnJldi54bWxQSwUGAAAAAAQABAD5AAAAkgMAAAAA&#10;" strokecolor="black [3040]">
                  <v:stroke endarrow="open"/>
                </v:shape>
                <v:shape id="Прямая со стрелкой 230" o:spid="_x0000_s1123" type="#_x0000_t32" style="position:absolute;left:44259;top:11479;width:4282;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ThMQAAADcAAAADwAAAGRycy9kb3ducmV2LnhtbERPXWvCMBR9F/wP4Qp7s6mtzFGNIsqY&#10;YwPRjYFvl+baFJub2mTa/fvlYbDHw/lerHrbiBt1vnasYJKkIIhLp2uuFHx+PI+fQPiArLFxTAp+&#10;yMNqORwssNDuzge6HUMlYgj7AhWYENpCSl8asugT1xJH7uw6iyHCrpK6w3sMt43M0vRRWqw5Nhhs&#10;aWOovBy/rYLt69d0du2v+/zlZN5LymenbP2m1MOoX89BBOrDv/jPvdMKsjz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BOExAAAANwAAAAPAAAAAAAAAAAA&#10;AAAAAKECAABkcnMvZG93bnJldi54bWxQSwUGAAAAAAQABAD5AAAAkgMAAAAA&#10;" strokecolor="black [3040]">
                  <v:stroke endarrow="open"/>
                </v:shape>
                <v:shape id="Прямая со стрелкой 231" o:spid="_x0000_s1124" type="#_x0000_t32" style="position:absolute;left:44260;top:16439;width:4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XbcQAAADcAAAADwAAAGRycy9kb3ducmV2LnhtbESPQYvCMBSE7wv+h/AEb2uqgmjXVEQo&#10;eHAPasXro3nbljYvtYm1/vvNwoLHYWa+YTbbwTSip85VlhXMphEI4tzqigsF2SX9XIFwHlljY5kU&#10;vMjBNhl9bDDW9skn6s++EAHCLkYFpfdtLKXLSzLoprYlDt6P7Qz6ILtC6g6fAW4aOY+ipTRYcVgo&#10;saV9SXl9fhgFkVum9/2l/u6zwp+ON5keXuurUpPxsPsC4Wnw7/B/+6AVzBcz+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ldtxAAAANwAAAAPAAAAAAAAAAAA&#10;AAAAAKECAABkcnMvZG93bnJldi54bWxQSwUGAAAAAAQABAD5AAAAkgMAAAAA&#10;" strokecolor="black [3040]">
                  <v:stroke endarrow="open"/>
                </v:shape>
              </v:group>
            </w:pict>
          </mc:Fallback>
        </mc:AlternateContent>
      </w:r>
    </w:p>
    <w:p w14:paraId="1E39C4EE" w14:textId="77777777" w:rsidR="00C96CD3" w:rsidRPr="00B81880" w:rsidRDefault="00C96CD3" w:rsidP="00C96CD3">
      <w:pPr>
        <w:spacing w:after="0" w:line="240" w:lineRule="auto"/>
        <w:ind w:firstLine="708"/>
        <w:jc w:val="both"/>
        <w:rPr>
          <w:rFonts w:ascii="Times New Roman" w:eastAsia="Times New Roman" w:hAnsi="Times New Roman" w:cs="Times New Roman"/>
          <w:bCs/>
          <w:sz w:val="28"/>
          <w:szCs w:val="28"/>
          <w:lang w:val="kk-KZ" w:eastAsia="ru-RU"/>
        </w:rPr>
      </w:pPr>
    </w:p>
    <w:p w14:paraId="29449E3A" w14:textId="77777777" w:rsidR="00C96CD3" w:rsidRPr="00B81880" w:rsidRDefault="00C96CD3" w:rsidP="00C96CD3">
      <w:pPr>
        <w:spacing w:after="0" w:line="240" w:lineRule="auto"/>
        <w:jc w:val="both"/>
        <w:rPr>
          <w:rFonts w:ascii="Times New Roman" w:eastAsia="Times New Roman" w:hAnsi="Times New Roman" w:cs="Times New Roman"/>
          <w:bCs/>
          <w:sz w:val="28"/>
          <w:szCs w:val="28"/>
          <w:lang w:val="kk-KZ" w:eastAsia="ru-RU"/>
        </w:rPr>
      </w:pPr>
    </w:p>
    <w:p w14:paraId="4876E0A6" w14:textId="77777777" w:rsidR="00C96CD3" w:rsidRPr="00B81880" w:rsidRDefault="00C96CD3" w:rsidP="00C96CD3">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9200" behindDoc="0" locked="0" layoutInCell="1" allowOverlap="1" wp14:anchorId="71DA60AF" wp14:editId="61BC059E">
                <wp:simplePos x="0" y="0"/>
                <wp:positionH relativeFrom="column">
                  <wp:posOffset>1264080</wp:posOffset>
                </wp:positionH>
                <wp:positionV relativeFrom="paragraph">
                  <wp:posOffset>45738</wp:posOffset>
                </wp:positionV>
                <wp:extent cx="544499" cy="563896"/>
                <wp:effectExtent l="0" t="0" r="84455" b="64770"/>
                <wp:wrapNone/>
                <wp:docPr id="232" name="Прямая со стрелкой 232"/>
                <wp:cNvGraphicFramePr/>
                <a:graphic xmlns:a="http://schemas.openxmlformats.org/drawingml/2006/main">
                  <a:graphicData uri="http://schemas.microsoft.com/office/word/2010/wordprocessingShape">
                    <wps:wsp>
                      <wps:cNvCnPr/>
                      <wps:spPr>
                        <a:xfrm>
                          <a:off x="0" y="0"/>
                          <a:ext cx="544499" cy="56389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21A67F6" id="Прямая со стрелкой 232" o:spid="_x0000_s1026" type="#_x0000_t32" style="position:absolute;margin-left:99.55pt;margin-top:3.6pt;width:42.85pt;height:44.4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eAwIAAA8EAAAOAAAAZHJzL2Uyb0RvYy54bWysU82O0zAQviPxDpbvNG23W22rpnvoAhcE&#10;FbAP4HXsxpJjW2PTtLeFF9hH4BW4cOBH+wzJG+3YyWYRICQQl0nsmW9mvm/Gq/NDpclegFfW5HQy&#10;GlMiDLeFMrucXr599uSMEh+YKZi2RuT0KDw9Xz9+tKrdUkxtaXUhgGAS45e1y2kZgltmmeelqJgf&#10;WScMOqWFigU8wi4rgNWYvdLZdDyeZ7WFwoHlwnu8veicdJ3ySyl4eCWlF4HonGJvIVlI9irabL1i&#10;yx0wVyret8H+oYuKKYNFh1QXLDDyDtQvqSrFwXorw4jbKrNSKi4SB2QzGf/E5k3JnEhcUBzvBpn8&#10;/0vLX+63QFSR0+nJlBLDKhxS87G9bm+a782n9oa075tbNO2H9rr53Hxrvja3zRcSo1G72vklptiY&#10;LfQn77YQhThIqOIXKZJD0vs46C0OgXC8PJ3NZosFJRxdp/OTs8U85swewA58eC5sReJPTn0ApnZl&#10;2FhjcLIWJklztn/hQwe8B8TK2kQbmNJPTUHC0SEzBmDrvkj0Z5FA13L6C0ctOuxrIVEWbLKrkRZS&#10;bDSQPcNVYpwLE5IE2K42GB1hUmk9AMepuT8C+/gIFWlZ/wY8IFJla8IArpSx8Lvq4TDpycsu/l6B&#10;jneU4MoWxzTMJA1uXRpI/0LiWv94TvCHd7y+AwAA//8DAFBLAwQUAAYACAAAACEAz+XjMNwAAAAI&#10;AQAADwAAAGRycy9kb3ducmV2LnhtbEyPwU7DMBBE70j8g7VI3KiTCEKTxqkqKg7caMsHbGM3SWOv&#10;o9htw9+znOA4mtHMm2o9OyuuZgq9JwXpIgFhqPG6p1bB1+H9aQkiRCSN1pNR8G0CrOv7uwpL7W+0&#10;M9d9bAWXUChRQRfjWEoZms44DAs/GmLv5CeHkeXUSj3hjcudlVmS5NJhT7zQ4WjeOtMM+4tTcMb+&#10;4zDsnN+GT/9Cp8Fu802q1OPDvFmBiGaOf2H4xWd0qJnp6C+kg7CsiyLlqILXDAT72fKZrxwVFHkC&#10;sq7k/wP1DwAAAP//AwBQSwECLQAUAAYACAAAACEAtoM4kv4AAADhAQAAEwAAAAAAAAAAAAAAAAAA&#10;AAAAW0NvbnRlbnRfVHlwZXNdLnhtbFBLAQItABQABgAIAAAAIQA4/SH/1gAAAJQBAAALAAAAAAAA&#10;AAAAAAAAAC8BAABfcmVscy8ucmVsc1BLAQItABQABgAIAAAAIQCol+XeAwIAAA8EAAAOAAAAAAAA&#10;AAAAAAAAAC4CAABkcnMvZTJvRG9jLnhtbFBLAQItABQABgAIAAAAIQDP5eMw3AAAAAgBAAAPAAAA&#10;AAAAAAAAAAAAAF0EAABkcnMvZG93bnJldi54bWxQSwUGAAAAAAQABADzAAAAZgUAAAAA&#10;" strokecolor="#bc4542 [3045]">
                <v:stroke endarrow="open"/>
              </v:shape>
            </w:pict>
          </mc:Fallback>
        </mc:AlternateContent>
      </w:r>
    </w:p>
    <w:p w14:paraId="13952862" w14:textId="77777777" w:rsidR="00C96CD3" w:rsidRDefault="00C96CD3" w:rsidP="00C96CD3">
      <w:pPr>
        <w:spacing w:after="0" w:line="240" w:lineRule="auto"/>
        <w:jc w:val="both"/>
        <w:rPr>
          <w:rFonts w:ascii="Times New Roman" w:eastAsia="Times New Roman" w:hAnsi="Times New Roman" w:cs="Times New Roman"/>
          <w:bCs/>
          <w:sz w:val="28"/>
          <w:szCs w:val="28"/>
          <w:lang w:val="kk-KZ" w:eastAsia="ru-RU"/>
        </w:rPr>
      </w:pPr>
      <w:r>
        <w:rPr>
          <w:noProof/>
          <w:lang w:eastAsia="ru-RU"/>
        </w:rPr>
        <mc:AlternateContent>
          <mc:Choice Requires="wps">
            <w:drawing>
              <wp:anchor distT="0" distB="0" distL="114300" distR="114300" simplePos="0" relativeHeight="251698176" behindDoc="0" locked="0" layoutInCell="1" allowOverlap="1" wp14:anchorId="05307BE8" wp14:editId="300E3046">
                <wp:simplePos x="0" y="0"/>
                <wp:positionH relativeFrom="column">
                  <wp:posOffset>5032267</wp:posOffset>
                </wp:positionH>
                <wp:positionV relativeFrom="paragraph">
                  <wp:posOffset>141605</wp:posOffset>
                </wp:positionV>
                <wp:extent cx="913765" cy="446405"/>
                <wp:effectExtent l="0" t="0" r="19685" b="10795"/>
                <wp:wrapNone/>
                <wp:docPr id="91" name="Овал 91"/>
                <wp:cNvGraphicFramePr/>
                <a:graphic xmlns:a="http://schemas.openxmlformats.org/drawingml/2006/main">
                  <a:graphicData uri="http://schemas.microsoft.com/office/word/2010/wordprocessingShape">
                    <wps:wsp>
                      <wps:cNvSpPr/>
                      <wps:spPr>
                        <a:xfrm>
                          <a:off x="0" y="0"/>
                          <a:ext cx="913765" cy="446405"/>
                        </a:xfrm>
                        <a:prstGeom prst="ellipse">
                          <a:avLst/>
                        </a:prstGeom>
                        <a:solidFill>
                          <a:schemeClr val="accent5">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0F32A8" w14:textId="77777777" w:rsidR="00D456E0" w:rsidRPr="00B81880" w:rsidRDefault="00D456E0" w:rsidP="00C96CD3">
                            <w:pPr>
                              <w:jc w:val="center"/>
                              <w:rPr>
                                <w:sz w:val="24"/>
                                <w:szCs w:val="24"/>
                                <w:lang w:val="el-GR"/>
                              </w:rPr>
                            </w:pPr>
                            <w:r>
                              <w:rPr>
                                <w:rFonts w:ascii="Times New Roman" w:eastAsia="Times New Roman" w:hAnsi="Times New Roman" w:cs="Times New Roman"/>
                                <w:bCs/>
                                <w:sz w:val="24"/>
                                <w:szCs w:val="24"/>
                                <w:lang w:val="el-GR" w:eastAsia="ru-RU"/>
                              </w:rPr>
                              <w:t>-</w:t>
                            </w:r>
                            <w:r w:rsidRPr="00736EB8">
                              <w:rPr>
                                <w:rFonts w:ascii="Times New Roman" w:eastAsia="Times New Roman" w:hAnsi="Times New Roman" w:cs="Times New Roman"/>
                                <w:bCs/>
                                <w:sz w:val="24"/>
                                <w:szCs w:val="24"/>
                                <w:lang w:val="kk-KZ" w:eastAsia="ru-RU"/>
                              </w:rPr>
                              <w:t>0,</w:t>
                            </w:r>
                            <w:r>
                              <w:rPr>
                                <w:rFonts w:ascii="Times New Roman" w:eastAsia="Times New Roman" w:hAnsi="Times New Roman" w:cs="Times New Roman"/>
                                <w:bCs/>
                                <w:sz w:val="24"/>
                                <w:szCs w:val="24"/>
                                <w:lang w:val="el-GR" w:eastAsia="ru-RU"/>
                              </w:rPr>
                              <w:t>573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07BE8" id="Овал 91" o:spid="_x0000_s1125" style="position:absolute;left:0;text-align:left;margin-left:396.25pt;margin-top:11.15pt;width:71.95pt;height:35.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8twIAANoFAAAOAAAAZHJzL2Uyb0RvYy54bWysVM1uEzEQviPxDpbvdDdhk9KomypqVYRU&#10;aEWLena8dmPhP2wnu+FheAbElZfIIzH2/iTQSEiIPXg9/zOfZ+b8olESbZjzwugSj05yjJimphL6&#10;qcSfHq5fvcHIB6IrIo1mJd4yjy/mL1+c13bGxmZlZMUcAifaz2pb4lUIdpZlnq6YIv7EWKZByI1T&#10;JADpnrLKkRq8K5mN83ya1cZV1hnKvAfuVSvE8+Sfc0bDLeeeBSRLDLmFdLp0LuOZzc/J7MkRuxK0&#10;S4P8QxaKCA1BB1dXJBC0duKZKyWoM97wcEKNygzngrJUA1Qzyv+o5n5FLEu1ADjeDjD5/+eWftjc&#10;OSSqEp+NMNJEwRvtvu1+7L7vfiJgAT619TNQu7d3rqM8XGOxDXcq/qEM1CRMtwOmrAmIAvNs9Pp0&#10;OsGIgqgopkU+iT6zvbF1PrxlRqF4KTGTUlgfqyYzsrnxodXutSLbGymqayFlImKnsEvp0IbAGxNK&#10;mQ6TZC7X6r2pWn6Rw9e+NrChJ1r2tGdDQqnnoqeU3m9BpP5b3NAkrKKbfXZARcssIthilm5hK1n0&#10;J/VHxgF7QGmcEh4yOKxl2uGVtKMZh8oHw9ExQxn6ZDrdaMbSNAyG+THDFr0+4mCRohodBmMltHHH&#10;HFSfh8itfl99W3MsPzTLJjVccRori6ylqbbQhc604+ktvRbQDDfEhzviYB5hcmHHhFs4uDR1iU13&#10;w2hl3Ndj/KgPYwJSjGqY7xL7L2viGEbynYYBOhsVRVwIiSgmp2Mg3KFkeSjRa3VpoL1gRiC7dI36&#10;QfZX7ox6hFW0iFFBRDSF2CWmwfXEZWj3DiwzyhaLpAZLwJJwo+8tjc4j0LHTH5pH4mw3EQFG6YPp&#10;d8GzqWh1o6U2i3UwXKSR2ePaPQEskNTY3bKLG+qQTlr7lTz/BQAA//8DAFBLAwQUAAYACAAAACEA&#10;pxpIPd4AAAAJAQAADwAAAGRycy9kb3ducmV2LnhtbEyPwU7DMAyG70i8Q2QkbixdBmXrmk4ICYkd&#10;2SbOaeO20RKnNNnWvT3hxG62/On395ebyVl2xjEYTxLmswwYUuO1oU7CYf/xtAQWoiKtrCeUcMUA&#10;m+r+rlSF9hf6wvMudiyFUCiUhD7GoeA8ND06FWZ+QEq31o9OxbSOHdejuqRwZ7nIspw7ZSh96NWA&#10;7z02x93JSdjWP2bfNZ8N3x6vxrTf7WFpuZSPD9PbGljEKf7D8Kef1KFKTrU/kQ7MSnhdiZeEShBi&#10;ASwBq0X+DKxOg8iBVyW/bVD9AgAA//8DAFBLAQItABQABgAIAAAAIQC2gziS/gAAAOEBAAATAAAA&#10;AAAAAAAAAAAAAAAAAABbQ29udGVudF9UeXBlc10ueG1sUEsBAi0AFAAGAAgAAAAhADj9If/WAAAA&#10;lAEAAAsAAAAAAAAAAAAAAAAALwEAAF9yZWxzLy5yZWxzUEsBAi0AFAAGAAgAAAAhAKL6Lny3AgAA&#10;2gUAAA4AAAAAAAAAAAAAAAAALgIAAGRycy9lMm9Eb2MueG1sUEsBAi0AFAAGAAgAAAAhAKcaSD3e&#10;AAAACQEAAA8AAAAAAAAAAAAAAAAAEQUAAGRycy9kb3ducmV2LnhtbFBLBQYAAAAABAAEAPMAAAAc&#10;BgAAAAA=&#10;" fillcolor="#b6dde8 [1304]" strokecolor="black [3213]" strokeweight="2pt">
                <v:textbox>
                  <w:txbxContent>
                    <w:p w14:paraId="150F32A8" w14:textId="77777777" w:rsidR="00D456E0" w:rsidRPr="00B81880" w:rsidRDefault="00D456E0" w:rsidP="00C96CD3">
                      <w:pPr>
                        <w:jc w:val="center"/>
                        <w:rPr>
                          <w:sz w:val="24"/>
                          <w:szCs w:val="24"/>
                          <w:lang w:val="el-GR"/>
                        </w:rPr>
                      </w:pPr>
                      <w:r>
                        <w:rPr>
                          <w:rFonts w:ascii="Times New Roman" w:eastAsia="Times New Roman" w:hAnsi="Times New Roman" w:cs="Times New Roman"/>
                          <w:bCs/>
                          <w:sz w:val="24"/>
                          <w:szCs w:val="24"/>
                          <w:lang w:val="el-GR" w:eastAsia="ru-RU"/>
                        </w:rPr>
                        <w:t>-</w:t>
                      </w:r>
                      <w:r w:rsidRPr="00736EB8">
                        <w:rPr>
                          <w:rFonts w:ascii="Times New Roman" w:eastAsia="Times New Roman" w:hAnsi="Times New Roman" w:cs="Times New Roman"/>
                          <w:bCs/>
                          <w:sz w:val="24"/>
                          <w:szCs w:val="24"/>
                          <w:lang w:val="kk-KZ" w:eastAsia="ru-RU"/>
                        </w:rPr>
                        <w:t>0,</w:t>
                      </w:r>
                      <w:r>
                        <w:rPr>
                          <w:rFonts w:ascii="Times New Roman" w:eastAsia="Times New Roman" w:hAnsi="Times New Roman" w:cs="Times New Roman"/>
                          <w:bCs/>
                          <w:sz w:val="24"/>
                          <w:szCs w:val="24"/>
                          <w:lang w:val="el-GR" w:eastAsia="ru-RU"/>
                        </w:rPr>
                        <w:t>573</w:t>
                      </w:r>
                    </w:p>
                  </w:txbxContent>
                </v:textbox>
              </v:oval>
            </w:pict>
          </mc:Fallback>
        </mc:AlternateContent>
      </w:r>
      <w:r w:rsidRPr="00736EB8">
        <w:rPr>
          <w:rFonts w:ascii="Times New Roman" w:eastAsia="Times New Roman" w:hAnsi="Times New Roman" w:cs="Times New Roman"/>
          <w:bCs/>
          <w:sz w:val="28"/>
          <w:szCs w:val="28"/>
          <w:lang w:val="kk-KZ" w:eastAsia="ru-RU"/>
        </w:rPr>
        <w:t xml:space="preserve"> </w:t>
      </w:r>
    </w:p>
    <w:p w14:paraId="2F76DBE1" w14:textId="77777777" w:rsidR="00141BC3" w:rsidRDefault="00141BC3" w:rsidP="00673D58">
      <w:pPr>
        <w:spacing w:after="0" w:line="240" w:lineRule="auto"/>
        <w:ind w:firstLine="708"/>
        <w:jc w:val="center"/>
        <w:rPr>
          <w:rFonts w:ascii="Times New Roman" w:eastAsia="Times New Roman" w:hAnsi="Times New Roman" w:cs="Times New Roman"/>
          <w:bCs/>
          <w:sz w:val="28"/>
          <w:szCs w:val="28"/>
          <w:lang w:val="kk-KZ" w:eastAsia="ru-RU"/>
        </w:rPr>
      </w:pPr>
    </w:p>
    <w:p w14:paraId="49F42936" w14:textId="77777777" w:rsidR="00141BC3" w:rsidRDefault="00141BC3" w:rsidP="00673D58">
      <w:pPr>
        <w:spacing w:after="0" w:line="240" w:lineRule="auto"/>
        <w:ind w:firstLine="708"/>
        <w:jc w:val="center"/>
        <w:rPr>
          <w:rFonts w:ascii="Times New Roman" w:eastAsia="Times New Roman" w:hAnsi="Times New Roman" w:cs="Times New Roman"/>
          <w:bCs/>
          <w:sz w:val="28"/>
          <w:szCs w:val="28"/>
          <w:lang w:val="kk-KZ" w:eastAsia="ru-RU"/>
        </w:rPr>
      </w:pPr>
    </w:p>
    <w:p w14:paraId="4BF13651" w14:textId="77777777" w:rsidR="00B0178A" w:rsidRDefault="00B0178A" w:rsidP="00673D58">
      <w:pPr>
        <w:spacing w:after="0" w:line="240" w:lineRule="auto"/>
        <w:ind w:firstLine="708"/>
        <w:jc w:val="center"/>
        <w:rPr>
          <w:rFonts w:ascii="Times New Roman" w:eastAsia="Times New Roman" w:hAnsi="Times New Roman" w:cs="Times New Roman"/>
          <w:bCs/>
          <w:sz w:val="28"/>
          <w:szCs w:val="28"/>
          <w:lang w:val="kk-KZ" w:eastAsia="ru-RU"/>
        </w:rPr>
      </w:pPr>
    </w:p>
    <w:p w14:paraId="5C3AF68A" w14:textId="36DDCA78" w:rsidR="00A4754C" w:rsidRPr="00736EB8" w:rsidRDefault="00A4754C" w:rsidP="00673D58">
      <w:pPr>
        <w:spacing w:after="0" w:line="240" w:lineRule="auto"/>
        <w:ind w:firstLine="708"/>
        <w:jc w:val="center"/>
        <w:rPr>
          <w:rFonts w:ascii="Times New Roman" w:eastAsia="Times New Roman" w:hAnsi="Times New Roman" w:cs="Times New Roman"/>
          <w:bCs/>
          <w:sz w:val="28"/>
          <w:szCs w:val="28"/>
          <w:lang w:val="kk-KZ" w:eastAsia="ru-RU"/>
        </w:rPr>
      </w:pPr>
      <w:r w:rsidRPr="00736EB8">
        <w:rPr>
          <w:rFonts w:ascii="Times New Roman" w:eastAsia="Times New Roman" w:hAnsi="Times New Roman" w:cs="Times New Roman"/>
          <w:bCs/>
          <w:sz w:val="28"/>
          <w:szCs w:val="28"/>
          <w:lang w:val="kk-KZ" w:eastAsia="ru-RU"/>
        </w:rPr>
        <w:t>Сурет</w:t>
      </w:r>
      <w:r w:rsidR="006E293C">
        <w:rPr>
          <w:rFonts w:ascii="Times New Roman" w:eastAsia="Times New Roman" w:hAnsi="Times New Roman" w:cs="Times New Roman"/>
          <w:bCs/>
          <w:sz w:val="28"/>
          <w:szCs w:val="28"/>
          <w:lang w:val="kk-KZ" w:eastAsia="ru-RU"/>
        </w:rPr>
        <w:t xml:space="preserve"> 17</w:t>
      </w:r>
      <w:r w:rsidRPr="00736EB8">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 Екінші </w:t>
      </w:r>
      <w:r w:rsidRPr="00736EB8">
        <w:rPr>
          <w:rFonts w:ascii="Times New Roman" w:eastAsia="Times New Roman" w:hAnsi="Times New Roman" w:cs="Times New Roman"/>
          <w:bCs/>
          <w:sz w:val="28"/>
          <w:szCs w:val="28"/>
          <w:lang w:val="kk-KZ" w:eastAsia="ru-RU"/>
        </w:rPr>
        <w:t>фактор бойынша айнымалылар</w:t>
      </w:r>
    </w:p>
    <w:p w14:paraId="6FA62CD9" w14:textId="1D9691C5" w:rsidR="00A4754C" w:rsidRPr="005D4CCF"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5D4CCF">
        <w:rPr>
          <w:rFonts w:ascii="Times New Roman" w:eastAsia="Times New Roman" w:hAnsi="Times New Roman" w:cs="Times New Roman"/>
          <w:bCs/>
          <w:sz w:val="28"/>
          <w:szCs w:val="28"/>
          <w:lang w:val="kk-KZ" w:eastAsia="ru-RU"/>
        </w:rPr>
        <w:t xml:space="preserve">Суреттен көріп отырғанымыздай, берілген факторда белсенді өмірлік ұстаныммен, өз әрекетіне жауапкершілік алумен және жағдайды бақылауға талпынумен байланысты сапалар шоғырланған. Мұнда ерік сапаларының негізгі сипаттамалары ретінде өзін-өзі реттеуге және бастамашылыққа бағытталу көрініс береді. </w:t>
      </w:r>
    </w:p>
    <w:p w14:paraId="55136203" w14:textId="61560942" w:rsidR="00C96CD3"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5D4CCF">
        <w:rPr>
          <w:rFonts w:ascii="Times New Roman" w:eastAsia="Times New Roman" w:hAnsi="Times New Roman" w:cs="Times New Roman"/>
          <w:bCs/>
          <w:sz w:val="28"/>
          <w:szCs w:val="28"/>
          <w:lang w:val="kk-KZ" w:eastAsia="ru-RU"/>
        </w:rPr>
        <w:t xml:space="preserve">Үшінші фактор </w:t>
      </w:r>
      <w:r w:rsidRPr="00736EB8">
        <w:rPr>
          <w:rFonts w:ascii="Times New Roman" w:eastAsia="Times New Roman" w:hAnsi="Times New Roman" w:cs="Times New Roman"/>
          <w:bCs/>
          <w:sz w:val="28"/>
          <w:szCs w:val="28"/>
          <w:lang w:val="kk-KZ" w:eastAsia="ru-RU"/>
        </w:rPr>
        <w:t>бастамашылық және дербестік</w:t>
      </w:r>
      <w:r>
        <w:rPr>
          <w:rFonts w:ascii="Times New Roman" w:eastAsia="Times New Roman" w:hAnsi="Times New Roman" w:cs="Times New Roman"/>
          <w:bCs/>
          <w:sz w:val="28"/>
          <w:szCs w:val="28"/>
          <w:lang w:val="kk-KZ" w:eastAsia="ru-RU"/>
        </w:rPr>
        <w:t>ті</w:t>
      </w:r>
      <w:r w:rsidRPr="00736EB8">
        <w:rPr>
          <w:rFonts w:ascii="Times New Roman" w:eastAsia="Times New Roman" w:hAnsi="Times New Roman" w:cs="Times New Roman"/>
          <w:bCs/>
          <w:sz w:val="28"/>
          <w:szCs w:val="28"/>
          <w:lang w:val="kk-KZ" w:eastAsia="ru-RU"/>
        </w:rPr>
        <w:t xml:space="preserve"> (0,538)</w:t>
      </w:r>
      <w:r w:rsidRPr="0071336B">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қамтыды. Атап өткеніміздей, академиялық жетістігі жоғары білім алушылар үшін маңызды сипаттардың бірі </w:t>
      </w:r>
      <w:r w:rsidR="00C96CD3">
        <w:rPr>
          <w:rFonts w:ascii="Times New Roman" w:eastAsia="Times New Roman" w:hAnsi="Times New Roman" w:cs="Times New Roman"/>
          <w:bCs/>
          <w:sz w:val="28"/>
          <w:szCs w:val="28"/>
          <w:lang w:val="kk-KZ" w:eastAsia="ru-RU"/>
        </w:rPr>
        <w:t>болып табылады.</w:t>
      </w:r>
    </w:p>
    <w:p w14:paraId="63A3FD8E" w14:textId="77777777" w:rsidR="00C96CD3"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r w:rsidRPr="00736EB8">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noProof/>
          <w:sz w:val="28"/>
          <w:szCs w:val="28"/>
          <w:lang w:eastAsia="ru-RU"/>
        </w:rPr>
        <mc:AlternateContent>
          <mc:Choice Requires="wpg">
            <w:drawing>
              <wp:anchor distT="0" distB="0" distL="114300" distR="114300" simplePos="0" relativeHeight="251701248" behindDoc="0" locked="0" layoutInCell="1" allowOverlap="1" wp14:anchorId="2B5EC1BA" wp14:editId="6D3ABD4E">
                <wp:simplePos x="0" y="0"/>
                <wp:positionH relativeFrom="column">
                  <wp:posOffset>404495</wp:posOffset>
                </wp:positionH>
                <wp:positionV relativeFrom="paragraph">
                  <wp:posOffset>122555</wp:posOffset>
                </wp:positionV>
                <wp:extent cx="5194300" cy="739140"/>
                <wp:effectExtent l="0" t="0" r="25400" b="22860"/>
                <wp:wrapNone/>
                <wp:docPr id="122" name="Группа 122"/>
                <wp:cNvGraphicFramePr/>
                <a:graphic xmlns:a="http://schemas.openxmlformats.org/drawingml/2006/main">
                  <a:graphicData uri="http://schemas.microsoft.com/office/word/2010/wordprocessingGroup">
                    <wpg:wgp>
                      <wpg:cNvGrpSpPr/>
                      <wpg:grpSpPr>
                        <a:xfrm>
                          <a:off x="0" y="0"/>
                          <a:ext cx="5194300" cy="739140"/>
                          <a:chOff x="0" y="0"/>
                          <a:chExt cx="5194368" cy="739302"/>
                        </a:xfrm>
                      </wpg:grpSpPr>
                      <wps:wsp>
                        <wps:cNvPr id="116" name="Прямоугольник 116"/>
                        <wps:cNvSpPr/>
                        <wps:spPr>
                          <a:xfrm>
                            <a:off x="0" y="0"/>
                            <a:ext cx="1498631" cy="739302"/>
                          </a:xfrm>
                          <a:prstGeom prst="rect">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E9842B" w14:textId="77777777" w:rsidR="00D456E0" w:rsidRPr="00F4725A" w:rsidRDefault="00D456E0" w:rsidP="00C96CD3">
                              <w:pPr>
                                <w:jc w:val="center"/>
                                <w:rPr>
                                  <w:rFonts w:ascii="Times New Roman" w:hAnsi="Times New Roman" w:cs="Times New Roman"/>
                                  <w:sz w:val="24"/>
                                  <w:szCs w:val="24"/>
                                  <w:lang w:val="kk-KZ"/>
                                </w:rPr>
                              </w:pPr>
                              <w:r w:rsidRPr="00362397">
                                <w:rPr>
                                  <w:rFonts w:ascii="Times New Roman" w:hAnsi="Times New Roman" w:cs="Times New Roman"/>
                                  <w:sz w:val="24"/>
                                  <w:szCs w:val="24"/>
                                  <w:lang w:val="kk-KZ"/>
                                </w:rPr>
                                <w:t>Үшінші фактор</w:t>
                              </w:r>
                              <w:r w:rsidRPr="00F4725A">
                                <w:rPr>
                                  <w:rFonts w:ascii="Times New Roman" w:hAnsi="Times New Roman" w:cs="Times New Roman"/>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Скругленный прямоугольник 117"/>
                        <wps:cNvSpPr/>
                        <wps:spPr>
                          <a:xfrm>
                            <a:off x="1848255" y="58366"/>
                            <a:ext cx="2081635" cy="593090"/>
                          </a:xfrm>
                          <a:prstGeom prst="round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BA17F9" w14:textId="77777777" w:rsidR="00D456E0" w:rsidRPr="00F4725A" w:rsidRDefault="00D456E0" w:rsidP="00C96CD3">
                              <w:pPr>
                                <w:jc w:val="center"/>
                                <w:rPr>
                                  <w:sz w:val="24"/>
                                  <w:szCs w:val="24"/>
                                </w:rPr>
                              </w:pPr>
                              <w:r>
                                <w:rPr>
                                  <w:rFonts w:ascii="Times New Roman" w:eastAsia="Times New Roman" w:hAnsi="Times New Roman" w:cs="Times New Roman"/>
                                  <w:bCs/>
                                  <w:sz w:val="24"/>
                                  <w:szCs w:val="24"/>
                                  <w:lang w:val="kk-KZ" w:eastAsia="ru-RU"/>
                                </w:rPr>
                                <w:t>Бастамашылық және дербестік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Овал 118"/>
                        <wps:cNvSpPr/>
                        <wps:spPr>
                          <a:xfrm>
                            <a:off x="4270443" y="126459"/>
                            <a:ext cx="923925" cy="524510"/>
                          </a:xfrm>
                          <a:prstGeom prst="ellipse">
                            <a:avLst/>
                          </a:prstGeom>
                          <a:solidFill>
                            <a:schemeClr val="accent5">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5CD507" w14:textId="77777777" w:rsidR="00D456E0" w:rsidRPr="0071336B" w:rsidRDefault="00D456E0" w:rsidP="00C96CD3">
                              <w:pPr>
                                <w:jc w:val="center"/>
                                <w:rPr>
                                  <w:rFonts w:ascii="Times New Roman" w:hAnsi="Times New Roman" w:cs="Times New Roman"/>
                                  <w:sz w:val="24"/>
                                  <w:szCs w:val="24"/>
                                  <w:lang w:val="el-GR"/>
                                </w:rPr>
                              </w:pPr>
                              <w:r>
                                <w:rPr>
                                  <w:rFonts w:ascii="Times New Roman" w:hAnsi="Times New Roman" w:cs="Times New Roman"/>
                                  <w:sz w:val="24"/>
                                  <w:szCs w:val="24"/>
                                  <w:lang w:val="el-GR"/>
                                </w:rPr>
                                <w:t>0,538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Прямая соединительная линия 119"/>
                        <wps:cNvCnPr/>
                        <wps:spPr>
                          <a:xfrm>
                            <a:off x="1498060" y="379378"/>
                            <a:ext cx="348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20"/>
                        <wps:cNvCnPr/>
                        <wps:spPr>
                          <a:xfrm>
                            <a:off x="3929974" y="379378"/>
                            <a:ext cx="34055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B5EC1BA" id="Группа 122" o:spid="_x0000_s1126" style="position:absolute;left:0;text-align:left;margin-left:31.85pt;margin-top:9.65pt;width:409pt;height:58.2pt;z-index:251701248" coordsize="51943,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5U3AQAAG4UAAAOAAAAZHJzL2Uyb0RvYy54bWzsmEtv4zYQgO8F+h8I3RvraVtGnEWQNEGB&#10;dDfYbLFnWqJsoRKpknTs9NTHsQVy6L1F/0HQ7QLtprv7F+R/1CElyo84Lxfdw8IJIIuP4WM483FG&#10;u0+meYbOCRcpo33L2bEtRGjE4pQO+9ZXL44+61pISExjnDFK+tYFEdaTvU8/2Z0UPeKyEctiwhEM&#10;QkVvUvStkZRFr9US0YjkWOywglBoTBjPsYQiH7Zijicwep61XNtutyaMxwVnERECag+rRmtPj58k&#10;JJLPkkQQibK+BWuT+sn1c6Cerb1d3BtyXIzSqF4G3mAVOU4pTNoMdYglRmOe3hgqTyPOBEvkTsTy&#10;FkuSNCJ6D7Abx17ZzTFn40LvZdibDItGTaDaFT1tPGz09PyUozSGs3NdC1GcwyGVv8y+m/1Yvof/&#10;K6TqQUuTYtiDzse8OCtOeV0xrEpq49OE5+oXtoSmWr8XjX7JVKIIKgMn9D0bjiGCto4XOn59ANEI&#10;TumGWDT6fFGwDaZUC3q2XlPLTNtSq2sWMynAlsRcXeK/qetshAuiT0EoDRh1Oe1GXb+Bui7Lf8p3&#10;oLRX5bvyevZz+bb8q3yDHOildaVFG82JngAlPlRtjh92255z6+5xr+BCHhOWI/XStziYvbZGfH4i&#10;JMwPijJd1KSCZWl8lGaZLvDh4CDj6ByDi4TuoR3oQwGRpW4ZvSmpnJQ0snLqqL0uC0JJScIBmT3r&#10;N3mRETVeRp+TBMwPjMPVK9aOPx8TRxGhUutQjwS9lVgCa28EnXWCmTSLqfsqMaKB0Aja6wSXZ2wk&#10;9KyMykY4Tynj6waIv25mrvqb3Vd7VtuX08FU+5zfNdYxYPEFWBZnFaFEER2lcJYnWMhTzAFJ4DWA&#10;WfkMHknGJn2L1W8WGjH+7bp61R9MH1otNAHE9S3xzRhzYqHsCwpOAf4HDoikLvhBx4UCX2wZLLbQ&#10;cX7AwETADmF1+lX1l5l5TTjLXwKN99Ws0IRpBHP3rUhyUziQFXqB5xHZ39fdgIMFlif0rIjU4ErR&#10;ylZfTF9iXtQGLYEgT5lxRNxbseuqr5KkbH8sWZJqo1eqrvRaHwFAQYHsg9Ch09Dh9/KNxumr8rp8&#10;DVx4O/up/BuV7++ARseYBfDmfmg4Xb/rBoGFgKpB12trdwFrr+Hp2l2n7UGzgmcQenZoHNww27DB&#10;4IONafz8UQxZJoHxIXUi2Tj/ksUVXdo2/Kmt6WqFfA0d31QrdJiRVkFScWQFSk3vaqAtgbQ+H0Wg&#10;0JjalkAfGYEgXKrDuV/LP8qr8hqikea+eRBYfLdj+76nweK4bT/QxjInS+h6oWvA4vqBcw9YSJal&#10;hVCx1A2Eq+hFVS/FHCvuXWEl0OKLWGn4sYyVhjZbrKjQzkC5CtH+58CmiiHnF/A2sPloApuwwYpJ&#10;e65ml2j2PeQ9r8s/IeuBzGf2A7xXWZBqhMCnqr4EBDUXDiDogNappEkOTELX5JEq97HbEE1C7OJ1&#10;Qq+jCTZHkOd37U6NoHvok6X0DvQ8IENZm2jML1udyyiGLWUna5OMudAjs5O54AYOPA+PktsykyoI&#10;UIiow+QPFS+r3KO+rTYyK5CHVatFP8is4N4Kw45/h1nZQQAXnwqZt2al8/NbE97NzEp/soGPWjrO&#10;rz/Aqa9mi2VthvPPhHv/AgAA//8DAFBLAwQUAAYACAAAACEAvKSrYd8AAAAJAQAADwAAAGRycy9k&#10;b3ducmV2LnhtbEyPQUvDQBCF74L/YRnBm93E0DaN2ZRS1FMRbAXpbZudJqHZ2ZDdJum/dzzpcb73&#10;ePNevp5sKwbsfeNIQTyLQCCVzjRUKfg6vD2lIHzQZHTrCBXc0MO6uL/LdWbcSJ847EMlOIR8phXU&#10;IXSZlL6s0Wo/cx0Sa2fXWx347Ctpej1yuG3lcxQtpNUN8Ydad7itsbzsr1bB+6jHTRK/DrvLeXs7&#10;HuYf37sYlXp8mDYvIAJO4c8Mv/W5OhTc6eSuZLxoFSySJTuZrxIQrKdpzODEIJkvQRa5/L+g+AEA&#10;AP//AwBQSwECLQAUAAYACAAAACEAtoM4kv4AAADhAQAAEwAAAAAAAAAAAAAAAAAAAAAAW0NvbnRl&#10;bnRfVHlwZXNdLnhtbFBLAQItABQABgAIAAAAIQA4/SH/1gAAAJQBAAALAAAAAAAAAAAAAAAAAC8B&#10;AABfcmVscy8ucmVsc1BLAQItABQABgAIAAAAIQDxii5U3AQAAG4UAAAOAAAAAAAAAAAAAAAAAC4C&#10;AABkcnMvZTJvRG9jLnhtbFBLAQItABQABgAIAAAAIQC8pKth3wAAAAkBAAAPAAAAAAAAAAAAAAAA&#10;ADYHAABkcnMvZG93bnJldi54bWxQSwUGAAAAAAQABADzAAAAQggAAAAA&#10;">
                <v:rect id="Прямоугольник 116" o:spid="_x0000_s1127" style="position:absolute;width:14986;height:7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2fcUA&#10;AADcAAAADwAAAGRycy9kb3ducmV2LnhtbESPzW7CMBCE75X6DtZW6q04ySFqAgbRH6RSDqgpD7CK&#10;lyQQryPbQHj7uhISt13N7Hyzs8VoenEm5zvLCtJJAoK4trrjRsHud/XyCsIHZI29ZVJwJQ+L+ePD&#10;DEttL/xD5yo0IoawL1FBG8JQSunrlgz6iR2Io7a3zmCIq2ukdniJ4aaXWZLk0mDHkdDiQO8t1cfq&#10;ZCLkLc0sOrkt1tui+E43H4P9PCj1/DQupyACjeFuvl1/6Vg/zeH/mTiB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nZ9xQAAANwAAAAPAAAAAAAAAAAAAAAAAJgCAABkcnMv&#10;ZG93bnJldi54bWxQSwUGAAAAAAQABAD1AAAAigMAAAAA&#10;" fillcolor="#92d050" strokecolor="black [3213]" strokeweight="2pt">
                  <v:textbox>
                    <w:txbxContent>
                      <w:p w14:paraId="26E9842B" w14:textId="77777777" w:rsidR="00D456E0" w:rsidRPr="00F4725A" w:rsidRDefault="00D456E0" w:rsidP="00C96CD3">
                        <w:pPr>
                          <w:jc w:val="center"/>
                          <w:rPr>
                            <w:rFonts w:ascii="Times New Roman" w:hAnsi="Times New Roman" w:cs="Times New Roman"/>
                            <w:sz w:val="24"/>
                            <w:szCs w:val="24"/>
                            <w:lang w:val="kk-KZ"/>
                          </w:rPr>
                        </w:pPr>
                        <w:r w:rsidRPr="00362397">
                          <w:rPr>
                            <w:rFonts w:ascii="Times New Roman" w:hAnsi="Times New Roman" w:cs="Times New Roman"/>
                            <w:sz w:val="24"/>
                            <w:szCs w:val="24"/>
                            <w:lang w:val="kk-KZ"/>
                          </w:rPr>
                          <w:t>Үшінші фактор</w:t>
                        </w:r>
                        <w:r w:rsidRPr="00F4725A">
                          <w:rPr>
                            <w:rFonts w:ascii="Times New Roman" w:hAnsi="Times New Roman" w:cs="Times New Roman"/>
                            <w:sz w:val="24"/>
                            <w:szCs w:val="24"/>
                            <w:lang w:val="kk-KZ"/>
                          </w:rPr>
                          <w:t xml:space="preserve"> </w:t>
                        </w:r>
                      </w:p>
                    </w:txbxContent>
                  </v:textbox>
                </v:rect>
                <v:roundrect id="Скругленный прямоугольник 117" o:spid="_x0000_s1128" style="position:absolute;left:18482;top:583;width:20816;height:5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dusMA&#10;AADcAAAADwAAAGRycy9kb3ducmV2LnhtbERPzWrCQBC+C32HZQq9iG5sRSV1FRsI9BrbBxh3xyQ0&#10;OxuzG5Pm6buFQm/z8f3O/jjaRtyp87VjBatlAoJYO1NzqeDzI1/sQPiAbLBxTAq+ycPx8DDbY2rc&#10;wAXdz6EUMYR9igqqENpUSq8rsuiXriWO3NV1FkOEXSlNh0MMt418TpKNtFhzbKiwpawi/XXurYKi&#10;ftPFetKXZt6/8K3PL1M23yr19DieXkEEGsO/+M/9buL81RZ+n4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qdusMAAADcAAAADwAAAAAAAAAAAAAAAACYAgAAZHJzL2Rv&#10;d25yZXYueG1sUEsFBgAAAAAEAAQA9QAAAIgDAAAAAA==&#10;" fillcolor="#fabf8f [1945]" strokecolor="black [3213]" strokeweight="2pt">
                  <v:textbox>
                    <w:txbxContent>
                      <w:p w14:paraId="38BA17F9" w14:textId="77777777" w:rsidR="00D456E0" w:rsidRPr="00F4725A" w:rsidRDefault="00D456E0" w:rsidP="00C96CD3">
                        <w:pPr>
                          <w:jc w:val="center"/>
                          <w:rPr>
                            <w:sz w:val="24"/>
                            <w:szCs w:val="24"/>
                          </w:rPr>
                        </w:pPr>
                        <w:r>
                          <w:rPr>
                            <w:rFonts w:ascii="Times New Roman" w:eastAsia="Times New Roman" w:hAnsi="Times New Roman" w:cs="Times New Roman"/>
                            <w:bCs/>
                            <w:sz w:val="24"/>
                            <w:szCs w:val="24"/>
                            <w:lang w:val="kk-KZ" w:eastAsia="ru-RU"/>
                          </w:rPr>
                          <w:t>Бастамашылық және дербестік</w:t>
                        </w:r>
                      </w:p>
                    </w:txbxContent>
                  </v:textbox>
                </v:roundrect>
                <v:oval id="Овал 118" o:spid="_x0000_s1129" style="position:absolute;left:42704;top:1264;width:9239;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KsIA&#10;AADcAAAADwAAAGRycy9kb3ducmV2LnhtbESPT4vCMBDF78J+hzAL3jTVwyJdoyzCgh79g+cxmbbB&#10;ZlKbrNZvv3MQvM3w3rz3m+V6CK26U598ZAOzaQGK2EbnuTZwOv5OFqBSRnbYRiYDT0qwXn2Mlli6&#10;+OA93Q+5VhLCqUQDTc5dqXWyDQVM09gRi1bFPmCWta+16/Eh4aHV86L40gE9S0ODHW0astfDXzCw&#10;u9z8sbZbq3fXp/fVuTotWm3M+HP4+QaVachv8+t66wR/JrTyjEy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IqwgAAANwAAAAPAAAAAAAAAAAAAAAAAJgCAABkcnMvZG93&#10;bnJldi54bWxQSwUGAAAAAAQABAD1AAAAhwMAAAAA&#10;" fillcolor="#b6dde8 [1304]" strokecolor="black [3213]" strokeweight="2pt">
                  <v:textbox>
                    <w:txbxContent>
                      <w:p w14:paraId="035CD507" w14:textId="77777777" w:rsidR="00D456E0" w:rsidRPr="0071336B" w:rsidRDefault="00D456E0" w:rsidP="00C96CD3">
                        <w:pPr>
                          <w:jc w:val="center"/>
                          <w:rPr>
                            <w:rFonts w:ascii="Times New Roman" w:hAnsi="Times New Roman" w:cs="Times New Roman"/>
                            <w:sz w:val="24"/>
                            <w:szCs w:val="24"/>
                            <w:lang w:val="el-GR"/>
                          </w:rPr>
                        </w:pPr>
                        <w:r>
                          <w:rPr>
                            <w:rFonts w:ascii="Times New Roman" w:hAnsi="Times New Roman" w:cs="Times New Roman"/>
                            <w:sz w:val="24"/>
                            <w:szCs w:val="24"/>
                            <w:lang w:val="el-GR"/>
                          </w:rPr>
                          <w:t>0,538</w:t>
                        </w:r>
                      </w:p>
                    </w:txbxContent>
                  </v:textbox>
                </v:oval>
                <v:line id="Прямая соединительная линия 119" o:spid="_x0000_s1130" style="position:absolute;visibility:visible;mso-wrap-style:square" from="14980,3793" to="1846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XyMxAAAANwAAAAPAAAAAAAAAAAA&#10;AAAAAKECAABkcnMvZG93bnJldi54bWxQSwUGAAAAAAQABAD5AAAAkgMAAAAA&#10;" strokecolor="black [3040]"/>
                <v:line id="Прямая соединительная линия 120" o:spid="_x0000_s1131" style="position:absolute;visibility:visible;mso-wrap-style:square" from="39299,3793" to="4270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frMMAAADcAAAADwAAAGRycy9kb3ducmV2LnhtbESPQW/CMAyF75P2HyJP2m2kgIZYIaBp&#10;GhpiJ2Dcrca0FY1TkgzCv58PSLs9y8+f35svs+vUhUJsPRsYDgpQxJW3LdcGfvarlymomJAtdp7J&#10;wI0iLBePD3Msrb/yli67VCuBcCzRQJNSX2odq4YcxoHviWV39MFhkjHU2ga8Ctx1elQUE+2wZfnQ&#10;YE8fDVWn3a8TyvBwdvrr9IaHTfgOn+NJfs1nY56f8vsMVKKc/s3367WV+C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H6zDAAAA3AAAAA8AAAAAAAAAAAAA&#10;AAAAoQIAAGRycy9kb3ducmV2LnhtbFBLBQYAAAAABAAEAPkAAACRAwAAAAA=&#10;" strokecolor="black [3040]"/>
              </v:group>
            </w:pict>
          </mc:Fallback>
        </mc:AlternateContent>
      </w:r>
    </w:p>
    <w:p w14:paraId="25432314" w14:textId="77777777" w:rsidR="00C96CD3"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1BA57EB9" w14:textId="77777777" w:rsidR="00C96CD3" w:rsidRPr="00C96CD3"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36FB4B7C" w14:textId="77777777" w:rsidR="00C96CD3" w:rsidRPr="00C96CD3"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r w:rsidRPr="00C96CD3">
        <w:rPr>
          <w:rFonts w:ascii="Times New Roman" w:eastAsia="Times New Roman" w:hAnsi="Times New Roman" w:cs="Times New Roman"/>
          <w:bCs/>
          <w:sz w:val="28"/>
          <w:szCs w:val="28"/>
          <w:lang w:val="kk-KZ" w:eastAsia="ru-RU"/>
        </w:rPr>
        <w:t xml:space="preserve"> </w:t>
      </w:r>
    </w:p>
    <w:p w14:paraId="618BAA70" w14:textId="77777777" w:rsidR="00A4754C" w:rsidRDefault="00A4754C" w:rsidP="00C96CD3">
      <w:pPr>
        <w:spacing w:after="0" w:line="240" w:lineRule="auto"/>
        <w:ind w:firstLine="709"/>
        <w:jc w:val="both"/>
        <w:rPr>
          <w:rFonts w:ascii="Times New Roman" w:eastAsia="Times New Roman" w:hAnsi="Times New Roman" w:cs="Times New Roman"/>
          <w:bCs/>
          <w:sz w:val="28"/>
          <w:szCs w:val="28"/>
          <w:lang w:val="kk-KZ" w:eastAsia="ru-RU"/>
        </w:rPr>
      </w:pPr>
    </w:p>
    <w:p w14:paraId="46167516" w14:textId="77777777" w:rsidR="00A4754C" w:rsidRPr="009013AD" w:rsidRDefault="00A4754C" w:rsidP="00F51E2C">
      <w:pPr>
        <w:spacing w:after="0" w:line="240" w:lineRule="auto"/>
        <w:ind w:firstLine="567"/>
        <w:jc w:val="center"/>
        <w:rPr>
          <w:rFonts w:ascii="Times New Roman" w:eastAsia="Times New Roman" w:hAnsi="Times New Roman" w:cs="Times New Roman"/>
          <w:bCs/>
          <w:sz w:val="28"/>
          <w:szCs w:val="28"/>
          <w:lang w:val="kk-KZ" w:eastAsia="ru-RU"/>
        </w:rPr>
      </w:pPr>
      <w:r w:rsidRPr="00D830C2">
        <w:rPr>
          <w:rFonts w:ascii="Times New Roman" w:eastAsia="Times New Roman" w:hAnsi="Times New Roman" w:cs="Times New Roman"/>
          <w:bCs/>
          <w:sz w:val="28"/>
          <w:szCs w:val="28"/>
          <w:lang w:val="kk-KZ" w:eastAsia="ru-RU"/>
        </w:rPr>
        <w:t xml:space="preserve">Сурет </w:t>
      </w:r>
      <w:r w:rsidR="006E293C">
        <w:rPr>
          <w:rFonts w:ascii="Times New Roman" w:eastAsia="Times New Roman" w:hAnsi="Times New Roman" w:cs="Times New Roman"/>
          <w:bCs/>
          <w:sz w:val="28"/>
          <w:szCs w:val="28"/>
          <w:lang w:val="kk-KZ" w:eastAsia="ru-RU"/>
        </w:rPr>
        <w:t xml:space="preserve">18 </w:t>
      </w:r>
      <w:r w:rsidRPr="00D73171">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Үшінші фактор бойынша айнымалылар </w:t>
      </w:r>
    </w:p>
    <w:p w14:paraId="6696A422" w14:textId="77777777" w:rsidR="00A4754C" w:rsidRPr="00D73171" w:rsidRDefault="00A4754C" w:rsidP="00F51E2C">
      <w:pPr>
        <w:spacing w:after="0" w:line="240" w:lineRule="auto"/>
        <w:ind w:firstLine="567"/>
        <w:rPr>
          <w:rFonts w:ascii="Times New Roman" w:eastAsia="Times New Roman" w:hAnsi="Times New Roman" w:cs="Times New Roman"/>
          <w:b/>
          <w:bCs/>
          <w:sz w:val="24"/>
          <w:szCs w:val="24"/>
          <w:lang w:val="kk-KZ" w:eastAsia="ru-RU"/>
        </w:rPr>
      </w:pPr>
    </w:p>
    <w:p w14:paraId="3C238FB5" w14:textId="77777777" w:rsidR="00C96CD3" w:rsidRPr="00D73171"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9013AD">
        <w:rPr>
          <w:rFonts w:ascii="Times New Roman" w:eastAsia="Times New Roman" w:hAnsi="Times New Roman" w:cs="Times New Roman"/>
          <w:bCs/>
          <w:sz w:val="28"/>
          <w:szCs w:val="28"/>
          <w:lang w:val="kk-KZ" w:eastAsia="ru-RU"/>
        </w:rPr>
        <w:t>Төртінші фактор экстерналды мотивация</w:t>
      </w:r>
      <w:r>
        <w:rPr>
          <w:rFonts w:ascii="Times New Roman" w:eastAsia="Times New Roman" w:hAnsi="Times New Roman" w:cs="Times New Roman"/>
          <w:bCs/>
          <w:sz w:val="28"/>
          <w:szCs w:val="28"/>
          <w:lang w:val="kk-KZ" w:eastAsia="ru-RU"/>
        </w:rPr>
        <w:t>ны</w:t>
      </w:r>
      <w:r w:rsidRPr="009013AD">
        <w:rPr>
          <w:rFonts w:ascii="Times New Roman" w:eastAsia="Times New Roman" w:hAnsi="Times New Roman" w:cs="Times New Roman"/>
          <w:bCs/>
          <w:sz w:val="28"/>
          <w:szCs w:val="28"/>
          <w:lang w:val="kk-KZ" w:eastAsia="ru-RU"/>
        </w:rPr>
        <w:t xml:space="preserve"> (</w:t>
      </w:r>
      <w:r w:rsidRPr="00D73171">
        <w:rPr>
          <w:rFonts w:ascii="Times New Roman" w:eastAsia="Times New Roman" w:hAnsi="Times New Roman" w:cs="Times New Roman"/>
          <w:bCs/>
          <w:sz w:val="28"/>
          <w:szCs w:val="28"/>
          <w:lang w:val="kk-KZ" w:eastAsia="ru-RU"/>
        </w:rPr>
        <w:t>0,563</w:t>
      </w:r>
      <w:r w:rsidRPr="009013AD">
        <w:rPr>
          <w:rFonts w:ascii="Times New Roman" w:eastAsia="Times New Roman" w:hAnsi="Times New Roman" w:cs="Times New Roman"/>
          <w:bCs/>
          <w:sz w:val="28"/>
          <w:szCs w:val="28"/>
          <w:lang w:val="kk-KZ" w:eastAsia="ru-RU"/>
        </w:rPr>
        <w:t>)</w:t>
      </w:r>
      <w:r w:rsidRPr="00D73171">
        <w:rPr>
          <w:rFonts w:ascii="Times New Roman" w:eastAsia="Times New Roman" w:hAnsi="Times New Roman" w:cs="Times New Roman"/>
          <w:bCs/>
          <w:sz w:val="28"/>
          <w:szCs w:val="28"/>
          <w:lang w:val="kk-KZ" w:eastAsia="ru-RU"/>
        </w:rPr>
        <w:t xml:space="preserve">, </w:t>
      </w:r>
      <w:r w:rsidRPr="005D4CCF">
        <w:rPr>
          <w:rFonts w:ascii="Times New Roman" w:eastAsia="Times New Roman" w:hAnsi="Times New Roman" w:cs="Times New Roman"/>
          <w:bCs/>
          <w:sz w:val="28"/>
          <w:szCs w:val="28"/>
          <w:lang w:val="kk-KZ" w:eastAsia="ru-RU"/>
        </w:rPr>
        <w:t xml:space="preserve">теріс эмоциялар индексін (-0,517) және мазасыз-депрессивті эмоцияларды (-0,501) қамтыды. </w:t>
      </w:r>
      <w:r>
        <w:rPr>
          <w:rFonts w:ascii="Times New Roman" w:eastAsia="Times New Roman" w:hAnsi="Times New Roman" w:cs="Times New Roman"/>
          <w:bCs/>
          <w:sz w:val="28"/>
          <w:szCs w:val="28"/>
          <w:lang w:val="kk-KZ" w:eastAsia="ru-RU"/>
        </w:rPr>
        <w:t>Бұл факторды әлеуметтік қысыммен, мадақтаулармен немесе жазалаулармен байланысты сырттай детерминатталған ықпалдардың бейнеленуі ретінде интерпретациялауға болады. Оны жеке фактор ретінде бөліп көрсету мінез</w:t>
      </w:r>
      <w:r w:rsidRPr="0071336B">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құлықтың ішкі мотивациялануы және сырттай шартталуы арасындағы айырмашылықты </w:t>
      </w:r>
      <w:r w:rsidR="00C96CD3">
        <w:rPr>
          <w:rFonts w:ascii="Times New Roman" w:eastAsia="Times New Roman" w:hAnsi="Times New Roman" w:cs="Times New Roman"/>
          <w:bCs/>
          <w:sz w:val="28"/>
          <w:szCs w:val="28"/>
          <w:lang w:val="kk-KZ" w:eastAsia="ru-RU"/>
        </w:rPr>
        <w:t xml:space="preserve">растайды. </w:t>
      </w:r>
    </w:p>
    <w:p w14:paraId="3B4CE70D" w14:textId="77777777" w:rsidR="00C96CD3" w:rsidRPr="00D73171"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noProof/>
          <w:sz w:val="28"/>
          <w:szCs w:val="28"/>
          <w:lang w:eastAsia="ru-RU"/>
        </w:rPr>
        <mc:AlternateContent>
          <mc:Choice Requires="wpg">
            <w:drawing>
              <wp:anchor distT="0" distB="0" distL="114300" distR="114300" simplePos="0" relativeHeight="251704320" behindDoc="0" locked="0" layoutInCell="1" allowOverlap="1" wp14:anchorId="017D5725" wp14:editId="4084D905">
                <wp:simplePos x="0" y="0"/>
                <wp:positionH relativeFrom="column">
                  <wp:posOffset>272010</wp:posOffset>
                </wp:positionH>
                <wp:positionV relativeFrom="paragraph">
                  <wp:posOffset>140308</wp:posOffset>
                </wp:positionV>
                <wp:extent cx="5670009" cy="1663227"/>
                <wp:effectExtent l="0" t="0" r="26035" b="13335"/>
                <wp:wrapNone/>
                <wp:docPr id="137" name="Группа 137"/>
                <wp:cNvGraphicFramePr/>
                <a:graphic xmlns:a="http://schemas.openxmlformats.org/drawingml/2006/main">
                  <a:graphicData uri="http://schemas.microsoft.com/office/word/2010/wordprocessingGroup">
                    <wpg:wgp>
                      <wpg:cNvGrpSpPr/>
                      <wpg:grpSpPr>
                        <a:xfrm>
                          <a:off x="0" y="0"/>
                          <a:ext cx="5670009" cy="1663227"/>
                          <a:chOff x="0" y="0"/>
                          <a:chExt cx="5670009" cy="1663227"/>
                        </a:xfrm>
                      </wpg:grpSpPr>
                      <wps:wsp>
                        <wps:cNvPr id="124" name="Прямоугольник 124"/>
                        <wps:cNvSpPr/>
                        <wps:spPr>
                          <a:xfrm>
                            <a:off x="0" y="437745"/>
                            <a:ext cx="1439693" cy="758758"/>
                          </a:xfrm>
                          <a:prstGeom prst="rect">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097EF9"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 xml:space="preserve">Төртінші фактор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Прямоугольник 125"/>
                        <wps:cNvSpPr/>
                        <wps:spPr>
                          <a:xfrm>
                            <a:off x="1984442" y="583660"/>
                            <a:ext cx="2275840" cy="466725"/>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D76107"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Теріс эмоциялар индексі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1974715" y="0"/>
                            <a:ext cx="2275840" cy="466725"/>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908F69"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 xml:space="preserve">Экстерналды мотивация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Прямоугольник 127"/>
                        <wps:cNvSpPr/>
                        <wps:spPr>
                          <a:xfrm>
                            <a:off x="1984442" y="1196502"/>
                            <a:ext cx="2275840" cy="466725"/>
                          </a:xfrm>
                          <a:prstGeom prst="rect">
                            <a:avLst/>
                          </a:prstGeom>
                          <a:solidFill>
                            <a:schemeClr val="accent6">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457C97"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 xml:space="preserve">Мазасыз депрессивті эмоциялар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Овал 129"/>
                        <wps:cNvSpPr/>
                        <wps:spPr>
                          <a:xfrm>
                            <a:off x="4698459" y="583660"/>
                            <a:ext cx="971550" cy="466725"/>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19452B" w14:textId="77777777" w:rsidR="00D456E0" w:rsidRPr="003E3706" w:rsidRDefault="00D456E0" w:rsidP="00C96CD3">
                              <w:pPr>
                                <w:jc w:val="center"/>
                                <w:rPr>
                                  <w:rFonts w:ascii="Times New Roman" w:hAnsi="Times New Roman" w:cs="Times New Roman"/>
                                  <w:sz w:val="24"/>
                                  <w:szCs w:val="24"/>
                                  <w:lang w:val="el-GR"/>
                                </w:rPr>
                              </w:pPr>
                              <w:r w:rsidRPr="003E3706">
                                <w:rPr>
                                  <w:rFonts w:ascii="Times New Roman" w:hAnsi="Times New Roman" w:cs="Times New Roman"/>
                                  <w:sz w:val="24"/>
                                  <w:szCs w:val="24"/>
                                  <w:lang w:val="el-GR"/>
                                </w:rPr>
                                <w:t>-0,517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Овал 130"/>
                        <wps:cNvSpPr/>
                        <wps:spPr>
                          <a:xfrm>
                            <a:off x="4698459" y="1118681"/>
                            <a:ext cx="971550" cy="466725"/>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D785E4" w14:textId="77777777" w:rsidR="00D456E0" w:rsidRPr="003E3706" w:rsidRDefault="00D456E0" w:rsidP="00C96CD3">
                              <w:pPr>
                                <w:jc w:val="center"/>
                                <w:rPr>
                                  <w:rFonts w:ascii="Times New Roman" w:hAnsi="Times New Roman" w:cs="Times New Roman"/>
                                  <w:sz w:val="24"/>
                                  <w:szCs w:val="24"/>
                                  <w:lang w:val="el-GR"/>
                                </w:rPr>
                              </w:pPr>
                              <w:r w:rsidRPr="003E3706">
                                <w:rPr>
                                  <w:rFonts w:ascii="Times New Roman" w:hAnsi="Times New Roman" w:cs="Times New Roman"/>
                                  <w:sz w:val="24"/>
                                  <w:szCs w:val="24"/>
                                  <w:lang w:val="el-GR"/>
                                </w:rPr>
                                <w:t>-0,501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Прямая со стрелкой 131"/>
                        <wps:cNvCnPr/>
                        <wps:spPr>
                          <a:xfrm flipV="1">
                            <a:off x="1449421" y="321013"/>
                            <a:ext cx="525294" cy="4763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Прямая со стрелкой 132"/>
                        <wps:cNvCnPr/>
                        <wps:spPr>
                          <a:xfrm>
                            <a:off x="1449421" y="797668"/>
                            <a:ext cx="534670" cy="0"/>
                          </a:xfrm>
                          <a:prstGeom prst="straightConnector1">
                            <a:avLst/>
                          </a:prstGeom>
                          <a:ln>
                            <a:tailEnd type="arrow"/>
                          </a:ln>
                          <a:effectLst>
                            <a:softEdge rad="63500"/>
                          </a:effectLst>
                        </wps:spPr>
                        <wps:style>
                          <a:lnRef idx="1">
                            <a:schemeClr val="accent2"/>
                          </a:lnRef>
                          <a:fillRef idx="0">
                            <a:schemeClr val="accent2"/>
                          </a:fillRef>
                          <a:effectRef idx="0">
                            <a:schemeClr val="accent2"/>
                          </a:effectRef>
                          <a:fontRef idx="minor">
                            <a:schemeClr val="tx1"/>
                          </a:fontRef>
                        </wps:style>
                        <wps:bodyPr/>
                      </wps:wsp>
                      <wps:wsp>
                        <wps:cNvPr id="133" name="Прямая со стрелкой 133"/>
                        <wps:cNvCnPr/>
                        <wps:spPr>
                          <a:xfrm>
                            <a:off x="1439693" y="817123"/>
                            <a:ext cx="544195" cy="55372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34" name="Прямая со стрелкой 134"/>
                        <wps:cNvCnPr/>
                        <wps:spPr>
                          <a:xfrm>
                            <a:off x="4260715" y="233464"/>
                            <a:ext cx="42780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5" name="Прямая со стрелкой 135"/>
                        <wps:cNvCnPr/>
                        <wps:spPr>
                          <a:xfrm>
                            <a:off x="4260715" y="817123"/>
                            <a:ext cx="4377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6" name="Прямая со стрелкой 136"/>
                        <wps:cNvCnPr/>
                        <wps:spPr>
                          <a:xfrm>
                            <a:off x="4260715" y="1371600"/>
                            <a:ext cx="4377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7D5725" id="Группа 137" o:spid="_x0000_s1132" style="position:absolute;left:0;text-align:left;margin-left:21.4pt;margin-top:11.05pt;width:446.45pt;height:130.95pt;z-index:251704320" coordsize="5670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xNAYAAEMsAAAOAAAAZHJzL2Uyb0RvYy54bWzsWttu40QYvkfiHSzf0/jsOGq6qrpthbTs&#10;VnRhr6c+JBa2x4wnTcrVArdIe8E9vEIFQoItlFdw3oh/xvbYSdw2LqJaImtXqT2efw7/fPPNf5j9&#10;Z4s4ki59koU4GcvqniJLfuJiL0wmY/mL1yefDGUpoyjxUIQTfyxf+Zn87ODjj/bn6cjX8BRHnk8k&#10;aCTJRvN0LE8pTUeDQeZO/Rhlezj1E/gYYBIjCq9kMvAImkPrcTTQFMUazDHxUoJdP8ug9HnxUT7g&#10;7QeB79JXQZD5VIrGMoyN8l/Cfy/Y7+BgH40mBKXT0C2HgR4xihiFCXQqmnqOKJJmJNxoKg5dgjMc&#10;0D0XxwMcBKHr8znAbFRlbTanBM9SPpfJaD5JhZpAtWt6enSz7svLMyKFHqydbstSgmJYpPzH5dvl&#10;9/nf8O9aYuWgpXk6GUHlU5Kep2ekLJgUb2zii4DE7C9MSVpw/V4J/foLKrlQaFq2oiiOLLnwTbUs&#10;XdN422jkTmGZNuTc6fEDkoOq4wEbnxjOPAU0ZbXCsn+nsPMpSn2+DhnTQaUwzRAK+xkU9i7/M78F&#10;tf2a3+Y3yx/yv/Lf8/eSCrW4trio0F02ykCNdyrO0G3bMAt0VtpTDd2xHL3Qnm0O4T+rIFSARinJ&#10;6KmPY4k9jGUC6OegRJcvMlpUraqwnjMchd5JGEX8he04/ygi0iWCvYJc10+owcWjWfwZ9opyCxaw&#10;3DVQzBaNVzeqYhgN37usJT62lU6i5KF+6UItJ9UQhEaZJKxxpTb+RK8in7UXJZ/7AWAYEKbxAYsR&#10;NOdile3y2kwsgJkLQbVNMKLVYMq6TMznrCIElTbBQntVj0KC94oTKoTjMMGkrQHvK9FzUb+afTFn&#10;Nn26uFjwjWvyqqzoAntXAE6CC5rLUvckBCS8QBk9QwR4DRgQuJq+gp8gwvOxjMsnWZpi8k1bOasP&#10;uwe+ytIceHIsZ1/PEPFlKfo0gX3lqIbBiJW/GKatwQtpfrlofklm8REGeKlwKqQuf2T1aVQ9BgTH&#10;b4DSD1mv8AklLvQ9ll1KqpcjWvA3HAquf3jIqwGZpoi+SM5TlzXOFM2Q/nrxBpG03A4UNtJLXO1l&#10;NFrbFUVdJpngwxnFQci3TK3XcgmAVxgbPgnBmFsRDOcJNiLgpocJRnWGhmFosgQcbA51yyq3c0Uz&#10;wMnmkC0pI2nDsmyNt/9f0ozFF6xJM4JPYHc3aEawT08zNUk/Fc1ojEDr7dDTzM7QjLUVzXCcdaAZ&#10;27BVILBNM7BnGKbFwv7jT70hUxgyes8wO2rI1K7lfZ5S6Wg+wpBRVccyFX5CgYVeOo09z/Q8k7U5&#10;TMIj7x2mHXOYILZUhrB+yn/Jr/MbiL841amylXtkWOAfmdDOHe6RA0aN2cE78qMoTDMWPdrwOFmo&#10;hhU3Ih2N6EkzdmFuOEjCE1p1kITf1DtIT+8gCT+8p5XdohUd9vs6rUBZl7Buk1ZUVR1aQx61q42V&#10;nlf6+C44hW3minC8e17ZMV6BMHjJK5VbdL18Jy2/zW/hZ/nd8m3+W36Tv4eE0h+QhxNxfjBkjpIy&#10;CVcFEopEmBSAtfFlFQIvc3EQoXcMDfoCk0bXVEXlfnZNPaZmag7ksnjA17Z0h1tMdwd8M0pQOJnS&#10;I5wkkGLCpAi4r8XTK+umyPlQFEbHiSfRqxQSjIgQPGf8CZ1smdlpTdDUaZL2rE5rcqYW6pjVqQUf&#10;kdGpE1vBXRmdYnszrTC/7QnzDDpkAzrgUASC78YhM2tb0Gc7tmXxrGUDfboBaeECffxMfUrgwTB4&#10;Og/yo4UlHtBjb+JLBHlj2dLNItcJI2pU2yIN2QrWIinIlcdhD1lA1udKGrIVsKuCHUG7KrxrwIVs&#10;eAfgivjilsAt8+1Am0PVVrV12jQM1YEAN6NN09RZ5rNgtOoqRJVrL/OPHw5trmKiA3WuCvZIrO+C&#10;6Jt3Qe47ykUEaiskGpqlVLkUTQe+5OI1hRqaPVTgfGdI/N+AsD5NOwCwFuoIvlpw1yhw847AfcAT&#10;MYrOwGujQH5NqbQce+C1Ht67C7zNrPF9wBNObGfgwQVEFcKd7HBtUB67INcjr7z29qEgj9/ChJuq&#10;3LErb9Wyq7DNd+7e1Hd/D/4BAAD//wMAUEsDBBQABgAIAAAAIQCQRGaS4QAAAAkBAAAPAAAAZHJz&#10;L2Rvd25yZXYueG1sTI9BT8JAEIXvJv6HzZh4k20LKNZuCSHqiZAIJoTb0B3ahu5u013a8u8dT3qc&#10;917e+yZbjqYRPXW+dlZBPIlAkC2crm2p4Hv/8bQA4QNajY2zpOBGHpb5/V2GqXaD/aJ+F0rBJdan&#10;qKAKoU2l9EVFBv3EtWTZO7vOYOCzK6XucOBy08gkip6lwdryQoUtrSsqLrurUfA54LCaxu/95nJe&#10;3477+fawiUmpx4dx9QYi0Bj+wvCLz+iQM9PJXa32olEwS5g8KEiSGAT7r9P5C4gTC4tZBDLP5P8P&#10;8h8AAAD//wMAUEsBAi0AFAAGAAgAAAAhALaDOJL+AAAA4QEAABMAAAAAAAAAAAAAAAAAAAAAAFtD&#10;b250ZW50X1R5cGVzXS54bWxQSwECLQAUAAYACAAAACEAOP0h/9YAAACUAQAACwAAAAAAAAAAAAAA&#10;AAAvAQAAX3JlbHMvLnJlbHNQSwECLQAUAAYACAAAACEA/ld2cTQGAABDLAAADgAAAAAAAAAAAAAA&#10;AAAuAgAAZHJzL2Uyb0RvYy54bWxQSwECLQAUAAYACAAAACEAkERmkuEAAAAJAQAADwAAAAAAAAAA&#10;AAAAAACOCAAAZHJzL2Rvd25yZXYueG1sUEsFBgAAAAAEAAQA8wAAAJwJAAAAAA==&#10;">
                <v:rect id="Прямоугольник 124" o:spid="_x0000_s1133" style="position:absolute;top:4377;width:14396;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2r4A&#10;AADcAAAADwAAAGRycy9kb3ducmV2LnhtbERPzYrCMBC+L/gOYQRv61QRWapRRBQWb3b3AYZmTIvN&#10;pDRR2316Iyx4m4/vd9bb3jXqzl2ovWiYTTNQLKU3tVgNvz/Hzy9QIZIYarywhoEDbDejjzXlxj/k&#10;zPciWpVCJOSkoYqxzRFDWbGjMPUtS+IuvnMUE+wsmo4eKdw1OM+yJTqqJTVU1PK+4vJa3JyGPwzF&#10;sCjsWQ4DZjN7OIUGSevJuN+tQEXu41v87/42af58Aa9n0gW4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Pitq+AAAA3AAAAA8AAAAAAAAAAAAAAAAAmAIAAGRycy9kb3ducmV2&#10;LnhtbFBLBQYAAAAABAAEAPUAAACDAwAAAAA=&#10;" fillcolor="#b2a1c7 [1943]" strokecolor="black [3213]" strokeweight="2pt">
                  <v:textbox>
                    <w:txbxContent>
                      <w:p w14:paraId="13097EF9"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 xml:space="preserve">Төртінші фактор </w:t>
                        </w:r>
                      </w:p>
                    </w:txbxContent>
                  </v:textbox>
                </v:rect>
                <v:rect id="Прямоугольник 125" o:spid="_x0000_s1134" style="position:absolute;left:19844;top:5836;width:2275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jOMQA&#10;AADcAAAADwAAAGRycy9kb3ducmV2LnhtbERPTWvCQBC9C/0PyxS8lLppQJHUVYq0VKhFmwrtcchO&#10;k2h2NmS2Gv+9Wyh4m8f7nNmid406Uie1ZwMPowQUceFtzaWB3efL/RSUBGSLjWcycCaBxfxmMMPM&#10;+hN/0DEPpYohLBkaqEJoM62lqMihjHxLHLkf3zkMEXalth2eYrhrdJokE+2w5thQYUvLiopD/usM&#10;PE+abfoqm2W++273qbzL19vd2pjhbf/0CCpQH67if/fKxvnpGP6eiRf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4zjEAAAA3AAAAA8AAAAAAAAAAAAAAAAAmAIAAGRycy9k&#10;b3ducmV2LnhtbFBLBQYAAAAABAAEAPUAAACJAwAAAAA=&#10;" fillcolor="#fbd4b4 [1305]" strokecolor="black [3213]" strokeweight="2pt">
                  <v:textbox>
                    <w:txbxContent>
                      <w:p w14:paraId="5FD76107"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Теріс эмоциялар индексі</w:t>
                        </w:r>
                      </w:p>
                    </w:txbxContent>
                  </v:textbox>
                </v:rect>
                <v:rect id="Прямоугольник 126" o:spid="_x0000_s1135" style="position:absolute;left:19747;width:2275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9T8QA&#10;AADcAAAADwAAAGRycy9kb3ducmV2LnhtbERPTWvCQBC9F/wPywi9FN00h1CiqxRpaaEt2lTQ45Cd&#10;JtHsbMhsNf33XaHgbR7vc+bLwbXqRL00ng3cTxNQxKW3DVcGtl/PkwdQEpAttp7JwC8JLBejmznm&#10;1p/5k05FqFQMYcnRQB1Cl2stZU0OZeo74sh9+95hiLCvtO3xHMNdq9MkybTDhmNDjR2taiqPxY8z&#10;8JS1m/RF1qtiu+8OqXzI7u3u3Zjb8fA4AxVoCFfxv/vVxvlpBpdn4gV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fU/EAAAA3AAAAA8AAAAAAAAAAAAAAAAAmAIAAGRycy9k&#10;b3ducmV2LnhtbFBLBQYAAAAABAAEAPUAAACJAwAAAAA=&#10;" fillcolor="#fbd4b4 [1305]" strokecolor="black [3213]" strokeweight="2pt">
                  <v:textbox>
                    <w:txbxContent>
                      <w:p w14:paraId="24908F69"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 xml:space="preserve">Экстерналды мотивация </w:t>
                        </w:r>
                      </w:p>
                    </w:txbxContent>
                  </v:textbox>
                </v:rect>
                <v:rect id="Прямоугольник 127" o:spid="_x0000_s1136" style="position:absolute;left:19844;top:11965;width:2275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Y1MUA&#10;AADcAAAADwAAAGRycy9kb3ducmV2LnhtbERPTWvCQBC9F/oflil4KXXTHFRSVynSUqGKNhXa45Cd&#10;JtHsbMhsNf57Vyj0No/3OdN57xp1pE5qzwYehwko4sLbmksDu8/XhwkoCcgWG89k4EwC89ntzRQz&#10;60/8Qcc8lCqGsGRooAqhzbSWoiKHMvQtceR+fOcwRNiV2nZ4iuGu0WmSjLTDmmNDhS0tKioO+a8z&#10;8DJqtumbbBb57rvdp7KWr/f7lTGDu/75CVSgPvyL/9xLG+enY7g+Ey/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jUxQAAANwAAAAPAAAAAAAAAAAAAAAAAJgCAABkcnMv&#10;ZG93bnJldi54bWxQSwUGAAAAAAQABAD1AAAAigMAAAAA&#10;" fillcolor="#fbd4b4 [1305]" strokecolor="black [3213]" strokeweight="2pt">
                  <v:textbox>
                    <w:txbxContent>
                      <w:p w14:paraId="4D457C97" w14:textId="77777777" w:rsidR="00D456E0" w:rsidRPr="003E3706" w:rsidRDefault="00D456E0" w:rsidP="00C96CD3">
                        <w:pPr>
                          <w:jc w:val="center"/>
                          <w:rPr>
                            <w:rFonts w:ascii="Times New Roman" w:hAnsi="Times New Roman" w:cs="Times New Roman"/>
                            <w:sz w:val="24"/>
                            <w:szCs w:val="24"/>
                            <w:lang w:val="kk-KZ"/>
                          </w:rPr>
                        </w:pPr>
                        <w:r w:rsidRPr="003E3706">
                          <w:rPr>
                            <w:rFonts w:ascii="Times New Roman" w:hAnsi="Times New Roman" w:cs="Times New Roman"/>
                            <w:sz w:val="24"/>
                            <w:szCs w:val="24"/>
                            <w:lang w:val="kk-KZ"/>
                          </w:rPr>
                          <w:t xml:space="preserve">Мазасыз депрессивті эмоциялар </w:t>
                        </w:r>
                      </w:p>
                    </w:txbxContent>
                  </v:textbox>
                </v:rect>
                <v:oval id="Овал 129" o:spid="_x0000_s1137" style="position:absolute;left:46984;top:5836;width:971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CgcQA&#10;AADcAAAADwAAAGRycy9kb3ducmV2LnhtbERPS0/CQBC+m/gfNmPCTbblgFpZCM/gQYyiB47T7tBt&#10;6M423YWWf8+amHibL99zJrPe1uJCra8cK0iHCQjiwumKSwU/35vHZxA+IGusHZOCK3mYTe/vJphp&#10;1/EXXfahFDGEfYYKTAhNJqUvDFn0Q9cQR+7oWoshwraUusUuhttajpJkLC1WHBsMNrQ0VJz2Z6tg&#10;sTPrp/eP7jPfpcdVuu0OeT4/KDV46OevIAL14V/8537Tcf7oBX6fiR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QoHEAAAA3AAAAA8AAAAAAAAAAAAAAAAAmAIAAGRycy9k&#10;b3ducmV2LnhtbFBLBQYAAAAABAAEAPUAAACJAwAAAAA=&#10;" fillcolor="#92cddc [1944]" strokecolor="black [3213]" strokeweight="2pt">
                  <v:textbox>
                    <w:txbxContent>
                      <w:p w14:paraId="3519452B" w14:textId="77777777" w:rsidR="00D456E0" w:rsidRPr="003E3706" w:rsidRDefault="00D456E0" w:rsidP="00C96CD3">
                        <w:pPr>
                          <w:jc w:val="center"/>
                          <w:rPr>
                            <w:rFonts w:ascii="Times New Roman" w:hAnsi="Times New Roman" w:cs="Times New Roman"/>
                            <w:sz w:val="24"/>
                            <w:szCs w:val="24"/>
                            <w:lang w:val="el-GR"/>
                          </w:rPr>
                        </w:pPr>
                        <w:r w:rsidRPr="003E3706">
                          <w:rPr>
                            <w:rFonts w:ascii="Times New Roman" w:hAnsi="Times New Roman" w:cs="Times New Roman"/>
                            <w:sz w:val="24"/>
                            <w:szCs w:val="24"/>
                            <w:lang w:val="el-GR"/>
                          </w:rPr>
                          <w:t>-0,517</w:t>
                        </w:r>
                      </w:p>
                    </w:txbxContent>
                  </v:textbox>
                </v:oval>
                <v:oval id="Овал 130" o:spid="_x0000_s1138" style="position:absolute;left:46984;top:11186;width:9716;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9wcgA&#10;AADcAAAADwAAAGRycy9kb3ducmV2LnhtbESPT0/DMAzF70h8h8hI3FhakGDqlk0bfwQHhsbYYUe3&#10;8ZpqjVM1YS3fHh+QuNl6z+/9PF+OvlVn6mMT2EA+yUARV8E2XBvYf73cTEHFhGyxDUwGfijCcnF5&#10;McfChoE/6bxLtZIQjgUacCl1hdaxcuQxTkJHLNox9B6TrH2tbY+DhPtW32bZvfbYsDQ47OjRUXXa&#10;fXsD6417fnj/GLblJj8+5a/DoSxXB2Our8bVDFSiMf2b/67frODfCb4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X3ByAAAANwAAAAPAAAAAAAAAAAAAAAAAJgCAABk&#10;cnMvZG93bnJldi54bWxQSwUGAAAAAAQABAD1AAAAjQMAAAAA&#10;" fillcolor="#92cddc [1944]" strokecolor="black [3213]" strokeweight="2pt">
                  <v:textbox>
                    <w:txbxContent>
                      <w:p w14:paraId="1FD785E4" w14:textId="77777777" w:rsidR="00D456E0" w:rsidRPr="003E3706" w:rsidRDefault="00D456E0" w:rsidP="00C96CD3">
                        <w:pPr>
                          <w:jc w:val="center"/>
                          <w:rPr>
                            <w:rFonts w:ascii="Times New Roman" w:hAnsi="Times New Roman" w:cs="Times New Roman"/>
                            <w:sz w:val="24"/>
                            <w:szCs w:val="24"/>
                            <w:lang w:val="el-GR"/>
                          </w:rPr>
                        </w:pPr>
                        <w:r w:rsidRPr="003E3706">
                          <w:rPr>
                            <w:rFonts w:ascii="Times New Roman" w:hAnsi="Times New Roman" w:cs="Times New Roman"/>
                            <w:sz w:val="24"/>
                            <w:szCs w:val="24"/>
                            <w:lang w:val="el-GR"/>
                          </w:rPr>
                          <w:t>-0,501</w:t>
                        </w:r>
                      </w:p>
                    </w:txbxContent>
                  </v:textbox>
                </v:oval>
                <v:shape id="Прямая со стрелкой 131" o:spid="_x0000_s1139" type="#_x0000_t32" style="position:absolute;left:14494;top:3210;width:5253;height:4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XY8QAAADcAAAADwAAAGRycy9kb3ducmV2LnhtbERP22oCMRB9F/yHMELfNKtbqqxGEUtp&#10;iwXxguDbsBk3i5vJukl1+/eNUOjbHM51ZovWVuJGjS8dKxgOEhDEudMlFwoO+7f+BIQPyBorx6Tg&#10;hzws5t3ODDPt7ryl2y4UIoawz1CBCaHOpPS5IYt+4GriyJ1dYzFE2BRSN3iP4baSoyR5kRZLjg0G&#10;a1oZyi+7b6vg9fP4PL621036fjJfOaXj02i5Vuqp1y6nIAK14V/85/7QcX46hMc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ddjxAAAANwAAAAPAAAAAAAAAAAA&#10;AAAAAKECAABkcnMvZG93bnJldi54bWxQSwUGAAAAAAQABAD5AAAAkgMAAAAA&#10;" strokecolor="black [3040]">
                  <v:stroke endarrow="open"/>
                </v:shape>
                <v:shape id="Прямая со стрелкой 132" o:spid="_x0000_s1140" type="#_x0000_t32" style="position:absolute;left:14494;top:7976;width:5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WDcQAAADcAAAADwAAAGRycy9kb3ducmV2LnhtbERPS2vCQBC+F/wPywi91Y2W1hhdpW1a&#10;8CL4QjwO2TFZmp0N2a2m/fWuUPA2H99zZovO1uJMrTeOFQwHCQjiwmnDpYL97uspBeEDssbaMSn4&#10;JQ+Lee9hhpl2F97QeRtKEUPYZ6igCqHJpPRFRRb9wDXEkTu51mKIsC2lbvESw20tR0nyKi0ajg0V&#10;NvRRUfG9/bEKzGH8npr9OpfH9Ytd5Z+rv7yYKPXY796mIAJ14S7+dy91nP88gtsz8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RYNxAAAANwAAAAPAAAAAAAAAAAA&#10;AAAAAKECAABkcnMvZG93bnJldi54bWxQSwUGAAAAAAQABAD5AAAAkgMAAAAA&#10;" strokecolor="#bc4542 [3045]">
                  <v:stroke endarrow="open"/>
                </v:shape>
                <v:shape id="Прямая со стрелкой 133" o:spid="_x0000_s1141" type="#_x0000_t32" style="position:absolute;left:14396;top:8171;width:5442;height:5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2zlsQAAADcAAAADwAAAGRycy9kb3ducmV2LnhtbERPS2vCQBC+F/wPywi91Y2V1hhdpW1a&#10;8CL4QjwO2TFZmp0N2a2m/fWuUPA2H99zZovO1uJMrTeOFQwHCQjiwmnDpYL97uspBeEDssbaMSn4&#10;JQ+Lee9hhpl2F97QeRtKEUPYZ6igCqHJpPRFRRb9wDXEkTu51mKIsC2lbvESw20tn5PkVVo0HBsq&#10;bOijouJ7+2MVmMP4PTX7dS6P6xe7yj9Xf3kxUeqx371NQQTqwl38717qOH80gtsz8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bOWxAAAANwAAAAPAAAAAAAAAAAA&#10;AAAAAKECAABkcnMvZG93bnJldi54bWxQSwUGAAAAAAQABAD5AAAAkgMAAAAA&#10;" strokecolor="#bc4542 [3045]">
                  <v:stroke endarrow="open"/>
                </v:shape>
                <v:shape id="Прямая со стрелкой 134" o:spid="_x0000_s1142" type="#_x0000_t32" style="position:absolute;left:42607;top:2334;width:4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CVicIAAADcAAAADwAAAGRycy9kb3ducmV2LnhtbERPS4vCMBC+L/gfwgjetqkPxO02iggF&#10;D+7BF3sdmtm22ExqE2v99xtB8DYf33PSVW9q0VHrKssKxlEMgji3uuJCwemYfS5AOI+ssbZMCh7k&#10;YLUcfKSYaHvnPXUHX4gQwi5BBaX3TSKly0sy6CLbEAfuz7YGfYBtIXWL9xBuajmJ47k0WHFoKLGh&#10;TUn55XAzCmI3z66b4+WnOxV+v/uV2fbxdVZqNOzX3yA89f4tfrm3OsyfzuD5TLh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CVicIAAADcAAAADwAAAAAAAAAAAAAA&#10;AAChAgAAZHJzL2Rvd25yZXYueG1sUEsFBgAAAAAEAAQA+QAAAJADAAAAAA==&#10;" strokecolor="black [3040]">
                  <v:stroke endarrow="open"/>
                </v:shape>
                <v:shape id="Прямая со стрелкой 135" o:spid="_x0000_s1143" type="#_x0000_t32" style="position:absolute;left:42607;top:8171;width:4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wEsIAAADcAAAADwAAAGRycy9kb3ducmV2LnhtbERPS4vCMBC+L/gfwgjetqmK4nYbRYSC&#10;B/fgi70OzWxbbCa1ibX++40geJuP7znpqje16Kh1lWUF4ygGQZxbXXGh4HTMPhcgnEfWWFsmBQ9y&#10;sFoOPlJMtL3znrqDL0QIYZeggtL7JpHS5SUZdJFtiAP3Z1uDPsC2kLrFewg3tZzE8VwarDg0lNjQ&#10;pqT8crgZBbGbZ9fN8fLTnQq/3/3KbPv4Ois1GvbrbxCeev8Wv9xbHeZPZ/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wwEsIAAADcAAAADwAAAAAAAAAAAAAA&#10;AAChAgAAZHJzL2Rvd25yZXYueG1sUEsFBgAAAAAEAAQA+QAAAJADAAAAAA==&#10;" strokecolor="black [3040]">
                  <v:stroke endarrow="open"/>
                </v:shape>
                <v:shape id="Прямая со стрелкой 136" o:spid="_x0000_s1144" type="#_x0000_t32" style="position:absolute;left:42607;top:13716;width:4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uZcAAAADcAAAADwAAAGRycy9kb3ducmV2LnhtbERPy6rCMBDdC/5DGOHuNNULRatRRCi4&#10;uC584XZoxrbYTGqTW+vfG0FwN4fznMWqM5VoqXGlZQXjUQSCOLO65FzB6ZgOpyCcR9ZYWSYFT3Kw&#10;WvZ7C0y0ffCe2oPPRQhhl6CCwvs6kdJlBRl0I1sTB+5qG4M+wCaXusFHCDeVnERRLA2WHBoKrGlT&#10;UHY7/BsFkYvT++Z427Wn3O//LjLdPmdnpX4G3XoOwlPnv+KPe6vD/N8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urmXAAAAA3AAAAA8AAAAAAAAAAAAAAAAA&#10;oQIAAGRycy9kb3ducmV2LnhtbFBLBQYAAAAABAAEAPkAAACOAwAAAAA=&#10;" strokecolor="black [3040]">
                  <v:stroke endarrow="open"/>
                </v:shape>
              </v:group>
            </w:pict>
          </mc:Fallback>
        </mc:AlternateContent>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3296" behindDoc="0" locked="0" layoutInCell="1" allowOverlap="1" wp14:anchorId="43865F99" wp14:editId="150E3A2A">
                <wp:simplePos x="0" y="0"/>
                <wp:positionH relativeFrom="column">
                  <wp:posOffset>4970469</wp:posOffset>
                </wp:positionH>
                <wp:positionV relativeFrom="paragraph">
                  <wp:posOffset>140308</wp:posOffset>
                </wp:positionV>
                <wp:extent cx="971969" cy="466725"/>
                <wp:effectExtent l="0" t="0" r="19050" b="28575"/>
                <wp:wrapNone/>
                <wp:docPr id="128" name="Овал 128"/>
                <wp:cNvGraphicFramePr/>
                <a:graphic xmlns:a="http://schemas.openxmlformats.org/drawingml/2006/main">
                  <a:graphicData uri="http://schemas.microsoft.com/office/word/2010/wordprocessingShape">
                    <wps:wsp>
                      <wps:cNvSpPr/>
                      <wps:spPr>
                        <a:xfrm>
                          <a:off x="0" y="0"/>
                          <a:ext cx="971969" cy="466725"/>
                        </a:xfrm>
                        <a:prstGeom prst="ellipse">
                          <a:avLst/>
                        </a:prstGeom>
                        <a:solidFill>
                          <a:schemeClr val="accent5">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AD22A" w14:textId="77777777" w:rsidR="00D456E0" w:rsidRPr="003E3706" w:rsidRDefault="00D456E0" w:rsidP="00C96CD3">
                            <w:pPr>
                              <w:jc w:val="center"/>
                              <w:rPr>
                                <w:rFonts w:ascii="Times New Roman" w:hAnsi="Times New Roman" w:cs="Times New Roman"/>
                                <w:sz w:val="24"/>
                                <w:szCs w:val="24"/>
                                <w:lang w:val="el-GR"/>
                              </w:rPr>
                            </w:pPr>
                            <w:r w:rsidRPr="003E3706">
                              <w:rPr>
                                <w:rFonts w:ascii="Times New Roman" w:hAnsi="Times New Roman" w:cs="Times New Roman"/>
                                <w:sz w:val="24"/>
                                <w:szCs w:val="24"/>
                                <w:lang w:val="el-GR"/>
                              </w:rPr>
                              <w:t>0,563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65F99" id="Овал 128" o:spid="_x0000_s1145" style="position:absolute;left:0;text-align:left;margin-left:391.4pt;margin-top:11.05pt;width:76.5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5HtwIAANwFAAAOAAAAZHJzL2Uyb0RvYy54bWysVNtuEzEQfUfiHyy/081GuZComypqVYRU&#10;2ogW9dnx2o2Fb9hOdsPH8A2IV34in8TYe2mgkZAQ++D13OeMZ+b8olYS7ZjzwugC52cDjJimphT6&#10;qcCfHq7fvMXIB6JLIo1mBd4zjy8Wr1+dV3bOhmZjZMkcAifazytb4E0Idp5lnm6YIv7MWKZByI1T&#10;JADpnrLSkQq8K5kNB4NJVhlXWmco8x64V40QL5J/zhkNd5x7FpAsMOQW0unSuY5ntjgn8ydH7EbQ&#10;Ng3yD1koIjQE7V1dkUDQ1okXrpSgznjDwxk1KjOcC8oSBkCTD/5Ac78hliUsUBxv+zL5/+eW3u5W&#10;DokS3m4IT6WJgkc6fDv8OHw//ESRBxWqrJ+D4r1duZbycI1wa+5U/AMQVKeq7vuqsjogCszZNJ9N&#10;ZhhREI0mk+lwHH1mz8bW+fCOGYXipcBMSmF9xE3mZHfjQ6PdaUW2N1KU10LKRMReYZfSoR2BVyaU&#10;Mh3GyVxu1QdTNvzJAL7mvYENXdGwRx0bEkpdFz2l9H4LIvXf4oY6b3EdGYLTaJnFCjY1S7ewlyz6&#10;k/oj41B9qNIwJdxncIxl0vpN2tGMA/LeMD9lKEOXTKsbzViah95wcMqwqV4XsbdIUY0OvbES2rhT&#10;DsrPfeRGv0PfYI7wQ72uU8uNpxFZZK1NuYc+dKYZUG/ptYBmuCE+rIiDiYTZhS0T7uDg0lQFNu0N&#10;o41xX0/xoz4MCkgxqmDCC+y/bIljGMn3GkZolo9GcSUkYjSeDoFwx5L1sURv1aWB9sphn1marlE/&#10;yO7KnVGPsIyWMSqIiKYQu8A0uI64DM3mgXVG2XKZ1GANWBJu9L2l0XksdOz0h/qRONtORIBRujXd&#10;NngxFY1utNRmuQ2GizQyz3VtnwBWSGrsdt3FHXVMJ63npbz4BQAA//8DAFBLAwQUAAYACAAAACEA&#10;9sIAL+EAAAAJAQAADwAAAGRycy9kb3ducmV2LnhtbEyPS0/DMBCE70j8B2uRuFEnQX2FOFV5iUuL&#10;2sKhRzvexhHxOordJvx7zAluO9rRzDfFarQtu2DvG0cC0kkCDKlyuqFawOfH690CmA+StGwdoYBv&#10;9LAqr68KmWs30B4vh1CzGEI+lwJMCF3Oua8MWuknrkOKv5PrrQxR9jXXvRxiuG15liQzbmVDscHI&#10;Dp8MVl+HsxXwuDUv8837sFPb9PScvg1HpdZHIW5vxvUDsIBj+DPDL35EhzIyKXcm7VkrYL7IInoQ&#10;kGUpsGhY3k+XwFQ8pjPgZcH/Lyh/AAAA//8DAFBLAQItABQABgAIAAAAIQC2gziS/gAAAOEBAAAT&#10;AAAAAAAAAAAAAAAAAAAAAABbQ29udGVudF9UeXBlc10ueG1sUEsBAi0AFAAGAAgAAAAhADj9If/W&#10;AAAAlAEAAAsAAAAAAAAAAAAAAAAALwEAAF9yZWxzLy5yZWxzUEsBAi0AFAAGAAgAAAAhAHOXDke3&#10;AgAA3AUAAA4AAAAAAAAAAAAAAAAALgIAAGRycy9lMm9Eb2MueG1sUEsBAi0AFAAGAAgAAAAhAPbC&#10;AC/hAAAACQEAAA8AAAAAAAAAAAAAAAAAEQUAAGRycy9kb3ducmV2LnhtbFBLBQYAAAAABAAEAPMA&#10;AAAfBgAAAAA=&#10;" fillcolor="#92cddc [1944]" strokecolor="black [3213]" strokeweight="2pt">
                <v:textbox>
                  <w:txbxContent>
                    <w:p w14:paraId="48BAD22A" w14:textId="77777777" w:rsidR="00D456E0" w:rsidRPr="003E3706" w:rsidRDefault="00D456E0" w:rsidP="00C96CD3">
                      <w:pPr>
                        <w:jc w:val="center"/>
                        <w:rPr>
                          <w:rFonts w:ascii="Times New Roman" w:hAnsi="Times New Roman" w:cs="Times New Roman"/>
                          <w:sz w:val="24"/>
                          <w:szCs w:val="24"/>
                          <w:lang w:val="el-GR"/>
                        </w:rPr>
                      </w:pPr>
                      <w:r w:rsidRPr="003E3706">
                        <w:rPr>
                          <w:rFonts w:ascii="Times New Roman" w:hAnsi="Times New Roman" w:cs="Times New Roman"/>
                          <w:sz w:val="24"/>
                          <w:szCs w:val="24"/>
                          <w:lang w:val="el-GR"/>
                        </w:rPr>
                        <w:t>0,563</w:t>
                      </w:r>
                    </w:p>
                  </w:txbxContent>
                </v:textbox>
              </v:oval>
            </w:pict>
          </mc:Fallback>
        </mc:AlternateContent>
      </w:r>
    </w:p>
    <w:p w14:paraId="10489E77" w14:textId="77777777" w:rsidR="00C96CD3" w:rsidRPr="00D73171"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4CF3EC4F" w14:textId="77777777" w:rsidR="00C96CD3" w:rsidRPr="00D73171"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44BD6B90" w14:textId="77777777" w:rsidR="00C96CD3" w:rsidRPr="00D73171"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31D45D7D" w14:textId="77777777" w:rsidR="00C96CD3" w:rsidRPr="00D73171"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3B1346A6" w14:textId="77777777" w:rsidR="00C96CD3" w:rsidRPr="00D73171"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6D8A17A8" w14:textId="77777777" w:rsidR="00C96CD3" w:rsidRPr="00D73171" w:rsidRDefault="00C96CD3" w:rsidP="00C96CD3">
      <w:pPr>
        <w:spacing w:after="0" w:line="240" w:lineRule="auto"/>
        <w:ind w:firstLine="709"/>
        <w:jc w:val="both"/>
        <w:rPr>
          <w:rFonts w:ascii="Times New Roman" w:eastAsia="Times New Roman" w:hAnsi="Times New Roman" w:cs="Times New Roman"/>
          <w:bCs/>
          <w:sz w:val="28"/>
          <w:szCs w:val="28"/>
          <w:lang w:val="kk-KZ" w:eastAsia="ru-RU"/>
        </w:rPr>
      </w:pPr>
    </w:p>
    <w:p w14:paraId="65BA8190" w14:textId="77777777" w:rsidR="00A4754C" w:rsidRPr="00D73171" w:rsidRDefault="00A4754C" w:rsidP="00C96CD3">
      <w:pPr>
        <w:spacing w:after="0" w:line="240" w:lineRule="auto"/>
        <w:ind w:firstLine="709"/>
        <w:jc w:val="both"/>
        <w:rPr>
          <w:rFonts w:ascii="Times New Roman" w:eastAsia="Times New Roman" w:hAnsi="Times New Roman" w:cs="Times New Roman"/>
          <w:bCs/>
          <w:sz w:val="28"/>
          <w:szCs w:val="28"/>
          <w:lang w:val="kk-KZ" w:eastAsia="ru-RU"/>
        </w:rPr>
      </w:pPr>
    </w:p>
    <w:p w14:paraId="3F096321" w14:textId="77777777" w:rsidR="00A4754C" w:rsidRPr="00D73171" w:rsidRDefault="00A4754C" w:rsidP="00A4754C">
      <w:pPr>
        <w:spacing w:after="0" w:line="240" w:lineRule="auto"/>
        <w:ind w:firstLine="709"/>
        <w:jc w:val="both"/>
        <w:rPr>
          <w:rFonts w:ascii="Times New Roman" w:eastAsia="Times New Roman" w:hAnsi="Times New Roman" w:cs="Times New Roman"/>
          <w:bCs/>
          <w:sz w:val="28"/>
          <w:szCs w:val="28"/>
          <w:lang w:val="kk-KZ" w:eastAsia="ru-RU"/>
        </w:rPr>
      </w:pPr>
    </w:p>
    <w:p w14:paraId="662CBF74" w14:textId="77777777" w:rsidR="004B5AB7" w:rsidRPr="0004612F" w:rsidRDefault="004B5AB7" w:rsidP="00A4754C">
      <w:pPr>
        <w:pStyle w:val="a3"/>
        <w:spacing w:after="0" w:line="240" w:lineRule="auto"/>
        <w:ind w:left="0"/>
        <w:jc w:val="center"/>
        <w:rPr>
          <w:rFonts w:ascii="Times New Roman" w:hAnsi="Times New Roman" w:cs="Times New Roman"/>
          <w:bCs/>
          <w:sz w:val="28"/>
          <w:szCs w:val="28"/>
          <w:lang w:val="kk-KZ" w:eastAsia="ru-RU"/>
        </w:rPr>
      </w:pPr>
    </w:p>
    <w:p w14:paraId="5DB9B681" w14:textId="77777777" w:rsidR="00A4754C" w:rsidRDefault="00A4754C" w:rsidP="00F51E2C">
      <w:pPr>
        <w:pStyle w:val="a3"/>
        <w:spacing w:after="0" w:line="240" w:lineRule="auto"/>
        <w:ind w:left="0" w:firstLine="567"/>
        <w:jc w:val="center"/>
        <w:rPr>
          <w:rFonts w:ascii="Times New Roman" w:hAnsi="Times New Roman" w:cs="Times New Roman"/>
          <w:bCs/>
          <w:sz w:val="28"/>
          <w:szCs w:val="28"/>
          <w:lang w:val="kk-KZ" w:eastAsia="ru-RU"/>
        </w:rPr>
      </w:pPr>
      <w:r w:rsidRPr="00F4725A">
        <w:rPr>
          <w:rFonts w:ascii="Times New Roman" w:hAnsi="Times New Roman" w:cs="Times New Roman"/>
          <w:bCs/>
          <w:sz w:val="28"/>
          <w:szCs w:val="28"/>
          <w:lang w:val="kk-KZ" w:eastAsia="ru-RU"/>
        </w:rPr>
        <w:t>С</w:t>
      </w:r>
      <w:r>
        <w:rPr>
          <w:rFonts w:ascii="Times New Roman" w:hAnsi="Times New Roman" w:cs="Times New Roman"/>
          <w:bCs/>
          <w:sz w:val="28"/>
          <w:szCs w:val="28"/>
          <w:lang w:val="kk-KZ" w:eastAsia="ru-RU"/>
        </w:rPr>
        <w:t xml:space="preserve">урет </w:t>
      </w:r>
      <w:r w:rsidR="006E293C">
        <w:rPr>
          <w:rFonts w:ascii="Times New Roman" w:hAnsi="Times New Roman" w:cs="Times New Roman"/>
          <w:bCs/>
          <w:sz w:val="28"/>
          <w:szCs w:val="28"/>
          <w:lang w:val="kk-KZ" w:eastAsia="ru-RU"/>
        </w:rPr>
        <w:t xml:space="preserve">19 </w:t>
      </w:r>
      <w:r>
        <w:rPr>
          <w:rFonts w:ascii="Times New Roman" w:hAnsi="Times New Roman" w:cs="Times New Roman"/>
          <w:bCs/>
          <w:sz w:val="28"/>
          <w:szCs w:val="28"/>
          <w:lang w:val="kk-KZ" w:eastAsia="ru-RU"/>
        </w:rPr>
        <w:t>– Төртінші фактор бойынша айнымалылар</w:t>
      </w:r>
    </w:p>
    <w:p w14:paraId="389B6C3F" w14:textId="77777777" w:rsidR="00A4754C" w:rsidRPr="00F4725A" w:rsidRDefault="00A4754C" w:rsidP="00F51E2C">
      <w:pPr>
        <w:pStyle w:val="a3"/>
        <w:spacing w:after="0" w:line="240" w:lineRule="auto"/>
        <w:ind w:left="0" w:firstLine="567"/>
        <w:jc w:val="center"/>
        <w:rPr>
          <w:rFonts w:ascii="Times New Roman" w:hAnsi="Times New Roman" w:cs="Times New Roman"/>
          <w:bCs/>
          <w:sz w:val="28"/>
          <w:szCs w:val="28"/>
          <w:lang w:val="kk-KZ" w:eastAsia="ru-RU"/>
        </w:rPr>
      </w:pPr>
    </w:p>
    <w:p w14:paraId="3D94909E"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5D4CCF">
        <w:rPr>
          <w:rFonts w:ascii="Times New Roman" w:eastAsia="Times New Roman" w:hAnsi="Times New Roman" w:cs="Times New Roman"/>
          <w:bCs/>
          <w:sz w:val="28"/>
          <w:szCs w:val="28"/>
          <w:lang w:val="kk-KZ" w:eastAsia="ru-RU"/>
        </w:rPr>
        <w:t xml:space="preserve">Теріс факторлық </w:t>
      </w:r>
      <w:r>
        <w:rPr>
          <w:rFonts w:ascii="Times New Roman" w:eastAsia="Times New Roman" w:hAnsi="Times New Roman" w:cs="Times New Roman"/>
          <w:bCs/>
          <w:sz w:val="28"/>
          <w:szCs w:val="28"/>
          <w:lang w:val="kk-KZ" w:eastAsia="ru-RU"/>
        </w:rPr>
        <w:t xml:space="preserve">салмақтың болуы берілген теріс эмоциялар индексінің </w:t>
      </w:r>
      <w:r w:rsidRPr="005D4CCF">
        <w:rPr>
          <w:rFonts w:ascii="Times New Roman" w:eastAsia="Times New Roman" w:hAnsi="Times New Roman" w:cs="Times New Roman"/>
          <w:bCs/>
          <w:sz w:val="28"/>
          <w:szCs w:val="28"/>
          <w:lang w:val="kk-KZ" w:eastAsia="ru-RU"/>
        </w:rPr>
        <w:t>және мазасыз-депрессивті эмоцияларды</w:t>
      </w:r>
      <w:r>
        <w:rPr>
          <w:rFonts w:ascii="Times New Roman" w:eastAsia="Times New Roman" w:hAnsi="Times New Roman" w:cs="Times New Roman"/>
          <w:bCs/>
          <w:sz w:val="28"/>
          <w:szCs w:val="28"/>
          <w:lang w:val="kk-KZ" w:eastAsia="ru-RU"/>
        </w:rPr>
        <w:t>ң кері тәуелділігін сипаттайды, яғни бұл эмоциялардың деңгейі жоғары болған сайын, ықпалдасатын фактордың көрсеткіші төмен болады. Олай болса, берілген фактор тұлғаның эмоциялық тұрақтылыққа және өзін</w:t>
      </w:r>
      <w:r w:rsidRPr="005D4CC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бақылауға қабілеттілігін сипаттайды, білім алушылардың мінез</w:t>
      </w:r>
      <w:r w:rsidRPr="005D4CC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құлқына әсер ететін теріс эмоцияларын реттей алатынын көрсетеді.</w:t>
      </w:r>
    </w:p>
    <w:p w14:paraId="077CCE2D"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Факторлық талдау нәтижесі әрбір факторға сәйкес келетін айнымалы және оның интерпретациясы бейнеленген кесте түрінде ұсынылды. </w:t>
      </w:r>
    </w:p>
    <w:p w14:paraId="66CAB384" w14:textId="77777777" w:rsidR="00141BC3" w:rsidRDefault="00141BC3" w:rsidP="00F51E2C">
      <w:pPr>
        <w:spacing w:after="0" w:line="240" w:lineRule="auto"/>
        <w:ind w:firstLine="567"/>
        <w:jc w:val="both"/>
        <w:rPr>
          <w:rFonts w:ascii="Times New Roman" w:eastAsia="Times New Roman" w:hAnsi="Times New Roman" w:cs="Times New Roman"/>
          <w:bCs/>
          <w:sz w:val="28"/>
          <w:szCs w:val="28"/>
          <w:lang w:val="kk-KZ" w:eastAsia="ru-RU"/>
        </w:rPr>
      </w:pPr>
    </w:p>
    <w:p w14:paraId="59FE407B" w14:textId="02B4CDF5" w:rsidR="00A4754C" w:rsidRDefault="00A4754C" w:rsidP="00141BC3">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Кесте </w:t>
      </w:r>
      <w:r w:rsidR="006E293C">
        <w:rPr>
          <w:rFonts w:ascii="Times New Roman" w:eastAsia="Times New Roman" w:hAnsi="Times New Roman" w:cs="Times New Roman"/>
          <w:bCs/>
          <w:sz w:val="28"/>
          <w:szCs w:val="28"/>
          <w:lang w:val="kk-KZ" w:eastAsia="ru-RU"/>
        </w:rPr>
        <w:t xml:space="preserve">29 </w:t>
      </w:r>
      <w:r>
        <w:rPr>
          <w:rFonts w:ascii="Times New Roman" w:eastAsia="Times New Roman" w:hAnsi="Times New Roman" w:cs="Times New Roman"/>
          <w:bCs/>
          <w:sz w:val="28"/>
          <w:szCs w:val="28"/>
          <w:lang w:val="el-GR" w:eastAsia="ru-RU"/>
        </w:rPr>
        <w:t xml:space="preserve">– </w:t>
      </w:r>
      <w:r>
        <w:rPr>
          <w:rFonts w:ascii="Times New Roman" w:eastAsia="Times New Roman" w:hAnsi="Times New Roman" w:cs="Times New Roman"/>
          <w:bCs/>
          <w:sz w:val="28"/>
          <w:szCs w:val="28"/>
          <w:lang w:val="kk-KZ" w:eastAsia="ru-RU"/>
        </w:rPr>
        <w:t xml:space="preserve">Факторлық талдау нәтижесі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68"/>
        <w:gridCol w:w="3863"/>
        <w:gridCol w:w="3463"/>
      </w:tblGrid>
      <w:tr w:rsidR="00A4754C" w:rsidRPr="00F4725A" w14:paraId="66B0ECB6" w14:textId="77777777" w:rsidTr="00B35A34">
        <w:tc>
          <w:tcPr>
            <w:tcW w:w="545" w:type="dxa"/>
            <w:tcBorders>
              <w:bottom w:val="single" w:sz="4" w:space="0" w:color="auto"/>
            </w:tcBorders>
          </w:tcPr>
          <w:p w14:paraId="37FA2F42"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kk-KZ" w:eastAsia="ru-RU"/>
              </w:rPr>
            </w:pPr>
            <w:r w:rsidRPr="00F4725A">
              <w:rPr>
                <w:rFonts w:ascii="Times New Roman" w:eastAsia="Times New Roman" w:hAnsi="Times New Roman" w:cs="Times New Roman"/>
                <w:bCs/>
                <w:sz w:val="24"/>
                <w:szCs w:val="24"/>
                <w:lang w:val="kk-KZ" w:eastAsia="ru-RU"/>
              </w:rPr>
              <w:t>Р/н</w:t>
            </w:r>
          </w:p>
        </w:tc>
        <w:tc>
          <w:tcPr>
            <w:tcW w:w="1768" w:type="dxa"/>
            <w:tcBorders>
              <w:bottom w:val="single" w:sz="4" w:space="0" w:color="auto"/>
            </w:tcBorders>
          </w:tcPr>
          <w:p w14:paraId="13F3C6DA"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kk-KZ" w:eastAsia="ru-RU"/>
              </w:rPr>
            </w:pPr>
            <w:r w:rsidRPr="00F4725A">
              <w:rPr>
                <w:rFonts w:ascii="Times New Roman" w:eastAsia="Times New Roman" w:hAnsi="Times New Roman" w:cs="Times New Roman"/>
                <w:bCs/>
                <w:sz w:val="24"/>
                <w:szCs w:val="24"/>
                <w:lang w:val="kk-KZ" w:eastAsia="ru-RU"/>
              </w:rPr>
              <w:t xml:space="preserve">Фактор </w:t>
            </w:r>
          </w:p>
        </w:tc>
        <w:tc>
          <w:tcPr>
            <w:tcW w:w="3863" w:type="dxa"/>
            <w:tcBorders>
              <w:bottom w:val="single" w:sz="4" w:space="0" w:color="auto"/>
            </w:tcBorders>
          </w:tcPr>
          <w:p w14:paraId="0A2064CD"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kk-KZ" w:eastAsia="ru-RU"/>
              </w:rPr>
            </w:pPr>
            <w:r w:rsidRPr="00F4725A">
              <w:rPr>
                <w:rFonts w:ascii="Times New Roman" w:eastAsia="Times New Roman" w:hAnsi="Times New Roman" w:cs="Times New Roman"/>
                <w:bCs/>
                <w:sz w:val="24"/>
                <w:szCs w:val="24"/>
                <w:lang w:val="kk-KZ" w:eastAsia="ru-RU"/>
              </w:rPr>
              <w:t xml:space="preserve">Айнымалылар </w:t>
            </w:r>
          </w:p>
        </w:tc>
        <w:tc>
          <w:tcPr>
            <w:tcW w:w="3463" w:type="dxa"/>
            <w:tcBorders>
              <w:bottom w:val="single" w:sz="4" w:space="0" w:color="auto"/>
            </w:tcBorders>
          </w:tcPr>
          <w:p w14:paraId="17C7CA84"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kk-KZ" w:eastAsia="ru-RU"/>
              </w:rPr>
            </w:pPr>
            <w:r w:rsidRPr="00F4725A">
              <w:rPr>
                <w:rFonts w:ascii="Times New Roman" w:eastAsia="Times New Roman" w:hAnsi="Times New Roman" w:cs="Times New Roman"/>
                <w:bCs/>
                <w:sz w:val="24"/>
                <w:szCs w:val="24"/>
                <w:lang w:val="kk-KZ" w:eastAsia="ru-RU"/>
              </w:rPr>
              <w:t xml:space="preserve">Интерпретациясы </w:t>
            </w:r>
          </w:p>
        </w:tc>
      </w:tr>
      <w:tr w:rsidR="00A4754C" w:rsidRPr="005C4439" w14:paraId="71F70CC0" w14:textId="77777777" w:rsidTr="00B35A34">
        <w:tc>
          <w:tcPr>
            <w:tcW w:w="545" w:type="dxa"/>
            <w:tcBorders>
              <w:bottom w:val="nil"/>
            </w:tcBorders>
          </w:tcPr>
          <w:p w14:paraId="2C75FC40"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el-GR" w:eastAsia="ru-RU"/>
              </w:rPr>
            </w:pPr>
            <w:r w:rsidRPr="00F4725A">
              <w:rPr>
                <w:rFonts w:ascii="Times New Roman" w:eastAsia="Times New Roman" w:hAnsi="Times New Roman" w:cs="Times New Roman"/>
                <w:bCs/>
                <w:sz w:val="24"/>
                <w:szCs w:val="24"/>
                <w:lang w:val="el-GR" w:eastAsia="ru-RU"/>
              </w:rPr>
              <w:t>1</w:t>
            </w:r>
          </w:p>
        </w:tc>
        <w:tc>
          <w:tcPr>
            <w:tcW w:w="1768" w:type="dxa"/>
            <w:tcBorders>
              <w:bottom w:val="nil"/>
            </w:tcBorders>
          </w:tcPr>
          <w:p w14:paraId="455AFFF0"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kk-KZ" w:eastAsia="ru-RU"/>
              </w:rPr>
            </w:pPr>
            <w:r w:rsidRPr="00F4725A">
              <w:rPr>
                <w:rFonts w:ascii="Times New Roman" w:eastAsia="Times New Roman" w:hAnsi="Times New Roman" w:cs="Times New Roman"/>
                <w:bCs/>
                <w:sz w:val="24"/>
                <w:szCs w:val="24"/>
                <w:lang w:val="kk-KZ" w:eastAsia="ru-RU"/>
              </w:rPr>
              <w:t xml:space="preserve">Мотивациялық </w:t>
            </w:r>
          </w:p>
        </w:tc>
        <w:tc>
          <w:tcPr>
            <w:tcW w:w="3863" w:type="dxa"/>
            <w:tcBorders>
              <w:bottom w:val="nil"/>
            </w:tcBorders>
          </w:tcPr>
          <w:p w14:paraId="4F19681D"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kk-KZ" w:eastAsia="ru-RU"/>
              </w:rPr>
            </w:pPr>
            <w:r w:rsidRPr="00F4725A">
              <w:rPr>
                <w:rFonts w:ascii="Times New Roman" w:eastAsia="Times New Roman" w:hAnsi="Times New Roman" w:cs="Times New Roman"/>
                <w:bCs/>
                <w:sz w:val="24"/>
                <w:szCs w:val="24"/>
                <w:lang w:val="kk-KZ" w:eastAsia="ru-RU"/>
              </w:rPr>
              <w:t xml:space="preserve">Танымдық мотивация (0,639), жетістік мотивациясы (0,686), өзін-өзі дамыту мотивациясы (0,707), өзін-өзі құрметтеу мотивациясы (0,705) және </w:t>
            </w:r>
            <w:r w:rsidRPr="00F4725A">
              <w:rPr>
                <w:rFonts w:ascii="Times New Roman" w:hAnsi="Times New Roman" w:cs="Times New Roman"/>
                <w:sz w:val="24"/>
                <w:szCs w:val="24"/>
                <w:lang w:val="kk-KZ"/>
              </w:rPr>
              <w:t>интроекцияланған мотивация (0,658)</w:t>
            </w:r>
          </w:p>
        </w:tc>
        <w:tc>
          <w:tcPr>
            <w:tcW w:w="3463" w:type="dxa"/>
            <w:tcBorders>
              <w:bottom w:val="nil"/>
            </w:tcBorders>
          </w:tcPr>
          <w:p w14:paraId="1CBBF6C8" w14:textId="77777777" w:rsidR="00A4754C" w:rsidRPr="00F4725A" w:rsidRDefault="00A4754C" w:rsidP="00A4754C">
            <w:pPr>
              <w:spacing w:after="0" w:line="240" w:lineRule="auto"/>
              <w:jc w:val="both"/>
              <w:rPr>
                <w:rFonts w:ascii="Times New Roman" w:eastAsia="Times New Roman" w:hAnsi="Times New Roman" w:cs="Times New Roman"/>
                <w:bCs/>
                <w:sz w:val="24"/>
                <w:szCs w:val="24"/>
                <w:lang w:val="kk-KZ" w:eastAsia="ru-RU"/>
              </w:rPr>
            </w:pPr>
            <w:r w:rsidRPr="00F4725A">
              <w:rPr>
                <w:rFonts w:ascii="Times New Roman" w:hAnsi="Times New Roman" w:cs="Times New Roman"/>
                <w:sz w:val="24"/>
                <w:szCs w:val="24"/>
                <w:lang w:val="kk-KZ"/>
              </w:rPr>
              <w:t>Тұлғаның дамуына, жетістікке жету және оңтайлы өзіндік бағаны сақтауға бағытталған ішкі мотивацияның тұрақтылығын бейнелейді</w:t>
            </w:r>
          </w:p>
        </w:tc>
      </w:tr>
      <w:tr w:rsidR="00B35A34" w:rsidRPr="005C4439" w14:paraId="38E4D2DF" w14:textId="77777777" w:rsidTr="00B35A34">
        <w:tc>
          <w:tcPr>
            <w:tcW w:w="545" w:type="dxa"/>
          </w:tcPr>
          <w:p w14:paraId="2DB12780" w14:textId="7E835FEE" w:rsidR="00B35A34" w:rsidRPr="00F4725A" w:rsidRDefault="00B35A34" w:rsidP="00B35A34">
            <w:pPr>
              <w:spacing w:after="0" w:line="240" w:lineRule="auto"/>
              <w:jc w:val="both"/>
              <w:rPr>
                <w:rFonts w:ascii="Times New Roman" w:eastAsia="Times New Roman" w:hAnsi="Times New Roman" w:cs="Times New Roman"/>
                <w:bCs/>
                <w:sz w:val="24"/>
                <w:szCs w:val="24"/>
                <w:lang w:val="el-GR" w:eastAsia="ru-RU"/>
              </w:rPr>
            </w:pPr>
            <w:r w:rsidRPr="00F4725A">
              <w:rPr>
                <w:rFonts w:ascii="Times New Roman" w:eastAsia="Times New Roman" w:hAnsi="Times New Roman" w:cs="Times New Roman"/>
                <w:bCs/>
                <w:sz w:val="24"/>
                <w:szCs w:val="24"/>
                <w:lang w:val="el-GR" w:eastAsia="ru-RU"/>
              </w:rPr>
              <w:t>2</w:t>
            </w:r>
          </w:p>
        </w:tc>
        <w:tc>
          <w:tcPr>
            <w:tcW w:w="1768" w:type="dxa"/>
          </w:tcPr>
          <w:p w14:paraId="004515D2" w14:textId="77777777" w:rsidR="00B35A34" w:rsidRPr="003B3FE3" w:rsidRDefault="00B35A34" w:rsidP="00B35A3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Ерік сапалары </w:t>
            </w:r>
          </w:p>
        </w:tc>
        <w:tc>
          <w:tcPr>
            <w:tcW w:w="3863" w:type="dxa"/>
          </w:tcPr>
          <w:p w14:paraId="7562D53B" w14:textId="77777777" w:rsidR="00B35A34" w:rsidRPr="003B3FE3" w:rsidRDefault="00B35A34" w:rsidP="00B35A34">
            <w:pPr>
              <w:spacing w:after="0" w:line="228"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Бастамашылық және дербестік (</w:t>
            </w:r>
            <w:r w:rsidRPr="003B3FE3">
              <w:rPr>
                <w:rFonts w:ascii="Times New Roman" w:eastAsia="Times New Roman" w:hAnsi="Times New Roman" w:cs="Times New Roman"/>
                <w:bCs/>
                <w:sz w:val="24"/>
                <w:szCs w:val="24"/>
                <w:lang w:val="kk-KZ" w:eastAsia="ru-RU"/>
              </w:rPr>
              <w:t>0,538</w:t>
            </w:r>
            <w:r>
              <w:rPr>
                <w:rFonts w:ascii="Times New Roman" w:eastAsia="Times New Roman" w:hAnsi="Times New Roman" w:cs="Times New Roman"/>
                <w:bCs/>
                <w:sz w:val="24"/>
                <w:szCs w:val="24"/>
                <w:lang w:val="kk-KZ" w:eastAsia="ru-RU"/>
              </w:rPr>
              <w:t>), табандылық (</w:t>
            </w:r>
            <w:r w:rsidRPr="003B3FE3">
              <w:rPr>
                <w:rFonts w:ascii="Times New Roman" w:eastAsia="Times New Roman" w:hAnsi="Times New Roman" w:cs="Times New Roman"/>
                <w:bCs/>
                <w:sz w:val="24"/>
                <w:szCs w:val="24"/>
                <w:lang w:val="kk-KZ" w:eastAsia="ru-RU"/>
              </w:rPr>
              <w:t>0,508</w:t>
            </w:r>
            <w:r>
              <w:rPr>
                <w:rFonts w:ascii="Times New Roman" w:eastAsia="Times New Roman" w:hAnsi="Times New Roman" w:cs="Times New Roman"/>
                <w:bCs/>
                <w:sz w:val="24"/>
                <w:szCs w:val="24"/>
                <w:lang w:val="kk-KZ" w:eastAsia="ru-RU"/>
              </w:rPr>
              <w:t>), интерналдылық (</w:t>
            </w:r>
            <w:r w:rsidRPr="003B3FE3">
              <w:rPr>
                <w:rFonts w:ascii="Times New Roman" w:eastAsia="Times New Roman" w:hAnsi="Times New Roman" w:cs="Times New Roman"/>
                <w:bCs/>
                <w:sz w:val="24"/>
                <w:szCs w:val="24"/>
                <w:lang w:val="kk-KZ" w:eastAsia="ru-RU"/>
              </w:rPr>
              <w:t>0,572</w:t>
            </w:r>
            <w:r>
              <w:rPr>
                <w:rFonts w:ascii="Times New Roman" w:eastAsia="Times New Roman" w:hAnsi="Times New Roman" w:cs="Times New Roman"/>
                <w:bCs/>
                <w:sz w:val="24"/>
                <w:szCs w:val="24"/>
                <w:lang w:val="kk-KZ" w:eastAsia="ru-RU"/>
              </w:rPr>
              <w:t xml:space="preserve">), экстерналдылықпен кері байланыс </w:t>
            </w:r>
            <w:r w:rsidRPr="003B3FE3">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-0</w:t>
            </w:r>
            <w:r w:rsidRPr="003B3FE3">
              <w:rPr>
                <w:rFonts w:ascii="Times New Roman" w:eastAsia="Times New Roman" w:hAnsi="Times New Roman" w:cs="Times New Roman"/>
                <w:bCs/>
                <w:sz w:val="24"/>
                <w:szCs w:val="24"/>
                <w:lang w:val="kk-KZ" w:eastAsia="ru-RU"/>
              </w:rPr>
              <w:t>,573)</w:t>
            </w:r>
          </w:p>
        </w:tc>
        <w:tc>
          <w:tcPr>
            <w:tcW w:w="3463" w:type="dxa"/>
          </w:tcPr>
          <w:p w14:paraId="6B9B1E43" w14:textId="77777777" w:rsidR="00B35A34" w:rsidRPr="00F4725A" w:rsidRDefault="00B35A34" w:rsidP="00B35A34">
            <w:pPr>
              <w:spacing w:after="0" w:line="228"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Белсенді өмірлік ұстанымды, жағдайды бақылауға талпынуды және жауапкершілікті, өзін</w:t>
            </w:r>
            <w:r w:rsidRPr="005D4CC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4"/>
                <w:szCs w:val="24"/>
                <w:lang w:val="kk-KZ" w:eastAsia="ru-RU"/>
              </w:rPr>
              <w:t>өзі реттеуді мен ерік сапасы табандылықты сипаттайды</w:t>
            </w:r>
          </w:p>
        </w:tc>
      </w:tr>
      <w:tr w:rsidR="00B35A34" w:rsidRPr="005C4439" w14:paraId="5E237B8F" w14:textId="77777777" w:rsidTr="00B35A34">
        <w:tc>
          <w:tcPr>
            <w:tcW w:w="545" w:type="dxa"/>
          </w:tcPr>
          <w:p w14:paraId="3D7A8975" w14:textId="77777777" w:rsidR="00B35A34" w:rsidRPr="00F4725A" w:rsidRDefault="00B35A34" w:rsidP="00B35A34">
            <w:pPr>
              <w:spacing w:after="0" w:line="240" w:lineRule="auto"/>
              <w:jc w:val="both"/>
              <w:rPr>
                <w:rFonts w:ascii="Times New Roman" w:eastAsia="Times New Roman" w:hAnsi="Times New Roman" w:cs="Times New Roman"/>
                <w:bCs/>
                <w:sz w:val="24"/>
                <w:szCs w:val="24"/>
                <w:lang w:val="el-GR" w:eastAsia="ru-RU"/>
              </w:rPr>
            </w:pPr>
            <w:r w:rsidRPr="00F4725A">
              <w:rPr>
                <w:rFonts w:ascii="Times New Roman" w:eastAsia="Times New Roman" w:hAnsi="Times New Roman" w:cs="Times New Roman"/>
                <w:bCs/>
                <w:sz w:val="24"/>
                <w:szCs w:val="24"/>
                <w:lang w:val="el-GR" w:eastAsia="ru-RU"/>
              </w:rPr>
              <w:t>3</w:t>
            </w:r>
          </w:p>
        </w:tc>
        <w:tc>
          <w:tcPr>
            <w:tcW w:w="1768" w:type="dxa"/>
          </w:tcPr>
          <w:p w14:paraId="20F81C2E" w14:textId="77777777" w:rsidR="00B35A34" w:rsidRPr="00F4725A" w:rsidRDefault="00B35A34" w:rsidP="00B35A3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Эмоциялық </w:t>
            </w:r>
          </w:p>
        </w:tc>
        <w:tc>
          <w:tcPr>
            <w:tcW w:w="3863" w:type="dxa"/>
          </w:tcPr>
          <w:p w14:paraId="695DDFE8" w14:textId="77777777" w:rsidR="00B35A34" w:rsidRPr="00D73171" w:rsidRDefault="00B35A34" w:rsidP="00B35A34">
            <w:pPr>
              <w:spacing w:after="0" w:line="228"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 xml:space="preserve">Теріс эмоциялар индексі </w:t>
            </w:r>
          </w:p>
          <w:p w14:paraId="5163C742" w14:textId="77777777" w:rsidR="00B35A34" w:rsidRPr="00F4725A" w:rsidRDefault="00B35A34" w:rsidP="00B35A34">
            <w:pPr>
              <w:spacing w:after="0" w:line="228"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w:t>
            </w:r>
            <w:r w:rsidRPr="003B3FE3">
              <w:rPr>
                <w:rFonts w:ascii="Times New Roman" w:eastAsia="Times New Roman" w:hAnsi="Times New Roman" w:cs="Times New Roman"/>
                <w:bCs/>
                <w:sz w:val="24"/>
                <w:szCs w:val="24"/>
                <w:lang w:eastAsia="ru-RU"/>
              </w:rPr>
              <w:t>-0,517</w:t>
            </w:r>
            <w:r>
              <w:rPr>
                <w:rFonts w:ascii="Times New Roman" w:eastAsia="Times New Roman" w:hAnsi="Times New Roman" w:cs="Times New Roman"/>
                <w:bCs/>
                <w:sz w:val="24"/>
                <w:szCs w:val="24"/>
                <w:lang w:val="kk-KZ" w:eastAsia="ru-RU"/>
              </w:rPr>
              <w:t>); мазасы депрессивті эмоциялар (</w:t>
            </w:r>
            <w:r w:rsidRPr="00D73171">
              <w:rPr>
                <w:rFonts w:ascii="Times New Roman" w:eastAsia="Times New Roman" w:hAnsi="Times New Roman" w:cs="Times New Roman"/>
                <w:bCs/>
                <w:sz w:val="24"/>
                <w:szCs w:val="24"/>
                <w:lang w:eastAsia="ru-RU"/>
              </w:rPr>
              <w:t>-0,501</w:t>
            </w:r>
            <w:r>
              <w:rPr>
                <w:rFonts w:ascii="Times New Roman" w:eastAsia="Times New Roman" w:hAnsi="Times New Roman" w:cs="Times New Roman"/>
                <w:bCs/>
                <w:sz w:val="24"/>
                <w:szCs w:val="24"/>
                <w:lang w:val="kk-KZ" w:eastAsia="ru-RU"/>
              </w:rPr>
              <w:t>)</w:t>
            </w:r>
          </w:p>
        </w:tc>
        <w:tc>
          <w:tcPr>
            <w:tcW w:w="3463" w:type="dxa"/>
          </w:tcPr>
          <w:p w14:paraId="7BE0121A" w14:textId="77777777" w:rsidR="00B35A34" w:rsidRPr="003B3FE3" w:rsidRDefault="00B35A34" w:rsidP="00B35A34">
            <w:pPr>
              <w:spacing w:after="0" w:line="228"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Эмоциялық тұрақтылық деңгейін сипаттайды. Теріс эмоциялардың көрсеткіштері қаншалықты төмен болса, өзін</w:t>
            </w:r>
            <w:r w:rsidRPr="005D4CC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4"/>
                <w:szCs w:val="24"/>
                <w:lang w:val="kk-KZ" w:eastAsia="ru-RU"/>
              </w:rPr>
              <w:t>өзі бақылауға және өзін</w:t>
            </w:r>
            <w:r w:rsidRPr="005D4CC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4"/>
                <w:szCs w:val="24"/>
                <w:lang w:val="kk-KZ" w:eastAsia="ru-RU"/>
              </w:rPr>
              <w:t>өзі реттеуге қабілеттілік артады</w:t>
            </w:r>
          </w:p>
        </w:tc>
      </w:tr>
      <w:tr w:rsidR="00B35A34" w:rsidRPr="00F969BC" w14:paraId="17C4566B" w14:textId="77777777" w:rsidTr="00B35A34">
        <w:tc>
          <w:tcPr>
            <w:tcW w:w="545" w:type="dxa"/>
          </w:tcPr>
          <w:p w14:paraId="12481091" w14:textId="77777777" w:rsidR="00B35A34" w:rsidRPr="003B3FE3" w:rsidRDefault="00B35A34" w:rsidP="00B35A34">
            <w:pPr>
              <w:spacing w:after="0" w:line="240" w:lineRule="auto"/>
              <w:jc w:val="both"/>
              <w:rPr>
                <w:rFonts w:ascii="Times New Roman" w:eastAsia="Times New Roman" w:hAnsi="Times New Roman" w:cs="Times New Roman"/>
                <w:bCs/>
                <w:sz w:val="24"/>
                <w:szCs w:val="24"/>
                <w:lang w:eastAsia="ru-RU"/>
              </w:rPr>
            </w:pPr>
            <w:r w:rsidRPr="003B3FE3">
              <w:rPr>
                <w:rFonts w:ascii="Times New Roman" w:eastAsia="Times New Roman" w:hAnsi="Times New Roman" w:cs="Times New Roman"/>
                <w:bCs/>
                <w:sz w:val="24"/>
                <w:szCs w:val="24"/>
                <w:lang w:eastAsia="ru-RU"/>
              </w:rPr>
              <w:t>4</w:t>
            </w:r>
          </w:p>
        </w:tc>
        <w:tc>
          <w:tcPr>
            <w:tcW w:w="1768" w:type="dxa"/>
          </w:tcPr>
          <w:p w14:paraId="71B04890" w14:textId="77777777" w:rsidR="00B35A34" w:rsidRPr="00F4725A" w:rsidRDefault="00B35A34" w:rsidP="00B35A3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Сыртқы мотивация  </w:t>
            </w:r>
          </w:p>
        </w:tc>
        <w:tc>
          <w:tcPr>
            <w:tcW w:w="3863" w:type="dxa"/>
          </w:tcPr>
          <w:p w14:paraId="12DCBDDE" w14:textId="77777777" w:rsidR="00B35A34" w:rsidRPr="001F6FA2" w:rsidRDefault="00B35A34" w:rsidP="00B35A34">
            <w:pPr>
              <w:spacing w:after="0" w:line="228" w:lineRule="auto"/>
              <w:jc w:val="both"/>
              <w:rPr>
                <w:rFonts w:ascii="Times New Roman" w:eastAsia="Times New Roman" w:hAnsi="Times New Roman" w:cs="Times New Roman"/>
                <w:bCs/>
                <w:sz w:val="24"/>
                <w:szCs w:val="24"/>
                <w:lang w:val="el-GR" w:eastAsia="ru-RU"/>
              </w:rPr>
            </w:pPr>
            <w:r>
              <w:rPr>
                <w:rFonts w:ascii="Times New Roman" w:eastAsia="Times New Roman" w:hAnsi="Times New Roman" w:cs="Times New Roman"/>
                <w:bCs/>
                <w:sz w:val="24"/>
                <w:szCs w:val="24"/>
                <w:lang w:val="kk-KZ" w:eastAsia="ru-RU"/>
              </w:rPr>
              <w:t>Экстерналды мотивация (</w:t>
            </w:r>
            <w:r>
              <w:rPr>
                <w:rFonts w:ascii="Times New Roman" w:eastAsia="Times New Roman" w:hAnsi="Times New Roman" w:cs="Times New Roman"/>
                <w:bCs/>
                <w:sz w:val="24"/>
                <w:szCs w:val="24"/>
                <w:lang w:val="el-GR" w:eastAsia="ru-RU"/>
              </w:rPr>
              <w:t>0,563</w:t>
            </w:r>
            <w:r>
              <w:rPr>
                <w:rFonts w:ascii="Times New Roman" w:eastAsia="Times New Roman" w:hAnsi="Times New Roman" w:cs="Times New Roman"/>
                <w:bCs/>
                <w:sz w:val="24"/>
                <w:szCs w:val="24"/>
                <w:lang w:val="kk-KZ" w:eastAsia="ru-RU"/>
              </w:rPr>
              <w:t>)</w:t>
            </w:r>
          </w:p>
        </w:tc>
        <w:tc>
          <w:tcPr>
            <w:tcW w:w="3463" w:type="dxa"/>
          </w:tcPr>
          <w:p w14:paraId="396CA35F" w14:textId="77777777" w:rsidR="00B35A34" w:rsidRPr="00F4725A" w:rsidRDefault="00B35A34" w:rsidP="00B35A34">
            <w:pPr>
              <w:spacing w:after="0" w:line="228"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Сыртқы детерминатталған мінез</w:t>
            </w:r>
            <w:r w:rsidRPr="00E40645">
              <w:rPr>
                <w:rStyle w:val="a5"/>
                <w:rFonts w:ascii="Times New Roman" w:hAnsi="Times New Roman" w:cs="Times New Roman"/>
                <w:b w:val="0"/>
                <w:color w:val="1D1B11" w:themeColor="background2" w:themeShade="1A"/>
                <w:sz w:val="28"/>
                <w:szCs w:val="28"/>
                <w:lang w:val="kk-KZ"/>
              </w:rPr>
              <w:t>-</w:t>
            </w:r>
            <w:r>
              <w:rPr>
                <w:rFonts w:ascii="Times New Roman" w:eastAsia="Times New Roman" w:hAnsi="Times New Roman" w:cs="Times New Roman"/>
                <w:bCs/>
                <w:sz w:val="24"/>
                <w:szCs w:val="24"/>
                <w:lang w:val="kk-KZ" w:eastAsia="ru-RU"/>
              </w:rPr>
              <w:t>құлықпен, әлеуметтік жағдайларға тәуелділікпен, мадақтау мен жазалаумен байланысты. Ішкі мотивацияға қарама</w:t>
            </w:r>
            <w:r w:rsidRPr="005D4CC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4"/>
                <w:szCs w:val="24"/>
                <w:lang w:val="kk-KZ" w:eastAsia="ru-RU"/>
              </w:rPr>
              <w:t>қарсы қойылады</w:t>
            </w:r>
          </w:p>
        </w:tc>
      </w:tr>
    </w:tbl>
    <w:p w14:paraId="623417B8" w14:textId="77777777" w:rsidR="00A4754C" w:rsidRPr="00B35A34" w:rsidRDefault="00A4754C" w:rsidP="00A4754C">
      <w:pPr>
        <w:spacing w:after="0" w:line="240" w:lineRule="auto"/>
        <w:ind w:firstLine="709"/>
        <w:jc w:val="both"/>
        <w:rPr>
          <w:rFonts w:ascii="Times New Roman" w:eastAsia="Times New Roman" w:hAnsi="Times New Roman" w:cs="Times New Roman"/>
          <w:bCs/>
          <w:sz w:val="20"/>
          <w:szCs w:val="20"/>
          <w:lang w:val="kk-KZ" w:eastAsia="ru-RU"/>
        </w:rPr>
      </w:pPr>
    </w:p>
    <w:p w14:paraId="731BF634" w14:textId="77777777" w:rsidR="00DE2220" w:rsidRDefault="00A4754C" w:rsidP="00B35A34">
      <w:pPr>
        <w:spacing w:after="0" w:line="233"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Сонымен, жоғары оқу орнында білім алушылардың академиялық жетістігінің жоғары болуына әсер ететін бірнеше факторлар анықталды: мотивациялық, ерік сапалары, эмоциялық және сыртқы мотивация. Олай болса, ЖОО</w:t>
      </w:r>
      <w:r w:rsidRPr="00F10212">
        <w:rPr>
          <w:rFonts w:ascii="Times New Roman" w:hAnsi="Times New Roman" w:cs="Times New Roman"/>
          <w:b/>
          <w:spacing w:val="-4"/>
          <w:sz w:val="28"/>
          <w:szCs w:val="28"/>
          <w:lang w:val="kk-KZ"/>
        </w:rPr>
        <w:t>-</w:t>
      </w:r>
      <w:r w:rsidRPr="001F6FA2">
        <w:rPr>
          <w:rFonts w:ascii="Times New Roman" w:hAnsi="Times New Roman" w:cs="Times New Roman"/>
          <w:spacing w:val="-4"/>
          <w:sz w:val="28"/>
          <w:szCs w:val="28"/>
          <w:lang w:val="kk-KZ"/>
        </w:rPr>
        <w:t xml:space="preserve">да академиялық жетістігі жоғары білім алушылардың ерік сапаларындағы психологиялық предикторларын </w:t>
      </w:r>
      <w:r>
        <w:rPr>
          <w:rFonts w:ascii="Times New Roman" w:hAnsi="Times New Roman" w:cs="Times New Roman"/>
          <w:spacing w:val="-4"/>
          <w:sz w:val="28"/>
          <w:szCs w:val="28"/>
          <w:lang w:val="kk-KZ"/>
        </w:rPr>
        <w:t>эмпирикалық анықтау</w:t>
      </w:r>
      <w:r>
        <w:rPr>
          <w:rFonts w:ascii="Times New Roman" w:eastAsia="Times New Roman" w:hAnsi="Times New Roman" w:cs="Times New Roman"/>
          <w:bCs/>
          <w:sz w:val="28"/>
          <w:szCs w:val="28"/>
          <w:lang w:val="kk-KZ" w:eastAsia="ru-RU"/>
        </w:rPr>
        <w:t xml:space="preserve"> нәтижесінде, білім алушылардың тұлғалық құрылымында ішкі (автономды) және сыртқы (бақыланатын) мотивациялар арасында айқын айырмашылықтар бар. </w:t>
      </w:r>
    </w:p>
    <w:p w14:paraId="037EC750" w14:textId="12C121E7" w:rsidR="00A4754C" w:rsidRDefault="00A4754C" w:rsidP="00B35A34">
      <w:pPr>
        <w:spacing w:after="0" w:line="233"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Ерік сапалары және интерналдылық тығыз бір факторға бірігеді, бұл олардың тығыз өзара байланысын көрсетеді: табандылыққа және дербестікке қабілеттілік өзінің өмірін бақылауға сенімділік береді. Эмоциялық айнымалылар өзін</w:t>
      </w:r>
      <w:r w:rsidRPr="00FA4062">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өзі реттеу үрдісінде эмоциялық тұрақтылықтың маңыздылығын көрсете отырып, жеке бір факторды құрайды. Экстерналды мотивация жеке фактор ретінде көрініс беріп, өзінің тәуелсіздігін және ішкі мотивтермен әлеуетті қақтығысын бейнелейді. </w:t>
      </w:r>
    </w:p>
    <w:p w14:paraId="31B0F6E5" w14:textId="77777777" w:rsidR="00A4754C" w:rsidRDefault="00A4754C" w:rsidP="00B35A34">
      <w:pPr>
        <w:spacing w:after="0" w:line="233"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Факторлық талдау барысында төртінші фактордың дисперсиясының көрсеткіші аз болды. Осыған байланысты айнымалылар арасындағы өзара байланыстардың тығыздығын анықтау мақсатында </w:t>
      </w:r>
      <w:r w:rsidRPr="00FE094B">
        <w:rPr>
          <w:rFonts w:ascii="Times New Roman" w:eastAsia="Times New Roman" w:hAnsi="Times New Roman" w:cs="Times New Roman"/>
          <w:bCs/>
          <w:sz w:val="28"/>
          <w:szCs w:val="28"/>
          <w:lang w:val="kk-KZ" w:eastAsia="ru-RU"/>
        </w:rPr>
        <w:t>3</w:t>
      </w:r>
      <w:r>
        <w:rPr>
          <w:rFonts w:ascii="Times New Roman" w:eastAsia="Times New Roman" w:hAnsi="Times New Roman" w:cs="Times New Roman"/>
          <w:bCs/>
          <w:sz w:val="28"/>
          <w:szCs w:val="28"/>
          <w:lang w:val="kk-KZ" w:eastAsia="ru-RU"/>
        </w:rPr>
        <w:t xml:space="preserve"> факторлы талдау жасалды. </w:t>
      </w:r>
    </w:p>
    <w:p w14:paraId="5D97DA24" w14:textId="77777777" w:rsidR="00141BC3" w:rsidRPr="00B35A34" w:rsidRDefault="00141BC3" w:rsidP="00141BC3">
      <w:pPr>
        <w:spacing w:after="0" w:line="240" w:lineRule="auto"/>
        <w:jc w:val="both"/>
        <w:rPr>
          <w:rFonts w:ascii="Times New Roman" w:eastAsia="Times New Roman" w:hAnsi="Times New Roman" w:cs="Times New Roman"/>
          <w:bCs/>
          <w:sz w:val="20"/>
          <w:szCs w:val="20"/>
          <w:lang w:val="kk-KZ" w:eastAsia="ru-RU"/>
        </w:rPr>
      </w:pPr>
    </w:p>
    <w:p w14:paraId="6CFC76D2" w14:textId="554EA089" w:rsidR="00A4754C" w:rsidRPr="00734D88" w:rsidRDefault="00A4754C" w:rsidP="00141BC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kk-KZ" w:eastAsia="ru-RU"/>
        </w:rPr>
        <w:t xml:space="preserve">Кесте </w:t>
      </w:r>
      <w:r w:rsidR="006E293C">
        <w:rPr>
          <w:rFonts w:ascii="Times New Roman" w:eastAsia="Times New Roman" w:hAnsi="Times New Roman" w:cs="Times New Roman"/>
          <w:bCs/>
          <w:sz w:val="28"/>
          <w:szCs w:val="28"/>
          <w:lang w:val="kk-KZ" w:eastAsia="ru-RU"/>
        </w:rPr>
        <w:t xml:space="preserve">30 </w:t>
      </w:r>
      <w:r>
        <w:rPr>
          <w:rFonts w:ascii="Times New Roman" w:eastAsia="Times New Roman" w:hAnsi="Times New Roman" w:cs="Times New Roman"/>
          <w:bCs/>
          <w:sz w:val="28"/>
          <w:szCs w:val="28"/>
          <w:lang w:eastAsia="ru-RU"/>
        </w:rPr>
        <w:t>– 3 факторлы талдау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80"/>
        <w:gridCol w:w="1578"/>
        <w:gridCol w:w="1577"/>
        <w:gridCol w:w="1435"/>
      </w:tblGrid>
      <w:tr w:rsidR="00A4754C" w:rsidRPr="0009714B" w14:paraId="7BBC6B8B" w14:textId="77777777" w:rsidTr="00F565EB">
        <w:trPr>
          <w:trHeight w:val="287"/>
        </w:trPr>
        <w:tc>
          <w:tcPr>
            <w:tcW w:w="719" w:type="dxa"/>
          </w:tcPr>
          <w:p w14:paraId="116888CD"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Р/н</w:t>
            </w:r>
          </w:p>
        </w:tc>
        <w:tc>
          <w:tcPr>
            <w:tcW w:w="4280" w:type="dxa"/>
          </w:tcPr>
          <w:p w14:paraId="7254E75A"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 xml:space="preserve">Айнымалылар </w:t>
            </w:r>
          </w:p>
        </w:tc>
        <w:tc>
          <w:tcPr>
            <w:tcW w:w="1578" w:type="dxa"/>
          </w:tcPr>
          <w:p w14:paraId="3E3C6174"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kk-KZ" w:eastAsia="ru-RU"/>
              </w:rPr>
              <w:t xml:space="preserve">Фактор </w:t>
            </w:r>
            <w:r w:rsidRPr="0009714B">
              <w:rPr>
                <w:rFonts w:ascii="Times New Roman" w:eastAsia="Times New Roman" w:hAnsi="Times New Roman" w:cs="Times New Roman"/>
                <w:bCs/>
                <w:sz w:val="24"/>
                <w:szCs w:val="24"/>
                <w:lang w:val="el-GR" w:eastAsia="ru-RU"/>
              </w:rPr>
              <w:t>1</w:t>
            </w:r>
          </w:p>
        </w:tc>
        <w:tc>
          <w:tcPr>
            <w:tcW w:w="1577" w:type="dxa"/>
          </w:tcPr>
          <w:p w14:paraId="2D737F6D"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kk-KZ" w:eastAsia="ru-RU"/>
              </w:rPr>
              <w:t xml:space="preserve">Фактор </w:t>
            </w:r>
            <w:r w:rsidRPr="0009714B">
              <w:rPr>
                <w:rFonts w:ascii="Times New Roman" w:eastAsia="Times New Roman" w:hAnsi="Times New Roman" w:cs="Times New Roman"/>
                <w:bCs/>
                <w:sz w:val="24"/>
                <w:szCs w:val="24"/>
                <w:lang w:val="el-GR" w:eastAsia="ru-RU"/>
              </w:rPr>
              <w:t>2</w:t>
            </w:r>
          </w:p>
        </w:tc>
        <w:tc>
          <w:tcPr>
            <w:tcW w:w="1435" w:type="dxa"/>
          </w:tcPr>
          <w:p w14:paraId="42EC3BBC"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 xml:space="preserve">Фактор </w:t>
            </w:r>
            <w:r w:rsidRPr="0009714B">
              <w:rPr>
                <w:rFonts w:ascii="Times New Roman" w:eastAsia="Times New Roman" w:hAnsi="Times New Roman" w:cs="Times New Roman"/>
                <w:bCs/>
                <w:sz w:val="24"/>
                <w:szCs w:val="24"/>
                <w:lang w:val="el-GR" w:eastAsia="ru-RU"/>
              </w:rPr>
              <w:t>3</w:t>
            </w:r>
          </w:p>
        </w:tc>
      </w:tr>
      <w:tr w:rsidR="00A4754C" w:rsidRPr="0009714B" w14:paraId="227783A3" w14:textId="77777777" w:rsidTr="00F565EB">
        <w:trPr>
          <w:trHeight w:val="287"/>
        </w:trPr>
        <w:tc>
          <w:tcPr>
            <w:tcW w:w="719" w:type="dxa"/>
          </w:tcPr>
          <w:p w14:paraId="0676A1F2"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1</w:t>
            </w:r>
          </w:p>
        </w:tc>
        <w:tc>
          <w:tcPr>
            <w:tcW w:w="4280" w:type="dxa"/>
          </w:tcPr>
          <w:p w14:paraId="102F6A81"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Бастамаш</w:t>
            </w:r>
            <w:r w:rsidRPr="0009714B">
              <w:rPr>
                <w:rFonts w:ascii="Times New Roman" w:eastAsia="Times New Roman" w:hAnsi="Times New Roman" w:cs="Times New Roman"/>
                <w:bCs/>
                <w:sz w:val="24"/>
                <w:szCs w:val="24"/>
                <w:lang w:eastAsia="ru-RU"/>
              </w:rPr>
              <w:t>ы</w:t>
            </w:r>
            <w:r w:rsidRPr="0009714B">
              <w:rPr>
                <w:rFonts w:ascii="Times New Roman" w:eastAsia="Times New Roman" w:hAnsi="Times New Roman" w:cs="Times New Roman"/>
                <w:bCs/>
                <w:sz w:val="24"/>
                <w:szCs w:val="24"/>
                <w:lang w:val="kk-KZ" w:eastAsia="ru-RU"/>
              </w:rPr>
              <w:t xml:space="preserve">лық және дербестік </w:t>
            </w:r>
          </w:p>
        </w:tc>
        <w:tc>
          <w:tcPr>
            <w:tcW w:w="1578" w:type="dxa"/>
          </w:tcPr>
          <w:p w14:paraId="06158313"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577" w:type="dxa"/>
          </w:tcPr>
          <w:p w14:paraId="025229D3"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435" w:type="dxa"/>
          </w:tcPr>
          <w:p w14:paraId="251B46CA"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0,538</w:t>
            </w:r>
          </w:p>
        </w:tc>
      </w:tr>
      <w:tr w:rsidR="00A4754C" w:rsidRPr="0009714B" w14:paraId="3F1D4B52" w14:textId="77777777" w:rsidTr="00F565EB">
        <w:trPr>
          <w:trHeight w:val="287"/>
        </w:trPr>
        <w:tc>
          <w:tcPr>
            <w:tcW w:w="719" w:type="dxa"/>
          </w:tcPr>
          <w:p w14:paraId="5E01BCEF"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2</w:t>
            </w:r>
          </w:p>
        </w:tc>
        <w:tc>
          <w:tcPr>
            <w:tcW w:w="4280" w:type="dxa"/>
          </w:tcPr>
          <w:p w14:paraId="03BA09EC"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 xml:space="preserve">Табандылық </w:t>
            </w:r>
          </w:p>
        </w:tc>
        <w:tc>
          <w:tcPr>
            <w:tcW w:w="1578" w:type="dxa"/>
          </w:tcPr>
          <w:p w14:paraId="131B6832"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577" w:type="dxa"/>
          </w:tcPr>
          <w:p w14:paraId="1D790841"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0,508</w:t>
            </w:r>
          </w:p>
        </w:tc>
        <w:tc>
          <w:tcPr>
            <w:tcW w:w="1435" w:type="dxa"/>
          </w:tcPr>
          <w:p w14:paraId="473E6108"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bl>
    <w:p w14:paraId="4D29C589" w14:textId="77777777" w:rsidR="0013738A" w:rsidRDefault="0013738A" w:rsidP="00B35A34">
      <w:pPr>
        <w:spacing w:after="0" w:line="228" w:lineRule="auto"/>
        <w:jc w:val="both"/>
        <w:rPr>
          <w:rFonts w:ascii="Times New Roman" w:eastAsia="Times New Roman" w:hAnsi="Times New Roman" w:cs="Times New Roman"/>
          <w:bCs/>
          <w:sz w:val="24"/>
          <w:szCs w:val="24"/>
          <w:lang w:eastAsia="ru-RU"/>
        </w:rPr>
      </w:pPr>
    </w:p>
    <w:p w14:paraId="531D8E60" w14:textId="248CFFE9" w:rsidR="0013738A" w:rsidRDefault="0013738A" w:rsidP="0013738A">
      <w:pPr>
        <w:spacing w:after="0" w:line="240" w:lineRule="auto"/>
      </w:pPr>
      <w:r>
        <w:rPr>
          <w:rFonts w:ascii="Times New Roman" w:hAnsi="Times New Roman" w:cs="Times New Roman"/>
          <w:sz w:val="28"/>
          <w:szCs w:val="28"/>
          <w:lang w:val="kk-KZ"/>
        </w:rPr>
        <w:t>30</w:t>
      </w:r>
      <w:r w:rsidRPr="009D6E8C">
        <w:rPr>
          <w:rFonts w:ascii="Times New Roman" w:hAnsi="Times New Roman" w:cs="Times New Roman"/>
          <w:sz w:val="28"/>
          <w:szCs w:val="28"/>
          <w:lang w:val="kk-KZ"/>
        </w:rPr>
        <w:t>-</w:t>
      </w:r>
      <w:r>
        <w:rPr>
          <w:rFonts w:ascii="Times New Roman" w:hAnsi="Times New Roman" w:cs="Times New Roman"/>
          <w:sz w:val="28"/>
          <w:szCs w:val="28"/>
          <w:lang w:val="kk-KZ"/>
        </w:rPr>
        <w:t xml:space="preserve"> к</w:t>
      </w:r>
      <w:r w:rsidRPr="009D6E8C">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80"/>
        <w:gridCol w:w="1578"/>
        <w:gridCol w:w="1577"/>
        <w:gridCol w:w="1435"/>
      </w:tblGrid>
      <w:tr w:rsidR="00A4754C" w:rsidRPr="0009714B" w14:paraId="3E892F38" w14:textId="77777777" w:rsidTr="00F565EB">
        <w:trPr>
          <w:trHeight w:val="274"/>
        </w:trPr>
        <w:tc>
          <w:tcPr>
            <w:tcW w:w="719" w:type="dxa"/>
          </w:tcPr>
          <w:p w14:paraId="61DF5357" w14:textId="75FB84FD"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3</w:t>
            </w:r>
          </w:p>
        </w:tc>
        <w:tc>
          <w:tcPr>
            <w:tcW w:w="4280" w:type="dxa"/>
          </w:tcPr>
          <w:p w14:paraId="4F8D268B"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 xml:space="preserve">Танымдық мотивациясы </w:t>
            </w:r>
          </w:p>
        </w:tc>
        <w:tc>
          <w:tcPr>
            <w:tcW w:w="1578" w:type="dxa"/>
          </w:tcPr>
          <w:p w14:paraId="750C7896"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0,639</w:t>
            </w:r>
          </w:p>
        </w:tc>
        <w:tc>
          <w:tcPr>
            <w:tcW w:w="1577" w:type="dxa"/>
          </w:tcPr>
          <w:p w14:paraId="7A7B0761"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435" w:type="dxa"/>
          </w:tcPr>
          <w:p w14:paraId="5CD6FBDD"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r w:rsidR="00A4754C" w:rsidRPr="0009714B" w14:paraId="7762EB0D" w14:textId="77777777" w:rsidTr="00F565EB">
        <w:trPr>
          <w:trHeight w:val="287"/>
        </w:trPr>
        <w:tc>
          <w:tcPr>
            <w:tcW w:w="719" w:type="dxa"/>
          </w:tcPr>
          <w:p w14:paraId="2FE53A55"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4</w:t>
            </w:r>
          </w:p>
        </w:tc>
        <w:tc>
          <w:tcPr>
            <w:tcW w:w="4280" w:type="dxa"/>
          </w:tcPr>
          <w:p w14:paraId="07FB9132"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Жетістік мотивациясы</w:t>
            </w:r>
          </w:p>
        </w:tc>
        <w:tc>
          <w:tcPr>
            <w:tcW w:w="1578" w:type="dxa"/>
          </w:tcPr>
          <w:p w14:paraId="58FDD51F"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0,686</w:t>
            </w:r>
          </w:p>
        </w:tc>
        <w:tc>
          <w:tcPr>
            <w:tcW w:w="1577" w:type="dxa"/>
          </w:tcPr>
          <w:p w14:paraId="1CE5FBAD"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435" w:type="dxa"/>
          </w:tcPr>
          <w:p w14:paraId="3DF4E787"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r w:rsidR="00A4754C" w:rsidRPr="0009714B" w14:paraId="2449DA40" w14:textId="77777777" w:rsidTr="00F565EB">
        <w:trPr>
          <w:trHeight w:val="287"/>
        </w:trPr>
        <w:tc>
          <w:tcPr>
            <w:tcW w:w="719" w:type="dxa"/>
          </w:tcPr>
          <w:p w14:paraId="28E036BA"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5</w:t>
            </w:r>
          </w:p>
        </w:tc>
        <w:tc>
          <w:tcPr>
            <w:tcW w:w="4280" w:type="dxa"/>
          </w:tcPr>
          <w:p w14:paraId="3CA051B7"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Өзін</w:t>
            </w:r>
            <w:r w:rsidRPr="0009714B">
              <w:rPr>
                <w:rFonts w:ascii="Times New Roman" w:eastAsia="Times New Roman" w:hAnsi="Times New Roman" w:cs="Times New Roman"/>
                <w:bCs/>
                <w:sz w:val="24"/>
                <w:szCs w:val="24"/>
                <w:lang w:val="el-GR" w:eastAsia="ru-RU"/>
              </w:rPr>
              <w:t>-</w:t>
            </w:r>
            <w:r w:rsidRPr="0009714B">
              <w:rPr>
                <w:rFonts w:ascii="Times New Roman" w:eastAsia="Times New Roman" w:hAnsi="Times New Roman" w:cs="Times New Roman"/>
                <w:bCs/>
                <w:sz w:val="24"/>
                <w:szCs w:val="24"/>
                <w:lang w:val="kk-KZ" w:eastAsia="ru-RU"/>
              </w:rPr>
              <w:t>өзі дамыту мотивациясы</w:t>
            </w:r>
          </w:p>
        </w:tc>
        <w:tc>
          <w:tcPr>
            <w:tcW w:w="1578" w:type="dxa"/>
          </w:tcPr>
          <w:p w14:paraId="6D6BB2A5"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0,707</w:t>
            </w:r>
          </w:p>
        </w:tc>
        <w:tc>
          <w:tcPr>
            <w:tcW w:w="1577" w:type="dxa"/>
          </w:tcPr>
          <w:p w14:paraId="57B143A0"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435" w:type="dxa"/>
          </w:tcPr>
          <w:p w14:paraId="467C2951"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r w:rsidR="00A4754C" w:rsidRPr="0009714B" w14:paraId="78CF7A3F" w14:textId="77777777" w:rsidTr="00F565EB">
        <w:trPr>
          <w:trHeight w:val="287"/>
        </w:trPr>
        <w:tc>
          <w:tcPr>
            <w:tcW w:w="719" w:type="dxa"/>
          </w:tcPr>
          <w:p w14:paraId="40468A37"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6</w:t>
            </w:r>
          </w:p>
        </w:tc>
        <w:tc>
          <w:tcPr>
            <w:tcW w:w="4280" w:type="dxa"/>
          </w:tcPr>
          <w:p w14:paraId="6D3125F6"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Өзін</w:t>
            </w:r>
            <w:r w:rsidRPr="0009714B">
              <w:rPr>
                <w:rFonts w:ascii="Times New Roman" w:eastAsia="Times New Roman" w:hAnsi="Times New Roman" w:cs="Times New Roman"/>
                <w:bCs/>
                <w:sz w:val="24"/>
                <w:szCs w:val="24"/>
                <w:lang w:val="el-GR" w:eastAsia="ru-RU"/>
              </w:rPr>
              <w:t>-</w:t>
            </w:r>
            <w:r w:rsidRPr="0009714B">
              <w:rPr>
                <w:rFonts w:ascii="Times New Roman" w:eastAsia="Times New Roman" w:hAnsi="Times New Roman" w:cs="Times New Roman"/>
                <w:bCs/>
                <w:sz w:val="24"/>
                <w:szCs w:val="24"/>
                <w:lang w:val="kk-KZ" w:eastAsia="ru-RU"/>
              </w:rPr>
              <w:t xml:space="preserve">өзі құрметтеу мотивациясы </w:t>
            </w:r>
          </w:p>
        </w:tc>
        <w:tc>
          <w:tcPr>
            <w:tcW w:w="1578" w:type="dxa"/>
          </w:tcPr>
          <w:p w14:paraId="118A413C"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0,705</w:t>
            </w:r>
          </w:p>
        </w:tc>
        <w:tc>
          <w:tcPr>
            <w:tcW w:w="1577" w:type="dxa"/>
          </w:tcPr>
          <w:p w14:paraId="7FF55FCD"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435" w:type="dxa"/>
          </w:tcPr>
          <w:p w14:paraId="036946D8"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r w:rsidR="00A4754C" w:rsidRPr="0009714B" w14:paraId="63DDC9E0" w14:textId="77777777" w:rsidTr="00F565EB">
        <w:trPr>
          <w:trHeight w:val="287"/>
        </w:trPr>
        <w:tc>
          <w:tcPr>
            <w:tcW w:w="719" w:type="dxa"/>
          </w:tcPr>
          <w:p w14:paraId="4A91C26A"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7</w:t>
            </w:r>
          </w:p>
        </w:tc>
        <w:tc>
          <w:tcPr>
            <w:tcW w:w="4280" w:type="dxa"/>
          </w:tcPr>
          <w:p w14:paraId="54DC3C57"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 xml:space="preserve">Инроецияланған мотивация </w:t>
            </w:r>
          </w:p>
        </w:tc>
        <w:tc>
          <w:tcPr>
            <w:tcW w:w="1578" w:type="dxa"/>
          </w:tcPr>
          <w:p w14:paraId="2003BBA9"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0,658</w:t>
            </w:r>
          </w:p>
        </w:tc>
        <w:tc>
          <w:tcPr>
            <w:tcW w:w="1577" w:type="dxa"/>
          </w:tcPr>
          <w:p w14:paraId="4A430501"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435" w:type="dxa"/>
          </w:tcPr>
          <w:p w14:paraId="0823E390"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r w:rsidR="00A4754C" w:rsidRPr="0009714B" w14:paraId="5897C800" w14:textId="77777777" w:rsidTr="00F565EB">
        <w:trPr>
          <w:trHeight w:val="287"/>
        </w:trPr>
        <w:tc>
          <w:tcPr>
            <w:tcW w:w="719" w:type="dxa"/>
          </w:tcPr>
          <w:p w14:paraId="4E9689EA"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8</w:t>
            </w:r>
          </w:p>
        </w:tc>
        <w:tc>
          <w:tcPr>
            <w:tcW w:w="4280" w:type="dxa"/>
          </w:tcPr>
          <w:p w14:paraId="0035B34C"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 xml:space="preserve">Экстерналдылық </w:t>
            </w:r>
          </w:p>
        </w:tc>
        <w:tc>
          <w:tcPr>
            <w:tcW w:w="1578" w:type="dxa"/>
          </w:tcPr>
          <w:p w14:paraId="272C238F"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577" w:type="dxa"/>
          </w:tcPr>
          <w:p w14:paraId="635CDA39"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-0,573</w:t>
            </w:r>
          </w:p>
        </w:tc>
        <w:tc>
          <w:tcPr>
            <w:tcW w:w="1435" w:type="dxa"/>
          </w:tcPr>
          <w:p w14:paraId="7C2CAA8C"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r w:rsidR="00A4754C" w:rsidRPr="0009714B" w14:paraId="0FCD63E2" w14:textId="77777777" w:rsidTr="00F565EB">
        <w:trPr>
          <w:trHeight w:val="274"/>
        </w:trPr>
        <w:tc>
          <w:tcPr>
            <w:tcW w:w="719" w:type="dxa"/>
          </w:tcPr>
          <w:p w14:paraId="51E08DAD"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9</w:t>
            </w:r>
          </w:p>
        </w:tc>
        <w:tc>
          <w:tcPr>
            <w:tcW w:w="4280" w:type="dxa"/>
          </w:tcPr>
          <w:p w14:paraId="2EA81258" w14:textId="77777777" w:rsidR="00A4754C" w:rsidRPr="0009714B" w:rsidRDefault="00A4754C" w:rsidP="00B35A34">
            <w:pPr>
              <w:spacing w:after="0" w:line="228" w:lineRule="auto"/>
              <w:jc w:val="both"/>
              <w:rPr>
                <w:rFonts w:ascii="Times New Roman" w:eastAsia="Times New Roman" w:hAnsi="Times New Roman" w:cs="Times New Roman"/>
                <w:bCs/>
                <w:sz w:val="24"/>
                <w:szCs w:val="24"/>
                <w:lang w:val="kk-KZ" w:eastAsia="ru-RU"/>
              </w:rPr>
            </w:pPr>
            <w:r w:rsidRPr="0009714B">
              <w:rPr>
                <w:rFonts w:ascii="Times New Roman" w:eastAsia="Times New Roman" w:hAnsi="Times New Roman" w:cs="Times New Roman"/>
                <w:bCs/>
                <w:sz w:val="24"/>
                <w:szCs w:val="24"/>
                <w:lang w:val="kk-KZ" w:eastAsia="ru-RU"/>
              </w:rPr>
              <w:t xml:space="preserve">Интерналдылық </w:t>
            </w:r>
          </w:p>
        </w:tc>
        <w:tc>
          <w:tcPr>
            <w:tcW w:w="1578" w:type="dxa"/>
          </w:tcPr>
          <w:p w14:paraId="00D49469"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c>
          <w:tcPr>
            <w:tcW w:w="1577" w:type="dxa"/>
          </w:tcPr>
          <w:p w14:paraId="764E3CD5"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el-GR" w:eastAsia="ru-RU"/>
              </w:rPr>
            </w:pPr>
            <w:r w:rsidRPr="0009714B">
              <w:rPr>
                <w:rFonts w:ascii="Times New Roman" w:eastAsia="Times New Roman" w:hAnsi="Times New Roman" w:cs="Times New Roman"/>
                <w:bCs/>
                <w:sz w:val="24"/>
                <w:szCs w:val="24"/>
                <w:lang w:val="el-GR" w:eastAsia="ru-RU"/>
              </w:rPr>
              <w:t>0,572</w:t>
            </w:r>
          </w:p>
        </w:tc>
        <w:tc>
          <w:tcPr>
            <w:tcW w:w="1435" w:type="dxa"/>
          </w:tcPr>
          <w:p w14:paraId="3280BC87" w14:textId="77777777" w:rsidR="00A4754C" w:rsidRPr="0009714B" w:rsidRDefault="00A4754C" w:rsidP="00B35A34">
            <w:pPr>
              <w:spacing w:after="0" w:line="228" w:lineRule="auto"/>
              <w:jc w:val="center"/>
              <w:rPr>
                <w:rFonts w:ascii="Times New Roman" w:eastAsia="Times New Roman" w:hAnsi="Times New Roman" w:cs="Times New Roman"/>
                <w:bCs/>
                <w:sz w:val="24"/>
                <w:szCs w:val="24"/>
                <w:lang w:val="kk-KZ" w:eastAsia="ru-RU"/>
              </w:rPr>
            </w:pPr>
          </w:p>
        </w:tc>
      </w:tr>
    </w:tbl>
    <w:p w14:paraId="2FEBE18D" w14:textId="77777777" w:rsidR="0013738A" w:rsidRDefault="0013738A" w:rsidP="00F51E2C">
      <w:pPr>
        <w:spacing w:after="0" w:line="240" w:lineRule="auto"/>
        <w:ind w:firstLine="567"/>
        <w:jc w:val="both"/>
        <w:rPr>
          <w:rFonts w:ascii="Times New Roman" w:eastAsia="Times New Roman" w:hAnsi="Times New Roman" w:cs="Times New Roman"/>
          <w:bCs/>
          <w:sz w:val="28"/>
          <w:szCs w:val="28"/>
          <w:lang w:val="kk-KZ" w:eastAsia="ru-RU"/>
        </w:rPr>
      </w:pPr>
    </w:p>
    <w:p w14:paraId="4C3B03F2"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Үш факторлы талдау барысында айнымалылар шеңбері азайды. Бұл шеңберге экстерналды мотивация, теріс эмоциялар мотивациясы және мазасыз депрессивті эмоциялар көрсеткіштері кірген жоқ, компоненттер арасындағы әлсіз байланысты көрсетеді.</w:t>
      </w:r>
    </w:p>
    <w:p w14:paraId="0F133821" w14:textId="77777777" w:rsidR="00F51E2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1613F8">
        <w:rPr>
          <w:rFonts w:ascii="Times New Roman" w:eastAsia="Times New Roman" w:hAnsi="Times New Roman" w:cs="Times New Roman"/>
          <w:bCs/>
          <w:i/>
          <w:sz w:val="28"/>
          <w:szCs w:val="28"/>
          <w:lang w:val="kk-KZ" w:eastAsia="ru-RU"/>
        </w:rPr>
        <w:t>Бірінші фактор</w:t>
      </w:r>
      <w:r>
        <w:rPr>
          <w:rFonts w:ascii="Times New Roman" w:eastAsia="Times New Roman" w:hAnsi="Times New Roman" w:cs="Times New Roman"/>
          <w:bCs/>
          <w:sz w:val="28"/>
          <w:szCs w:val="28"/>
          <w:lang w:val="kk-KZ" w:eastAsia="ru-RU"/>
        </w:rPr>
        <w:t xml:space="preserve"> </w:t>
      </w:r>
      <w:r w:rsidRPr="001613F8">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«Ішкі мотивация». Бір</w:t>
      </w:r>
      <w:r w:rsidRPr="001613F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бірімен сәйкестіктегі жоғары салмақ үлесін қамтыды: танымдық мотивация (</w:t>
      </w:r>
      <w:r w:rsidRPr="001613F8">
        <w:rPr>
          <w:rFonts w:ascii="Times New Roman" w:eastAsia="Times New Roman" w:hAnsi="Times New Roman" w:cs="Times New Roman"/>
          <w:bCs/>
          <w:sz w:val="28"/>
          <w:szCs w:val="28"/>
          <w:lang w:val="kk-KZ" w:eastAsia="ru-RU"/>
        </w:rPr>
        <w:t>0,639</w:t>
      </w:r>
      <w:r>
        <w:rPr>
          <w:rFonts w:ascii="Times New Roman" w:eastAsia="Times New Roman" w:hAnsi="Times New Roman" w:cs="Times New Roman"/>
          <w:bCs/>
          <w:sz w:val="28"/>
          <w:szCs w:val="28"/>
          <w:lang w:val="kk-KZ" w:eastAsia="ru-RU"/>
        </w:rPr>
        <w:t>), жетістікке жету мотивациясы (</w:t>
      </w:r>
      <w:r w:rsidRPr="001613F8">
        <w:rPr>
          <w:rFonts w:ascii="Times New Roman" w:eastAsia="Times New Roman" w:hAnsi="Times New Roman" w:cs="Times New Roman"/>
          <w:bCs/>
          <w:sz w:val="28"/>
          <w:szCs w:val="28"/>
          <w:lang w:val="kk-KZ" w:eastAsia="ru-RU"/>
        </w:rPr>
        <w:t>0,686</w:t>
      </w:r>
      <w:r>
        <w:rPr>
          <w:rFonts w:ascii="Times New Roman" w:eastAsia="Times New Roman" w:hAnsi="Times New Roman" w:cs="Times New Roman"/>
          <w:bCs/>
          <w:sz w:val="28"/>
          <w:szCs w:val="28"/>
          <w:lang w:val="kk-KZ" w:eastAsia="ru-RU"/>
        </w:rPr>
        <w:t>), өзін</w:t>
      </w:r>
      <w:r w:rsidRPr="001613F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дамыту мотивациясы (</w:t>
      </w:r>
      <w:r w:rsidRPr="001613F8">
        <w:rPr>
          <w:rFonts w:ascii="Times New Roman" w:eastAsia="Times New Roman" w:hAnsi="Times New Roman" w:cs="Times New Roman"/>
          <w:bCs/>
          <w:sz w:val="28"/>
          <w:szCs w:val="28"/>
          <w:lang w:val="kk-KZ" w:eastAsia="ru-RU"/>
        </w:rPr>
        <w:t>0,707</w:t>
      </w:r>
      <w:r>
        <w:rPr>
          <w:rFonts w:ascii="Times New Roman" w:eastAsia="Times New Roman" w:hAnsi="Times New Roman" w:cs="Times New Roman"/>
          <w:bCs/>
          <w:sz w:val="28"/>
          <w:szCs w:val="28"/>
          <w:lang w:val="kk-KZ" w:eastAsia="ru-RU"/>
        </w:rPr>
        <w:t>), өзін</w:t>
      </w:r>
      <w:r w:rsidRPr="001613F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құрметтеу мотивациясы (</w:t>
      </w:r>
      <w:r w:rsidRPr="001613F8">
        <w:rPr>
          <w:rFonts w:ascii="Times New Roman" w:eastAsia="Times New Roman" w:hAnsi="Times New Roman" w:cs="Times New Roman"/>
          <w:bCs/>
          <w:sz w:val="28"/>
          <w:szCs w:val="28"/>
          <w:lang w:val="kk-KZ" w:eastAsia="ru-RU"/>
        </w:rPr>
        <w:t>0,705</w:t>
      </w:r>
      <w:r>
        <w:rPr>
          <w:rFonts w:ascii="Times New Roman" w:eastAsia="Times New Roman" w:hAnsi="Times New Roman" w:cs="Times New Roman"/>
          <w:bCs/>
          <w:sz w:val="28"/>
          <w:szCs w:val="28"/>
          <w:lang w:val="kk-KZ" w:eastAsia="ru-RU"/>
        </w:rPr>
        <w:t>), Интроекцияланған мотивация (</w:t>
      </w:r>
      <w:r w:rsidRPr="001613F8">
        <w:rPr>
          <w:rFonts w:ascii="Times New Roman" w:eastAsia="Times New Roman" w:hAnsi="Times New Roman" w:cs="Times New Roman"/>
          <w:bCs/>
          <w:sz w:val="28"/>
          <w:szCs w:val="28"/>
          <w:lang w:val="kk-KZ" w:eastAsia="ru-RU"/>
        </w:rPr>
        <w:t>0,658</w:t>
      </w:r>
      <w:r>
        <w:rPr>
          <w:rFonts w:ascii="Times New Roman" w:eastAsia="Times New Roman" w:hAnsi="Times New Roman" w:cs="Times New Roman"/>
          <w:bCs/>
          <w:sz w:val="28"/>
          <w:szCs w:val="28"/>
          <w:lang w:val="kk-KZ" w:eastAsia="ru-RU"/>
        </w:rPr>
        <w:t>). Дамуға, шеберлікке және оңтайлы өзін</w:t>
      </w:r>
      <w:r w:rsidRPr="001613F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бағалауға бағытталған ішкі мотивтермен байланысты жалпыланған жасырын конструкт жиынтығын көрсетеді.</w:t>
      </w:r>
    </w:p>
    <w:p w14:paraId="6F5CFBF7"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78026D">
        <w:rPr>
          <w:rFonts w:ascii="Times New Roman" w:eastAsia="Times New Roman" w:hAnsi="Times New Roman" w:cs="Times New Roman"/>
          <w:bCs/>
          <w:i/>
          <w:sz w:val="28"/>
          <w:szCs w:val="28"/>
          <w:lang w:val="kk-KZ" w:eastAsia="ru-RU"/>
        </w:rPr>
        <w:t>Екінші фактор</w:t>
      </w:r>
      <w:r>
        <w:rPr>
          <w:rFonts w:ascii="Times New Roman" w:eastAsia="Times New Roman" w:hAnsi="Times New Roman" w:cs="Times New Roman"/>
          <w:bCs/>
          <w:sz w:val="28"/>
          <w:szCs w:val="28"/>
          <w:lang w:val="kk-KZ" w:eastAsia="ru-RU"/>
        </w:rPr>
        <w:t xml:space="preserve"> </w:t>
      </w:r>
      <w:r w:rsidRPr="001613F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kk-KZ" w:eastAsia="ru-RU"/>
        </w:rPr>
        <w:t>«Бакылау локусы және табандылық». Интерналдылық (</w:t>
      </w:r>
      <w:r w:rsidRPr="001613F8">
        <w:rPr>
          <w:rFonts w:ascii="Times New Roman" w:eastAsia="Times New Roman" w:hAnsi="Times New Roman" w:cs="Times New Roman"/>
          <w:bCs/>
          <w:sz w:val="28"/>
          <w:szCs w:val="28"/>
          <w:lang w:val="kk-KZ" w:eastAsia="ru-RU"/>
        </w:rPr>
        <w:t>0,572</w:t>
      </w:r>
      <w:r>
        <w:rPr>
          <w:rFonts w:ascii="Times New Roman" w:eastAsia="Times New Roman" w:hAnsi="Times New Roman" w:cs="Times New Roman"/>
          <w:bCs/>
          <w:sz w:val="28"/>
          <w:szCs w:val="28"/>
          <w:lang w:val="kk-KZ" w:eastAsia="ru-RU"/>
        </w:rPr>
        <w:t>) және табандылық (</w:t>
      </w:r>
      <w:r w:rsidRPr="001613F8">
        <w:rPr>
          <w:rFonts w:ascii="Times New Roman" w:eastAsia="Times New Roman" w:hAnsi="Times New Roman" w:cs="Times New Roman"/>
          <w:bCs/>
          <w:sz w:val="28"/>
          <w:szCs w:val="28"/>
          <w:lang w:val="kk-KZ" w:eastAsia="ru-RU"/>
        </w:rPr>
        <w:t>0,508</w:t>
      </w:r>
      <w:r>
        <w:rPr>
          <w:rFonts w:ascii="Times New Roman" w:eastAsia="Times New Roman" w:hAnsi="Times New Roman" w:cs="Times New Roman"/>
          <w:bCs/>
          <w:sz w:val="28"/>
          <w:szCs w:val="28"/>
          <w:lang w:val="kk-KZ" w:eastAsia="ru-RU"/>
        </w:rPr>
        <w:t>) бойынша көрсеткіштер оң үлестік салмақпен, ал экстерналдылық (</w:t>
      </w:r>
      <w:r w:rsidRPr="001613F8">
        <w:rPr>
          <w:rFonts w:ascii="Times New Roman" w:eastAsia="Times New Roman" w:hAnsi="Times New Roman" w:cs="Times New Roman"/>
          <w:bCs/>
          <w:sz w:val="28"/>
          <w:szCs w:val="28"/>
          <w:lang w:val="kk-KZ" w:eastAsia="ru-RU"/>
        </w:rPr>
        <w:t>-0,573</w:t>
      </w:r>
      <w:r>
        <w:rPr>
          <w:rFonts w:ascii="Times New Roman" w:eastAsia="Times New Roman" w:hAnsi="Times New Roman" w:cs="Times New Roman"/>
          <w:bCs/>
          <w:sz w:val="28"/>
          <w:szCs w:val="28"/>
          <w:lang w:val="kk-KZ" w:eastAsia="ru-RU"/>
        </w:rPr>
        <w:t xml:space="preserve">) теріс салмақтық үлеспен енеді. Олай болса бұл континуумды биополярлы деп қабылдаймыз, өйткені ерік күшімен байланысқан «ішкі бақылау </w:t>
      </w:r>
      <w:r w:rsidRPr="0078026D">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сыртқы бақылау», интерналдылықтың көрсеткіштері жоғарылаған сайын, экстерналдылықтың көрсеткіштері төмендейді. </w:t>
      </w:r>
    </w:p>
    <w:p w14:paraId="5D3B127D"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Үшінші фактор </w:t>
      </w:r>
      <w:r w:rsidRPr="0078026D">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«Бастамашылық/дербестік»</w:t>
      </w:r>
      <w:r w:rsidRPr="0078026D">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Осы фактор шеңберіндегі жалғыз айқын үлес көрсеткен </w:t>
      </w:r>
      <w:r w:rsidRPr="0078026D">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«бастамашылық және дербестік» (</w:t>
      </w:r>
      <w:r w:rsidRPr="0078026D">
        <w:rPr>
          <w:rFonts w:ascii="Times New Roman" w:eastAsia="Times New Roman" w:hAnsi="Times New Roman" w:cs="Times New Roman"/>
          <w:bCs/>
          <w:sz w:val="28"/>
          <w:szCs w:val="28"/>
          <w:lang w:val="kk-KZ" w:eastAsia="ru-RU"/>
        </w:rPr>
        <w:t>0,538</w:t>
      </w:r>
      <w:r>
        <w:rPr>
          <w:rFonts w:ascii="Times New Roman" w:eastAsia="Times New Roman" w:hAnsi="Times New Roman" w:cs="Times New Roman"/>
          <w:bCs/>
          <w:sz w:val="28"/>
          <w:szCs w:val="28"/>
          <w:lang w:val="kk-KZ" w:eastAsia="ru-RU"/>
        </w:rPr>
        <w:t xml:space="preserve">). Қасында басқа күшті салмақ үлесінің болмауы факторды бір маркерлі етеді, әдістемелік тұрғыда талдау барысында қауіптіліктің бар екенін көрсетеді. </w:t>
      </w:r>
    </w:p>
    <w:p w14:paraId="3E4124A5"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Құрылымдардың конвергенттілік және дискриминантты валидтілігін талдайтын болсақ, ішкі факторлар ко</w:t>
      </w:r>
      <w:r w:rsidR="00F969BC">
        <w:rPr>
          <w:rFonts w:ascii="Times New Roman" w:eastAsia="Times New Roman" w:hAnsi="Times New Roman" w:cs="Times New Roman"/>
          <w:bCs/>
          <w:sz w:val="28"/>
          <w:szCs w:val="28"/>
          <w:lang w:val="kk-KZ" w:eastAsia="ru-RU"/>
        </w:rPr>
        <w:t>н</w:t>
      </w:r>
      <w:r>
        <w:rPr>
          <w:rFonts w:ascii="Times New Roman" w:eastAsia="Times New Roman" w:hAnsi="Times New Roman" w:cs="Times New Roman"/>
          <w:bCs/>
          <w:sz w:val="28"/>
          <w:szCs w:val="28"/>
          <w:lang w:val="kk-KZ" w:eastAsia="ru-RU"/>
        </w:rPr>
        <w:t xml:space="preserve">вергенттілігі бойынша </w:t>
      </w:r>
      <w:r w:rsidRPr="00BA3A6D">
        <w:rPr>
          <w:rFonts w:ascii="Times New Roman" w:eastAsia="Times New Roman" w:hAnsi="Times New Roman" w:cs="Times New Roman"/>
          <w:bCs/>
          <w:i/>
          <w:sz w:val="28"/>
          <w:szCs w:val="28"/>
          <w:lang w:val="kk-KZ" w:eastAsia="ru-RU"/>
        </w:rPr>
        <w:t>бірінші</w:t>
      </w:r>
      <w:r>
        <w:rPr>
          <w:rFonts w:ascii="Times New Roman" w:eastAsia="Times New Roman" w:hAnsi="Times New Roman" w:cs="Times New Roman"/>
          <w:bCs/>
          <w:sz w:val="28"/>
          <w:szCs w:val="28"/>
          <w:lang w:val="kk-KZ" w:eastAsia="ru-RU"/>
        </w:rPr>
        <w:t xml:space="preserve"> фактор мотивацияның «ішкі» көздерінің классикалық ұқсастығын көрсетеді, ал </w:t>
      </w:r>
      <w:r w:rsidRPr="00BA3A6D">
        <w:rPr>
          <w:rFonts w:ascii="Times New Roman" w:eastAsia="Times New Roman" w:hAnsi="Times New Roman" w:cs="Times New Roman"/>
          <w:bCs/>
          <w:i/>
          <w:sz w:val="28"/>
          <w:szCs w:val="28"/>
          <w:lang w:val="kk-KZ" w:eastAsia="ru-RU"/>
        </w:rPr>
        <w:t>екінші</w:t>
      </w:r>
      <w:r>
        <w:rPr>
          <w:rFonts w:ascii="Times New Roman" w:eastAsia="Times New Roman" w:hAnsi="Times New Roman" w:cs="Times New Roman"/>
          <w:bCs/>
          <w:sz w:val="28"/>
          <w:szCs w:val="28"/>
          <w:lang w:val="kk-KZ" w:eastAsia="ru-RU"/>
        </w:rPr>
        <w:t xml:space="preserve"> фактор бақылау бағдары және мінез</w:t>
      </w:r>
      <w:r w:rsidRPr="00BA3A6D">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құлықтағы табандылықпен ұқсастықты (интерналдылық жоғары/экстерналдылық төмен) сипаттайды, </w:t>
      </w:r>
      <w:r w:rsidRPr="00BA3A6D">
        <w:rPr>
          <w:rFonts w:ascii="Times New Roman" w:eastAsia="Times New Roman" w:hAnsi="Times New Roman" w:cs="Times New Roman"/>
          <w:bCs/>
          <w:i/>
          <w:sz w:val="28"/>
          <w:szCs w:val="28"/>
          <w:lang w:val="kk-KZ" w:eastAsia="ru-RU"/>
        </w:rPr>
        <w:t>үшінші</w:t>
      </w:r>
      <w:r>
        <w:rPr>
          <w:rFonts w:ascii="Times New Roman" w:eastAsia="Times New Roman" w:hAnsi="Times New Roman" w:cs="Times New Roman"/>
          <w:bCs/>
          <w:sz w:val="28"/>
          <w:szCs w:val="28"/>
          <w:lang w:val="kk-KZ" w:eastAsia="ru-RU"/>
        </w:rPr>
        <w:t xml:space="preserve"> фактор өте әлсіз конвергенцияға ие, өйткені тек бір ғана индикаторға негізделеді. </w:t>
      </w:r>
    </w:p>
    <w:p w14:paraId="6427A29C" w14:textId="77777777" w:rsidR="00A4754C" w:rsidRPr="00D73171"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Факторлар арасындағы дискриминаттылықты қарастыратын болсақ, бірінші мотивациялық фактор бақылау факторынан ажыратылған, өйткені ішкі құндылықтар және мақсаттар құрылымдық деңгейде бақылау локусынан тәуелсіз, бірақ мінез</w:t>
      </w:r>
      <w:r w:rsidR="00F969BC" w:rsidRPr="00E40645">
        <w:rPr>
          <w:rStyle w:val="a5"/>
          <w:rFonts w:ascii="Times New Roman" w:hAnsi="Times New Roman" w:cs="Times New Roman"/>
          <w:b w:val="0"/>
          <w:color w:val="1D1B11" w:themeColor="background2" w:themeShade="1A"/>
          <w:sz w:val="28"/>
          <w:szCs w:val="28"/>
          <w:lang w:val="kk-KZ"/>
        </w:rPr>
        <w:t>-</w:t>
      </w:r>
      <w:r>
        <w:rPr>
          <w:rFonts w:ascii="Times New Roman" w:eastAsia="Times New Roman" w:hAnsi="Times New Roman" w:cs="Times New Roman"/>
          <w:bCs/>
          <w:sz w:val="28"/>
          <w:szCs w:val="28"/>
          <w:lang w:val="kk-KZ" w:eastAsia="ru-RU"/>
        </w:rPr>
        <w:t>құлық жағынан өзара әрекеттестікке болып табылады. Үшінші фактор жекленген, бірақ оның бір мәнділігі шекарасы бойынша тұрақтылығын төмендетеді.</w:t>
      </w:r>
    </w:p>
    <w:p w14:paraId="5F961E40"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Сонымен, факторлық талдау көрсеткіштеріне сүйене отырып, профильдің </w:t>
      </w:r>
      <w:r w:rsidR="00F969BC">
        <w:rPr>
          <w:rFonts w:ascii="Times New Roman" w:eastAsia="Times New Roman" w:hAnsi="Times New Roman" w:cs="Times New Roman"/>
          <w:bCs/>
          <w:sz w:val="28"/>
          <w:szCs w:val="28"/>
          <w:lang w:val="kk-KZ" w:eastAsia="ru-RU"/>
        </w:rPr>
        <w:t>негізі</w:t>
      </w:r>
      <w:r>
        <w:rPr>
          <w:rFonts w:ascii="Times New Roman" w:eastAsia="Times New Roman" w:hAnsi="Times New Roman" w:cs="Times New Roman"/>
          <w:bCs/>
          <w:sz w:val="28"/>
          <w:szCs w:val="28"/>
          <w:lang w:val="kk-KZ" w:eastAsia="ru-RU"/>
        </w:rPr>
        <w:t xml:space="preserve"> ретінде ішкі мотивацияны (бірінші фактор) көрсетуге болады. Таңдау топтары үшін «танымдық», «жетістікке жету», «өзін</w:t>
      </w:r>
      <w:r w:rsidRPr="0039470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дамыту», «өзін</w:t>
      </w:r>
      <w:r w:rsidRPr="0039470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құрметтеу» және ішінара «интроекция» тұрақты жалғыз жіктемені құрады. Жекелендірілген, мағыналылыққа және шеберлікке бағытталған бағдарламалар үшін өте жағымды белгі ретінде қарастыруға болады.</w:t>
      </w:r>
    </w:p>
    <w:p w14:paraId="1D136674"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Реттеушілік шеңбер </w:t>
      </w:r>
      <w:r w:rsidRPr="0039470F">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бақылау локусы және табандылықты қамтиды (екінші фактор). Интерналдар айқын ерік сапаларын көрсетсе, ал экстерналдар қарама</w:t>
      </w:r>
      <w:r w:rsidRPr="0039470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қарсы бағытталған. Атрибуцияларды «ішкіге» айналдыратын жауапкершілік тернингтері, мақсаттар және кері байланыстар, табандылықты дамытатыны сөзсіз.</w:t>
      </w:r>
    </w:p>
    <w:p w14:paraId="0C4E2485"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Бастамашылық жеке, бірақ әлсіз жіктеме болып табылады (үшінші фактор). «Қолдау» көрсететін индикаторларсыз «бастамашылық және дербестік» жеке компонент ретінде бөлініп шығады. Бұл факторды тұрақсыз ретінде анықтаймыз.</w:t>
      </w:r>
    </w:p>
    <w:p w14:paraId="2CDBB485"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Күшті теріс немесе оң аффект және мазасыз депрессивті эмоциялардың салмақтық үлесінің болмауы, бұл модельде аффект жалпы факторлық құрылымды ұйымдастырмайтынын көрсетеді.  Мұнда эмоциялық көрсеткіштер жасырын айнымалылардың негізі емес, фон ретінде әрекет етеді деген қорытынды жасай аламыз.</w:t>
      </w:r>
    </w:p>
    <w:p w14:paraId="03A9209F"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Жалпы факторлық талдау нәтижелерінің негізінде жеке мотивацияны нығайту қажеттілігін жобалық тапсырмалар, траекторияны таңдау мүмкіндігі, рөлдік үлгідегі шеберік сыныптары арқылы жүзеге асырып, «жетістікке жету/ өзін өзі дамыту/танымдық» байланыстағы мотивацияны толықтыра түсу маңызды деген қорытынды жасауға болады.</w:t>
      </w:r>
    </w:p>
    <w:p w14:paraId="0A55201F"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Ал «ішкі» локусқа өткізу (екінші фактор) бойынша интерналдылық және табандылықты жетістікке жету/сәтсіздік себептерін іздеу, атрибутивті тренингтер, құрылымдалған кері байланыстар мен </w:t>
      </w:r>
      <w:r w:rsidRPr="00EC0977">
        <w:rPr>
          <w:rFonts w:ascii="Times New Roman" w:eastAsia="Times New Roman" w:hAnsi="Times New Roman" w:cs="Times New Roman"/>
          <w:bCs/>
          <w:sz w:val="28"/>
          <w:szCs w:val="28"/>
          <w:lang w:val="kk-KZ" w:eastAsia="ru-RU"/>
        </w:rPr>
        <w:t xml:space="preserve">SMART </w:t>
      </w:r>
      <w:r>
        <w:rPr>
          <w:rFonts w:ascii="Times New Roman" w:eastAsia="Times New Roman" w:hAnsi="Times New Roman" w:cs="Times New Roman"/>
          <w:bCs/>
          <w:sz w:val="28"/>
          <w:szCs w:val="28"/>
          <w:lang w:val="kk-KZ" w:eastAsia="ru-RU"/>
        </w:rPr>
        <w:t xml:space="preserve">мақсаттар арқылы дамыту тиімділік көрсетеді. </w:t>
      </w:r>
    </w:p>
    <w:p w14:paraId="7EBE0D1D" w14:textId="77777777" w:rsidR="00A4754C" w:rsidRPr="007E0970"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7E0970">
        <w:rPr>
          <w:rFonts w:ascii="Times New Roman" w:eastAsia="Times New Roman" w:hAnsi="Times New Roman" w:cs="Times New Roman"/>
          <w:bCs/>
          <w:sz w:val="28"/>
          <w:szCs w:val="28"/>
          <w:lang w:val="kk-KZ" w:eastAsia="ru-RU"/>
        </w:rPr>
        <w:t>Бастамашылықты дамыту әрекеттерді өзін-өзі реттеу модульін (жоспар-жүзеге асыру-тексеру-түзету) қосу, белгісіздік жағдайында шешім қабылдау тренингтерін, кіші лидерлік рөлдер арқылы әлсіз факторды тұрақты факторға айналдыру мүмкіндігін ескеру қажет.</w:t>
      </w:r>
    </w:p>
    <w:p w14:paraId="5C0A1927" w14:textId="77777777" w:rsidR="00A4754C" w:rsidRPr="00FA4062"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sidRPr="007E0970">
        <w:rPr>
          <w:rFonts w:ascii="Times New Roman" w:eastAsia="Times New Roman" w:hAnsi="Times New Roman" w:cs="Times New Roman"/>
          <w:sz w:val="28"/>
          <w:szCs w:val="28"/>
          <w:lang w:val="kk-KZ" w:eastAsia="ru-RU"/>
        </w:rPr>
        <w:tab/>
        <w:t>Қорыта келе, үш факторлық құрылым нақты ішкі мотивациялық негізді, «интерналдылық-табандылық» реттеушілік шеңберін және бастамашылық факторларын бөліп көрсетті.</w:t>
      </w:r>
    </w:p>
    <w:p w14:paraId="0A73E4AF" w14:textId="77777777" w:rsidR="00A4754C" w:rsidRPr="00177508" w:rsidRDefault="00A4754C" w:rsidP="00F51E2C">
      <w:pPr>
        <w:pStyle w:val="a3"/>
        <w:spacing w:after="0" w:line="240" w:lineRule="auto"/>
        <w:ind w:left="0" w:firstLine="567"/>
        <w:jc w:val="both"/>
        <w:outlineLvl w:val="2"/>
        <w:rPr>
          <w:rFonts w:ascii="Times New Roman" w:hAnsi="Times New Roman" w:cs="Times New Roman"/>
          <w:bCs/>
          <w:i/>
          <w:sz w:val="28"/>
          <w:szCs w:val="28"/>
          <w:lang w:val="kk-KZ" w:eastAsia="ru-RU"/>
        </w:rPr>
      </w:pPr>
      <w:r>
        <w:rPr>
          <w:rFonts w:ascii="Times New Roman" w:hAnsi="Times New Roman" w:cs="Times New Roman"/>
          <w:bCs/>
          <w:sz w:val="28"/>
          <w:szCs w:val="28"/>
          <w:lang w:val="kk-KZ" w:eastAsia="ru-RU"/>
        </w:rPr>
        <w:t xml:space="preserve">Сонымен, корреляциялық байланыс бойынша қорытынды жасайтын болсақ, </w:t>
      </w:r>
      <w:r w:rsidRPr="001D3DC4">
        <w:rPr>
          <w:rFonts w:ascii="Times New Roman" w:hAnsi="Times New Roman" w:cs="Times New Roman"/>
          <w:bCs/>
          <w:sz w:val="28"/>
          <w:szCs w:val="28"/>
          <w:lang w:val="kk-KZ" w:eastAsia="ru-RU"/>
        </w:rPr>
        <w:t>корреляциялық талдау негізінде академиялық жетістігі жоғары білім алушылардың ерік сапалары арасында тығыз байланыс анықталды: мақсатқа бағыттылық, батылдық және шешімділік, шыдамдылық және ұстамдылық, бастамашылық, өзін-өзі реттеу және өзін-өзі бақылау. Ерік спаларымен өзін-өзі құрметтеу және интерналдылық арасында аз деңгейдегі байланыстар бар. Ал ерік сапалары және экстерналды мотивация, амотивация және теріс эмоциялар арасында кері байланыстар бар екені көрініс берді. Сонымен бірге өзін-өзі құрметтеу мотивациясы экстерналды мотивациясы мен амотивациямен, интерналдылықпен тығыз корреляциялық байланыста, бірақ теріс эмоциямен кері байланыста екені анықталды. Экстерналды мотивация амотивациямен және теріс эмоциялармен және өзін-өзі құрметте</w:t>
      </w:r>
      <w:r w:rsidR="00F969BC">
        <w:rPr>
          <w:rFonts w:ascii="Times New Roman" w:hAnsi="Times New Roman" w:cs="Times New Roman"/>
          <w:bCs/>
          <w:sz w:val="28"/>
          <w:szCs w:val="28"/>
          <w:lang w:val="kk-KZ" w:eastAsia="ru-RU"/>
        </w:rPr>
        <w:t>у мотивациямен байланыста екені, ал ж</w:t>
      </w:r>
      <w:r w:rsidRPr="001D3DC4">
        <w:rPr>
          <w:rFonts w:ascii="Times New Roman" w:hAnsi="Times New Roman" w:cs="Times New Roman"/>
          <w:bCs/>
          <w:sz w:val="28"/>
          <w:szCs w:val="28"/>
          <w:lang w:val="kk-KZ" w:eastAsia="ru-RU"/>
        </w:rPr>
        <w:t>оғары деңгейдегі корреляциялық байланыстар амотивация және теріс эмоциялар шкалалары бойынша анықталды.</w:t>
      </w:r>
    </w:p>
    <w:p w14:paraId="1B18B630" w14:textId="77777777" w:rsidR="00A4754C" w:rsidRDefault="00A4754C" w:rsidP="00F51E2C">
      <w:pPr>
        <w:pStyle w:val="a3"/>
        <w:spacing w:after="0" w:line="240" w:lineRule="auto"/>
        <w:ind w:left="0" w:firstLine="567"/>
        <w:jc w:val="both"/>
        <w:outlineLvl w:val="2"/>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Олай болса, академиялық жетістігі жоғары білім ал</w:t>
      </w:r>
      <w:r w:rsidR="00F969BC">
        <w:rPr>
          <w:rFonts w:ascii="Times New Roman" w:hAnsi="Times New Roman" w:cs="Times New Roman"/>
          <w:bCs/>
          <w:sz w:val="28"/>
          <w:szCs w:val="28"/>
          <w:lang w:val="kk-KZ" w:eastAsia="ru-RU"/>
        </w:rPr>
        <w:t>у</w:t>
      </w:r>
      <w:r>
        <w:rPr>
          <w:rFonts w:ascii="Times New Roman" w:hAnsi="Times New Roman" w:cs="Times New Roman"/>
          <w:bCs/>
          <w:sz w:val="28"/>
          <w:szCs w:val="28"/>
          <w:lang w:val="kk-KZ" w:eastAsia="ru-RU"/>
        </w:rPr>
        <w:t>шылардың ерік сапалары тұлғалық өзіндік сана жүйесімен тығыз ықпалдасады және мақсатқа жету құралы ғана емес, сонымен бірге, субъектінің кемелдігін бейнелейді.</w:t>
      </w:r>
    </w:p>
    <w:p w14:paraId="1E121426"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Ал факторлық талдау бойынша  жоғары оқу орнында білім алушылардың академиялық жетістігінің жоғары болуына әсер ететін бірнеше факторлар анықталды: мотивациялық, ерік сапалары, эмоциялық және сыртқы мотивация. Олай болса, ЖОО</w:t>
      </w:r>
      <w:r w:rsidRPr="00F10212">
        <w:rPr>
          <w:rFonts w:ascii="Times New Roman" w:hAnsi="Times New Roman" w:cs="Times New Roman"/>
          <w:b/>
          <w:spacing w:val="-4"/>
          <w:sz w:val="28"/>
          <w:szCs w:val="28"/>
          <w:lang w:val="kk-KZ"/>
        </w:rPr>
        <w:t>-</w:t>
      </w:r>
      <w:r w:rsidRPr="001F6FA2">
        <w:rPr>
          <w:rFonts w:ascii="Times New Roman" w:hAnsi="Times New Roman" w:cs="Times New Roman"/>
          <w:spacing w:val="-4"/>
          <w:sz w:val="28"/>
          <w:szCs w:val="28"/>
          <w:lang w:val="kk-KZ"/>
        </w:rPr>
        <w:t xml:space="preserve">да академиялық жетістігі жоғары білім алушылардың ерік сапаларындағы психологиялық предикторларын </w:t>
      </w:r>
      <w:r>
        <w:rPr>
          <w:rFonts w:ascii="Times New Roman" w:hAnsi="Times New Roman" w:cs="Times New Roman"/>
          <w:spacing w:val="-4"/>
          <w:sz w:val="28"/>
          <w:szCs w:val="28"/>
          <w:lang w:val="kk-KZ"/>
        </w:rPr>
        <w:t>эмпирикалық анықтау</w:t>
      </w:r>
      <w:r>
        <w:rPr>
          <w:rFonts w:ascii="Times New Roman" w:eastAsia="Times New Roman" w:hAnsi="Times New Roman" w:cs="Times New Roman"/>
          <w:bCs/>
          <w:sz w:val="28"/>
          <w:szCs w:val="28"/>
          <w:lang w:val="kk-KZ" w:eastAsia="ru-RU"/>
        </w:rPr>
        <w:t xml:space="preserve"> нәтижесінде, білім алушылардың тұлғалық құрылымында ішкі (автономды) және сыртқы (бақыланатын) мотивациялар арасында айқын айырмашылықтар бар. Ерік сапалары және интерналдылық тығыз бір факторға бірігеді, бұл олардың тығыз өзара байланысын көрсетеді: табандылыққа және дербестікке қабілеттілік өзінің өмірін бақылауға сенімділік береді. Эмоциялық айнымалылар өзін</w:t>
      </w:r>
      <w:r w:rsidRPr="00FA4062">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өзі реттеу үрдісінде эмоциялық тұрақтылықтың маңыздылығын көрсете отырып, жеке бір факторды құрайды. Экстерналды мотивация жеке фактор ретінде көрініс беріп, өзінің тәуелсіздігін және ішкі мотивтермен </w:t>
      </w:r>
      <w:r w:rsidR="00201853">
        <w:rPr>
          <w:rFonts w:ascii="Times New Roman" w:eastAsia="Times New Roman" w:hAnsi="Times New Roman" w:cs="Times New Roman"/>
          <w:bCs/>
          <w:sz w:val="28"/>
          <w:szCs w:val="28"/>
          <w:lang w:val="kk-KZ" w:eastAsia="ru-RU"/>
        </w:rPr>
        <w:t>әлеуетті қақтығысын бейнелейді.</w:t>
      </w:r>
    </w:p>
    <w:p w14:paraId="369BBEF0"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Факторлық талдау барысында төртінші фактордың дисперсиясының көрсеткіші аз болуына байланысты үш факторлы талдау жасадық. Талдау </w:t>
      </w:r>
      <w:r w:rsidRPr="00D91EDE">
        <w:rPr>
          <w:rFonts w:ascii="Times New Roman" w:eastAsia="Times New Roman" w:hAnsi="Times New Roman" w:cs="Times New Roman"/>
          <w:bCs/>
          <w:sz w:val="28"/>
          <w:szCs w:val="28"/>
          <w:lang w:val="kk-KZ" w:eastAsia="ru-RU"/>
        </w:rPr>
        <w:t xml:space="preserve">нәтижесінде бірінші фактор ретінде «Ішкі мотивация», екінші фактор ретінде «Бакылау локусы және табандылық», ал үшінші фактор ретінде «Бастамашылық/дербестік» </w:t>
      </w:r>
      <w:r>
        <w:rPr>
          <w:rFonts w:ascii="Times New Roman" w:eastAsia="Times New Roman" w:hAnsi="Times New Roman" w:cs="Times New Roman"/>
          <w:bCs/>
          <w:sz w:val="28"/>
          <w:szCs w:val="28"/>
          <w:lang w:val="kk-KZ" w:eastAsia="ru-RU"/>
        </w:rPr>
        <w:t>анықталды.</w:t>
      </w:r>
    </w:p>
    <w:p w14:paraId="0FF8BB75"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Зерттеу барысында алынған нәтижелер мінез-құлықтық, орта және тұлғалық факторлардың динамикалық өзара әрекетін сипаттайтын </w:t>
      </w:r>
      <w:r w:rsidRPr="00017E07">
        <w:rPr>
          <w:rFonts w:ascii="Times New Roman" w:eastAsia="Times New Roman" w:hAnsi="Times New Roman" w:cs="Times New Roman"/>
          <w:bCs/>
          <w:sz w:val="28"/>
          <w:szCs w:val="28"/>
          <w:lang w:val="kk-KZ" w:eastAsia="ru-RU"/>
        </w:rPr>
        <w:t>Bandura-</w:t>
      </w:r>
      <w:r>
        <w:rPr>
          <w:rFonts w:ascii="Times New Roman" w:eastAsia="Times New Roman" w:hAnsi="Times New Roman" w:cs="Times New Roman"/>
          <w:bCs/>
          <w:sz w:val="28"/>
          <w:szCs w:val="28"/>
          <w:lang w:val="kk-KZ" w:eastAsia="ru-RU"/>
        </w:rPr>
        <w:t>ның (</w:t>
      </w:r>
      <w:r w:rsidRPr="00793915">
        <w:rPr>
          <w:rFonts w:ascii="Times New Roman" w:eastAsia="Times New Roman" w:hAnsi="Times New Roman" w:cs="Times New Roman"/>
          <w:bCs/>
          <w:sz w:val="28"/>
          <w:szCs w:val="28"/>
          <w:lang w:val="kk-KZ" w:eastAsia="ru-RU"/>
        </w:rPr>
        <w:t>2005</w:t>
      </w:r>
      <w:r>
        <w:rPr>
          <w:rFonts w:ascii="Times New Roman" w:eastAsia="Times New Roman" w:hAnsi="Times New Roman" w:cs="Times New Roman"/>
          <w:bCs/>
          <w:sz w:val="28"/>
          <w:szCs w:val="28"/>
          <w:lang w:val="kk-KZ" w:eastAsia="ru-RU"/>
        </w:rPr>
        <w:t xml:space="preserve">) әлеуметтік-когнитивті теориясымен сәйкес келеді. Академиялық мотивация, таным мотивациясы және жетістік арасындағы өзара байланыс аз зерттелген мәселелердің бірі болып отыр. </w:t>
      </w:r>
      <w:r w:rsidRPr="00FE5314">
        <w:rPr>
          <w:rFonts w:ascii="Times New Roman" w:eastAsia="Times New Roman" w:hAnsi="Times New Roman" w:cs="Times New Roman"/>
          <w:bCs/>
          <w:sz w:val="28"/>
          <w:szCs w:val="28"/>
          <w:lang w:val="kk-KZ" w:eastAsia="ru-RU"/>
        </w:rPr>
        <w:t xml:space="preserve">Vu et al. (2024) </w:t>
      </w:r>
      <w:r>
        <w:rPr>
          <w:rFonts w:ascii="Times New Roman" w:eastAsia="Times New Roman" w:hAnsi="Times New Roman" w:cs="Times New Roman"/>
          <w:bCs/>
          <w:sz w:val="28"/>
          <w:szCs w:val="28"/>
          <w:lang w:val="kk-KZ" w:eastAsia="ru-RU"/>
        </w:rPr>
        <w:t xml:space="preserve">сәйкес зерттеулерінде жетістікке жету мотивациясы мен жетістік арасындағы тікелей өзара байланыс деңгейі анықталуына қарамастан, дәлелдер аз. Осыған ұқсас </w:t>
      </w:r>
      <w:r w:rsidRPr="00FE5314">
        <w:rPr>
          <w:rFonts w:ascii="Times New Roman" w:eastAsia="Times New Roman" w:hAnsi="Times New Roman" w:cs="Times New Roman"/>
          <w:bCs/>
          <w:sz w:val="28"/>
          <w:szCs w:val="28"/>
          <w:lang w:val="kk-KZ" w:eastAsia="ru-RU"/>
        </w:rPr>
        <w:t>Shi</w:t>
      </w:r>
      <w:r>
        <w:rPr>
          <w:rFonts w:ascii="Times New Roman" w:eastAsia="Times New Roman" w:hAnsi="Times New Roman" w:cs="Times New Roman"/>
          <w:bCs/>
          <w:sz w:val="28"/>
          <w:szCs w:val="28"/>
          <w:lang w:val="kk-KZ" w:eastAsia="ru-RU"/>
        </w:rPr>
        <w:t xml:space="preserve"> және</w:t>
      </w:r>
      <w:r w:rsidRPr="00FE5314">
        <w:rPr>
          <w:rFonts w:ascii="Times New Roman" w:eastAsia="Times New Roman" w:hAnsi="Times New Roman" w:cs="Times New Roman"/>
          <w:bCs/>
          <w:sz w:val="28"/>
          <w:szCs w:val="28"/>
          <w:lang w:val="kk-KZ" w:eastAsia="ru-RU"/>
        </w:rPr>
        <w:t xml:space="preserve"> Qu (2022)</w:t>
      </w:r>
      <w:r>
        <w:rPr>
          <w:rFonts w:ascii="Times New Roman" w:eastAsia="Times New Roman" w:hAnsi="Times New Roman" w:cs="Times New Roman"/>
          <w:bCs/>
          <w:sz w:val="28"/>
          <w:szCs w:val="28"/>
          <w:lang w:val="kk-KZ" w:eastAsia="ru-RU"/>
        </w:rPr>
        <w:t xml:space="preserve"> танымдық қабілеттердің үлгерімге мәнді деңгейде әсер ететінін көрсетеді, бірақ өзара байланыстың бар екенін көрсетпеді. Жүргізілген зерттеу жұмысында </w:t>
      </w:r>
      <w:r w:rsidRPr="003169A2">
        <w:rPr>
          <w:rFonts w:ascii="Times New Roman" w:eastAsia="Times New Roman" w:hAnsi="Times New Roman" w:cs="Times New Roman"/>
          <w:bCs/>
          <w:sz w:val="28"/>
          <w:szCs w:val="28"/>
          <w:lang w:val="kk-KZ" w:eastAsia="ru-RU"/>
        </w:rPr>
        <w:t xml:space="preserve">1 </w:t>
      </w:r>
      <w:r>
        <w:rPr>
          <w:rFonts w:ascii="Times New Roman" w:eastAsia="Times New Roman" w:hAnsi="Times New Roman" w:cs="Times New Roman"/>
          <w:bCs/>
          <w:sz w:val="28"/>
          <w:szCs w:val="28"/>
          <w:lang w:val="kk-KZ" w:eastAsia="ru-RU"/>
        </w:rPr>
        <w:t xml:space="preserve">курстан </w:t>
      </w:r>
      <w:r w:rsidRPr="003169A2">
        <w:rPr>
          <w:rFonts w:ascii="Times New Roman" w:eastAsia="Times New Roman" w:hAnsi="Times New Roman" w:cs="Times New Roman"/>
          <w:bCs/>
          <w:sz w:val="28"/>
          <w:szCs w:val="28"/>
          <w:lang w:val="kk-KZ" w:eastAsia="ru-RU"/>
        </w:rPr>
        <w:t>4</w:t>
      </w:r>
      <w:r>
        <w:rPr>
          <w:rFonts w:ascii="Times New Roman" w:eastAsia="Times New Roman" w:hAnsi="Times New Roman" w:cs="Times New Roman"/>
          <w:bCs/>
          <w:sz w:val="28"/>
          <w:szCs w:val="28"/>
          <w:lang w:val="kk-KZ" w:eastAsia="ru-RU"/>
        </w:rPr>
        <w:t xml:space="preserve"> курсқа қарай экстерналды мотивацияның жоғарылағанын, ал ішкі мотивацияның тұрақтылығын немесе төмендегенін байқауға болады. Зерттеуде алынған нәтижелер </w:t>
      </w:r>
      <w:r w:rsidRPr="003169A2">
        <w:rPr>
          <w:rFonts w:ascii="Times New Roman" w:eastAsia="Times New Roman" w:hAnsi="Times New Roman" w:cs="Times New Roman"/>
          <w:bCs/>
          <w:sz w:val="28"/>
          <w:szCs w:val="28"/>
          <w:lang w:val="kk-KZ" w:eastAsia="ru-RU"/>
        </w:rPr>
        <w:t xml:space="preserve">St.Wild, S.Rahn, T.Meyer (2022) </w:t>
      </w:r>
      <w:r w:rsidRPr="00B748CE">
        <w:rPr>
          <w:rFonts w:ascii="Times New Roman" w:eastAsia="Times New Roman" w:hAnsi="Times New Roman" w:cs="Times New Roman"/>
          <w:bCs/>
          <w:sz w:val="28"/>
          <w:szCs w:val="28"/>
          <w:lang w:val="kk-KZ" w:eastAsia="ru-RU"/>
        </w:rPr>
        <w:sym w:font="Symbol" w:char="F05B"/>
      </w:r>
      <w:r w:rsidR="00B748CE">
        <w:rPr>
          <w:rFonts w:ascii="Times New Roman" w:eastAsia="Times New Roman" w:hAnsi="Times New Roman" w:cs="Times New Roman"/>
          <w:bCs/>
          <w:sz w:val="28"/>
          <w:szCs w:val="28"/>
          <w:lang w:val="kk-KZ" w:eastAsia="ru-RU"/>
        </w:rPr>
        <w:t>281</w:t>
      </w:r>
      <w:r>
        <w:rPr>
          <w:rFonts w:ascii="Times New Roman" w:eastAsia="Times New Roman" w:hAnsi="Times New Roman" w:cs="Times New Roman"/>
          <w:bCs/>
          <w:sz w:val="28"/>
          <w:szCs w:val="28"/>
          <w:lang w:val="kk-KZ" w:eastAsia="ru-RU"/>
        </w:rPr>
        <w:sym w:font="Symbol" w:char="F05D"/>
      </w:r>
      <w:r w:rsidRPr="00017E07">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зерттеулеріндегі жоғары оқу орнындағы мотивация жиі жағдайда уақыт ағымына қарай төмендейді, әсіресе ішкі мотивация, керісінше, сыртқы әсерлер артады деген нәтижелеріне сәйкес келеді. Бұл зерттеу жұмысы барысында да жоғары курс студенттері сыртқы ықпалдарға бағдарланатыны анықталды. Өзін</w:t>
      </w:r>
      <w:r w:rsidRPr="00360FE5">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бағалау және өзінің жетістігіне деген сенімділік білім алушылардың мотивациясына және ары қарай үлгеріміне, әсіресе оқу үрдісінің бастапқы кезеңдерінде әсер етеді. Студенттердің оқу мотивация</w:t>
      </w:r>
      <w:r w:rsidRPr="00360FE5">
        <w:rPr>
          <w:rFonts w:ascii="Times New Roman" w:eastAsia="Times New Roman" w:hAnsi="Times New Roman" w:cs="Times New Roman"/>
          <w:bCs/>
          <w:sz w:val="28"/>
          <w:szCs w:val="28"/>
          <w:lang w:val="kk-KZ" w:eastAsia="ru-RU"/>
        </w:rPr>
        <w:t>сы</w:t>
      </w:r>
      <w:r>
        <w:rPr>
          <w:rFonts w:ascii="Times New Roman" w:eastAsia="Times New Roman" w:hAnsi="Times New Roman" w:cs="Times New Roman"/>
          <w:bCs/>
          <w:sz w:val="28"/>
          <w:szCs w:val="28"/>
          <w:lang w:val="kk-KZ" w:eastAsia="ru-RU"/>
        </w:rPr>
        <w:t xml:space="preserve">на сенімділігін зерттеуге қатысты жүргізілген </w:t>
      </w:r>
      <w:r w:rsidRPr="00360FE5">
        <w:rPr>
          <w:rFonts w:ascii="Times New Roman" w:eastAsia="Times New Roman" w:hAnsi="Times New Roman" w:cs="Times New Roman"/>
          <w:bCs/>
          <w:sz w:val="28"/>
          <w:szCs w:val="28"/>
          <w:lang w:val="kk-KZ" w:eastAsia="ru-RU"/>
        </w:rPr>
        <w:t>Susan Edgar et al (2019)</w:t>
      </w:r>
      <w:r>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sym w:font="Symbol" w:char="F05B"/>
      </w:r>
      <w:r w:rsidR="00B748CE">
        <w:rPr>
          <w:rFonts w:ascii="Times New Roman" w:eastAsia="Times New Roman" w:hAnsi="Times New Roman" w:cs="Times New Roman"/>
          <w:bCs/>
          <w:sz w:val="28"/>
          <w:szCs w:val="28"/>
          <w:lang w:val="kk-KZ" w:eastAsia="ru-RU"/>
        </w:rPr>
        <w:t>28</w:t>
      </w:r>
      <w:r w:rsidR="004F4BD0">
        <w:rPr>
          <w:rFonts w:ascii="Times New Roman" w:eastAsia="Times New Roman" w:hAnsi="Times New Roman" w:cs="Times New Roman"/>
          <w:bCs/>
          <w:sz w:val="28"/>
          <w:szCs w:val="28"/>
          <w:lang w:val="kk-KZ" w:eastAsia="ru-RU"/>
        </w:rPr>
        <w:t>2</w:t>
      </w:r>
      <w:r>
        <w:rPr>
          <w:rFonts w:ascii="Times New Roman" w:eastAsia="Times New Roman" w:hAnsi="Times New Roman" w:cs="Times New Roman"/>
          <w:bCs/>
          <w:sz w:val="28"/>
          <w:szCs w:val="28"/>
          <w:lang w:val="kk-KZ" w:eastAsia="ru-RU"/>
        </w:rPr>
        <w:sym w:font="Symbol" w:char="F05D"/>
      </w:r>
      <w:r w:rsidRPr="00017E07">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зерттеулерінің қорытындылары алынған нәтижелермен сәйкес. Алынған көрсеткіштерді талдау</w:t>
      </w:r>
      <w:r w:rsidRPr="008F66E3">
        <w:rPr>
          <w:rFonts w:ascii="Times New Roman" w:eastAsia="Times New Roman" w:hAnsi="Times New Roman" w:cs="Times New Roman"/>
          <w:bCs/>
          <w:sz w:val="28"/>
          <w:szCs w:val="28"/>
          <w:lang w:val="kk-KZ" w:eastAsia="ru-RU"/>
        </w:rPr>
        <w:t xml:space="preserve"> GPA </w:t>
      </w:r>
      <w:r>
        <w:rPr>
          <w:rFonts w:ascii="Times New Roman" w:eastAsia="Times New Roman" w:hAnsi="Times New Roman" w:cs="Times New Roman"/>
          <w:bCs/>
          <w:sz w:val="28"/>
          <w:szCs w:val="28"/>
          <w:lang w:val="kk-KZ" w:eastAsia="ru-RU"/>
        </w:rPr>
        <w:t>көрсеткіштерінің тұрақтылығын, өзін</w:t>
      </w:r>
      <w:r w:rsidRPr="008F66E3">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өзі бағалау және бақылау локустарының өзгеріссіз екенін көрсетті. Бұл бастапқы кезеңіндегі өзіне деген сенімділіктің ары қарай өзін көрсетуге, ал жоғары курста тұрақтылығымен корреляцияланады. Алынған нәтижелерді ішкі толыққанды ықпалдастықтың болмауына қарамастан сыртқы ықпалдарға қарай жылжу ретінде сипаттауға болады, өйткені экстерналды мотивация жоғары, бірақ сыртқы мотивациялардың ықпалдастығына қарағанда, оларды іштей меңгерудің маңызды екенін ескеру қажет. Эмоциялық предикторларға қатысты қарастыратын болсақ, </w:t>
      </w:r>
      <w:r w:rsidRPr="00017E07">
        <w:rPr>
          <w:rFonts w:ascii="Times New Roman" w:eastAsia="Times New Roman" w:hAnsi="Times New Roman" w:cs="Times New Roman"/>
          <w:bCs/>
          <w:sz w:val="28"/>
          <w:szCs w:val="28"/>
          <w:lang w:val="kk-KZ" w:eastAsia="ru-RU"/>
        </w:rPr>
        <w:t>Elizabeth Acosta-</w:t>
      </w:r>
      <w:r w:rsidRPr="00B748CE">
        <w:rPr>
          <w:rFonts w:ascii="Times New Roman" w:eastAsia="Times New Roman" w:hAnsi="Times New Roman" w:cs="Times New Roman"/>
          <w:bCs/>
          <w:sz w:val="28"/>
          <w:szCs w:val="28"/>
          <w:lang w:val="kk-KZ" w:eastAsia="ru-RU"/>
        </w:rPr>
        <w:t xml:space="preserve">Gonzaga et al. (2023) </w:t>
      </w:r>
      <w:r w:rsidR="00B748CE" w:rsidRPr="00B748CE">
        <w:rPr>
          <w:rFonts w:ascii="Times New Roman" w:eastAsia="Times New Roman" w:hAnsi="Times New Roman" w:cs="Times New Roman"/>
          <w:bCs/>
          <w:sz w:val="28"/>
          <w:szCs w:val="20"/>
          <w:lang w:val="kk-KZ" w:eastAsia="ru-RU"/>
        </w:rPr>
        <w:sym w:font="Symbol" w:char="F05B"/>
      </w:r>
      <w:r w:rsidR="00B748CE">
        <w:rPr>
          <w:rFonts w:ascii="Times New Roman" w:eastAsia="Times New Roman" w:hAnsi="Times New Roman" w:cs="Times New Roman"/>
          <w:bCs/>
          <w:sz w:val="28"/>
          <w:szCs w:val="28"/>
          <w:lang w:val="kk-KZ" w:eastAsia="ru-RU"/>
        </w:rPr>
        <w:t>28</w:t>
      </w:r>
      <w:r w:rsidR="004F4BD0">
        <w:rPr>
          <w:rFonts w:ascii="Times New Roman" w:eastAsia="Times New Roman" w:hAnsi="Times New Roman" w:cs="Times New Roman"/>
          <w:bCs/>
          <w:sz w:val="28"/>
          <w:szCs w:val="28"/>
          <w:lang w:val="kk-KZ" w:eastAsia="ru-RU"/>
        </w:rPr>
        <w:t>3</w:t>
      </w:r>
      <w:r w:rsidRPr="00B748CE">
        <w:rPr>
          <w:rFonts w:ascii="Times New Roman" w:eastAsia="Times New Roman" w:hAnsi="Times New Roman" w:cs="Times New Roman"/>
          <w:bCs/>
          <w:sz w:val="28"/>
          <w:szCs w:val="28"/>
          <w:lang w:val="kk-KZ" w:eastAsia="ru-RU"/>
        </w:rPr>
        <w:sym w:font="Symbol" w:char="F05D"/>
      </w:r>
      <w:r w:rsidRPr="00220051">
        <w:rPr>
          <w:rFonts w:ascii="Times New Roman" w:eastAsia="Times New Roman" w:hAnsi="Times New Roman" w:cs="Times New Roman"/>
          <w:bCs/>
          <w:sz w:val="28"/>
          <w:szCs w:val="28"/>
          <w:lang w:val="kk-KZ" w:eastAsia="ru-RU"/>
        </w:rPr>
        <w:t xml:space="preserve"> зерттеулер</w:t>
      </w:r>
      <w:r>
        <w:rPr>
          <w:rFonts w:ascii="Times New Roman" w:eastAsia="Times New Roman" w:hAnsi="Times New Roman" w:cs="Times New Roman"/>
          <w:bCs/>
          <w:sz w:val="28"/>
          <w:szCs w:val="28"/>
          <w:lang w:val="kk-KZ" w:eastAsia="ru-RU"/>
        </w:rPr>
        <w:t>і жоғары өзін</w:t>
      </w:r>
      <w:r w:rsidRPr="00220051">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бағалау және метакогнитивті стратегиялар оң мотивацияның және жоғары әрекеттіліктің болуына ықпал ететінін көрсетеді. Біздің зерттеу жұмысымызда мазасыздық ерік сапаларының деңгейін төмендетуімен көрінді.</w:t>
      </w:r>
    </w:p>
    <w:p w14:paraId="543C28CE" w14:textId="77777777" w:rsidR="00A4754C"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Сонымен, зерттеу жұмысы курс жоғарылаған сайын университет білім алушыларына тән сипаттардың бірі «ішкі мотивация» төмендеп, ал сыртқы мотивацияның артатыны туралы </w:t>
      </w:r>
      <w:r w:rsidRPr="003169A2">
        <w:rPr>
          <w:rFonts w:ascii="Times New Roman" w:eastAsia="Times New Roman" w:hAnsi="Times New Roman" w:cs="Times New Roman"/>
          <w:bCs/>
          <w:sz w:val="28"/>
          <w:szCs w:val="28"/>
          <w:lang w:val="kk-KZ" w:eastAsia="ru-RU"/>
        </w:rPr>
        <w:t xml:space="preserve">St.Wild, S.Rahn, T.Meyer (2022) </w:t>
      </w:r>
      <w:r w:rsidRPr="00B748CE">
        <w:rPr>
          <w:rFonts w:ascii="Times New Roman" w:eastAsia="Times New Roman" w:hAnsi="Times New Roman" w:cs="Times New Roman"/>
          <w:bCs/>
          <w:sz w:val="28"/>
          <w:szCs w:val="28"/>
          <w:lang w:val="kk-KZ" w:eastAsia="ru-RU"/>
        </w:rPr>
        <w:sym w:font="Symbol" w:char="F05B"/>
      </w:r>
      <w:r w:rsidR="00B748CE">
        <w:rPr>
          <w:rFonts w:ascii="Times New Roman" w:eastAsia="Times New Roman" w:hAnsi="Times New Roman" w:cs="Times New Roman"/>
          <w:bCs/>
          <w:sz w:val="28"/>
          <w:szCs w:val="28"/>
          <w:lang w:val="kk-KZ" w:eastAsia="ru-RU"/>
        </w:rPr>
        <w:t>281</w:t>
      </w:r>
      <w:r w:rsidR="00B748CE">
        <w:rPr>
          <w:rFonts w:ascii="Times New Roman" w:eastAsia="Times New Roman" w:hAnsi="Times New Roman" w:cs="Times New Roman"/>
          <w:bCs/>
          <w:sz w:val="28"/>
          <w:szCs w:val="28"/>
          <w:lang w:val="kk-KZ" w:eastAsia="ru-RU"/>
        </w:rPr>
        <w:sym w:font="Symbol" w:char="F05D"/>
      </w:r>
      <w:r>
        <w:rPr>
          <w:rFonts w:ascii="Times New Roman" w:eastAsia="Times New Roman" w:hAnsi="Times New Roman" w:cs="Times New Roman"/>
          <w:bCs/>
          <w:sz w:val="28"/>
          <w:szCs w:val="28"/>
          <w:lang w:val="kk-KZ" w:eastAsia="ru-RU"/>
        </w:rPr>
        <w:t xml:space="preserve"> зерттеулеріндегі тұжырымдарды растады. Жоғары оқу орнын бітіретін соңғы курста жоғары курс білім алушыларында эмоциялық қысым, стресс күйі жоғарылап, мотивацияның төмендеуі орын алды. </w:t>
      </w:r>
      <w:r w:rsidRPr="00F034CD">
        <w:rPr>
          <w:rFonts w:ascii="Times New Roman" w:eastAsia="Times New Roman" w:hAnsi="Times New Roman" w:cs="Times New Roman"/>
          <w:bCs/>
          <w:sz w:val="28"/>
          <w:szCs w:val="28"/>
          <w:lang w:val="kk-KZ" w:eastAsia="ru-RU"/>
        </w:rPr>
        <w:t xml:space="preserve">SDT </w:t>
      </w:r>
      <w:r>
        <w:rPr>
          <w:rFonts w:ascii="Times New Roman" w:eastAsia="Times New Roman" w:hAnsi="Times New Roman" w:cs="Times New Roman"/>
          <w:bCs/>
          <w:sz w:val="28"/>
          <w:szCs w:val="28"/>
          <w:lang w:val="kk-KZ" w:eastAsia="ru-RU"/>
        </w:rPr>
        <w:t xml:space="preserve">күтулеріне сай, оңтайлы орта жағдайында </w:t>
      </w:r>
      <w:r w:rsidRPr="00360FE5">
        <w:rPr>
          <w:rFonts w:ascii="Times New Roman" w:eastAsia="Times New Roman" w:hAnsi="Times New Roman" w:cs="Times New Roman"/>
          <w:bCs/>
          <w:sz w:val="28"/>
          <w:szCs w:val="28"/>
          <w:lang w:val="kk-KZ" w:eastAsia="ru-RU"/>
        </w:rPr>
        <w:t>Susan Edgar et al (2019)</w:t>
      </w:r>
      <w:r w:rsidR="00B748CE">
        <w:rPr>
          <w:rFonts w:ascii="Times New Roman" w:eastAsia="Times New Roman" w:hAnsi="Times New Roman" w:cs="Times New Roman"/>
          <w:bCs/>
          <w:sz w:val="28"/>
          <w:szCs w:val="28"/>
          <w:lang w:val="kk-KZ" w:eastAsia="ru-RU"/>
        </w:rPr>
        <w:t xml:space="preserve"> </w:t>
      </w:r>
      <w:r w:rsidR="00B748CE">
        <w:rPr>
          <w:rFonts w:ascii="Times New Roman" w:eastAsia="Times New Roman" w:hAnsi="Times New Roman" w:cs="Times New Roman"/>
          <w:bCs/>
          <w:sz w:val="28"/>
          <w:szCs w:val="28"/>
          <w:lang w:val="kk-KZ" w:eastAsia="ru-RU"/>
        </w:rPr>
        <w:sym w:font="Symbol" w:char="F05B"/>
      </w:r>
      <w:r w:rsidR="00B748CE">
        <w:rPr>
          <w:rFonts w:ascii="Times New Roman" w:eastAsia="Times New Roman" w:hAnsi="Times New Roman" w:cs="Times New Roman"/>
          <w:bCs/>
          <w:sz w:val="28"/>
          <w:szCs w:val="28"/>
          <w:lang w:val="kk-KZ" w:eastAsia="ru-RU"/>
        </w:rPr>
        <w:t>281</w:t>
      </w:r>
      <w:r w:rsidR="00B748CE">
        <w:rPr>
          <w:rFonts w:ascii="Times New Roman" w:eastAsia="Times New Roman" w:hAnsi="Times New Roman" w:cs="Times New Roman"/>
          <w:bCs/>
          <w:sz w:val="28"/>
          <w:szCs w:val="28"/>
          <w:lang w:val="kk-KZ" w:eastAsia="ru-RU"/>
        </w:rPr>
        <w:sym w:font="Symbol" w:char="F05D"/>
      </w:r>
      <w:r>
        <w:rPr>
          <w:rFonts w:ascii="Times New Roman" w:eastAsia="Times New Roman" w:hAnsi="Times New Roman" w:cs="Times New Roman"/>
          <w:bCs/>
          <w:sz w:val="28"/>
          <w:szCs w:val="28"/>
          <w:lang w:val="kk-KZ" w:eastAsia="ru-RU"/>
        </w:rPr>
        <w:t xml:space="preserve"> зерттеулеріне сәйкес бақылау локусы және өзін</w:t>
      </w:r>
      <w:r w:rsidRPr="00F034CD">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өзі бағалаудың тұрақтылығы негізгі бағдардың тұрақтылығын сипаттайды. Эмоциялық және мотивациялық предикторлар психикалық ресурсты жадаулатып, стресс пен мазасыздық білім алушылардың ерік сапалары мен ұйымдасқандық қабілеттерінің төмендеуі Л.В. Мальцева, Ю.А. Суслова (</w:t>
      </w:r>
      <w:r w:rsidRPr="00D546CA">
        <w:rPr>
          <w:rFonts w:ascii="Times New Roman" w:eastAsia="Times New Roman" w:hAnsi="Times New Roman" w:cs="Times New Roman"/>
          <w:bCs/>
          <w:sz w:val="28"/>
          <w:szCs w:val="28"/>
          <w:lang w:val="kk-KZ" w:eastAsia="ru-RU"/>
        </w:rPr>
        <w:t>2017</w:t>
      </w:r>
      <w:r>
        <w:rPr>
          <w:rFonts w:ascii="Times New Roman" w:eastAsia="Times New Roman" w:hAnsi="Times New Roman" w:cs="Times New Roman"/>
          <w:bCs/>
          <w:sz w:val="28"/>
          <w:szCs w:val="28"/>
          <w:lang w:val="kk-KZ" w:eastAsia="ru-RU"/>
        </w:rPr>
        <w:t xml:space="preserve">) </w:t>
      </w:r>
      <w:r w:rsidRPr="00B748CE">
        <w:rPr>
          <w:rFonts w:ascii="Times New Roman" w:eastAsia="Times New Roman" w:hAnsi="Times New Roman" w:cs="Times New Roman"/>
          <w:bCs/>
          <w:sz w:val="28"/>
          <w:szCs w:val="28"/>
          <w:lang w:val="kk-KZ" w:eastAsia="ru-RU"/>
        </w:rPr>
        <w:sym w:font="Symbol" w:char="F05B"/>
      </w:r>
      <w:r w:rsidR="00B748CE">
        <w:rPr>
          <w:rFonts w:ascii="Times New Roman" w:eastAsia="Times New Roman" w:hAnsi="Times New Roman" w:cs="Times New Roman"/>
          <w:bCs/>
          <w:sz w:val="28"/>
          <w:szCs w:val="28"/>
          <w:lang w:val="kk-KZ" w:eastAsia="ru-RU"/>
        </w:rPr>
        <w:t>284</w:t>
      </w:r>
      <w:r>
        <w:rPr>
          <w:rFonts w:ascii="Times New Roman" w:eastAsia="Times New Roman" w:hAnsi="Times New Roman" w:cs="Times New Roman"/>
          <w:bCs/>
          <w:sz w:val="28"/>
          <w:szCs w:val="28"/>
          <w:lang w:val="kk-KZ" w:eastAsia="ru-RU"/>
        </w:rPr>
        <w:sym w:font="Symbol" w:char="F05D"/>
      </w:r>
      <w:r>
        <w:rPr>
          <w:rFonts w:ascii="Times New Roman" w:eastAsia="Times New Roman" w:hAnsi="Times New Roman" w:cs="Times New Roman"/>
          <w:bCs/>
          <w:sz w:val="28"/>
          <w:szCs w:val="28"/>
          <w:lang w:val="kk-KZ" w:eastAsia="ru-RU"/>
        </w:rPr>
        <w:t xml:space="preserve"> зерттеулерінде алынған мәліметтерді растайды. Зерттеу жұмысында сыртқы мотивация деңгейі жоғары және ішкі мотивтердің төмендеуі </w:t>
      </w:r>
      <w:r w:rsidRPr="00AC23FD">
        <w:rPr>
          <w:rFonts w:ascii="Times New Roman" w:eastAsia="Times New Roman" w:hAnsi="Times New Roman" w:cs="Times New Roman"/>
          <w:bCs/>
          <w:sz w:val="28"/>
          <w:szCs w:val="28"/>
          <w:lang w:val="kk-KZ" w:eastAsia="ru-RU"/>
        </w:rPr>
        <w:t>4</w:t>
      </w:r>
      <w:r>
        <w:rPr>
          <w:rFonts w:ascii="Times New Roman" w:eastAsia="Times New Roman" w:hAnsi="Times New Roman" w:cs="Times New Roman"/>
          <w:bCs/>
          <w:sz w:val="28"/>
          <w:szCs w:val="28"/>
          <w:lang w:val="kk-KZ" w:eastAsia="ru-RU"/>
        </w:rPr>
        <w:t xml:space="preserve"> курс білім алушыларында орын алды, </w:t>
      </w:r>
      <w:r w:rsidRPr="00AC23FD">
        <w:rPr>
          <w:rFonts w:ascii="Times New Roman" w:eastAsia="Times New Roman" w:hAnsi="Times New Roman" w:cs="Times New Roman"/>
          <w:bCs/>
          <w:sz w:val="28"/>
          <w:szCs w:val="28"/>
          <w:lang w:val="kk-KZ" w:eastAsia="ru-RU"/>
        </w:rPr>
        <w:t>E</w:t>
      </w:r>
      <w:r w:rsidRPr="00C26F59">
        <w:rPr>
          <w:rFonts w:ascii="Times New Roman" w:eastAsia="Times New Roman" w:hAnsi="Times New Roman" w:cs="Times New Roman"/>
          <w:bCs/>
          <w:sz w:val="28"/>
          <w:szCs w:val="28"/>
          <w:lang w:val="kk-KZ" w:eastAsia="ru-RU"/>
        </w:rPr>
        <w:t>.</w:t>
      </w:r>
      <w:r w:rsidRPr="00AC23FD">
        <w:rPr>
          <w:rFonts w:ascii="Times New Roman" w:eastAsia="Times New Roman" w:hAnsi="Times New Roman" w:cs="Times New Roman"/>
          <w:bCs/>
          <w:sz w:val="28"/>
          <w:szCs w:val="28"/>
          <w:lang w:val="kk-KZ" w:eastAsia="ru-RU"/>
        </w:rPr>
        <w:t>Feleza</w:t>
      </w:r>
      <w:r w:rsidRPr="00C26F59">
        <w:rPr>
          <w:rFonts w:ascii="Times New Roman" w:eastAsia="Times New Roman" w:hAnsi="Times New Roman" w:cs="Times New Roman"/>
          <w:bCs/>
          <w:sz w:val="28"/>
          <w:szCs w:val="28"/>
          <w:lang w:val="kk-KZ" w:eastAsia="ru-RU"/>
        </w:rPr>
        <w:t xml:space="preserve"> et al. (2020) </w:t>
      </w:r>
      <w:r w:rsidRPr="00B748CE">
        <w:rPr>
          <w:rFonts w:ascii="Times New Roman" w:eastAsia="Times New Roman" w:hAnsi="Times New Roman" w:cs="Times New Roman"/>
          <w:bCs/>
          <w:sz w:val="28"/>
          <w:szCs w:val="28"/>
          <w:lang w:val="kk-KZ" w:eastAsia="ru-RU"/>
        </w:rPr>
        <w:sym w:font="Symbol" w:char="F05B"/>
      </w:r>
      <w:r w:rsidR="00B748CE">
        <w:rPr>
          <w:rFonts w:ascii="Times New Roman" w:eastAsia="Times New Roman" w:hAnsi="Times New Roman" w:cs="Times New Roman"/>
          <w:bCs/>
          <w:sz w:val="28"/>
          <w:szCs w:val="28"/>
          <w:lang w:val="kk-KZ" w:eastAsia="ru-RU"/>
        </w:rPr>
        <w:t>285</w:t>
      </w:r>
      <w:r w:rsidRPr="00B748CE">
        <w:rPr>
          <w:rFonts w:ascii="Times New Roman" w:eastAsia="Times New Roman" w:hAnsi="Times New Roman" w:cs="Times New Roman"/>
          <w:bCs/>
          <w:sz w:val="28"/>
          <w:szCs w:val="28"/>
          <w:lang w:val="kk-KZ" w:eastAsia="ru-RU"/>
        </w:rPr>
        <w:sym w:font="Symbol" w:char="F05D"/>
      </w:r>
      <w:r>
        <w:rPr>
          <w:rFonts w:ascii="Times New Roman" w:eastAsia="Times New Roman" w:hAnsi="Times New Roman" w:cs="Times New Roman"/>
          <w:bCs/>
          <w:sz w:val="28"/>
          <w:szCs w:val="28"/>
          <w:lang w:val="kk-KZ" w:eastAsia="ru-RU"/>
        </w:rPr>
        <w:t xml:space="preserve"> медицина университетінің жоғары курс білім алушыларының мотивациясы мен академиялық күйіп кетуінің арақатынасын зерттей отырып, эмоциялық күйіп кету синдромын сезінетін білім алушылар тұлғалық жетістіктерге жетудің төмен деңгейін (p=-0,138...</w:t>
      </w:r>
      <w:r w:rsidRPr="00C26F59">
        <w:rPr>
          <w:rFonts w:ascii="Times New Roman" w:eastAsia="Times New Roman" w:hAnsi="Times New Roman" w:cs="Times New Roman"/>
          <w:bCs/>
          <w:sz w:val="28"/>
          <w:szCs w:val="28"/>
          <w:lang w:val="kk-KZ" w:eastAsia="ru-RU"/>
        </w:rPr>
        <w:t>-0,242</w:t>
      </w:r>
      <w:r>
        <w:rPr>
          <w:rFonts w:ascii="Times New Roman" w:eastAsia="Times New Roman" w:hAnsi="Times New Roman" w:cs="Times New Roman"/>
          <w:bCs/>
          <w:sz w:val="28"/>
          <w:szCs w:val="28"/>
          <w:lang w:val="kk-KZ" w:eastAsia="ru-RU"/>
        </w:rPr>
        <w:t xml:space="preserve"> диапазоны аралығында) көрсететінін атап өтеді. Бұл зерттеу жұмысында стресс жағдайында сыртқы мотивацияға негізделген білім алушылар тұлғалық тиімділіктің төмен деңгейін және күйіп кету белгілерін көрсеткені қарастырылған. Автор ішкі мотивтерді күшейту арқылы күйіп кетудің алдын алуға және білім алушылардың тұлғалық жетістіктерін жоғарылатуға болатынын көрсетеді. Экстерналды мотивация қажет, бірақ ішкі мотивтерді күшейту маңызды екенін атап өтеміз.</w:t>
      </w:r>
    </w:p>
    <w:p w14:paraId="22F6549C" w14:textId="77777777" w:rsidR="00A4754C" w:rsidRPr="00E97749" w:rsidRDefault="00A4754C" w:rsidP="00F51E2C">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Сонымен, зерттеу жұмысында алынған нәтижелер оқу мотивациясының өзгеруін бейнелеудің жалпы сипаттамаларына ұқсас: </w:t>
      </w:r>
      <w:r w:rsidRPr="00E97749">
        <w:rPr>
          <w:rFonts w:ascii="Times New Roman" w:eastAsia="Times New Roman" w:hAnsi="Times New Roman" w:cs="Times New Roman"/>
          <w:bCs/>
          <w:sz w:val="28"/>
          <w:szCs w:val="28"/>
          <w:lang w:val="kk-KZ" w:eastAsia="ru-RU"/>
        </w:rPr>
        <w:t>1</w:t>
      </w:r>
      <w:r>
        <w:rPr>
          <w:rFonts w:ascii="Times New Roman" w:eastAsia="Times New Roman" w:hAnsi="Times New Roman" w:cs="Times New Roman"/>
          <w:bCs/>
          <w:sz w:val="28"/>
          <w:szCs w:val="28"/>
          <w:lang w:val="kk-KZ" w:eastAsia="ru-RU"/>
        </w:rPr>
        <w:t xml:space="preserve"> курстан</w:t>
      </w:r>
      <w:r w:rsidRPr="00E97749">
        <w:rPr>
          <w:rFonts w:ascii="Times New Roman" w:eastAsia="Times New Roman" w:hAnsi="Times New Roman" w:cs="Times New Roman"/>
          <w:bCs/>
          <w:sz w:val="28"/>
          <w:szCs w:val="28"/>
          <w:lang w:val="kk-KZ" w:eastAsia="ru-RU"/>
        </w:rPr>
        <w:t xml:space="preserve"> 4</w:t>
      </w:r>
      <w:r>
        <w:rPr>
          <w:rFonts w:ascii="Times New Roman" w:eastAsia="Times New Roman" w:hAnsi="Times New Roman" w:cs="Times New Roman"/>
          <w:bCs/>
          <w:sz w:val="28"/>
          <w:szCs w:val="28"/>
          <w:lang w:val="kk-KZ" w:eastAsia="ru-RU"/>
        </w:rPr>
        <w:t xml:space="preserve"> курсқа қарай білім алушылардың ішкі мотивтері тұрақтануымен немесе төмендеуімен, әсіресе, сыртқы ықпалдарға қарай жылжу беталысы жоғары оқу орнының мотивациялардың ауысуына тән болуы </w:t>
      </w:r>
      <w:r w:rsidRPr="00AC23FD">
        <w:rPr>
          <w:rFonts w:ascii="Times New Roman" w:eastAsia="Times New Roman" w:hAnsi="Times New Roman" w:cs="Times New Roman"/>
          <w:bCs/>
          <w:sz w:val="28"/>
          <w:szCs w:val="28"/>
          <w:lang w:val="kk-KZ" w:eastAsia="ru-RU"/>
        </w:rPr>
        <w:t>E</w:t>
      </w:r>
      <w:r w:rsidRPr="00C26F59">
        <w:rPr>
          <w:rFonts w:ascii="Times New Roman" w:eastAsia="Times New Roman" w:hAnsi="Times New Roman" w:cs="Times New Roman"/>
          <w:bCs/>
          <w:sz w:val="28"/>
          <w:szCs w:val="28"/>
          <w:lang w:val="kk-KZ" w:eastAsia="ru-RU"/>
        </w:rPr>
        <w:t>.</w:t>
      </w:r>
      <w:r w:rsidRPr="00AC23FD">
        <w:rPr>
          <w:rFonts w:ascii="Times New Roman" w:eastAsia="Times New Roman" w:hAnsi="Times New Roman" w:cs="Times New Roman"/>
          <w:bCs/>
          <w:sz w:val="28"/>
          <w:szCs w:val="28"/>
          <w:lang w:val="kk-KZ" w:eastAsia="ru-RU"/>
        </w:rPr>
        <w:t>Feleza</w:t>
      </w:r>
      <w:r w:rsidRPr="00C26F59">
        <w:rPr>
          <w:rFonts w:ascii="Times New Roman" w:eastAsia="Times New Roman" w:hAnsi="Times New Roman" w:cs="Times New Roman"/>
          <w:bCs/>
          <w:sz w:val="28"/>
          <w:szCs w:val="28"/>
          <w:lang w:val="kk-KZ" w:eastAsia="ru-RU"/>
        </w:rPr>
        <w:t xml:space="preserve"> et al. (2020) </w:t>
      </w:r>
      <w:r>
        <w:rPr>
          <w:rFonts w:ascii="Times New Roman" w:eastAsia="Times New Roman" w:hAnsi="Times New Roman" w:cs="Times New Roman"/>
          <w:bCs/>
          <w:sz w:val="28"/>
          <w:szCs w:val="28"/>
          <w:lang w:val="kk-KZ" w:eastAsia="ru-RU"/>
        </w:rPr>
        <w:t>зерттеулері бойынша сәйкес келеді. Жоғары курс білім алушылары эмоциялық қысым мен амбиваленттілікті көрсетті. Соған қарамастан, бақылау локусының тұрақтылығы мен өзін</w:t>
      </w:r>
      <w:r w:rsidRPr="00B46FDE">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өзі бағалау көрсеткіштері тұлғаның ішкі құрылымын сақтай алатынын сипаттайтыны </w:t>
      </w:r>
      <w:r w:rsidRPr="00360FE5">
        <w:rPr>
          <w:rFonts w:ascii="Times New Roman" w:eastAsia="Times New Roman" w:hAnsi="Times New Roman" w:cs="Times New Roman"/>
          <w:bCs/>
          <w:sz w:val="28"/>
          <w:szCs w:val="28"/>
          <w:lang w:val="kk-KZ" w:eastAsia="ru-RU"/>
        </w:rPr>
        <w:t>Susan Edgar et al (2019)</w:t>
      </w:r>
      <w:r>
        <w:rPr>
          <w:rFonts w:ascii="Times New Roman" w:eastAsia="Times New Roman" w:hAnsi="Times New Roman" w:cs="Times New Roman"/>
          <w:bCs/>
          <w:sz w:val="28"/>
          <w:szCs w:val="28"/>
          <w:lang w:val="kk-KZ" w:eastAsia="ru-RU"/>
        </w:rPr>
        <w:t xml:space="preserve"> зерттеулерінің қорытындыларымен расталады. </w:t>
      </w:r>
      <w:r w:rsidRPr="00017E07">
        <w:rPr>
          <w:rFonts w:ascii="Times New Roman" w:eastAsia="Times New Roman" w:hAnsi="Times New Roman" w:cs="Times New Roman"/>
          <w:bCs/>
          <w:sz w:val="28"/>
          <w:szCs w:val="28"/>
          <w:lang w:val="kk-KZ" w:eastAsia="ru-RU"/>
        </w:rPr>
        <w:t xml:space="preserve">Elizabeth Acosta-Gonzaga et al. </w:t>
      </w:r>
      <w:r w:rsidRPr="00220051">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2023</w:t>
      </w:r>
      <w:r w:rsidRPr="00220051">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зерттеулеріне сәйкес теріс эмоциялар ерік сапаларының ресурстарын бұзу қауіпі бар екенін көрсетілген.</w:t>
      </w:r>
    </w:p>
    <w:p w14:paraId="5F189C1E" w14:textId="0699964F" w:rsidR="00A4754C" w:rsidRDefault="00A4754C" w:rsidP="002E7079">
      <w:pPr>
        <w:pStyle w:val="a6"/>
        <w:spacing w:before="0" w:beforeAutospacing="0" w:after="0" w:afterAutospacing="0"/>
        <w:rPr>
          <w:lang w:val="kk-KZ"/>
        </w:rPr>
      </w:pPr>
    </w:p>
    <w:p w14:paraId="4D280720" w14:textId="13A639D5" w:rsidR="00B35A34" w:rsidRDefault="00B35A34" w:rsidP="002E7079">
      <w:pPr>
        <w:pStyle w:val="a6"/>
        <w:spacing w:before="0" w:beforeAutospacing="0" w:after="0" w:afterAutospacing="0"/>
        <w:rPr>
          <w:lang w:val="kk-KZ"/>
        </w:rPr>
      </w:pPr>
    </w:p>
    <w:p w14:paraId="4E2A149F" w14:textId="77777777" w:rsidR="00A4754C" w:rsidRDefault="00A4754C" w:rsidP="00201853">
      <w:pPr>
        <w:spacing w:after="0" w:line="240" w:lineRule="auto"/>
        <w:ind w:firstLine="567"/>
        <w:jc w:val="both"/>
        <w:rPr>
          <w:rFonts w:ascii="Times New Roman" w:hAnsi="Times New Roman" w:cs="Times New Roman"/>
          <w:b/>
          <w:sz w:val="28"/>
          <w:szCs w:val="28"/>
          <w:lang w:val="kk-KZ"/>
        </w:rPr>
      </w:pPr>
      <w:r w:rsidRPr="008E0939">
        <w:rPr>
          <w:rFonts w:ascii="Times New Roman" w:hAnsi="Times New Roman" w:cs="Times New Roman"/>
          <w:b/>
          <w:spacing w:val="-4"/>
          <w:sz w:val="28"/>
          <w:szCs w:val="28"/>
          <w:lang w:val="kk-KZ"/>
        </w:rPr>
        <w:t>3.3 Академиялық жетістігі жоғары білім алушылардың ерік сапаларын дамытуға қатысты нұсқаулар</w:t>
      </w:r>
      <w:r w:rsidRPr="008E0939">
        <w:rPr>
          <w:rFonts w:ascii="Times New Roman" w:hAnsi="Times New Roman" w:cs="Times New Roman"/>
          <w:b/>
          <w:sz w:val="28"/>
          <w:szCs w:val="28"/>
          <w:lang w:val="kk-KZ"/>
        </w:rPr>
        <w:t xml:space="preserve"> </w:t>
      </w:r>
    </w:p>
    <w:p w14:paraId="3F65FCEA" w14:textId="77777777" w:rsidR="00201853"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F74380">
        <w:rPr>
          <w:color w:val="000000"/>
          <w:sz w:val="28"/>
          <w:szCs w:val="28"/>
          <w:shd w:val="clear" w:color="auto" w:fill="FFFFFF"/>
          <w:lang w:val="kk-KZ"/>
        </w:rPr>
        <w:t>Ер</w:t>
      </w:r>
      <w:r>
        <w:rPr>
          <w:color w:val="000000"/>
          <w:sz w:val="28"/>
          <w:szCs w:val="28"/>
          <w:shd w:val="clear" w:color="auto" w:fill="FFFFFF"/>
          <w:lang w:val="kk-KZ"/>
        </w:rPr>
        <w:t>і</w:t>
      </w:r>
      <w:r w:rsidRPr="00F74380">
        <w:rPr>
          <w:color w:val="000000"/>
          <w:sz w:val="28"/>
          <w:szCs w:val="28"/>
          <w:shd w:val="clear" w:color="auto" w:fill="FFFFFF"/>
          <w:lang w:val="kk-KZ"/>
        </w:rPr>
        <w:t xml:space="preserve">к сапаларын </w:t>
      </w:r>
      <w:r>
        <w:rPr>
          <w:color w:val="000000"/>
          <w:sz w:val="28"/>
          <w:szCs w:val="28"/>
          <w:shd w:val="clear" w:color="auto" w:fill="FFFFFF"/>
          <w:lang w:val="kk-KZ"/>
        </w:rPr>
        <w:t>дамытудың маңызды шарттары</w:t>
      </w:r>
      <w:r w:rsidRPr="00F74380">
        <w:rPr>
          <w:color w:val="000000"/>
          <w:sz w:val="28"/>
          <w:szCs w:val="28"/>
          <w:shd w:val="clear" w:color="auto" w:fill="FFFFFF"/>
          <w:lang w:val="kk-KZ"/>
        </w:rPr>
        <w:t xml:space="preserve"> - </w:t>
      </w:r>
      <w:r>
        <w:rPr>
          <w:color w:val="000000"/>
          <w:sz w:val="28"/>
          <w:szCs w:val="28"/>
          <w:shd w:val="clear" w:color="auto" w:fill="FFFFFF"/>
          <w:lang w:val="kk-KZ"/>
        </w:rPr>
        <w:t>ерікті мінез</w:t>
      </w:r>
      <w:r w:rsidRPr="00F74380">
        <w:rPr>
          <w:color w:val="000000"/>
          <w:sz w:val="28"/>
          <w:szCs w:val="28"/>
          <w:shd w:val="clear" w:color="auto" w:fill="FFFFFF"/>
          <w:lang w:val="kk-KZ"/>
        </w:rPr>
        <w:t>-</w:t>
      </w:r>
      <w:r>
        <w:rPr>
          <w:color w:val="000000"/>
          <w:sz w:val="28"/>
          <w:szCs w:val="28"/>
          <w:shd w:val="clear" w:color="auto" w:fill="FFFFFF"/>
          <w:lang w:val="kk-KZ"/>
        </w:rPr>
        <w:t xml:space="preserve">құлық тәжірибесін жүйелі түрде жинау, білім алушыларға өздерінің күштерін қиындықтарды жеңу үшін жұмылдыра алу икемділігінің дамуы болып табылады. Қазіргі жоғары оқу орындарындағы кредиттік оқыту жүйесінде тапсырмаларды </w:t>
      </w:r>
      <w:r w:rsidR="00C2202F">
        <w:rPr>
          <w:color w:val="000000"/>
          <w:sz w:val="28"/>
          <w:szCs w:val="28"/>
          <w:shd w:val="clear" w:color="auto" w:fill="FFFFFF"/>
          <w:lang w:val="kk-KZ"/>
        </w:rPr>
        <w:t>«</w:t>
      </w:r>
      <w:r w:rsidRPr="00F74380">
        <w:rPr>
          <w:color w:val="000000"/>
          <w:sz w:val="28"/>
          <w:szCs w:val="28"/>
          <w:shd w:val="clear" w:color="auto" w:fill="FFFFFF"/>
          <w:lang w:val="kk-KZ"/>
        </w:rPr>
        <w:t>deadline</w:t>
      </w:r>
      <w:r w:rsidR="00C2202F">
        <w:rPr>
          <w:color w:val="000000"/>
          <w:sz w:val="28"/>
          <w:szCs w:val="28"/>
          <w:shd w:val="clear" w:color="auto" w:fill="FFFFFF"/>
          <w:lang w:val="kk-KZ"/>
        </w:rPr>
        <w:t>»</w:t>
      </w:r>
      <w:r w:rsidRPr="00F74380">
        <w:rPr>
          <w:color w:val="000000"/>
          <w:sz w:val="28"/>
          <w:szCs w:val="28"/>
          <w:shd w:val="clear" w:color="auto" w:fill="FFFFFF"/>
          <w:lang w:val="kk-KZ"/>
        </w:rPr>
        <w:t xml:space="preserve"> жа</w:t>
      </w:r>
      <w:r>
        <w:rPr>
          <w:color w:val="000000"/>
          <w:sz w:val="28"/>
          <w:szCs w:val="28"/>
          <w:shd w:val="clear" w:color="auto" w:fill="FFFFFF"/>
          <w:lang w:val="kk-KZ"/>
        </w:rPr>
        <w:t>ғдайында орындау, емтихандар тапсыру, семинар тәжірибелік сабақтарда баяндамалар жасау, ғылыми және қоғамдық жұмыстарға белсене араласу мұндай тәжірибені жинақтауға көмектеседі.</w:t>
      </w:r>
    </w:p>
    <w:p w14:paraId="46A47F17" w14:textId="77777777" w:rsidR="00201853"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DA3E5B">
        <w:rPr>
          <w:color w:val="000000" w:themeColor="text1" w:themeShade="80"/>
          <w:sz w:val="28"/>
          <w:szCs w:val="28"/>
          <w:shd w:val="clear" w:color="auto" w:fill="FFFFFF"/>
          <w:lang w:val="kk-KZ"/>
        </w:rPr>
        <w:t>Білім алушының табандылық, дербестік, бастамашылдық, батылдық, шыдамдылық сияқты еріктік қасиеттерін көрсетуіне мүмкіндік беретін кез келген жағдайды дер кезінде пайдалану маңызды. Оқу үрдісінде ерік-жігердің дамуына теріс әсер ететін сәтсіздіктер де орын алуы мүмкін. Мұндай сәтсіздіктердің себептерін талдай келе, білім алушыда қиындықтарды еңсеруге деген ұмтылысты қалыптастыру қажет. Әсіресе, білім алушының өз күшіне деген сенімін нығайтып, табысқа жетуге барлық мүмкіндігінің б</w:t>
      </w:r>
      <w:r w:rsidR="00201853">
        <w:rPr>
          <w:color w:val="000000" w:themeColor="text1" w:themeShade="80"/>
          <w:sz w:val="28"/>
          <w:szCs w:val="28"/>
          <w:shd w:val="clear" w:color="auto" w:fill="FFFFFF"/>
          <w:lang w:val="kk-KZ"/>
        </w:rPr>
        <w:t>ар екенін көрсету аса маңызды.</w:t>
      </w:r>
    </w:p>
    <w:p w14:paraId="2FAC6648" w14:textId="77777777" w:rsidR="00A4754C" w:rsidRPr="00201853"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DA3E5B">
        <w:rPr>
          <w:iCs/>
          <w:color w:val="000000" w:themeColor="text1" w:themeShade="80"/>
          <w:sz w:val="28"/>
          <w:szCs w:val="28"/>
          <w:shd w:val="clear" w:color="auto" w:fill="FFFFFF"/>
          <w:lang w:val="kk-KZ"/>
        </w:rPr>
        <w:t xml:space="preserve">Өндірістік іс-тәжірибе мен практикадан өту, курстық жұмыстар жазу, емтихан сессиялары, диплом жұмысын қорғау, құрылыс жасақтарындағы немесе еріктілік тәжірибесіндегі өндірістік еңбек білім алушылардың ерік </w:t>
      </w:r>
      <w:r>
        <w:rPr>
          <w:iCs/>
          <w:color w:val="000000" w:themeColor="text1" w:themeShade="80"/>
          <w:sz w:val="28"/>
          <w:szCs w:val="28"/>
          <w:shd w:val="clear" w:color="auto" w:fill="FFFFFF"/>
          <w:lang w:val="kk-KZ"/>
        </w:rPr>
        <w:t>сапаларын</w:t>
      </w:r>
      <w:r w:rsidRPr="00DA3E5B">
        <w:rPr>
          <w:iCs/>
          <w:color w:val="000000" w:themeColor="text1" w:themeShade="80"/>
          <w:sz w:val="28"/>
          <w:szCs w:val="28"/>
          <w:shd w:val="clear" w:color="auto" w:fill="FFFFFF"/>
          <w:lang w:val="kk-KZ"/>
        </w:rPr>
        <w:t xml:space="preserve"> дамыту мен жетілдірудің маңызды шарттары болып табылады. Бұл іс-әрекеттер ақыл-ой, адамгершілік, физикалық күштердің едәуір шоғырлануын талап етеді және соның нәтижесінде ері</w:t>
      </w:r>
      <w:r w:rsidR="00201853">
        <w:rPr>
          <w:iCs/>
          <w:color w:val="000000" w:themeColor="text1" w:themeShade="80"/>
          <w:sz w:val="28"/>
          <w:szCs w:val="28"/>
          <w:shd w:val="clear" w:color="auto" w:fill="FFFFFF"/>
          <w:lang w:val="kk-KZ"/>
        </w:rPr>
        <w:t>к-жігердің дамуына ықпал етеді.</w:t>
      </w:r>
    </w:p>
    <w:p w14:paraId="03DC923B" w14:textId="4C6A6518" w:rsidR="00201853"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DA3E5B">
        <w:rPr>
          <w:iCs/>
          <w:color w:val="000000" w:themeColor="text1" w:themeShade="80"/>
          <w:sz w:val="28"/>
          <w:szCs w:val="28"/>
          <w:shd w:val="clear" w:color="auto" w:fill="FFFFFF"/>
          <w:lang w:val="kk-KZ"/>
        </w:rPr>
        <w:tab/>
        <w:t>Ерік сапалар</w:t>
      </w:r>
      <w:r w:rsidR="00C2202F">
        <w:rPr>
          <w:iCs/>
          <w:color w:val="000000" w:themeColor="text1" w:themeShade="80"/>
          <w:sz w:val="28"/>
          <w:szCs w:val="28"/>
          <w:shd w:val="clear" w:color="auto" w:fill="FFFFFF"/>
          <w:lang w:val="kk-KZ"/>
        </w:rPr>
        <w:t>ын</w:t>
      </w:r>
      <w:r w:rsidRPr="00DA3E5B">
        <w:rPr>
          <w:iCs/>
          <w:color w:val="000000" w:themeColor="text1" w:themeShade="80"/>
          <w:sz w:val="28"/>
          <w:szCs w:val="28"/>
          <w:shd w:val="clear" w:color="auto" w:fill="FFFFFF"/>
          <w:lang w:val="kk-KZ"/>
        </w:rPr>
        <w:t xml:space="preserve"> тәрбиелеуге ұжымның ықпалы зор. Ұжымның (студенттік топ) пікірі білім алушылардың ерік белсенділігін оқу және басқа да міндеттерді адал орындауға бағыттайды. Студенттік ұжым енжарлықты айыптап, бастамашылықты, батылдықты және еріктік мінез-құлықтың адамгершілік себептерін қолдайды. </w:t>
      </w:r>
      <w:r w:rsidRPr="00DA3E5B">
        <w:rPr>
          <w:color w:val="000000" w:themeColor="text1" w:themeShade="80"/>
          <w:sz w:val="28"/>
          <w:szCs w:val="28"/>
          <w:shd w:val="clear" w:color="auto" w:fill="FFFFFF"/>
          <w:lang w:val="kk-KZ"/>
        </w:rPr>
        <w:t>М.И. Дьяченко және Л.А. Кандыбовичтің зерттеулерінде білім алушының ерікті ретте</w:t>
      </w:r>
      <w:r w:rsidR="00C2202F">
        <w:rPr>
          <w:color w:val="000000" w:themeColor="text1" w:themeShade="80"/>
          <w:sz w:val="28"/>
          <w:szCs w:val="28"/>
          <w:shd w:val="clear" w:color="auto" w:fill="FFFFFF"/>
          <w:lang w:val="kk-KZ"/>
        </w:rPr>
        <w:t>л</w:t>
      </w:r>
      <w:r w:rsidRPr="00DA3E5B">
        <w:rPr>
          <w:color w:val="000000" w:themeColor="text1" w:themeShade="80"/>
          <w:sz w:val="28"/>
          <w:szCs w:val="28"/>
          <w:shd w:val="clear" w:color="auto" w:fill="FFFFFF"/>
          <w:lang w:val="kk-KZ"/>
        </w:rPr>
        <w:t xml:space="preserve">у аймағындағы жоғары социометриялық мәртебесі табандылық, тәртіптік, </w:t>
      </w:r>
      <w:r w:rsidRPr="00F84E56">
        <w:rPr>
          <w:color w:val="000000" w:themeColor="text1" w:themeShade="80"/>
          <w:sz w:val="28"/>
          <w:szCs w:val="28"/>
          <w:shd w:val="clear" w:color="auto" w:fill="FFFFFF"/>
          <w:lang w:val="kk-KZ"/>
        </w:rPr>
        <w:t>ұйымдастырушылықтың жоғары деңгейде дамығандығымен байланысты екені анықталған [</w:t>
      </w:r>
      <w:r w:rsidR="004F4BD0" w:rsidRPr="00F84E56">
        <w:rPr>
          <w:color w:val="000000" w:themeColor="text1" w:themeShade="80"/>
          <w:sz w:val="28"/>
          <w:szCs w:val="28"/>
          <w:shd w:val="clear" w:color="auto" w:fill="FFFFFF"/>
          <w:lang w:val="kk-KZ"/>
        </w:rPr>
        <w:t>117</w:t>
      </w:r>
      <w:r w:rsidRPr="00F84E56">
        <w:rPr>
          <w:color w:val="000000" w:themeColor="text1" w:themeShade="80"/>
          <w:sz w:val="28"/>
          <w:szCs w:val="28"/>
          <w:shd w:val="clear" w:color="auto" w:fill="FFFFFF"/>
          <w:lang w:val="kk-KZ"/>
        </w:rPr>
        <w:t xml:space="preserve">, </w:t>
      </w:r>
      <w:r w:rsidR="00F84E56" w:rsidRPr="00F84E56">
        <w:rPr>
          <w:color w:val="000000" w:themeColor="text1" w:themeShade="80"/>
          <w:sz w:val="28"/>
          <w:szCs w:val="28"/>
          <w:lang w:val="kk-KZ"/>
        </w:rPr>
        <w:t>б. 158</w:t>
      </w:r>
      <w:r w:rsidRPr="00F84E56">
        <w:rPr>
          <w:color w:val="000000" w:themeColor="text1" w:themeShade="80"/>
          <w:sz w:val="28"/>
          <w:szCs w:val="28"/>
          <w:lang w:val="kk-KZ"/>
        </w:rPr>
        <w:t>]</w:t>
      </w:r>
      <w:r w:rsidRPr="00F84E56">
        <w:rPr>
          <w:color w:val="000000" w:themeColor="text1" w:themeShade="80"/>
          <w:sz w:val="28"/>
          <w:szCs w:val="28"/>
          <w:shd w:val="clear" w:color="auto" w:fill="FFFFFF"/>
          <w:lang w:val="kk-KZ"/>
        </w:rPr>
        <w:t>.</w:t>
      </w:r>
    </w:p>
    <w:p w14:paraId="3FE28C25" w14:textId="1EDF626C" w:rsidR="00201853"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DA3E5B">
        <w:rPr>
          <w:color w:val="000000" w:themeColor="text1" w:themeShade="80"/>
          <w:sz w:val="28"/>
          <w:szCs w:val="28"/>
          <w:shd w:val="clear" w:color="auto" w:fill="FFFFFF"/>
          <w:lang w:val="kk-KZ"/>
        </w:rPr>
        <w:t>В.П. Чибалиннің зерттеуінде топтағы жағымды қарым-қатынастар сәтсіздіктің кері әсерін азайтып, жағымсыз эмоционалдық реакцияларды жұмсартып, іс-әрекетті жалғастыруға ықпалы міндеттерді орындауда тұлғаның талаптары мен түрлі еріктік сапаларының көрінуін шынайылығы</w:t>
      </w:r>
      <w:r w:rsidR="004F4BD0">
        <w:rPr>
          <w:color w:val="000000" w:themeColor="text1" w:themeShade="80"/>
          <w:sz w:val="28"/>
          <w:szCs w:val="28"/>
          <w:shd w:val="clear" w:color="auto" w:fill="FFFFFF"/>
          <w:lang w:val="kk-KZ"/>
        </w:rPr>
        <w:t xml:space="preserve">на алып келетіні </w:t>
      </w:r>
      <w:r w:rsidR="004F4BD0" w:rsidRPr="00F84E56">
        <w:rPr>
          <w:color w:val="000000" w:themeColor="text1" w:themeShade="80"/>
          <w:sz w:val="28"/>
          <w:szCs w:val="28"/>
          <w:shd w:val="clear" w:color="auto" w:fill="FFFFFF"/>
          <w:lang w:val="kk-KZ"/>
        </w:rPr>
        <w:t>көрсетілген [106</w:t>
      </w:r>
      <w:r w:rsidR="00F84E56" w:rsidRPr="00F84E56">
        <w:rPr>
          <w:color w:val="000000" w:themeColor="text1" w:themeShade="80"/>
          <w:sz w:val="28"/>
          <w:szCs w:val="28"/>
          <w:shd w:val="clear" w:color="auto" w:fill="FFFFFF"/>
          <w:lang w:val="kk-KZ"/>
        </w:rPr>
        <w:t>, б. 237</w:t>
      </w:r>
      <w:r w:rsidRPr="00F84E56">
        <w:rPr>
          <w:color w:val="000000" w:themeColor="text1" w:themeShade="80"/>
          <w:sz w:val="28"/>
          <w:szCs w:val="28"/>
          <w:shd w:val="clear" w:color="auto" w:fill="FFFFFF"/>
          <w:lang w:val="kk-KZ"/>
        </w:rPr>
        <w:t>]. Зерттеуші</w:t>
      </w:r>
      <w:r w:rsidRPr="00DA3E5B">
        <w:rPr>
          <w:color w:val="000000" w:themeColor="text1" w:themeShade="80"/>
          <w:sz w:val="28"/>
          <w:szCs w:val="28"/>
          <w:shd w:val="clear" w:color="auto" w:fill="FFFFFF"/>
          <w:lang w:val="kk-KZ"/>
        </w:rPr>
        <w:t xml:space="preserve"> ерік-жігерді дамытудың басты шарты өз-өзімен жұмыс істеу, қажетті еріктік сапаларды қалыптастыруға ұмтылу деп сипаттайды. </w:t>
      </w:r>
    </w:p>
    <w:p w14:paraId="71272F72" w14:textId="77777777" w:rsidR="00A4754C" w:rsidRPr="00201853"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DA3E5B">
        <w:rPr>
          <w:iCs/>
          <w:color w:val="000000" w:themeColor="text1" w:themeShade="80"/>
          <w:sz w:val="28"/>
          <w:szCs w:val="28"/>
          <w:shd w:val="clear" w:color="auto" w:fill="FFFFFF"/>
          <w:lang w:val="kk-KZ"/>
        </w:rPr>
        <w:t>И.Ф.Демидованың білім алушылардың жоғары оқу орны жағдайына бейімделуінің табыс</w:t>
      </w:r>
      <w:r w:rsidR="00C2202F">
        <w:rPr>
          <w:iCs/>
          <w:color w:val="000000" w:themeColor="text1" w:themeShade="80"/>
          <w:sz w:val="28"/>
          <w:szCs w:val="28"/>
          <w:shd w:val="clear" w:color="auto" w:fill="FFFFFF"/>
          <w:lang w:val="kk-KZ"/>
        </w:rPr>
        <w:t>тылық факторлары ретінде ерік</w:t>
      </w:r>
      <w:r w:rsidRPr="00DA3E5B">
        <w:rPr>
          <w:iCs/>
          <w:color w:val="000000" w:themeColor="text1" w:themeShade="80"/>
          <w:sz w:val="28"/>
          <w:szCs w:val="28"/>
          <w:shd w:val="clear" w:color="auto" w:fill="FFFFFF"/>
          <w:lang w:val="kk-KZ"/>
        </w:rPr>
        <w:t xml:space="preserve"> сапаларын зерттеуге арналған еңбегінде экономикалық мамандықтардың жоғары курс білім алушыларының 61%-нда ерік сапалар</w:t>
      </w:r>
      <w:r w:rsidR="00C2202F">
        <w:rPr>
          <w:iCs/>
          <w:color w:val="000000" w:themeColor="text1" w:themeShade="80"/>
          <w:sz w:val="28"/>
          <w:szCs w:val="28"/>
          <w:shd w:val="clear" w:color="auto" w:fill="FFFFFF"/>
          <w:lang w:val="kk-KZ"/>
        </w:rPr>
        <w:t>ын</w:t>
      </w:r>
      <w:r w:rsidRPr="00DA3E5B">
        <w:rPr>
          <w:iCs/>
          <w:color w:val="000000" w:themeColor="text1" w:themeShade="80"/>
          <w:sz w:val="28"/>
          <w:szCs w:val="28"/>
          <w:shd w:val="clear" w:color="auto" w:fill="FFFFFF"/>
          <w:lang w:val="kk-KZ"/>
        </w:rPr>
        <w:t>ың жеткілікті деңгейде дамығанын және олар мақсатқа жету жолдары мен тәсілдерін саналы әрі шынайы түрде анықтай алатынын көрсетеді. Дегенмен, 16% білім алушылардың ерік сапаларын дамыту мен жаттықтыруды қажет ететіні көрсетілген</w:t>
      </w:r>
      <w:r w:rsidRPr="00DA3E5B">
        <w:rPr>
          <w:color w:val="000000" w:themeColor="text1" w:themeShade="80"/>
          <w:sz w:val="28"/>
          <w:szCs w:val="28"/>
          <w:lang w:val="kk-KZ"/>
        </w:rPr>
        <w:t>. «Менеджер» мамандығы бойынша білім алатын білім алушылардың 81%-ында ерік сапалар</w:t>
      </w:r>
      <w:r w:rsidR="00C2202F">
        <w:rPr>
          <w:color w:val="000000" w:themeColor="text1" w:themeShade="80"/>
          <w:sz w:val="28"/>
          <w:szCs w:val="28"/>
          <w:lang w:val="kk-KZ"/>
        </w:rPr>
        <w:t>ы</w:t>
      </w:r>
      <w:r w:rsidRPr="00DA3E5B">
        <w:rPr>
          <w:color w:val="000000" w:themeColor="text1" w:themeShade="80"/>
          <w:sz w:val="28"/>
          <w:szCs w:val="28"/>
          <w:lang w:val="kk-KZ"/>
        </w:rPr>
        <w:t xml:space="preserve"> жеткілікті деңгейде дамыған; 18%-ы ерік сапаларының жоғары деңгейімен ерекешеленіп, олардың мақсаттарға жету жолдары мен тәсілдерін саналы әрі шынайы түрде анықтай алады. Алайда, 2% білім алушы ерік сапаларын дамыту мен жаттықтыруды қажет етеді. «Құқықтану» мамандығы бойынша оқитын білім алушылардың тұлғалық ерік сапалары негізінен жоғары деңгейде дамыған (39%); 35% білім алушылардың тұлғалық ерік аймағы жеткілікті деңгейде дамыған; ал 4% білім алушыларда тұлғалық ерік</w:t>
      </w:r>
      <w:r w:rsidR="00C2202F">
        <w:rPr>
          <w:color w:val="000000" w:themeColor="text1" w:themeShade="80"/>
          <w:sz w:val="28"/>
          <w:szCs w:val="28"/>
          <w:lang w:val="kk-KZ"/>
        </w:rPr>
        <w:t xml:space="preserve"> </w:t>
      </w:r>
      <w:r w:rsidRPr="00DA3E5B">
        <w:rPr>
          <w:color w:val="000000" w:themeColor="text1" w:themeShade="80"/>
          <w:sz w:val="28"/>
          <w:szCs w:val="28"/>
          <w:lang w:val="kk-KZ"/>
        </w:rPr>
        <w:t>аймағының төмен деңгейде дамығаны байқалады</w:t>
      </w:r>
      <w:r>
        <w:rPr>
          <w:color w:val="000000" w:themeColor="text1" w:themeShade="80"/>
          <w:sz w:val="28"/>
          <w:szCs w:val="28"/>
          <w:lang w:val="kk-KZ"/>
        </w:rPr>
        <w:t xml:space="preserve">. </w:t>
      </w:r>
      <w:r w:rsidRPr="00DA3E5B">
        <w:rPr>
          <w:color w:val="000000" w:themeColor="text1" w:themeShade="80"/>
          <w:sz w:val="28"/>
          <w:szCs w:val="28"/>
          <w:lang w:val="kk-KZ"/>
        </w:rPr>
        <w:t>Осылайша, «Құқықтану» мамандығының жоғары курс білім алушыларының да тұлғалық ерік сапаларының жоғары даму деңгейімен сипатталады. Жалпы алғанда, И.Ф.Демидова жүргізген зерттеуде жоғары оқу орындарының жоғары курс білім алушыларында ерік сапаларының даму динамикасы көрініп, жоғары деңгейі байқалған [</w:t>
      </w:r>
      <w:r w:rsidR="004F4BD0">
        <w:rPr>
          <w:color w:val="000000" w:themeColor="text1" w:themeShade="80"/>
          <w:sz w:val="28"/>
          <w:szCs w:val="28"/>
          <w:lang w:val="kk-KZ"/>
        </w:rPr>
        <w:t>286</w:t>
      </w:r>
      <w:r w:rsidRPr="00DA3E5B">
        <w:rPr>
          <w:color w:val="000000" w:themeColor="text1" w:themeShade="80"/>
          <w:sz w:val="28"/>
          <w:szCs w:val="28"/>
          <w:lang w:val="kk-KZ"/>
        </w:rPr>
        <w:t>].</w:t>
      </w:r>
    </w:p>
    <w:p w14:paraId="0754179D" w14:textId="5E04CBF5" w:rsidR="00A4754C" w:rsidRPr="00F84E56" w:rsidRDefault="003C3232"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3C3232">
        <w:rPr>
          <w:color w:val="000000" w:themeColor="text1" w:themeShade="80"/>
          <w:sz w:val="28"/>
          <w:szCs w:val="28"/>
          <w:shd w:val="clear" w:color="auto" w:fill="FFFFFF"/>
          <w:lang w:val="kk-KZ"/>
        </w:rPr>
        <w:t>И.В. Гёте-Борисова, И.П. Ильин, О.А. Макунина, М.И. Дьяченко, Л.А. Кандыбович, Н.В. Круглеевский, И.Ф. Демидова, О.Н. Яцкова және басқа да зерттеушілердің еңбектерінде көрсетілгендей, жоғары оқу орындарындағы білім алушылардың басым бөлігі өз тұлғалық кемшіліктерін түзетуге белсенді түрде ұмтылады. Бұл үрдіс өзін-өзі тәрбиелеу арқылы жүзеге асады. Мәселен, бірінші курс студенттерінің 78%-ы және бітіруші курс білім алушыларының 80%-ы осы бағытты таңдағаны анықталған.</w:t>
      </w:r>
      <w:r>
        <w:rPr>
          <w:color w:val="000000" w:themeColor="text1" w:themeShade="80"/>
          <w:sz w:val="28"/>
          <w:szCs w:val="28"/>
          <w:shd w:val="clear" w:color="auto" w:fill="FFFFFF"/>
          <w:lang w:val="kk-KZ"/>
        </w:rPr>
        <w:t xml:space="preserve"> О</w:t>
      </w:r>
      <w:r w:rsidRPr="003C3232">
        <w:rPr>
          <w:color w:val="000000" w:themeColor="text1" w:themeShade="80"/>
          <w:sz w:val="28"/>
          <w:szCs w:val="28"/>
          <w:shd w:val="clear" w:color="auto" w:fill="FFFFFF"/>
          <w:lang w:val="kk-KZ"/>
        </w:rPr>
        <w:t xml:space="preserve">лар ерік сапаларын жетілдіру мақсатында өзін-өзі бақылау әдістерін қолданады. Бұл үдеріс өзін-өзі сендіру, ішкі үндеу жасау, «өз-өзімен күресу» секілді ішкі мотивациялық механизмдер арқылы жүзеге асады. </w:t>
      </w:r>
      <w:r w:rsidRPr="00F84E56">
        <w:rPr>
          <w:color w:val="000000" w:themeColor="text1" w:themeShade="80"/>
          <w:sz w:val="28"/>
          <w:szCs w:val="28"/>
          <w:shd w:val="clear" w:color="auto" w:fill="FFFFFF"/>
          <w:lang w:val="kk-KZ"/>
        </w:rPr>
        <w:t>Сонымен қатар, білім алушылар өз ортасындағы жолдастары, құрбылары, оқытушылар мен беделді тұлғаларға еліктеу арқылы мінез-құлықтық үлгілерді меңгеріп, ерік сапаларын тәрбиелеуге бағытталған әреке</w:t>
      </w:r>
      <w:r w:rsidR="00F84E56" w:rsidRPr="00F84E56">
        <w:rPr>
          <w:color w:val="000000" w:themeColor="text1" w:themeShade="80"/>
          <w:sz w:val="28"/>
          <w:szCs w:val="28"/>
          <w:shd w:val="clear" w:color="auto" w:fill="FFFFFF"/>
          <w:lang w:val="kk-KZ"/>
        </w:rPr>
        <w:t>ттерді белсенді түрде қолданады</w:t>
      </w:r>
      <w:r w:rsidRPr="00F84E56">
        <w:rPr>
          <w:color w:val="000000" w:themeColor="text1" w:themeShade="80"/>
          <w:sz w:val="28"/>
          <w:szCs w:val="28"/>
          <w:shd w:val="clear" w:color="auto" w:fill="FFFFFF"/>
          <w:lang w:val="kk-KZ"/>
        </w:rPr>
        <w:t xml:space="preserve"> </w:t>
      </w:r>
      <w:r w:rsidR="00A4754C" w:rsidRPr="00F84E56">
        <w:rPr>
          <w:color w:val="000000" w:themeColor="text1" w:themeShade="80"/>
          <w:sz w:val="28"/>
          <w:szCs w:val="28"/>
          <w:lang w:val="kk-KZ"/>
        </w:rPr>
        <w:t>[</w:t>
      </w:r>
      <w:r w:rsidR="00116B35" w:rsidRPr="00F84E56">
        <w:rPr>
          <w:color w:val="000000" w:themeColor="text1" w:themeShade="80"/>
          <w:sz w:val="28"/>
          <w:szCs w:val="28"/>
          <w:lang w:val="kk-KZ"/>
        </w:rPr>
        <w:t>120</w:t>
      </w:r>
      <w:r w:rsidR="00F84E56" w:rsidRPr="00F84E56">
        <w:rPr>
          <w:color w:val="000000" w:themeColor="text1" w:themeShade="80"/>
          <w:sz w:val="28"/>
          <w:szCs w:val="28"/>
          <w:lang w:val="kk-KZ"/>
        </w:rPr>
        <w:t>, б. 48</w:t>
      </w:r>
      <w:r w:rsidR="00A4754C" w:rsidRPr="00F84E56">
        <w:rPr>
          <w:color w:val="000000" w:themeColor="text1" w:themeShade="80"/>
          <w:sz w:val="28"/>
          <w:szCs w:val="28"/>
          <w:lang w:val="kk-KZ"/>
        </w:rPr>
        <w:t>]</w:t>
      </w:r>
      <w:r w:rsidR="00201853" w:rsidRPr="00F84E56">
        <w:rPr>
          <w:color w:val="000000" w:themeColor="text1" w:themeShade="80"/>
          <w:sz w:val="28"/>
          <w:szCs w:val="28"/>
          <w:shd w:val="clear" w:color="auto" w:fill="FFFFFF"/>
          <w:lang w:val="kk-KZ"/>
        </w:rPr>
        <w:t>.</w:t>
      </w:r>
    </w:p>
    <w:p w14:paraId="401A846D" w14:textId="77777777" w:rsidR="00A4754C" w:rsidRPr="00DA3E5B"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F84E56">
        <w:rPr>
          <w:color w:val="000000" w:themeColor="text1" w:themeShade="80"/>
          <w:sz w:val="28"/>
          <w:szCs w:val="28"/>
          <w:shd w:val="clear" w:color="auto" w:fill="FFFFFF"/>
          <w:lang w:val="kk-KZ"/>
        </w:rPr>
        <w:t>Ерік күшін өзін-өзі тәрбиелеу білім алушының оқуға деген қатынасына, таңдаған мамандығына оң көзқарасына, ерік пен ерік сапаларының мәні мен</w:t>
      </w:r>
      <w:r w:rsidR="00C2202F" w:rsidRPr="00F84E56">
        <w:rPr>
          <w:color w:val="000000" w:themeColor="text1" w:themeShade="80"/>
          <w:sz w:val="28"/>
          <w:szCs w:val="28"/>
          <w:shd w:val="clear" w:color="auto" w:fill="FFFFFF"/>
          <w:lang w:val="kk-KZ"/>
        </w:rPr>
        <w:t xml:space="preserve"> маңызын түсінуіне негізделеді</w:t>
      </w:r>
      <w:r w:rsidR="00C2202F">
        <w:rPr>
          <w:color w:val="000000" w:themeColor="text1" w:themeShade="80"/>
          <w:sz w:val="28"/>
          <w:szCs w:val="28"/>
          <w:shd w:val="clear" w:color="auto" w:fill="FFFFFF"/>
          <w:lang w:val="kk-KZ"/>
        </w:rPr>
        <w:t xml:space="preserve">. </w:t>
      </w:r>
      <w:r w:rsidRPr="00DA3E5B">
        <w:rPr>
          <w:color w:val="000000" w:themeColor="text1" w:themeShade="80"/>
          <w:sz w:val="28"/>
          <w:szCs w:val="28"/>
          <w:shd w:val="clear" w:color="auto" w:fill="FFFFFF"/>
          <w:lang w:val="kk-KZ"/>
        </w:rPr>
        <w:t xml:space="preserve">Білім алушылардың (соның ішінде бітіруші түлектер) күрделі тапсырмаларды сәтті орындау тәжірибесі, жетістіктерін талдау өзін-өзі тәрбиелеудегі мақсаттарына, уәждеріне (мотивтеріне), әдістеріне ықпал етеді. </w:t>
      </w:r>
    </w:p>
    <w:p w14:paraId="545731BF" w14:textId="77777777" w:rsidR="00A4754C" w:rsidRPr="008E0939" w:rsidRDefault="00A4754C" w:rsidP="00201853">
      <w:pPr>
        <w:pStyle w:val="a6"/>
        <w:shd w:val="clear" w:color="auto" w:fill="FFFFFF"/>
        <w:spacing w:before="0" w:beforeAutospacing="0" w:after="0" w:afterAutospacing="0"/>
        <w:ind w:firstLine="567"/>
        <w:jc w:val="both"/>
        <w:rPr>
          <w:color w:val="000000" w:themeColor="text1" w:themeShade="80"/>
          <w:sz w:val="28"/>
          <w:szCs w:val="28"/>
          <w:shd w:val="clear" w:color="auto" w:fill="FFFFFF"/>
          <w:lang w:val="kk-KZ"/>
        </w:rPr>
      </w:pPr>
      <w:r w:rsidRPr="00DA3E5B">
        <w:rPr>
          <w:color w:val="000000" w:themeColor="text1" w:themeShade="80"/>
          <w:sz w:val="28"/>
          <w:szCs w:val="28"/>
          <w:shd w:val="clear" w:color="auto" w:fill="FFFFFF"/>
          <w:lang w:val="kk-KZ"/>
        </w:rPr>
        <w:t>Өз-өзімен жұмыс жасау белгілі бір жүйелілікті және дәйектілікті, өз мінез-</w:t>
      </w:r>
      <w:r w:rsidRPr="008E0939">
        <w:rPr>
          <w:color w:val="000000" w:themeColor="text1" w:themeShade="80"/>
          <w:sz w:val="28"/>
          <w:szCs w:val="28"/>
          <w:shd w:val="clear" w:color="auto" w:fill="FFFFFF"/>
          <w:lang w:val="kk-KZ"/>
        </w:rPr>
        <w:t xml:space="preserve">құлқын, жетістіктері мен кемшіліктерін сыни тұрғысынан талдауды, оң үлгілерге белсенді еліктеуді талап етеді. Қабылданған шешімдерді нақты және уақтылы орындау, бастаған істі соңына дейін жеткізу, жағымсыз күйзелістер мен мінез ерекшеліктерін жеңу мақсатында өзіне саналы түрде ықпал ету өзін-өзі тәрбиелеудің шарты болып табылады. </w:t>
      </w:r>
    </w:p>
    <w:p w14:paraId="301C58A9" w14:textId="3770A9B8" w:rsidR="00A4754C"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Зерттеу жұмысы барысында қарастырылған зерттеу жұмысын жүйелей келе, төмендегі</w:t>
      </w:r>
      <w:r w:rsidR="00201853">
        <w:rPr>
          <w:rFonts w:ascii="Times New Roman" w:hAnsi="Times New Roman" w:cs="Times New Roman"/>
          <w:sz w:val="28"/>
          <w:szCs w:val="28"/>
          <w:lang w:val="kk-KZ"/>
        </w:rPr>
        <w:t xml:space="preserve"> сурет түрінде ұсындық.</w:t>
      </w:r>
    </w:p>
    <w:p w14:paraId="22BAFC9E" w14:textId="20DAE654" w:rsidR="00A4754C" w:rsidRPr="003960D5" w:rsidRDefault="000579F8" w:rsidP="00DE2220">
      <w:pPr>
        <w:jc w:val="center"/>
        <w:rPr>
          <w:sz w:val="28"/>
          <w:szCs w:val="28"/>
          <w:lang w:val="kk-KZ"/>
        </w:rPr>
      </w:pPr>
      <w:r>
        <w:rPr>
          <w:noProof/>
          <w:sz w:val="28"/>
          <w:szCs w:val="28"/>
          <w:lang w:eastAsia="ru-RU"/>
        </w:rPr>
        <mc:AlternateContent>
          <mc:Choice Requires="wpg">
            <w:drawing>
              <wp:anchor distT="0" distB="0" distL="114300" distR="114300" simplePos="0" relativeHeight="251689984" behindDoc="0" locked="0" layoutInCell="1" allowOverlap="1" wp14:anchorId="08C2F8BD" wp14:editId="73938923">
                <wp:simplePos x="0" y="0"/>
                <wp:positionH relativeFrom="column">
                  <wp:posOffset>103206</wp:posOffset>
                </wp:positionH>
                <wp:positionV relativeFrom="paragraph">
                  <wp:posOffset>86360</wp:posOffset>
                </wp:positionV>
                <wp:extent cx="5888355" cy="5238601"/>
                <wp:effectExtent l="0" t="0" r="17145" b="19685"/>
                <wp:wrapNone/>
                <wp:docPr id="79" name="Группа 79"/>
                <wp:cNvGraphicFramePr/>
                <a:graphic xmlns:a="http://schemas.openxmlformats.org/drawingml/2006/main">
                  <a:graphicData uri="http://schemas.microsoft.com/office/word/2010/wordprocessingGroup">
                    <wpg:wgp>
                      <wpg:cNvGrpSpPr/>
                      <wpg:grpSpPr>
                        <a:xfrm>
                          <a:off x="0" y="0"/>
                          <a:ext cx="5888355" cy="5238601"/>
                          <a:chOff x="0" y="0"/>
                          <a:chExt cx="5888355" cy="5238601"/>
                        </a:xfrm>
                      </wpg:grpSpPr>
                      <wps:wsp>
                        <wps:cNvPr id="184" name="Прямоугольник 184"/>
                        <wps:cNvSpPr/>
                        <wps:spPr>
                          <a:xfrm>
                            <a:off x="896471" y="3334871"/>
                            <a:ext cx="802640" cy="1903730"/>
                          </a:xfrm>
                          <a:prstGeom prst="rect">
                            <a:avLst/>
                          </a:prstGeom>
                          <a:solidFill>
                            <a:srgbClr val="CCFFCC"/>
                          </a:solid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66613DF" w14:textId="77777777" w:rsidR="00D456E0" w:rsidRPr="00C2202F" w:rsidRDefault="00D456E0" w:rsidP="00A4754C">
                              <w:pPr>
                                <w:jc w:val="center"/>
                                <w:rPr>
                                  <w:rFonts w:ascii="Times New Roman" w:hAnsi="Times New Roman" w:cs="Times New Roman"/>
                                  <w:sz w:val="16"/>
                                  <w:szCs w:val="16"/>
                                </w:rPr>
                              </w:pPr>
                              <w:r w:rsidRPr="00C2202F">
                                <w:rPr>
                                  <w:rFonts w:ascii="Times New Roman" w:hAnsi="Times New Roman" w:cs="Times New Roman"/>
                                  <w:sz w:val="16"/>
                                  <w:szCs w:val="16"/>
                                  <w:lang w:val="kk-KZ"/>
                                </w:rPr>
                                <w:t>Ерік сапаларының мазмұнымен қатар, ерік күші арқылы жүзеге асырылатын ерік сапаларының динамикалық жағын анықтайды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 name="Группа 147"/>
                        <wpg:cNvGrpSpPr/>
                        <wpg:grpSpPr>
                          <a:xfrm>
                            <a:off x="0" y="0"/>
                            <a:ext cx="5888355" cy="5229225"/>
                            <a:chOff x="0" y="0"/>
                            <a:chExt cx="6479471" cy="5229225"/>
                          </a:xfrm>
                          <a:solidFill>
                            <a:srgbClr val="CCFFCC"/>
                          </a:solidFill>
                        </wpg:grpSpPr>
                        <wps:wsp>
                          <wps:cNvPr id="148" name="Овал 148"/>
                          <wps:cNvSpPr/>
                          <wps:spPr>
                            <a:xfrm>
                              <a:off x="1638300" y="0"/>
                              <a:ext cx="3307943" cy="683605"/>
                            </a:xfrm>
                            <a:prstGeom prst="ellipse">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C13FC95"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Ерік сапаларының психологиялық  даму бағыттары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угольник 149"/>
                          <wps:cNvSpPr/>
                          <wps:spPr>
                            <a:xfrm>
                              <a:off x="76200" y="885825"/>
                              <a:ext cx="809322" cy="562898"/>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3EAC83B"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 xml:space="preserve">Мотивациялық бағыт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угольник 150"/>
                          <wps:cNvSpPr/>
                          <wps:spPr>
                            <a:xfrm>
                              <a:off x="981075" y="895350"/>
                              <a:ext cx="892823" cy="550899"/>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DC46701"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 xml:space="preserve">Реттеушілік бағыт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1628775"/>
                              <a:ext cx="936084" cy="1507670"/>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4022798"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Л.С. Выготский, С.Л.Рубинштейн, Л.И. Божович,</w:t>
                                </w:r>
                                <w:r w:rsidRPr="00C2202F">
                                  <w:rPr>
                                    <w:rFonts w:ascii="Times New Roman" w:hAnsi="Times New Roman" w:cs="Times New Roman"/>
                                    <w:sz w:val="16"/>
                                    <w:szCs w:val="16"/>
                                    <w:lang w:val="kk-KZ"/>
                                  </w:rPr>
                                  <w:t xml:space="preserve"> </w:t>
                                </w:r>
                                <w:r w:rsidRPr="00C2202F">
                                  <w:rPr>
                                    <w:rFonts w:ascii="Times New Roman" w:hAnsi="Times New Roman" w:cs="Times New Roman"/>
                                    <w:sz w:val="16"/>
                                    <w:szCs w:val="16"/>
                                  </w:rPr>
                                  <w:t>Д.Н. Узнадзе, А.В. Петровский, Р. Декарт, Т. Гоббс, В. Вундт, К. Левин, Н. Хекхаузен,</w:t>
                                </w:r>
                                <w:r w:rsidRPr="00C2202F">
                                  <w:rPr>
                                    <w:rFonts w:ascii="Times New Roman" w:hAnsi="Times New Roman" w:cs="Times New Roman"/>
                                    <w:sz w:val="16"/>
                                    <w:szCs w:val="16"/>
                                    <w:lang w:val="kk-KZ"/>
                                  </w:rPr>
                                  <w:t xml:space="preserve"> </w:t>
                                </w:r>
                                <w:r w:rsidRPr="00C2202F">
                                  <w:rPr>
                                    <w:rFonts w:ascii="Times New Roman" w:hAnsi="Times New Roman" w:cs="Times New Roman"/>
                                    <w:sz w:val="16"/>
                                    <w:szCs w:val="16"/>
                                  </w:rPr>
                                  <w:t>Э. Толмен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Прямоугольник 152"/>
                          <wps:cNvSpPr/>
                          <wps:spPr>
                            <a:xfrm>
                              <a:off x="1990725" y="895350"/>
                              <a:ext cx="913378" cy="580948"/>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082D0C2" w14:textId="77777777" w:rsidR="00D456E0" w:rsidRPr="00C2202F" w:rsidRDefault="00D456E0" w:rsidP="00DB50C6">
                                <w:pPr>
                                  <w:spacing w:after="0" w:line="240" w:lineRule="auto"/>
                                  <w:jc w:val="center"/>
                                  <w:rPr>
                                    <w:rFonts w:ascii="Times New Roman" w:hAnsi="Times New Roman" w:cs="Times New Roman"/>
                                    <w:b/>
                                    <w:bCs/>
                                    <w:sz w:val="16"/>
                                    <w:szCs w:val="16"/>
                                  </w:rPr>
                                </w:pPr>
                                <w:r w:rsidRPr="00C2202F">
                                  <w:rPr>
                                    <w:rFonts w:ascii="Times New Roman" w:hAnsi="Times New Roman" w:cs="Times New Roman"/>
                                    <w:b/>
                                    <w:bCs/>
                                    <w:sz w:val="16"/>
                                    <w:szCs w:val="16"/>
                                    <w:lang w:val="kk-KZ"/>
                                  </w:rPr>
                                  <w:t>Е</w:t>
                                </w:r>
                                <w:r w:rsidRPr="00C2202F">
                                  <w:rPr>
                                    <w:rFonts w:ascii="Times New Roman" w:hAnsi="Times New Roman" w:cs="Times New Roman"/>
                                    <w:b/>
                                    <w:bCs/>
                                    <w:sz w:val="16"/>
                                    <w:szCs w:val="16"/>
                                  </w:rPr>
                                  <w:t xml:space="preserve">рік </w:t>
                                </w:r>
                                <w:r w:rsidRPr="00C2202F">
                                  <w:rPr>
                                    <w:rFonts w:ascii="Times New Roman" w:hAnsi="Times New Roman" w:cs="Times New Roman"/>
                                    <w:b/>
                                    <w:bCs/>
                                    <w:sz w:val="16"/>
                                    <w:szCs w:val="16"/>
                                    <w:lang w:val="kk-KZ"/>
                                  </w:rPr>
                                  <w:t xml:space="preserve">сапаларының </w:t>
                                </w:r>
                                <w:r w:rsidRPr="00C2202F">
                                  <w:rPr>
                                    <w:rFonts w:ascii="Times New Roman" w:hAnsi="Times New Roman" w:cs="Times New Roman"/>
                                    <w:b/>
                                    <w:bCs/>
                                    <w:sz w:val="16"/>
                                    <w:szCs w:val="16"/>
                                  </w:rPr>
                                  <w:t xml:space="preserve"> біркелкі дамымауы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оугольник 153"/>
                          <wps:cNvSpPr/>
                          <wps:spPr>
                            <a:xfrm>
                              <a:off x="3038475" y="895350"/>
                              <a:ext cx="839297" cy="552882"/>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D9B2CDA"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Онто</w:t>
                                </w:r>
                              </w:p>
                              <w:p w14:paraId="15146A42"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 xml:space="preserve">генетикалық бағыт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оугольник 154"/>
                          <wps:cNvSpPr/>
                          <wps:spPr>
                            <a:xfrm>
                              <a:off x="3962400" y="876300"/>
                              <a:ext cx="1099413" cy="600828"/>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54AC32F" w14:textId="77777777" w:rsidR="00D456E0" w:rsidRPr="00C2202F" w:rsidRDefault="00D456E0" w:rsidP="00DB50C6">
                                <w:pPr>
                                  <w:spacing w:after="0" w:line="240" w:lineRule="auto"/>
                                  <w:jc w:val="center"/>
                                  <w:rPr>
                                    <w:rFonts w:ascii="Times New Roman" w:hAnsi="Times New Roman" w:cs="Times New Roman"/>
                                    <w:b/>
                                    <w:bCs/>
                                    <w:sz w:val="16"/>
                                    <w:szCs w:val="16"/>
                                  </w:rPr>
                                </w:pPr>
                                <w:r w:rsidRPr="00C2202F">
                                  <w:rPr>
                                    <w:rFonts w:ascii="Times New Roman" w:hAnsi="Times New Roman" w:cs="Times New Roman"/>
                                    <w:b/>
                                    <w:bCs/>
                                    <w:sz w:val="16"/>
                                    <w:szCs w:val="16"/>
                                  </w:rPr>
                                  <w:t>Ерік</w:t>
                                </w:r>
                                <w:r w:rsidRPr="00C2202F">
                                  <w:rPr>
                                    <w:rFonts w:ascii="Times New Roman" w:hAnsi="Times New Roman" w:cs="Times New Roman"/>
                                    <w:b/>
                                    <w:bCs/>
                                    <w:sz w:val="16"/>
                                    <w:szCs w:val="16"/>
                                    <w:lang w:val="kk-KZ"/>
                                  </w:rPr>
                                  <w:t xml:space="preserve"> сапаларының</w:t>
                                </w:r>
                                <w:r w:rsidRPr="00C2202F">
                                  <w:rPr>
                                    <w:rFonts w:ascii="Times New Roman" w:hAnsi="Times New Roman" w:cs="Times New Roman"/>
                                    <w:b/>
                                    <w:bCs/>
                                    <w:sz w:val="16"/>
                                    <w:szCs w:val="16"/>
                                  </w:rPr>
                                  <w:t xml:space="preserve"> </w:t>
                                </w:r>
                                <w:r w:rsidRPr="00C2202F">
                                  <w:rPr>
                                    <w:rFonts w:ascii="Times New Roman" w:hAnsi="Times New Roman" w:cs="Times New Roman"/>
                                    <w:b/>
                                    <w:bCs/>
                                    <w:sz w:val="16"/>
                                    <w:szCs w:val="16"/>
                                    <w:lang w:val="kk-KZ"/>
                                  </w:rPr>
                                  <w:t>даму</w:t>
                                </w:r>
                                <w:r w:rsidRPr="00C2202F">
                                  <w:rPr>
                                    <w:rFonts w:ascii="Times New Roman" w:hAnsi="Times New Roman" w:cs="Times New Roman"/>
                                    <w:b/>
                                    <w:bCs/>
                                    <w:sz w:val="16"/>
                                    <w:szCs w:val="16"/>
                                  </w:rPr>
                                  <w:t>ының әлеуметтік шарттылығы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Прямоугольник 155"/>
                          <wps:cNvSpPr/>
                          <wps:spPr>
                            <a:xfrm>
                              <a:off x="1019175" y="1628775"/>
                              <a:ext cx="835015" cy="1454875"/>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49C85DF"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А. Бен, Т. Рибо,</w:t>
                                </w:r>
                              </w:p>
                              <w:p w14:paraId="73C892C7"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 В. Джеймс, </w:t>
                                </w:r>
                              </w:p>
                              <w:p w14:paraId="70B3C32B"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Ч. Шеррингтон, </w:t>
                                </w:r>
                              </w:p>
                              <w:p w14:paraId="3B533199"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И.М. Сеченов, </w:t>
                                </w:r>
                              </w:p>
                              <w:p w14:paraId="01A2807F"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В.К. Калин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Прямоугольник 156"/>
                          <wps:cNvSpPr/>
                          <wps:spPr>
                            <a:xfrm>
                              <a:off x="28575" y="3314671"/>
                              <a:ext cx="841438" cy="1913284"/>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978CAC1"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lang w:val="kk-KZ"/>
                                  </w:rPr>
                                  <w:t>Ерік сапаларының ынталандырушы функциясына бағытталған және оның мотивациялық компонентіне назар аударады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Прямоугольник 157"/>
                          <wps:cNvSpPr/>
                          <wps:spPr>
                            <a:xfrm>
                              <a:off x="1971675" y="1647825"/>
                              <a:ext cx="921225" cy="1411576"/>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1DEF2EE"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В.И. Селиванов, </w:t>
                                </w:r>
                              </w:p>
                              <w:p w14:paraId="411A7126"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А.И. Высоцкий, </w:t>
                                </w:r>
                              </w:p>
                              <w:p w14:paraId="2E738CBB"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И.И. Купцов, </w:t>
                                </w:r>
                              </w:p>
                              <w:p w14:paraId="21EAB82E"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В.А. Комогоркин, </w:t>
                                </w:r>
                              </w:p>
                              <w:p w14:paraId="44A872CF"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С.Я. Лайзане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Прямоугольник 158"/>
                          <wps:cNvSpPr/>
                          <wps:spPr>
                            <a:xfrm>
                              <a:off x="1952625" y="3314496"/>
                              <a:ext cx="883743" cy="1913529"/>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0588CBC"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lang w:val="kk-KZ"/>
                                  </w:rPr>
                                  <w:t>Ә</w:t>
                                </w:r>
                                <w:r w:rsidRPr="00C2202F">
                                  <w:rPr>
                                    <w:rFonts w:ascii="Times New Roman" w:hAnsi="Times New Roman" w:cs="Times New Roman"/>
                                    <w:sz w:val="16"/>
                                    <w:szCs w:val="16"/>
                                  </w:rPr>
                                  <w:t>р түрлі жастағы ерік</w:t>
                                </w:r>
                                <w:r w:rsidRPr="00C2202F">
                                  <w:rPr>
                                    <w:rFonts w:ascii="Times New Roman" w:hAnsi="Times New Roman" w:cs="Times New Roman"/>
                                    <w:sz w:val="16"/>
                                    <w:szCs w:val="16"/>
                                    <w:lang w:val="kk-KZ"/>
                                  </w:rPr>
                                  <w:t xml:space="preserve"> сапаларының </w:t>
                                </w:r>
                                <w:r w:rsidRPr="00C2202F">
                                  <w:rPr>
                                    <w:rFonts w:ascii="Times New Roman" w:hAnsi="Times New Roman" w:cs="Times New Roman"/>
                                    <w:sz w:val="16"/>
                                    <w:szCs w:val="16"/>
                                  </w:rPr>
                                  <w:t xml:space="preserve"> біркелкі дамымауы, олардың өз </w:t>
                                </w:r>
                                <w:r w:rsidRPr="00C2202F">
                                  <w:rPr>
                                    <w:rFonts w:ascii="Times New Roman" w:hAnsi="Times New Roman" w:cs="Times New Roman"/>
                                    <w:sz w:val="16"/>
                                    <w:szCs w:val="16"/>
                                    <w:lang w:val="kk-KZ"/>
                                  </w:rPr>
                                  <w:t>іс әрекетін</w:t>
                                </w:r>
                                <w:r w:rsidRPr="00C2202F">
                                  <w:rPr>
                                    <w:rFonts w:ascii="Times New Roman" w:hAnsi="Times New Roman" w:cs="Times New Roman"/>
                                    <w:sz w:val="16"/>
                                    <w:szCs w:val="16"/>
                                  </w:rPr>
                                  <w:t xml:space="preserve"> басқару</w:t>
                                </w:r>
                                <w:r w:rsidRPr="00C2202F">
                                  <w:rPr>
                                    <w:rFonts w:ascii="Times New Roman" w:hAnsi="Times New Roman" w:cs="Times New Roman"/>
                                    <w:sz w:val="16"/>
                                    <w:szCs w:val="16"/>
                                    <w:lang w:val="kk-KZ"/>
                                  </w:rPr>
                                  <w:t xml:space="preserve"> </w:t>
                                </w:r>
                                <w:r w:rsidRPr="00C2202F">
                                  <w:rPr>
                                    <w:rFonts w:ascii="Times New Roman" w:hAnsi="Times New Roman" w:cs="Times New Roman"/>
                                    <w:sz w:val="16"/>
                                    <w:szCs w:val="16"/>
                                  </w:rPr>
                                  <w:t>субъектісі</w:t>
                                </w:r>
                                <w:r w:rsidRPr="00C2202F">
                                  <w:rPr>
                                    <w:rFonts w:ascii="Times New Roman" w:hAnsi="Times New Roman" w:cs="Times New Roman"/>
                                    <w:sz w:val="16"/>
                                    <w:szCs w:val="16"/>
                                    <w:lang w:val="kk-KZ"/>
                                  </w:rPr>
                                  <w:t xml:space="preserve"> ретінде </w:t>
                                </w:r>
                                <w:r w:rsidRPr="00C2202F">
                                  <w:rPr>
                                    <w:rFonts w:ascii="Times New Roman" w:hAnsi="Times New Roman" w:cs="Times New Roman"/>
                                    <w:sz w:val="16"/>
                                    <w:szCs w:val="16"/>
                                  </w:rPr>
                                  <w:t xml:space="preserve"> екіұшты рөлі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Прямоугольник 159"/>
                          <wps:cNvSpPr/>
                          <wps:spPr>
                            <a:xfrm>
                              <a:off x="2981325" y="1657350"/>
                              <a:ext cx="916584" cy="1437555"/>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8F8A7CC"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Л.И. Божович</w:t>
                                </w:r>
                                <w:r w:rsidRPr="00C2202F">
                                  <w:rPr>
                                    <w:rFonts w:ascii="Times New Roman" w:hAnsi="Times New Roman" w:cs="Times New Roman"/>
                                    <w:sz w:val="16"/>
                                    <w:szCs w:val="16"/>
                                    <w:lang w:val="kk-KZ"/>
                                  </w:rPr>
                                  <w:t xml:space="preserve">, </w:t>
                                </w:r>
                              </w:p>
                              <w:p w14:paraId="764A3750"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А.В. Запорож</w:t>
                                </w:r>
                                <w:r w:rsidRPr="00C2202F">
                                  <w:rPr>
                                    <w:rFonts w:ascii="Times New Roman" w:hAnsi="Times New Roman" w:cs="Times New Roman"/>
                                    <w:sz w:val="16"/>
                                    <w:szCs w:val="16"/>
                                    <w:lang w:val="kk-KZ"/>
                                  </w:rPr>
                                  <w:t xml:space="preserve">ец, </w:t>
                                </w:r>
                                <w:r w:rsidRPr="00C2202F">
                                  <w:rPr>
                                    <w:rFonts w:ascii="Times New Roman" w:hAnsi="Times New Roman" w:cs="Times New Roman"/>
                                    <w:sz w:val="16"/>
                                    <w:szCs w:val="16"/>
                                  </w:rPr>
                                  <w:t>Т.И. Шульг</w:t>
                                </w:r>
                                <w:r w:rsidRPr="00C2202F">
                                  <w:rPr>
                                    <w:rFonts w:ascii="Times New Roman" w:hAnsi="Times New Roman" w:cs="Times New Roman"/>
                                    <w:sz w:val="16"/>
                                    <w:szCs w:val="16"/>
                                    <w:lang w:val="kk-KZ"/>
                                  </w:rPr>
                                  <w:t>а</w:t>
                                </w:r>
                                <w:r w:rsidRPr="00C2202F">
                                  <w:rPr>
                                    <w:rFonts w:ascii="Times New Roman" w:hAnsi="Times New Roman" w:cs="Times New Roman"/>
                                    <w:sz w:val="16"/>
                                    <w:szCs w:val="16"/>
                                  </w:rPr>
                                  <w:t>, А.В. Быков, Е.О. Смирнов</w:t>
                                </w:r>
                                <w:r w:rsidRPr="00C2202F">
                                  <w:rPr>
                                    <w:rFonts w:ascii="Times New Roman" w:hAnsi="Times New Roman" w:cs="Times New Roman"/>
                                    <w:sz w:val="16"/>
                                    <w:szCs w:val="16"/>
                                    <w:lang w:val="kk-KZ"/>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Прямоугольник 160"/>
                          <wps:cNvSpPr/>
                          <wps:spPr>
                            <a:xfrm>
                              <a:off x="2933700" y="3314531"/>
                              <a:ext cx="1054260" cy="1914694"/>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E148961"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 xml:space="preserve">Осы мәселеге арналған зерттеулердің </w:t>
                                </w:r>
                                <w:r w:rsidRPr="00C2202F">
                                  <w:rPr>
                                    <w:rFonts w:ascii="Times New Roman" w:hAnsi="Times New Roman" w:cs="Times New Roman"/>
                                    <w:sz w:val="16"/>
                                    <w:szCs w:val="16"/>
                                    <w:lang w:val="kk-KZ"/>
                                  </w:rPr>
                                  <w:t>басым бөлігі</w:t>
                                </w:r>
                                <w:r w:rsidRPr="00C2202F">
                                  <w:rPr>
                                    <w:rFonts w:ascii="Times New Roman" w:hAnsi="Times New Roman" w:cs="Times New Roman"/>
                                    <w:sz w:val="16"/>
                                    <w:szCs w:val="16"/>
                                  </w:rPr>
                                  <w:t xml:space="preserve"> балалар жасын зерттеумен шектелді</w:t>
                                </w:r>
                                <w:r w:rsidRPr="00C2202F">
                                  <w:rPr>
                                    <w:rFonts w:ascii="Times New Roman" w:hAnsi="Times New Roman" w:cs="Times New Roman"/>
                                    <w:sz w:val="16"/>
                                    <w:szCs w:val="16"/>
                                    <w:lang w:val="kk-KZ"/>
                                  </w:rPr>
                                  <w:t xml:space="preserve">. Авторлардың пікірінше,  ерік сапаларының дамуында балалық шақ сензитивті кезең болып табылады </w:t>
                                </w:r>
                              </w:p>
                              <w:p w14:paraId="54E727B4" w14:textId="77777777" w:rsidR="00D456E0" w:rsidRPr="00C2202F" w:rsidRDefault="00D456E0" w:rsidP="00DB50C6">
                                <w:pPr>
                                  <w:spacing w:after="0" w:line="240" w:lineRule="auto"/>
                                  <w:jc w:val="center"/>
                                  <w:rPr>
                                    <w:rFonts w:ascii="Times New Roman" w:hAnsi="Times New Roman" w:cs="Times New Roman"/>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угольник 161"/>
                          <wps:cNvSpPr/>
                          <wps:spPr>
                            <a:xfrm>
                              <a:off x="4038600" y="1676400"/>
                              <a:ext cx="940185" cy="1402916"/>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B75B720"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Е.В. Славутская, E.A. Байер, </w:t>
                                </w:r>
                              </w:p>
                              <w:p w14:paraId="7DFF12F9"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Ю.С. Пжемская, </w:t>
                                </w:r>
                              </w:p>
                              <w:p w14:paraId="3D87DE2E"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Н.А. Харина, </w:t>
                                </w:r>
                              </w:p>
                              <w:p w14:paraId="20637124"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М.А. Басин, </w:t>
                                </w:r>
                              </w:p>
                              <w:p w14:paraId="21F8312B"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Ю.В. Айзина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4108626" y="3313914"/>
                              <a:ext cx="1131968" cy="1914871"/>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4F7FC6B"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Мінез-құлықты әлеуметтік қолайлы деңгейге дейін түзететін фактор ретінде ерік сапаларының проблемасы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оугольник 163"/>
                          <wps:cNvSpPr/>
                          <wps:spPr>
                            <a:xfrm>
                              <a:off x="5143500" y="895350"/>
                              <a:ext cx="1335971" cy="604842"/>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F297FD1"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rPr>
                                  <w:t>Ерік</w:t>
                                </w:r>
                                <w:r w:rsidRPr="00C2202F">
                                  <w:rPr>
                                    <w:rFonts w:ascii="Times New Roman" w:hAnsi="Times New Roman" w:cs="Times New Roman"/>
                                    <w:b/>
                                    <w:bCs/>
                                    <w:sz w:val="16"/>
                                    <w:szCs w:val="16"/>
                                    <w:lang w:val="kk-KZ"/>
                                  </w:rPr>
                                  <w:t xml:space="preserve"> сапаларының</w:t>
                                </w:r>
                                <w:r w:rsidRPr="00C2202F">
                                  <w:rPr>
                                    <w:rFonts w:ascii="Times New Roman" w:hAnsi="Times New Roman" w:cs="Times New Roman"/>
                                    <w:b/>
                                    <w:bCs/>
                                    <w:sz w:val="16"/>
                                    <w:szCs w:val="16"/>
                                  </w:rPr>
                                  <w:t xml:space="preserve"> </w:t>
                                </w:r>
                                <w:r w:rsidRPr="00C2202F">
                                  <w:rPr>
                                    <w:rFonts w:ascii="Times New Roman" w:hAnsi="Times New Roman" w:cs="Times New Roman"/>
                                    <w:b/>
                                    <w:bCs/>
                                    <w:sz w:val="16"/>
                                    <w:szCs w:val="16"/>
                                    <w:lang w:val="kk-KZ"/>
                                  </w:rPr>
                                  <w:t>даму</w:t>
                                </w:r>
                                <w:r w:rsidRPr="00C2202F">
                                  <w:rPr>
                                    <w:rFonts w:ascii="Times New Roman" w:hAnsi="Times New Roman" w:cs="Times New Roman"/>
                                    <w:b/>
                                    <w:bCs/>
                                    <w:sz w:val="16"/>
                                    <w:szCs w:val="16"/>
                                  </w:rPr>
                                  <w:t xml:space="preserve">ының </w:t>
                                </w:r>
                                <w:r w:rsidRPr="00C2202F">
                                  <w:rPr>
                                    <w:rFonts w:ascii="Times New Roman" w:hAnsi="Times New Roman" w:cs="Times New Roman"/>
                                    <w:b/>
                                    <w:bCs/>
                                    <w:sz w:val="16"/>
                                    <w:szCs w:val="16"/>
                                    <w:lang w:val="kk-KZ"/>
                                  </w:rPr>
                                  <w:t>өзіндік бағамен байланысы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5162099" y="1666790"/>
                              <a:ext cx="1316806" cy="1412035"/>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BEE2ADF"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 xml:space="preserve">Е.С. Махлах, </w:t>
                                </w:r>
                              </w:p>
                              <w:p w14:paraId="0AEF7ADE"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А. И. Высоцкий, </w:t>
                                </w:r>
                              </w:p>
                              <w:p w14:paraId="20493F90"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Н.М. Сараева, В.Е. Гурин, Е.П. Ильин, Е.К. Фещенко, В.К. Калин, Е.В. Эйдман, В.А. Иванников, Т.И. Шульга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ая со стрелкой 165"/>
                          <wps:cNvCnPr/>
                          <wps:spPr>
                            <a:xfrm flipH="1">
                              <a:off x="419100" y="685800"/>
                              <a:ext cx="2466366" cy="174242"/>
                            </a:xfrm>
                            <a:prstGeom prst="straightConnector1">
                              <a:avLst/>
                            </a:prstGeom>
                            <a:grpFill/>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Прямая со стрелкой 166"/>
                          <wps:cNvCnPr/>
                          <wps:spPr>
                            <a:xfrm flipH="1">
                              <a:off x="1733550" y="685800"/>
                              <a:ext cx="1304140" cy="197273"/>
                            </a:xfrm>
                            <a:prstGeom prst="straightConnector1">
                              <a:avLst/>
                            </a:prstGeom>
                            <a:grpFill/>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Прямая со стрелкой 167"/>
                          <wps:cNvCnPr/>
                          <wps:spPr>
                            <a:xfrm flipH="1">
                              <a:off x="2828925" y="685800"/>
                              <a:ext cx="292711" cy="200327"/>
                            </a:xfrm>
                            <a:prstGeom prst="straightConnector1">
                              <a:avLst/>
                            </a:prstGeom>
                            <a:grpFill/>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Прямая со стрелкой 168"/>
                          <wps:cNvCnPr/>
                          <wps:spPr>
                            <a:xfrm>
                              <a:off x="3257550" y="685800"/>
                              <a:ext cx="328120" cy="223754"/>
                            </a:xfrm>
                            <a:prstGeom prst="straightConnector1">
                              <a:avLst/>
                            </a:prstGeom>
                            <a:grpFill/>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Прямая со стрелкой 169"/>
                          <wps:cNvCnPr/>
                          <wps:spPr>
                            <a:xfrm>
                              <a:off x="3267075" y="695325"/>
                              <a:ext cx="1173819" cy="180295"/>
                            </a:xfrm>
                            <a:prstGeom prst="straightConnector1">
                              <a:avLst/>
                            </a:prstGeom>
                            <a:grpFill/>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Прямая со стрелкой 170"/>
                          <wps:cNvCnPr/>
                          <wps:spPr>
                            <a:xfrm>
                              <a:off x="3581400" y="685800"/>
                              <a:ext cx="2219803" cy="209745"/>
                            </a:xfrm>
                            <a:prstGeom prst="straightConnector1">
                              <a:avLst/>
                            </a:prstGeom>
                            <a:grpFill/>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Прямая соединительная линия 171"/>
                          <wps:cNvCnPr/>
                          <wps:spPr>
                            <a:xfrm>
                              <a:off x="438150" y="1447800"/>
                              <a:ext cx="0" cy="158279"/>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2" name="Прямая соединительная линия 172"/>
                          <wps:cNvCnPr/>
                          <wps:spPr>
                            <a:xfrm flipH="1">
                              <a:off x="1428750" y="1447800"/>
                              <a:ext cx="0" cy="167753"/>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3" name="Прямая соединительная линия 173"/>
                          <wps:cNvCnPr/>
                          <wps:spPr>
                            <a:xfrm flipH="1">
                              <a:off x="2390775" y="1476375"/>
                              <a:ext cx="0" cy="160262"/>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4" name="Прямая соединительная линия 174"/>
                          <wps:cNvCnPr/>
                          <wps:spPr>
                            <a:xfrm>
                              <a:off x="3476625" y="1447800"/>
                              <a:ext cx="7429" cy="198345"/>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5" name="Прямая соединительная линия 175"/>
                          <wps:cNvCnPr/>
                          <wps:spPr>
                            <a:xfrm>
                              <a:off x="4486275" y="1485900"/>
                              <a:ext cx="0" cy="190310"/>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6" name="Прямая соединительная линия 176"/>
                          <wps:cNvCnPr/>
                          <wps:spPr>
                            <a:xfrm>
                              <a:off x="5724525" y="1495425"/>
                              <a:ext cx="7429" cy="146760"/>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7" name="Прямая соединительная линия 177"/>
                          <wps:cNvCnPr/>
                          <wps:spPr>
                            <a:xfrm flipH="1">
                              <a:off x="466725" y="3133725"/>
                              <a:ext cx="7429" cy="170278"/>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8" name="Прямая соединительная линия 178"/>
                          <wps:cNvCnPr/>
                          <wps:spPr>
                            <a:xfrm>
                              <a:off x="1409700" y="3076575"/>
                              <a:ext cx="0" cy="249784"/>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9" name="Прямая соединительная линия 179"/>
                          <wps:cNvCnPr/>
                          <wps:spPr>
                            <a:xfrm>
                              <a:off x="2419350" y="3076575"/>
                              <a:ext cx="0" cy="219817"/>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0" name="Прямая соединительная линия 180"/>
                          <wps:cNvCnPr/>
                          <wps:spPr>
                            <a:xfrm>
                              <a:off x="3514725" y="3095625"/>
                              <a:ext cx="0" cy="215143"/>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 name="Прямая соединительная линия 181"/>
                          <wps:cNvCnPr/>
                          <wps:spPr>
                            <a:xfrm>
                              <a:off x="4476750" y="3095625"/>
                              <a:ext cx="0" cy="220360"/>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2" name="Прямая соединительная линия 182"/>
                          <wps:cNvCnPr/>
                          <wps:spPr>
                            <a:xfrm>
                              <a:off x="5734050" y="3095625"/>
                              <a:ext cx="0" cy="209800"/>
                            </a:xfrm>
                            <a:prstGeom prst="line">
                              <a:avLst/>
                            </a:prstGeom>
                            <a:grpFill/>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3" name="Прямоугольник 183"/>
                          <wps:cNvSpPr/>
                          <wps:spPr>
                            <a:xfrm>
                              <a:off x="5303482" y="3314671"/>
                              <a:ext cx="1175423" cy="1913675"/>
                            </a:xfrm>
                            <a:prstGeom prst="rect">
                              <a:avLst/>
                            </a:prstGeom>
                            <a:grpFill/>
                            <a:ln>
                              <a:solidFill>
                                <a:schemeClr val="tx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C310D69"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Ерік сапаларын бағалауда</w:t>
                                </w:r>
                                <w:r w:rsidRPr="00C2202F">
                                  <w:rPr>
                                    <w:rFonts w:ascii="Times New Roman" w:hAnsi="Times New Roman" w:cs="Times New Roman"/>
                                    <w:sz w:val="16"/>
                                    <w:szCs w:val="16"/>
                                  </w:rPr>
                                  <w:t xml:space="preserve"> субъективті</w:t>
                                </w:r>
                                <w:r w:rsidRPr="00C2202F">
                                  <w:rPr>
                                    <w:rFonts w:ascii="Times New Roman" w:hAnsi="Times New Roman" w:cs="Times New Roman"/>
                                    <w:sz w:val="16"/>
                                    <w:szCs w:val="16"/>
                                    <w:lang w:val="kk-KZ"/>
                                  </w:rPr>
                                  <w:t xml:space="preserve">к тән, </w:t>
                                </w:r>
                                <w:r w:rsidRPr="00C2202F">
                                  <w:rPr>
                                    <w:rFonts w:ascii="Times New Roman" w:hAnsi="Times New Roman" w:cs="Times New Roman"/>
                                    <w:sz w:val="16"/>
                                    <w:szCs w:val="16"/>
                                  </w:rPr>
                                  <w:t xml:space="preserve">субъектілердің </w:t>
                                </w:r>
                                <w:r w:rsidRPr="00C2202F">
                                  <w:rPr>
                                    <w:rFonts w:ascii="Times New Roman" w:hAnsi="Times New Roman" w:cs="Times New Roman"/>
                                    <w:sz w:val="16"/>
                                    <w:szCs w:val="16"/>
                                    <w:lang w:val="kk-KZ"/>
                                  </w:rPr>
                                  <w:t>ерік сапаларын</w:t>
                                </w:r>
                                <w:r w:rsidRPr="00C2202F">
                                  <w:rPr>
                                    <w:rFonts w:ascii="Times New Roman" w:hAnsi="Times New Roman" w:cs="Times New Roman"/>
                                    <w:sz w:val="16"/>
                                    <w:szCs w:val="16"/>
                                  </w:rPr>
                                  <w:t xml:space="preserve"> бағалау</w:t>
                                </w:r>
                                <w:r w:rsidRPr="00C2202F">
                                  <w:rPr>
                                    <w:rFonts w:ascii="Times New Roman" w:hAnsi="Times New Roman" w:cs="Times New Roman"/>
                                    <w:sz w:val="16"/>
                                    <w:szCs w:val="16"/>
                                    <w:lang w:val="kk-KZ"/>
                                  </w:rPr>
                                  <w:t xml:space="preserve">да артық немесе кем бағалау </w:t>
                                </w:r>
                                <w:r w:rsidRPr="00C2202F">
                                  <w:rPr>
                                    <w:rFonts w:ascii="Times New Roman" w:hAnsi="Times New Roman" w:cs="Times New Roman"/>
                                    <w:sz w:val="16"/>
                                    <w:szCs w:val="16"/>
                                  </w:rPr>
                                  <w:t xml:space="preserve"> фактілері</w:t>
                                </w:r>
                                <w:r>
                                  <w:rPr>
                                    <w:rFonts w:ascii="Times New Roman" w:hAnsi="Times New Roman" w:cs="Times New Roman"/>
                                    <w:sz w:val="16"/>
                                    <w:szCs w:val="16"/>
                                    <w:lang w:val="kk-KZ"/>
                                  </w:rPr>
                                  <w:t>не сүйенеді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C2F8BD" id="Группа 79" o:spid="_x0000_s1146" style="position:absolute;left:0;text-align:left;margin-left:8.15pt;margin-top:6.8pt;width:463.65pt;height:412.5pt;z-index:251689984" coordsize="58883,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AHWQsAAJeGAAAOAAAAZHJzL2Uyb0RvYy54bWzsXV2P28YVfS/Q/0DwvV7O8FuwHBjr2C3g&#10;JkadIs9cifpAKJIlud7dPKXJawE/9L39C0bTAqndun9B+496Zjgz0kqiNNqN1UqYBFhL1AxHnLk8&#10;OvfeM5ePP7ueZdabtKqnRd63ySPHttJ8UAyn+bhv//6r57+KbKtuknyYZEWe9u2btLY/e/LLXzy+&#10;KnspLSZFNkwrCyfJ695V2bcnTVP2zs7qwSSdJfWjokxzfDgqqlnS4G01PhtWyRXOPsvOqOMEZ1dF&#10;NSyrYpDWNY4+az+0n/Dzj0bpoPlyNKrTxsr6Nr5bw/9W/O8F+3v25HHSG1dJOZkOxNdI7vEtZsk0&#10;x6DqVM+SJrEuq+naqWbTQVXUxah5NChmZ8VoNB2k/BpwNcRZuZoXVXFZ8msZ967GpZomTO3KPN37&#10;tIMv3ryqrOmwb4exbeXJDGs0//Ptd7c/zP+D/99ZOIw5uirHPTR9UZWvy1eVODBu37HLvh5VM/Yv&#10;Lsi65rN7o2Y3vW6sAQ76URS5vm9bA3zmUzcKHNLO/2CCRVrrN5h8vqPnmRz4jH0/9XWuSthSvZiu&#10;+mHT9XqSlClfhZrNgZguEnlqvv6K+Xo7/9f8I2btx/nH+YfbP83/Pf9p/t5irfhs8a5q7upejWnc&#10;MHFRHHghsS3MkOu6XoTX3ELlHEYODTzYMZtCEjtu6HITVhOR9Mqqbl6kxcxiL/p2hTuAG2by5mXd&#10;4FxoKpuw8esimw6fT7OMv6nGF+dZZb1JcLecnz9/fn7OhkeXO82yfL0nu19T1be5JnzQ7HL222LY&#10;ns938J88nWy+enIMxc6O9ZRTxF81N1nKxszy36UjWCusifIBOE4sxk0GgzRvAjEKb826jXB9qmP7&#10;zVY6Zg2faAwv2rJuKccP1dHZPaLqwUct8kZ1nk3zotp0guE3auS2vbz69prZ5TfXF9f8FvUjdmXs&#10;0EUxvIEhVkULaHU5eD7Fer9M6uZVUgHBYCNA5eZL/BllxVXfLsQr25oU1bebjrP2uFPwqW1dARH7&#10;dv2Hy6RKbSv7TY57KCYeM72Gv/H8kOJNtfzJxfIn+eXsvIAZwZjx7fhL1r7J5MtRVcy+Bng/ZaPi&#10;oyQfYOy+PWgq+ea8aZEa8D9Inz7lzQCbZdK8zF+XA3ZyNtHMnr+6/jqpSmH0DW6XLwp53ya9Fdtv&#10;27KeefH0silGU35jLOZVLAEwpEU+jiwKBCUAeKECgGXAJDjOV+lnR0waU+qzcye9XYgJFIk5kLRY&#10;q3rCwCVU37mla507/3+Bsh74g/hV+sv8b/N38w8WwTFxGwCOd2MqCdzIBfQwUBU/+BJOXdfBPLkt&#10;ngaRGzh8fpdmSWKlsKw0y6ZlzX4N1qyKgS47DGNheMqXySBlFzZ/aqQUrMUg5SGR8hC0y1vQ1C20&#10;C632gYgwgC/BASKK/EiCrESJyIldSgVvDWgUc/zpBoldnMsgBHCYQeUKCbvL3j4xQgT8p2Dxm2+4&#10;1CG41CEQwsedLCjDFoRAq30QIo6IE8J3BYeIYt9te8NFEB5qFNOICh7h+04Uc/wxECEp+sqdfhzu&#10;VsA9MwMRh3W3DgIR8Eo1IEKtv5af0RIIAoIQAik4/5fwEMOzYPEiHrbxnTAIZSREemMrfoahEGwC&#10;gZ//z+GYgMqfEBOOOVw45iD4ALavgQ9q/bXwgcSxE8K36OIQMXHdEOEOHrKBz9GGOQyHOG4O4RqM&#10;OHzI9iAYAbqvgRFq/bUwwnXcyNvmZ7gxjRF35hjh0yjiEGQw4rgxQuUIDY84MR6hlSP21frrYUQc&#10;UE+GK8OApTbuOBvEiWOPyKSG40TUxCtF0viIc78BdylNMOIEgxFwCTSIhFp/LZAgDomJIBIbQxKQ&#10;4jgEI/OQhOdDarIj9WlCEscQkuDaF4MSJ4gSgRZKqPXXQgka+QIjXJd4wZrazCOeKyISgBOXtmo2&#10;424ct7sh9ElGG3Fq2gh/oUjblvlU66+FESQOSaCYhBeuySNiSpguTTAJQvxQCjBNcmOTzOFIkp9K&#10;ZGeCEicWlFhIKrehhFp/TZTwaSCSG4xLeDEHgSWFROSGUmnJuIRPjUTiBKISSmdnUOLEUEJLZ+mr&#10;9ddCCQoZlStQggR+uKajinFUCSU8N/SxX6gVAhgucbxcolW7mKjE6UUloKLViF0utLaaKAEhhEhw&#10;MC7hu1yIteASxPE9yobmwUvsSwpinkIxgYmjDky04ScDEycIE1p6y4XeVgsmPGglAgETiFBgX+xK&#10;IjT2HBKpwIRDQS4MmWh3zx5xIjRUqjvjcpyWywE9rQ6ZUOuvhxLEiQKK5AnfUk9csIUVuQRxSRws&#10;shxy070hE8dNJpTwzsDEicGElvAyUOuvBRM+Mp2oUNEpzoY220cipHU5AseLPKO8PP7wZaiUdwYk&#10;TgwktJSXgVp/TZDAPnFs7WRcggRBEMYrHgeoRBA5IButqopQxzXxyxOACaW9MzBxYjCxrr18d/vW&#10;uv3j/CP+3H5/+938H/MP8/co6vVPC7kJ5jqwABXg4jwXhdBkpaq2tI41QoWYX0vqLOqhech4CnIR&#10;oMDEaqCCekHgBhI2Qo/uIhd1UyXT8aQ5L/IcBb6KqvXnV+ocHbgiTdJrkmn2eT60mpsSZeSaaprk&#10;4ywVMRfNul4bIxNtZQhZKGtzXa8tJSVkx3ttJpWd71GPgpVBE9tYu2p7tYDCGjGzEhWnDrF9iZnb&#10;iup4m+Uv6wr3sXwSgjizigz4ydxk+sR1IDJUofyQhpy3dzvfxvRHrHSKMOU2mmdMvxpuqp8pK8AJ&#10;xJaF24J1mdw201+Wy+1j+qgIgrIg+IHpMH0UZQuJ8ChRfsilfCBj+bIApQH9O6Vw9yrx2mX569Kv&#10;bZa/LAHrsHyGRYLkQNgBvUY31EM+Doeo9Y0ohbZjR87WIL1Bet1KyV32vi5i2mbvy2ImHXtHGRch&#10;jA5QEwpQDx63pFIA94kIvgEPBqByb8wbGIA3AI9S55+mKDWUVnuw+oUuq9ufXQZ4PwJV7wZ4Skkc&#10;OWLjMQJloWcM/k5ZbMNofnZGw1IyHW4sIjd/RxF2FGK//Z5FcXhRdgb/COi0h99aZKE50roFsB2O&#10;CIoDjXu4FskR9IagiGhbOL8b7bNpflx1hE1kRoRo1HMYPhGGr8sgJGnRM+llgUQHjdkYpSQeStfp&#10;WHeAAnc7wjTGuvEgAhX9a58/wMmh9jMFZOcTizsivvcwwF7O6+9j3dRF+TW5j9FD3RS8vsPXJXYH&#10;eMbGjuS+sW5j3RsfCgNBwcOsezkh3WHdy4wcdix33W3kI8glSQc0jtxdfNyYtTHrzWbdnSbVoyQc&#10;akUYfrdZex4kmwqqIz9eTZhKqMYTkMiOSrrGpo1Nb7bp7gSonk1rpESXoBrPS/J8ufXRi7GBaYV+&#10;LEE1KrG0W6aM98ge2cNmcaWA/N1IisnrLx5LF3YnN/XM+r7pTmhYZHVjl1Uy3mLfoUNR6LhVRnTs&#10;6zWwbWB7M2x3pzD17Hu/pCYC3rHai4rC/axe1iavkXpxuKs6lrFpY9Obbbo7Taln0/slLinkiKzy&#10;At8Stc2mkc4hO0QpxqaNTW+06Qj29ZDEDPoDZ7VdRhcbeBT9cGKfRUU24jRhO30M9zDCwW0P3u6Q&#10;k0QPTDai/z42jQQjCu9JnN5i09hmYvxF+WBo4y/uJYbFEyQehtMa2cY7YRDXc3Rs2oGUxIT2xN4p&#10;Y9P72fR6jvHj7Q/zH7GLp1WB/DR/b5FoOZO4+zHSPp7N4rG7pS0ksF4tmaDeuicfAslKHLKqqcD7&#10;7iCeKaku5udeATxZzOUeCfLhNzK7PuramNNcX1yDJPXttpotI6Jm89+hNv8tnjTPN0aNe1fjkt9I&#10;4yopJ9PBs6RJlt/zVr2UFpMiG6bVk/8CAAD//wMAUEsDBBQABgAIAAAAIQCIfTJK3wAAAAkBAAAP&#10;AAAAZHJzL2Rvd25yZXYueG1sTI9BS8NAEIXvgv9hGcGb3cRoiDGbUop6KoKtIN622WkSmp0N2W2S&#10;/nunJ3uaebzHm2+K5Ww7MeLgW0cK4kUEAqlypqVawffu/SED4YMmoztHqOCMHpbl7U2hc+Mm+sJx&#10;G2rBJeRzraAJoc+l9FWDVvuF65HYO7jB6sByqKUZ9MTltpOPUZRKq1viC43ucd1gddyerIKPSU+r&#10;JH4bN8fD+vy7e/782cSo1P3dvHoFEXAO/2G44DM6lMy0dycyXnSs04STPJMUBPsvT5dlryBLshRk&#10;WcjrD8o/AAAA//8DAFBLAQItABQABgAIAAAAIQC2gziS/gAAAOEBAAATAAAAAAAAAAAAAAAAAAAA&#10;AABbQ29udGVudF9UeXBlc10ueG1sUEsBAi0AFAAGAAgAAAAhADj9If/WAAAAlAEAAAsAAAAAAAAA&#10;AAAAAAAALwEAAF9yZWxzLy5yZWxzUEsBAi0AFAAGAAgAAAAhAMoQgAdZCwAAl4YAAA4AAAAAAAAA&#10;AAAAAAAALgIAAGRycy9lMm9Eb2MueG1sUEsBAi0AFAAGAAgAAAAhAIh9MkrfAAAACQEAAA8AAAAA&#10;AAAAAAAAAAAAsw0AAGRycy9kb3ducmV2LnhtbFBLBQYAAAAABAAEAPMAAAC/DgAAAAA=&#10;">
                <v:rect id="Прямоугольник 184" o:spid="_x0000_s1147" style="position:absolute;left:8964;top:33348;width:8027;height:19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3WMIA&#10;AADcAAAADwAAAGRycy9kb3ducmV2LnhtbERPTWvCQBC9C/6HZYRepG5axYbUVUqhqKCH2HofstMk&#10;ujsbsqvGf+8Kgrd5vM+ZLTprxJlaXztW8DZKQBAXTtdcKvj7/XlNQfiArNE4JgVX8rCY93szzLS7&#10;cE7nXShFDGGfoYIqhCaT0hcVWfQj1xBH7t+1FkOEbSl1i5cYbo18T5KptFhzbKiwoe+KiuPuZBUs&#10;u0P42B6adD9MzDofb/buWBulXgbd1yeIQF14ih/ulY7z0wn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fdYwgAAANwAAAAPAAAAAAAAAAAAAAAAAJgCAABkcnMvZG93&#10;bnJldi54bWxQSwUGAAAAAAQABAD1AAAAhwMAAAAA&#10;" fillcolor="#cfc" strokecolor="black [1613]" strokeweight="2pt">
                  <v:textbox>
                    <w:txbxContent>
                      <w:p w14:paraId="266613DF" w14:textId="77777777" w:rsidR="00D456E0" w:rsidRPr="00C2202F" w:rsidRDefault="00D456E0" w:rsidP="00A4754C">
                        <w:pPr>
                          <w:jc w:val="center"/>
                          <w:rPr>
                            <w:rFonts w:ascii="Times New Roman" w:hAnsi="Times New Roman" w:cs="Times New Roman"/>
                            <w:sz w:val="16"/>
                            <w:szCs w:val="16"/>
                          </w:rPr>
                        </w:pPr>
                        <w:r w:rsidRPr="00C2202F">
                          <w:rPr>
                            <w:rFonts w:ascii="Times New Roman" w:hAnsi="Times New Roman" w:cs="Times New Roman"/>
                            <w:sz w:val="16"/>
                            <w:szCs w:val="16"/>
                            <w:lang w:val="kk-KZ"/>
                          </w:rPr>
                          <w:t>Ерік сапаларының мазмұнымен қатар, ерік күші арқылы жүзеге асырылатын ерік сапаларының динамикалық жағын анықтайды</w:t>
                        </w:r>
                      </w:p>
                    </w:txbxContent>
                  </v:textbox>
                </v:rect>
                <v:group id="Группа 147" o:spid="_x0000_s1148" style="position:absolute;width:58883;height:52292" coordsize="64794,5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oval id="Овал 148" o:spid="_x0000_s1149" style="position:absolute;left:16383;width:33079;height:6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QOsQA&#10;AADcAAAADwAAAGRycy9kb3ducmV2LnhtbESPQWvDMAyF74P+B6PBbq2zboyQ1g0hdKx0p7X9ASLW&#10;krBYDrbbZP9+OhR2k3hP733alrMb1I1C7D0beF5loIgbb3tuDVzO78scVEzIFgfPZOCXIpS7xcMW&#10;C+sn/qLbKbVKQjgWaKBLaSy0jk1HDuPKj8SiffvgMMkaWm0DThLuBr3OsjftsGdp6HCkuqPm53R1&#10;Bur+ZciqfX7Vx2o/+g/3mU9tMObpca42oBLN6d98vz5YwX8VWnlGJ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EDrEAAAA3AAAAA8AAAAAAAAAAAAAAAAAmAIAAGRycy9k&#10;b3ducmV2LnhtbFBLBQYAAAAABAAEAPUAAACJAwAAAAA=&#10;" filled="f" strokecolor="black [1613]" strokeweight="2pt">
                    <v:textbox>
                      <w:txbxContent>
                        <w:p w14:paraId="7C13FC95"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Ерік сапаларының психологиялық  даму бағыттары</w:t>
                          </w:r>
                        </w:p>
                      </w:txbxContent>
                    </v:textbox>
                  </v:oval>
                  <v:rect id="Прямоугольник 149" o:spid="_x0000_s1150" style="position:absolute;left:762;top:8858;width:8093;height:5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uLscA&#10;AADcAAAADwAAAGRycy9kb3ducmV2LnhtbESPT2vCQBDF70K/wzIFL6KbSvFPmo2EQqmXHrRBr9Ps&#10;mESzs2l2jem37xYK3mZ47/fmTbIZTCN66lxtWcHTLAJBXFhdc6kg/3ybrkA4j6yxsUwKfsjBJn0Y&#10;JRhre+Md9XtfihDCLkYFlfdtLKUrKjLoZrYlDtrJdgZ9WLtS6g5vIdw0ch5FC2mw5nChwpZeKyou&#10;+6sJNU7fHy6byO37eZct+yyn4+HrqtT4ccheQHga/N38T2914J7X8PdMmE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jbi7HAAAA3AAAAA8AAAAAAAAAAAAAAAAAmAIAAGRy&#10;cy9kb3ducmV2LnhtbFBLBQYAAAAABAAEAPUAAACMAwAAAAA=&#10;" filled="f" strokecolor="black [1613]" strokeweight="2pt">
                    <v:textbox>
                      <w:txbxContent>
                        <w:p w14:paraId="63EAC83B"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 xml:space="preserve">Мотивациялық бағыт </w:t>
                          </w:r>
                        </w:p>
                      </w:txbxContent>
                    </v:textbox>
                  </v:rect>
                  <v:rect id="Прямоугольник 150" o:spid="_x0000_s1151" style="position:absolute;left:9810;top:8953;width:8928;height:5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RbsYA&#10;AADcAAAADwAAAGRycy9kb3ducmV2LnhtbESPT2vCQBDF70K/wzKFXopuLLRK6ipBkHrpwT/odZod&#10;k7TZ2ZhdY/rtnYPgbR7zfm/ezBa9q1VHbag8GxiPElDEubcVFwb2u9VwCipEZIu1ZzLwTwEW86fB&#10;DFPrr7yhbhsLJSEcUjRQxtikWoe8JIdh5Bti2Z186zCKbAttW7xKuKv1W5J8aIcVy4USG1qWlP9t&#10;L05qnM7fIXvV66/fTTbpsj0dDz8XY16e++wTVKQ+Psx3em2Fe5f6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BRbsYAAADcAAAADwAAAAAAAAAAAAAAAACYAgAAZHJz&#10;L2Rvd25yZXYueG1sUEsFBgAAAAAEAAQA9QAAAIsDAAAAAA==&#10;" filled="f" strokecolor="black [1613]" strokeweight="2pt">
                    <v:textbox>
                      <w:txbxContent>
                        <w:p w14:paraId="2DC46701"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 xml:space="preserve">Реттеушілік бағыт </w:t>
                          </w:r>
                        </w:p>
                      </w:txbxContent>
                    </v:textbox>
                  </v:rect>
                  <v:rect id="Прямоугольник 151" o:spid="_x0000_s1152" style="position:absolute;top:16287;width:9360;height:15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09cYA&#10;AADcAAAADwAAAGRycy9kb3ducmV2LnhtbESPQWvCQBCF74L/YRmhF6mbFGpL6hqCUJpLD1ppr9Ps&#10;mKTNzsbsmsR/7wqCtxne+968WaWjaURPnastK4gXEQjiwuqaSwX7r/fHVxDOI2tsLJOCMzlI19PJ&#10;ChNtB95Sv/OlCCHsElRQed8mUrqiIoNuYVvioB1sZ9CHtSul7nAI4aaRT1G0lAZrDhcqbGlTUfG/&#10;O5lQ43D8dNlc5h9/2+ylz/b08/17UuphNmZvIDyN/m6+0bkO3HMM12fCBH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09cYAAADcAAAADwAAAAAAAAAAAAAAAACYAgAAZHJz&#10;L2Rvd25yZXYueG1sUEsFBgAAAAAEAAQA9QAAAIsDAAAAAA==&#10;" filled="f" strokecolor="black [1613]" strokeweight="2pt">
                    <v:textbox>
                      <w:txbxContent>
                        <w:p w14:paraId="24022798"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Л.С. Выготский, С.Л.Рубинштейн, Л.И. Божович,</w:t>
                          </w:r>
                          <w:r w:rsidRPr="00C2202F">
                            <w:rPr>
                              <w:rFonts w:ascii="Times New Roman" w:hAnsi="Times New Roman" w:cs="Times New Roman"/>
                              <w:sz w:val="16"/>
                              <w:szCs w:val="16"/>
                              <w:lang w:val="kk-KZ"/>
                            </w:rPr>
                            <w:t xml:space="preserve"> </w:t>
                          </w:r>
                          <w:r w:rsidRPr="00C2202F">
                            <w:rPr>
                              <w:rFonts w:ascii="Times New Roman" w:hAnsi="Times New Roman" w:cs="Times New Roman"/>
                              <w:sz w:val="16"/>
                              <w:szCs w:val="16"/>
                            </w:rPr>
                            <w:t>Д.Н. Узнадзе, А.В. Петровский, Р. Декарт, Т. Гоббс, В. Вундт, К. Левин, Н. Хекхаузен,</w:t>
                          </w:r>
                          <w:r w:rsidRPr="00C2202F">
                            <w:rPr>
                              <w:rFonts w:ascii="Times New Roman" w:hAnsi="Times New Roman" w:cs="Times New Roman"/>
                              <w:sz w:val="16"/>
                              <w:szCs w:val="16"/>
                              <w:lang w:val="kk-KZ"/>
                            </w:rPr>
                            <w:t xml:space="preserve"> </w:t>
                          </w:r>
                          <w:r w:rsidRPr="00C2202F">
                            <w:rPr>
                              <w:rFonts w:ascii="Times New Roman" w:hAnsi="Times New Roman" w:cs="Times New Roman"/>
                              <w:sz w:val="16"/>
                              <w:szCs w:val="16"/>
                            </w:rPr>
                            <w:t>Э. Толмен</w:t>
                          </w:r>
                        </w:p>
                      </w:txbxContent>
                    </v:textbox>
                  </v:rect>
                  <v:rect id="Прямоугольник 152" o:spid="_x0000_s1153" style="position:absolute;left:19907;top:8953;width:9134;height:5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qgsYA&#10;AADcAAAADwAAAGRycy9kb3ducmV2LnhtbESPQWvCQBCF74L/YRmhl1I3BrQldQ1BKM3Fg1ba6zQ7&#10;Jmmzs2l2TeK/d4WCtxne+968WaejaURPnastK1jMIxDEhdU1lwqOH29PLyCcR9bYWCYFF3KQbqaT&#10;NSbaDryn/uBLEULYJaig8r5NpHRFRQbd3LbEQTvZzqAPa1dK3eEQwk0j4yhaSYM1hwsVtrStqPg9&#10;nE2ocfrbuexR5u8/++y5z4709fl9VuphNmavIDyN/m7+p3MduGUMt2fCBH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5qgsYAAADcAAAADwAAAAAAAAAAAAAAAACYAgAAZHJz&#10;L2Rvd25yZXYueG1sUEsFBgAAAAAEAAQA9QAAAIsDAAAAAA==&#10;" filled="f" strokecolor="black [1613]" strokeweight="2pt">
                    <v:textbox>
                      <w:txbxContent>
                        <w:p w14:paraId="3082D0C2" w14:textId="77777777" w:rsidR="00D456E0" w:rsidRPr="00C2202F" w:rsidRDefault="00D456E0" w:rsidP="00DB50C6">
                          <w:pPr>
                            <w:spacing w:after="0" w:line="240" w:lineRule="auto"/>
                            <w:jc w:val="center"/>
                            <w:rPr>
                              <w:rFonts w:ascii="Times New Roman" w:hAnsi="Times New Roman" w:cs="Times New Roman"/>
                              <w:b/>
                              <w:bCs/>
                              <w:sz w:val="16"/>
                              <w:szCs w:val="16"/>
                            </w:rPr>
                          </w:pPr>
                          <w:r w:rsidRPr="00C2202F">
                            <w:rPr>
                              <w:rFonts w:ascii="Times New Roman" w:hAnsi="Times New Roman" w:cs="Times New Roman"/>
                              <w:b/>
                              <w:bCs/>
                              <w:sz w:val="16"/>
                              <w:szCs w:val="16"/>
                              <w:lang w:val="kk-KZ"/>
                            </w:rPr>
                            <w:t>Е</w:t>
                          </w:r>
                          <w:r w:rsidRPr="00C2202F">
                            <w:rPr>
                              <w:rFonts w:ascii="Times New Roman" w:hAnsi="Times New Roman" w:cs="Times New Roman"/>
                              <w:b/>
                              <w:bCs/>
                              <w:sz w:val="16"/>
                              <w:szCs w:val="16"/>
                            </w:rPr>
                            <w:t xml:space="preserve">рік </w:t>
                          </w:r>
                          <w:r w:rsidRPr="00C2202F">
                            <w:rPr>
                              <w:rFonts w:ascii="Times New Roman" w:hAnsi="Times New Roman" w:cs="Times New Roman"/>
                              <w:b/>
                              <w:bCs/>
                              <w:sz w:val="16"/>
                              <w:szCs w:val="16"/>
                              <w:lang w:val="kk-KZ"/>
                            </w:rPr>
                            <w:t xml:space="preserve">сапаларының </w:t>
                          </w:r>
                          <w:r w:rsidRPr="00C2202F">
                            <w:rPr>
                              <w:rFonts w:ascii="Times New Roman" w:hAnsi="Times New Roman" w:cs="Times New Roman"/>
                              <w:b/>
                              <w:bCs/>
                              <w:sz w:val="16"/>
                              <w:szCs w:val="16"/>
                            </w:rPr>
                            <w:t xml:space="preserve"> біркелкі дамымауы</w:t>
                          </w:r>
                        </w:p>
                      </w:txbxContent>
                    </v:textbox>
                  </v:rect>
                  <v:rect id="Прямоугольник 153" o:spid="_x0000_s1154" style="position:absolute;left:30384;top:8953;width:8393;height:5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LPGccA&#10;AADcAAAADwAAAGRycy9kb3ducmV2LnhtbESPT2vCQBDF70K/wzIFL6KbWvxDmo2EQqmXHrRBr9Ps&#10;mESzs2l2jem37xYK3mZ47/fmTbIZTCN66lxtWcHTLAJBXFhdc6kg/3ybrkE4j6yxsUwKfsjBJn0Y&#10;JRhre+Md9XtfihDCLkYFlfdtLKUrKjLoZrYlDtrJdgZ9WLtS6g5vIdw0ch5FS2mw5nChwpZeKyou&#10;+6sJNU7fHy6byO37eZet+iyn4+HrqtT4ccheQHga/N38T2914BbP8PdMmE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SzxnHAAAA3AAAAA8AAAAAAAAAAAAAAAAAmAIAAGRy&#10;cy9kb3ducmV2LnhtbFBLBQYAAAAABAAEAPUAAACMAwAAAAA=&#10;" filled="f" strokecolor="black [1613]" strokeweight="2pt">
                    <v:textbox>
                      <w:txbxContent>
                        <w:p w14:paraId="0D9B2CDA"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Онто</w:t>
                          </w:r>
                        </w:p>
                        <w:p w14:paraId="15146A42"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lang w:val="kk-KZ"/>
                            </w:rPr>
                            <w:t xml:space="preserve">генетикалық бағыт </w:t>
                          </w:r>
                        </w:p>
                      </w:txbxContent>
                    </v:textbox>
                  </v:rect>
                  <v:rect id="Прямоугольник 154" o:spid="_x0000_s1155" style="position:absolute;left:39624;top:8763;width:10994;height:6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XbccA&#10;AADcAAAADwAAAGRycy9kb3ducmV2LnhtbESPT2vCQBDF70K/wzIFL6KbSv1Dmo2EQqmXHrRBr9Ps&#10;mESzs2l2jem37xYK3mZ47/fmTbIZTCN66lxtWcHTLAJBXFhdc6kg/3ybrkE4j6yxsUwKfsjBJn0Y&#10;JRhre+Md9XtfihDCLkYFlfdtLKUrKjLoZrYlDtrJdgZ9WLtS6g5vIdw0ch5FS2mw5nChwpZeKyou&#10;+6sJNU7fHy6byO37eZet+iyn4+HrqtT4ccheQHga/N38T2914BbP8PdMmE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7V23HAAAA3AAAAA8AAAAAAAAAAAAAAAAAmAIAAGRy&#10;cy9kb3ducmV2LnhtbFBLBQYAAAAABAAEAPUAAACMAwAAAAA=&#10;" filled="f" strokecolor="black [1613]" strokeweight="2pt">
                    <v:textbox>
                      <w:txbxContent>
                        <w:p w14:paraId="054AC32F" w14:textId="77777777" w:rsidR="00D456E0" w:rsidRPr="00C2202F" w:rsidRDefault="00D456E0" w:rsidP="00DB50C6">
                          <w:pPr>
                            <w:spacing w:after="0" w:line="240" w:lineRule="auto"/>
                            <w:jc w:val="center"/>
                            <w:rPr>
                              <w:rFonts w:ascii="Times New Roman" w:hAnsi="Times New Roman" w:cs="Times New Roman"/>
                              <w:b/>
                              <w:bCs/>
                              <w:sz w:val="16"/>
                              <w:szCs w:val="16"/>
                            </w:rPr>
                          </w:pPr>
                          <w:r w:rsidRPr="00C2202F">
                            <w:rPr>
                              <w:rFonts w:ascii="Times New Roman" w:hAnsi="Times New Roman" w:cs="Times New Roman"/>
                              <w:b/>
                              <w:bCs/>
                              <w:sz w:val="16"/>
                              <w:szCs w:val="16"/>
                            </w:rPr>
                            <w:t>Ерік</w:t>
                          </w:r>
                          <w:r w:rsidRPr="00C2202F">
                            <w:rPr>
                              <w:rFonts w:ascii="Times New Roman" w:hAnsi="Times New Roman" w:cs="Times New Roman"/>
                              <w:b/>
                              <w:bCs/>
                              <w:sz w:val="16"/>
                              <w:szCs w:val="16"/>
                              <w:lang w:val="kk-KZ"/>
                            </w:rPr>
                            <w:t xml:space="preserve"> сапаларының</w:t>
                          </w:r>
                          <w:r w:rsidRPr="00C2202F">
                            <w:rPr>
                              <w:rFonts w:ascii="Times New Roman" w:hAnsi="Times New Roman" w:cs="Times New Roman"/>
                              <w:b/>
                              <w:bCs/>
                              <w:sz w:val="16"/>
                              <w:szCs w:val="16"/>
                            </w:rPr>
                            <w:t xml:space="preserve"> </w:t>
                          </w:r>
                          <w:r w:rsidRPr="00C2202F">
                            <w:rPr>
                              <w:rFonts w:ascii="Times New Roman" w:hAnsi="Times New Roman" w:cs="Times New Roman"/>
                              <w:b/>
                              <w:bCs/>
                              <w:sz w:val="16"/>
                              <w:szCs w:val="16"/>
                              <w:lang w:val="kk-KZ"/>
                            </w:rPr>
                            <w:t>даму</w:t>
                          </w:r>
                          <w:r w:rsidRPr="00C2202F">
                            <w:rPr>
                              <w:rFonts w:ascii="Times New Roman" w:hAnsi="Times New Roman" w:cs="Times New Roman"/>
                              <w:b/>
                              <w:bCs/>
                              <w:sz w:val="16"/>
                              <w:szCs w:val="16"/>
                            </w:rPr>
                            <w:t>ының әлеуметтік шарттылығы</w:t>
                          </w:r>
                        </w:p>
                      </w:txbxContent>
                    </v:textbox>
                  </v:rect>
                  <v:rect id="Прямоугольник 155" o:spid="_x0000_s1156" style="position:absolute;left:10191;top:16287;width:8350;height:14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9sYA&#10;AADcAAAADwAAAGRycy9kb3ducmV2LnhtbESPT2vCQBDF7wW/wzKCl1I3CrYluoYgFHPxoBW9jtnJ&#10;nzY7m2Y3Mf323UKhtxne+715s0lG04iBOldbVrCYRyCIc6trLhWc39+eXkE4j6yxsUwKvslBsp08&#10;bDDW9s5HGk6+FCGEXYwKKu/bWEqXV2TQzW1LHLTCdgZ9WLtS6g7vIdw0chlFz9JgzeFChS3tKso/&#10;T70JNYqvg0sfZbb/OKYvQ3qm6+XWKzWbjukahKfR/5v/6EwHbrWC32fCB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y9sYAAADcAAAADwAAAAAAAAAAAAAAAACYAgAAZHJz&#10;L2Rvd25yZXYueG1sUEsFBgAAAAAEAAQA9QAAAIsDAAAAAA==&#10;" filled="f" strokecolor="black [1613]" strokeweight="2pt">
                    <v:textbox>
                      <w:txbxContent>
                        <w:p w14:paraId="349C85DF"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А. Бен, Т. Рибо,</w:t>
                          </w:r>
                        </w:p>
                        <w:p w14:paraId="73C892C7"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 В. Джеймс, </w:t>
                          </w:r>
                        </w:p>
                        <w:p w14:paraId="70B3C32B"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Ч. Шеррингтон, </w:t>
                          </w:r>
                        </w:p>
                        <w:p w14:paraId="3B533199"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И.М. Сеченов, </w:t>
                          </w:r>
                        </w:p>
                        <w:p w14:paraId="01A2807F"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В.К. Калин</w:t>
                          </w:r>
                        </w:p>
                      </w:txbxContent>
                    </v:textbox>
                  </v:rect>
                  <v:rect id="Прямоугольник 156" o:spid="_x0000_s1157" style="position:absolute;left:285;top:33146;width:8415;height:19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gcUA&#10;AADcAAAADwAAAGRycy9kb3ducmV2LnhtbESPQYvCMBCF74L/IYywl0VThXWlGqUIopc96Ipex2Zs&#10;q82kNrF2/70RFrzN8N735s1s0ZpSNFS7wrKC4SACQZxaXXCmYP+76k9AOI+ssbRMCv7IwWLe7cww&#10;1vbBW2p2PhMhhF2MCnLvq1hKl+Zk0A1sRRy0s60N+rDWmdQ1PkK4KeUoisbSYMHhQo4VLXNKr7u7&#10;CTXOtx+XfMrN+rJNvptkT8fD6a7UR69NpiA8tf5t/qc3OnBfY3g9Ey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yBxQAAANwAAAAPAAAAAAAAAAAAAAAAAJgCAABkcnMv&#10;ZG93bnJldi54bWxQSwUGAAAAAAQABAD1AAAAigMAAAAA&#10;" filled="f" strokecolor="black [1613]" strokeweight="2pt">
                    <v:textbox>
                      <w:txbxContent>
                        <w:p w14:paraId="6978CAC1"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lang w:val="kk-KZ"/>
                            </w:rPr>
                            <w:t>Ерік сапаларының ынталандырушы функциясына бағытталған және оның мотивациялық компонентіне назар аударады</w:t>
                          </w:r>
                        </w:p>
                      </w:txbxContent>
                    </v:textbox>
                  </v:rect>
                  <v:rect id="Прямоугольник 157" o:spid="_x0000_s1158" style="position:absolute;left:19716;top:16478;width:9213;height:14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JGsYA&#10;AADcAAAADwAAAGRycy9kb3ducmV2LnhtbESPQWvCQBCF7wX/wzKCl9JsLKgldQ1BKM3Fgxra6zQ7&#10;Jmmzs2l2jfHfdwuCtxne+968WaejacVAvWssK5hHMQji0uqGKwXF8e3pBYTzyBpby6TgSg7SzeRh&#10;jYm2F97TcPCVCCHsElRQe98lUrqyJoMush1x0E62N+jD2ldS93gJ4aaVz3G8lAYbDhdq7GhbU/lz&#10;OJtQ4/S7c9mjzN+/99lqyAr6/Pg6KzWbjtkrCE+jv5tvdK4Dt1jB/zNhAr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JGsYAAADcAAAADwAAAAAAAAAAAAAAAACYAgAAZHJz&#10;L2Rvd25yZXYueG1sUEsFBgAAAAAEAAQA9QAAAIsDAAAAAA==&#10;" filled="f" strokecolor="black [1613]" strokeweight="2pt">
                    <v:textbox>
                      <w:txbxContent>
                        <w:p w14:paraId="61DEF2EE"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В.И. Селиванов, </w:t>
                          </w:r>
                        </w:p>
                        <w:p w14:paraId="411A7126"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А.И. Высоцкий, </w:t>
                          </w:r>
                        </w:p>
                        <w:p w14:paraId="2E738CBB"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И.И. Купцов, </w:t>
                          </w:r>
                        </w:p>
                        <w:p w14:paraId="21EAB82E"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 xml:space="preserve">В.А. Комогоркин, </w:t>
                          </w:r>
                        </w:p>
                        <w:p w14:paraId="44A872CF"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rPr>
                            <w:t>С.Я. Лайзане</w:t>
                          </w:r>
                        </w:p>
                      </w:txbxContent>
                    </v:textbox>
                  </v:rect>
                  <v:rect id="Прямоугольник 158" o:spid="_x0000_s1159" style="position:absolute;left:19526;top:33144;width:8837;height:19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daMYA&#10;AADcAAAADwAAAGRycy9kb3ducmV2LnhtbESPT2vCQBDF70K/wzKFXopuLLRK6ipBkHrpwT/odZod&#10;k7TZ2ZhdY/rtnYPgbR7zfm/ezBa9q1VHbag8GxiPElDEubcVFwb2u9VwCipEZIu1ZzLwTwEW86fB&#10;DFPrr7yhbhsLJSEcUjRQxtikWoe8JIdh5Bti2Z186zCKbAttW7xKuKv1W5J8aIcVy4USG1qWlP9t&#10;L05qnM7fIXvV66/fTTbpsj0dDz8XY16e++wTVKQ+Psx3em2Fe5e2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ZdaMYAAADcAAAADwAAAAAAAAAAAAAAAACYAgAAZHJz&#10;L2Rvd25yZXYueG1sUEsFBgAAAAAEAAQA9QAAAIsDAAAAAA==&#10;" filled="f" strokecolor="black [1613]" strokeweight="2pt">
                    <v:textbox>
                      <w:txbxContent>
                        <w:p w14:paraId="50588CBC" w14:textId="77777777" w:rsidR="00D456E0" w:rsidRPr="00C2202F" w:rsidRDefault="00D456E0" w:rsidP="00DB50C6">
                          <w:pPr>
                            <w:spacing w:after="0" w:line="240" w:lineRule="auto"/>
                            <w:jc w:val="center"/>
                            <w:rPr>
                              <w:rFonts w:ascii="Times New Roman" w:hAnsi="Times New Roman" w:cs="Times New Roman"/>
                              <w:sz w:val="16"/>
                              <w:szCs w:val="16"/>
                            </w:rPr>
                          </w:pPr>
                          <w:r w:rsidRPr="00C2202F">
                            <w:rPr>
                              <w:rFonts w:ascii="Times New Roman" w:hAnsi="Times New Roman" w:cs="Times New Roman"/>
                              <w:sz w:val="16"/>
                              <w:szCs w:val="16"/>
                              <w:lang w:val="kk-KZ"/>
                            </w:rPr>
                            <w:t>Ә</w:t>
                          </w:r>
                          <w:r w:rsidRPr="00C2202F">
                            <w:rPr>
                              <w:rFonts w:ascii="Times New Roman" w:hAnsi="Times New Roman" w:cs="Times New Roman"/>
                              <w:sz w:val="16"/>
                              <w:szCs w:val="16"/>
                            </w:rPr>
                            <w:t>р түрлі жастағы ерік</w:t>
                          </w:r>
                          <w:r w:rsidRPr="00C2202F">
                            <w:rPr>
                              <w:rFonts w:ascii="Times New Roman" w:hAnsi="Times New Roman" w:cs="Times New Roman"/>
                              <w:sz w:val="16"/>
                              <w:szCs w:val="16"/>
                              <w:lang w:val="kk-KZ"/>
                            </w:rPr>
                            <w:t xml:space="preserve"> сапаларының </w:t>
                          </w:r>
                          <w:r w:rsidRPr="00C2202F">
                            <w:rPr>
                              <w:rFonts w:ascii="Times New Roman" w:hAnsi="Times New Roman" w:cs="Times New Roman"/>
                              <w:sz w:val="16"/>
                              <w:szCs w:val="16"/>
                            </w:rPr>
                            <w:t xml:space="preserve"> біркелкі дамымауы, олардың өз </w:t>
                          </w:r>
                          <w:r w:rsidRPr="00C2202F">
                            <w:rPr>
                              <w:rFonts w:ascii="Times New Roman" w:hAnsi="Times New Roman" w:cs="Times New Roman"/>
                              <w:sz w:val="16"/>
                              <w:szCs w:val="16"/>
                              <w:lang w:val="kk-KZ"/>
                            </w:rPr>
                            <w:t>іс әрекетін</w:t>
                          </w:r>
                          <w:r w:rsidRPr="00C2202F">
                            <w:rPr>
                              <w:rFonts w:ascii="Times New Roman" w:hAnsi="Times New Roman" w:cs="Times New Roman"/>
                              <w:sz w:val="16"/>
                              <w:szCs w:val="16"/>
                            </w:rPr>
                            <w:t xml:space="preserve"> басқару</w:t>
                          </w:r>
                          <w:r w:rsidRPr="00C2202F">
                            <w:rPr>
                              <w:rFonts w:ascii="Times New Roman" w:hAnsi="Times New Roman" w:cs="Times New Roman"/>
                              <w:sz w:val="16"/>
                              <w:szCs w:val="16"/>
                              <w:lang w:val="kk-KZ"/>
                            </w:rPr>
                            <w:t xml:space="preserve"> </w:t>
                          </w:r>
                          <w:r w:rsidRPr="00C2202F">
                            <w:rPr>
                              <w:rFonts w:ascii="Times New Roman" w:hAnsi="Times New Roman" w:cs="Times New Roman"/>
                              <w:sz w:val="16"/>
                              <w:szCs w:val="16"/>
                            </w:rPr>
                            <w:t>субъектісі</w:t>
                          </w:r>
                          <w:r w:rsidRPr="00C2202F">
                            <w:rPr>
                              <w:rFonts w:ascii="Times New Roman" w:hAnsi="Times New Roman" w:cs="Times New Roman"/>
                              <w:sz w:val="16"/>
                              <w:szCs w:val="16"/>
                              <w:lang w:val="kk-KZ"/>
                            </w:rPr>
                            <w:t xml:space="preserve"> ретінде </w:t>
                          </w:r>
                          <w:r w:rsidRPr="00C2202F">
                            <w:rPr>
                              <w:rFonts w:ascii="Times New Roman" w:hAnsi="Times New Roman" w:cs="Times New Roman"/>
                              <w:sz w:val="16"/>
                              <w:szCs w:val="16"/>
                            </w:rPr>
                            <w:t xml:space="preserve"> екіұшты рөлі</w:t>
                          </w:r>
                        </w:p>
                      </w:txbxContent>
                    </v:textbox>
                  </v:rect>
                  <v:rect id="Прямоугольник 159" o:spid="_x0000_s1160" style="position:absolute;left:29813;top:16573;width:9166;height:14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488cA&#10;AADcAAAADwAAAGRycy9kb3ducmV2LnhtbESPT2vCQBDF70K/wzIFL6KbCvVPmo2EQqmXHrRBr9Ps&#10;mESzs2l2jem37xYK3mZ47/fmTbIZTCN66lxtWcHTLAJBXFhdc6kg/3ybrkA4j6yxsUwKfsjBJn0Y&#10;JRhre+Md9XtfihDCLkYFlfdtLKUrKjLoZrYlDtrJdgZ9WLtS6g5vIdw0ch5FC2mw5nChwpZeKyou&#10;+6sJNU7fHy6byO37eZct+yyn4+HrqtT4ccheQHga/N38T2914J7X8PdMmE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6+PPHAAAA3AAAAA8AAAAAAAAAAAAAAAAAmAIAAGRy&#10;cy9kb3ducmV2LnhtbFBLBQYAAAAABAAEAPUAAACMAwAAAAA=&#10;" filled="f" strokecolor="black [1613]" strokeweight="2pt">
                    <v:textbox>
                      <w:txbxContent>
                        <w:p w14:paraId="78F8A7CC"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Л.И. Божович</w:t>
                          </w:r>
                          <w:r w:rsidRPr="00C2202F">
                            <w:rPr>
                              <w:rFonts w:ascii="Times New Roman" w:hAnsi="Times New Roman" w:cs="Times New Roman"/>
                              <w:sz w:val="16"/>
                              <w:szCs w:val="16"/>
                              <w:lang w:val="kk-KZ"/>
                            </w:rPr>
                            <w:t xml:space="preserve">, </w:t>
                          </w:r>
                        </w:p>
                        <w:p w14:paraId="764A3750"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А.В. Запорож</w:t>
                          </w:r>
                          <w:r w:rsidRPr="00C2202F">
                            <w:rPr>
                              <w:rFonts w:ascii="Times New Roman" w:hAnsi="Times New Roman" w:cs="Times New Roman"/>
                              <w:sz w:val="16"/>
                              <w:szCs w:val="16"/>
                              <w:lang w:val="kk-KZ"/>
                            </w:rPr>
                            <w:t xml:space="preserve">ец, </w:t>
                          </w:r>
                          <w:r w:rsidRPr="00C2202F">
                            <w:rPr>
                              <w:rFonts w:ascii="Times New Roman" w:hAnsi="Times New Roman" w:cs="Times New Roman"/>
                              <w:sz w:val="16"/>
                              <w:szCs w:val="16"/>
                            </w:rPr>
                            <w:t>Т.И. Шульг</w:t>
                          </w:r>
                          <w:r w:rsidRPr="00C2202F">
                            <w:rPr>
                              <w:rFonts w:ascii="Times New Roman" w:hAnsi="Times New Roman" w:cs="Times New Roman"/>
                              <w:sz w:val="16"/>
                              <w:szCs w:val="16"/>
                              <w:lang w:val="kk-KZ"/>
                            </w:rPr>
                            <w:t>а</w:t>
                          </w:r>
                          <w:r w:rsidRPr="00C2202F">
                            <w:rPr>
                              <w:rFonts w:ascii="Times New Roman" w:hAnsi="Times New Roman" w:cs="Times New Roman"/>
                              <w:sz w:val="16"/>
                              <w:szCs w:val="16"/>
                            </w:rPr>
                            <w:t>, А.В. Быков, Е.О. Смирнов</w:t>
                          </w:r>
                          <w:r w:rsidRPr="00C2202F">
                            <w:rPr>
                              <w:rFonts w:ascii="Times New Roman" w:hAnsi="Times New Roman" w:cs="Times New Roman"/>
                              <w:sz w:val="16"/>
                              <w:szCs w:val="16"/>
                              <w:lang w:val="kk-KZ"/>
                            </w:rPr>
                            <w:t>а</w:t>
                          </w:r>
                        </w:p>
                      </w:txbxContent>
                    </v:textbox>
                  </v:rect>
                  <v:rect id="Прямоугольник 160" o:spid="_x0000_s1161" style="position:absolute;left:29337;top:33145;width:10542;height:19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b08UA&#10;AADcAAAADwAAAGRycy9kb3ducmV2LnhtbESPMW/CQAyF90r8h5ORulRwKQOtAgeKkCpYOkBRWU3O&#10;JIGcL+SOkP77ekBi85Pf9/w8X/auVh21ofJs4H2cgCLOva24MLD/+Rp9ggoR2WLtmQz8UYDlYvAy&#10;x9T6O2+p28VCSQiHFA2UMTap1iEvyWEY+4ZYdiffOowi20LbFu8S7mo9SZKpdlixXCixoVVJ+WV3&#10;c1LjdP0O2ZverM/b7KPL9nT4Pd6MeR322QxUpD4+zQ96Y4WbSn1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JvTxQAAANwAAAAPAAAAAAAAAAAAAAAAAJgCAABkcnMv&#10;ZG93bnJldi54bWxQSwUGAAAAAAQABAD1AAAAigMAAAAA&#10;" filled="f" strokecolor="black [1613]" strokeweight="2pt">
                    <v:textbox>
                      <w:txbxContent>
                        <w:p w14:paraId="5E148961"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 xml:space="preserve">Осы мәселеге арналған зерттеулердің </w:t>
                          </w:r>
                          <w:r w:rsidRPr="00C2202F">
                            <w:rPr>
                              <w:rFonts w:ascii="Times New Roman" w:hAnsi="Times New Roman" w:cs="Times New Roman"/>
                              <w:sz w:val="16"/>
                              <w:szCs w:val="16"/>
                              <w:lang w:val="kk-KZ"/>
                            </w:rPr>
                            <w:t>басым бөлігі</w:t>
                          </w:r>
                          <w:r w:rsidRPr="00C2202F">
                            <w:rPr>
                              <w:rFonts w:ascii="Times New Roman" w:hAnsi="Times New Roman" w:cs="Times New Roman"/>
                              <w:sz w:val="16"/>
                              <w:szCs w:val="16"/>
                            </w:rPr>
                            <w:t xml:space="preserve"> балалар жасын зерттеумен шектелді</w:t>
                          </w:r>
                          <w:r w:rsidRPr="00C2202F">
                            <w:rPr>
                              <w:rFonts w:ascii="Times New Roman" w:hAnsi="Times New Roman" w:cs="Times New Roman"/>
                              <w:sz w:val="16"/>
                              <w:szCs w:val="16"/>
                              <w:lang w:val="kk-KZ"/>
                            </w:rPr>
                            <w:t xml:space="preserve">. Авторлардың пікірінше,  ерік сапаларының дамуында балалық шақ сензитивті кезең болып табылады </w:t>
                          </w:r>
                        </w:p>
                        <w:p w14:paraId="54E727B4" w14:textId="77777777" w:rsidR="00D456E0" w:rsidRPr="00C2202F" w:rsidRDefault="00D456E0" w:rsidP="00DB50C6">
                          <w:pPr>
                            <w:spacing w:after="0" w:line="240" w:lineRule="auto"/>
                            <w:jc w:val="center"/>
                            <w:rPr>
                              <w:rFonts w:ascii="Times New Roman" w:hAnsi="Times New Roman" w:cs="Times New Roman"/>
                              <w:sz w:val="16"/>
                              <w:szCs w:val="16"/>
                              <w:lang w:val="kk-KZ"/>
                            </w:rPr>
                          </w:pPr>
                        </w:p>
                      </w:txbxContent>
                    </v:textbox>
                  </v:rect>
                  <v:rect id="Прямоугольник 161" o:spid="_x0000_s1162" style="position:absolute;left:40386;top:16764;width:9401;height:1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SMYA&#10;AADcAAAADwAAAGRycy9kb3ducmV2LnhtbESPQWvCQBCF74L/YZmCF6kbe4gldZUglObiISr2Os2O&#10;SdrsbJpdk/jv3ULB2wzvfW/erLejaURPnastK1guIhDEhdU1lwpOx/fnVxDOI2tsLJOCGznYbqaT&#10;NSbaDpxTf/ClCCHsElRQed8mUrqiIoNuYVvioF1sZ9CHtSul7nAI4aaRL1EUS4M1hwsVtrSrqPg5&#10;XE2ocfndu3Qus4/vPF316Yk+z19XpWZPY/oGwtPoH+Z/OtOBi5fw90yY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A+SMYAAADcAAAADwAAAAAAAAAAAAAAAACYAgAAZHJz&#10;L2Rvd25yZXYueG1sUEsFBgAAAAAEAAQA9QAAAIsDAAAAAA==&#10;" filled="f" strokecolor="black [1613]" strokeweight="2pt">
                    <v:textbox>
                      <w:txbxContent>
                        <w:p w14:paraId="4B75B720"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Е.В. Славутская, E.A. Байер, </w:t>
                          </w:r>
                        </w:p>
                        <w:p w14:paraId="7DFF12F9"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Ю.С. Пжемская, </w:t>
                          </w:r>
                        </w:p>
                        <w:p w14:paraId="3D87DE2E"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Н.А. Харина, </w:t>
                          </w:r>
                        </w:p>
                        <w:p w14:paraId="20637124"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М.А. Басин, </w:t>
                          </w:r>
                        </w:p>
                        <w:p w14:paraId="21F8312B"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Ю.В. Айзина</w:t>
                          </w:r>
                        </w:p>
                      </w:txbxContent>
                    </v:textbox>
                  </v:rect>
                  <v:rect id="Прямоугольник 162" o:spid="_x0000_s1163" style="position:absolute;left:41086;top:33139;width:11319;height:19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gP8QA&#10;AADcAAAADwAAAGRycy9kb3ducmV2LnhtbESPT4vCMBDF74LfIYzgRdZUDypdoxRh0YsH/6DX2WZs&#10;uzaTbhNr/fZGELzN8N7vzZv5sjWlaKh2hWUFo2EEgji1uuBMwfHw8zUD4TyyxtIyKXiQg+Wi25lj&#10;rO2dd9TsfSZCCLsYFeTeV7GULs3JoBvaijhoF1sb9GGtM6lrvIdwU8pxFE2kwYLDhRwrWuWUXvc3&#10;E2pc/rcuGcjN+m+XTJvkSOfT702pfq9NvkF4av3H/KY3OnCTMbyeCR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oD/EAAAA3AAAAA8AAAAAAAAAAAAAAAAAmAIAAGRycy9k&#10;b3ducmV2LnhtbFBLBQYAAAAABAAEAPUAAACJAwAAAAA=&#10;" filled="f" strokecolor="black [1613]" strokeweight="2pt">
                    <v:textbox>
                      <w:txbxContent>
                        <w:p w14:paraId="44F7FC6B"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Мінез-құлықты әлеуметтік қолайлы деңгейге дейін түзететін фактор ретінде ерік сапаларының проблемасы</w:t>
                          </w:r>
                        </w:p>
                      </w:txbxContent>
                    </v:textbox>
                  </v:rect>
                  <v:rect id="Прямоугольник 163" o:spid="_x0000_s1164" style="position:absolute;left:51435;top:8953;width:13359;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FpMUA&#10;AADcAAAADwAAAGRycy9kb3ducmV2LnhtbESPQYvCMBCF74L/IYywl0VTXXClGqUIopc96Ipex2Zs&#10;q82kNrF2/70RFrzN8N735s1s0ZpSNFS7wrKC4SACQZxaXXCmYP+76k9AOI+ssbRMCv7IwWLe7cww&#10;1vbBW2p2PhMhhF2MCnLvq1hKl+Zk0A1sRRy0s60N+rDWmdQ1PkK4KeUoisbSYMHhQo4VLXNKr7u7&#10;CTXOtx+XfMrN+rJNvptkT8fD6a7UR69NpiA8tf5t/qc3OnDjL3g9Ey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gWkxQAAANwAAAAPAAAAAAAAAAAAAAAAAJgCAABkcnMv&#10;ZG93bnJldi54bWxQSwUGAAAAAAQABAD1AAAAigMAAAAA&#10;" filled="f" strokecolor="black [1613]" strokeweight="2pt">
                    <v:textbox>
                      <w:txbxContent>
                        <w:p w14:paraId="7F297FD1" w14:textId="77777777" w:rsidR="00D456E0" w:rsidRPr="00C2202F" w:rsidRDefault="00D456E0" w:rsidP="00DB50C6">
                          <w:pPr>
                            <w:spacing w:after="0" w:line="240" w:lineRule="auto"/>
                            <w:jc w:val="center"/>
                            <w:rPr>
                              <w:rFonts w:ascii="Times New Roman" w:hAnsi="Times New Roman" w:cs="Times New Roman"/>
                              <w:b/>
                              <w:bCs/>
                              <w:sz w:val="16"/>
                              <w:szCs w:val="16"/>
                              <w:lang w:val="kk-KZ"/>
                            </w:rPr>
                          </w:pPr>
                          <w:r w:rsidRPr="00C2202F">
                            <w:rPr>
                              <w:rFonts w:ascii="Times New Roman" w:hAnsi="Times New Roman" w:cs="Times New Roman"/>
                              <w:b/>
                              <w:bCs/>
                              <w:sz w:val="16"/>
                              <w:szCs w:val="16"/>
                            </w:rPr>
                            <w:t>Ерік</w:t>
                          </w:r>
                          <w:r w:rsidRPr="00C2202F">
                            <w:rPr>
                              <w:rFonts w:ascii="Times New Roman" w:hAnsi="Times New Roman" w:cs="Times New Roman"/>
                              <w:b/>
                              <w:bCs/>
                              <w:sz w:val="16"/>
                              <w:szCs w:val="16"/>
                              <w:lang w:val="kk-KZ"/>
                            </w:rPr>
                            <w:t xml:space="preserve"> сапаларының</w:t>
                          </w:r>
                          <w:r w:rsidRPr="00C2202F">
                            <w:rPr>
                              <w:rFonts w:ascii="Times New Roman" w:hAnsi="Times New Roman" w:cs="Times New Roman"/>
                              <w:b/>
                              <w:bCs/>
                              <w:sz w:val="16"/>
                              <w:szCs w:val="16"/>
                            </w:rPr>
                            <w:t xml:space="preserve"> </w:t>
                          </w:r>
                          <w:r w:rsidRPr="00C2202F">
                            <w:rPr>
                              <w:rFonts w:ascii="Times New Roman" w:hAnsi="Times New Roman" w:cs="Times New Roman"/>
                              <w:b/>
                              <w:bCs/>
                              <w:sz w:val="16"/>
                              <w:szCs w:val="16"/>
                              <w:lang w:val="kk-KZ"/>
                            </w:rPr>
                            <w:t>даму</w:t>
                          </w:r>
                          <w:r w:rsidRPr="00C2202F">
                            <w:rPr>
                              <w:rFonts w:ascii="Times New Roman" w:hAnsi="Times New Roman" w:cs="Times New Roman"/>
                              <w:b/>
                              <w:bCs/>
                              <w:sz w:val="16"/>
                              <w:szCs w:val="16"/>
                            </w:rPr>
                            <w:t xml:space="preserve">ының </w:t>
                          </w:r>
                          <w:r w:rsidRPr="00C2202F">
                            <w:rPr>
                              <w:rFonts w:ascii="Times New Roman" w:hAnsi="Times New Roman" w:cs="Times New Roman"/>
                              <w:b/>
                              <w:bCs/>
                              <w:sz w:val="16"/>
                              <w:szCs w:val="16"/>
                              <w:lang w:val="kk-KZ"/>
                            </w:rPr>
                            <w:t>өзіндік бағамен байланысы</w:t>
                          </w:r>
                        </w:p>
                      </w:txbxContent>
                    </v:textbox>
                  </v:rect>
                  <v:rect id="Прямоугольник 164" o:spid="_x0000_s1165" style="position:absolute;left:51620;top:16667;width:13169;height:1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d0MUA&#10;AADcAAAADwAAAGRycy9kb3ducmV2LnhtbESPQYvCMBCF74L/IYywl0VTZXGlGqUIopc96Ipex2Zs&#10;q82kNrF2/70RFrzN8N735s1s0ZpSNFS7wrKC4SACQZxaXXCmYP+76k9AOI+ssbRMCv7IwWLe7cww&#10;1vbBW2p2PhMhhF2MCnLvq1hKl+Zk0A1sRRy0s60N+rDWmdQ1PkK4KeUoisbSYMHhQo4VLXNKr7u7&#10;CTXOtx+XfMrN+rJNvptkT8fD6a7UR69NpiA8tf5t/qc3OnDjL3g9Ey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53QxQAAANwAAAAPAAAAAAAAAAAAAAAAAJgCAABkcnMv&#10;ZG93bnJldi54bWxQSwUGAAAAAAQABAD1AAAAigMAAAAA&#10;" filled="f" strokecolor="black [1613]" strokeweight="2pt">
                    <v:textbox>
                      <w:txbxContent>
                        <w:p w14:paraId="4BEE2ADF"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rPr>
                            <w:t xml:space="preserve">Е.С. Махлах, </w:t>
                          </w:r>
                        </w:p>
                        <w:p w14:paraId="0AEF7ADE"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 xml:space="preserve">А. И. Высоцкий, </w:t>
                          </w:r>
                        </w:p>
                        <w:p w14:paraId="20493F90"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Н.М. Сараева, В.Е. Гурин, Е.П. Ильин, Е.К. Фещенко, В.К. Калин, Е.В. Эйдман, В.А. Иванников, Т.И. Шульга</w:t>
                          </w:r>
                        </w:p>
                      </w:txbxContent>
                    </v:textbox>
                  </v:rect>
                  <v:shape id="Прямая со стрелкой 165" o:spid="_x0000_s1166" type="#_x0000_t32" style="position:absolute;left:4191;top:6858;width:24663;height:17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mA78AAADcAAAADwAAAGRycy9kb3ducmV2LnhtbERPS4vCMBC+L/gfwgje1lTFItUoi1AQ&#10;9OLj4HFoZpvuNpPSRFv/vREEb/PxPWe16W0t7tT6yrGCyTgBQVw4XXGp4HLOvxcgfEDWWDsmBQ/y&#10;sFkPvlaYadfxke6nUIoYwj5DBSaEJpPSF4Ys+rFriCP361qLIcK2lLrFLobbWk6TJJUWK44NBhva&#10;Gir+TzerwB/MX2KY3Ba762yf54fUzr1So2H/swQRqA8f8du903F+OofXM/EC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RmA78AAADcAAAADwAAAAAAAAAAAAAAAACh&#10;AgAAZHJzL2Rvd25yZXYueG1sUEsFBgAAAAAEAAQA+QAAAI0DAAAAAA==&#10;" strokecolor="black [1613]">
                    <v:stroke endarrow="block"/>
                  </v:shape>
                  <v:shape id="Прямая со стрелкой 166" o:spid="_x0000_s1167" type="#_x0000_t32" style="position:absolute;left:17335;top:6858;width:13041;height:19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4dMEAAADcAAAADwAAAGRycy9kb3ducmV2LnhtbERPPWvDMBDdA/kP4gLdYrktNcGNEkrA&#10;UKiXpBkyHtbVcmudjKTazr+PAoVu93ift93Pthcj+dA5VvCY5SCIG6c7bhWcP6v1BkSIyBp7x6Tg&#10;SgH2u+Vii6V2Ex9pPMVWpBAOJSowMQ6llKExZDFkbiBO3JfzFmOCvpXa45TCbS+f8ryQFjtODQYH&#10;Ohhqfk6/VkGozXdumNwBp8vzR1XVhX0JSj2s5rdXEJHm+C/+c7/rNL8o4P5Mu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xvh0wQAAANwAAAAPAAAAAAAAAAAAAAAA&#10;AKECAABkcnMvZG93bnJldi54bWxQSwUGAAAAAAQABAD5AAAAjwMAAAAA&#10;" strokecolor="black [1613]">
                    <v:stroke endarrow="block"/>
                  </v:shape>
                  <v:shape id="Прямая со стрелкой 167" o:spid="_x0000_s1168" type="#_x0000_t32" style="position:absolute;left:28289;top:6858;width:2927;height:2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d78AAAADcAAAADwAAAGRycy9kb3ducmV2LnhtbERPTYvCMBC9L/gfwgje1lRlq1SjiFAQ&#10;9LLuHjwOzdhUm0lpoq3/fiMIe5vH+5zVpre1eFDrK8cKJuMEBHHhdMWlgt+f/HMBwgdkjbVjUvAk&#10;D5v14GOFmXYdf9PjFEoRQ9hnqMCE0GRS+sKQRT92DXHkLq61GCJsS6lb7GK4reU0SVJpseLYYLCh&#10;naHidrpbBf5orolhcjvszrNDnh9T++WVGg377RJEoD78i9/uvY7z0zm8nokX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KXe/AAAAA3AAAAA8AAAAAAAAAAAAAAAAA&#10;oQIAAGRycy9kb3ducmV2LnhtbFBLBQYAAAAABAAEAPkAAACOAwAAAAA=&#10;" strokecolor="black [1613]">
                    <v:stroke endarrow="block"/>
                  </v:shape>
                  <v:shape id="Прямая со стрелкой 168" o:spid="_x0000_s1169" type="#_x0000_t32" style="position:absolute;left:32575;top:6858;width:3281;height:2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hWMMAAADcAAAADwAAAGRycy9kb3ducmV2LnhtbESPTYvCQAyG7wv+hyHC3tape6haHUUU&#10;QfawUD/AY+jEttjJlM6s1n+/OQjeEvJ+PFmseteoO3Wh9mxgPEpAERfe1lwaOB13X1NQISJbbDyT&#10;gScFWC0HHwvMrH9wTvdDLJWEcMjQQBVjm2kdioochpFvieV29Z3DKGtXatvhQ8Jdo7+TJNUOa5aG&#10;ClvaVFTcDn9Oen/PeXo56Z/ZbRPyCelzsn2Ojfkc9us5qEh9fItf7r0V/FRo5RmZ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YVjDAAAA3AAAAA8AAAAAAAAAAAAA&#10;AAAAoQIAAGRycy9kb3ducmV2LnhtbFBLBQYAAAAABAAEAPkAAACRAwAAAAA=&#10;" strokecolor="black [1613]">
                    <v:stroke endarrow="block"/>
                  </v:shape>
                  <v:shape id="Прямая со стрелкой 169" o:spid="_x0000_s1170" type="#_x0000_t32" style="position:absolute;left:32670;top:6953;width:11738;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Ew8UAAADcAAAADwAAAGRycy9kb3ducmV2LnhtbESPzWvCQBDF74L/wzJCb7rRQ6rRVSRS&#10;KD0U4gd4HLJjEszOhuw2H/99t1DwNsN7835vdofB1KKj1lWWFSwXEQji3OqKCwXXy8d8DcJ5ZI21&#10;ZVIwkoPDfjrZYaJtzxl1Z1+IEMIuQQWl900ipctLMugWtiEO2sO2Bn1Y20LqFvsQbmq5iqJYGqw4&#10;EEpsKC0pf55/TOB+37L4fpVfm2fqsneSt+g0LpV6mw3HLQhPg3+Z/68/dagfb+DvmTCB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TEw8UAAADcAAAADwAAAAAAAAAA&#10;AAAAAAChAgAAZHJzL2Rvd25yZXYueG1sUEsFBgAAAAAEAAQA+QAAAJMDAAAAAA==&#10;" strokecolor="black [1613]">
                    <v:stroke endarrow="block"/>
                  </v:shape>
                  <v:shape id="Прямая со стрелкой 170" o:spid="_x0000_s1171" type="#_x0000_t32" style="position:absolute;left:35814;top:6858;width:22198;height: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7g8IAAADcAAAADwAAAGRycy9kb3ducmV2LnhtbESPTYvCQAyG74L/YYjgTad60LU6iiiC&#10;7GGhfoDH0IltsZMpnVHrv98cFvaWkPfjyWrTuVq9qA2VZwOTcQKKOPe24sLA5XwYfYEKEdli7ZkM&#10;fCjAZt3vrTC1/s0ZvU6xUBLCIUUDZYxNqnXIS3IYxr4hltvdtw6jrG2hbYtvCXe1nibJTDusWBpK&#10;bGhXUv44PZ30/lyz2e2ivxePXcjmpK/J/jMxZjjotktQkbr4L/5zH63gzwVfnpEJ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f7g8IAAADcAAAADwAAAAAAAAAAAAAA&#10;AAChAgAAZHJzL2Rvd25yZXYueG1sUEsFBgAAAAAEAAQA+QAAAJADAAAAAA==&#10;" strokecolor="black [1613]">
                    <v:stroke endarrow="block"/>
                  </v:shape>
                  <v:line id="Прямая соединительная линия 171" o:spid="_x0000_s1172" style="position:absolute;visibility:visible;mso-wrap-style:square" from="4381,14478" to="4381,1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5QcIAAADcAAAADwAAAGRycy9kb3ducmV2LnhtbERPS2vCQBC+F/oflin0VjcKPoiuIkJI&#10;D73o6n3MjklIdjZkN5r213cLBW/z8T1nsxttK+7U+9qxgukkAUFcOFNzqeCss48VCB+QDbaOScE3&#10;edhtX182mBr34CPdT6EUMYR9igqqELpUSl9UZNFPXEccuZvrLYYI+1KaHh8x3LZyliQLabHm2FBh&#10;R4eKiuY0WAXzUV9z/Gm+hqbW+ZDlOrvMtVLvb+N+DSLQGJ7if/enifOXU/h7Jl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K5QcIAAADcAAAADwAAAAAAAAAAAAAA&#10;AAChAgAAZHJzL2Rvd25yZXYueG1sUEsFBgAAAAAEAAQA+QAAAJADAAAAAA==&#10;" strokecolor="black [1613]"/>
                  <v:line id="Прямая соединительная линия 172" o:spid="_x0000_s1173" style="position:absolute;flip:x;visibility:visible;mso-wrap-style:square" from="14287,14478" to="14287,1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KQcIAAADcAAAADwAAAGRycy9kb3ducmV2LnhtbERPTYvCMBC9C/6HMAteZE0ryypdoxRB&#10;9LKHrR48Ds3YlG0mpYm1/nsjCN7m8T5ntRlsI3rqfO1YQTpLQBCXTtdcKTgdd59LED4ga2wck4I7&#10;edisx6MVZtrd+I/6IlQihrDPUIEJoc2k9KUhi37mWuLIXVxnMUTYVVJ3eIvhtpHzJPmWFmuODQZb&#10;2hoq/4urVeCOh6E47+X097QwaXrZ5X36lSs1+RjyHxCBhvAWv9wHHecv5vB8Jl4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vKQcIAAADcAAAADwAAAAAAAAAAAAAA&#10;AAChAgAAZHJzL2Rvd25yZXYueG1sUEsFBgAAAAAEAAQA+QAAAJADAAAAAA==&#10;" strokecolor="black [1613]"/>
                  <v:line id="Прямая соединительная линия 173" o:spid="_x0000_s1174" style="position:absolute;flip:x;visibility:visible;mso-wrap-style:square" from="23907,14763" to="23907,1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v2sIAAADcAAAADwAAAGRycy9kb3ducmV2LnhtbERPTYvCMBC9L/gfwgheFk3rLirVKEUQ&#10;vexhqwePQzM2xWZSmljrv98sLOxtHu9zNrvBNqKnzteOFaSzBARx6XTNlYLL+TBdgfABWWPjmBS8&#10;yMNuO3rbYKbdk7+pL0IlYgj7DBWYENpMSl8asuhnriWO3M11FkOEXSV1h88Ybhs5T5KFtFhzbDDY&#10;0t5QeS8eVoE7n4biepTvX5elSdPbIe/Tz1ypyXjI1yACDeFf/Oc+6Th/+QG/z8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dv2sIAAADcAAAADwAAAAAAAAAAAAAA&#10;AAChAgAAZHJzL2Rvd25yZXYueG1sUEsFBgAAAAAEAAQA+QAAAJADAAAAAA==&#10;" strokecolor="black [1613]"/>
                  <v:line id="Прямая соединительная линия 174" o:spid="_x0000_s1175" style="position:absolute;visibility:visible;mso-wrap-style:square" from="34766,14478" to="34840,1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a2cIAAADcAAAADwAAAGRycy9kb3ducmV2LnhtbERPTWvCQBC9F/wPywi91Y1Sa0ldRYQQ&#10;D73o6n2anSYh2dmQ3Wjsr+8WhN7m8T5nvR1tK67U+9qxgvksAUFcOFNzqeCss5d3ED4gG2wdk4I7&#10;edhuJk9rTI278ZGup1CKGMI+RQVVCF0qpS8qsuhnriOO3LfrLYYI+1KaHm8x3LZykSRv0mLNsaHC&#10;jvYVFc1psAqWo/7K8af5HJpa50OW6+yy1Eo9T8fdB4hAY/gXP9wHE+evXuHvmXi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a2cIAAADcAAAADwAAAAAAAAAAAAAA&#10;AAChAgAAZHJzL2Rvd25yZXYueG1sUEsFBgAAAAAEAAQA+QAAAJADAAAAAA==&#10;" strokecolor="black [1613]"/>
                  <v:line id="Прямая соединительная линия 175" o:spid="_x0000_s1176" style="position:absolute;visibility:visible;mso-wrap-style:square" from="44862,14859" to="44862,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QsIAAADcAAAADwAAAGRycy9kb3ducmV2LnhtbERPPWvDMBDdC/kP4gLdajkFt8WJEkLB&#10;uEOWRu1+tS62sXUylpw4+fVRodDtHu/zNrvZ9uJMo28dK1glKQjiypmWawVfunh6A+EDssHeMSm4&#10;kofddvGwwdy4C3/S+RhqEUPY56igCWHIpfRVQxZ94gbiyJ3caDFEONbSjHiJ4baXz2n6Ii22HBsa&#10;HOi9oao7TlZBNuufEm/dYepaXU5FqYvvTCv1uJz3axCB5vAv/nN/mDj/NYPfZ+IF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m/QsIAAADcAAAADwAAAAAAAAAAAAAA&#10;AAChAgAAZHJzL2Rvd25yZXYueG1sUEsFBgAAAAAEAAQA+QAAAJADAAAAAA==&#10;" strokecolor="black [1613]"/>
                  <v:line id="Прямая соединительная линия 176" o:spid="_x0000_s1177" style="position:absolute;visibility:visible;mso-wrap-style:square" from="57245,14954" to="57319,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hNcIAAADcAAAADwAAAGRycy9kb3ducmV2LnhtbERPTWvCQBC9F/wPywje6kZBK6mrFCHE&#10;Qy+6ep9mp0lIdjZkNxr7691Cobd5vM/Z7kfbihv1vnasYDFPQBAXztRcKrjo7HUDwgdkg61jUvAg&#10;D/vd5GWLqXF3PtHtHEoRQ9inqKAKoUul9EVFFv3cdcSR+3a9xRBhX0rT4z2G21Yuk2QtLdYcGyrs&#10;6FBR0ZwHq2A16q8cf5rPoal1PmS5zq4rrdRsOn68gwg0hn/xn/to4vy3Nfw+Ey+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shNcIAAADcAAAADwAAAAAAAAAAAAAA&#10;AAChAgAAZHJzL2Rvd25yZXYueG1sUEsFBgAAAAAEAAQA+QAAAJADAAAAAA==&#10;" strokecolor="black [1613]"/>
                  <v:line id="Прямая соединительная линия 177" o:spid="_x0000_s1178" style="position:absolute;flip:x;visibility:visible;mso-wrap-style:square" from="4667,31337" to="4741,3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p2cMAAADcAAAADwAAAGRycy9kb3ducmV2LnhtbERPTWvCQBC9F/oflil4KbqJSCOpq4SC&#10;6MVDEw8eh+yYDc3Ohuw2xn/vCoXe5vE+Z7ObbCdGGnzrWEG6SEAQ10633Cg4V/v5GoQPyBo7x6Tg&#10;Th5229eXDeba3fibxjI0Ioawz1GBCaHPpfS1IYt+4XriyF3dYDFEODRSD3iL4baTyyT5kBZbjg0G&#10;e/oyVP+Uv1aBq45TeTnI99M5M2l63RdjuiqUmr1NxSeIQFP4F/+5jzrOzzJ4PhMv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MadnDAAAA3AAAAA8AAAAAAAAAAAAA&#10;AAAAoQIAAGRycy9kb3ducmV2LnhtbFBLBQYAAAAABAAEAPkAAACRAwAAAAA=&#10;" strokecolor="black [1613]"/>
                  <v:line id="Прямая соединительная линия 178" o:spid="_x0000_s1179" style="position:absolute;visibility:visible;mso-wrap-style:square" from="14097,30765" to="14097,3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Q3MUAAADcAAAADwAAAGRycy9kb3ducmV2LnhtbESPQU/DMAyF70j7D5GRuLEUpMFUlk3T&#10;pKocuLBsd9N4bdXGqZp0K/x6fEDiZus9v/d5s5t9r640xjawgadlBoq4Cq7l2sDJFo9rUDEhO+wD&#10;k4FvirDbLu42mLtw40+6HlOtJIRjjgaalIZc61g15DEuw0As2iWMHpOsY63diDcJ971+zrIX7bFl&#10;aWhwoENDVXecvIHVbL9K/Ok+pq615VSUtjivrDEP9/P+DVSiOf2b/67fneC/Cq0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gQ3MUAAADcAAAADwAAAAAAAAAA&#10;AAAAAAChAgAAZHJzL2Rvd25yZXYueG1sUEsFBgAAAAAEAAQA+QAAAJMDAAAAAA==&#10;" strokecolor="black [1613]"/>
                  <v:line id="Прямая соединительная линия 179" o:spid="_x0000_s1180" style="position:absolute;visibility:visible;mso-wrap-style:square" from="24193,30765" to="24193,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8IAAADcAAAADwAAAGRycy9kb3ducmV2LnhtbERPTWvCQBC9F/wPywi91Y0FW5u6ihRC&#10;PHjR1fs0O01CsrMhu9HUX+8WhN7m8T5ntRltKy7U+9qxgvksAUFcOFNzqeCks5clCB+QDbaOScEv&#10;edisJ08rTI278oEux1CKGMI+RQVVCF0qpS8qsuhnriOO3I/rLYYI+1KaHq8x3LbyNUnepMWaY0OF&#10;HX1VVDTHwSpYjPo7x1uzH5pa50OW6+y80Eo9T8ftJ4hAY/gXP9w7E+e/f8Df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R8IAAADcAAAADwAAAAAAAAAAAAAA&#10;AAChAgAAZHJzL2Rvd25yZXYueG1sUEsFBgAAAAAEAAQA+QAAAJADAAAAAA==&#10;" strokecolor="black [1613]"/>
                  <v:line id="Прямая соединительная линия 180" o:spid="_x0000_s1181" style="position:absolute;visibility:visible;mso-wrap-style:square" from="35147,30956" to="35147,3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s/cQAAADcAAAADwAAAGRycy9kb3ducmV2LnhtbESPQWvDMAyF74P9B6PBbqvTQUdJ65ZR&#10;CNlhl9XtXY21JCSWQ+y02X79dBj0JvGe3vu03c++V1caYxvYwHKRgSKugmu5NnCyxcsaVEzIDvvA&#10;ZOCHIux3jw9bzF248Rddj6lWEsIxRwNNSkOudawa8hgXYSAW7TuMHpOsY63diDcJ971+zbI37bFl&#10;aWhwoENDVXecvIHVbC8l/nafU9facipKW5xX1pjnp/l9AyrRnO7m/+sPJ/hrwZdnZAK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2z9xAAAANwAAAAPAAAAAAAAAAAA&#10;AAAAAKECAABkcnMvZG93bnJldi54bWxQSwUGAAAAAAQABAD5AAAAkgMAAAAA&#10;" strokecolor="black [1613]"/>
                  <v:line id="Прямая соединительная линия 181" o:spid="_x0000_s1182" style="position:absolute;visibility:visible;mso-wrap-style:square" from="44767,30956" to="44767,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JZsEAAADcAAAADwAAAGRycy9kb3ducmV2LnhtbERPTYvCMBC9L/gfwix4W1MFRapRloXS&#10;PXhZo/exmW1Lm0lpUu36682C4G0e73O2+9G24kq9rx0rmM8SEMSFMzWXCk46+1iD8AHZYOuYFPyR&#10;h/1u8rbF1Lgb/9D1GEoRQ9inqKAKoUul9EVFFv3MdcSR+3W9xRBhX0rT4y2G21YukmQlLdYcGyrs&#10;6KuiojkOVsFy1Jcc781haGqdD1mus/NSKzV9Hz83IAKN4SV+ur9NnL+ew/8z8QK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R8lmwQAAANwAAAAPAAAAAAAAAAAAAAAA&#10;AKECAABkcnMvZG93bnJldi54bWxQSwUGAAAAAAQABAD5AAAAjwMAAAAA&#10;" strokecolor="black [1613]"/>
                  <v:line id="Прямая соединительная линия 182" o:spid="_x0000_s1183" style="position:absolute;visibility:visible;mso-wrap-style:square" from="57340,30956" to="57340,3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XEcEAAADcAAAADwAAAGRycy9kb3ducmV2LnhtbERPTYvCMBC9L/gfwgh7W9MVXKQaRRZK&#10;Pexljd7HZmxLm0lpUq3+erOw4G0e73PW29G24kq9rx0r+JwlIIgLZ2ouFRx19rEE4QOywdYxKbiT&#10;h+1m8rbG1Lgb/9L1EEoRQ9inqKAKoUul9EVFFv3MdcSRu7jeYoiwL6Xp8RbDbSvnSfIlLdYcGyrs&#10;6LuiojkMVsFi1OccH83P0NQ6H7JcZ6eFVup9Ou5WIAKN4SX+d+9NnL+cw98z8QK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lVcRwQAAANwAAAAPAAAAAAAAAAAAAAAA&#10;AKECAABkcnMvZG93bnJldi54bWxQSwUGAAAAAAQABAD5AAAAjwMAAAAA&#10;" strokecolor="black [1613]"/>
                  <v:rect id="Прямоугольник 183" o:spid="_x0000_s1184" style="position:absolute;left:53034;top:33146;width:11755;height:1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jXsYA&#10;AADcAAAADwAAAGRycy9kb3ducmV2LnhtbESPQWvCQBCF74L/YRmhl1I3rdCG1FWCIHrxkDTodZod&#10;k9TsbJpdY/rvu4WCtxne+968Wa5H04qBetdYVvA8j0AQl1Y3XCkoPrZPMQjnkTW2lknBDzlYr6aT&#10;JSba3jijIfeVCCHsElRQe98lUrqyJoNubjvioJ1tb9CHta+k7vEWwk0rX6LoVRpsOFyosaNNTeUl&#10;v5pQ4/x9cOmj3O++svRtSAs6HT+vSj3MxvQdhKfR383/9F4HLl7A3zNhA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LjXsYAAADcAAAADwAAAAAAAAAAAAAAAACYAgAAZHJz&#10;L2Rvd25yZXYueG1sUEsFBgAAAAAEAAQA9QAAAIsDAAAAAA==&#10;" filled="f" strokecolor="black [1613]" strokeweight="2pt">
                    <v:textbox>
                      <w:txbxContent>
                        <w:p w14:paraId="7C310D69" w14:textId="77777777" w:rsidR="00D456E0" w:rsidRPr="00C2202F" w:rsidRDefault="00D456E0" w:rsidP="00DB50C6">
                          <w:pPr>
                            <w:spacing w:after="0" w:line="240" w:lineRule="auto"/>
                            <w:jc w:val="center"/>
                            <w:rPr>
                              <w:rFonts w:ascii="Times New Roman" w:hAnsi="Times New Roman" w:cs="Times New Roman"/>
                              <w:sz w:val="16"/>
                              <w:szCs w:val="16"/>
                              <w:lang w:val="kk-KZ"/>
                            </w:rPr>
                          </w:pPr>
                          <w:r w:rsidRPr="00C2202F">
                            <w:rPr>
                              <w:rFonts w:ascii="Times New Roman" w:hAnsi="Times New Roman" w:cs="Times New Roman"/>
                              <w:sz w:val="16"/>
                              <w:szCs w:val="16"/>
                              <w:lang w:val="kk-KZ"/>
                            </w:rPr>
                            <w:t>Ерік сапаларын бағалауда</w:t>
                          </w:r>
                          <w:r w:rsidRPr="00C2202F">
                            <w:rPr>
                              <w:rFonts w:ascii="Times New Roman" w:hAnsi="Times New Roman" w:cs="Times New Roman"/>
                              <w:sz w:val="16"/>
                              <w:szCs w:val="16"/>
                            </w:rPr>
                            <w:t xml:space="preserve"> субъективті</w:t>
                          </w:r>
                          <w:r w:rsidRPr="00C2202F">
                            <w:rPr>
                              <w:rFonts w:ascii="Times New Roman" w:hAnsi="Times New Roman" w:cs="Times New Roman"/>
                              <w:sz w:val="16"/>
                              <w:szCs w:val="16"/>
                              <w:lang w:val="kk-KZ"/>
                            </w:rPr>
                            <w:t xml:space="preserve">к тән, </w:t>
                          </w:r>
                          <w:r w:rsidRPr="00C2202F">
                            <w:rPr>
                              <w:rFonts w:ascii="Times New Roman" w:hAnsi="Times New Roman" w:cs="Times New Roman"/>
                              <w:sz w:val="16"/>
                              <w:szCs w:val="16"/>
                            </w:rPr>
                            <w:t xml:space="preserve">субъектілердің </w:t>
                          </w:r>
                          <w:r w:rsidRPr="00C2202F">
                            <w:rPr>
                              <w:rFonts w:ascii="Times New Roman" w:hAnsi="Times New Roman" w:cs="Times New Roman"/>
                              <w:sz w:val="16"/>
                              <w:szCs w:val="16"/>
                              <w:lang w:val="kk-KZ"/>
                            </w:rPr>
                            <w:t>ерік сапаларын</w:t>
                          </w:r>
                          <w:r w:rsidRPr="00C2202F">
                            <w:rPr>
                              <w:rFonts w:ascii="Times New Roman" w:hAnsi="Times New Roman" w:cs="Times New Roman"/>
                              <w:sz w:val="16"/>
                              <w:szCs w:val="16"/>
                            </w:rPr>
                            <w:t xml:space="preserve"> бағалау</w:t>
                          </w:r>
                          <w:r w:rsidRPr="00C2202F">
                            <w:rPr>
                              <w:rFonts w:ascii="Times New Roman" w:hAnsi="Times New Roman" w:cs="Times New Roman"/>
                              <w:sz w:val="16"/>
                              <w:szCs w:val="16"/>
                              <w:lang w:val="kk-KZ"/>
                            </w:rPr>
                            <w:t xml:space="preserve">да артық немесе кем бағалау </w:t>
                          </w:r>
                          <w:r w:rsidRPr="00C2202F">
                            <w:rPr>
                              <w:rFonts w:ascii="Times New Roman" w:hAnsi="Times New Roman" w:cs="Times New Roman"/>
                              <w:sz w:val="16"/>
                              <w:szCs w:val="16"/>
                            </w:rPr>
                            <w:t xml:space="preserve"> фактілері</w:t>
                          </w:r>
                          <w:r>
                            <w:rPr>
                              <w:rFonts w:ascii="Times New Roman" w:hAnsi="Times New Roman" w:cs="Times New Roman"/>
                              <w:sz w:val="16"/>
                              <w:szCs w:val="16"/>
                              <w:lang w:val="kk-KZ"/>
                            </w:rPr>
                            <w:t>не сүйенеді</w:t>
                          </w:r>
                        </w:p>
                      </w:txbxContent>
                    </v:textbox>
                  </v:rect>
                </v:group>
              </v:group>
            </w:pict>
          </mc:Fallback>
        </mc:AlternateContent>
      </w:r>
    </w:p>
    <w:p w14:paraId="7A79EEF8" w14:textId="77777777" w:rsidR="00A4754C" w:rsidRPr="003960D5" w:rsidRDefault="00A4754C" w:rsidP="00A4754C">
      <w:pPr>
        <w:ind w:firstLine="709"/>
        <w:jc w:val="both"/>
        <w:rPr>
          <w:sz w:val="28"/>
          <w:szCs w:val="28"/>
          <w:lang w:val="kk-KZ"/>
        </w:rPr>
      </w:pPr>
    </w:p>
    <w:p w14:paraId="32D19B6D" w14:textId="77777777" w:rsidR="00A4754C" w:rsidRPr="003960D5" w:rsidRDefault="00A4754C" w:rsidP="00A4754C">
      <w:pPr>
        <w:ind w:firstLine="709"/>
        <w:jc w:val="both"/>
        <w:rPr>
          <w:sz w:val="28"/>
          <w:szCs w:val="28"/>
          <w:lang w:val="kk-KZ"/>
        </w:rPr>
      </w:pPr>
    </w:p>
    <w:p w14:paraId="2E447DD7" w14:textId="77777777" w:rsidR="00A4754C" w:rsidRPr="003960D5" w:rsidRDefault="00A4754C" w:rsidP="00A4754C">
      <w:pPr>
        <w:ind w:firstLine="709"/>
        <w:jc w:val="both"/>
        <w:rPr>
          <w:sz w:val="28"/>
          <w:szCs w:val="28"/>
          <w:lang w:val="kk-KZ"/>
        </w:rPr>
      </w:pPr>
    </w:p>
    <w:p w14:paraId="149C6166" w14:textId="77777777" w:rsidR="00A4754C" w:rsidRPr="003960D5" w:rsidRDefault="00A4754C" w:rsidP="00A4754C">
      <w:pPr>
        <w:ind w:firstLine="709"/>
        <w:jc w:val="both"/>
        <w:rPr>
          <w:sz w:val="28"/>
          <w:szCs w:val="28"/>
          <w:lang w:val="kk-KZ"/>
        </w:rPr>
      </w:pPr>
    </w:p>
    <w:p w14:paraId="4E5133AF" w14:textId="77777777" w:rsidR="00A4754C" w:rsidRPr="003960D5" w:rsidRDefault="00A4754C" w:rsidP="00A4754C">
      <w:pPr>
        <w:ind w:firstLine="709"/>
        <w:jc w:val="both"/>
        <w:rPr>
          <w:sz w:val="28"/>
          <w:szCs w:val="28"/>
          <w:lang w:val="kk-KZ"/>
        </w:rPr>
      </w:pPr>
    </w:p>
    <w:p w14:paraId="1C38B22B" w14:textId="77777777" w:rsidR="00A4754C" w:rsidRPr="003960D5" w:rsidRDefault="00A4754C" w:rsidP="00A4754C">
      <w:pPr>
        <w:ind w:firstLine="709"/>
        <w:jc w:val="both"/>
        <w:rPr>
          <w:sz w:val="28"/>
          <w:szCs w:val="28"/>
          <w:lang w:val="kk-KZ"/>
        </w:rPr>
      </w:pPr>
    </w:p>
    <w:p w14:paraId="4617DD2F" w14:textId="77777777" w:rsidR="00A4754C" w:rsidRPr="003960D5" w:rsidRDefault="00A4754C" w:rsidP="00A4754C">
      <w:pPr>
        <w:ind w:firstLine="709"/>
        <w:jc w:val="both"/>
        <w:rPr>
          <w:sz w:val="28"/>
          <w:szCs w:val="28"/>
          <w:lang w:val="kk-KZ"/>
        </w:rPr>
      </w:pPr>
    </w:p>
    <w:p w14:paraId="1C8D2B71" w14:textId="41F2F9B0" w:rsidR="00A4754C" w:rsidRPr="003960D5" w:rsidRDefault="00A4754C" w:rsidP="00A4754C">
      <w:pPr>
        <w:ind w:firstLine="709"/>
        <w:jc w:val="both"/>
        <w:rPr>
          <w:sz w:val="28"/>
          <w:szCs w:val="28"/>
          <w:lang w:val="kk-KZ"/>
        </w:rPr>
      </w:pPr>
    </w:p>
    <w:p w14:paraId="6EC85FF2" w14:textId="50CC782D" w:rsidR="00A4754C" w:rsidRPr="003960D5" w:rsidRDefault="00A4754C" w:rsidP="00A4754C">
      <w:pPr>
        <w:ind w:firstLine="709"/>
        <w:jc w:val="both"/>
        <w:rPr>
          <w:sz w:val="28"/>
          <w:szCs w:val="28"/>
          <w:lang w:val="kk-KZ"/>
        </w:rPr>
      </w:pPr>
    </w:p>
    <w:p w14:paraId="1815B536" w14:textId="77777777" w:rsidR="00A4754C" w:rsidRPr="003960D5" w:rsidRDefault="00A4754C" w:rsidP="00A4754C">
      <w:pPr>
        <w:ind w:firstLine="709"/>
        <w:jc w:val="both"/>
        <w:rPr>
          <w:sz w:val="28"/>
          <w:szCs w:val="28"/>
          <w:lang w:val="kk-KZ"/>
        </w:rPr>
      </w:pPr>
    </w:p>
    <w:p w14:paraId="13D59A7B" w14:textId="77777777" w:rsidR="00A4754C" w:rsidRPr="003960D5" w:rsidRDefault="00A4754C" w:rsidP="00A4754C">
      <w:pPr>
        <w:ind w:firstLine="709"/>
        <w:jc w:val="both"/>
        <w:rPr>
          <w:sz w:val="28"/>
          <w:szCs w:val="28"/>
          <w:lang w:val="kk-KZ"/>
        </w:rPr>
      </w:pPr>
    </w:p>
    <w:p w14:paraId="04942D90" w14:textId="77777777" w:rsidR="00A4754C" w:rsidRPr="003960D5" w:rsidRDefault="00A4754C" w:rsidP="00A4754C">
      <w:pPr>
        <w:ind w:firstLine="709"/>
        <w:jc w:val="both"/>
        <w:rPr>
          <w:sz w:val="28"/>
          <w:szCs w:val="28"/>
          <w:lang w:val="kk-KZ"/>
        </w:rPr>
      </w:pPr>
    </w:p>
    <w:p w14:paraId="43A4AEBA" w14:textId="77777777" w:rsidR="00A4754C" w:rsidRPr="008E0939" w:rsidRDefault="00A4754C" w:rsidP="00A4754C">
      <w:pPr>
        <w:spacing w:after="0" w:line="240" w:lineRule="auto"/>
        <w:jc w:val="center"/>
        <w:rPr>
          <w:rFonts w:ascii="Times New Roman" w:hAnsi="Times New Roman" w:cs="Times New Roman"/>
          <w:color w:val="000000"/>
          <w:sz w:val="28"/>
          <w:szCs w:val="28"/>
          <w:shd w:val="clear" w:color="auto" w:fill="FFFFFF"/>
          <w:lang w:val="kk-KZ"/>
        </w:rPr>
      </w:pPr>
    </w:p>
    <w:p w14:paraId="50425952" w14:textId="77777777" w:rsidR="0013738A" w:rsidRDefault="0013738A" w:rsidP="00201853">
      <w:pPr>
        <w:spacing w:after="0" w:line="240" w:lineRule="auto"/>
        <w:ind w:firstLine="567"/>
        <w:jc w:val="center"/>
        <w:rPr>
          <w:rFonts w:ascii="Times New Roman" w:hAnsi="Times New Roman" w:cs="Times New Roman"/>
          <w:color w:val="000000"/>
          <w:sz w:val="28"/>
          <w:szCs w:val="28"/>
          <w:shd w:val="clear" w:color="auto" w:fill="FFFFFF"/>
          <w:lang w:val="kk-KZ"/>
        </w:rPr>
      </w:pPr>
    </w:p>
    <w:p w14:paraId="1C698A2A" w14:textId="77777777" w:rsidR="0013738A" w:rsidRDefault="0013738A" w:rsidP="00201853">
      <w:pPr>
        <w:spacing w:after="0" w:line="240" w:lineRule="auto"/>
        <w:ind w:firstLine="567"/>
        <w:jc w:val="center"/>
        <w:rPr>
          <w:rFonts w:ascii="Times New Roman" w:hAnsi="Times New Roman" w:cs="Times New Roman"/>
          <w:color w:val="000000"/>
          <w:sz w:val="28"/>
          <w:szCs w:val="28"/>
          <w:shd w:val="clear" w:color="auto" w:fill="FFFFFF"/>
          <w:lang w:val="kk-KZ"/>
        </w:rPr>
      </w:pPr>
    </w:p>
    <w:p w14:paraId="1FCFDF01" w14:textId="77777777" w:rsidR="00A4754C" w:rsidRDefault="00A4754C" w:rsidP="00201853">
      <w:pPr>
        <w:spacing w:after="0" w:line="240" w:lineRule="auto"/>
        <w:ind w:firstLine="567"/>
        <w:jc w:val="center"/>
        <w:rPr>
          <w:rFonts w:ascii="Times New Roman" w:hAnsi="Times New Roman" w:cs="Times New Roman"/>
          <w:bCs/>
          <w:sz w:val="28"/>
          <w:szCs w:val="28"/>
          <w:lang w:val="kk-KZ"/>
        </w:rPr>
      </w:pPr>
      <w:r w:rsidRPr="008E0939">
        <w:rPr>
          <w:rFonts w:ascii="Times New Roman" w:hAnsi="Times New Roman" w:cs="Times New Roman"/>
          <w:color w:val="000000"/>
          <w:sz w:val="28"/>
          <w:szCs w:val="28"/>
          <w:shd w:val="clear" w:color="auto" w:fill="FFFFFF"/>
          <w:lang w:val="kk-KZ"/>
        </w:rPr>
        <w:t xml:space="preserve">Сурет </w:t>
      </w:r>
      <w:r w:rsidR="006E293C">
        <w:rPr>
          <w:rFonts w:ascii="Times New Roman" w:hAnsi="Times New Roman" w:cs="Times New Roman"/>
          <w:color w:val="000000"/>
          <w:sz w:val="28"/>
          <w:szCs w:val="28"/>
          <w:shd w:val="clear" w:color="auto" w:fill="FFFFFF"/>
          <w:lang w:val="kk-KZ"/>
        </w:rPr>
        <w:t xml:space="preserve">20 </w:t>
      </w:r>
      <w:r w:rsidRPr="008E0939">
        <w:rPr>
          <w:rFonts w:ascii="Times New Roman" w:hAnsi="Times New Roman" w:cs="Times New Roman"/>
          <w:color w:val="000000"/>
          <w:sz w:val="28"/>
          <w:szCs w:val="28"/>
          <w:shd w:val="clear" w:color="auto" w:fill="FFFFFF"/>
          <w:lang w:val="kk-KZ"/>
        </w:rPr>
        <w:t xml:space="preserve">- </w:t>
      </w:r>
      <w:r w:rsidRPr="008E0939">
        <w:rPr>
          <w:rFonts w:ascii="Times New Roman" w:hAnsi="Times New Roman" w:cs="Times New Roman"/>
          <w:bCs/>
          <w:sz w:val="28"/>
          <w:szCs w:val="28"/>
          <w:lang w:val="kk-KZ"/>
        </w:rPr>
        <w:t>Ерік сапаларын дамыту бойынша бағыттар</w:t>
      </w:r>
    </w:p>
    <w:p w14:paraId="04AADD25" w14:textId="77777777" w:rsidR="00C2202F" w:rsidRPr="008E0939" w:rsidRDefault="00C2202F" w:rsidP="00201853">
      <w:pPr>
        <w:spacing w:after="0" w:line="240" w:lineRule="auto"/>
        <w:ind w:firstLine="567"/>
        <w:jc w:val="center"/>
        <w:rPr>
          <w:rFonts w:ascii="Times New Roman" w:hAnsi="Times New Roman" w:cs="Times New Roman"/>
          <w:b/>
          <w:bCs/>
          <w:sz w:val="28"/>
          <w:szCs w:val="28"/>
          <w:lang w:val="kk-KZ"/>
        </w:rPr>
      </w:pPr>
    </w:p>
    <w:p w14:paraId="29F27543" w14:textId="77777777" w:rsidR="00A4754C" w:rsidRPr="008E0939" w:rsidRDefault="00C2202F" w:rsidP="0020185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Оздогру </w:t>
      </w:r>
      <w:r w:rsidR="00A4754C" w:rsidRPr="008E0939">
        <w:rPr>
          <w:rFonts w:ascii="Times New Roman" w:hAnsi="Times New Roman" w:cs="Times New Roman"/>
          <w:sz w:val="28"/>
          <w:szCs w:val="28"/>
          <w:lang w:val="kk-KZ"/>
        </w:rPr>
        <w:t>ХХІ ғасыр дағдыларын дамытуда, маңызды дағдылар ретінде тұлғалық</w:t>
      </w:r>
      <w:r w:rsidR="00A4754C">
        <w:rPr>
          <w:rFonts w:ascii="Times New Roman" w:hAnsi="Times New Roman" w:cs="Times New Roman"/>
          <w:sz w:val="28"/>
          <w:szCs w:val="28"/>
          <w:lang w:val="kk-KZ"/>
        </w:rPr>
        <w:t xml:space="preserve"> сипаттарды да қалыптастыруд</w:t>
      </w:r>
      <w:r w:rsidR="00A4754C" w:rsidRPr="00B46FDE">
        <w:rPr>
          <w:rFonts w:ascii="Times New Roman" w:hAnsi="Times New Roman" w:cs="Times New Roman"/>
          <w:sz w:val="28"/>
          <w:szCs w:val="28"/>
          <w:lang w:val="kk-KZ"/>
        </w:rPr>
        <w:t xml:space="preserve">ы </w:t>
      </w:r>
      <w:r w:rsidR="00A4754C" w:rsidRPr="008E0939">
        <w:rPr>
          <w:rFonts w:ascii="Times New Roman" w:hAnsi="Times New Roman" w:cs="Times New Roman"/>
          <w:sz w:val="28"/>
          <w:szCs w:val="28"/>
          <w:lang w:val="kk-KZ"/>
        </w:rPr>
        <w:t xml:space="preserve">атап өтті </w:t>
      </w:r>
      <w:r w:rsidR="00A4754C" w:rsidRPr="008E0939">
        <w:rPr>
          <w:rFonts w:ascii="Times New Roman" w:hAnsi="Times New Roman" w:cs="Times New Roman"/>
          <w:sz w:val="28"/>
          <w:szCs w:val="28"/>
          <w:lang w:val="kk-KZ"/>
        </w:rPr>
        <w:sym w:font="Symbol" w:char="F05B"/>
      </w:r>
      <w:r w:rsidR="002D281B">
        <w:rPr>
          <w:rFonts w:ascii="Times New Roman" w:hAnsi="Times New Roman" w:cs="Times New Roman"/>
          <w:sz w:val="28"/>
          <w:szCs w:val="28"/>
          <w:lang w:val="kk-KZ"/>
        </w:rPr>
        <w:t>98, б. 177</w:t>
      </w:r>
      <w:r w:rsidR="00A4754C" w:rsidRPr="008E0939">
        <w:rPr>
          <w:rFonts w:ascii="Times New Roman" w:hAnsi="Times New Roman" w:cs="Times New Roman"/>
          <w:sz w:val="28"/>
          <w:szCs w:val="28"/>
          <w:lang w:val="kk-KZ"/>
        </w:rPr>
        <w:sym w:font="Symbol" w:char="F05D"/>
      </w:r>
      <w:r w:rsidR="00A4754C" w:rsidRPr="008E0939">
        <w:rPr>
          <w:rFonts w:ascii="Times New Roman" w:hAnsi="Times New Roman" w:cs="Times New Roman"/>
          <w:sz w:val="28"/>
          <w:szCs w:val="28"/>
          <w:lang w:val="kk-KZ"/>
        </w:rPr>
        <w:t xml:space="preserve">. Әлеуметтік ықпал және эмоцияны реттеу бағытындағы оқытудың іс-шаралары білім алушылардың бойындағы табандылық, шыдамдылық, жауапкершілік, өзін-өзі реттеу сияқты </w:t>
      </w:r>
      <w:r w:rsidR="00DB50C6">
        <w:rPr>
          <w:rFonts w:ascii="Times New Roman" w:hAnsi="Times New Roman" w:cs="Times New Roman"/>
          <w:sz w:val="28"/>
          <w:szCs w:val="28"/>
          <w:lang w:val="kk-KZ"/>
        </w:rPr>
        <w:t xml:space="preserve">ерік </w:t>
      </w:r>
      <w:r w:rsidR="00A4754C" w:rsidRPr="008E0939">
        <w:rPr>
          <w:rFonts w:ascii="Times New Roman" w:hAnsi="Times New Roman" w:cs="Times New Roman"/>
          <w:sz w:val="28"/>
          <w:szCs w:val="28"/>
          <w:lang w:val="kk-KZ"/>
        </w:rPr>
        <w:t>сапалар</w:t>
      </w:r>
      <w:r w:rsidR="00DB50C6">
        <w:rPr>
          <w:rFonts w:ascii="Times New Roman" w:hAnsi="Times New Roman" w:cs="Times New Roman"/>
          <w:sz w:val="28"/>
          <w:szCs w:val="28"/>
          <w:lang w:val="kk-KZ"/>
        </w:rPr>
        <w:t>ын</w:t>
      </w:r>
      <w:r w:rsidR="00A4754C" w:rsidRPr="008E0939">
        <w:rPr>
          <w:rFonts w:ascii="Times New Roman" w:hAnsi="Times New Roman" w:cs="Times New Roman"/>
          <w:sz w:val="28"/>
          <w:szCs w:val="28"/>
          <w:lang w:val="kk-KZ"/>
        </w:rPr>
        <w:t xml:space="preserve"> дамыту үшін қолайлы болып табылады. Осы мақсатта жүзеге асырылатын тәжірибелік ұсыныстар кешенділік сипатына ие үш деңгейді қамтуы маңызды</w:t>
      </w:r>
      <w:r w:rsidR="00DB50C6">
        <w:rPr>
          <w:rFonts w:ascii="Times New Roman" w:hAnsi="Times New Roman" w:cs="Times New Roman"/>
          <w:sz w:val="28"/>
          <w:szCs w:val="28"/>
          <w:lang w:val="kk-KZ"/>
        </w:rPr>
        <w:t xml:space="preserve"> деп есептейміз</w:t>
      </w:r>
      <w:r w:rsidR="00A4754C" w:rsidRPr="008E0939">
        <w:rPr>
          <w:rFonts w:ascii="Times New Roman" w:hAnsi="Times New Roman" w:cs="Times New Roman"/>
          <w:sz w:val="28"/>
          <w:szCs w:val="28"/>
          <w:lang w:val="kk-KZ"/>
        </w:rPr>
        <w:t>:</w:t>
      </w:r>
    </w:p>
    <w:p w14:paraId="5589543E" w14:textId="77777777" w:rsidR="00A4754C" w:rsidRPr="008E0939" w:rsidRDefault="00A4754C" w:rsidP="00141BC3">
      <w:pPr>
        <w:pStyle w:val="a3"/>
        <w:numPr>
          <w:ilvl w:val="0"/>
          <w:numId w:val="57"/>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Жоғары оқу </w:t>
      </w:r>
      <w:r>
        <w:rPr>
          <w:rFonts w:ascii="Times New Roman" w:hAnsi="Times New Roman" w:cs="Times New Roman"/>
          <w:sz w:val="28"/>
          <w:szCs w:val="28"/>
          <w:lang w:val="kk-KZ"/>
        </w:rPr>
        <w:t xml:space="preserve">орны </w:t>
      </w:r>
      <w:r w:rsidRPr="008E0939">
        <w:rPr>
          <w:rFonts w:ascii="Times New Roman" w:hAnsi="Times New Roman" w:cs="Times New Roman"/>
          <w:sz w:val="28"/>
          <w:szCs w:val="28"/>
          <w:lang w:val="kk-KZ"/>
        </w:rPr>
        <w:t>деңгейінде ерік сапаларын дамыту бағдарламалары;</w:t>
      </w:r>
    </w:p>
    <w:p w14:paraId="1071C49D" w14:textId="77777777" w:rsidR="00A4754C" w:rsidRPr="008E0939" w:rsidRDefault="00A4754C" w:rsidP="00141BC3">
      <w:pPr>
        <w:pStyle w:val="a3"/>
        <w:numPr>
          <w:ilvl w:val="0"/>
          <w:numId w:val="57"/>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Білім алушылар үшін өзін-өзі бақылау және мақсатқа бағыттылықты жоғарылату стратегиялары (өзін-өзі реттеу, мотивациялық тернингтер);</w:t>
      </w:r>
    </w:p>
    <w:p w14:paraId="779078B3" w14:textId="3DA7F042" w:rsidR="00A4754C" w:rsidRDefault="00A4754C" w:rsidP="00141BC3">
      <w:pPr>
        <w:pStyle w:val="a3"/>
        <w:numPr>
          <w:ilvl w:val="0"/>
          <w:numId w:val="57"/>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Жоғары оқу орнының оқытушылар құрамы үшін оқу үрдісін ұйымдастыруда білім алушылардың жеке ерекшеліктерін есепке алу (семинар</w:t>
      </w:r>
      <w:r>
        <w:rPr>
          <w:rFonts w:ascii="Times New Roman" w:hAnsi="Times New Roman" w:cs="Times New Roman"/>
          <w:sz w:val="28"/>
          <w:szCs w:val="28"/>
          <w:lang w:val="kk-KZ"/>
        </w:rPr>
        <w:t>-тренинг</w:t>
      </w:r>
      <w:r w:rsidRPr="008E0939">
        <w:rPr>
          <w:rFonts w:ascii="Times New Roman" w:hAnsi="Times New Roman" w:cs="Times New Roman"/>
          <w:sz w:val="28"/>
          <w:szCs w:val="28"/>
          <w:lang w:val="kk-KZ"/>
        </w:rPr>
        <w:t xml:space="preserve">). </w:t>
      </w:r>
    </w:p>
    <w:p w14:paraId="6EB8F9CD" w14:textId="50EAD91B" w:rsidR="00B35A34" w:rsidRDefault="00B35A34" w:rsidP="00B35A34">
      <w:pPr>
        <w:tabs>
          <w:tab w:val="left" w:pos="993"/>
        </w:tabs>
        <w:spacing w:after="0" w:line="240" w:lineRule="auto"/>
        <w:contextualSpacing/>
        <w:jc w:val="both"/>
        <w:rPr>
          <w:rFonts w:ascii="Times New Roman" w:hAnsi="Times New Roman" w:cs="Times New Roman"/>
          <w:sz w:val="28"/>
          <w:szCs w:val="28"/>
          <w:lang w:val="kk-KZ"/>
        </w:rPr>
      </w:pPr>
    </w:p>
    <w:p w14:paraId="6FF74A02" w14:textId="77777777" w:rsidR="00DB50C6" w:rsidRDefault="00BA504A" w:rsidP="00DB50C6">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32992" behindDoc="0" locked="0" layoutInCell="1" allowOverlap="1" wp14:anchorId="7CF7744A" wp14:editId="3C352B47">
                <wp:simplePos x="0" y="0"/>
                <wp:positionH relativeFrom="column">
                  <wp:posOffset>-60804</wp:posOffset>
                </wp:positionH>
                <wp:positionV relativeFrom="paragraph">
                  <wp:posOffset>28773</wp:posOffset>
                </wp:positionV>
                <wp:extent cx="6225428" cy="4511774"/>
                <wp:effectExtent l="0" t="0" r="23495" b="22225"/>
                <wp:wrapNone/>
                <wp:docPr id="256" name="Группа 256"/>
                <wp:cNvGraphicFramePr/>
                <a:graphic xmlns:a="http://schemas.openxmlformats.org/drawingml/2006/main">
                  <a:graphicData uri="http://schemas.microsoft.com/office/word/2010/wordprocessingGroup">
                    <wpg:wgp>
                      <wpg:cNvGrpSpPr/>
                      <wpg:grpSpPr>
                        <a:xfrm>
                          <a:off x="0" y="0"/>
                          <a:ext cx="6225428" cy="4511774"/>
                          <a:chOff x="0" y="0"/>
                          <a:chExt cx="6225428" cy="4511774"/>
                        </a:xfrm>
                      </wpg:grpSpPr>
                      <wps:wsp>
                        <wps:cNvPr id="236" name="Скругленный прямоугольник 236"/>
                        <wps:cNvSpPr/>
                        <wps:spPr>
                          <a:xfrm>
                            <a:off x="578224" y="0"/>
                            <a:ext cx="4948518" cy="887095"/>
                          </a:xfrm>
                          <a:prstGeom prst="round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ADE4FD" w14:textId="77777777" w:rsidR="00D456E0" w:rsidRPr="00C15D48" w:rsidRDefault="00D456E0" w:rsidP="00C15D48">
                              <w:pPr>
                                <w:jc w:val="center"/>
                                <w:rPr>
                                  <w:rFonts w:ascii="Times New Roman" w:hAnsi="Times New Roman" w:cs="Times New Roman"/>
                                  <w:b/>
                                  <w:sz w:val="24"/>
                                  <w:szCs w:val="24"/>
                                  <w:lang w:val="kk-KZ"/>
                                </w:rPr>
                              </w:pPr>
                              <w:r w:rsidRPr="00C15D48">
                                <w:rPr>
                                  <w:rFonts w:ascii="Times New Roman" w:hAnsi="Times New Roman" w:cs="Times New Roman"/>
                                  <w:b/>
                                  <w:sz w:val="24"/>
                                  <w:szCs w:val="24"/>
                                  <w:lang w:val="kk-KZ"/>
                                </w:rPr>
                                <w:t xml:space="preserve">ЖОО БІЛІМ АЛУШЫЛАРЫНЫҢ ЕРІК САПАЛАРЫН ДАМЫТУ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Стрелка вниз 237"/>
                        <wps:cNvSpPr/>
                        <wps:spPr>
                          <a:xfrm>
                            <a:off x="874059" y="887506"/>
                            <a:ext cx="295275" cy="41719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Стрелка вниз 240"/>
                        <wps:cNvSpPr/>
                        <wps:spPr>
                          <a:xfrm>
                            <a:off x="2904565" y="887506"/>
                            <a:ext cx="295275" cy="41719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Стрелка вниз 241"/>
                        <wps:cNvSpPr/>
                        <wps:spPr>
                          <a:xfrm>
                            <a:off x="4894730" y="887506"/>
                            <a:ext cx="295275" cy="41719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Прямоугольник 242"/>
                        <wps:cNvSpPr/>
                        <wps:spPr>
                          <a:xfrm>
                            <a:off x="0" y="3281011"/>
                            <a:ext cx="1747520" cy="1230664"/>
                          </a:xfrm>
                          <a:prstGeom prst="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7C26A3" w14:textId="77777777" w:rsidR="00D456E0" w:rsidRPr="00EA359A" w:rsidRDefault="00D456E0" w:rsidP="003432CA">
                              <w:pPr>
                                <w:jc w:val="center"/>
                                <w:rPr>
                                  <w:rFonts w:ascii="Times New Roman" w:hAnsi="Times New Roman" w:cs="Times New Roman"/>
                                  <w:sz w:val="24"/>
                                  <w:szCs w:val="24"/>
                                  <w:lang w:val="kk-KZ"/>
                                </w:rPr>
                              </w:pPr>
                              <w:r w:rsidRPr="00EA359A">
                                <w:rPr>
                                  <w:rFonts w:ascii="Times New Roman" w:hAnsi="Times New Roman" w:cs="Times New Roman"/>
                                  <w:sz w:val="24"/>
                                  <w:szCs w:val="24"/>
                                  <w:lang w:val="kk-KZ"/>
                                </w:rPr>
                                <w:t>«Көшбасшылық», «Эмоциялық интеллект», «Ерікті реттелу психологиясы» пәндері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рямоугольник 243"/>
                        <wps:cNvSpPr/>
                        <wps:spPr>
                          <a:xfrm>
                            <a:off x="2177914" y="3280939"/>
                            <a:ext cx="1801592" cy="1230664"/>
                          </a:xfrm>
                          <a:prstGeom prst="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513F45" w14:textId="77777777" w:rsidR="00D456E0" w:rsidRPr="00EA359A" w:rsidRDefault="00D456E0" w:rsidP="00EA359A">
                              <w:pPr>
                                <w:jc w:val="center"/>
                                <w:rPr>
                                  <w:sz w:val="24"/>
                                  <w:szCs w:val="24"/>
                                </w:rPr>
                              </w:pPr>
                              <w:r w:rsidRPr="00EA359A">
                                <w:rPr>
                                  <w:rFonts w:ascii="Times New Roman" w:hAnsi="Times New Roman" w:cs="Times New Roman"/>
                                  <w:sz w:val="24"/>
                                  <w:szCs w:val="24"/>
                                  <w:lang w:val="kk-KZ"/>
                                </w:rPr>
                                <w:t>Өзін-өзі реттеу және академиялық мотивацияларын дамыту тренингтері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Прямоугольник 244"/>
                        <wps:cNvSpPr/>
                        <wps:spPr>
                          <a:xfrm>
                            <a:off x="0" y="1317812"/>
                            <a:ext cx="1868805" cy="1143000"/>
                          </a:xfrm>
                          <a:prstGeom prst="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976F3" w14:textId="77777777" w:rsidR="00D456E0" w:rsidRPr="00EA359A" w:rsidRDefault="00D456E0" w:rsidP="00EA359A">
                              <w:pPr>
                                <w:jc w:val="center"/>
                                <w:rPr>
                                  <w:rFonts w:ascii="Times New Roman" w:hAnsi="Times New Roman" w:cs="Times New Roman"/>
                                  <w:b/>
                                  <w:sz w:val="24"/>
                                  <w:szCs w:val="24"/>
                                  <w:lang w:val="en-US"/>
                                </w:rPr>
                              </w:pPr>
                              <w:r w:rsidRPr="00EA359A">
                                <w:rPr>
                                  <w:rFonts w:ascii="Times New Roman" w:hAnsi="Times New Roman" w:cs="Times New Roman"/>
                                  <w:sz w:val="24"/>
                                  <w:szCs w:val="24"/>
                                  <w:lang w:val="kk-KZ"/>
                                </w:rPr>
                                <w:t xml:space="preserve"> «Жоғары оқу орны деңгейінде ерік сапаларын дамыту бағдарламалары» </w:t>
                              </w:r>
                              <w:r w:rsidRPr="00EA359A">
                                <w:rPr>
                                  <w:rFonts w:ascii="Times New Roman" w:hAnsi="Times New Roman" w:cs="Times New Roman"/>
                                  <w:b/>
                                  <w:sz w:val="24"/>
                                  <w:szCs w:val="24"/>
                                  <w:lang w:val="en-US"/>
                                </w:rPr>
                                <w:t>MINOR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Прямоугольник 246"/>
                        <wps:cNvSpPr/>
                        <wps:spPr>
                          <a:xfrm>
                            <a:off x="4329953" y="1317812"/>
                            <a:ext cx="1895475" cy="1143000"/>
                          </a:xfrm>
                          <a:prstGeom prst="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391EE1" w14:textId="77777777" w:rsidR="00D456E0" w:rsidRPr="0079553D" w:rsidRDefault="00D456E0" w:rsidP="00EA359A">
                              <w:pPr>
                                <w:jc w:val="center"/>
                                <w:rPr>
                                  <w:b/>
                                  <w:lang w:val="kk-KZ"/>
                                </w:rPr>
                              </w:pPr>
                              <w:r w:rsidRPr="00EA359A">
                                <w:rPr>
                                  <w:lang w:val="kk-KZ"/>
                                </w:rPr>
                                <w:t xml:space="preserve"> </w:t>
                              </w:r>
                              <w:r w:rsidRPr="00EA359A">
                                <w:rPr>
                                  <w:rFonts w:ascii="Times New Roman" w:hAnsi="Times New Roman" w:cs="Times New Roman"/>
                                  <w:lang w:val="kk-KZ"/>
                                </w:rPr>
                                <w:t>Жоғары оқу орнының оқытушылар құрамы үшін оқу үрдісін ұйымдастыруда білім алушылардың жеке ерекшеліктерін есепке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Прямоугольник 247"/>
                        <wps:cNvSpPr/>
                        <wps:spPr>
                          <a:xfrm>
                            <a:off x="4329589" y="3280734"/>
                            <a:ext cx="1893892" cy="1231040"/>
                          </a:xfrm>
                          <a:prstGeom prst="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335EB4" w14:textId="77777777" w:rsidR="00D456E0" w:rsidRPr="00846DAB" w:rsidRDefault="00D456E0" w:rsidP="00EA359A">
                              <w:pPr>
                                <w:jc w:val="center"/>
                                <w:rPr>
                                  <w:sz w:val="24"/>
                                  <w:szCs w:val="24"/>
                                </w:rPr>
                              </w:pPr>
                              <w:r w:rsidRPr="00846DAB">
                                <w:rPr>
                                  <w:rFonts w:ascii="Times New Roman" w:hAnsi="Times New Roman" w:cs="Times New Roman"/>
                                  <w:lang w:val="kk-KZ"/>
                                </w:rPr>
                                <w:t>Жоғары оқу орнының оқытушылар құрамы үшін оқу үрдісін ұйымдастыруда білім алушылардың жеке ерекшеліктерін есепке</w:t>
                              </w:r>
                              <w:r w:rsidRPr="00846DAB">
                                <w:rPr>
                                  <w:rFonts w:ascii="Times New Roman" w:hAnsi="Times New Roman" w:cs="Times New Roman"/>
                                  <w:sz w:val="24"/>
                                  <w:szCs w:val="24"/>
                                  <w:lang w:val="kk-KZ"/>
                                </w:rPr>
                                <w:t xml:space="preserve"> алу (семинар-тренинг)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Двойная стрелка влево/вправо 249"/>
                        <wps:cNvSpPr/>
                        <wps:spPr>
                          <a:xfrm flipV="1">
                            <a:off x="1855695" y="1842247"/>
                            <a:ext cx="322767" cy="134470"/>
                          </a:xfrm>
                          <a:prstGeom prst="leftRightArrow">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Двойная стрелка влево/вправо 250"/>
                        <wps:cNvSpPr/>
                        <wps:spPr>
                          <a:xfrm flipV="1">
                            <a:off x="3980330" y="1828800"/>
                            <a:ext cx="322767" cy="134470"/>
                          </a:xfrm>
                          <a:prstGeom prst="leftRightArrow">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Выгнутая вправо стрелка 251"/>
                        <wps:cNvSpPr/>
                        <wps:spPr>
                          <a:xfrm>
                            <a:off x="1747972" y="2460758"/>
                            <a:ext cx="430308" cy="1129030"/>
                          </a:xfrm>
                          <a:prstGeom prst="curvedLeftArrow">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Выгнутая влево стрелка 253"/>
                        <wps:cNvSpPr/>
                        <wps:spPr>
                          <a:xfrm>
                            <a:off x="3979996" y="2460758"/>
                            <a:ext cx="349593" cy="1129030"/>
                          </a:xfrm>
                          <a:prstGeom prst="curved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Счетверенная стрелка 254"/>
                        <wps:cNvSpPr/>
                        <wps:spPr>
                          <a:xfrm>
                            <a:off x="2178097" y="2460758"/>
                            <a:ext cx="1800889" cy="819785"/>
                          </a:xfrm>
                          <a:prstGeom prst="quadArrow">
                            <a:avLst>
                              <a:gd name="adj1" fmla="val 45000"/>
                              <a:gd name="adj2" fmla="val 22500"/>
                              <a:gd name="adj3" fmla="val 22500"/>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F7744A" id="Группа 256" o:spid="_x0000_s1185" style="position:absolute;left:0;text-align:left;margin-left:-4.8pt;margin-top:2.25pt;width:490.2pt;height:355.25pt;z-index:251732992;mso-height-relative:margin" coordsize="62254,4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DjFgcAAEQ+AAAOAAAAZHJzL2Uyb0RvYy54bWzsm1uP00YUx98r9TtYfi/x+BLbEVm0WhpU&#10;aQUIaHn2+pK4tT3u2LvJ9onCQx9aCante8U3QCDUAgW+gvON+p/xJZdNNptFomxkkLy+zBnbxzO/&#10;nHPmnOs3JnEknfgsC2nSl8k1RZb8xKVemAz78rcPBl9ZspTlTuI5EU38vnzqZ/KNvS+/uD5Oe75K&#10;RzTyfCahkyTrjdO+PMrztNfpZO7Ij53sGk39BBcDymInxyEbdjzmjNF7HHVURel2xpR5KaOun2U4&#10;e7O8KO+J/oPAd/M7QZD5uRT1ZTxbLrZMbI/4trN33ekNmZOOQrd6DOcSTxE7YYKbNl3ddHJHOmbh&#10;ma7i0GU0o0F+zaVxhwZB6PriHfA2RFl6m1uMHqfiXYa98TBt1ATVLunp0t26t0/uMin0+rJqdGUp&#10;cWJ8pOKP6aPpk+ID/j+X+HloaZwOe2h8i6X307usOjEsj/iLTwIW8794JWki9Hva6Nef5JKLk11V&#10;NXQVI8LFNd0gxDT18gu4I3ymM3Lu6OsNkp36xh3+fM3jjFOMpmymsOzjFHZ/5KS++A4Z10GtMG2m&#10;sGfFG6Gyl8Xb4lXxrng3/bV4LRUfcPJp8W/xHtp8Wbwv3k5/w8V/ijeSCmGhRNFjo9Ksl0G7K/Rp&#10;mJaq6rJ0Vqm6rVsGqZRqWaZiG7znRjNOL2VZfsunscR3+jIGVeLdw8wQA9Y5Oczysn3djt8+o1Ho&#10;DcIoEgdseHQQMenEwSwaDA4OBoPqFgvNouSsJJ/HfiObT8hZQTwpl8QXrN9e7OWnkc/7i5J7foAR&#10;ivGjiicWbJj16biun+RCm6IntOZiAZ69ESSrBKO8fpiqLRfzBTMaQWWV4OIdGwlxV5rkjXAcJpSt&#10;6sD7oblz2b5++/Kd+evnk6OJmJamWY+TI+qdYugxWkIsS91BiA966GT5XYeBWuAbSJzfwSaI6Lgv&#10;02pPlkaU/bTqPG+PuYGrsjQGBfty9uOxw3xZir5JMGtsouscm+JAN0wVB2z+ytH8leQ4PqAYIgTM&#10;T12xy9vnUb0bMBo/BLD3+V1xyUlc3LsvuzmrDw7yks5Avuvv74tmQGXq5IfJ/dTlnXNF87H6YPLQ&#10;YWk1qnNA5jatZ6rTWxrXZVsumdD945wGoRj0XNWlXqtPAGpw1n0SfJgNb59NH08fARxvizcgbvFC&#10;QOJvQKL5+MDOZkhYpq4YtoAEQGAoYlJgTFcQVW1DNY2KvsQkm0Dh0XGyzxgdC40vKZQDhatzgQDZ&#10;PChs9aZiiF9YzMuFZv8nKCoUjBzPL3lmKPhXU6nGleCnII+Y1RtZUiKhmdVley7a0KEk2Dk8qYUb&#10;CXHnC/FkjmTreNLCY7fgwalcGWvr4IEm21gYqq3oRhd4gInR0gPEqllQYqKe4YJ5LT1a0+Mqmx46&#10;LLRN9BC/R9wSupDpoVu2bmqAUkuPVRZ/S4/WcdkZx0VXG3r8tT7AgVbbmB8lOjTVIgoR6Jn5LcTU&#10;TYN7njxsRFRN6XZF2OicEEcb3ZjzCS7jjdTxlEt4I1tFN6x6kLQOyo45KNqFIKHV3/9CVoaKiDFC&#10;UsLKACoUW7O5/BwqLIUYNvjUooKHTUUIYWPw4oqgQnzqWcCuDYTuSiBUx4SuvJHz7Anxm39hh6S0&#10;J4hGTIsIS2QeEl3LUqpAKCG6NgsA1qtY9VJIvWTS2hNXAxJWE/Nq7Ykdsydmi63nQULYrReGhK6p&#10;tm3AUuGOxWpU2Aacj8qeaFEBU2tXFlatJsDVomLHUDFbWD0PFdutrXJUGFa5uMpdD1OrUlfq1VVi&#10;2Zo153oQpVyAaaMU5dLnFc7BsJpQVouKHUMFJnTlevyJtIv3xWukXjyfPpWmPy+nZPDELrToYPMB&#10;yRrP+YGk6o1Xuj6AIQVRmH5XZ65UCXLEMowuMjCE6WHpSO4SPJp5KZqqml2QTEQyNF036ySFNT5K&#10;5Af5vXA4yncuZaOORW6Rj/FZeystRHYLIkhy+jiIlFlS53stKyGi2ZaiVauuxFIR1RCQaCEyn3S6&#10;mK7ZQqTNBq0yR3l0/LPJBjVmKRm/I3n8JVLIn0wfC1tkweJYMkxUyG2zzMrXUm0TCySIeKh6VzEN&#10;sQI3IwaioZpSZZMTgqQw4AU3WO/FuMfsxPcOYX20hkdfbg2PNoP8k2WQ88hl5b2sYEblsCy7Miqk&#10;tiGGZpu2bSP6uo4Ymm4bNp5EOCoXJ8Zu+iptejmv68ja2pSrXZtizJZkn01/KV7BEnmBLa9RQXHb&#10;qggJKvu2wgpSOZC/gfjGOqwQODMWD7hyrljENq0NdW0oXEJh0UK5Crfwhl7FSMf7HjZWEEcolUIl&#10;m6Tzyg/+zIttYBvN2qBgcVUb0G5FG9hIokhGWEv1CjLvfqH45QrUyLQBl7ZyrhnEW1XOiTJclCoL&#10;6aqsmtdCzx9jf774e+8/AAAA//8DAFBLAwQUAAYACAAAACEAzzVLsOAAAAAIAQAADwAAAGRycy9k&#10;b3ducmV2LnhtbEyPT0vDQBTE74LfYXmCt3Y3avonZlNKUU+lYCtIb6/JaxKafRuy2yT99q4nPQ4z&#10;zPwmXY2mET11rrasIZoqEMS5LWouNXwd3icLEM4jF9hYJg03crDK7u9STAo78Cf1e1+KUMIuQQ2V&#10;920ipcsrMuimtiUO3tl2Bn2QXSmLDodQbhr5pNRMGqw5LFTY0qai/LK/Gg0fAw7r5+it317Om9vx&#10;EO++txFp/fgwrl9BeBr9Xxh+8QM6ZIHpZK9cONFomCxnIanhJQYR7OVchScnDfMoViCzVP4/kP0A&#10;AAD//wMAUEsBAi0AFAAGAAgAAAAhALaDOJL+AAAA4QEAABMAAAAAAAAAAAAAAAAAAAAAAFtDb250&#10;ZW50X1R5cGVzXS54bWxQSwECLQAUAAYACAAAACEAOP0h/9YAAACUAQAACwAAAAAAAAAAAAAAAAAv&#10;AQAAX3JlbHMvLnJlbHNQSwECLQAUAAYACAAAACEAgILg4xYHAABEPgAADgAAAAAAAAAAAAAAAAAu&#10;AgAAZHJzL2Uyb0RvYy54bWxQSwECLQAUAAYACAAAACEAzzVLsOAAAAAIAQAADwAAAAAAAAAAAAAA&#10;AABwCQAAZHJzL2Rvd25yZXYueG1sUEsFBgAAAAAEAAQA8wAAAH0KAAAAAA==&#10;">
                <v:roundrect id="Скругленный прямоугольник 236" o:spid="_x0000_s1186" style="position:absolute;left:5782;width:49485;height:88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sR8YA&#10;AADcAAAADwAAAGRycy9kb3ducmV2LnhtbESPT2vCQBTE7wW/w/KE3urGiH9IXUNTWrDetEWa2zP7&#10;TNJm34bsVtNv7wqCx2FmfsMs09404kSdqy0rGI8iEMSF1TWXCr4+358WIJxH1thYJgX/5CBdDR6W&#10;mGh75i2ddr4UAcIuQQWV920ipSsqMuhGtiUO3tF2Bn2QXSl1h+cAN42Mo2gmDdYcFips6bWi4nf3&#10;ZxRkUf7dvmX5+Gd/mMw3FOcNTT+Uehz2L88gPPX+Hr6111pBPJnB9Uw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sR8YAAADcAAAADwAAAAAAAAAAAAAAAACYAgAAZHJz&#10;L2Rvd25yZXYueG1sUEsFBgAAAAAEAAQA9QAAAIsDAAAAAA==&#10;" fillcolor="#fcf" strokecolor="black [3213]" strokeweight="2pt">
                  <v:textbox>
                    <w:txbxContent>
                      <w:p w14:paraId="05ADE4FD" w14:textId="77777777" w:rsidR="00D456E0" w:rsidRPr="00C15D48" w:rsidRDefault="00D456E0" w:rsidP="00C15D48">
                        <w:pPr>
                          <w:jc w:val="center"/>
                          <w:rPr>
                            <w:rFonts w:ascii="Times New Roman" w:hAnsi="Times New Roman" w:cs="Times New Roman"/>
                            <w:b/>
                            <w:sz w:val="24"/>
                            <w:szCs w:val="24"/>
                            <w:lang w:val="kk-KZ"/>
                          </w:rPr>
                        </w:pPr>
                        <w:r w:rsidRPr="00C15D48">
                          <w:rPr>
                            <w:rFonts w:ascii="Times New Roman" w:hAnsi="Times New Roman" w:cs="Times New Roman"/>
                            <w:b/>
                            <w:sz w:val="24"/>
                            <w:szCs w:val="24"/>
                            <w:lang w:val="kk-KZ"/>
                          </w:rPr>
                          <w:t xml:space="preserve">ЖОО БІЛІМ АЛУШЫЛАРЫНЫҢ ЕРІК САПАЛАРЫН ДАМЫТУ </w:t>
                        </w:r>
                      </w:p>
                    </w:txbxContent>
                  </v:textbox>
                </v:roundrect>
                <v:shape id="Стрелка вниз 237" o:spid="_x0000_s1187" type="#_x0000_t67" style="position:absolute;left:8740;top:8875;width:2953;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RMYA&#10;AADcAAAADwAAAGRycy9kb3ducmV2LnhtbESPT0sDMRTE70K/Q3iCl2KzXcE/a7NLKQg9FWxF6u25&#10;eWYXNy8hSdutn94IBY/DzG+GWTSjHcSRQuwdK5jPChDErdM9GwVvu5fbRxAxIWscHJOCM0Vo6snV&#10;AivtTvxKx20yIpdwrFBBl5KvpIxtRxbjzHni7H25YDFlGYzUAU+53A6yLIp7abHnvNChp1VH7ff2&#10;YBWUc2uGz40zU7v52YcPXz7t/btSN9fj8hlEojH9hy/0Wmfu7gH+zuQjI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dRMYAAADcAAAADwAAAAAAAAAAAAAAAACYAgAAZHJz&#10;L2Rvd25yZXYueG1sUEsFBgAAAAAEAAQA9QAAAIsDAAAAAA==&#10;" adj="13956" fillcolor="#92d050" strokecolor="black [3213]" strokeweight="2pt"/>
                <v:shape id="Стрелка вниз 240" o:spid="_x0000_s1188" type="#_x0000_t67" style="position:absolute;left:29045;top:8875;width:2953;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2TcIA&#10;AADcAAAADwAAAGRycy9kb3ducmV2LnhtbERPTUsDMRC9C/6HMIIXabNdROratIggeCq0llJv082Y&#10;XdxMQhLbtb/eOQgeH+97sRr9oE6Uch/YwGxagSJug+3ZGdi9v07moHJBtjgEJgM/lGG1vL5aYGPD&#10;mTd02hanJIRzgwa6UmKjdW478pinIRIL9xmSxyIwOW0TniXcD7quqgftsWdp6DDSS0ft1/bbG6hn&#10;3g3HdXB3fn05pI9YPx7i3pjbm/H5CVShsfyL/9xvVnz3Ml/OyB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7ZNwgAAANwAAAAPAAAAAAAAAAAAAAAAAJgCAABkcnMvZG93&#10;bnJldi54bWxQSwUGAAAAAAQABAD1AAAAhwMAAAAA&#10;" adj="13956" fillcolor="#92d050" strokecolor="black [3213]" strokeweight="2pt"/>
                <v:shape id="Стрелка вниз 241" o:spid="_x0000_s1189" type="#_x0000_t67" style="position:absolute;left:48947;top:8875;width:2953;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T1sUA&#10;AADcAAAADwAAAGRycy9kb3ducmV2LnhtbESPQWsCMRSE7wX/Q3hCL6Vmdyml3RpFBKEnoSpib6+b&#10;1+zSzUtIom77640g9DjMfDPMdD7YXpwoxM6xgnJSgCBunO7YKNhtV48vIGJC1tg7JgW/FGE+G91N&#10;sdbuzB902iQjcgnHGhW0Kflayti0ZDFOnCfO3rcLFlOWwUgd8JzLbS+roniWFjvOCy16WrbU/GyO&#10;VkFVWtN/rZ15sOu/Q/j01evB75W6Hw+LNxCJhvQfvtHvOnNPJVzP5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xPWxQAAANwAAAAPAAAAAAAAAAAAAAAAAJgCAABkcnMv&#10;ZG93bnJldi54bWxQSwUGAAAAAAQABAD1AAAAigMAAAAA&#10;" adj="13956" fillcolor="#92d050" strokecolor="black [3213]" strokeweight="2pt"/>
                <v:rect id="Прямоугольник 242" o:spid="_x0000_s1190" style="position:absolute;top:32810;width:17475;height:1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bR8QA&#10;AADcAAAADwAAAGRycy9kb3ducmV2LnhtbESPQWvCQBSE74L/YXmF3nRjkFKjqxRBkFK0xkKvj+wz&#10;Wcy+Ddk1Sf99VxA8DjPzDbPaDLYWHbXeOFYwmyYgiAunDZcKfs67yTsIH5A11o5JwR952KzHoxVm&#10;2vV8oi4PpYgQ9hkqqEJoMil9UZFFP3UNcfQurrUYomxLqVvsI9zWMk2SN2nRcFyosKFtRcU1v1kF&#10;+dcFf+e0OObbYfZpDua7O4ReqdeX4WMJItAQnuFHe68VpPMU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20fEAAAA3AAAAA8AAAAAAAAAAAAAAAAAmAIAAGRycy9k&#10;b3ducmV2LnhtbFBLBQYAAAAABAAEAPUAAACJAwAAAAA=&#10;" fillcolor="#fcf" strokecolor="black [3213]" strokeweight="2pt">
                  <v:textbox>
                    <w:txbxContent>
                      <w:p w14:paraId="727C26A3" w14:textId="77777777" w:rsidR="00D456E0" w:rsidRPr="00EA359A" w:rsidRDefault="00D456E0" w:rsidP="003432CA">
                        <w:pPr>
                          <w:jc w:val="center"/>
                          <w:rPr>
                            <w:rFonts w:ascii="Times New Roman" w:hAnsi="Times New Roman" w:cs="Times New Roman"/>
                            <w:sz w:val="24"/>
                            <w:szCs w:val="24"/>
                            <w:lang w:val="kk-KZ"/>
                          </w:rPr>
                        </w:pPr>
                        <w:r w:rsidRPr="00EA359A">
                          <w:rPr>
                            <w:rFonts w:ascii="Times New Roman" w:hAnsi="Times New Roman" w:cs="Times New Roman"/>
                            <w:sz w:val="24"/>
                            <w:szCs w:val="24"/>
                            <w:lang w:val="kk-KZ"/>
                          </w:rPr>
                          <w:t>«Көшбасшылық», «Эмоциялық интеллект», «Ерікті реттелу психологиясы» пәндері</w:t>
                        </w:r>
                      </w:p>
                    </w:txbxContent>
                  </v:textbox>
                </v:rect>
                <v:rect id="Прямоугольник 243" o:spid="_x0000_s1191" style="position:absolute;left:21779;top:32809;width:18016;height:1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3MQA&#10;AADcAAAADwAAAGRycy9kb3ducmV2LnhtbESP3WrCQBSE74W+w3IK3ulGK9KmrlIEoYj4kxZ6e8ge&#10;k6XZsyG7JvHtXUHwcpiZb5jFqreVaKnxxrGCyTgBQZw7bbhQ8PuzGb2D8AFZY+WYFFzJw2r5Mlhg&#10;ql3HJ2qzUIgIYZ+igjKEOpXS5yVZ9GNXE0fv7BqLIcqmkLrBLsJtJadJMpcWDceFEmtal5T/Zxer&#10;INud8W9GH4ds3U+2Zm+O7T50Sg1f+69PEIH68Aw/2t9awXT2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tzEAAAA3AAAAA8AAAAAAAAAAAAAAAAAmAIAAGRycy9k&#10;b3ducmV2LnhtbFBLBQYAAAAABAAEAPUAAACJAwAAAAA=&#10;" fillcolor="#fcf" strokecolor="black [3213]" strokeweight="2pt">
                  <v:textbox>
                    <w:txbxContent>
                      <w:p w14:paraId="6C513F45" w14:textId="77777777" w:rsidR="00D456E0" w:rsidRPr="00EA359A" w:rsidRDefault="00D456E0" w:rsidP="00EA359A">
                        <w:pPr>
                          <w:jc w:val="center"/>
                          <w:rPr>
                            <w:sz w:val="24"/>
                            <w:szCs w:val="24"/>
                          </w:rPr>
                        </w:pPr>
                        <w:r w:rsidRPr="00EA359A">
                          <w:rPr>
                            <w:rFonts w:ascii="Times New Roman" w:hAnsi="Times New Roman" w:cs="Times New Roman"/>
                            <w:sz w:val="24"/>
                            <w:szCs w:val="24"/>
                            <w:lang w:val="kk-KZ"/>
                          </w:rPr>
                          <w:t>Өзін-өзі реттеу және академиялық мотивацияларын дамыту тренингтері</w:t>
                        </w:r>
                      </w:p>
                    </w:txbxContent>
                  </v:textbox>
                </v:rect>
                <v:rect id="Прямоугольник 244" o:spid="_x0000_s1192" style="position:absolute;top:13178;width:1868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mqMQA&#10;AADcAAAADwAAAGRycy9kb3ducmV2LnhtbESPQWvCQBSE7wX/w/IEb3WjhFKjq4ggFBFbo+D1kX0m&#10;i9m3IbtN4r/vFgo9DjPzDbPaDLYWHbXeOFYwmyYgiAunDZcKrpf96zsIH5A11o5JwZM8bNajlxVm&#10;2vV8pi4PpYgQ9hkqqEJoMil9UZFFP3UNcfTurrUYomxLqVvsI9zWcp4kb9Ki4bhQYUO7iopH/m0V&#10;5Mc73lJafOa7YXYwJ/PVnUKv1GQ8bJcgAg3hP/zX/tAK5m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W5qjEAAAA3AAAAA8AAAAAAAAAAAAAAAAAmAIAAGRycy9k&#10;b3ducmV2LnhtbFBLBQYAAAAABAAEAPUAAACJAwAAAAA=&#10;" fillcolor="#fcf" strokecolor="black [3213]" strokeweight="2pt">
                  <v:textbox>
                    <w:txbxContent>
                      <w:p w14:paraId="6F5976F3" w14:textId="77777777" w:rsidR="00D456E0" w:rsidRPr="00EA359A" w:rsidRDefault="00D456E0" w:rsidP="00EA359A">
                        <w:pPr>
                          <w:jc w:val="center"/>
                          <w:rPr>
                            <w:rFonts w:ascii="Times New Roman" w:hAnsi="Times New Roman" w:cs="Times New Roman"/>
                            <w:b/>
                            <w:sz w:val="24"/>
                            <w:szCs w:val="24"/>
                            <w:lang w:val="en-US"/>
                          </w:rPr>
                        </w:pPr>
                        <w:r w:rsidRPr="00EA359A">
                          <w:rPr>
                            <w:rFonts w:ascii="Times New Roman" w:hAnsi="Times New Roman" w:cs="Times New Roman"/>
                            <w:sz w:val="24"/>
                            <w:szCs w:val="24"/>
                            <w:lang w:val="kk-KZ"/>
                          </w:rPr>
                          <w:t xml:space="preserve"> «Жоғары оқу орны деңгейінде ерік сапаларын дамыту бағдарламалары» </w:t>
                        </w:r>
                        <w:r w:rsidRPr="00EA359A">
                          <w:rPr>
                            <w:rFonts w:ascii="Times New Roman" w:hAnsi="Times New Roman" w:cs="Times New Roman"/>
                            <w:b/>
                            <w:sz w:val="24"/>
                            <w:szCs w:val="24"/>
                            <w:lang w:val="en-US"/>
                          </w:rPr>
                          <w:t>MINOR</w:t>
                        </w:r>
                      </w:p>
                    </w:txbxContent>
                  </v:textbox>
                </v:rect>
                <v:rect id="Прямоугольник 246" o:spid="_x0000_s1193" style="position:absolute;left:43299;top:13178;width:18955;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dRMUA&#10;AADcAAAADwAAAGRycy9kb3ducmV2LnhtbESPQWvCQBSE7wX/w/KE3pqNIlJTN6EIgpRiaxR6fWSf&#10;ydLs25DdJvHfu4VCj8PMfMNsi8m2YqDeG8cKFkkKgrhy2nCt4HLePz2D8AFZY+uYFNzIQ5HPHraY&#10;aTfyiYYy1CJC2GeooAmhy6T0VUMWfeI64uhdXW8xRNnXUvc4Rrht5TJN19Ki4bjQYEe7hqrv8scq&#10;KN+v+LWizUe5mxZv5mg+h2MYlXqcT68vIAJN4T/81z5oBcvVGn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N1ExQAAANwAAAAPAAAAAAAAAAAAAAAAAJgCAABkcnMv&#10;ZG93bnJldi54bWxQSwUGAAAAAAQABAD1AAAAigMAAAAA&#10;" fillcolor="#fcf" strokecolor="black [3213]" strokeweight="2pt">
                  <v:textbox>
                    <w:txbxContent>
                      <w:p w14:paraId="53391EE1" w14:textId="77777777" w:rsidR="00D456E0" w:rsidRPr="0079553D" w:rsidRDefault="00D456E0" w:rsidP="00EA359A">
                        <w:pPr>
                          <w:jc w:val="center"/>
                          <w:rPr>
                            <w:b/>
                            <w:lang w:val="kk-KZ"/>
                          </w:rPr>
                        </w:pPr>
                        <w:r w:rsidRPr="00EA359A">
                          <w:rPr>
                            <w:lang w:val="kk-KZ"/>
                          </w:rPr>
                          <w:t xml:space="preserve"> </w:t>
                        </w:r>
                        <w:r w:rsidRPr="00EA359A">
                          <w:rPr>
                            <w:rFonts w:ascii="Times New Roman" w:hAnsi="Times New Roman" w:cs="Times New Roman"/>
                            <w:lang w:val="kk-KZ"/>
                          </w:rPr>
                          <w:t>Жоғары оқу орнының оқытушылар құрамы үшін оқу үрдісін ұйымдастыруда білім алушылардың жеке ерекшеліктерін есепке алу</w:t>
                        </w:r>
                      </w:p>
                    </w:txbxContent>
                  </v:textbox>
                </v:rect>
                <v:rect id="Прямоугольник 247" o:spid="_x0000_s1194" style="position:absolute;left:43295;top:32807;width:18939;height:1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438UA&#10;AADcAAAADwAAAGRycy9kb3ducmV2LnhtbESPQWvCQBSE7wX/w/KE3upGkVajGxGhUEqxGgWvj+xL&#10;sph9G7LbJP333UKhx2FmvmG2u9E2oqfOG8cK5rMEBHHhtOFKwfXy+rQC4QOyxsYxKfgmD7ts8rDF&#10;VLuBz9TnoRIRwj5FBXUIbSqlL2qy6GeuJY5e6TqLIcqukrrDIcJtIxdJ8iwtGo4LNbZ0qKm4519W&#10;Qf5R4m1J68/8MM7fzdGc+mMYlHqcjvsNiEBj+A//td+0gsXyB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HjfxQAAANwAAAAPAAAAAAAAAAAAAAAAAJgCAABkcnMv&#10;ZG93bnJldi54bWxQSwUGAAAAAAQABAD1AAAAigMAAAAA&#10;" fillcolor="#fcf" strokecolor="black [3213]" strokeweight="2pt">
                  <v:textbox>
                    <w:txbxContent>
                      <w:p w14:paraId="49335EB4" w14:textId="77777777" w:rsidR="00D456E0" w:rsidRPr="00846DAB" w:rsidRDefault="00D456E0" w:rsidP="00EA359A">
                        <w:pPr>
                          <w:jc w:val="center"/>
                          <w:rPr>
                            <w:sz w:val="24"/>
                            <w:szCs w:val="24"/>
                          </w:rPr>
                        </w:pPr>
                        <w:r w:rsidRPr="00846DAB">
                          <w:rPr>
                            <w:rFonts w:ascii="Times New Roman" w:hAnsi="Times New Roman" w:cs="Times New Roman"/>
                            <w:lang w:val="kk-KZ"/>
                          </w:rPr>
                          <w:t>Жоғары оқу орнының оқытушылар құрамы үшін оқу үрдісін ұйымдастыруда білім алушылардың жеке ерекшеліктерін есепке</w:t>
                        </w:r>
                        <w:r w:rsidRPr="00846DAB">
                          <w:rPr>
                            <w:rFonts w:ascii="Times New Roman" w:hAnsi="Times New Roman" w:cs="Times New Roman"/>
                            <w:sz w:val="24"/>
                            <w:szCs w:val="24"/>
                            <w:lang w:val="kk-KZ"/>
                          </w:rPr>
                          <w:t xml:space="preserve"> алу (семинар-тренинг)</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49" o:spid="_x0000_s1195" type="#_x0000_t69" style="position:absolute;left:18556;top:18422;width:3228;height:134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mP8UA&#10;AADcAAAADwAAAGRycy9kb3ducmV2LnhtbESPQWsCMRSE70L/Q3iFXopmu6joapTSsiLFHqri+bF5&#10;3SzdvIRNquu/N4WCx2FmvmGW69624kxdaBwreBllIIgrpxuuFRwP5XAGIkRkja1jUnClAOvVw2CJ&#10;hXYX/qLzPtYiQTgUqMDE6AspQ2XIYhg5T5y8b9dZjEl2tdQdXhLctjLPsqm02HBaMOjpzVD1s/+1&#10;Cvx1OvH4MT5tPg/5s9mYcrJ7L5V6euxfFyAi9fEe/m9vtYJ8PIe/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mY/xQAAANwAAAAPAAAAAAAAAAAAAAAAAJgCAABkcnMv&#10;ZG93bnJldi54bWxQSwUGAAAAAAQABAD1AAAAigMAAAAA&#10;" adj="4499" fillcolor="#92d050" strokecolor="black [3213]" strokeweight="2pt"/>
                <v:shape id="Двойная стрелка влево/вправо 250" o:spid="_x0000_s1196" type="#_x0000_t69" style="position:absolute;left:39803;top:18288;width:3227;height:13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Zf8IA&#10;AADcAAAADwAAAGRycy9kb3ducmV2LnhtbERPz2vCMBS+C/4P4Q12kZlaVhnVKOKoDNkOU/H8aJ5N&#10;WfMSmkzrf78chB0/vt/L9WA7caU+tI4VzKYZCOLa6ZYbBadj9fIGIkRkjZ1jUnCnAOvVeLTEUrsb&#10;f9P1EBuRQjiUqMDE6EspQ23IYpg6T5y4i+stxgT7RuoebyncdjLPsrm02HJqMOhpa6j+OfxaBf4+&#10;LzzuX8+7r2M+MTtTFZ/vlVLPT8NmASLSEP/FD/eHVpAX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Vl/wgAAANwAAAAPAAAAAAAAAAAAAAAAAJgCAABkcnMvZG93&#10;bnJldi54bWxQSwUGAAAAAAQABAD1AAAAhwMAAAAA&#10;" adj="4499" fillcolor="#92d050" strokecolor="black [3213]"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51" o:spid="_x0000_s1197" type="#_x0000_t103" style="position:absolute;left:17479;top:24607;width:4303;height:11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I/MUA&#10;AADcAAAADwAAAGRycy9kb3ducmV2LnhtbESPX2vCQBDE3wW/w7GFvukl0opETxFB8EVK1frnbclt&#10;k2BuL+RWjd++Vyj0cZiZ3zCzRedqdac2VJ4NpMMEFHHubcWFgcN+PZiACoJssfZMBp4UYDHv92aY&#10;Wf/gT7rvpFARwiFDA6VIk2kd8pIchqFviKP37VuHEmVbaNviI8JdrUdJMtYOK44LJTa0Kim/7m7O&#10;wJv+OMjldj3LPmy349PXM10eK2NeX7rlFJRQJ//hv/bGGhi9p/B7Jh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Aj8xQAAANwAAAAPAAAAAAAAAAAAAAAAAJgCAABkcnMv&#10;ZG93bnJldi54bWxQSwUGAAAAAAQABAD1AAAAigMAAAAA&#10;" adj="17484,20571,5400" fillcolor="#92d050" strokecolor="black [3213]"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53" o:spid="_x0000_s1198" type="#_x0000_t102" style="position:absolute;left:39799;top:24607;width:3496;height:11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LE8MA&#10;AADcAAAADwAAAGRycy9kb3ducmV2LnhtbESPQWsCMRSE70L/Q3iF3jSr0lJWoyzCUr1Uuvbi7bF5&#10;7gY3L0uS6vbfG0HwOMzMN8xyPdhOXMgH41jBdJKBIK6dNtwo+D2U408QISJr7ByTgn8KsF69jJaY&#10;a3flH7pUsREJwiFHBW2MfS5lqFuyGCauJ07eyXmLMUnfSO3xmuC2k7Ms+5AWDaeFFnvatFSfqz+r&#10;wHdDcZyGzReHcr/7NsaURTRKvb0OxQJEpCE+w4/2ViuYvc/hfi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LE8MAAADcAAAADwAAAAAAAAAAAAAAAACYAgAAZHJzL2Rv&#10;d25yZXYueG1sUEsFBgAAAAAEAAQA9QAAAIgDAAAAAA==&#10;" adj="18256,20764,16200" fillcolor="#92d050" strokecolor="black [3213]" strokeweight="2pt"/>
                <v:shape id="Счетверенная стрелка 254" o:spid="_x0000_s1199" style="position:absolute;left:21780;top:24607;width:18009;height:8198;visibility:visible;mso-wrap-style:square;v-text-anchor:middle" coordsize="1800889,81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I/8IA&#10;AADcAAAADwAAAGRycy9kb3ducmV2LnhtbESPUWvCMBSF3wf+h3AF32aqZKNWo4ig+DRYtx9waa5N&#10;sbkpTbTVX78MBns8nHO+w9nsRteKO/Wh8axhMc9AEFfeNFxr+P46vuYgQkQ22HomDQ8KsNtOXjZY&#10;GD/wJ93LWIsE4VCgBhtjV0gZKksOw9x3xMm7+N5hTLKvpelxSHDXymWWvUuHDacFix0dLFXX8uY0&#10;GLaozuMpr1auPH2oQeFzUFrPpuN+DSLSGP/Df+2z0bB8U/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kj/wgAAANwAAAAPAAAAAAAAAAAAAAAAAJgCAABkcnMvZG93&#10;bnJldi54bWxQSwUGAAAAAAQABAD1AAAAhwMAAAAA&#10;" path="m,409893l184452,225441r,l715993,225441r,-40989l715993,184452,900445,r184451,184452l1084896,184452r,40989l1616437,225441r,l1800889,409893,1616437,594344r,l1084896,594344r,40989l1084896,635333,900445,819785,715993,635333r,l715993,594344r-531541,l184452,594344,,409893xe" fillcolor="#92d050" strokecolor="black [3213]" strokeweight="2pt">
                  <v:path arrowok="t" o:connecttype="custom" o:connectlocs="0,409893;184452,225441;184452,225441;715993,225441;715993,184452;715993,184452;900445,0;1084896,184452;1084896,184452;1084896,225441;1616437,225441;1616437,225441;1800889,409893;1616437,594344;1616437,594344;1084896,594344;1084896,635333;1084896,635333;900445,819785;715993,635333;715993,635333;715993,594344;184452,594344;184452,594344;0,409893" o:connectangles="0,0,0,0,0,0,0,0,0,0,0,0,0,0,0,0,0,0,0,0,0,0,0,0,0"/>
                </v:shape>
              </v:group>
            </w:pict>
          </mc:Fallback>
        </mc:AlternateContent>
      </w:r>
    </w:p>
    <w:p w14:paraId="7CDF178C"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15975A8F"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6A79EDCC"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62A4A0BF"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60B79FF8"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7F80CC19" w14:textId="77777777" w:rsidR="00DB50C6" w:rsidRDefault="00EA359A" w:rsidP="00DB50C6">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5ECA07F3" wp14:editId="079FE839">
                <wp:simplePos x="0" y="0"/>
                <wp:positionH relativeFrom="column">
                  <wp:posOffset>2133600</wp:posOffset>
                </wp:positionH>
                <wp:positionV relativeFrom="paragraph">
                  <wp:posOffset>114935</wp:posOffset>
                </wp:positionV>
                <wp:extent cx="1788160" cy="1143000"/>
                <wp:effectExtent l="0" t="0" r="21590" b="19050"/>
                <wp:wrapNone/>
                <wp:docPr id="245" name="Прямоугольник 245"/>
                <wp:cNvGraphicFramePr/>
                <a:graphic xmlns:a="http://schemas.openxmlformats.org/drawingml/2006/main">
                  <a:graphicData uri="http://schemas.microsoft.com/office/word/2010/wordprocessingShape">
                    <wps:wsp>
                      <wps:cNvSpPr/>
                      <wps:spPr>
                        <a:xfrm>
                          <a:off x="0" y="0"/>
                          <a:ext cx="1788160" cy="1143000"/>
                        </a:xfrm>
                        <a:prstGeom prst="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AADACC" w14:textId="77777777" w:rsidR="00D456E0" w:rsidRPr="00EA359A" w:rsidRDefault="00D456E0" w:rsidP="00EA359A">
                            <w:pPr>
                              <w:jc w:val="center"/>
                              <w:rPr>
                                <w:b/>
                                <w:sz w:val="24"/>
                                <w:szCs w:val="24"/>
                                <w:lang w:val="en-US"/>
                              </w:rPr>
                            </w:pPr>
                            <w:r w:rsidRPr="00EA359A">
                              <w:rPr>
                                <w:sz w:val="24"/>
                                <w:szCs w:val="24"/>
                                <w:lang w:val="kk-KZ"/>
                              </w:rPr>
                              <w:t xml:space="preserve"> </w:t>
                            </w:r>
                            <w:r w:rsidRPr="00EA359A">
                              <w:rPr>
                                <w:rFonts w:ascii="Times New Roman" w:hAnsi="Times New Roman" w:cs="Times New Roman"/>
                                <w:sz w:val="24"/>
                                <w:szCs w:val="24"/>
                                <w:lang w:val="kk-KZ"/>
                              </w:rPr>
                              <w:t>Білім алушылар үшін өзін-өзі бақылау және мақсатқа бағыттылықты жоғарылату стратегиялары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A07F3" id="Прямоугольник 245" o:spid="_x0000_s1200" style="position:absolute;left:0;text-align:left;margin-left:168pt;margin-top:9.05pt;width:140.8pt;height:9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H1vgIAAK8FAAAOAAAAZHJzL2Uyb0RvYy54bWysVEtu2zAQ3RfoHQjuG0mOk7hG5MBwoKJA&#10;kAZNiqxpirSFUiRL0rbcVYFuC/QIPUQ3RT85g3yjDilZzserohtphjNv/jOnZ1Up0JIZWyiZ4uQg&#10;xohJqvJCzlL87iZ7McDIOiJzIpRkKV4zi89Gz5+drvSQ9dRciZwZBEakHa50iufO6WEUWTpnJbEH&#10;SjMJQq5MSRywZhblhqzAeimiXhwfRytlcm0UZdbC63kjxKNgn3NG3RvOLXNIpBhic+Frwnfqv9Ho&#10;lAxnhuh5QdswyD9EUZJCgtPO1DlxBC1M8cRUWVCjrOLugKoyUpwXlIUcIJskfpTN9ZxoFnKB4ljd&#10;lcn+P7P0cnllUJGnuNc/wkiSEppUf9t82nytf9d3m8/19/qu/rX5Uv+pf9Q/kdeCmq20HQL0Wl+Z&#10;lrNA+gJU3JT+D6mhKtR53dWZVQ5ReExOBoPkGNpBQZYk/cM4Dp2IdnBtrHvFVIk8kWIDjQz1JcsL&#10;68AlqG5VvDerRJFnhRCBMbPpRBi0JND0LJtMsszHDJAHakI+RfqxYx3WVclTIJjxyMiXoEk6UG4t&#10;mLcn5FvGoaCQZi9EHEZ5Z5NQyqQ7bu0GbQ/jEHsHTPYBhdsG0+p6GAsj3gHjfcCHHjtE8Kqk68Bl&#10;IZXZZyB/33lu9LfZNzn79F01rcIUDQ59Zv5pqvI1jJZRzc5ZTbMCenlBrLsiBpYM+g+Hw72BDxdq&#10;lWLVUhjNlfm4793rw+yDFKMVLG2K7YcFMQwj8VrCVrxM+n2/5YHpH530gDH3JdP7ErkoJwpGJIET&#10;pWkgvb4TW5IbVd7CfRl7ryAikoLvFFNntszENccELhRl43FQg83WxF3Ia029cV9oP6s31S0xuh1o&#10;B7twqbYLToaP5rrR9UipxguneBGGflfXtgVwFcJgtxfMn537fNDa3dnRXwAAAP//AwBQSwMEFAAG&#10;AAgAAAAhABIWZrHeAAAACgEAAA8AAABkcnMvZG93bnJldi54bWxMj8FOwzAQRO9I/IO1SNyoE4pC&#10;m8apUCUuCJUSkHrdxtvEIraj2E3C37Oc4Lgzo9k3xXa2nRhpCMY7BekiAUGu9tq4RsHnx/PdCkSI&#10;6DR23pGCbwqwLa+vCsy1n9w7jVVsBJe4kKOCNsY+lzLULVkMC9+TY+/sB4uRz6GResCJy20n75Mk&#10;kxaN4w8t9rRrqf6qLlZB9XrG4wOt36rdnL6YvTmM+zgpdXszP21ARJrjXxh+8RkdSmY6+YvTQXQK&#10;lsuMt0Q2VikIDmTpYwbixMKaFVkW8v+E8gcAAP//AwBQSwECLQAUAAYACAAAACEAtoM4kv4AAADh&#10;AQAAEwAAAAAAAAAAAAAAAAAAAAAAW0NvbnRlbnRfVHlwZXNdLnhtbFBLAQItABQABgAIAAAAIQA4&#10;/SH/1gAAAJQBAAALAAAAAAAAAAAAAAAAAC8BAABfcmVscy8ucmVsc1BLAQItABQABgAIAAAAIQD9&#10;NsH1vgIAAK8FAAAOAAAAAAAAAAAAAAAAAC4CAABkcnMvZTJvRG9jLnhtbFBLAQItABQABgAIAAAA&#10;IQASFmax3gAAAAoBAAAPAAAAAAAAAAAAAAAAABgFAABkcnMvZG93bnJldi54bWxQSwUGAAAAAAQA&#10;BADzAAAAIwYAAAAA&#10;" fillcolor="#fcf" strokecolor="black [3213]" strokeweight="2pt">
                <v:textbox>
                  <w:txbxContent>
                    <w:p w14:paraId="6CAADACC" w14:textId="77777777" w:rsidR="00D456E0" w:rsidRPr="00EA359A" w:rsidRDefault="00D456E0" w:rsidP="00EA359A">
                      <w:pPr>
                        <w:jc w:val="center"/>
                        <w:rPr>
                          <w:b/>
                          <w:sz w:val="24"/>
                          <w:szCs w:val="24"/>
                          <w:lang w:val="en-US"/>
                        </w:rPr>
                      </w:pPr>
                      <w:r w:rsidRPr="00EA359A">
                        <w:rPr>
                          <w:sz w:val="24"/>
                          <w:szCs w:val="24"/>
                          <w:lang w:val="kk-KZ"/>
                        </w:rPr>
                        <w:t xml:space="preserve"> </w:t>
                      </w:r>
                      <w:r w:rsidRPr="00EA359A">
                        <w:rPr>
                          <w:rFonts w:ascii="Times New Roman" w:hAnsi="Times New Roman" w:cs="Times New Roman"/>
                          <w:sz w:val="24"/>
                          <w:szCs w:val="24"/>
                          <w:lang w:val="kk-KZ"/>
                        </w:rPr>
                        <w:t>Білім алушылар үшін өзін-өзі бақылау және мақсатқа бағыттылықты жоғарылату стратегиялары</w:t>
                      </w:r>
                    </w:p>
                  </w:txbxContent>
                </v:textbox>
              </v:rect>
            </w:pict>
          </mc:Fallback>
        </mc:AlternateContent>
      </w:r>
    </w:p>
    <w:p w14:paraId="0B22E793" w14:textId="77777777" w:rsidR="00DB50C6" w:rsidRDefault="00C15D48" w:rsidP="00C15D48">
      <w:pPr>
        <w:tabs>
          <w:tab w:val="center" w:pos="0"/>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p>
    <w:p w14:paraId="551ABC0E" w14:textId="77777777" w:rsidR="00DB50C6" w:rsidRDefault="00D71744" w:rsidP="00D71744">
      <w:pPr>
        <w:tabs>
          <w:tab w:val="left" w:pos="0"/>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7DAD5420"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7D81572B"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65F9FD16"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426F278F"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3D4D6860"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5DA9F308"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5BDD50AC"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546CBD5C" w14:textId="77777777" w:rsidR="00DB50C6" w:rsidRDefault="00DB50C6" w:rsidP="00DB50C6">
      <w:pPr>
        <w:spacing w:after="0" w:line="240" w:lineRule="auto"/>
        <w:contextualSpacing/>
        <w:jc w:val="both"/>
        <w:rPr>
          <w:rFonts w:ascii="Times New Roman" w:hAnsi="Times New Roman" w:cs="Times New Roman"/>
          <w:sz w:val="28"/>
          <w:szCs w:val="28"/>
          <w:lang w:val="kk-KZ"/>
        </w:rPr>
      </w:pPr>
    </w:p>
    <w:p w14:paraId="6AA95B52" w14:textId="77777777" w:rsidR="00D71744" w:rsidRDefault="00D71744" w:rsidP="00C15D48">
      <w:pPr>
        <w:spacing w:after="0" w:line="240" w:lineRule="auto"/>
        <w:contextualSpacing/>
        <w:jc w:val="center"/>
        <w:rPr>
          <w:rFonts w:ascii="Times New Roman" w:hAnsi="Times New Roman" w:cs="Times New Roman"/>
          <w:sz w:val="28"/>
          <w:szCs w:val="28"/>
          <w:lang w:val="kk-KZ"/>
        </w:rPr>
      </w:pPr>
    </w:p>
    <w:p w14:paraId="7E213E04" w14:textId="77777777" w:rsidR="00D71744" w:rsidRDefault="00D71744" w:rsidP="00C15D48">
      <w:pPr>
        <w:spacing w:after="0" w:line="240" w:lineRule="auto"/>
        <w:contextualSpacing/>
        <w:jc w:val="center"/>
        <w:rPr>
          <w:rFonts w:ascii="Times New Roman" w:hAnsi="Times New Roman" w:cs="Times New Roman"/>
          <w:sz w:val="28"/>
          <w:szCs w:val="28"/>
          <w:lang w:val="kk-KZ"/>
        </w:rPr>
      </w:pPr>
    </w:p>
    <w:p w14:paraId="5C550880" w14:textId="77777777" w:rsidR="00D71744" w:rsidRDefault="00D71744" w:rsidP="00C15D48">
      <w:pPr>
        <w:spacing w:after="0" w:line="240" w:lineRule="auto"/>
        <w:contextualSpacing/>
        <w:jc w:val="center"/>
        <w:rPr>
          <w:rFonts w:ascii="Times New Roman" w:hAnsi="Times New Roman" w:cs="Times New Roman"/>
          <w:sz w:val="28"/>
          <w:szCs w:val="28"/>
          <w:lang w:val="kk-KZ"/>
        </w:rPr>
      </w:pPr>
    </w:p>
    <w:p w14:paraId="453409D1" w14:textId="77777777" w:rsidR="00D71744" w:rsidRDefault="00D71744" w:rsidP="00C15D48">
      <w:pPr>
        <w:spacing w:after="0" w:line="240" w:lineRule="auto"/>
        <w:contextualSpacing/>
        <w:jc w:val="center"/>
        <w:rPr>
          <w:rFonts w:ascii="Times New Roman" w:hAnsi="Times New Roman" w:cs="Times New Roman"/>
          <w:sz w:val="28"/>
          <w:szCs w:val="28"/>
          <w:lang w:val="kk-KZ"/>
        </w:rPr>
      </w:pPr>
    </w:p>
    <w:p w14:paraId="78695F4E" w14:textId="77777777" w:rsidR="00D71744" w:rsidRDefault="00D71744" w:rsidP="00C15D48">
      <w:pPr>
        <w:spacing w:after="0" w:line="240" w:lineRule="auto"/>
        <w:contextualSpacing/>
        <w:jc w:val="center"/>
        <w:rPr>
          <w:rFonts w:ascii="Times New Roman" w:hAnsi="Times New Roman" w:cs="Times New Roman"/>
          <w:sz w:val="28"/>
          <w:szCs w:val="28"/>
          <w:lang w:val="kk-KZ"/>
        </w:rPr>
      </w:pPr>
    </w:p>
    <w:p w14:paraId="7D7A1F01" w14:textId="77777777" w:rsidR="00D71744" w:rsidRDefault="00D71744" w:rsidP="00C15D48">
      <w:pPr>
        <w:spacing w:after="0" w:line="240" w:lineRule="auto"/>
        <w:contextualSpacing/>
        <w:jc w:val="center"/>
        <w:rPr>
          <w:rFonts w:ascii="Times New Roman" w:hAnsi="Times New Roman" w:cs="Times New Roman"/>
          <w:sz w:val="28"/>
          <w:szCs w:val="28"/>
          <w:lang w:val="kk-KZ"/>
        </w:rPr>
      </w:pPr>
    </w:p>
    <w:p w14:paraId="51046A50" w14:textId="77777777" w:rsidR="00DB50C6" w:rsidRDefault="00C15D48" w:rsidP="00201853">
      <w:pPr>
        <w:spacing w:after="0"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C15D48">
        <w:rPr>
          <w:rFonts w:ascii="Times New Roman" w:hAnsi="Times New Roman" w:cs="Times New Roman"/>
          <w:sz w:val="28"/>
          <w:szCs w:val="28"/>
          <w:lang w:val="kk-KZ"/>
        </w:rPr>
        <w:t>21 – ЖОО б</w:t>
      </w:r>
      <w:r>
        <w:rPr>
          <w:rFonts w:ascii="Times New Roman" w:hAnsi="Times New Roman" w:cs="Times New Roman"/>
          <w:sz w:val="28"/>
          <w:szCs w:val="28"/>
          <w:lang w:val="kk-KZ"/>
        </w:rPr>
        <w:t>і</w:t>
      </w:r>
      <w:r w:rsidRPr="00C15D48">
        <w:rPr>
          <w:rFonts w:ascii="Times New Roman" w:hAnsi="Times New Roman" w:cs="Times New Roman"/>
          <w:sz w:val="28"/>
          <w:szCs w:val="28"/>
          <w:lang w:val="kk-KZ"/>
        </w:rPr>
        <w:t>л</w:t>
      </w:r>
      <w:r>
        <w:rPr>
          <w:rFonts w:ascii="Times New Roman" w:hAnsi="Times New Roman" w:cs="Times New Roman"/>
          <w:sz w:val="28"/>
          <w:szCs w:val="28"/>
          <w:lang w:val="kk-KZ"/>
        </w:rPr>
        <w:t>і</w:t>
      </w:r>
      <w:r w:rsidRPr="00C15D48">
        <w:rPr>
          <w:rFonts w:ascii="Times New Roman" w:hAnsi="Times New Roman" w:cs="Times New Roman"/>
          <w:sz w:val="28"/>
          <w:szCs w:val="28"/>
          <w:lang w:val="kk-KZ"/>
        </w:rPr>
        <w:t>м алушыларыны</w:t>
      </w:r>
      <w:r>
        <w:rPr>
          <w:rFonts w:ascii="Times New Roman" w:hAnsi="Times New Roman" w:cs="Times New Roman"/>
          <w:sz w:val="28"/>
          <w:szCs w:val="28"/>
          <w:lang w:val="kk-KZ"/>
        </w:rPr>
        <w:t xml:space="preserve">ң ерік сапаларын дамыту </w:t>
      </w:r>
    </w:p>
    <w:p w14:paraId="316F7021" w14:textId="77777777" w:rsidR="00C15D48" w:rsidRPr="00C15D48" w:rsidRDefault="00C15D48" w:rsidP="00201853">
      <w:pPr>
        <w:spacing w:after="0" w:line="240" w:lineRule="auto"/>
        <w:ind w:firstLine="567"/>
        <w:contextualSpacing/>
        <w:jc w:val="center"/>
        <w:rPr>
          <w:rFonts w:ascii="Times New Roman" w:hAnsi="Times New Roman" w:cs="Times New Roman"/>
          <w:sz w:val="28"/>
          <w:szCs w:val="28"/>
          <w:lang w:val="kk-KZ"/>
        </w:rPr>
      </w:pPr>
    </w:p>
    <w:p w14:paraId="1B2D7F80"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Бірінші деңгейдегі міндеттерді жүзеге асыру үшін білім алушыларда ерік сапаларын қамтитын микробіліктілік шеңберін қалыптастыру қажет. Осыған орай, білім алушыларда микробіліктілікті дамыту өзекті болып табылады. Білім алушыларда </w:t>
      </w:r>
      <w:r w:rsidR="00784005">
        <w:rPr>
          <w:rFonts w:ascii="Times New Roman" w:hAnsi="Times New Roman" w:cs="Times New Roman"/>
          <w:sz w:val="28"/>
          <w:szCs w:val="28"/>
          <w:lang w:val="kk-KZ"/>
        </w:rPr>
        <w:t xml:space="preserve">ерік сапаларын, </w:t>
      </w:r>
      <w:r w:rsidRPr="008E0939">
        <w:rPr>
          <w:rFonts w:ascii="Times New Roman" w:hAnsi="Times New Roman" w:cs="Times New Roman"/>
          <w:sz w:val="28"/>
          <w:szCs w:val="28"/>
          <w:lang w:val="kk-KZ"/>
        </w:rPr>
        <w:t xml:space="preserve">академиялық жетістікті дамытуды, стреске тұрақтылықты, өзін </w:t>
      </w:r>
      <w:r w:rsidR="00784005">
        <w:rPr>
          <w:rFonts w:ascii="Times New Roman" w:hAnsi="Times New Roman" w:cs="Times New Roman"/>
          <w:sz w:val="28"/>
          <w:szCs w:val="28"/>
          <w:lang w:val="kk-KZ"/>
        </w:rPr>
        <w:t>басқаруға</w:t>
      </w:r>
      <w:r w:rsidRPr="008E0939">
        <w:rPr>
          <w:rFonts w:ascii="Times New Roman" w:hAnsi="Times New Roman" w:cs="Times New Roman"/>
          <w:sz w:val="28"/>
          <w:szCs w:val="28"/>
          <w:lang w:val="kk-KZ"/>
        </w:rPr>
        <w:t xml:space="preserve"> қабілеттілікті қамтамасыз ететін микробіліктілік кешенін «Көшбасшылық», «Эмоциялық интеллект» және «Ерікті реттелу психологиясы» пәндерінен тұратын </w:t>
      </w:r>
      <w:r w:rsidR="00116B35" w:rsidRPr="00116B35">
        <w:rPr>
          <w:rFonts w:ascii="Times New Roman" w:hAnsi="Times New Roman" w:cs="Times New Roman"/>
          <w:sz w:val="28"/>
          <w:szCs w:val="28"/>
          <w:lang w:val="kk-KZ"/>
        </w:rPr>
        <w:t>minor-</w:t>
      </w:r>
      <w:r w:rsidR="00116B35">
        <w:rPr>
          <w:rFonts w:ascii="Times New Roman" w:hAnsi="Times New Roman" w:cs="Times New Roman"/>
          <w:sz w:val="28"/>
          <w:szCs w:val="28"/>
          <w:lang w:val="kk-KZ"/>
        </w:rPr>
        <w:t>ды</w:t>
      </w:r>
      <w:r w:rsidRPr="008E0939">
        <w:rPr>
          <w:rFonts w:ascii="Times New Roman" w:hAnsi="Times New Roman" w:cs="Times New Roman"/>
          <w:sz w:val="28"/>
          <w:szCs w:val="28"/>
          <w:lang w:val="kk-KZ"/>
        </w:rPr>
        <w:t xml:space="preserve"> енгізу негізінде жүзеге асыра аламыз.</w:t>
      </w:r>
    </w:p>
    <w:p w14:paraId="3B811F5A"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Қазақстан Республикасының Ғылым және жоғары білім министрінің 2025 жылғы 23 маусымындағы №319 бұйрығы «Ми</w:t>
      </w:r>
      <w:r w:rsidR="00846DAB" w:rsidRPr="008E0939">
        <w:rPr>
          <w:rFonts w:ascii="Times New Roman" w:hAnsi="Times New Roman" w:cs="Times New Roman"/>
          <w:sz w:val="28"/>
          <w:szCs w:val="28"/>
          <w:lang w:val="kk-KZ"/>
        </w:rPr>
        <w:t>к</w:t>
      </w:r>
      <w:r w:rsidRPr="008E0939">
        <w:rPr>
          <w:rFonts w:ascii="Times New Roman" w:hAnsi="Times New Roman" w:cs="Times New Roman"/>
          <w:sz w:val="28"/>
          <w:szCs w:val="28"/>
          <w:lang w:val="kk-KZ"/>
        </w:rPr>
        <w:t>робіліктілік бағдарламаларын әзірлеу, іске асыру және тану жөніндегі әдістемелік ұсынымдар» негізінде ЖЖОКБҰ жүзеге асыратын микробіліктілік бағдарламаларын негізгі білім беру бағдарламаларының құрамына кірмейтін, сондай</w:t>
      </w:r>
      <w:r w:rsidR="00B17D0F" w:rsidRPr="00E40645">
        <w:rPr>
          <w:rStyle w:val="a5"/>
          <w:rFonts w:ascii="Times New Roman" w:hAnsi="Times New Roman" w:cs="Times New Roman"/>
          <w:b w:val="0"/>
          <w:color w:val="1D1B11" w:themeColor="background2" w:themeShade="1A"/>
          <w:sz w:val="28"/>
          <w:szCs w:val="28"/>
          <w:lang w:val="kk-KZ"/>
        </w:rPr>
        <w:t>-</w:t>
      </w:r>
      <w:r w:rsidRPr="008E0939">
        <w:rPr>
          <w:rFonts w:ascii="Times New Roman" w:hAnsi="Times New Roman" w:cs="Times New Roman"/>
          <w:sz w:val="28"/>
          <w:szCs w:val="28"/>
          <w:lang w:val="kk-KZ"/>
        </w:rPr>
        <w:t xml:space="preserve">ақ модульдер немесе оқу бірліктері форматындағы қолданыстағы білім беру бағдарламаларына біріктірілген дербес, дербес білім беру өнімдері негізінде әзірлену ұсынылады. </w:t>
      </w:r>
    </w:p>
    <w:p w14:paraId="639C8EF8"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Біздің ұсынып отырған жоғары оқу орны білім алушыларының </w:t>
      </w:r>
      <w:r w:rsidR="00784005">
        <w:rPr>
          <w:rFonts w:ascii="Times New Roman" w:hAnsi="Times New Roman" w:cs="Times New Roman"/>
          <w:sz w:val="28"/>
          <w:szCs w:val="28"/>
          <w:lang w:val="kk-KZ"/>
        </w:rPr>
        <w:t xml:space="preserve">ерік сапаларын, </w:t>
      </w:r>
      <w:r w:rsidRPr="008E0939">
        <w:rPr>
          <w:rFonts w:ascii="Times New Roman" w:hAnsi="Times New Roman" w:cs="Times New Roman"/>
          <w:sz w:val="28"/>
          <w:szCs w:val="28"/>
          <w:lang w:val="kk-KZ"/>
        </w:rPr>
        <w:t xml:space="preserve">академиялық жетістіктерін дамытуды, стреске тұрақтылықты, өзін </w:t>
      </w:r>
      <w:r w:rsidR="00784005">
        <w:rPr>
          <w:rFonts w:ascii="Times New Roman" w:hAnsi="Times New Roman" w:cs="Times New Roman"/>
          <w:sz w:val="28"/>
          <w:szCs w:val="28"/>
          <w:lang w:val="kk-KZ"/>
        </w:rPr>
        <w:t>басқаруға</w:t>
      </w:r>
      <w:r w:rsidRPr="008E0939">
        <w:rPr>
          <w:rFonts w:ascii="Times New Roman" w:hAnsi="Times New Roman" w:cs="Times New Roman"/>
          <w:sz w:val="28"/>
          <w:szCs w:val="28"/>
          <w:lang w:val="kk-KZ"/>
        </w:rPr>
        <w:t xml:space="preserve"> қабілеттілікті қамтамасыз ететін «психологиялық </w:t>
      </w:r>
      <w:r w:rsidR="00B17D0F">
        <w:rPr>
          <w:rFonts w:ascii="Times New Roman" w:hAnsi="Times New Roman" w:cs="Times New Roman"/>
          <w:sz w:val="28"/>
          <w:szCs w:val="28"/>
          <w:lang w:val="kk-KZ"/>
        </w:rPr>
        <w:t>minor</w:t>
      </w:r>
      <w:r w:rsidRPr="008E0939">
        <w:rPr>
          <w:rFonts w:ascii="Times New Roman" w:hAnsi="Times New Roman" w:cs="Times New Roman"/>
          <w:sz w:val="28"/>
          <w:szCs w:val="28"/>
          <w:lang w:val="kk-KZ"/>
        </w:rPr>
        <w:t xml:space="preserve">» пәндерінен тұрады.   </w:t>
      </w:r>
    </w:p>
    <w:p w14:paraId="0825A0AE"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Микробіліктілік </w:t>
      </w:r>
      <w:r w:rsidR="00B17D0F" w:rsidRPr="00116B35">
        <w:rPr>
          <w:rFonts w:ascii="Times New Roman" w:hAnsi="Times New Roman" w:cs="Times New Roman"/>
          <w:sz w:val="28"/>
          <w:szCs w:val="28"/>
          <w:lang w:val="kk-KZ"/>
        </w:rPr>
        <w:t>minor-</w:t>
      </w:r>
      <w:r w:rsidRPr="008E0939">
        <w:rPr>
          <w:rFonts w:ascii="Times New Roman" w:hAnsi="Times New Roman" w:cs="Times New Roman"/>
          <w:sz w:val="28"/>
          <w:szCs w:val="28"/>
          <w:lang w:val="kk-KZ"/>
        </w:rPr>
        <w:t>ының мақсаты: «Көшбасшылық», «Эмоциялық интеллект», «Ерікті реттелу психологиясы» пәндері негізінде білім алушылардың академиялық жетістіктерін дам</w:t>
      </w:r>
      <w:r w:rsidR="00784005">
        <w:rPr>
          <w:rFonts w:ascii="Times New Roman" w:hAnsi="Times New Roman" w:cs="Times New Roman"/>
          <w:sz w:val="28"/>
          <w:szCs w:val="28"/>
          <w:lang w:val="kk-KZ"/>
        </w:rPr>
        <w:t xml:space="preserve">ыту, стреске тұрақтылықты, өзін басқаруға </w:t>
      </w:r>
      <w:r w:rsidRPr="008E0939">
        <w:rPr>
          <w:rFonts w:ascii="Times New Roman" w:hAnsi="Times New Roman" w:cs="Times New Roman"/>
          <w:sz w:val="28"/>
          <w:szCs w:val="28"/>
          <w:lang w:val="kk-KZ"/>
        </w:rPr>
        <w:t>қабілеттілікті қамтамасыз ету.</w:t>
      </w:r>
    </w:p>
    <w:p w14:paraId="2691EBDC" w14:textId="77777777" w:rsidR="00A4754C" w:rsidRPr="008E0939" w:rsidRDefault="00B17D0F" w:rsidP="00201853">
      <w:pPr>
        <w:spacing w:after="0" w:line="240" w:lineRule="auto"/>
        <w:ind w:firstLine="567"/>
        <w:jc w:val="both"/>
        <w:rPr>
          <w:rFonts w:ascii="Times New Roman" w:hAnsi="Times New Roman" w:cs="Times New Roman"/>
          <w:sz w:val="28"/>
          <w:szCs w:val="28"/>
          <w:lang w:val="kk-KZ"/>
        </w:rPr>
      </w:pPr>
      <w:r w:rsidRPr="00116B35">
        <w:rPr>
          <w:rFonts w:ascii="Times New Roman" w:hAnsi="Times New Roman" w:cs="Times New Roman"/>
          <w:sz w:val="28"/>
          <w:szCs w:val="28"/>
          <w:lang w:val="kk-KZ"/>
        </w:rPr>
        <w:t>Minor-</w:t>
      </w:r>
      <w:r>
        <w:rPr>
          <w:rFonts w:ascii="Times New Roman" w:hAnsi="Times New Roman" w:cs="Times New Roman"/>
          <w:sz w:val="28"/>
          <w:szCs w:val="28"/>
          <w:lang w:val="kk-KZ"/>
        </w:rPr>
        <w:t>ды</w:t>
      </w:r>
      <w:r w:rsidR="00A4754C" w:rsidRPr="008E0939">
        <w:rPr>
          <w:rFonts w:ascii="Times New Roman" w:hAnsi="Times New Roman" w:cs="Times New Roman"/>
          <w:sz w:val="28"/>
          <w:szCs w:val="28"/>
          <w:lang w:val="kk-KZ"/>
        </w:rPr>
        <w:t>ң міндеттері.</w:t>
      </w:r>
    </w:p>
    <w:p w14:paraId="471216B0" w14:textId="77777777" w:rsidR="00A4754C" w:rsidRPr="008E0939" w:rsidRDefault="00A4754C" w:rsidP="00141BC3">
      <w:pPr>
        <w:pStyle w:val="a3"/>
        <w:numPr>
          <w:ilvl w:val="0"/>
          <w:numId w:val="5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«Көшбасшылық» пәні бойынша міндеттер: </w:t>
      </w:r>
    </w:p>
    <w:p w14:paraId="1BFD2785" w14:textId="77777777" w:rsidR="00A4754C" w:rsidRPr="008E0939" w:rsidRDefault="00A4754C" w:rsidP="00141BC3">
      <w:pPr>
        <w:pStyle w:val="a3"/>
        <w:numPr>
          <w:ilvl w:val="0"/>
          <w:numId w:val="58"/>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білім алушыларды оқу мақсаттарын қоюға және оның жетістіктерін жоспарлауға үйрету;</w:t>
      </w:r>
    </w:p>
    <w:p w14:paraId="59E1DB07" w14:textId="77777777" w:rsidR="00A4754C" w:rsidRPr="008E0939" w:rsidRDefault="00A4754C" w:rsidP="00141BC3">
      <w:pPr>
        <w:pStyle w:val="a3"/>
        <w:numPr>
          <w:ilvl w:val="0"/>
          <w:numId w:val="58"/>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оқу немесе жоба топтарын ұйымдастыру және басқару дағдыларын дамыту;</w:t>
      </w:r>
    </w:p>
    <w:p w14:paraId="489C80D9" w14:textId="77777777" w:rsidR="00A4754C" w:rsidRPr="008E0939" w:rsidRDefault="00A4754C" w:rsidP="00141BC3">
      <w:pPr>
        <w:pStyle w:val="a3"/>
        <w:numPr>
          <w:ilvl w:val="0"/>
          <w:numId w:val="58"/>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бірлескен және жеке тапсырмалардың нәтижесі үшін жауапкершілік алуды қалыптастыру;</w:t>
      </w:r>
    </w:p>
    <w:p w14:paraId="3707CE7D" w14:textId="77777777" w:rsidR="00A4754C" w:rsidRPr="008E0939" w:rsidRDefault="00A4754C" w:rsidP="00141BC3">
      <w:pPr>
        <w:pStyle w:val="a3"/>
        <w:numPr>
          <w:ilvl w:val="0"/>
          <w:numId w:val="58"/>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өз идеялары мен алған нәтижелерін көрсете алу икемділіктерін дамыту (өзін өзі презентациялау, жобаларды қорғау және т.б.).</w:t>
      </w:r>
    </w:p>
    <w:p w14:paraId="41895A17" w14:textId="77777777" w:rsidR="00A4754C" w:rsidRPr="008E0939" w:rsidRDefault="00A4754C" w:rsidP="00141BC3">
      <w:pPr>
        <w:pStyle w:val="a3"/>
        <w:numPr>
          <w:ilvl w:val="0"/>
          <w:numId w:val="5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«Эмоциялық интеллект» пәні бойынша міндеттер:</w:t>
      </w:r>
    </w:p>
    <w:p w14:paraId="4D520589" w14:textId="77777777" w:rsidR="00A4754C" w:rsidRPr="008E0939" w:rsidRDefault="00A4754C" w:rsidP="00141BC3">
      <w:pPr>
        <w:pStyle w:val="a3"/>
        <w:numPr>
          <w:ilvl w:val="0"/>
          <w:numId w:val="6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өз эмоцияларын саналау және реттеу дағдыларын қалыптастыру;</w:t>
      </w:r>
    </w:p>
    <w:p w14:paraId="5EAB4929" w14:textId="77777777" w:rsidR="00A4754C" w:rsidRPr="008E0939" w:rsidRDefault="00A4754C" w:rsidP="00141BC3">
      <w:pPr>
        <w:pStyle w:val="a3"/>
        <w:numPr>
          <w:ilvl w:val="0"/>
          <w:numId w:val="6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басқалардың эмоциялық күйлерін түсіне алу </w:t>
      </w:r>
      <w:r w:rsidR="00784005">
        <w:rPr>
          <w:rFonts w:ascii="Times New Roman" w:hAnsi="Times New Roman" w:cs="Times New Roman"/>
          <w:sz w:val="28"/>
          <w:szCs w:val="28"/>
          <w:lang w:val="kk-KZ"/>
        </w:rPr>
        <w:t>қ</w:t>
      </w:r>
      <w:r w:rsidRPr="008E0939">
        <w:rPr>
          <w:rFonts w:ascii="Times New Roman" w:hAnsi="Times New Roman" w:cs="Times New Roman"/>
          <w:sz w:val="28"/>
          <w:szCs w:val="28"/>
          <w:lang w:val="kk-KZ"/>
        </w:rPr>
        <w:t>абілетін дамыту (эмпатия);</w:t>
      </w:r>
    </w:p>
    <w:p w14:paraId="6C22956A" w14:textId="77777777" w:rsidR="00A4754C" w:rsidRPr="008E0939" w:rsidRDefault="00A4754C" w:rsidP="00141BC3">
      <w:pPr>
        <w:pStyle w:val="a3"/>
        <w:numPr>
          <w:ilvl w:val="0"/>
          <w:numId w:val="6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оқу ортасында стрестік жағдайларды меңгеру әдістеріне үйрету;</w:t>
      </w:r>
    </w:p>
    <w:p w14:paraId="05CAF674" w14:textId="77777777" w:rsidR="00A4754C" w:rsidRPr="008E0939" w:rsidRDefault="00A4754C" w:rsidP="00141BC3">
      <w:pPr>
        <w:pStyle w:val="a3"/>
        <w:numPr>
          <w:ilvl w:val="0"/>
          <w:numId w:val="6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конструктивті коммуникация және қақтығыстарды шеше алу дағдыларын қалыптастыру. </w:t>
      </w:r>
    </w:p>
    <w:p w14:paraId="565D65D4" w14:textId="77777777" w:rsidR="00A4754C" w:rsidRPr="008E0939" w:rsidRDefault="00A4754C" w:rsidP="00141BC3">
      <w:pPr>
        <w:pStyle w:val="a3"/>
        <w:numPr>
          <w:ilvl w:val="0"/>
          <w:numId w:val="5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«Ерікті реттелу психологиясы» пәні бойынша міндеттер:</w:t>
      </w:r>
    </w:p>
    <w:p w14:paraId="58185DDD" w14:textId="77777777" w:rsidR="00A4754C" w:rsidRPr="008E0939" w:rsidRDefault="00A4754C" w:rsidP="00141BC3">
      <w:pPr>
        <w:pStyle w:val="a3"/>
        <w:numPr>
          <w:ilvl w:val="0"/>
          <w:numId w:val="6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өзіндік тәртіп және уақытты басқару дағдыларын қалыптастыру;</w:t>
      </w:r>
    </w:p>
    <w:p w14:paraId="39D5DE0C" w14:textId="77777777" w:rsidR="00A4754C" w:rsidRPr="008E0939" w:rsidRDefault="00A4754C" w:rsidP="00141BC3">
      <w:pPr>
        <w:pStyle w:val="a3"/>
        <w:numPr>
          <w:ilvl w:val="0"/>
          <w:numId w:val="6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зейінді шоғырландыру және тұрақтандыру қабілеттерін дамыту;</w:t>
      </w:r>
    </w:p>
    <w:p w14:paraId="5CB44860" w14:textId="77777777" w:rsidR="00A4754C" w:rsidRPr="008E0939" w:rsidRDefault="00A4754C" w:rsidP="00141BC3">
      <w:pPr>
        <w:pStyle w:val="a3"/>
        <w:numPr>
          <w:ilvl w:val="0"/>
          <w:numId w:val="6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табандылық және мақсатқа бағыттылық және т.б. ерік сапаларын күрделі міндеттерді шешу үшін тәрбиелеу;</w:t>
      </w:r>
    </w:p>
    <w:p w14:paraId="0B4978CC" w14:textId="77777777" w:rsidR="00A4754C" w:rsidRPr="008E0939" w:rsidRDefault="00A4754C" w:rsidP="00141BC3">
      <w:pPr>
        <w:pStyle w:val="a3"/>
        <w:numPr>
          <w:ilvl w:val="0"/>
          <w:numId w:val="6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өнімді оқу іс-әрекеті әдетін қалыптастыру.</w:t>
      </w:r>
    </w:p>
    <w:p w14:paraId="1CABEF7F" w14:textId="77777777" w:rsidR="00A4754C" w:rsidRPr="008E0939" w:rsidRDefault="00A4754C" w:rsidP="00141BC3">
      <w:pPr>
        <w:pStyle w:val="a3"/>
        <w:numPr>
          <w:ilvl w:val="0"/>
          <w:numId w:val="5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Пәндерді ықпалдастырудағы (синергетикалық) міндеттер:</w:t>
      </w:r>
    </w:p>
    <w:p w14:paraId="0B0F9642" w14:textId="77777777" w:rsidR="00A4754C" w:rsidRPr="008E0939" w:rsidRDefault="00A4754C" w:rsidP="00141BC3">
      <w:pPr>
        <w:pStyle w:val="a3"/>
        <w:numPr>
          <w:ilvl w:val="0"/>
          <w:numId w:val="6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оқу және кәсіби іс-</w:t>
      </w:r>
      <w:r w:rsidRPr="008E0939">
        <w:rPr>
          <w:rFonts w:ascii="Times New Roman" w:hAnsi="Times New Roman" w:cs="Times New Roman"/>
          <w:sz w:val="28"/>
          <w:szCs w:val="28"/>
          <w:lang w:val="kk-KZ"/>
        </w:rPr>
        <w:t>әрекеттегі өзін</w:t>
      </w:r>
      <w:r w:rsidR="00784005">
        <w:rPr>
          <w:rFonts w:ascii="Times New Roman" w:hAnsi="Times New Roman" w:cs="Times New Roman"/>
          <w:sz w:val="28"/>
          <w:szCs w:val="28"/>
          <w:lang w:val="kk-KZ"/>
        </w:rPr>
        <w:t xml:space="preserve"> басқару </w:t>
      </w:r>
      <w:r w:rsidRPr="008E0939">
        <w:rPr>
          <w:rFonts w:ascii="Times New Roman" w:hAnsi="Times New Roman" w:cs="Times New Roman"/>
          <w:sz w:val="28"/>
          <w:szCs w:val="28"/>
          <w:lang w:val="kk-KZ"/>
        </w:rPr>
        <w:t>дағдыларын қалыптастыру;</w:t>
      </w:r>
    </w:p>
    <w:p w14:paraId="70042183" w14:textId="77777777" w:rsidR="00A4754C" w:rsidRPr="008E0939" w:rsidRDefault="00A4754C" w:rsidP="00141BC3">
      <w:pPr>
        <w:pStyle w:val="a3"/>
        <w:numPr>
          <w:ilvl w:val="0"/>
          <w:numId w:val="6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академиялық стреске тұрақтылық деңгейін жоғарылату;</w:t>
      </w:r>
    </w:p>
    <w:p w14:paraId="69869FFD" w14:textId="77777777" w:rsidR="00A4754C" w:rsidRPr="008E0939" w:rsidRDefault="00A4754C" w:rsidP="00141BC3">
      <w:pPr>
        <w:pStyle w:val="a3"/>
        <w:numPr>
          <w:ilvl w:val="0"/>
          <w:numId w:val="6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көшбасшылықты эмоциялық және ерікті реттеумен берлестікте қолдануды дамыту;</w:t>
      </w:r>
    </w:p>
    <w:p w14:paraId="6CB4A16C" w14:textId="77777777" w:rsidR="00A4754C" w:rsidRPr="008E0939" w:rsidRDefault="00A4754C" w:rsidP="00141BC3">
      <w:pPr>
        <w:pStyle w:val="a3"/>
        <w:numPr>
          <w:ilvl w:val="0"/>
          <w:numId w:val="6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тұрақты ішкі академиялық мотивацияны қалыптастыру. </w:t>
      </w:r>
    </w:p>
    <w:p w14:paraId="68A19761" w14:textId="77777777" w:rsidR="00A4754C" w:rsidRPr="008E0939" w:rsidRDefault="00A4754C" w:rsidP="00141BC3">
      <w:pPr>
        <w:pStyle w:val="a3"/>
        <w:tabs>
          <w:tab w:val="left" w:pos="851"/>
        </w:tabs>
        <w:spacing w:after="0" w:line="240" w:lineRule="auto"/>
        <w:ind w:left="0"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Бағдарлама аяқталғаннан кейін білім алушылардан </w:t>
      </w:r>
      <w:r w:rsidRPr="008E0939">
        <w:rPr>
          <w:rFonts w:ascii="Times New Roman" w:hAnsi="Times New Roman" w:cs="Times New Roman"/>
          <w:i/>
          <w:sz w:val="28"/>
          <w:szCs w:val="28"/>
          <w:lang w:val="kk-KZ"/>
        </w:rPr>
        <w:t>күтілетін нәтижелер</w:t>
      </w:r>
      <w:r w:rsidRPr="008E0939">
        <w:rPr>
          <w:rFonts w:ascii="Times New Roman" w:hAnsi="Times New Roman" w:cs="Times New Roman"/>
          <w:sz w:val="28"/>
          <w:szCs w:val="28"/>
          <w:lang w:val="kk-KZ"/>
        </w:rPr>
        <w:t>:</w:t>
      </w:r>
    </w:p>
    <w:p w14:paraId="1A395ADA" w14:textId="77777777" w:rsidR="00A4754C" w:rsidRPr="008E0939" w:rsidRDefault="00A4754C" w:rsidP="00141BC3">
      <w:pPr>
        <w:pStyle w:val="a3"/>
        <w:numPr>
          <w:ilvl w:val="0"/>
          <w:numId w:val="6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мақсат қояды, оқу және жобалау іс-әрекетін жоспарлай алады;</w:t>
      </w:r>
    </w:p>
    <w:p w14:paraId="255F2547" w14:textId="77777777" w:rsidR="00A4754C" w:rsidRPr="008E0939" w:rsidRDefault="00A4754C" w:rsidP="00141BC3">
      <w:pPr>
        <w:pStyle w:val="a3"/>
        <w:numPr>
          <w:ilvl w:val="0"/>
          <w:numId w:val="6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топтың жұмысын ұйымдастырады, рөлдерді бөледі және нәтиже үшін жауапкершілік алады;</w:t>
      </w:r>
    </w:p>
    <w:p w14:paraId="4E25E497" w14:textId="77777777" w:rsidR="00A4754C" w:rsidRPr="008E0939" w:rsidRDefault="00A4754C" w:rsidP="00141BC3">
      <w:pPr>
        <w:pStyle w:val="a3"/>
        <w:numPr>
          <w:ilvl w:val="0"/>
          <w:numId w:val="6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стресті реттеу және мотивацияны қолдау арқылы эмоциялық тұрақтылықты көрсетеді;</w:t>
      </w:r>
    </w:p>
    <w:p w14:paraId="1EBF5FDB" w14:textId="77777777" w:rsidR="00A4754C" w:rsidRPr="008E0939" w:rsidRDefault="00A4754C" w:rsidP="00141BC3">
      <w:pPr>
        <w:pStyle w:val="a3"/>
        <w:numPr>
          <w:ilvl w:val="0"/>
          <w:numId w:val="6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топтағы білім алушылармен және оқытушылармен конструктивті өзара әрекет және тиімді коммуникация дағдыларын көрсетеді;</w:t>
      </w:r>
    </w:p>
    <w:p w14:paraId="2ECD16B9" w14:textId="77777777" w:rsidR="00A4754C" w:rsidRPr="008E0939" w:rsidRDefault="00A4754C" w:rsidP="00141BC3">
      <w:pPr>
        <w:pStyle w:val="a3"/>
        <w:numPr>
          <w:ilvl w:val="0"/>
          <w:numId w:val="6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тапсырмаларды уақытында орындау және іс-әрекетті аяғына дейін жеткізу арқылы өзіндік тәртіп және табандылық көрсетеді;</w:t>
      </w:r>
    </w:p>
    <w:p w14:paraId="0CED7999" w14:textId="77777777" w:rsidR="00A4754C" w:rsidRPr="008E0939" w:rsidRDefault="00A4754C" w:rsidP="00141BC3">
      <w:pPr>
        <w:pStyle w:val="a3"/>
        <w:numPr>
          <w:ilvl w:val="0"/>
          <w:numId w:val="6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ішкі академиялық мотивацияны жоғарылату арқылы академиялық жетістік және бәсекелестікке қабілеттілік көрсетеді.</w:t>
      </w:r>
    </w:p>
    <w:p w14:paraId="0D5E9383"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«Эмоциялық интеллект» және «Көшбасшылық пәндері» Астана Халықаралық университетінің педагогикалық бағыт бойынша білім беру  бағдарламаларына енгізіл</w:t>
      </w:r>
      <w:r w:rsidR="00784005">
        <w:rPr>
          <w:rFonts w:ascii="Times New Roman" w:hAnsi="Times New Roman" w:cs="Times New Roman"/>
          <w:sz w:val="28"/>
          <w:szCs w:val="28"/>
          <w:lang w:val="kk-KZ"/>
        </w:rPr>
        <w:t>ді</w:t>
      </w:r>
      <w:r w:rsidRPr="008E0939">
        <w:rPr>
          <w:rFonts w:ascii="Times New Roman" w:hAnsi="Times New Roman" w:cs="Times New Roman"/>
          <w:sz w:val="28"/>
          <w:szCs w:val="28"/>
          <w:lang w:val="kk-KZ"/>
        </w:rPr>
        <w:t>. Кешенді сипатқа ие болуы үшін ұсынылып отырған «Ерікті реттелу психологиясы» пәнін енгізуге ұсыныс береміз.</w:t>
      </w:r>
    </w:p>
    <w:p w14:paraId="004DD386"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Курстың атауы: Ерікті реттелу психологиясы.</w:t>
      </w:r>
    </w:p>
    <w:p w14:paraId="44B8615E"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Білім беру бағдарламасы: Педагогика және психология.</w:t>
      </w:r>
    </w:p>
    <w:p w14:paraId="707C3AFF" w14:textId="77777777" w:rsidR="00A4754C"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Курс көл</w:t>
      </w:r>
      <w:r w:rsidR="00201853">
        <w:rPr>
          <w:rFonts w:ascii="Times New Roman" w:hAnsi="Times New Roman" w:cs="Times New Roman"/>
          <w:sz w:val="28"/>
          <w:szCs w:val="28"/>
          <w:lang w:val="kk-KZ"/>
        </w:rPr>
        <w:t xml:space="preserve">емі: 3 кредит (15 сағат дәріс, </w:t>
      </w:r>
      <w:r w:rsidRPr="008E0939">
        <w:rPr>
          <w:rFonts w:ascii="Times New Roman" w:hAnsi="Times New Roman" w:cs="Times New Roman"/>
          <w:sz w:val="28"/>
          <w:szCs w:val="28"/>
          <w:lang w:val="kk-KZ"/>
        </w:rPr>
        <w:t xml:space="preserve">30 сағат практикалық/семинар, 45 сағат БОӨЖ, 45 БӨЖ). </w:t>
      </w:r>
    </w:p>
    <w:p w14:paraId="68F04DC8" w14:textId="77777777" w:rsidR="006E293C" w:rsidRDefault="006E293C" w:rsidP="00201853">
      <w:pPr>
        <w:spacing w:after="0" w:line="240" w:lineRule="auto"/>
        <w:ind w:firstLine="567"/>
        <w:jc w:val="both"/>
        <w:rPr>
          <w:rFonts w:ascii="Times New Roman" w:hAnsi="Times New Roman" w:cs="Times New Roman"/>
          <w:sz w:val="28"/>
          <w:szCs w:val="28"/>
          <w:lang w:val="kk-KZ"/>
        </w:rPr>
      </w:pPr>
    </w:p>
    <w:p w14:paraId="65E4E951" w14:textId="3B6FC8F8" w:rsidR="006E293C" w:rsidRPr="008E0939" w:rsidRDefault="006E293C" w:rsidP="00A608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31 </w:t>
      </w:r>
      <w:r w:rsidR="00116B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16B35">
        <w:rPr>
          <w:rFonts w:ascii="Times New Roman" w:hAnsi="Times New Roman" w:cs="Times New Roman"/>
          <w:sz w:val="28"/>
          <w:szCs w:val="28"/>
          <w:lang w:val="kk-KZ"/>
        </w:rPr>
        <w:t>«Ерікті реттелу психологиясы» пәнінің тақырыптық жоспары</w:t>
      </w:r>
    </w:p>
    <w:tbl>
      <w:tblPr>
        <w:tblStyle w:val="a4"/>
        <w:tblW w:w="0" w:type="auto"/>
        <w:tblLayout w:type="fixed"/>
        <w:tblLook w:val="04A0" w:firstRow="1" w:lastRow="0" w:firstColumn="1" w:lastColumn="0" w:noHBand="0" w:noVBand="1"/>
      </w:tblPr>
      <w:tblGrid>
        <w:gridCol w:w="606"/>
        <w:gridCol w:w="4543"/>
        <w:gridCol w:w="1119"/>
        <w:gridCol w:w="1240"/>
        <w:gridCol w:w="1059"/>
        <w:gridCol w:w="1036"/>
      </w:tblGrid>
      <w:tr w:rsidR="00A4754C" w:rsidRPr="00A60860" w14:paraId="07D219DC" w14:textId="77777777" w:rsidTr="00A60860">
        <w:tc>
          <w:tcPr>
            <w:tcW w:w="606" w:type="dxa"/>
          </w:tcPr>
          <w:p w14:paraId="00EEB714"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w:t>
            </w:r>
          </w:p>
        </w:tc>
        <w:tc>
          <w:tcPr>
            <w:tcW w:w="4543" w:type="dxa"/>
          </w:tcPr>
          <w:p w14:paraId="60F21DC8"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 xml:space="preserve">Тақырыптардың атауы  </w:t>
            </w:r>
          </w:p>
        </w:tc>
        <w:tc>
          <w:tcPr>
            <w:tcW w:w="1119" w:type="dxa"/>
          </w:tcPr>
          <w:p w14:paraId="436D5F3E"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 xml:space="preserve">Дәріс </w:t>
            </w:r>
          </w:p>
        </w:tc>
        <w:tc>
          <w:tcPr>
            <w:tcW w:w="1240" w:type="dxa"/>
          </w:tcPr>
          <w:p w14:paraId="55EBADCE" w14:textId="77777777" w:rsidR="00A4754C" w:rsidRPr="00A60860" w:rsidRDefault="00A4754C" w:rsidP="00A60860">
            <w:pPr>
              <w:ind w:right="-138"/>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 xml:space="preserve">Семинар </w:t>
            </w:r>
          </w:p>
        </w:tc>
        <w:tc>
          <w:tcPr>
            <w:tcW w:w="1059" w:type="dxa"/>
          </w:tcPr>
          <w:p w14:paraId="4D77A156"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БӨЖ</w:t>
            </w:r>
          </w:p>
        </w:tc>
        <w:tc>
          <w:tcPr>
            <w:tcW w:w="1033" w:type="dxa"/>
          </w:tcPr>
          <w:p w14:paraId="0175307F"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БОӨЖ</w:t>
            </w:r>
          </w:p>
        </w:tc>
      </w:tr>
      <w:tr w:rsidR="00A4754C" w:rsidRPr="00A60860" w14:paraId="27FEB78F" w14:textId="77777777" w:rsidTr="00A60860">
        <w:tc>
          <w:tcPr>
            <w:tcW w:w="9603" w:type="dxa"/>
            <w:gridSpan w:val="6"/>
          </w:tcPr>
          <w:p w14:paraId="2236B65C" w14:textId="77777777" w:rsidR="00A4754C" w:rsidRPr="00A60860" w:rsidRDefault="00A4754C" w:rsidP="00A4754C">
            <w:pPr>
              <w:jc w:val="center"/>
              <w:rPr>
                <w:rFonts w:ascii="Times New Roman" w:hAnsi="Times New Roman" w:cs="Times New Roman"/>
                <w:sz w:val="24"/>
                <w:szCs w:val="24"/>
                <w:lang w:val="kk-KZ"/>
              </w:rPr>
            </w:pPr>
            <w:r w:rsidRPr="00A60860">
              <w:rPr>
                <w:rFonts w:ascii="Times New Roman" w:hAnsi="Times New Roman" w:cs="Times New Roman"/>
                <w:sz w:val="24"/>
                <w:szCs w:val="24"/>
              </w:rPr>
              <w:t>1-МОДУЛЬ: Еріктің теориялық негіздері</w:t>
            </w:r>
          </w:p>
        </w:tc>
      </w:tr>
      <w:tr w:rsidR="00A4754C" w:rsidRPr="00A60860" w14:paraId="66DF06FD" w14:textId="77777777" w:rsidTr="00A60860">
        <w:tc>
          <w:tcPr>
            <w:tcW w:w="606" w:type="dxa"/>
          </w:tcPr>
          <w:p w14:paraId="71D4B9C2"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1.1</w:t>
            </w:r>
          </w:p>
        </w:tc>
        <w:tc>
          <w:tcPr>
            <w:tcW w:w="4543" w:type="dxa"/>
          </w:tcPr>
          <w:p w14:paraId="08E730A4"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rPr>
              <w:t>Ерік ұғымының психологиялық негіздері</w:t>
            </w:r>
          </w:p>
        </w:tc>
        <w:tc>
          <w:tcPr>
            <w:tcW w:w="1119" w:type="dxa"/>
          </w:tcPr>
          <w:p w14:paraId="2841C7B1"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7E96890B"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70147097"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5B304BF6"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5D71C958" w14:textId="77777777" w:rsidTr="00A60860">
        <w:tc>
          <w:tcPr>
            <w:tcW w:w="606" w:type="dxa"/>
          </w:tcPr>
          <w:p w14:paraId="151C03F6"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1.2</w:t>
            </w:r>
          </w:p>
        </w:tc>
        <w:tc>
          <w:tcPr>
            <w:tcW w:w="4543" w:type="dxa"/>
          </w:tcPr>
          <w:p w14:paraId="6ED0A4FE"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Ырықты реттелудің когнитивтік және эмоциялық компоненттері</w:t>
            </w:r>
          </w:p>
        </w:tc>
        <w:tc>
          <w:tcPr>
            <w:tcW w:w="1119" w:type="dxa"/>
          </w:tcPr>
          <w:p w14:paraId="5556A00E"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7747159F"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7D155B1C"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3755462C"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6D1BD926" w14:textId="77777777" w:rsidTr="00A60860">
        <w:tc>
          <w:tcPr>
            <w:tcW w:w="606" w:type="dxa"/>
          </w:tcPr>
          <w:p w14:paraId="71461A1F"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1.3</w:t>
            </w:r>
          </w:p>
        </w:tc>
        <w:tc>
          <w:tcPr>
            <w:tcW w:w="4543" w:type="dxa"/>
          </w:tcPr>
          <w:p w14:paraId="2964F958"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lang w:val="kk-KZ"/>
              </w:rPr>
              <w:t>Еріктік әрекеттің құрылымы: мақсат, кедергі, шешім</w:t>
            </w:r>
          </w:p>
        </w:tc>
        <w:tc>
          <w:tcPr>
            <w:tcW w:w="1119" w:type="dxa"/>
          </w:tcPr>
          <w:p w14:paraId="21BE75F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22C06C22"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4B01214D"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056775B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734C98D4" w14:textId="77777777" w:rsidTr="00A60860">
        <w:tc>
          <w:tcPr>
            <w:tcW w:w="606" w:type="dxa"/>
          </w:tcPr>
          <w:p w14:paraId="606687AE"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1.4</w:t>
            </w:r>
          </w:p>
        </w:tc>
        <w:tc>
          <w:tcPr>
            <w:tcW w:w="4543" w:type="dxa"/>
          </w:tcPr>
          <w:p w14:paraId="5870083C"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rPr>
              <w:t>Темперамент және ерік: байланысы мен ерекшелігі</w:t>
            </w:r>
          </w:p>
        </w:tc>
        <w:tc>
          <w:tcPr>
            <w:tcW w:w="1119" w:type="dxa"/>
          </w:tcPr>
          <w:p w14:paraId="5CF8C075"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4DFC4077"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6141E7A6"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3860C404"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50EEF04E" w14:textId="77777777" w:rsidTr="00A60860">
        <w:tc>
          <w:tcPr>
            <w:tcW w:w="606" w:type="dxa"/>
          </w:tcPr>
          <w:p w14:paraId="5C8FF2E0"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1.5</w:t>
            </w:r>
          </w:p>
        </w:tc>
        <w:tc>
          <w:tcPr>
            <w:tcW w:w="4543" w:type="dxa"/>
          </w:tcPr>
          <w:p w14:paraId="196570F1" w14:textId="77777777" w:rsidR="00A4754C" w:rsidRPr="00A60860" w:rsidRDefault="00A4754C" w:rsidP="00A4754C">
            <w:pPr>
              <w:jc w:val="both"/>
              <w:rPr>
                <w:rFonts w:ascii="Times New Roman" w:hAnsi="Times New Roman" w:cs="Times New Roman"/>
                <w:sz w:val="24"/>
                <w:szCs w:val="24"/>
                <w:lang w:val="kk-KZ"/>
              </w:rPr>
            </w:pPr>
            <w:r w:rsidRPr="00A60860">
              <w:rPr>
                <w:rFonts w:ascii="Times New Roman" w:hAnsi="Times New Roman" w:cs="Times New Roman"/>
                <w:sz w:val="24"/>
                <w:szCs w:val="24"/>
              </w:rPr>
              <w:t>Жас кезеңдеріндегі ерік дамуы</w:t>
            </w:r>
          </w:p>
        </w:tc>
        <w:tc>
          <w:tcPr>
            <w:tcW w:w="1119" w:type="dxa"/>
          </w:tcPr>
          <w:p w14:paraId="63AA80CD"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1F1C1B9B"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145BC8B3"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202F4821"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1BB41178" w14:textId="77777777" w:rsidTr="00A60860">
        <w:tc>
          <w:tcPr>
            <w:tcW w:w="9603" w:type="dxa"/>
            <w:gridSpan w:val="6"/>
          </w:tcPr>
          <w:p w14:paraId="7985C3C3" w14:textId="77777777" w:rsidR="00A4754C" w:rsidRPr="00A60860" w:rsidRDefault="00A4754C" w:rsidP="00A4754C">
            <w:pPr>
              <w:jc w:val="center"/>
              <w:rPr>
                <w:rFonts w:ascii="Times New Roman" w:hAnsi="Times New Roman" w:cs="Times New Roman"/>
                <w:sz w:val="24"/>
                <w:szCs w:val="24"/>
                <w:lang w:val="kk-KZ"/>
              </w:rPr>
            </w:pPr>
            <w:r w:rsidRPr="00A60860">
              <w:rPr>
                <w:rFonts w:ascii="Times New Roman" w:hAnsi="Times New Roman" w:cs="Times New Roman"/>
                <w:sz w:val="24"/>
                <w:szCs w:val="24"/>
                <w:lang w:val="kk-KZ"/>
              </w:rPr>
              <w:t>2-МОДУЛЬ: Ерік және тұлғалық даму</w:t>
            </w:r>
          </w:p>
        </w:tc>
      </w:tr>
      <w:tr w:rsidR="00A4754C" w:rsidRPr="00A60860" w14:paraId="017C3929" w14:textId="77777777" w:rsidTr="00A60860">
        <w:tc>
          <w:tcPr>
            <w:tcW w:w="606" w:type="dxa"/>
          </w:tcPr>
          <w:p w14:paraId="660EE55C"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2.1</w:t>
            </w:r>
          </w:p>
        </w:tc>
        <w:tc>
          <w:tcPr>
            <w:tcW w:w="4543" w:type="dxa"/>
          </w:tcPr>
          <w:p w14:paraId="6481E02C"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Ерік және тұлғалық сапалар: табандылық, шыдамдылық</w:t>
            </w:r>
          </w:p>
        </w:tc>
        <w:tc>
          <w:tcPr>
            <w:tcW w:w="1119" w:type="dxa"/>
          </w:tcPr>
          <w:p w14:paraId="6581EB72"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4432711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5E298926"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7A7F5210"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2BF11596" w14:textId="77777777" w:rsidTr="00A60860">
        <w:tc>
          <w:tcPr>
            <w:tcW w:w="606" w:type="dxa"/>
          </w:tcPr>
          <w:p w14:paraId="15A98B6D"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2.2</w:t>
            </w:r>
          </w:p>
        </w:tc>
        <w:tc>
          <w:tcPr>
            <w:tcW w:w="4543" w:type="dxa"/>
          </w:tcPr>
          <w:p w14:paraId="24568A8D"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Ерік пен стресс: қарсы тұру және басқару</w:t>
            </w:r>
          </w:p>
        </w:tc>
        <w:tc>
          <w:tcPr>
            <w:tcW w:w="1119" w:type="dxa"/>
          </w:tcPr>
          <w:p w14:paraId="270DF9CF"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5E354D55"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3DE490E1"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0496E58D"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5026B9DE" w14:textId="77777777" w:rsidTr="00A60860">
        <w:tc>
          <w:tcPr>
            <w:tcW w:w="606" w:type="dxa"/>
          </w:tcPr>
          <w:p w14:paraId="50119B15"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2.3</w:t>
            </w:r>
          </w:p>
        </w:tc>
        <w:tc>
          <w:tcPr>
            <w:tcW w:w="4543" w:type="dxa"/>
          </w:tcPr>
          <w:p w14:paraId="4E775510"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Өзін-өзі басқару теориялары (Бандура, Карвер мен Шейер)</w:t>
            </w:r>
          </w:p>
        </w:tc>
        <w:tc>
          <w:tcPr>
            <w:tcW w:w="1119" w:type="dxa"/>
          </w:tcPr>
          <w:p w14:paraId="530717E2"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522C277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02F315CB"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4297AF23"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02425D29" w14:textId="77777777" w:rsidTr="00A60860">
        <w:tc>
          <w:tcPr>
            <w:tcW w:w="606" w:type="dxa"/>
          </w:tcPr>
          <w:p w14:paraId="78B5568E"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2.4</w:t>
            </w:r>
          </w:p>
        </w:tc>
        <w:tc>
          <w:tcPr>
            <w:tcW w:w="4543" w:type="dxa"/>
          </w:tcPr>
          <w:p w14:paraId="5FC68EC7"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Тайм-менеджмент және назарды басқару (фокус)</w:t>
            </w:r>
          </w:p>
        </w:tc>
        <w:tc>
          <w:tcPr>
            <w:tcW w:w="1119" w:type="dxa"/>
          </w:tcPr>
          <w:p w14:paraId="5F60589C"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0E343D3B"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051DAAC6"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5E2D131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375759BA" w14:textId="77777777" w:rsidTr="00A60860">
        <w:tc>
          <w:tcPr>
            <w:tcW w:w="606" w:type="dxa"/>
          </w:tcPr>
          <w:p w14:paraId="46FC8E6A"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2.5</w:t>
            </w:r>
          </w:p>
        </w:tc>
        <w:tc>
          <w:tcPr>
            <w:tcW w:w="4543" w:type="dxa"/>
          </w:tcPr>
          <w:p w14:paraId="61F04BE7"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Әлеуметтік желі және ерік күшінің әлсіреуі</w:t>
            </w:r>
          </w:p>
        </w:tc>
        <w:tc>
          <w:tcPr>
            <w:tcW w:w="1119" w:type="dxa"/>
          </w:tcPr>
          <w:p w14:paraId="5A9CD421"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4D82CF74"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2E5D6A56"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50C52CDF"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5C2EBDBD" w14:textId="77777777" w:rsidTr="00A60860">
        <w:tc>
          <w:tcPr>
            <w:tcW w:w="9603" w:type="dxa"/>
            <w:gridSpan w:val="6"/>
          </w:tcPr>
          <w:p w14:paraId="2D1A11EF" w14:textId="5E2D35EB" w:rsidR="00A4754C" w:rsidRPr="00A60860" w:rsidRDefault="00A4754C" w:rsidP="00A4754C">
            <w:pPr>
              <w:jc w:val="center"/>
              <w:rPr>
                <w:rFonts w:ascii="Times New Roman" w:hAnsi="Times New Roman" w:cs="Times New Roman"/>
                <w:sz w:val="24"/>
                <w:szCs w:val="24"/>
              </w:rPr>
            </w:pPr>
            <w:bookmarkStart w:id="14" w:name="_Hlk204126356"/>
            <w:r w:rsidRPr="00A60860">
              <w:rPr>
                <w:rFonts w:ascii="Times New Roman" w:hAnsi="Times New Roman" w:cs="Times New Roman"/>
                <w:sz w:val="24"/>
                <w:szCs w:val="24"/>
              </w:rPr>
              <w:t>3-МОДУЛЬ: Психологиялық практика және ерікті дамыту</w:t>
            </w:r>
            <w:bookmarkEnd w:id="14"/>
          </w:p>
        </w:tc>
      </w:tr>
      <w:tr w:rsidR="00A4754C" w:rsidRPr="00A60860" w14:paraId="6F04B5A0" w14:textId="77777777" w:rsidTr="00A60860">
        <w:tc>
          <w:tcPr>
            <w:tcW w:w="606" w:type="dxa"/>
          </w:tcPr>
          <w:p w14:paraId="0831D32E"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3.1</w:t>
            </w:r>
          </w:p>
        </w:tc>
        <w:tc>
          <w:tcPr>
            <w:tcW w:w="4543" w:type="dxa"/>
          </w:tcPr>
          <w:p w14:paraId="7A7F452D"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 xml:space="preserve">Еріктің психологиялық диагностикасы </w:t>
            </w:r>
          </w:p>
        </w:tc>
        <w:tc>
          <w:tcPr>
            <w:tcW w:w="1119" w:type="dxa"/>
          </w:tcPr>
          <w:p w14:paraId="7F8DDBC2"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0034B0F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0075C794"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4176360F"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64B72B71" w14:textId="77777777" w:rsidTr="00A60860">
        <w:tc>
          <w:tcPr>
            <w:tcW w:w="606" w:type="dxa"/>
          </w:tcPr>
          <w:p w14:paraId="22B8A7EC"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3.2</w:t>
            </w:r>
          </w:p>
        </w:tc>
        <w:tc>
          <w:tcPr>
            <w:tcW w:w="4543" w:type="dxa"/>
          </w:tcPr>
          <w:p w14:paraId="210ED8AF"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Еріксіздік пен патология: абулия, апраксия</w:t>
            </w:r>
          </w:p>
        </w:tc>
        <w:tc>
          <w:tcPr>
            <w:tcW w:w="1119" w:type="dxa"/>
          </w:tcPr>
          <w:p w14:paraId="519B8425"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56295FB9"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0C4A25B6"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13956101"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195827E6" w14:textId="77777777" w:rsidTr="00A60860">
        <w:tc>
          <w:tcPr>
            <w:tcW w:w="606" w:type="dxa"/>
          </w:tcPr>
          <w:p w14:paraId="620A8436"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3.3</w:t>
            </w:r>
          </w:p>
        </w:tc>
        <w:tc>
          <w:tcPr>
            <w:tcW w:w="4543" w:type="dxa"/>
          </w:tcPr>
          <w:p w14:paraId="487EF69D"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Психотехникалар және ерік тренингтері</w:t>
            </w:r>
          </w:p>
        </w:tc>
        <w:tc>
          <w:tcPr>
            <w:tcW w:w="1119" w:type="dxa"/>
          </w:tcPr>
          <w:p w14:paraId="49C7CD8F"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1125CFB4"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729DDD51"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2D405DB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11F95787" w14:textId="77777777" w:rsidTr="00A60860">
        <w:tc>
          <w:tcPr>
            <w:tcW w:w="606" w:type="dxa"/>
          </w:tcPr>
          <w:p w14:paraId="65FF640A"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3.4</w:t>
            </w:r>
          </w:p>
        </w:tc>
        <w:tc>
          <w:tcPr>
            <w:tcW w:w="4543" w:type="dxa"/>
          </w:tcPr>
          <w:p w14:paraId="11ADCA66"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Жобалау: менің еріктік тренингім</w:t>
            </w:r>
          </w:p>
        </w:tc>
        <w:tc>
          <w:tcPr>
            <w:tcW w:w="1119" w:type="dxa"/>
          </w:tcPr>
          <w:p w14:paraId="533A5AB5"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00B6BFAE"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7DE4153A"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320F59EB"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12EFD4E9" w14:textId="77777777" w:rsidTr="00A60860">
        <w:tc>
          <w:tcPr>
            <w:tcW w:w="606" w:type="dxa"/>
          </w:tcPr>
          <w:p w14:paraId="259F90A4" w14:textId="77777777" w:rsidR="00A4754C" w:rsidRPr="00A60860" w:rsidRDefault="00A4754C" w:rsidP="00A4754C">
            <w:pPr>
              <w:jc w:val="center"/>
              <w:rPr>
                <w:rFonts w:ascii="Times New Roman" w:hAnsi="Times New Roman" w:cs="Times New Roman"/>
                <w:sz w:val="24"/>
                <w:szCs w:val="24"/>
              </w:rPr>
            </w:pPr>
            <w:r w:rsidRPr="00A60860">
              <w:rPr>
                <w:rFonts w:ascii="Times New Roman" w:hAnsi="Times New Roman" w:cs="Times New Roman"/>
                <w:sz w:val="24"/>
                <w:szCs w:val="24"/>
              </w:rPr>
              <w:t>3.5</w:t>
            </w:r>
          </w:p>
        </w:tc>
        <w:tc>
          <w:tcPr>
            <w:tcW w:w="4543" w:type="dxa"/>
          </w:tcPr>
          <w:p w14:paraId="757C98B3" w14:textId="77777777" w:rsidR="00A4754C" w:rsidRPr="00A60860" w:rsidRDefault="00A4754C" w:rsidP="00A4754C">
            <w:pPr>
              <w:jc w:val="both"/>
              <w:rPr>
                <w:rFonts w:ascii="Times New Roman" w:hAnsi="Times New Roman" w:cs="Times New Roman"/>
                <w:sz w:val="24"/>
                <w:szCs w:val="24"/>
              </w:rPr>
            </w:pPr>
            <w:r w:rsidRPr="00A60860">
              <w:rPr>
                <w:rFonts w:ascii="Times New Roman" w:hAnsi="Times New Roman" w:cs="Times New Roman"/>
                <w:sz w:val="24"/>
                <w:szCs w:val="24"/>
              </w:rPr>
              <w:t>Қорытындылау: өзін-өзі талдау, рефлексия, портфолио қорғау</w:t>
            </w:r>
          </w:p>
        </w:tc>
        <w:tc>
          <w:tcPr>
            <w:tcW w:w="1119" w:type="dxa"/>
          </w:tcPr>
          <w:p w14:paraId="47FB02EA"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w:t>
            </w:r>
          </w:p>
        </w:tc>
        <w:tc>
          <w:tcPr>
            <w:tcW w:w="1240" w:type="dxa"/>
          </w:tcPr>
          <w:p w14:paraId="03AB9677"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2</w:t>
            </w:r>
          </w:p>
        </w:tc>
        <w:tc>
          <w:tcPr>
            <w:tcW w:w="1059" w:type="dxa"/>
          </w:tcPr>
          <w:p w14:paraId="68B80355"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c>
          <w:tcPr>
            <w:tcW w:w="1033" w:type="dxa"/>
          </w:tcPr>
          <w:p w14:paraId="7664C53E"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w:t>
            </w:r>
          </w:p>
        </w:tc>
      </w:tr>
      <w:tr w:rsidR="00A4754C" w:rsidRPr="00A60860" w14:paraId="64D92D20" w14:textId="77777777" w:rsidTr="00A60860">
        <w:tc>
          <w:tcPr>
            <w:tcW w:w="606" w:type="dxa"/>
          </w:tcPr>
          <w:p w14:paraId="15C7AC04" w14:textId="77777777" w:rsidR="00A4754C" w:rsidRPr="00A60860" w:rsidRDefault="00A4754C" w:rsidP="00A4754C">
            <w:pPr>
              <w:jc w:val="both"/>
              <w:rPr>
                <w:rFonts w:ascii="Times New Roman" w:hAnsi="Times New Roman" w:cs="Times New Roman"/>
                <w:sz w:val="24"/>
                <w:szCs w:val="24"/>
                <w:lang w:val="kk-KZ"/>
              </w:rPr>
            </w:pPr>
          </w:p>
        </w:tc>
        <w:tc>
          <w:tcPr>
            <w:tcW w:w="4543" w:type="dxa"/>
          </w:tcPr>
          <w:p w14:paraId="281EBFDD" w14:textId="6F674033" w:rsidR="00A4754C" w:rsidRPr="00A60860" w:rsidRDefault="00D43C4D" w:rsidP="00A4754C">
            <w:pPr>
              <w:jc w:val="both"/>
              <w:rPr>
                <w:rFonts w:ascii="Times New Roman" w:hAnsi="Times New Roman" w:cs="Times New Roman"/>
                <w:sz w:val="24"/>
                <w:szCs w:val="24"/>
                <w:lang w:val="kk-KZ"/>
              </w:rPr>
            </w:pPr>
            <w:r>
              <w:rPr>
                <w:rFonts w:ascii="Times New Roman" w:hAnsi="Times New Roman" w:cs="Times New Roman"/>
                <w:sz w:val="24"/>
                <w:szCs w:val="24"/>
                <w:lang w:val="kk-KZ"/>
              </w:rPr>
              <w:t>Жалпы сағат саны</w:t>
            </w:r>
          </w:p>
        </w:tc>
        <w:tc>
          <w:tcPr>
            <w:tcW w:w="1119" w:type="dxa"/>
          </w:tcPr>
          <w:p w14:paraId="3EB353C8"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15</w:t>
            </w:r>
          </w:p>
        </w:tc>
        <w:tc>
          <w:tcPr>
            <w:tcW w:w="1240" w:type="dxa"/>
          </w:tcPr>
          <w:p w14:paraId="00A1F8FA"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30</w:t>
            </w:r>
          </w:p>
        </w:tc>
        <w:tc>
          <w:tcPr>
            <w:tcW w:w="1059" w:type="dxa"/>
          </w:tcPr>
          <w:p w14:paraId="60D92FB6"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45</w:t>
            </w:r>
          </w:p>
        </w:tc>
        <w:tc>
          <w:tcPr>
            <w:tcW w:w="1033" w:type="dxa"/>
          </w:tcPr>
          <w:p w14:paraId="07084F5C" w14:textId="77777777" w:rsidR="00A4754C" w:rsidRPr="00A60860" w:rsidRDefault="00A4754C" w:rsidP="00A4754C">
            <w:pPr>
              <w:jc w:val="center"/>
              <w:rPr>
                <w:rFonts w:ascii="Times New Roman" w:hAnsi="Times New Roman" w:cs="Times New Roman"/>
                <w:sz w:val="24"/>
                <w:szCs w:val="24"/>
                <w:lang w:val="el-GR"/>
              </w:rPr>
            </w:pPr>
            <w:r w:rsidRPr="00A60860">
              <w:rPr>
                <w:rFonts w:ascii="Times New Roman" w:hAnsi="Times New Roman" w:cs="Times New Roman"/>
                <w:sz w:val="24"/>
                <w:szCs w:val="24"/>
                <w:lang w:val="el-GR"/>
              </w:rPr>
              <w:t>45</w:t>
            </w:r>
          </w:p>
        </w:tc>
      </w:tr>
    </w:tbl>
    <w:p w14:paraId="49659AD6" w14:textId="77777777" w:rsidR="00A60860" w:rsidRDefault="00A60860" w:rsidP="00201853">
      <w:pPr>
        <w:spacing w:after="0" w:line="240" w:lineRule="auto"/>
        <w:ind w:firstLine="567"/>
        <w:jc w:val="both"/>
        <w:rPr>
          <w:rFonts w:ascii="Times New Roman" w:hAnsi="Times New Roman" w:cs="Times New Roman"/>
          <w:sz w:val="28"/>
          <w:szCs w:val="28"/>
          <w:lang w:val="kk-KZ"/>
        </w:rPr>
      </w:pPr>
    </w:p>
    <w:p w14:paraId="2724A882" w14:textId="5E5A4DC0"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Қазіргі психологиялық ғылым мен практиканың дамуында адамның ерік сапаларын, өзін-өзі басқару қабілетін, сондай-ақ ішкі кедергілер мен қиындықтарды жеңу механизмдерін зерттеу маңызды бағыттардың бірі ретінде қарастырылуда. Ерікті реттелу – тұлғаның мақсатқа жетудегі табандылығы мен тұрақтылығын, өзіндік бақылау мен мотивациялық жүйенің беріктігін қамтамасыз ететін негізгі психологиялық тетік болып табылады.</w:t>
      </w:r>
    </w:p>
    <w:p w14:paraId="44614397"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Ұсынылып отырған элективті курс білім алушыларға ерік актілерінің теориялық негіздерін, олардың тұлғалық және нейропсихологиялық ерекшеліктерін, сондай-ақ практикалық қолдану жолдарын меңгеруге мүмкіндік береді. Бұл оқу бағдарламасы «Педагогика және психология» мамандығы бойынша білім алып жатқан 3 және 4 курс студенттеріне арналған.</w:t>
      </w:r>
    </w:p>
    <w:p w14:paraId="626AD2D1" w14:textId="77777777" w:rsidR="00A4754C" w:rsidRPr="008E0939"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Сонымен қатар, курстың мазмұны ерік, мотивация және өзін-өзі реттеу мәселелерімен айналысатын педагог-психологтар мен практик мамандар үшін де кәсіби тұрғыдан құнды әрі пайдалы бола алады.</w:t>
      </w:r>
      <w:r w:rsidR="00A4754C" w:rsidRPr="008E0939">
        <w:rPr>
          <w:rFonts w:ascii="Times New Roman" w:hAnsi="Times New Roman" w:cs="Times New Roman"/>
          <w:sz w:val="28"/>
          <w:szCs w:val="28"/>
          <w:lang w:val="kk-KZ"/>
        </w:rPr>
        <w:t xml:space="preserve"> </w:t>
      </w:r>
      <w:r w:rsidR="00A4754C" w:rsidRPr="008E0939">
        <w:rPr>
          <w:rFonts w:ascii="Times New Roman" w:hAnsi="Times New Roman" w:cs="Times New Roman"/>
          <w:b/>
          <w:bCs/>
          <w:sz w:val="28"/>
          <w:szCs w:val="28"/>
          <w:lang w:val="kk-KZ"/>
        </w:rPr>
        <w:t xml:space="preserve">Курстың мақсаты: </w:t>
      </w:r>
      <w:r w:rsidR="00A4754C" w:rsidRPr="008E0939">
        <w:rPr>
          <w:rFonts w:ascii="Times New Roman" w:hAnsi="Times New Roman" w:cs="Times New Roman"/>
          <w:sz w:val="28"/>
          <w:szCs w:val="28"/>
          <w:lang w:val="kk-KZ"/>
        </w:rPr>
        <w:t>білім алушылардың ерікті реттелу үдерістерінің теориялық негіздерін, тұлғалық ерекшеліктерін, психологиялық диагностикасы мен дамыту әдістерін жүйелі меңгеруіне жағдай жасау.</w:t>
      </w:r>
    </w:p>
    <w:p w14:paraId="37268966" w14:textId="77777777" w:rsidR="00A4754C" w:rsidRPr="00A60860" w:rsidRDefault="00A4754C" w:rsidP="00201853">
      <w:pPr>
        <w:spacing w:after="0" w:line="240" w:lineRule="auto"/>
        <w:ind w:firstLine="567"/>
        <w:jc w:val="both"/>
        <w:rPr>
          <w:rFonts w:ascii="Times New Roman" w:hAnsi="Times New Roman" w:cs="Times New Roman"/>
          <w:i/>
          <w:iCs/>
          <w:sz w:val="28"/>
          <w:szCs w:val="28"/>
        </w:rPr>
      </w:pPr>
      <w:r w:rsidRPr="00A60860">
        <w:rPr>
          <w:rFonts w:ascii="Times New Roman" w:hAnsi="Times New Roman" w:cs="Times New Roman"/>
          <w:i/>
          <w:iCs/>
          <w:sz w:val="28"/>
          <w:szCs w:val="28"/>
        </w:rPr>
        <w:t>Курстың міндеттері:</w:t>
      </w:r>
    </w:p>
    <w:p w14:paraId="5C71CFFD" w14:textId="77777777" w:rsidR="00A4754C" w:rsidRPr="008E0939" w:rsidRDefault="00A4754C" w:rsidP="00A60860">
      <w:pPr>
        <w:numPr>
          <w:ilvl w:val="0"/>
          <w:numId w:val="6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ұғымының философиялық және психологиялық негіздерін түсіндіру;</w:t>
      </w:r>
    </w:p>
    <w:p w14:paraId="1545171F" w14:textId="77777777" w:rsidR="00A4754C" w:rsidRPr="008E0939" w:rsidRDefault="00B17D0F" w:rsidP="00A60860">
      <w:pPr>
        <w:numPr>
          <w:ilvl w:val="0"/>
          <w:numId w:val="64"/>
        </w:numPr>
        <w:tabs>
          <w:tab w:val="clear" w:pos="720"/>
          <w:tab w:val="num"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Ерікті</w:t>
      </w:r>
      <w:r w:rsidR="00A4754C" w:rsidRPr="008E0939">
        <w:rPr>
          <w:rFonts w:ascii="Times New Roman" w:hAnsi="Times New Roman" w:cs="Times New Roman"/>
          <w:sz w:val="28"/>
          <w:szCs w:val="28"/>
        </w:rPr>
        <w:t xml:space="preserve"> реттелудің когнитивтік және эмоциялық компоненттерін меңгерту;</w:t>
      </w:r>
    </w:p>
    <w:p w14:paraId="1694BD8E" w14:textId="77777777" w:rsidR="00A4754C" w:rsidRPr="008E0939" w:rsidRDefault="00A4754C" w:rsidP="00A60860">
      <w:pPr>
        <w:numPr>
          <w:ilvl w:val="0"/>
          <w:numId w:val="6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пен тұлғалық сапалар арасындағы байланысты сипаттау;</w:t>
      </w:r>
    </w:p>
    <w:p w14:paraId="6338BA63" w14:textId="77777777" w:rsidR="00A4754C" w:rsidRPr="008E0939" w:rsidRDefault="00A4754C" w:rsidP="00A60860">
      <w:pPr>
        <w:numPr>
          <w:ilvl w:val="0"/>
          <w:numId w:val="6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пен өзін-өзі реттеуді дамытуға арналған практикалық әдістер мен жаттығуларды игерту.</w:t>
      </w:r>
    </w:p>
    <w:p w14:paraId="125364F3" w14:textId="77777777" w:rsidR="00A4754C" w:rsidRPr="00A60860" w:rsidRDefault="00A4754C" w:rsidP="00201853">
      <w:pPr>
        <w:spacing w:after="0" w:line="240" w:lineRule="auto"/>
        <w:ind w:firstLine="567"/>
        <w:jc w:val="both"/>
        <w:rPr>
          <w:rFonts w:ascii="Times New Roman" w:hAnsi="Times New Roman" w:cs="Times New Roman"/>
          <w:i/>
          <w:iCs/>
          <w:sz w:val="28"/>
          <w:szCs w:val="28"/>
        </w:rPr>
      </w:pPr>
      <w:r w:rsidRPr="00A60860">
        <w:rPr>
          <w:rFonts w:ascii="Times New Roman" w:hAnsi="Times New Roman" w:cs="Times New Roman"/>
          <w:i/>
          <w:iCs/>
          <w:sz w:val="28"/>
          <w:szCs w:val="28"/>
        </w:rPr>
        <w:t>Оқытудан күтілетін нәтижелер (LO – Learning Outcomes):</w:t>
      </w:r>
    </w:p>
    <w:p w14:paraId="245470DB"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Курсты меңгеру нәтижесінде </w:t>
      </w:r>
      <w:r w:rsidRPr="008E0939">
        <w:rPr>
          <w:rFonts w:ascii="Times New Roman" w:hAnsi="Times New Roman" w:cs="Times New Roman"/>
          <w:sz w:val="28"/>
          <w:szCs w:val="28"/>
          <w:lang w:val="kk-KZ"/>
        </w:rPr>
        <w:t>білім алушылар</w:t>
      </w:r>
      <w:r w:rsidRPr="008E0939">
        <w:rPr>
          <w:rFonts w:ascii="Times New Roman" w:hAnsi="Times New Roman" w:cs="Times New Roman"/>
          <w:sz w:val="28"/>
          <w:szCs w:val="28"/>
        </w:rPr>
        <w:t>:</w:t>
      </w:r>
    </w:p>
    <w:p w14:paraId="567A4C56" w14:textId="77777777" w:rsidR="00A4754C" w:rsidRPr="008E0939" w:rsidRDefault="00A4754C" w:rsidP="00A60860">
      <w:pPr>
        <w:numPr>
          <w:ilvl w:val="0"/>
          <w:numId w:val="65"/>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пен ырықты реттеудің теориялық негіздерін сипаттай алады;</w:t>
      </w:r>
    </w:p>
    <w:p w14:paraId="2CCF63B9" w14:textId="77777777" w:rsidR="00A4754C" w:rsidRPr="008E0939" w:rsidRDefault="00A4754C" w:rsidP="00A60860">
      <w:pPr>
        <w:numPr>
          <w:ilvl w:val="0"/>
          <w:numId w:val="65"/>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Тұлғалық даму үдерісінде еріктің мәнін түсіндіреді;</w:t>
      </w:r>
    </w:p>
    <w:p w14:paraId="2B3179F0" w14:textId="77777777" w:rsidR="00A4754C" w:rsidRPr="008E0939" w:rsidRDefault="00B17D0F" w:rsidP="00A60860">
      <w:pPr>
        <w:numPr>
          <w:ilvl w:val="0"/>
          <w:numId w:val="65"/>
        </w:numPr>
        <w:tabs>
          <w:tab w:val="clear" w:pos="720"/>
          <w:tab w:val="num"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Ерікті</w:t>
      </w:r>
      <w:r w:rsidR="00A4754C" w:rsidRPr="008E0939">
        <w:rPr>
          <w:rFonts w:ascii="Times New Roman" w:hAnsi="Times New Roman" w:cs="Times New Roman"/>
          <w:sz w:val="28"/>
          <w:szCs w:val="28"/>
        </w:rPr>
        <w:t xml:space="preserve"> реттеуге қатысты когнитивтік және эмоциялық </w:t>
      </w:r>
      <w:r>
        <w:rPr>
          <w:rFonts w:ascii="Times New Roman" w:hAnsi="Times New Roman" w:cs="Times New Roman"/>
          <w:sz w:val="28"/>
          <w:szCs w:val="28"/>
          <w:lang w:val="kk-KZ"/>
        </w:rPr>
        <w:t>үрдіс</w:t>
      </w:r>
      <w:r w:rsidR="00A4754C" w:rsidRPr="008E0939">
        <w:rPr>
          <w:rFonts w:ascii="Times New Roman" w:hAnsi="Times New Roman" w:cs="Times New Roman"/>
          <w:sz w:val="28"/>
          <w:szCs w:val="28"/>
        </w:rPr>
        <w:t>терді ажыратады;</w:t>
      </w:r>
    </w:p>
    <w:p w14:paraId="241FBBD7" w14:textId="77777777" w:rsidR="00A4754C" w:rsidRPr="008E0939" w:rsidRDefault="00A4754C" w:rsidP="00A60860">
      <w:pPr>
        <w:numPr>
          <w:ilvl w:val="0"/>
          <w:numId w:val="65"/>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Стрестік және мотивациялық жағдайларда ерік сапаларын қолдана алады;</w:t>
      </w:r>
    </w:p>
    <w:p w14:paraId="7075DDCD" w14:textId="77777777" w:rsidR="00A4754C" w:rsidRPr="008E0939" w:rsidRDefault="00A4754C" w:rsidP="00A60860">
      <w:pPr>
        <w:numPr>
          <w:ilvl w:val="0"/>
          <w:numId w:val="65"/>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Психологиялық диагностика құралдарын тәжірибеде қолдана алады;</w:t>
      </w:r>
    </w:p>
    <w:p w14:paraId="74CAF23D" w14:textId="77777777" w:rsidR="00A4754C" w:rsidRPr="008E0939" w:rsidRDefault="00A4754C" w:rsidP="00A60860">
      <w:pPr>
        <w:numPr>
          <w:ilvl w:val="0"/>
          <w:numId w:val="65"/>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Өзін-өзі реттеу дағдыларын жетілдіруге бағытталған практикалық жаттығулар жасай алады;</w:t>
      </w:r>
    </w:p>
    <w:p w14:paraId="28BBF63D" w14:textId="77777777" w:rsidR="00A4754C" w:rsidRPr="008E0939" w:rsidRDefault="00A4754C" w:rsidP="00A60860">
      <w:pPr>
        <w:numPr>
          <w:ilvl w:val="0"/>
          <w:numId w:val="65"/>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Қорытынды рефлексия мен өзіндік бақылауға негізделген жеке портфолио әзірлей алады.</w:t>
      </w:r>
    </w:p>
    <w:p w14:paraId="4DE2412D" w14:textId="77777777" w:rsidR="00A4754C" w:rsidRPr="00A60860" w:rsidRDefault="00A4754C" w:rsidP="00201853">
      <w:pPr>
        <w:spacing w:after="0" w:line="240" w:lineRule="auto"/>
        <w:ind w:firstLine="567"/>
        <w:jc w:val="both"/>
        <w:rPr>
          <w:rFonts w:ascii="Times New Roman" w:hAnsi="Times New Roman" w:cs="Times New Roman"/>
          <w:i/>
          <w:iCs/>
          <w:sz w:val="28"/>
          <w:szCs w:val="28"/>
        </w:rPr>
      </w:pPr>
      <w:r w:rsidRPr="00A60860">
        <w:rPr>
          <w:rFonts w:ascii="Times New Roman" w:hAnsi="Times New Roman" w:cs="Times New Roman"/>
          <w:i/>
          <w:iCs/>
          <w:sz w:val="28"/>
          <w:szCs w:val="28"/>
        </w:rPr>
        <w:t>Бағалау жүйесі:</w:t>
      </w:r>
    </w:p>
    <w:p w14:paraId="7BEB2BF8" w14:textId="77777777" w:rsidR="00A4754C" w:rsidRPr="008E0939" w:rsidRDefault="00A4754C" w:rsidP="00A60860">
      <w:pPr>
        <w:numPr>
          <w:ilvl w:val="0"/>
          <w:numId w:val="66"/>
        </w:numPr>
        <w:tabs>
          <w:tab w:val="clear" w:pos="720"/>
          <w:tab w:val="num" w:pos="360"/>
          <w:tab w:val="left" w:pos="851"/>
          <w:tab w:val="left" w:pos="1276"/>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Дәріс және практикалық сабақтарға қатысу, белсенділік – 20%</w:t>
      </w:r>
    </w:p>
    <w:p w14:paraId="0802B405" w14:textId="77777777" w:rsidR="00A4754C" w:rsidRPr="008E0939" w:rsidRDefault="00A4754C" w:rsidP="00A60860">
      <w:pPr>
        <w:numPr>
          <w:ilvl w:val="0"/>
          <w:numId w:val="66"/>
        </w:numPr>
        <w:tabs>
          <w:tab w:val="clear" w:pos="720"/>
          <w:tab w:val="num" w:pos="360"/>
          <w:tab w:val="left" w:pos="851"/>
          <w:tab w:val="left" w:pos="1276"/>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СӨЖ тапсырмалары (күнделік, эссе, талдау) – 30%</w:t>
      </w:r>
    </w:p>
    <w:p w14:paraId="6AC0DF15" w14:textId="77777777" w:rsidR="00A4754C" w:rsidRPr="008E0939" w:rsidRDefault="00A4754C" w:rsidP="00A60860">
      <w:pPr>
        <w:numPr>
          <w:ilvl w:val="0"/>
          <w:numId w:val="66"/>
        </w:numPr>
        <w:tabs>
          <w:tab w:val="clear" w:pos="720"/>
          <w:tab w:val="num" w:pos="360"/>
          <w:tab w:val="left" w:pos="851"/>
          <w:tab w:val="left" w:pos="1276"/>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Аралық бақылау – 20%</w:t>
      </w:r>
    </w:p>
    <w:p w14:paraId="043B1C79" w14:textId="77777777" w:rsidR="00A4754C" w:rsidRPr="008E0939" w:rsidRDefault="00A4754C" w:rsidP="00A60860">
      <w:pPr>
        <w:numPr>
          <w:ilvl w:val="0"/>
          <w:numId w:val="66"/>
        </w:numPr>
        <w:tabs>
          <w:tab w:val="clear" w:pos="720"/>
          <w:tab w:val="num" w:pos="360"/>
          <w:tab w:val="left" w:pos="851"/>
          <w:tab w:val="left" w:pos="1276"/>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Қорытынды жоба (портфолио немесе тренинг жобасы) – 30%</w:t>
      </w:r>
    </w:p>
    <w:p w14:paraId="6ABFFA63" w14:textId="77777777" w:rsidR="00B17D0F" w:rsidRDefault="00A4754C" w:rsidP="00201853">
      <w:pPr>
        <w:spacing w:after="0" w:line="240" w:lineRule="auto"/>
        <w:ind w:firstLine="567"/>
        <w:jc w:val="both"/>
        <w:rPr>
          <w:rFonts w:ascii="Times New Roman" w:hAnsi="Times New Roman" w:cs="Times New Roman"/>
          <w:sz w:val="28"/>
          <w:szCs w:val="28"/>
          <w:lang w:val="kk-KZ"/>
        </w:rPr>
      </w:pPr>
      <w:r w:rsidRPr="00A60860">
        <w:rPr>
          <w:rFonts w:ascii="Times New Roman" w:hAnsi="Times New Roman" w:cs="Times New Roman"/>
          <w:i/>
          <w:iCs/>
          <w:sz w:val="28"/>
          <w:szCs w:val="28"/>
        </w:rPr>
        <w:t>Оқыту форматы:</w:t>
      </w:r>
      <w:r w:rsidRPr="008E0939">
        <w:rPr>
          <w:rFonts w:ascii="Times New Roman" w:hAnsi="Times New Roman" w:cs="Times New Roman"/>
          <w:sz w:val="28"/>
          <w:szCs w:val="28"/>
        </w:rPr>
        <w:t xml:space="preserve"> аралас (дәстү</w:t>
      </w:r>
      <w:r w:rsidR="00B17D0F">
        <w:rPr>
          <w:rFonts w:ascii="Times New Roman" w:hAnsi="Times New Roman" w:cs="Times New Roman"/>
          <w:sz w:val="28"/>
          <w:szCs w:val="28"/>
        </w:rPr>
        <w:t>рлі және онлайн элементтерімен)</w:t>
      </w:r>
    </w:p>
    <w:p w14:paraId="61F59D27" w14:textId="77777777" w:rsidR="00A4754C" w:rsidRPr="00B17D0F" w:rsidRDefault="00A4754C" w:rsidP="00201853">
      <w:pPr>
        <w:spacing w:after="0" w:line="240" w:lineRule="auto"/>
        <w:ind w:firstLine="567"/>
        <w:jc w:val="both"/>
        <w:rPr>
          <w:rFonts w:ascii="Times New Roman" w:hAnsi="Times New Roman" w:cs="Times New Roman"/>
          <w:sz w:val="28"/>
          <w:szCs w:val="28"/>
          <w:lang w:val="kk-KZ"/>
        </w:rPr>
      </w:pPr>
      <w:r w:rsidRPr="00A60860">
        <w:rPr>
          <w:rFonts w:ascii="Times New Roman" w:hAnsi="Times New Roman" w:cs="Times New Roman"/>
          <w:i/>
          <w:iCs/>
          <w:sz w:val="28"/>
          <w:szCs w:val="28"/>
        </w:rPr>
        <w:t>Интерактивтік</w:t>
      </w:r>
      <w:r w:rsidRPr="00A60860">
        <w:rPr>
          <w:rFonts w:ascii="Times New Roman" w:hAnsi="Times New Roman" w:cs="Times New Roman"/>
          <w:i/>
          <w:iCs/>
          <w:sz w:val="28"/>
          <w:szCs w:val="28"/>
          <w:lang w:val="en-US"/>
        </w:rPr>
        <w:t xml:space="preserve"> </w:t>
      </w:r>
      <w:r w:rsidRPr="00A60860">
        <w:rPr>
          <w:rFonts w:ascii="Times New Roman" w:hAnsi="Times New Roman" w:cs="Times New Roman"/>
          <w:i/>
          <w:iCs/>
          <w:sz w:val="28"/>
          <w:szCs w:val="28"/>
        </w:rPr>
        <w:t>платформалар</w:t>
      </w:r>
      <w:r w:rsidRPr="00A60860">
        <w:rPr>
          <w:rFonts w:ascii="Times New Roman" w:hAnsi="Times New Roman" w:cs="Times New Roman"/>
          <w:i/>
          <w:iCs/>
          <w:sz w:val="28"/>
          <w:szCs w:val="28"/>
          <w:lang w:val="en-US"/>
        </w:rPr>
        <w:t>:</w:t>
      </w:r>
      <w:r w:rsidRPr="00B17D0F">
        <w:rPr>
          <w:rFonts w:ascii="Times New Roman" w:hAnsi="Times New Roman" w:cs="Times New Roman"/>
          <w:sz w:val="28"/>
          <w:szCs w:val="28"/>
          <w:lang w:val="en-US"/>
        </w:rPr>
        <w:t xml:space="preserve"> Padlet, Jamboard, Mentimeter, Google Docs</w:t>
      </w:r>
      <w:r w:rsidR="00B17D0F">
        <w:rPr>
          <w:rFonts w:ascii="Times New Roman" w:hAnsi="Times New Roman" w:cs="Times New Roman"/>
          <w:sz w:val="28"/>
          <w:szCs w:val="28"/>
          <w:lang w:val="kk-KZ"/>
        </w:rPr>
        <w:t>.</w:t>
      </w:r>
    </w:p>
    <w:p w14:paraId="78743F27" w14:textId="77777777" w:rsidR="00A60860" w:rsidRDefault="00A60860" w:rsidP="00201853">
      <w:pPr>
        <w:spacing w:after="0" w:line="240" w:lineRule="auto"/>
        <w:ind w:firstLine="567"/>
        <w:rPr>
          <w:rFonts w:ascii="Times New Roman" w:hAnsi="Times New Roman" w:cs="Times New Roman"/>
          <w:b/>
          <w:bCs/>
          <w:sz w:val="28"/>
          <w:szCs w:val="28"/>
          <w:lang w:val="kk-KZ"/>
        </w:rPr>
      </w:pPr>
    </w:p>
    <w:p w14:paraId="269ABE4E" w14:textId="21453E50" w:rsidR="00A4754C" w:rsidRPr="00A60860" w:rsidRDefault="00A4754C" w:rsidP="00201853">
      <w:pPr>
        <w:spacing w:after="0" w:line="240" w:lineRule="auto"/>
        <w:ind w:firstLine="567"/>
        <w:rPr>
          <w:rFonts w:ascii="Times New Roman" w:hAnsi="Times New Roman" w:cs="Times New Roman"/>
          <w:i/>
          <w:iCs/>
          <w:sz w:val="28"/>
          <w:szCs w:val="28"/>
          <w:lang w:val="kk-KZ"/>
        </w:rPr>
      </w:pPr>
      <w:r w:rsidRPr="00A60860">
        <w:rPr>
          <w:rFonts w:ascii="Times New Roman" w:hAnsi="Times New Roman" w:cs="Times New Roman"/>
          <w:i/>
          <w:iCs/>
          <w:sz w:val="28"/>
          <w:szCs w:val="28"/>
          <w:lang w:val="kk-KZ"/>
        </w:rPr>
        <w:t>1.ЕРІКТІҢ ТЕОРИЯЛЫҚ НЕГІЗДЕРІ</w:t>
      </w:r>
    </w:p>
    <w:p w14:paraId="198387B6" w14:textId="77777777" w:rsidR="00A4754C" w:rsidRPr="00A60860" w:rsidRDefault="00201853" w:rsidP="00201853">
      <w:pPr>
        <w:spacing w:after="0" w:line="240" w:lineRule="auto"/>
        <w:ind w:firstLine="567"/>
        <w:jc w:val="both"/>
        <w:rPr>
          <w:rFonts w:ascii="Times New Roman" w:hAnsi="Times New Roman" w:cs="Times New Roman"/>
          <w:i/>
          <w:iCs/>
          <w:sz w:val="28"/>
          <w:szCs w:val="28"/>
          <w:lang w:val="kk-KZ"/>
        </w:rPr>
      </w:pPr>
      <w:r w:rsidRPr="00A60860">
        <w:rPr>
          <w:rFonts w:ascii="Times New Roman" w:hAnsi="Times New Roman" w:cs="Times New Roman"/>
          <w:i/>
          <w:iCs/>
          <w:sz w:val="28"/>
          <w:szCs w:val="28"/>
          <w:lang w:val="kk-KZ"/>
        </w:rPr>
        <w:t xml:space="preserve">1.1 </w:t>
      </w:r>
      <w:r w:rsidR="00A4754C" w:rsidRPr="00A60860">
        <w:rPr>
          <w:rFonts w:ascii="Times New Roman" w:hAnsi="Times New Roman" w:cs="Times New Roman"/>
          <w:i/>
          <w:iCs/>
          <w:sz w:val="28"/>
          <w:szCs w:val="28"/>
          <w:lang w:val="kk-KZ"/>
        </w:rPr>
        <w:t>Ерік ұғымының психологиялық негіздері</w:t>
      </w:r>
    </w:p>
    <w:p w14:paraId="65FA0EA2" w14:textId="77777777" w:rsidR="00A4754C" w:rsidRPr="00D619F8" w:rsidRDefault="00A4754C" w:rsidP="00201853">
      <w:pPr>
        <w:spacing w:after="0" w:line="240" w:lineRule="auto"/>
        <w:ind w:firstLine="567"/>
        <w:jc w:val="both"/>
        <w:rPr>
          <w:rFonts w:ascii="Times New Roman" w:hAnsi="Times New Roman" w:cs="Times New Roman"/>
          <w:i/>
          <w:iCs/>
          <w:sz w:val="28"/>
          <w:szCs w:val="28"/>
          <w:lang w:val="kk-KZ"/>
        </w:rPr>
      </w:pPr>
      <w:r w:rsidRPr="00D619F8">
        <w:rPr>
          <w:rFonts w:ascii="Times New Roman" w:hAnsi="Times New Roman" w:cs="Times New Roman"/>
          <w:i/>
          <w:iCs/>
          <w:sz w:val="28"/>
          <w:szCs w:val="28"/>
          <w:lang w:val="kk-KZ"/>
        </w:rPr>
        <w:t xml:space="preserve">Мақсаты: </w:t>
      </w:r>
      <w:r w:rsidR="00B17D0F">
        <w:rPr>
          <w:rFonts w:ascii="Times New Roman" w:hAnsi="Times New Roman" w:cs="Times New Roman"/>
          <w:i/>
          <w:iCs/>
          <w:sz w:val="28"/>
          <w:szCs w:val="28"/>
          <w:lang w:val="kk-KZ"/>
        </w:rPr>
        <w:t>білім алушыларға</w:t>
      </w:r>
      <w:r w:rsidRPr="00D619F8">
        <w:rPr>
          <w:rFonts w:ascii="Times New Roman" w:hAnsi="Times New Roman" w:cs="Times New Roman"/>
          <w:i/>
          <w:iCs/>
          <w:sz w:val="28"/>
          <w:szCs w:val="28"/>
          <w:lang w:val="kk-KZ"/>
        </w:rPr>
        <w:t xml:space="preserve"> ерік ұғымының психологиялық мағынасын, оның құрылымын, мотивациядан айырмашылығын және заманауи психологиядағы түсіндірілу жолдарын ұғындыру.</w:t>
      </w:r>
    </w:p>
    <w:p w14:paraId="45103B90" w14:textId="77777777" w:rsidR="00A4754C" w:rsidRPr="00B17D0F" w:rsidRDefault="00A4754C" w:rsidP="00201853">
      <w:pPr>
        <w:spacing w:after="0" w:line="240" w:lineRule="auto"/>
        <w:ind w:firstLine="567"/>
        <w:jc w:val="both"/>
        <w:rPr>
          <w:rFonts w:ascii="Times New Roman" w:hAnsi="Times New Roman" w:cs="Times New Roman"/>
          <w:i/>
          <w:iCs/>
          <w:sz w:val="28"/>
          <w:szCs w:val="28"/>
          <w:lang w:val="kk-KZ"/>
        </w:rPr>
      </w:pPr>
      <w:r w:rsidRPr="00D619F8">
        <w:rPr>
          <w:rFonts w:ascii="Times New Roman" w:hAnsi="Times New Roman" w:cs="Times New Roman"/>
          <w:i/>
          <w:iCs/>
          <w:sz w:val="28"/>
          <w:szCs w:val="28"/>
          <w:lang w:val="kk-KZ"/>
        </w:rPr>
        <w:t>Негізгі ұғымдар: ерік, ерікті әрекет, мотивация, өзін-өзі реттеу, шешім қабылдау, кедергі, табандылық, бақылау, нейропсихология, когнитивтік басқару</w:t>
      </w:r>
      <w:r w:rsidR="00B17D0F">
        <w:rPr>
          <w:rFonts w:ascii="Times New Roman" w:hAnsi="Times New Roman" w:cs="Times New Roman"/>
          <w:i/>
          <w:iCs/>
          <w:sz w:val="28"/>
          <w:szCs w:val="28"/>
          <w:lang w:val="kk-KZ"/>
        </w:rPr>
        <w:t>.</w:t>
      </w:r>
    </w:p>
    <w:p w14:paraId="1AC9CD92" w14:textId="77777777" w:rsidR="00A4754C" w:rsidRPr="00A60860" w:rsidRDefault="00A4754C" w:rsidP="00201853">
      <w:pPr>
        <w:spacing w:after="0" w:line="240" w:lineRule="auto"/>
        <w:ind w:firstLine="567"/>
        <w:jc w:val="both"/>
        <w:rPr>
          <w:rFonts w:ascii="Times New Roman" w:hAnsi="Times New Roman" w:cs="Times New Roman"/>
          <w:i/>
          <w:iCs/>
          <w:sz w:val="28"/>
          <w:szCs w:val="28"/>
          <w:lang w:val="kk-KZ"/>
        </w:rPr>
      </w:pPr>
      <w:r w:rsidRPr="00A60860">
        <w:rPr>
          <w:rFonts w:ascii="Times New Roman" w:hAnsi="Times New Roman" w:cs="Times New Roman"/>
          <w:i/>
          <w:iCs/>
          <w:sz w:val="28"/>
          <w:szCs w:val="28"/>
          <w:lang w:val="kk-KZ"/>
        </w:rPr>
        <w:t>Мазмұны.</w:t>
      </w:r>
    </w:p>
    <w:p w14:paraId="4AE00DBD"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Ерік – бұл адамның саналы түрде мақсатқа бағытталған әрекетін реттеп, түрлі кедергілерді жеңуге бағытталған күрделі психикалық механизм. Психологиялық ғылымда ерік тұлғаның белсенділігі мен мақсатқа жетуге деген ұмтылысын қамтамасыз ететін ішкі реттеуші жүйе ретінде қарастырылады. Ол мотивация, шешім қабылдау және әрекетті басқару процестерімен тығыз байланыста дамиды.</w:t>
      </w:r>
      <w:r w:rsidR="00C70D29">
        <w:rPr>
          <w:rFonts w:ascii="Times New Roman" w:hAnsi="Times New Roman" w:cs="Times New Roman"/>
          <w:sz w:val="28"/>
          <w:szCs w:val="28"/>
          <w:lang w:val="kk-KZ"/>
        </w:rPr>
        <w:t xml:space="preserve"> </w:t>
      </w:r>
      <w:r w:rsidRPr="003C3232">
        <w:rPr>
          <w:rFonts w:ascii="Times New Roman" w:hAnsi="Times New Roman" w:cs="Times New Roman"/>
          <w:sz w:val="28"/>
          <w:szCs w:val="28"/>
          <w:lang w:val="kk-KZ"/>
        </w:rPr>
        <w:t>Еріктің теориялық негіздері алғаш рет неміс психологы В. Вундттың еңбектерінде жүйеленіп сипатталған. Ол ерікті актіні үш кезеңге бөлген: пайда болу, шешім қабылдау және әрекет ету. Ал У. Джеймс ерікті әрекетті «әдет пен қажеттілік арасындағы ішкі күрес» ретінде бағалаған.</w:t>
      </w:r>
      <w:r w:rsidR="00C70D29">
        <w:rPr>
          <w:rFonts w:ascii="Times New Roman" w:hAnsi="Times New Roman" w:cs="Times New Roman"/>
          <w:sz w:val="28"/>
          <w:szCs w:val="28"/>
          <w:lang w:val="kk-KZ"/>
        </w:rPr>
        <w:t xml:space="preserve"> </w:t>
      </w:r>
      <w:r w:rsidRPr="003C3232">
        <w:rPr>
          <w:rFonts w:ascii="Times New Roman" w:hAnsi="Times New Roman" w:cs="Times New Roman"/>
          <w:sz w:val="28"/>
          <w:szCs w:val="28"/>
          <w:lang w:val="kk-KZ"/>
        </w:rPr>
        <w:t>Қазіргі кезеңде ерік ұғымы кеңейіп, өзін-өзі реттеу, тұлғалық бақылау және ішкі мотивация секілді ұғымдармен тығыз байланыста қарастырылуда. Зерттеулер көрсеткендей, еріктік сапалар – табандылық, сенімділік, шешімділік – адамның табысты бейімделуі мен өмірлік тиімділігінің негізі болып табылады.</w:t>
      </w:r>
    </w:p>
    <w:p w14:paraId="107BF23D"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Ерік пен мотивацияны ажырату – психологиядағы маңызды теориялық мәселе. Егер мотивация әрекетке итермелейтін қозғаушы күш болса, ерік – сол әрекетті жүзеге асыруды реттейтін ішкі жүйе. Кей жағдайларда мотивация жеткілікті болғанымен, еріктік реттеу әлсіз болса, мақсатқа жету қиындай түседі. Мысалы, студент емтиханға дайындалуға ниеттенгенімен (мотивация бар), әлеуметтік желілерге алаңдап, нақты әрекетке кірісе алмайды – бұл ерік әлсіздігінің көрінісі.</w:t>
      </w:r>
    </w:p>
    <w:p w14:paraId="7E08DB2F"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Ерікті әрекет үш негізгі компоненттен тұрады:</w:t>
      </w:r>
    </w:p>
    <w:p w14:paraId="34CD8FCA"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Мақсат қою – саналы түрде белгілі бір нәтижеге бағытталу;</w:t>
      </w:r>
    </w:p>
    <w:p w14:paraId="4D11F9A5"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Кедергіні сезіну – ішкі немесе сыртқы тосқауылдарды анықтау;</w:t>
      </w:r>
    </w:p>
    <w:p w14:paraId="45A310CC"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Шешім қабылдау және жүзеге асыру – әрекет жоспарын құру және оны орындау.</w:t>
      </w:r>
    </w:p>
    <w:p w14:paraId="1BC8447E"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Қазіргі таңда ерік мәселесі бірнеше ғылыми бағыттарда зерттелуде:</w:t>
      </w:r>
    </w:p>
    <w:p w14:paraId="6CF85C34"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Нейропсихология – ерікті реттеуді префронталды қыртыстың қызметімен байланыстырады;</w:t>
      </w:r>
    </w:p>
    <w:p w14:paraId="0EF62D35"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Когнитивтік психология – ерікті сананың, бақылау мен зейіннің өнімі ретінде қарастырады;</w:t>
      </w:r>
    </w:p>
    <w:p w14:paraId="1530F68A"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Психометрика – ерік сапаларын өлшеу мен диагностикалауға арналған әдістерді дамытумен айналысады.</w:t>
      </w:r>
    </w:p>
    <w:p w14:paraId="126ECD06"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Жалпы алғанда, ерік – бұл тұлғаның мақсатқа бағытталған, саналы белсенділігін жүзеге асыруға мүмкіндік беретін негізгі психологиялық тетік. Ол мотивация, эмоция, ойлау және мінез-құлықпен тығыз байланыста әрекет ететін кешенді феномен ретінде қарастырылады.</w:t>
      </w:r>
    </w:p>
    <w:p w14:paraId="3FBC1E32" w14:textId="77777777" w:rsidR="00A4754C" w:rsidRPr="00A60860" w:rsidRDefault="00A4754C" w:rsidP="00201853">
      <w:pPr>
        <w:spacing w:after="0" w:line="240" w:lineRule="auto"/>
        <w:ind w:firstLine="567"/>
        <w:jc w:val="both"/>
        <w:rPr>
          <w:rFonts w:ascii="Times New Roman" w:hAnsi="Times New Roman" w:cs="Times New Roman"/>
          <w:i/>
          <w:iCs/>
          <w:sz w:val="28"/>
          <w:szCs w:val="28"/>
        </w:rPr>
      </w:pPr>
      <w:r w:rsidRPr="00A60860">
        <w:rPr>
          <w:rFonts w:ascii="Times New Roman" w:hAnsi="Times New Roman" w:cs="Times New Roman"/>
          <w:i/>
          <w:iCs/>
          <w:sz w:val="28"/>
          <w:szCs w:val="28"/>
        </w:rPr>
        <w:t>Бекіту сұрақтары:</w:t>
      </w:r>
    </w:p>
    <w:p w14:paraId="2EDF34CA" w14:textId="77777777" w:rsidR="00A4754C" w:rsidRPr="008E0939" w:rsidRDefault="00A4754C" w:rsidP="00201853">
      <w:pPr>
        <w:numPr>
          <w:ilvl w:val="0"/>
          <w:numId w:val="69"/>
        </w:numPr>
        <w:tabs>
          <w:tab w:val="clear" w:pos="720"/>
          <w:tab w:val="num" w:pos="993"/>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пен мотивацияның қандай айырмашылығы бар?</w:t>
      </w:r>
    </w:p>
    <w:p w14:paraId="43F8EDF1" w14:textId="77777777" w:rsidR="00A4754C" w:rsidRPr="008E0939" w:rsidRDefault="00A4754C" w:rsidP="00201853">
      <w:pPr>
        <w:numPr>
          <w:ilvl w:val="0"/>
          <w:numId w:val="69"/>
        </w:numPr>
        <w:tabs>
          <w:tab w:val="clear" w:pos="720"/>
          <w:tab w:val="num" w:pos="993"/>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Вундт пен Джеймс ерік туралы не айтқан?</w:t>
      </w:r>
    </w:p>
    <w:p w14:paraId="3FCD181C" w14:textId="77777777" w:rsidR="00A4754C" w:rsidRPr="008E0939" w:rsidRDefault="00A4754C" w:rsidP="00201853">
      <w:pPr>
        <w:numPr>
          <w:ilvl w:val="0"/>
          <w:numId w:val="69"/>
        </w:numPr>
        <w:tabs>
          <w:tab w:val="clear" w:pos="720"/>
          <w:tab w:val="num" w:pos="993"/>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Қазіргі зерттеулерде ерік қандай бағыттарда қарастырылады?</w:t>
      </w:r>
    </w:p>
    <w:p w14:paraId="3A22B0AE" w14:textId="77777777" w:rsidR="00201853" w:rsidRDefault="00A4754C" w:rsidP="00201853">
      <w:pPr>
        <w:spacing w:after="0" w:line="240" w:lineRule="auto"/>
        <w:ind w:firstLine="567"/>
        <w:jc w:val="both"/>
        <w:outlineLvl w:val="2"/>
        <w:rPr>
          <w:rFonts w:ascii="Times New Roman" w:hAnsi="Times New Roman" w:cs="Times New Roman"/>
          <w:sz w:val="28"/>
          <w:szCs w:val="28"/>
        </w:rPr>
      </w:pPr>
      <w:r w:rsidRPr="00A60860">
        <w:rPr>
          <w:rFonts w:ascii="Times New Roman" w:hAnsi="Times New Roman" w:cs="Times New Roman"/>
          <w:i/>
          <w:iCs/>
          <w:sz w:val="28"/>
          <w:szCs w:val="28"/>
        </w:rPr>
        <w:t>Практикалық</w:t>
      </w:r>
      <w:r w:rsidRPr="00A60860">
        <w:rPr>
          <w:rFonts w:ascii="Times New Roman" w:hAnsi="Times New Roman" w:cs="Times New Roman"/>
          <w:i/>
          <w:iCs/>
          <w:sz w:val="28"/>
          <w:szCs w:val="28"/>
          <w:lang w:val="kk-KZ"/>
        </w:rPr>
        <w:t xml:space="preserve">/семинар </w:t>
      </w:r>
      <w:r w:rsidRPr="00A60860">
        <w:rPr>
          <w:rFonts w:ascii="Times New Roman" w:hAnsi="Times New Roman" w:cs="Times New Roman"/>
          <w:i/>
          <w:iCs/>
          <w:sz w:val="28"/>
          <w:szCs w:val="28"/>
        </w:rPr>
        <w:t>тапсырма</w:t>
      </w:r>
      <w:r w:rsidRPr="00A60860">
        <w:rPr>
          <w:rFonts w:ascii="Times New Roman" w:hAnsi="Times New Roman" w:cs="Times New Roman"/>
          <w:i/>
          <w:iCs/>
          <w:sz w:val="28"/>
          <w:szCs w:val="28"/>
          <w:lang w:val="kk-KZ"/>
        </w:rPr>
        <w:t>сы</w:t>
      </w:r>
      <w:r w:rsidRPr="00A60860">
        <w:rPr>
          <w:rFonts w:ascii="Times New Roman" w:hAnsi="Times New Roman" w:cs="Times New Roman"/>
          <w:i/>
          <w:iCs/>
          <w:sz w:val="28"/>
          <w:szCs w:val="28"/>
        </w:rPr>
        <w:t>:</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«Ерікті әрекет» жағдаяты</w:t>
      </w:r>
      <w:r w:rsidR="00201853">
        <w:rPr>
          <w:rFonts w:ascii="Times New Roman" w:hAnsi="Times New Roman" w:cs="Times New Roman"/>
          <w:sz w:val="28"/>
          <w:szCs w:val="28"/>
        </w:rPr>
        <w:t>.</w:t>
      </w:r>
    </w:p>
    <w:p w14:paraId="5FE0DA20" w14:textId="77777777" w:rsidR="00A4754C" w:rsidRPr="008E0939" w:rsidRDefault="00A4754C" w:rsidP="00201853">
      <w:pPr>
        <w:spacing w:after="0" w:line="240" w:lineRule="auto"/>
        <w:ind w:firstLine="567"/>
        <w:jc w:val="both"/>
        <w:outlineLvl w:val="2"/>
        <w:rPr>
          <w:rFonts w:ascii="Times New Roman" w:hAnsi="Times New Roman" w:cs="Times New Roman"/>
          <w:sz w:val="28"/>
          <w:szCs w:val="28"/>
          <w:lang w:val="kk-KZ"/>
        </w:rPr>
      </w:pPr>
      <w:r w:rsidRPr="008E0939">
        <w:rPr>
          <w:rFonts w:ascii="Times New Roman" w:hAnsi="Times New Roman" w:cs="Times New Roman"/>
          <w:sz w:val="28"/>
          <w:szCs w:val="28"/>
        </w:rPr>
        <w:t>Сабақ барысында студенттерге нақты өмірлік жағдаяттар ұсынылады. Мысалы:</w:t>
      </w:r>
      <w:r w:rsidRPr="008E0939">
        <w:rPr>
          <w:rFonts w:ascii="Times New Roman" w:hAnsi="Times New Roman" w:cs="Times New Roman"/>
          <w:sz w:val="28"/>
          <w:szCs w:val="28"/>
          <w:lang w:val="kk-KZ"/>
        </w:rPr>
        <w:t xml:space="preserve"> </w:t>
      </w:r>
      <w:r w:rsidRPr="008E0939">
        <w:rPr>
          <w:rFonts w:ascii="Times New Roman" w:hAnsi="Times New Roman" w:cs="Times New Roman"/>
          <w:i/>
          <w:iCs/>
          <w:sz w:val="28"/>
          <w:szCs w:val="28"/>
        </w:rPr>
        <w:t>«Сіз салауатты өмір салтын ұстануға бел будыңыз, бірақ әр аптада спортзалға баруға ерінесіз. Қандай ерік сапалары жетіспейді? Қандай шешім қабылдар едіңіз?»</w:t>
      </w:r>
      <w:r w:rsidRPr="008E0939">
        <w:rPr>
          <w:rFonts w:ascii="Times New Roman" w:hAnsi="Times New Roman" w:cs="Times New Roman"/>
          <w:i/>
          <w:iCs/>
          <w:sz w:val="28"/>
          <w:szCs w:val="28"/>
          <w:lang w:val="kk-KZ"/>
        </w:rPr>
        <w:t xml:space="preserve"> </w:t>
      </w:r>
      <w:r w:rsidRPr="008E0939">
        <w:rPr>
          <w:rFonts w:ascii="Times New Roman" w:hAnsi="Times New Roman" w:cs="Times New Roman"/>
          <w:sz w:val="28"/>
          <w:szCs w:val="28"/>
          <w:lang w:val="kk-KZ"/>
        </w:rPr>
        <w:t>Студенттер топпен талқылап, ерікті әрекет құрылымын (мақсат – кедергі – шешім) талдайды.</w:t>
      </w:r>
    </w:p>
    <w:p w14:paraId="501CF270" w14:textId="1EA7AEEF" w:rsidR="00A4754C" w:rsidRDefault="00A4754C" w:rsidP="00201853">
      <w:pPr>
        <w:spacing w:after="0" w:line="240" w:lineRule="auto"/>
        <w:ind w:firstLine="567"/>
        <w:jc w:val="both"/>
        <w:outlineLvl w:val="2"/>
        <w:rPr>
          <w:rFonts w:ascii="Times New Roman" w:hAnsi="Times New Roman" w:cs="Times New Roman"/>
          <w:sz w:val="28"/>
          <w:szCs w:val="28"/>
          <w:lang w:val="kk-KZ"/>
        </w:rPr>
      </w:pPr>
      <w:r w:rsidRPr="00A60860">
        <w:rPr>
          <w:rFonts w:ascii="Times New Roman" w:hAnsi="Times New Roman" w:cs="Times New Roman"/>
          <w:i/>
          <w:iCs/>
          <w:sz w:val="28"/>
          <w:szCs w:val="28"/>
          <w:lang w:val="kk-KZ"/>
        </w:rPr>
        <w:t>СӨЖ тапсырмасы:</w:t>
      </w:r>
      <w:r w:rsidRPr="008E0939">
        <w:rPr>
          <w:rFonts w:ascii="Times New Roman" w:hAnsi="Times New Roman" w:cs="Times New Roman"/>
          <w:sz w:val="28"/>
          <w:szCs w:val="28"/>
          <w:lang w:val="kk-KZ"/>
        </w:rPr>
        <w:t xml:space="preserve"> Өз өміріңіздегі ерікті шешім қабылдау мысалын сипаттаңыз. Онда қандай кедергілер болды және сіз қалай жеңе білдіңіз?</w:t>
      </w:r>
    </w:p>
    <w:p w14:paraId="018D9359" w14:textId="453B5BFD" w:rsidR="00A4754C" w:rsidRPr="00A60860" w:rsidRDefault="00A4754C" w:rsidP="00201853">
      <w:pPr>
        <w:spacing w:after="0" w:line="240" w:lineRule="auto"/>
        <w:ind w:firstLine="567"/>
        <w:jc w:val="both"/>
        <w:rPr>
          <w:rFonts w:ascii="Times New Roman" w:hAnsi="Times New Roman" w:cs="Times New Roman"/>
          <w:i/>
          <w:iCs/>
          <w:sz w:val="28"/>
          <w:szCs w:val="28"/>
          <w:lang w:val="kk-KZ"/>
        </w:rPr>
      </w:pPr>
      <w:r w:rsidRPr="00A60860">
        <w:rPr>
          <w:rFonts w:ascii="Times New Roman" w:hAnsi="Times New Roman" w:cs="Times New Roman"/>
          <w:i/>
          <w:iCs/>
          <w:sz w:val="28"/>
          <w:szCs w:val="28"/>
          <w:lang w:val="kk-KZ"/>
        </w:rPr>
        <w:t>1.2 Еріктік әрекеттің құрылымы: мақсат, кедергі, шешім.</w:t>
      </w:r>
    </w:p>
    <w:p w14:paraId="2F5A7CF3" w14:textId="77777777" w:rsidR="00A4754C" w:rsidRPr="008E0939" w:rsidRDefault="00A4754C" w:rsidP="00201853">
      <w:pPr>
        <w:spacing w:after="0" w:line="240" w:lineRule="auto"/>
        <w:ind w:firstLine="567"/>
        <w:jc w:val="both"/>
        <w:rPr>
          <w:rFonts w:ascii="Times New Roman" w:hAnsi="Times New Roman" w:cs="Times New Roman"/>
          <w:i/>
          <w:iCs/>
          <w:sz w:val="28"/>
          <w:szCs w:val="28"/>
          <w:lang w:val="kk-KZ"/>
        </w:rPr>
      </w:pPr>
      <w:r w:rsidRPr="008E0939">
        <w:rPr>
          <w:rFonts w:ascii="Times New Roman" w:hAnsi="Times New Roman" w:cs="Times New Roman"/>
          <w:i/>
          <w:iCs/>
          <w:sz w:val="28"/>
          <w:szCs w:val="28"/>
          <w:lang w:val="kk-KZ"/>
        </w:rPr>
        <w:t xml:space="preserve">Мақсаты: </w:t>
      </w:r>
      <w:r w:rsidR="00B17D0F">
        <w:rPr>
          <w:rFonts w:ascii="Times New Roman" w:hAnsi="Times New Roman" w:cs="Times New Roman"/>
          <w:i/>
          <w:iCs/>
          <w:sz w:val="28"/>
          <w:szCs w:val="28"/>
          <w:lang w:val="kk-KZ"/>
        </w:rPr>
        <w:t>білім алушыларға</w:t>
      </w:r>
      <w:r w:rsidRPr="008E0939">
        <w:rPr>
          <w:rFonts w:ascii="Times New Roman" w:hAnsi="Times New Roman" w:cs="Times New Roman"/>
          <w:i/>
          <w:iCs/>
          <w:sz w:val="28"/>
          <w:szCs w:val="28"/>
          <w:lang w:val="kk-KZ"/>
        </w:rPr>
        <w:t xml:space="preserve"> еріктік әрекеттің құрылымын теориялық әрі практикалық тұрғыда түсіндіру, еріктік үдерістегі мақсат қою, кедергіні тану және шешім қабылдау кезеңдерінің психологиялық мәнін ашу.</w:t>
      </w:r>
    </w:p>
    <w:p w14:paraId="3D7831EC" w14:textId="77777777" w:rsidR="00A4754C" w:rsidRPr="008E0939" w:rsidRDefault="00A4754C" w:rsidP="00201853">
      <w:pPr>
        <w:spacing w:after="0" w:line="240" w:lineRule="auto"/>
        <w:ind w:firstLine="567"/>
        <w:jc w:val="both"/>
        <w:rPr>
          <w:rFonts w:ascii="Times New Roman" w:hAnsi="Times New Roman" w:cs="Times New Roman"/>
          <w:i/>
          <w:iCs/>
          <w:sz w:val="28"/>
          <w:szCs w:val="28"/>
          <w:lang w:val="kk-KZ"/>
        </w:rPr>
      </w:pPr>
      <w:r w:rsidRPr="008E0939">
        <w:rPr>
          <w:rFonts w:ascii="Times New Roman" w:hAnsi="Times New Roman" w:cs="Times New Roman"/>
          <w:i/>
          <w:iCs/>
          <w:sz w:val="28"/>
          <w:szCs w:val="28"/>
          <w:lang w:val="kk-KZ"/>
        </w:rPr>
        <w:t>Негізгі ұғымдар: еріктік әрекет, мақсат қою, ішкі және сыртқы кедергілер, мотивациялық шиеленіс, шешім қабылдау, әрекетке ерік жұмсау.</w:t>
      </w:r>
    </w:p>
    <w:p w14:paraId="47200031" w14:textId="5DA36477" w:rsidR="00A4754C" w:rsidRPr="00A60860" w:rsidRDefault="00A4754C" w:rsidP="00201853">
      <w:pPr>
        <w:spacing w:after="0" w:line="240" w:lineRule="auto"/>
        <w:ind w:firstLine="567"/>
        <w:jc w:val="both"/>
        <w:rPr>
          <w:rFonts w:ascii="Times New Roman" w:hAnsi="Times New Roman" w:cs="Times New Roman"/>
          <w:i/>
          <w:iCs/>
          <w:sz w:val="28"/>
          <w:szCs w:val="28"/>
          <w:lang w:val="kk-KZ"/>
        </w:rPr>
      </w:pPr>
      <w:r w:rsidRPr="00A60860">
        <w:rPr>
          <w:rFonts w:ascii="Times New Roman" w:hAnsi="Times New Roman" w:cs="Times New Roman"/>
          <w:i/>
          <w:iCs/>
          <w:sz w:val="28"/>
          <w:szCs w:val="28"/>
          <w:lang w:val="kk-KZ"/>
        </w:rPr>
        <w:t>Мазмұны.</w:t>
      </w:r>
    </w:p>
    <w:p w14:paraId="31B424AE"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Еріктік әрекет ұғымының психологиялық мазмұны және құрылымдық кезеңдері</w:t>
      </w:r>
      <w:r>
        <w:rPr>
          <w:rFonts w:ascii="Times New Roman" w:hAnsi="Times New Roman" w:cs="Times New Roman"/>
          <w:sz w:val="28"/>
          <w:szCs w:val="28"/>
          <w:lang w:val="kk-KZ"/>
        </w:rPr>
        <w:t xml:space="preserve">. </w:t>
      </w:r>
    </w:p>
    <w:p w14:paraId="66EFE89F"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Еріктік әрекет – бұл адамның саналы түрде алға қойған мақсатына жету жолында жүзеге асыратын белсенді іс-әрекеті. Мұндай әрекет тұлғаның ішкі ниеттеріне, құндылықтық бағдарларына және жеке ұмтылыстарына негізделеді. Ол көбінесе түрлі кедергілермен, ішкі және сыртқы тосқауылдармен ұштасып отырады.</w:t>
      </w:r>
    </w:p>
    <w:p w14:paraId="1CBC0B8F"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Психологиялық ғылымда еріктік әрекет бірнеше кезеңдерден тұратын құрылым ретінде қарастырылады:</w:t>
      </w:r>
    </w:p>
    <w:p w14:paraId="751420B9"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Мақсатты анықтау – индивидтің нақты нәтижеге бағытталған саналы ұмтылысы. Бұл кезеңде ішкі қажеттілік пен мотивациялық факторлар жетекші рөл атқарады.</w:t>
      </w:r>
    </w:p>
    <w:p w14:paraId="203846C1"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Кедергілерді сезіну және бағалау – тұлға мақсатқа жету жолында кездесетін қиындықтарды анықтап, оларды бағалайды. Кедергілер сыртқы (мысалы, ресурстардың шектеулілігі, әлеуметтік қысым) немесе ішкі (қорқыныш, сенімсіздік, ерік әлсіздігі) сипатта болуы мүмкін.</w:t>
      </w:r>
    </w:p>
    <w:p w14:paraId="29FF232C"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Шешім қабылдау – нақты әрекет жоспарын құру және оны жүзеге асыруға дайын болу кезеңі. Бұл – еріктік реттеудің негізгі сәті, мұнда жауапкершілік пен болашақ салдарды болжай білу қабілеті маңызды.</w:t>
      </w:r>
    </w:p>
    <w:p w14:paraId="3BF50648"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Іс-әрекетті орындау – қабылданған шешімді нақты әрекетке айналдыру. Бұл кезеңде табандылық, өзін-өзі бақылау және тұрақтылық қажет етіледі.</w:t>
      </w:r>
    </w:p>
    <w:p w14:paraId="41FED3F2"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Классикалық ресейлік психологтар бұл ұғымды әртүрлі қырынан сипаттаған. С.Л. Рубинштейн еріктік әрекетті мақсатты саналы түрде көздеу және сол мақсатқа сәйкес әрекетті басқару ретінде қарастырса, А.Н. Леонтьев оны тұлғаның бағыттылығының көрінісі деп бағалаған. Ал В.Н. Мясищев еріктік әрекет құрылымында тұлғалық маңыздылықтың шешуші рөл атқаратынын атап өткен.</w:t>
      </w:r>
    </w:p>
    <w:p w14:paraId="6815B1F2"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Ерікті шешім қабылдауға әсер ететін негізгі факторлар мыналар:</w:t>
      </w:r>
    </w:p>
    <w:p w14:paraId="2358723F"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Мотивациялық негіз – әрекетке итермелейтін ішкі себептер;</w:t>
      </w:r>
    </w:p>
    <w:p w14:paraId="1323B2DB"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Құндылықтық бағдарлар – тұлғаның ұстанатын принциптері;</w:t>
      </w:r>
    </w:p>
    <w:p w14:paraId="5B913879"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Өзіне деген сенім – жеке мүмкіндіктеріне сену;</w:t>
      </w:r>
    </w:p>
    <w:p w14:paraId="6D306DA5"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Қорқыныш факторлары – сәтсіздікке, сынға немесе жауапкершілікке байланысты ішкі күмәндер.</w:t>
      </w:r>
    </w:p>
    <w:p w14:paraId="75EB3E29"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Қазіргі жастардың еріктік әрекеті ақпараттық жүктеменің артуы, көп міндетті бір мезгілде орындау қажеттілігі секілді факторлармен күрделене түсуде. Осыған байланысты тайм-менеджмент, стресс-менеджмент және өзін-өзі бақылау дағдылары еріктік әрекетті қолдайтын маңызды психологиялық тіректерге айналып отыр.</w:t>
      </w:r>
    </w:p>
    <w:p w14:paraId="5CBCA866" w14:textId="77777777" w:rsidR="003C3232" w:rsidRPr="003C3232" w:rsidRDefault="003C3232" w:rsidP="00201853">
      <w:pPr>
        <w:spacing w:after="0" w:line="240" w:lineRule="auto"/>
        <w:ind w:firstLine="567"/>
        <w:jc w:val="both"/>
        <w:rPr>
          <w:rFonts w:ascii="Times New Roman" w:hAnsi="Times New Roman" w:cs="Times New Roman"/>
          <w:sz w:val="28"/>
          <w:szCs w:val="28"/>
          <w:lang w:val="kk-KZ"/>
        </w:rPr>
      </w:pPr>
      <w:r w:rsidRPr="003C3232">
        <w:rPr>
          <w:rFonts w:ascii="Times New Roman" w:hAnsi="Times New Roman" w:cs="Times New Roman"/>
          <w:sz w:val="28"/>
          <w:szCs w:val="28"/>
          <w:lang w:val="kk-KZ"/>
        </w:rPr>
        <w:t>Жалпы алғанда, еріктік әрекет – тұлғаның ішкі еркін білдіретін психологиялық форма. Ол мақсатқа жету жолындағы шешуші күш ретінде әрекет етеді. Жасөспірімдер мен ересектердің дамуында ерік сапаларының деңгейі олардың өмірлік жетістіктеріне тікелей ықпал етеді.</w:t>
      </w:r>
    </w:p>
    <w:p w14:paraId="4C95347C"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Бекіту сұрақтары:</w:t>
      </w:r>
    </w:p>
    <w:p w14:paraId="130B5450" w14:textId="77777777" w:rsidR="00A4754C" w:rsidRPr="008E0939" w:rsidRDefault="00A4754C" w:rsidP="00201853">
      <w:pPr>
        <w:numPr>
          <w:ilvl w:val="0"/>
          <w:numId w:val="67"/>
        </w:numPr>
        <w:tabs>
          <w:tab w:val="clear" w:pos="720"/>
          <w:tab w:val="num" w:pos="851"/>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Еріктік әрекеттің құрылымын сипаттаңыз.</w:t>
      </w:r>
    </w:p>
    <w:p w14:paraId="34AE3DAE" w14:textId="77777777" w:rsidR="00A4754C" w:rsidRPr="008E0939" w:rsidRDefault="00A4754C" w:rsidP="00201853">
      <w:pPr>
        <w:numPr>
          <w:ilvl w:val="0"/>
          <w:numId w:val="67"/>
        </w:numPr>
        <w:tabs>
          <w:tab w:val="clear" w:pos="720"/>
          <w:tab w:val="num" w:pos="851"/>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Шешім қабылдауға қандай факторлар әсер етеді?</w:t>
      </w:r>
    </w:p>
    <w:p w14:paraId="1B811408" w14:textId="77777777" w:rsidR="00A4754C" w:rsidRPr="008E0939" w:rsidRDefault="00A4754C" w:rsidP="00201853">
      <w:pPr>
        <w:numPr>
          <w:ilvl w:val="0"/>
          <w:numId w:val="67"/>
        </w:numPr>
        <w:tabs>
          <w:tab w:val="clear" w:pos="720"/>
          <w:tab w:val="num" w:pos="851"/>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Еріктік әрекет пен автоматты әрекет арасындағы айырмашылық қандай?</w:t>
      </w:r>
    </w:p>
    <w:p w14:paraId="41EA25E3"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i/>
          <w:iCs/>
          <w:sz w:val="28"/>
          <w:szCs w:val="28"/>
        </w:rPr>
        <w:t>Практикалық тапсырма:</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«Өз мақсатыңды құрылымда» жаттығуы.</w:t>
      </w:r>
      <w:r w:rsidRPr="008E0939">
        <w:rPr>
          <w:rFonts w:ascii="Times New Roman" w:hAnsi="Times New Roman" w:cs="Times New Roman"/>
          <w:sz w:val="28"/>
          <w:szCs w:val="28"/>
        </w:rPr>
        <w:br/>
      </w:r>
      <w:r w:rsidR="00926516">
        <w:rPr>
          <w:rFonts w:ascii="Times New Roman" w:hAnsi="Times New Roman" w:cs="Times New Roman"/>
          <w:sz w:val="28"/>
          <w:szCs w:val="28"/>
          <w:lang w:val="kk-KZ"/>
        </w:rPr>
        <w:t xml:space="preserve">Білім алушылар </w:t>
      </w:r>
      <w:r w:rsidRPr="008E0939">
        <w:rPr>
          <w:rFonts w:ascii="Times New Roman" w:hAnsi="Times New Roman" w:cs="Times New Roman"/>
          <w:sz w:val="28"/>
          <w:szCs w:val="28"/>
        </w:rPr>
        <w:t>өздерінің жеке маңызды бір мақсаттарын (мысалы, диплом қорғау, ағылшын тілін үйрену) таңдап, төмендегідей үлгімен талдайды:</w:t>
      </w:r>
    </w:p>
    <w:p w14:paraId="4EBC4B08" w14:textId="77777777" w:rsidR="00A4754C" w:rsidRPr="008E0939" w:rsidRDefault="00A4754C" w:rsidP="009C174F">
      <w:pPr>
        <w:numPr>
          <w:ilvl w:val="0"/>
          <w:numId w:val="96"/>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Мақсат: _______________________________</w:t>
      </w:r>
    </w:p>
    <w:p w14:paraId="28975C62" w14:textId="77777777" w:rsidR="00A4754C" w:rsidRPr="008E0939" w:rsidRDefault="00A4754C" w:rsidP="009C174F">
      <w:pPr>
        <w:numPr>
          <w:ilvl w:val="0"/>
          <w:numId w:val="96"/>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Кедергілер: ____________________________</w:t>
      </w:r>
    </w:p>
    <w:p w14:paraId="51BFD359" w14:textId="77777777" w:rsidR="00A4754C" w:rsidRPr="008E0939" w:rsidRDefault="00A4754C" w:rsidP="009C174F">
      <w:pPr>
        <w:numPr>
          <w:ilvl w:val="0"/>
          <w:numId w:val="96"/>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Менің шешімім: _________________________</w:t>
      </w:r>
    </w:p>
    <w:p w14:paraId="471BDC91" w14:textId="77777777" w:rsidR="00A4754C" w:rsidRPr="008E0939" w:rsidRDefault="00A4754C" w:rsidP="00201853">
      <w:pPr>
        <w:tabs>
          <w:tab w:val="left" w:pos="0"/>
        </w:tabs>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Топтық талқылау барысында </w:t>
      </w:r>
      <w:r w:rsidR="00926516">
        <w:rPr>
          <w:rFonts w:ascii="Times New Roman" w:hAnsi="Times New Roman" w:cs="Times New Roman"/>
          <w:sz w:val="28"/>
          <w:szCs w:val="28"/>
          <w:lang w:val="kk-KZ"/>
        </w:rPr>
        <w:t>білім алушылар</w:t>
      </w:r>
      <w:r w:rsidRPr="008E0939">
        <w:rPr>
          <w:rFonts w:ascii="Times New Roman" w:hAnsi="Times New Roman" w:cs="Times New Roman"/>
          <w:sz w:val="28"/>
          <w:szCs w:val="28"/>
        </w:rPr>
        <w:t xml:space="preserve"> бір-бірінің жоспарларын бағалап, ұсыныс береді.</w:t>
      </w:r>
    </w:p>
    <w:p w14:paraId="12E97B59" w14:textId="5AA68FDB" w:rsidR="00A4754C"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i/>
          <w:iCs/>
          <w:sz w:val="28"/>
          <w:szCs w:val="28"/>
        </w:rPr>
        <w:t>СӨЖ тапсырмасы</w:t>
      </w:r>
      <w:r w:rsidRPr="009C174F">
        <w:rPr>
          <w:rFonts w:ascii="Times New Roman" w:hAnsi="Times New Roman" w:cs="Times New Roman"/>
          <w:sz w:val="28"/>
          <w:szCs w:val="28"/>
        </w:rPr>
        <w:t>:</w:t>
      </w:r>
      <w:r w:rsidRPr="008E0939">
        <w:rPr>
          <w:rFonts w:ascii="Times New Roman" w:hAnsi="Times New Roman" w:cs="Times New Roman"/>
          <w:sz w:val="28"/>
          <w:szCs w:val="28"/>
        </w:rPr>
        <w:t xml:space="preserve"> Өз өміріңізде мақсатқа жету жолында ерік күшіңізді пайдаланған бір мысалды сипаттаңыз. Қандай кедергілер болды? Сіз оларды қалай жеңдіңіз?</w:t>
      </w:r>
    </w:p>
    <w:p w14:paraId="222DC28D" w14:textId="77777777" w:rsidR="00A4754C" w:rsidRPr="009C174F" w:rsidRDefault="00A4754C" w:rsidP="00201853">
      <w:pPr>
        <w:tabs>
          <w:tab w:val="left" w:pos="1276"/>
        </w:tabs>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1.3 Ырықты реттелудің когнитивтік және эмоциялық компоненттері</w:t>
      </w:r>
    </w:p>
    <w:p w14:paraId="508D5E0F"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Мақсаты:ырықты реттелуге әсер ететін когнитивтік (ақыл-ойға қатысты) және эмоциялық компоненттердің психологиялық мазмұнын түсіндіру, олардың өзара байланысын анықтау.</w:t>
      </w:r>
    </w:p>
    <w:p w14:paraId="5A5E4030"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ырықты реттелу, когнитивтік бақылау, эмоцияны басқару, селективті назар, импульсивтілік, өзін-өзі бақылау, когнитивтік икемділік, эмоционалдық тұрақтылық.</w:t>
      </w:r>
    </w:p>
    <w:p w14:paraId="6CD14A00"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Мазмұны.</w:t>
      </w:r>
    </w:p>
    <w:p w14:paraId="3410D6AA" w14:textId="77777777" w:rsidR="003C3232" w:rsidRPr="003C3232" w:rsidRDefault="003C3232"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bCs/>
          <w:i/>
          <w:iCs/>
          <w:sz w:val="28"/>
          <w:szCs w:val="28"/>
        </w:rPr>
        <w:t>Ырықты реттелу</w:t>
      </w:r>
      <w:r w:rsidRPr="003C3232">
        <w:rPr>
          <w:rFonts w:ascii="Times New Roman" w:hAnsi="Times New Roman" w:cs="Times New Roman"/>
          <w:sz w:val="28"/>
          <w:szCs w:val="28"/>
        </w:rPr>
        <w:t xml:space="preserve"> – бұл адамның өз эмоцияларын, мінез-құлқын және танымдық процестерін мақсатқа сәйкес саналы түрде бақылап, реттей алу қабілеті. Бұл үдеріс тұлғаның ішкі күйін басқаруға бағытталған еріктік белсенділіктің маңызды көрінісі ретінде қарастырылады.</w:t>
      </w:r>
    </w:p>
    <w:p w14:paraId="05080A8F" w14:textId="77777777" w:rsidR="003C3232" w:rsidRPr="003C3232" w:rsidRDefault="003C3232"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bCs/>
          <w:i/>
          <w:iCs/>
          <w:sz w:val="28"/>
          <w:szCs w:val="28"/>
        </w:rPr>
        <w:t>Когнитивтік компонент</w:t>
      </w:r>
      <w:r w:rsidRPr="003C3232">
        <w:rPr>
          <w:rFonts w:ascii="Times New Roman" w:hAnsi="Times New Roman" w:cs="Times New Roman"/>
          <w:sz w:val="28"/>
          <w:szCs w:val="28"/>
        </w:rPr>
        <w:t xml:space="preserve"> адамның ойлау, зейін, есте сақтау және қабылдау процестерін басқаруға қатысты. Бұл компонент келесі қабілеттер арқылы көрініс табады:</w:t>
      </w:r>
    </w:p>
    <w:p w14:paraId="2089B86A" w14:textId="77777777" w:rsidR="003C3232" w:rsidRPr="003C3232" w:rsidRDefault="003C3232" w:rsidP="00201853">
      <w:pPr>
        <w:pStyle w:val="a3"/>
        <w:numPr>
          <w:ilvl w:val="0"/>
          <w:numId w:val="143"/>
        </w:numPr>
        <w:spacing w:after="0" w:line="240" w:lineRule="auto"/>
        <w:ind w:left="0" w:firstLine="567"/>
        <w:jc w:val="both"/>
        <w:rPr>
          <w:rFonts w:ascii="Times New Roman" w:hAnsi="Times New Roman" w:cs="Times New Roman"/>
          <w:sz w:val="28"/>
          <w:szCs w:val="28"/>
        </w:rPr>
      </w:pPr>
      <w:r w:rsidRPr="003C3232">
        <w:rPr>
          <w:rFonts w:ascii="Times New Roman" w:hAnsi="Times New Roman" w:cs="Times New Roman"/>
          <w:sz w:val="28"/>
          <w:szCs w:val="28"/>
        </w:rPr>
        <w:t>назарды нақты объектіге шоғырландыру;</w:t>
      </w:r>
    </w:p>
    <w:p w14:paraId="5E747147" w14:textId="77777777" w:rsidR="003C3232" w:rsidRPr="003C3232" w:rsidRDefault="003C3232" w:rsidP="00201853">
      <w:pPr>
        <w:pStyle w:val="a3"/>
        <w:numPr>
          <w:ilvl w:val="0"/>
          <w:numId w:val="143"/>
        </w:numPr>
        <w:spacing w:after="0" w:line="240" w:lineRule="auto"/>
        <w:ind w:left="0" w:firstLine="567"/>
        <w:jc w:val="both"/>
        <w:rPr>
          <w:rFonts w:ascii="Times New Roman" w:hAnsi="Times New Roman" w:cs="Times New Roman"/>
          <w:sz w:val="28"/>
          <w:szCs w:val="28"/>
        </w:rPr>
      </w:pPr>
      <w:r w:rsidRPr="003C3232">
        <w:rPr>
          <w:rFonts w:ascii="Times New Roman" w:hAnsi="Times New Roman" w:cs="Times New Roman"/>
          <w:sz w:val="28"/>
          <w:szCs w:val="28"/>
        </w:rPr>
        <w:t>алаңдатушы факторларды тежеу;</w:t>
      </w:r>
    </w:p>
    <w:p w14:paraId="342AA888" w14:textId="77777777" w:rsidR="003C3232" w:rsidRPr="003C3232" w:rsidRDefault="003C3232" w:rsidP="00201853">
      <w:pPr>
        <w:pStyle w:val="a3"/>
        <w:numPr>
          <w:ilvl w:val="0"/>
          <w:numId w:val="143"/>
        </w:numPr>
        <w:spacing w:after="0" w:line="240" w:lineRule="auto"/>
        <w:ind w:left="0" w:firstLine="567"/>
        <w:jc w:val="both"/>
        <w:rPr>
          <w:rFonts w:ascii="Times New Roman" w:hAnsi="Times New Roman" w:cs="Times New Roman"/>
          <w:sz w:val="28"/>
          <w:szCs w:val="28"/>
        </w:rPr>
      </w:pPr>
      <w:r w:rsidRPr="003C3232">
        <w:rPr>
          <w:rFonts w:ascii="Times New Roman" w:hAnsi="Times New Roman" w:cs="Times New Roman"/>
          <w:sz w:val="28"/>
          <w:szCs w:val="28"/>
        </w:rPr>
        <w:t>ішкі диалог жүргізу арқылы өзін реттеу. Аталған когнитивтік механизмдер оқу және кәсіби қызметте табысқа жету үшін аса маңызды.</w:t>
      </w:r>
    </w:p>
    <w:p w14:paraId="639026EC" w14:textId="77777777" w:rsidR="003C3232" w:rsidRPr="003C3232" w:rsidRDefault="003C3232" w:rsidP="00201853">
      <w:pPr>
        <w:spacing w:after="0" w:line="240" w:lineRule="auto"/>
        <w:ind w:firstLine="567"/>
        <w:jc w:val="both"/>
        <w:rPr>
          <w:rFonts w:ascii="Times New Roman" w:hAnsi="Times New Roman" w:cs="Times New Roman"/>
          <w:sz w:val="28"/>
          <w:szCs w:val="28"/>
        </w:rPr>
      </w:pPr>
      <w:r w:rsidRPr="003C3232">
        <w:rPr>
          <w:rFonts w:ascii="Times New Roman" w:hAnsi="Times New Roman" w:cs="Times New Roman"/>
          <w:sz w:val="28"/>
          <w:szCs w:val="28"/>
        </w:rPr>
        <w:t>Эмоциялық компонент адамның түрлі эмоцияларын – ашу, қорқыныш, реніш, қуаныш – бақылауға бағытталған. Бұл реттеу келесі тәсілдер арқылы жүзеге асады:</w:t>
      </w:r>
    </w:p>
    <w:p w14:paraId="2C320A72" w14:textId="77777777" w:rsidR="003C3232" w:rsidRPr="003C3232" w:rsidRDefault="003C3232" w:rsidP="00201853">
      <w:pPr>
        <w:pStyle w:val="a3"/>
        <w:numPr>
          <w:ilvl w:val="0"/>
          <w:numId w:val="144"/>
        </w:numPr>
        <w:spacing w:after="0" w:line="240" w:lineRule="auto"/>
        <w:ind w:left="0" w:firstLine="567"/>
        <w:jc w:val="both"/>
        <w:rPr>
          <w:rFonts w:ascii="Times New Roman" w:hAnsi="Times New Roman" w:cs="Times New Roman"/>
          <w:sz w:val="28"/>
          <w:szCs w:val="28"/>
        </w:rPr>
      </w:pPr>
      <w:r w:rsidRPr="003C3232">
        <w:rPr>
          <w:rFonts w:ascii="Times New Roman" w:hAnsi="Times New Roman" w:cs="Times New Roman"/>
          <w:sz w:val="28"/>
          <w:szCs w:val="28"/>
        </w:rPr>
        <w:t>эмоционалдық серпіндерді тану және түсіну;</w:t>
      </w:r>
    </w:p>
    <w:p w14:paraId="16C781AC" w14:textId="77777777" w:rsidR="003C3232" w:rsidRPr="003C3232" w:rsidRDefault="003C3232" w:rsidP="00201853">
      <w:pPr>
        <w:pStyle w:val="a3"/>
        <w:numPr>
          <w:ilvl w:val="0"/>
          <w:numId w:val="144"/>
        </w:numPr>
        <w:spacing w:after="0" w:line="240" w:lineRule="auto"/>
        <w:ind w:left="0" w:firstLine="567"/>
        <w:jc w:val="both"/>
        <w:rPr>
          <w:rFonts w:ascii="Times New Roman" w:hAnsi="Times New Roman" w:cs="Times New Roman"/>
          <w:sz w:val="28"/>
          <w:szCs w:val="28"/>
        </w:rPr>
      </w:pPr>
      <w:r w:rsidRPr="003C3232">
        <w:rPr>
          <w:rFonts w:ascii="Times New Roman" w:hAnsi="Times New Roman" w:cs="Times New Roman"/>
          <w:sz w:val="28"/>
          <w:szCs w:val="28"/>
        </w:rPr>
        <w:t>эмоцияны тежеу немесе оны басқа арнаға бағыттау;</w:t>
      </w:r>
    </w:p>
    <w:p w14:paraId="7EC6572E" w14:textId="77777777" w:rsidR="003C3232" w:rsidRPr="00853B14" w:rsidRDefault="003C3232" w:rsidP="00201853">
      <w:pPr>
        <w:pStyle w:val="a3"/>
        <w:numPr>
          <w:ilvl w:val="0"/>
          <w:numId w:val="144"/>
        </w:numPr>
        <w:spacing w:after="0" w:line="240" w:lineRule="auto"/>
        <w:ind w:left="0" w:firstLine="567"/>
        <w:jc w:val="both"/>
        <w:rPr>
          <w:rFonts w:ascii="Times New Roman" w:hAnsi="Times New Roman" w:cs="Times New Roman"/>
          <w:sz w:val="28"/>
          <w:szCs w:val="28"/>
          <w:lang w:val="kk-KZ"/>
        </w:rPr>
      </w:pPr>
      <w:r w:rsidRPr="00C70D29">
        <w:rPr>
          <w:rFonts w:ascii="Times New Roman" w:hAnsi="Times New Roman" w:cs="Times New Roman"/>
          <w:sz w:val="28"/>
          <w:szCs w:val="28"/>
        </w:rPr>
        <w:t xml:space="preserve">тыныс алу жаттығулары, релаксация және позитивті өзіндік сөйлеу әдістерін қолдану. </w:t>
      </w:r>
      <w:r w:rsidR="002F306D" w:rsidRPr="00C70D29">
        <w:rPr>
          <w:rFonts w:ascii="Times New Roman" w:hAnsi="Times New Roman" w:cs="Times New Roman"/>
          <w:sz w:val="28"/>
          <w:szCs w:val="28"/>
          <w:lang w:val="kk-KZ"/>
        </w:rPr>
        <w:t xml:space="preserve">П. </w:t>
      </w:r>
      <w:r w:rsidRPr="00C70D29">
        <w:rPr>
          <w:rFonts w:ascii="Times New Roman" w:hAnsi="Times New Roman" w:cs="Times New Roman"/>
          <w:sz w:val="28"/>
          <w:szCs w:val="28"/>
        </w:rPr>
        <w:t>С</w:t>
      </w:r>
      <w:r w:rsidR="002F306D" w:rsidRPr="00C70D29">
        <w:rPr>
          <w:rFonts w:ascii="Times New Roman" w:hAnsi="Times New Roman" w:cs="Times New Roman"/>
          <w:sz w:val="28"/>
          <w:szCs w:val="28"/>
          <w:lang w:val="kk-KZ"/>
        </w:rPr>
        <w:t>э</w:t>
      </w:r>
      <w:r w:rsidRPr="00C70D29">
        <w:rPr>
          <w:rFonts w:ascii="Times New Roman" w:hAnsi="Times New Roman" w:cs="Times New Roman"/>
          <w:sz w:val="28"/>
          <w:szCs w:val="28"/>
        </w:rPr>
        <w:t xml:space="preserve">ловей мен </w:t>
      </w:r>
      <w:r w:rsidR="002F306D" w:rsidRPr="00C70D29">
        <w:rPr>
          <w:rFonts w:ascii="Times New Roman" w:hAnsi="Times New Roman" w:cs="Times New Roman"/>
          <w:sz w:val="28"/>
          <w:szCs w:val="28"/>
          <w:lang w:val="kk-KZ"/>
        </w:rPr>
        <w:t xml:space="preserve">Дж. </w:t>
      </w:r>
      <w:r w:rsidRPr="00C70D29">
        <w:rPr>
          <w:rFonts w:ascii="Times New Roman" w:hAnsi="Times New Roman" w:cs="Times New Roman"/>
          <w:sz w:val="28"/>
          <w:szCs w:val="28"/>
        </w:rPr>
        <w:t>Майердің эмоциялық интеллект теориясы осы компонентпен тығыз байланысты. Зерттеулер көрсеткендей, эмоциялық реттелу деңгейі жоғары адамдар күйзеліс жағдайларын жеңіл өткеріп, шешім қабылдауда нақты әрі тиімді әрекет етеді.</w:t>
      </w:r>
      <w:r w:rsidR="00C70D29" w:rsidRP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Когнитивтік бақылау немесе executive control – нейропсихологияда кеңінен зерттеліп жатқан бағыт. </w:t>
      </w:r>
      <w:r w:rsidRPr="00853B14">
        <w:rPr>
          <w:rFonts w:ascii="Times New Roman" w:hAnsi="Times New Roman" w:cs="Times New Roman"/>
          <w:sz w:val="28"/>
          <w:szCs w:val="28"/>
          <w:lang w:val="kk-KZ"/>
        </w:rPr>
        <w:t>Бұл функциялар ми қыртысының алдыңғы маңдай бөлігінің қызметімен байланыстырылады және адамның ерікті әрекеттерін жоспарлау мен реттеуде шешуші рөл атқарады.</w:t>
      </w:r>
    </w:p>
    <w:p w14:paraId="1A0B8CA7" w14:textId="77777777" w:rsidR="003C3232" w:rsidRPr="00853B14" w:rsidRDefault="003C3232" w:rsidP="00201853">
      <w:pPr>
        <w:spacing w:after="0" w:line="240" w:lineRule="auto"/>
        <w:ind w:firstLine="567"/>
        <w:jc w:val="both"/>
        <w:rPr>
          <w:rFonts w:ascii="Times New Roman" w:hAnsi="Times New Roman" w:cs="Times New Roman"/>
          <w:sz w:val="28"/>
          <w:szCs w:val="28"/>
          <w:lang w:val="kk-KZ"/>
        </w:rPr>
      </w:pPr>
      <w:r w:rsidRPr="00853B14">
        <w:rPr>
          <w:rFonts w:ascii="Times New Roman" w:hAnsi="Times New Roman" w:cs="Times New Roman"/>
          <w:sz w:val="28"/>
          <w:szCs w:val="28"/>
          <w:lang w:val="kk-KZ"/>
        </w:rPr>
        <w:t>Қазіргі цифрлық қоғамда ақпараттың шамадан тыс көптігі, бір уақытта бірнеше міндетті орындау қажеттілігі (multitasking) адамның эмоциялық тұрақтылығын сақтау қабілетін сынға алады. Осы жағдайларда ырықты реттелу қабілеті ерекше маңызға ие болып отыр. Студенттер мен жас мамандар үшін бұл қабілет кәсіби жетістікке жетудің негізгі психологиялық алғышарттарының бірі ретінде қарастырылады.</w:t>
      </w:r>
    </w:p>
    <w:p w14:paraId="481FAFC5" w14:textId="77777777" w:rsidR="00A4754C" w:rsidRPr="009C174F"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sz w:val="28"/>
          <w:szCs w:val="28"/>
        </w:rPr>
        <w:t>Бекіту сұрақтары:</w:t>
      </w:r>
    </w:p>
    <w:p w14:paraId="02A6EEE3" w14:textId="77777777" w:rsidR="00A4754C" w:rsidRPr="008E0939" w:rsidRDefault="00A4754C" w:rsidP="009C174F">
      <w:pPr>
        <w:numPr>
          <w:ilvl w:val="0"/>
          <w:numId w:val="68"/>
        </w:numPr>
        <w:tabs>
          <w:tab w:val="clear" w:pos="720"/>
          <w:tab w:val="num" w:pos="851"/>
          <w:tab w:val="left" w:pos="1276"/>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Ырықты реттелудің когнитивтік және эмоциялық компоненттеріне сипаттама беріңіз.</w:t>
      </w:r>
    </w:p>
    <w:p w14:paraId="59273788" w14:textId="77777777" w:rsidR="00A4754C" w:rsidRPr="008E0939" w:rsidRDefault="00A4754C" w:rsidP="009C174F">
      <w:pPr>
        <w:numPr>
          <w:ilvl w:val="0"/>
          <w:numId w:val="68"/>
        </w:numPr>
        <w:tabs>
          <w:tab w:val="clear" w:pos="720"/>
          <w:tab w:val="num" w:pos="851"/>
          <w:tab w:val="left" w:pos="1276"/>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Когнитивтік бақылау дегеніміз не?</w:t>
      </w:r>
    </w:p>
    <w:p w14:paraId="508A37AC" w14:textId="77777777" w:rsidR="00A4754C" w:rsidRPr="008E0939" w:rsidRDefault="00A4754C" w:rsidP="009C174F">
      <w:pPr>
        <w:numPr>
          <w:ilvl w:val="0"/>
          <w:numId w:val="68"/>
        </w:numPr>
        <w:tabs>
          <w:tab w:val="clear" w:pos="720"/>
          <w:tab w:val="num" w:pos="851"/>
          <w:tab w:val="left" w:pos="1276"/>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Эмоциялық реттелуді дамыту жолдарын атаңыз.</w:t>
      </w:r>
    </w:p>
    <w:p w14:paraId="6186951A" w14:textId="77777777" w:rsidR="00A4754C" w:rsidRPr="008E0939" w:rsidRDefault="00A4754C" w:rsidP="009C174F">
      <w:pPr>
        <w:tabs>
          <w:tab w:val="num" w:pos="851"/>
        </w:tabs>
        <w:spacing w:after="0" w:line="240" w:lineRule="auto"/>
        <w:ind w:firstLine="567"/>
        <w:jc w:val="both"/>
        <w:rPr>
          <w:rFonts w:ascii="Times New Roman" w:hAnsi="Times New Roman" w:cs="Times New Roman"/>
          <w:sz w:val="28"/>
          <w:szCs w:val="28"/>
          <w:lang w:val="kk-KZ"/>
        </w:rPr>
      </w:pPr>
      <w:r w:rsidRPr="009C174F">
        <w:rPr>
          <w:rFonts w:ascii="Times New Roman" w:hAnsi="Times New Roman" w:cs="Times New Roman"/>
          <w:i/>
          <w:iCs/>
          <w:sz w:val="28"/>
          <w:szCs w:val="28"/>
        </w:rPr>
        <w:t>СӨЖ тапсырмасы:</w:t>
      </w:r>
      <w:r w:rsidRPr="008E0939">
        <w:rPr>
          <w:rFonts w:ascii="Times New Roman" w:hAnsi="Times New Roman" w:cs="Times New Roman"/>
          <w:sz w:val="28"/>
          <w:szCs w:val="28"/>
        </w:rPr>
        <w:t xml:space="preserve"> Бір күн бойы өз зейініңіз бен эмоцияңызды қалай бақылағаныңызды сипаттаңыз. Қандай қиындықтар болды, олармен қалай күрестіңіз?</w:t>
      </w:r>
    </w:p>
    <w:p w14:paraId="0312FB90" w14:textId="6F14F71E"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1.4 Темперамент және ерік: байланысы мен ерекшелігі</w:t>
      </w:r>
    </w:p>
    <w:p w14:paraId="0A49731F"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Темперамент типтері мен ерік сапалары арасындағы өзара байланысты түсіндіру, тұлға психологиясындағы маңызын ашу.</w:t>
      </w:r>
    </w:p>
    <w:p w14:paraId="3ED21B65"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i/>
          <w:iCs/>
          <w:sz w:val="28"/>
          <w:szCs w:val="28"/>
        </w:rPr>
        <w:t>Негізгі ұғымдар: темперамент, ерік, күш-жігер, тұрақтылық, өзін-өзі бақылау, реактивтілік</w:t>
      </w:r>
      <w:r w:rsidRPr="008E0939">
        <w:rPr>
          <w:rFonts w:ascii="Times New Roman" w:hAnsi="Times New Roman" w:cs="Times New Roman"/>
          <w:sz w:val="28"/>
          <w:szCs w:val="28"/>
        </w:rPr>
        <w:t>.</w:t>
      </w:r>
    </w:p>
    <w:p w14:paraId="1D71C5D4"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Мазмұны.</w:t>
      </w:r>
    </w:p>
    <w:p w14:paraId="30BF1FE5" w14:textId="77777777" w:rsidR="00A4754C" w:rsidRPr="00853B14" w:rsidRDefault="002F306D" w:rsidP="00201853">
      <w:pPr>
        <w:spacing w:after="0" w:line="240" w:lineRule="auto"/>
        <w:ind w:firstLine="567"/>
        <w:jc w:val="both"/>
        <w:rPr>
          <w:rFonts w:ascii="Times New Roman" w:hAnsi="Times New Roman" w:cs="Times New Roman"/>
          <w:sz w:val="28"/>
          <w:szCs w:val="28"/>
          <w:lang w:val="kk-KZ"/>
        </w:rPr>
      </w:pPr>
      <w:r w:rsidRPr="002F306D">
        <w:rPr>
          <w:rFonts w:ascii="Times New Roman" w:hAnsi="Times New Roman" w:cs="Times New Roman"/>
          <w:sz w:val="28"/>
          <w:szCs w:val="28"/>
        </w:rPr>
        <w:t>Темперамент – адамның мінез-құлық ерекшеліктері мен психикалық реакцияларының қарқыны мен тұрақтылығын сипаттайтын жеке қасиеттер жиынтығы. Ежелгі дәуірде Гиппократ ұсынған темпераменттің төрт түрі – холерик, сангвиник, флегматик және меланхолик – қазіргі психофизиологиялық зерттеулерде жүйке жүйесінің типтерімен (И.П. Павлов) тығыз байланыста қарастырылады.</w:t>
      </w:r>
      <w:r w:rsid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Темпераменттің ерекшеліктері адамның еріктік әрекеттерінің жылдамдығы мен тұрақтылығына әсер етеді. </w:t>
      </w:r>
      <w:r w:rsidRPr="00853B14">
        <w:rPr>
          <w:rFonts w:ascii="Times New Roman" w:hAnsi="Times New Roman" w:cs="Times New Roman"/>
          <w:sz w:val="28"/>
          <w:szCs w:val="28"/>
          <w:lang w:val="kk-KZ"/>
        </w:rPr>
        <w:t>Мысалы, флегматиктер көбіне табанды әрі тұрақты әрекет етсе, олардың шапшаңдығы төмен болуы мүмкін. Ал холериктер жылдам шешім қабылдауға бейім болғанымен, шыдамдылық танытуда қиындықтарға тап болуы ықтимал.</w:t>
      </w:r>
      <w:r w:rsid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Ғылыми зерттеулер көрсеткендей, ерік сапалары – мақсат қою, кедергілерді жеңу, шешім қабылдау – барлық темперамент типтерінде дамуы мүмкін. </w:t>
      </w:r>
      <w:r w:rsidRPr="00853B14">
        <w:rPr>
          <w:rFonts w:ascii="Times New Roman" w:hAnsi="Times New Roman" w:cs="Times New Roman"/>
          <w:sz w:val="28"/>
          <w:szCs w:val="28"/>
          <w:lang w:val="kk-KZ"/>
        </w:rPr>
        <w:t>Алайда бұл сапалардың көрініс беру формасы әр тұлғада әртүрлі болуы ықтимал. Эмоциялық тұрақсыздық пен жоғары реактивтілік секілді ерекшеліктер еріктік реттелу механизмдеріне кедергі келтіріп, әрекеттің тиімділігін төмендетуі мүмкін.</w:t>
      </w:r>
      <w:r w:rsidR="00A4754C" w:rsidRPr="00853B14">
        <w:rPr>
          <w:rFonts w:ascii="Times New Roman" w:hAnsi="Times New Roman" w:cs="Times New Roman"/>
          <w:sz w:val="28"/>
          <w:szCs w:val="28"/>
          <w:lang w:val="kk-KZ"/>
        </w:rPr>
        <w:t>.</w:t>
      </w:r>
    </w:p>
    <w:p w14:paraId="2F3771C7"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Бекіту сұрақтары:</w:t>
      </w:r>
    </w:p>
    <w:p w14:paraId="7D14B41C" w14:textId="77777777" w:rsidR="00A4754C" w:rsidRPr="008E0939" w:rsidRDefault="00A4754C" w:rsidP="00A60860">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Темпераменттің негізгі төрт типін сипаттаңыз.</w:t>
      </w:r>
    </w:p>
    <w:p w14:paraId="1E4E87B1" w14:textId="77777777" w:rsidR="00A4754C" w:rsidRPr="008E0939" w:rsidRDefault="00A4754C" w:rsidP="00A60860">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Темперамент пен ерік арасындағы байланысты қалай түсіндіресіз?</w:t>
      </w:r>
    </w:p>
    <w:p w14:paraId="45B84BF8" w14:textId="77777777" w:rsidR="00A4754C" w:rsidRPr="008E0939" w:rsidRDefault="00A4754C" w:rsidP="00A60860">
      <w:pPr>
        <w:numPr>
          <w:ilvl w:val="0"/>
          <w:numId w:val="70"/>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Қандай темпераментке қандай ерік сапасы тән деп ойлайсыз?</w:t>
      </w:r>
    </w:p>
    <w:p w14:paraId="4A474B8D" w14:textId="77777777" w:rsidR="00A4754C" w:rsidRPr="008E0939" w:rsidRDefault="00A4754C" w:rsidP="00201853">
      <w:pPr>
        <w:pStyle w:val="a6"/>
        <w:spacing w:before="0" w:beforeAutospacing="0" w:after="0" w:afterAutospacing="0"/>
        <w:ind w:firstLine="567"/>
        <w:jc w:val="both"/>
        <w:rPr>
          <w:sz w:val="28"/>
          <w:szCs w:val="28"/>
        </w:rPr>
      </w:pPr>
      <w:r w:rsidRPr="009C174F">
        <w:rPr>
          <w:rStyle w:val="a5"/>
          <w:rFonts w:eastAsiaTheme="majorEastAsia"/>
          <w:b w:val="0"/>
          <w:bCs w:val="0"/>
          <w:i/>
          <w:iCs/>
          <w:sz w:val="28"/>
          <w:szCs w:val="28"/>
        </w:rPr>
        <w:t>Практикалық тапсырма:</w:t>
      </w:r>
      <w:r w:rsidRPr="008E0939">
        <w:rPr>
          <w:sz w:val="28"/>
          <w:szCs w:val="28"/>
        </w:rPr>
        <w:t xml:space="preserve"> Өз темперамент типіңізді психологиялық тест арқылы анықтап, оған сәйкес күшті және әлсіз ерік сапаларын сипаттаңыз. Қорытынды рефлексия жазыңыз.</w:t>
      </w:r>
    </w:p>
    <w:p w14:paraId="2C2A2DA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i/>
          <w:iCs/>
          <w:sz w:val="28"/>
          <w:szCs w:val="28"/>
        </w:rPr>
        <w:t>СӨЖ тапсырмасы:</w:t>
      </w:r>
      <w:r w:rsidRPr="008E0939">
        <w:rPr>
          <w:rFonts w:ascii="Times New Roman" w:hAnsi="Times New Roman" w:cs="Times New Roman"/>
          <w:sz w:val="28"/>
          <w:szCs w:val="28"/>
        </w:rPr>
        <w:t xml:space="preserve"> «Темпераментке қатысты өзіндік сипаттама» эссе – студент өз мінез ерекшеліктері мен ерік сапалары арасындағы байланысты сипаттайды.</w:t>
      </w:r>
    </w:p>
    <w:p w14:paraId="69251EF3" w14:textId="0167C808"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1.5  Жас кезеңдеріндегі ерік дамуы</w:t>
      </w:r>
    </w:p>
    <w:p w14:paraId="50214996"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студенттерге ерік үдерісінің әртүрлі жас кезеңдеріндегі ерекшеліктерін, дамуының заңдылықтарын және психологиялық сипаттамаларын жүйелі түрде түсіндіру.</w:t>
      </w:r>
    </w:p>
    <w:p w14:paraId="2810DC41"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w:t>
      </w:r>
      <w:r w:rsidRPr="008E0939">
        <w:rPr>
          <w:rFonts w:ascii="Times New Roman" w:hAnsi="Times New Roman" w:cs="Times New Roman"/>
          <w:b/>
          <w:bCs/>
          <w:i/>
          <w:iCs/>
          <w:sz w:val="28"/>
          <w:szCs w:val="28"/>
        </w:rPr>
        <w:t xml:space="preserve"> </w:t>
      </w:r>
      <w:r w:rsidRPr="008E0939">
        <w:rPr>
          <w:rFonts w:ascii="Times New Roman" w:hAnsi="Times New Roman" w:cs="Times New Roman"/>
          <w:i/>
          <w:iCs/>
          <w:sz w:val="28"/>
          <w:szCs w:val="28"/>
        </w:rPr>
        <w:t>жас ерекшеліктері, ерік сапалары, ерікті әрекет, балалық шақ, жасөспірім кезең, ересектік, геронтология, ерік дамуының динамикасы.</w:t>
      </w:r>
    </w:p>
    <w:p w14:paraId="29DE7E82"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 xml:space="preserve"> Мазмұны. </w:t>
      </w:r>
    </w:p>
    <w:p w14:paraId="57A81359" w14:textId="77777777" w:rsidR="002F306D" w:rsidRPr="002F306D" w:rsidRDefault="002F306D" w:rsidP="00201853">
      <w:pPr>
        <w:spacing w:after="0" w:line="240" w:lineRule="auto"/>
        <w:ind w:firstLine="567"/>
        <w:jc w:val="both"/>
        <w:rPr>
          <w:rFonts w:ascii="Times New Roman" w:hAnsi="Times New Roman" w:cs="Times New Roman"/>
          <w:sz w:val="28"/>
          <w:szCs w:val="28"/>
        </w:rPr>
      </w:pPr>
      <w:r w:rsidRPr="002F306D">
        <w:rPr>
          <w:rFonts w:ascii="Times New Roman" w:hAnsi="Times New Roman" w:cs="Times New Roman"/>
          <w:sz w:val="28"/>
          <w:szCs w:val="28"/>
        </w:rPr>
        <w:t>Адам психикасының қалыптасуында ерік сапалары біртіндеп дамып, әлеуметтік орта мен тәрбиенің ықпалымен жетіледі. Ерік – биологиялық негіздерден гөрі, тұлғаның саналы әрекетін реттеуге бағытталған әлеуметтік-психологиялық құбылыс ретінде қарастырылады.</w:t>
      </w:r>
    </w:p>
    <w:p w14:paraId="65FB1A2B" w14:textId="77777777" w:rsidR="002F306D" w:rsidRPr="00853B14" w:rsidRDefault="002F306D" w:rsidP="00201853">
      <w:pPr>
        <w:spacing w:after="0" w:line="240" w:lineRule="auto"/>
        <w:ind w:firstLine="567"/>
        <w:jc w:val="both"/>
        <w:rPr>
          <w:rFonts w:ascii="Times New Roman" w:hAnsi="Times New Roman" w:cs="Times New Roman"/>
          <w:sz w:val="28"/>
          <w:szCs w:val="28"/>
          <w:lang w:val="kk-KZ"/>
        </w:rPr>
      </w:pPr>
      <w:r w:rsidRPr="002F306D">
        <w:rPr>
          <w:rFonts w:ascii="Times New Roman" w:hAnsi="Times New Roman" w:cs="Times New Roman"/>
          <w:sz w:val="28"/>
          <w:szCs w:val="28"/>
        </w:rPr>
        <w:t>Балалық шақтағы ерік дамуы 2–3 жас аралығында балада «өзіндік» сезім оянып, алғаш рет «жоқ» деп айту, қарсылық білдіру арқылы еркін білдіру әрекеттері байқалады. Мектепке дейінгі кезеңде ерікті тежеу, мақсат қою және қарапайым шешім қабылдау дағдылары қалыптаса бастайды. Бұл кезеңде ойын – ерікті дамытудың негізгі құралы ретінде маңызды рөл атқарады.</w:t>
      </w:r>
      <w:r w:rsid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Мектеп жасындағы ерік ерекшеліктері Бастауыш сынып оқушылары көбіне ересектердің (мұғалім, ата-ана) бақылауына сүйенеді. </w:t>
      </w:r>
      <w:r w:rsidRPr="00853B14">
        <w:rPr>
          <w:rFonts w:ascii="Times New Roman" w:hAnsi="Times New Roman" w:cs="Times New Roman"/>
          <w:sz w:val="28"/>
          <w:szCs w:val="28"/>
          <w:lang w:val="kk-KZ"/>
        </w:rPr>
        <w:t>Ал орта және жоғары сыныптарда өзін-өзі бақылау, тапсырмаларды толық орындау, уақытты тиімді басқару қабілеттері дамиды. Мақсатқа жетуге ұмтылу, бәсекелестік және бағалануға деген қызығушылық ерік мотивациясын күшейтеді.</w:t>
      </w:r>
      <w:r w:rsid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Жасөспірімдік және студенттік кезең Бұл кезеңде ерік сапалары қарсылық көрсету мен дербестікке ұмтылу арқылы айқын көрініс табады. </w:t>
      </w:r>
      <w:r w:rsidRPr="00853B14">
        <w:rPr>
          <w:rFonts w:ascii="Times New Roman" w:hAnsi="Times New Roman" w:cs="Times New Roman"/>
          <w:sz w:val="28"/>
          <w:szCs w:val="28"/>
          <w:lang w:val="kk-KZ"/>
        </w:rPr>
        <w:t>Студенттік жаста таңдау еркіндігі артып, сонымен қатар шешім қабылдауға деген жауапкершілік те күшейеді. Өзін-өзі тану, жеке мақсаттарды нақтылау – ерік дамуының негізгі тіректеріне айналады.</w:t>
      </w:r>
      <w:r w:rsid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Ересектік және қарттық кезеңдер Ересек адамның ерік сапалары – тұлғалық кемелденудің көрсеткіші. </w:t>
      </w:r>
      <w:r w:rsidRPr="00853B14">
        <w:rPr>
          <w:rFonts w:ascii="Times New Roman" w:hAnsi="Times New Roman" w:cs="Times New Roman"/>
          <w:sz w:val="28"/>
          <w:szCs w:val="28"/>
          <w:lang w:val="kk-KZ"/>
        </w:rPr>
        <w:t>Бұл кезеңде мақсаттылық, табандылық, өмірлік стратегияны қалыптастыру секілді қасиеттер басым болады. Қарттық шақта ерік күші әлсіреуі мүмкін, алайда жинақталған өмірлік тәжірибе шешім қабылдаудың тиімділігін сақтап тұрады.</w:t>
      </w:r>
    </w:p>
    <w:p w14:paraId="6D27BF7B" w14:textId="77777777" w:rsidR="002F306D" w:rsidRDefault="002F306D" w:rsidP="00201853">
      <w:pPr>
        <w:spacing w:after="0" w:line="240" w:lineRule="auto"/>
        <w:ind w:firstLine="567"/>
        <w:jc w:val="both"/>
        <w:rPr>
          <w:rFonts w:ascii="Times New Roman" w:hAnsi="Times New Roman" w:cs="Times New Roman"/>
          <w:sz w:val="28"/>
          <w:szCs w:val="28"/>
          <w:lang w:val="kk-KZ"/>
        </w:rPr>
      </w:pPr>
      <w:r w:rsidRPr="00853B14">
        <w:rPr>
          <w:rFonts w:ascii="Times New Roman" w:hAnsi="Times New Roman" w:cs="Times New Roman"/>
          <w:sz w:val="28"/>
          <w:szCs w:val="28"/>
          <w:lang w:val="kk-KZ"/>
        </w:rPr>
        <w:t>Жалпы алғанда, ерік – адамның өмір бойы дамитын, әлеуметтік және тұлғалық кемелденуін бейнелейтін психологиялық құрылым. Әрбір жас кезеңінде еріктің көрініс беру формалары мен қалыптасу механизмдері өзіндік ерекшеліктерге ие.</w:t>
      </w:r>
    </w:p>
    <w:p w14:paraId="28E9C60D"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Бекіту сұрақтары:</w:t>
      </w:r>
    </w:p>
    <w:p w14:paraId="2B5F97A6" w14:textId="77777777" w:rsidR="00A4754C" w:rsidRPr="008E0939" w:rsidRDefault="00A4754C" w:rsidP="00A60860">
      <w:pPr>
        <w:numPr>
          <w:ilvl w:val="0"/>
          <w:numId w:val="71"/>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дамуының қандай жалпы заңдылықтарын атай аласыз?</w:t>
      </w:r>
    </w:p>
    <w:p w14:paraId="0D497441" w14:textId="77777777" w:rsidR="00A4754C" w:rsidRPr="008E0939" w:rsidRDefault="00A4754C" w:rsidP="00A60860">
      <w:pPr>
        <w:numPr>
          <w:ilvl w:val="0"/>
          <w:numId w:val="71"/>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Балаларда ерік қалай көрінеді және қалай дамиды?</w:t>
      </w:r>
    </w:p>
    <w:p w14:paraId="55FD96E3" w14:textId="77777777" w:rsidR="00A4754C" w:rsidRPr="008E0939" w:rsidRDefault="00A4754C" w:rsidP="00A60860">
      <w:pPr>
        <w:numPr>
          <w:ilvl w:val="0"/>
          <w:numId w:val="71"/>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Жасөспірімдердің ерік әрекеттері қандай қиындықтармен байланысты?</w:t>
      </w:r>
    </w:p>
    <w:p w14:paraId="7C9261EC" w14:textId="77777777" w:rsidR="00A4754C" w:rsidRPr="008E0939" w:rsidRDefault="00A4754C" w:rsidP="00A60860">
      <w:pPr>
        <w:numPr>
          <w:ilvl w:val="0"/>
          <w:numId w:val="71"/>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Ересек адамның ерік сапалары қандай ерекшелікке ие?</w:t>
      </w:r>
    </w:p>
    <w:p w14:paraId="16C3845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i/>
          <w:iCs/>
          <w:sz w:val="28"/>
          <w:szCs w:val="28"/>
        </w:rPr>
        <w:t>Практикалық тапсырма:</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Берілген сипаттамалар бойынша жас кезеңдерін сәйкестендіріп, әр кезеңге тән ерік сапаларын сипаттап көріңіз.</w:t>
      </w:r>
    </w:p>
    <w:p w14:paraId="65B7A1FD"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i/>
          <w:iCs/>
          <w:sz w:val="28"/>
          <w:szCs w:val="28"/>
        </w:rPr>
        <w:t>СӨЖ тапсырмасы:</w:t>
      </w:r>
      <w:r w:rsidRPr="008E0939">
        <w:rPr>
          <w:rFonts w:ascii="Times New Roman" w:hAnsi="Times New Roman" w:cs="Times New Roman"/>
          <w:sz w:val="28"/>
          <w:szCs w:val="28"/>
        </w:rPr>
        <w:t xml:space="preserve"> Жас кезеңдеріне талдау</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Студент өз өмірлік тәжірибесіне сүйене отырып, өзінде байқалған ерік сапаларының даму динамикасын сипаттайды.</w:t>
      </w:r>
    </w:p>
    <w:p w14:paraId="50CE5833"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2. ЕРІК ЖӘНЕ ТҰЛҒАЛЫҚ ДАМУ</w:t>
      </w:r>
    </w:p>
    <w:p w14:paraId="171A8EF2"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2.1 Ерік және тұлғалық сапалар: табандылық, шыдамдылық</w:t>
      </w:r>
    </w:p>
    <w:p w14:paraId="70EA9B66"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Ерік пен тұлғаның өзара байланысын ашу, табандылық пен шыдамдылық сияқты ерік сапаларының психологиялық мәнін түсіндіру.</w:t>
      </w:r>
    </w:p>
    <w:p w14:paraId="73588ED0"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ерік, табандылық, шыдамдылық, уәж, фрустрацияға төзімділік, тұлғалық тұрақтылық.</w:t>
      </w:r>
    </w:p>
    <w:p w14:paraId="276BBE05"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 xml:space="preserve">Мазмұны. </w:t>
      </w:r>
    </w:p>
    <w:p w14:paraId="6B65946A" w14:textId="77777777" w:rsidR="006B3CA4" w:rsidRDefault="006B3CA4" w:rsidP="00201853">
      <w:pPr>
        <w:spacing w:after="0" w:line="240" w:lineRule="auto"/>
        <w:ind w:firstLine="567"/>
        <w:jc w:val="both"/>
        <w:rPr>
          <w:rFonts w:ascii="Times New Roman" w:hAnsi="Times New Roman" w:cs="Times New Roman"/>
          <w:sz w:val="28"/>
          <w:szCs w:val="28"/>
          <w:lang w:val="kk-KZ"/>
        </w:rPr>
      </w:pPr>
      <w:r w:rsidRPr="006B3CA4">
        <w:rPr>
          <w:rFonts w:ascii="Times New Roman" w:hAnsi="Times New Roman" w:cs="Times New Roman"/>
          <w:sz w:val="28"/>
          <w:szCs w:val="28"/>
        </w:rPr>
        <w:t>Ерік – адамның белсенділігін және тұрақтылығын реттейтін ішкі психологиялық тетік. Оның негізгі көріністерінің бірі – табандылық, яғни мақсатқа жету жолында туындайтын кедергілерді жеңе білу қабілеті. Ал шыдамдылық – уақытша қиындықтарға бейімделу және эмоциялық тепе-теңдікті сақтау арқылы сипатталады.</w:t>
      </w:r>
      <w:r w:rsid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Бұл ерік сапалары адамның мінез ерекшеліктерімен, уәждік құрылымымен және жинақталған өмірлік тәжірибесімен тығыз байланысты. </w:t>
      </w:r>
      <w:r w:rsidRPr="00853B14">
        <w:rPr>
          <w:rFonts w:ascii="Times New Roman" w:hAnsi="Times New Roman" w:cs="Times New Roman"/>
          <w:sz w:val="28"/>
          <w:szCs w:val="28"/>
          <w:lang w:val="kk-KZ"/>
        </w:rPr>
        <w:t>Психологиялық зерттеулерде табандылық көбіне резильенттілік ұғымымен қатар қарастырылады. Резильенттілік – адамның психологиялық және физикалық әл-ауқатын сақтай отырып, қиын жағдайлардан қалпына келу қабілеті.</w:t>
      </w:r>
      <w:r w:rsidR="00C70D29">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Ғылыми деректерге сүйенсек, табандылық пен шыдамдылық тұлғаның өзін-өзі басқару қабілетін арттырып, кәсіби және жеке өмірде табысқа жетуіне ықпал ететін маңызды факторлар қатарында саналады.</w:t>
      </w:r>
    </w:p>
    <w:p w14:paraId="32FB951A"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Бекіту сұрақтары:</w:t>
      </w:r>
    </w:p>
    <w:p w14:paraId="7893E42D" w14:textId="77777777" w:rsidR="00A4754C" w:rsidRPr="008E0939" w:rsidRDefault="00A4754C" w:rsidP="009C174F">
      <w:pPr>
        <w:numPr>
          <w:ilvl w:val="0"/>
          <w:numId w:val="73"/>
        </w:numPr>
        <w:tabs>
          <w:tab w:val="clear" w:pos="720"/>
          <w:tab w:val="num" w:pos="36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Стресс ұғымы ерік феноменімен қалай байланысады?</w:t>
      </w:r>
    </w:p>
    <w:p w14:paraId="5CA59B77" w14:textId="77777777" w:rsidR="00A4754C" w:rsidRPr="008E0939" w:rsidRDefault="00A4754C" w:rsidP="009C174F">
      <w:pPr>
        <w:numPr>
          <w:ilvl w:val="0"/>
          <w:numId w:val="73"/>
        </w:numPr>
        <w:tabs>
          <w:tab w:val="clear" w:pos="720"/>
          <w:tab w:val="num" w:pos="36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сапаларының стресс жағдайындағы көріністеріне мысал келтіріңіз.</w:t>
      </w:r>
    </w:p>
    <w:p w14:paraId="584A0DA7" w14:textId="77777777" w:rsidR="00A4754C" w:rsidRPr="008E0939" w:rsidRDefault="00A4754C" w:rsidP="009C174F">
      <w:pPr>
        <w:numPr>
          <w:ilvl w:val="0"/>
          <w:numId w:val="73"/>
        </w:numPr>
        <w:tabs>
          <w:tab w:val="clear" w:pos="720"/>
          <w:tab w:val="num" w:pos="36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Фрустрация дегеніміз не және ол ерікке қалай әсер етеді?</w:t>
      </w:r>
    </w:p>
    <w:p w14:paraId="2BFAAF50" w14:textId="77777777" w:rsidR="00A4754C" w:rsidRPr="008E0939" w:rsidRDefault="00A4754C" w:rsidP="009C174F">
      <w:pPr>
        <w:numPr>
          <w:ilvl w:val="0"/>
          <w:numId w:val="73"/>
        </w:numPr>
        <w:tabs>
          <w:tab w:val="clear" w:pos="720"/>
          <w:tab w:val="num" w:pos="36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Лазарус пен Фолкман ұсынған coping-стратегиялардың мәні неде?</w:t>
      </w:r>
    </w:p>
    <w:p w14:paraId="4B245C44" w14:textId="77777777" w:rsidR="00A4754C" w:rsidRPr="008E0939" w:rsidRDefault="00A4754C" w:rsidP="009C174F">
      <w:pPr>
        <w:numPr>
          <w:ilvl w:val="0"/>
          <w:numId w:val="73"/>
        </w:numPr>
        <w:tabs>
          <w:tab w:val="clear" w:pos="720"/>
          <w:tab w:val="num" w:pos="36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Өзіңізге тән стресспен күрес стратегиясын сипаттаңыз. Бұл стратегияда ерік қандай рөл атқарады?</w:t>
      </w:r>
    </w:p>
    <w:p w14:paraId="4CF46C2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i/>
          <w:iCs/>
          <w:sz w:val="28"/>
          <w:szCs w:val="28"/>
        </w:rPr>
        <w:t xml:space="preserve">Практикалық тапсырма: </w:t>
      </w:r>
      <w:r w:rsidRPr="009C174F">
        <w:rPr>
          <w:rFonts w:ascii="Times New Roman" w:hAnsi="Times New Roman" w:cs="Times New Roman"/>
          <w:sz w:val="28"/>
          <w:szCs w:val="28"/>
        </w:rPr>
        <w:t>Кейс-талдау.</w:t>
      </w:r>
      <w:r w:rsidRPr="008E0939">
        <w:rPr>
          <w:rFonts w:ascii="Times New Roman" w:hAnsi="Times New Roman" w:cs="Times New Roman"/>
          <w:sz w:val="28"/>
          <w:szCs w:val="28"/>
        </w:rPr>
        <w:t xml:space="preserve"> Сіздерге хе 3 шағын жағдаят беріледі. Әр жағдаятта кейіпкердің табандылық немесе шыдамдылық таныту қажеттілігі көрсетіледі. Қай  ерік сапасы маңызды екенін анықтап, оны дамыту жолдарын ұсыныңыз.</w:t>
      </w:r>
    </w:p>
    <w:p w14:paraId="57E4F625"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Жағдаяттар:</w:t>
      </w:r>
    </w:p>
    <w:p w14:paraId="05C3C036" w14:textId="77777777" w:rsidR="00A4754C" w:rsidRPr="008E0939" w:rsidRDefault="00A4754C" w:rsidP="00201853">
      <w:pPr>
        <w:numPr>
          <w:ilvl w:val="0"/>
          <w:numId w:val="72"/>
        </w:numPr>
        <w:tabs>
          <w:tab w:val="clear" w:pos="720"/>
          <w:tab w:val="num" w:pos="567"/>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Жас маман жұмысындағы алғашқы сәтсіздіктерге байланысты күйзеліске түсуде.</w:t>
      </w:r>
    </w:p>
    <w:p w14:paraId="41B19821" w14:textId="77777777" w:rsidR="00A4754C" w:rsidRPr="008E0939" w:rsidRDefault="00A4754C" w:rsidP="00201853">
      <w:pPr>
        <w:numPr>
          <w:ilvl w:val="0"/>
          <w:numId w:val="72"/>
        </w:numPr>
        <w:tabs>
          <w:tab w:val="clear" w:pos="720"/>
          <w:tab w:val="num" w:pos="567"/>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Студент зерттеу жұмысын аяқтауда уақыт тапшылығына тап болды.</w:t>
      </w:r>
    </w:p>
    <w:p w14:paraId="552612E3" w14:textId="77777777" w:rsidR="00A4754C" w:rsidRPr="008E0939" w:rsidRDefault="00A4754C" w:rsidP="00201853">
      <w:pPr>
        <w:numPr>
          <w:ilvl w:val="0"/>
          <w:numId w:val="72"/>
        </w:numPr>
        <w:tabs>
          <w:tab w:val="clear" w:pos="720"/>
          <w:tab w:val="num" w:pos="567"/>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Спортшы ұзақ уақыт бойы нәтиже көрсете алмай жүр.</w:t>
      </w:r>
    </w:p>
    <w:p w14:paraId="30AF73B2"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9C174F">
        <w:rPr>
          <w:rFonts w:ascii="Times New Roman" w:hAnsi="Times New Roman" w:cs="Times New Roman"/>
          <w:i/>
          <w:iCs/>
          <w:sz w:val="28"/>
          <w:szCs w:val="28"/>
        </w:rPr>
        <w:t>СӨЖ тапсырмасы:</w:t>
      </w:r>
      <w:r w:rsidRPr="008E0939">
        <w:rPr>
          <w:rFonts w:ascii="Times New Roman" w:hAnsi="Times New Roman" w:cs="Times New Roman"/>
          <w:sz w:val="28"/>
          <w:szCs w:val="28"/>
        </w:rPr>
        <w:t xml:space="preserve"> Бақылау күнделігі</w:t>
      </w:r>
      <w:r w:rsidRPr="008E0939">
        <w:rPr>
          <w:rFonts w:ascii="Times New Roman" w:hAnsi="Times New Roman" w:cs="Times New Roman"/>
          <w:b/>
          <w:bCs/>
          <w:sz w:val="28"/>
          <w:szCs w:val="28"/>
        </w:rPr>
        <w:t>.</w:t>
      </w:r>
      <w:r w:rsidRPr="008E0939">
        <w:rPr>
          <w:rFonts w:ascii="Times New Roman" w:hAnsi="Times New Roman" w:cs="Times New Roman"/>
          <w:sz w:val="28"/>
          <w:szCs w:val="28"/>
        </w:rPr>
        <w:t xml:space="preserve"> «Ерік күшім қандай?». 3 күн бойы өзіңіз кездескен қиындықтарды және оларды жеңу жолындағы ерік әрекеттерін сипаттап, соңыда өз-өзіңізді бағалаңыз. (Кесте немесе қысқаша баяндама түрінде).</w:t>
      </w:r>
    </w:p>
    <w:p w14:paraId="55F63659"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2.2. Ерік пен стресс: қарсы тұру және басқару</w:t>
      </w:r>
    </w:p>
    <w:p w14:paraId="618FE77F"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студенттердің ерік сапалары мен ырықты реттелу қабілетінің стресс жағдайларында қалай іске қосылатынын түсіндіру, стресске қарсы тұру стратегияларын меңгерту.</w:t>
      </w:r>
    </w:p>
    <w:p w14:paraId="68B0D3F1"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стресс, дистресс, фрустрация, ерік күші, күйзеліс, өзін-өзі бақылау, стресске төзімділік, когнитивтік қайта бағалау, эмоциялық реттеу.</w:t>
      </w:r>
    </w:p>
    <w:p w14:paraId="62BFB877" w14:textId="77777777" w:rsidR="00A4754C" w:rsidRPr="009C174F" w:rsidRDefault="00A4754C" w:rsidP="00201853">
      <w:pPr>
        <w:spacing w:after="0" w:line="240" w:lineRule="auto"/>
        <w:ind w:firstLine="567"/>
        <w:jc w:val="both"/>
        <w:rPr>
          <w:rFonts w:ascii="Times New Roman" w:hAnsi="Times New Roman" w:cs="Times New Roman"/>
          <w:i/>
          <w:iCs/>
          <w:sz w:val="28"/>
          <w:szCs w:val="28"/>
        </w:rPr>
      </w:pPr>
      <w:r w:rsidRPr="009C174F">
        <w:rPr>
          <w:rFonts w:ascii="Times New Roman" w:hAnsi="Times New Roman" w:cs="Times New Roman"/>
          <w:i/>
          <w:iCs/>
          <w:sz w:val="28"/>
          <w:szCs w:val="28"/>
        </w:rPr>
        <w:t>Мазмұны.</w:t>
      </w:r>
    </w:p>
    <w:p w14:paraId="701486FE" w14:textId="77777777" w:rsidR="006B3CA4" w:rsidRPr="006B3CA4"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Стресс – адам психикасына қысым жасайтын ішкі немесе сыртқы </w:t>
      </w:r>
      <w:r w:rsidR="006B3CA4" w:rsidRPr="006B3CA4">
        <w:rPr>
          <w:rFonts w:ascii="Times New Roman" w:hAnsi="Times New Roman" w:cs="Times New Roman"/>
          <w:sz w:val="28"/>
          <w:szCs w:val="28"/>
        </w:rPr>
        <w:t>Стресс – адамның психикалық және эмоциялық күйіне сыртқы немесе ішкі жағдайлардың әсерінен туындайтын реакция. Мұндай жағдайда ерік сапалары тұлғаның ішкі тепе-теңдігін сақтап, мақсатқа бағытталған әрекетін жалғастыруға мүмкіндік береді.</w:t>
      </w:r>
      <w:r w:rsidR="00C70D29">
        <w:rPr>
          <w:rFonts w:ascii="Times New Roman" w:hAnsi="Times New Roman" w:cs="Times New Roman"/>
          <w:sz w:val="28"/>
          <w:szCs w:val="28"/>
          <w:lang w:val="kk-KZ"/>
        </w:rPr>
        <w:t xml:space="preserve"> </w:t>
      </w:r>
      <w:r w:rsidR="006B3CA4" w:rsidRPr="006B3CA4">
        <w:rPr>
          <w:rFonts w:ascii="Times New Roman" w:hAnsi="Times New Roman" w:cs="Times New Roman"/>
          <w:sz w:val="28"/>
          <w:szCs w:val="28"/>
        </w:rPr>
        <w:t>Психологиялық тұрғыдан алғанда, ерік пен стресс арасында тығыз байланыс бар:</w:t>
      </w:r>
    </w:p>
    <w:p w14:paraId="5E8BAF57" w14:textId="77777777" w:rsidR="006B3CA4" w:rsidRPr="006B3CA4" w:rsidRDefault="00C70D29" w:rsidP="00201853">
      <w:pPr>
        <w:pStyle w:val="a3"/>
        <w:numPr>
          <w:ilvl w:val="0"/>
          <w:numId w:val="14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с</w:t>
      </w:r>
      <w:r w:rsidR="006B3CA4" w:rsidRPr="006B3CA4">
        <w:rPr>
          <w:rFonts w:ascii="Times New Roman" w:hAnsi="Times New Roman" w:cs="Times New Roman"/>
          <w:sz w:val="28"/>
          <w:szCs w:val="28"/>
        </w:rPr>
        <w:t>тресс адамның ерік күшін әлсіретіп, әрекетсіздікке әкелуі мүмкін;</w:t>
      </w:r>
    </w:p>
    <w:p w14:paraId="2FD27A31" w14:textId="77777777" w:rsidR="006B3CA4" w:rsidRPr="006B3CA4" w:rsidRDefault="00C70D29" w:rsidP="00201853">
      <w:pPr>
        <w:pStyle w:val="a3"/>
        <w:numPr>
          <w:ilvl w:val="0"/>
          <w:numId w:val="14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к</w:t>
      </w:r>
      <w:r w:rsidR="006B3CA4" w:rsidRPr="006B3CA4">
        <w:rPr>
          <w:rFonts w:ascii="Times New Roman" w:hAnsi="Times New Roman" w:cs="Times New Roman"/>
          <w:sz w:val="28"/>
          <w:szCs w:val="28"/>
        </w:rPr>
        <w:t>ерісінше, жақсы қалыптасқан ерік сапалары стресс жағдайын жеңілдетуге көмектеседі;</w:t>
      </w:r>
    </w:p>
    <w:p w14:paraId="38A67E9F" w14:textId="77777777" w:rsidR="006B3CA4" w:rsidRPr="006B3CA4" w:rsidRDefault="00C70D29" w:rsidP="00201853">
      <w:pPr>
        <w:pStyle w:val="a3"/>
        <w:numPr>
          <w:ilvl w:val="0"/>
          <w:numId w:val="14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е</w:t>
      </w:r>
      <w:r w:rsidR="006B3CA4" w:rsidRPr="006B3CA4">
        <w:rPr>
          <w:rFonts w:ascii="Times New Roman" w:hAnsi="Times New Roman" w:cs="Times New Roman"/>
          <w:sz w:val="28"/>
          <w:szCs w:val="28"/>
        </w:rPr>
        <w:t>рік күйзелісті еңсеруге бағытталған ішкі ресурс ретінде әрекет етеді.</w:t>
      </w:r>
    </w:p>
    <w:p w14:paraId="665464EA" w14:textId="77777777" w:rsidR="006B3CA4" w:rsidRPr="006B3CA4" w:rsidRDefault="006B3CA4" w:rsidP="00201853">
      <w:pPr>
        <w:spacing w:after="0" w:line="240" w:lineRule="auto"/>
        <w:ind w:firstLine="567"/>
        <w:jc w:val="both"/>
        <w:rPr>
          <w:rFonts w:ascii="Times New Roman" w:hAnsi="Times New Roman" w:cs="Times New Roman"/>
          <w:sz w:val="28"/>
          <w:szCs w:val="28"/>
        </w:rPr>
      </w:pPr>
      <w:r w:rsidRPr="006B3CA4">
        <w:rPr>
          <w:rFonts w:ascii="Times New Roman" w:hAnsi="Times New Roman" w:cs="Times New Roman"/>
          <w:sz w:val="28"/>
          <w:szCs w:val="28"/>
        </w:rPr>
        <w:t>Стресс жағдайында ерікті реттеудің негізгі компоненттері мыналар:</w:t>
      </w:r>
    </w:p>
    <w:p w14:paraId="4EB045F7" w14:textId="77777777" w:rsidR="006B3CA4" w:rsidRPr="006B3CA4" w:rsidRDefault="00C70D29" w:rsidP="00201853">
      <w:pPr>
        <w:pStyle w:val="a3"/>
        <w:numPr>
          <w:ilvl w:val="0"/>
          <w:numId w:val="14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с</w:t>
      </w:r>
      <w:r w:rsidR="006B3CA4" w:rsidRPr="006B3CA4">
        <w:rPr>
          <w:rFonts w:ascii="Times New Roman" w:hAnsi="Times New Roman" w:cs="Times New Roman"/>
          <w:sz w:val="28"/>
          <w:szCs w:val="28"/>
        </w:rPr>
        <w:t>абырлылықты сақтау және эмоциялық реакцияларды бақылау;</w:t>
      </w:r>
    </w:p>
    <w:p w14:paraId="5B78F037" w14:textId="77777777" w:rsidR="006B3CA4" w:rsidRPr="006B3CA4" w:rsidRDefault="00C70D29" w:rsidP="00201853">
      <w:pPr>
        <w:pStyle w:val="a3"/>
        <w:numPr>
          <w:ilvl w:val="0"/>
          <w:numId w:val="14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ф</w:t>
      </w:r>
      <w:r w:rsidR="006B3CA4" w:rsidRPr="006B3CA4">
        <w:rPr>
          <w:rFonts w:ascii="Times New Roman" w:hAnsi="Times New Roman" w:cs="Times New Roman"/>
          <w:sz w:val="28"/>
          <w:szCs w:val="28"/>
        </w:rPr>
        <w:t>рустрациямен күресу – тосқауылдар туындаған сәттегі жауапты басқару;</w:t>
      </w:r>
    </w:p>
    <w:p w14:paraId="49A465DE" w14:textId="77777777" w:rsidR="006B3CA4" w:rsidRPr="006B3CA4" w:rsidRDefault="00C70D29" w:rsidP="00201853">
      <w:pPr>
        <w:pStyle w:val="a3"/>
        <w:numPr>
          <w:ilvl w:val="0"/>
          <w:numId w:val="14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к</w:t>
      </w:r>
      <w:r w:rsidR="006B3CA4" w:rsidRPr="006B3CA4">
        <w:rPr>
          <w:rFonts w:ascii="Times New Roman" w:hAnsi="Times New Roman" w:cs="Times New Roman"/>
          <w:sz w:val="28"/>
          <w:szCs w:val="28"/>
        </w:rPr>
        <w:t>огнитивтік қайта бағалау – жағдайды қайта ой елегінен өткізіп, оған деген көзқарасты өзгерту;</w:t>
      </w:r>
    </w:p>
    <w:p w14:paraId="42E4C11A" w14:textId="77777777" w:rsidR="006B3CA4" w:rsidRPr="006B3CA4" w:rsidRDefault="00C70D29" w:rsidP="00201853">
      <w:pPr>
        <w:pStyle w:val="a3"/>
        <w:numPr>
          <w:ilvl w:val="0"/>
          <w:numId w:val="14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і</w:t>
      </w:r>
      <w:r w:rsidR="006B3CA4" w:rsidRPr="006B3CA4">
        <w:rPr>
          <w:rFonts w:ascii="Times New Roman" w:hAnsi="Times New Roman" w:cs="Times New Roman"/>
          <w:sz w:val="28"/>
          <w:szCs w:val="28"/>
        </w:rPr>
        <w:t>шкі мотивацияны жоғалтпай, әрекетке бағытталу.</w:t>
      </w:r>
    </w:p>
    <w:p w14:paraId="5CD0D8E9" w14:textId="77777777" w:rsidR="006B3CA4" w:rsidRPr="006B3CA4" w:rsidRDefault="006B3CA4" w:rsidP="00201853">
      <w:pPr>
        <w:spacing w:after="0" w:line="240" w:lineRule="auto"/>
        <w:ind w:firstLine="567"/>
        <w:jc w:val="both"/>
        <w:rPr>
          <w:rFonts w:ascii="Times New Roman" w:hAnsi="Times New Roman" w:cs="Times New Roman"/>
          <w:sz w:val="28"/>
          <w:szCs w:val="28"/>
        </w:rPr>
      </w:pPr>
      <w:r w:rsidRPr="006B3CA4">
        <w:rPr>
          <w:rFonts w:ascii="Times New Roman" w:hAnsi="Times New Roman" w:cs="Times New Roman"/>
          <w:sz w:val="28"/>
          <w:szCs w:val="28"/>
        </w:rPr>
        <w:t>Мысал ретінде, студент емтихан кезінде билеттегі сұрақты білмей қалса, алғашқы сәтте үрей мен күйзеліс пайда болуы мүмкін. Алайда, егер ол тыныс алуын реттеп, эмоциясын бақылауға алып, назарын жинақтай алса – ерік сапаларының көмегімен стресс деңгейі төмендеп, жағдайды тиімді басқаруға мүмкіндік туады.</w:t>
      </w:r>
    </w:p>
    <w:p w14:paraId="531E5403"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Бекіту сұрақтары:</w:t>
      </w:r>
    </w:p>
    <w:p w14:paraId="4D89CA1C" w14:textId="77777777" w:rsidR="00A4754C" w:rsidRPr="008E0939" w:rsidRDefault="00A4754C" w:rsidP="00B966F9">
      <w:pPr>
        <w:numPr>
          <w:ilvl w:val="0"/>
          <w:numId w:val="98"/>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Стресс пен еріктің арасындағы байланысты түсіндіріңіз.</w:t>
      </w:r>
    </w:p>
    <w:p w14:paraId="3A1B77E7" w14:textId="77777777" w:rsidR="00A4754C" w:rsidRPr="008E0939" w:rsidRDefault="00A4754C" w:rsidP="00B966F9">
      <w:pPr>
        <w:numPr>
          <w:ilvl w:val="0"/>
          <w:numId w:val="98"/>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Стресс кезінде ерікті қалай іске қосуға болады?</w:t>
      </w:r>
    </w:p>
    <w:p w14:paraId="4AD3A9B1" w14:textId="77777777" w:rsidR="00A4754C" w:rsidRPr="008E0939" w:rsidRDefault="00A4754C" w:rsidP="00B966F9">
      <w:pPr>
        <w:numPr>
          <w:ilvl w:val="0"/>
          <w:numId w:val="98"/>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Стресске қарсы тұрудың қандай стратегияларын білесіз?</w:t>
      </w:r>
    </w:p>
    <w:p w14:paraId="3521BDCC" w14:textId="77777777" w:rsidR="00A4754C" w:rsidRPr="008E0939" w:rsidRDefault="00A4754C" w:rsidP="00201853">
      <w:pPr>
        <w:tabs>
          <w:tab w:val="left" w:pos="1134"/>
        </w:tabs>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Практикалық тапсырма:</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«Стресс-карта» жаттығуы.</w:t>
      </w:r>
    </w:p>
    <w:p w14:paraId="6A7B146C" w14:textId="77777777" w:rsidR="00A4754C" w:rsidRPr="008E0939" w:rsidRDefault="00A4754C" w:rsidP="00F565EB">
      <w:pPr>
        <w:numPr>
          <w:ilvl w:val="0"/>
          <w:numId w:val="97"/>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Студент өз өмірінде жиі кездесетін үш стресс туғызатын жағдайды сипаттайды.</w:t>
      </w:r>
    </w:p>
    <w:p w14:paraId="0ECB60DC" w14:textId="77777777" w:rsidR="00A4754C" w:rsidRPr="008E0939" w:rsidRDefault="00A4754C" w:rsidP="00F565EB">
      <w:pPr>
        <w:numPr>
          <w:ilvl w:val="0"/>
          <w:numId w:val="97"/>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Әр жағдайға өзінің реакциясын (ой, эмоция, әрекет) жазады.</w:t>
      </w:r>
    </w:p>
    <w:p w14:paraId="2B4F816F" w14:textId="77777777" w:rsidR="00A4754C" w:rsidRPr="008E0939" w:rsidRDefault="00A4754C" w:rsidP="00F565EB">
      <w:pPr>
        <w:numPr>
          <w:ilvl w:val="0"/>
          <w:numId w:val="97"/>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Сол реакцияларды өзгерту жолдарын ұсынады.</w:t>
      </w:r>
    </w:p>
    <w:p w14:paraId="24254AEE"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Мақсаты – стресс жағдайында қолдануға болатын еріктік механизмдерді саналы түрде түсіну.</w:t>
      </w:r>
    </w:p>
    <w:p w14:paraId="45B84A8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СӨЖ тапсырмасы:</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«Стресс күнделігі» (3 күндік бақылау). Студент үш күн бойы стресс жағдайларын күнделік түрінде жазып отырады:</w:t>
      </w:r>
    </w:p>
    <w:p w14:paraId="4A0EF9A0" w14:textId="77777777" w:rsidR="00A4754C" w:rsidRPr="008E0939" w:rsidRDefault="00A4754C" w:rsidP="00F565EB">
      <w:pPr>
        <w:numPr>
          <w:ilvl w:val="0"/>
          <w:numId w:val="99"/>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Стресс көзі?</w:t>
      </w:r>
    </w:p>
    <w:p w14:paraId="3B8B42E5" w14:textId="77777777" w:rsidR="00A4754C" w:rsidRPr="008E0939" w:rsidRDefault="00A4754C" w:rsidP="00F565EB">
      <w:pPr>
        <w:numPr>
          <w:ilvl w:val="0"/>
          <w:numId w:val="99"/>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Эмоциялық реакция?</w:t>
      </w:r>
    </w:p>
    <w:p w14:paraId="689227E0" w14:textId="77777777" w:rsidR="00A4754C" w:rsidRPr="008E0939" w:rsidRDefault="00A4754C" w:rsidP="00F565EB">
      <w:pPr>
        <w:numPr>
          <w:ilvl w:val="0"/>
          <w:numId w:val="99"/>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арқылы қандай әрекет жасалды?</w:t>
      </w:r>
    </w:p>
    <w:p w14:paraId="4A10B0AA" w14:textId="77777777" w:rsidR="00A4754C" w:rsidRPr="008E0939" w:rsidRDefault="00A4754C" w:rsidP="00F565EB">
      <w:pPr>
        <w:numPr>
          <w:ilvl w:val="0"/>
          <w:numId w:val="99"/>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Қорытынды: не көмектесті, не кедергі келтірді?</w:t>
      </w:r>
    </w:p>
    <w:p w14:paraId="7D563FFF" w14:textId="77777777" w:rsidR="00A4754C" w:rsidRPr="00B966F9" w:rsidRDefault="00A4754C" w:rsidP="00201853">
      <w:pPr>
        <w:tabs>
          <w:tab w:val="num" w:pos="0"/>
        </w:tabs>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2.3. Өзін-өзі басқару теориялары (Бандура, Карвер мен Шейер)</w:t>
      </w:r>
    </w:p>
    <w:p w14:paraId="70E21C75"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өзін-өзі басқаруға арналған заманауи теорияларды түсіндіру, олардың ерік пен ырықты реттеудегі маңызын ашу және тұлғаның іс-әрекетін басқаруда қолдана білуге үйрету.</w:t>
      </w:r>
    </w:p>
    <w:p w14:paraId="2D6ABA67"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өзін-өзі басқару, саморегуляция, өз-өзін бақылау, өз-өзін күшейту, мақсат қою, рефлексия, Бандура теориясы, Карвер мен Шейер моделі.</w:t>
      </w:r>
    </w:p>
    <w:p w14:paraId="727DCBAB"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Мазмұны.</w:t>
      </w:r>
    </w:p>
    <w:p w14:paraId="5EFB5F8C" w14:textId="77777777" w:rsidR="00C70D29" w:rsidRPr="00C70D29" w:rsidRDefault="00C70D29" w:rsidP="00201853">
      <w:pPr>
        <w:tabs>
          <w:tab w:val="num" w:pos="0"/>
        </w:tabs>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Альберт Бандураның әлеуметтік-когнитивтік тұжырымдамасында адамның мінез-құлқы мен еріктік сапаларын реттеуде өзіндік тиімділік (self-efficacy) пен ішкі бақылау механизмдерінің маңызы ерекше атап көрсетіледі. Бұл теорияға сәйкес, тұлғаның өз әрекетін жоспарлау, бағалау және бақылау қабілеті – өзін-өзі басқарудың негізін құрайды. Мұндай басқару ішкі сөйлесу, мақсат қою және эмоциялық күйді реттеу секілді психологиялық компоненттер арқылы жүзеге асады. Ерікті әрекет пен табандылық көбіне өзіндік тиімділік деңгейі жоғары адамдарда айқын байқалады.</w:t>
      </w:r>
      <w:r>
        <w:rPr>
          <w:rFonts w:ascii="Times New Roman" w:hAnsi="Times New Roman" w:cs="Times New Roman"/>
          <w:sz w:val="28"/>
          <w:szCs w:val="28"/>
          <w:lang w:val="kk-KZ"/>
        </w:rPr>
        <w:t xml:space="preserve"> </w:t>
      </w:r>
      <w:r w:rsidRPr="00C70D29">
        <w:rPr>
          <w:rFonts w:ascii="Times New Roman" w:hAnsi="Times New Roman" w:cs="Times New Roman"/>
          <w:sz w:val="28"/>
          <w:szCs w:val="28"/>
          <w:lang w:val="kk-KZ"/>
        </w:rPr>
        <w:t xml:space="preserve">Карвер мен Шейер ұсынған өзін-өзі реттеу моделі (Control Theory) ерікті әрекетті кибернетикалық жүйе ретінде сипаттайды. </w:t>
      </w:r>
      <w:r w:rsidRPr="00C70D29">
        <w:rPr>
          <w:rFonts w:ascii="Times New Roman" w:hAnsi="Times New Roman" w:cs="Times New Roman"/>
          <w:sz w:val="28"/>
          <w:szCs w:val="28"/>
        </w:rPr>
        <w:t>Бұл модельде:</w:t>
      </w:r>
    </w:p>
    <w:p w14:paraId="6C8D6495" w14:textId="77777777" w:rsidR="00C70D29" w:rsidRPr="00C70D29" w:rsidRDefault="00C70D29" w:rsidP="00201853">
      <w:pPr>
        <w:pStyle w:val="a3"/>
        <w:numPr>
          <w:ilvl w:val="0"/>
          <w:numId w:val="147"/>
        </w:numPr>
        <w:tabs>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р</w:t>
      </w:r>
      <w:r w:rsidRPr="00C70D29">
        <w:rPr>
          <w:rFonts w:ascii="Times New Roman" w:hAnsi="Times New Roman" w:cs="Times New Roman"/>
          <w:sz w:val="28"/>
          <w:szCs w:val="28"/>
        </w:rPr>
        <w:t>еференцтік мән – тұлғаның алға қойған мақсаты;</w:t>
      </w:r>
    </w:p>
    <w:p w14:paraId="0758A975" w14:textId="77777777" w:rsidR="00C70D29" w:rsidRPr="00C70D29" w:rsidRDefault="00C70D29" w:rsidP="00201853">
      <w:pPr>
        <w:pStyle w:val="a3"/>
        <w:numPr>
          <w:ilvl w:val="0"/>
          <w:numId w:val="147"/>
        </w:numPr>
        <w:tabs>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а</w:t>
      </w:r>
      <w:r w:rsidRPr="00C70D29">
        <w:rPr>
          <w:rFonts w:ascii="Times New Roman" w:hAnsi="Times New Roman" w:cs="Times New Roman"/>
          <w:sz w:val="28"/>
          <w:szCs w:val="28"/>
        </w:rPr>
        <w:t>ғымдағы күй – әрекет барысындағы нақты жағдай;</w:t>
      </w:r>
    </w:p>
    <w:p w14:paraId="6F69B4C2" w14:textId="77777777" w:rsidR="00C70D29" w:rsidRPr="00C70D29" w:rsidRDefault="00C70D29" w:rsidP="00201853">
      <w:pPr>
        <w:pStyle w:val="a3"/>
        <w:numPr>
          <w:ilvl w:val="0"/>
          <w:numId w:val="147"/>
        </w:numPr>
        <w:tabs>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к</w:t>
      </w:r>
      <w:r w:rsidRPr="00C70D29">
        <w:rPr>
          <w:rFonts w:ascii="Times New Roman" w:hAnsi="Times New Roman" w:cs="Times New Roman"/>
          <w:sz w:val="28"/>
          <w:szCs w:val="28"/>
        </w:rPr>
        <w:t>ері байланыс – мақсат пен қол жеткізілген нәтиже арасындағы айырмашылықты бағалау;</w:t>
      </w:r>
    </w:p>
    <w:p w14:paraId="45486CB7" w14:textId="77777777" w:rsidR="00C70D29" w:rsidRPr="00C70D29" w:rsidRDefault="00C70D29" w:rsidP="00201853">
      <w:pPr>
        <w:pStyle w:val="a3"/>
        <w:numPr>
          <w:ilvl w:val="0"/>
          <w:numId w:val="147"/>
        </w:numPr>
        <w:tabs>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к</w:t>
      </w:r>
      <w:r w:rsidRPr="00C70D29">
        <w:rPr>
          <w:rFonts w:ascii="Times New Roman" w:hAnsi="Times New Roman" w:cs="Times New Roman"/>
          <w:sz w:val="28"/>
          <w:szCs w:val="28"/>
        </w:rPr>
        <w:t>оррекция – қажетті түзетулер енгізу арқылы әрекетті жетілдіру. Бұл цикл үздіксіз жүріп отырады, ал ерік сапалары осы үдерістің тұрақтылығын қамтамасыз етеді.</w:t>
      </w:r>
    </w:p>
    <w:p w14:paraId="067F743D" w14:textId="77777777" w:rsidR="00C70D29" w:rsidRPr="00C70D29" w:rsidRDefault="00C70D29" w:rsidP="00201853">
      <w:pPr>
        <w:tabs>
          <w:tab w:val="num" w:pos="0"/>
        </w:tabs>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Аталған теориялардың ортақ идеясы – өзін-өзі басқару үдерісінің сыртқы бақылаудан ішкі бақылауға ауысуы. Бұл ауысым ерік пен ішкі мотивациямен тығыз байланысты болып, тұлғаның жетілуі мен дербестігінің көрсеткіші ретінде қарастырылады.</w:t>
      </w:r>
    </w:p>
    <w:p w14:paraId="629AEDC6" w14:textId="77777777" w:rsidR="00A4754C" w:rsidRPr="00620D7C" w:rsidRDefault="00A4754C" w:rsidP="00201853">
      <w:pPr>
        <w:tabs>
          <w:tab w:val="num" w:pos="0"/>
        </w:tabs>
        <w:spacing w:after="0" w:line="240" w:lineRule="auto"/>
        <w:ind w:firstLine="567"/>
        <w:jc w:val="both"/>
        <w:rPr>
          <w:rFonts w:ascii="Times New Roman" w:hAnsi="Times New Roman" w:cs="Times New Roman"/>
          <w:i/>
          <w:iCs/>
          <w:sz w:val="28"/>
          <w:szCs w:val="28"/>
        </w:rPr>
      </w:pPr>
      <w:r w:rsidRPr="00620D7C">
        <w:rPr>
          <w:rFonts w:ascii="Times New Roman" w:hAnsi="Times New Roman" w:cs="Times New Roman"/>
          <w:i/>
          <w:iCs/>
          <w:sz w:val="28"/>
          <w:szCs w:val="28"/>
        </w:rPr>
        <w:t>Бекіту сұрақтары:</w:t>
      </w:r>
    </w:p>
    <w:p w14:paraId="6CA0A5CF" w14:textId="77777777" w:rsidR="00A4754C" w:rsidRPr="008E0939" w:rsidRDefault="00A4754C" w:rsidP="00A60860">
      <w:pPr>
        <w:numPr>
          <w:ilvl w:val="0"/>
          <w:numId w:val="100"/>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Бандура теориясы бойынша ерікті не реттейді?</w:t>
      </w:r>
    </w:p>
    <w:p w14:paraId="6A05F114" w14:textId="77777777" w:rsidR="00A4754C" w:rsidRPr="008E0939" w:rsidRDefault="00A4754C" w:rsidP="00A60860">
      <w:pPr>
        <w:numPr>
          <w:ilvl w:val="0"/>
          <w:numId w:val="100"/>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Карвер мен Шейер моделі бойынша «кері байланыс» не үшін маңызды?</w:t>
      </w:r>
    </w:p>
    <w:p w14:paraId="00FE8847" w14:textId="77777777" w:rsidR="00A4754C" w:rsidRDefault="00A4754C" w:rsidP="00A60860">
      <w:pPr>
        <w:numPr>
          <w:ilvl w:val="0"/>
          <w:numId w:val="100"/>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Өзіңізді осы екі теория аясында қалай сипаттай аласыз?</w:t>
      </w:r>
    </w:p>
    <w:p w14:paraId="3FBEB082" w14:textId="77777777" w:rsidR="006E293C" w:rsidRPr="008E0939" w:rsidRDefault="006E293C" w:rsidP="00201853">
      <w:pPr>
        <w:spacing w:after="0" w:line="240" w:lineRule="auto"/>
        <w:ind w:left="709" w:firstLine="567"/>
        <w:jc w:val="both"/>
        <w:rPr>
          <w:rFonts w:ascii="Times New Roman" w:hAnsi="Times New Roman" w:cs="Times New Roman"/>
          <w:sz w:val="28"/>
          <w:szCs w:val="28"/>
        </w:rPr>
      </w:pPr>
    </w:p>
    <w:p w14:paraId="11864538" w14:textId="77777777" w:rsidR="006E293C" w:rsidRDefault="006E293C" w:rsidP="00620D7C">
      <w:pPr>
        <w:spacing w:after="0" w:line="240" w:lineRule="auto"/>
        <w:jc w:val="both"/>
        <w:rPr>
          <w:rFonts w:ascii="Times New Roman" w:hAnsi="Times New Roman" w:cs="Times New Roman"/>
          <w:sz w:val="28"/>
          <w:szCs w:val="28"/>
        </w:rPr>
      </w:pPr>
      <w:r w:rsidRPr="00620D7C">
        <w:rPr>
          <w:rFonts w:ascii="Times New Roman" w:hAnsi="Times New Roman" w:cs="Times New Roman"/>
          <w:iCs/>
          <w:sz w:val="28"/>
          <w:szCs w:val="28"/>
        </w:rPr>
        <w:t>Кесте 32 -</w:t>
      </w:r>
      <w:r w:rsidRPr="00620D7C">
        <w:rPr>
          <w:rFonts w:ascii="Times New Roman" w:hAnsi="Times New Roman" w:cs="Times New Roman"/>
          <w:i/>
          <w:iCs/>
          <w:sz w:val="28"/>
          <w:szCs w:val="28"/>
        </w:rPr>
        <w:t xml:space="preserve"> </w:t>
      </w:r>
      <w:r w:rsidR="00A4754C" w:rsidRPr="00620D7C">
        <w:rPr>
          <w:rFonts w:ascii="Times New Roman" w:hAnsi="Times New Roman" w:cs="Times New Roman"/>
          <w:i/>
          <w:iCs/>
          <w:sz w:val="28"/>
          <w:szCs w:val="28"/>
        </w:rPr>
        <w:t>Практикалық тапсырма:</w:t>
      </w:r>
      <w:r w:rsidR="00A4754C" w:rsidRPr="008E0939">
        <w:rPr>
          <w:rFonts w:ascii="Times New Roman" w:hAnsi="Times New Roman" w:cs="Times New Roman"/>
          <w:b/>
          <w:bCs/>
          <w:sz w:val="28"/>
          <w:szCs w:val="28"/>
        </w:rPr>
        <w:t xml:space="preserve"> </w:t>
      </w:r>
      <w:r w:rsidR="00A4754C" w:rsidRPr="008E0939">
        <w:rPr>
          <w:rFonts w:ascii="Times New Roman" w:hAnsi="Times New Roman" w:cs="Times New Roman"/>
          <w:sz w:val="28"/>
          <w:szCs w:val="28"/>
        </w:rPr>
        <w:t>Салыстырмалы кесте құру.</w:t>
      </w:r>
    </w:p>
    <w:tbl>
      <w:tblPr>
        <w:tblStyle w:val="a4"/>
        <w:tblW w:w="0" w:type="auto"/>
        <w:tblInd w:w="250" w:type="dxa"/>
        <w:tblLook w:val="04A0" w:firstRow="1" w:lastRow="0" w:firstColumn="1" w:lastColumn="0" w:noHBand="0" w:noVBand="1"/>
      </w:tblPr>
      <w:tblGrid>
        <w:gridCol w:w="3145"/>
        <w:gridCol w:w="2551"/>
        <w:gridCol w:w="3116"/>
      </w:tblGrid>
      <w:tr w:rsidR="00A4754C" w:rsidRPr="008E0939" w14:paraId="7AE07EE1" w14:textId="77777777" w:rsidTr="0013738A">
        <w:tc>
          <w:tcPr>
            <w:tcW w:w="3145" w:type="dxa"/>
          </w:tcPr>
          <w:p w14:paraId="7431F437" w14:textId="77777777" w:rsidR="00A4754C" w:rsidRPr="00620D7C" w:rsidRDefault="00A4754C" w:rsidP="00A4754C">
            <w:pPr>
              <w:jc w:val="both"/>
              <w:rPr>
                <w:rFonts w:ascii="Times New Roman" w:hAnsi="Times New Roman" w:cs="Times New Roman"/>
                <w:sz w:val="28"/>
                <w:szCs w:val="28"/>
              </w:rPr>
            </w:pPr>
            <w:r w:rsidRPr="00620D7C">
              <w:rPr>
                <w:rFonts w:ascii="Times New Roman" w:hAnsi="Times New Roman" w:cs="Times New Roman"/>
                <w:sz w:val="28"/>
                <w:szCs w:val="28"/>
              </w:rPr>
              <w:t>Критерий</w:t>
            </w:r>
          </w:p>
        </w:tc>
        <w:tc>
          <w:tcPr>
            <w:tcW w:w="2551" w:type="dxa"/>
          </w:tcPr>
          <w:p w14:paraId="3B72C69C" w14:textId="77777777" w:rsidR="00A4754C" w:rsidRPr="00620D7C" w:rsidRDefault="00A4754C" w:rsidP="00A4754C">
            <w:pPr>
              <w:jc w:val="both"/>
              <w:rPr>
                <w:rFonts w:ascii="Times New Roman" w:hAnsi="Times New Roman" w:cs="Times New Roman"/>
                <w:sz w:val="28"/>
                <w:szCs w:val="28"/>
              </w:rPr>
            </w:pPr>
            <w:r w:rsidRPr="00620D7C">
              <w:rPr>
                <w:rFonts w:ascii="Times New Roman" w:hAnsi="Times New Roman" w:cs="Times New Roman"/>
                <w:sz w:val="28"/>
                <w:szCs w:val="28"/>
              </w:rPr>
              <w:t>Бандура</w:t>
            </w:r>
          </w:p>
        </w:tc>
        <w:tc>
          <w:tcPr>
            <w:tcW w:w="3116" w:type="dxa"/>
          </w:tcPr>
          <w:p w14:paraId="3D3A266A" w14:textId="77777777" w:rsidR="00A4754C" w:rsidRPr="00620D7C" w:rsidRDefault="00A4754C" w:rsidP="00A4754C">
            <w:pPr>
              <w:jc w:val="both"/>
              <w:rPr>
                <w:rFonts w:ascii="Times New Roman" w:hAnsi="Times New Roman" w:cs="Times New Roman"/>
                <w:sz w:val="28"/>
                <w:szCs w:val="28"/>
              </w:rPr>
            </w:pPr>
            <w:r w:rsidRPr="00620D7C">
              <w:rPr>
                <w:rFonts w:ascii="Times New Roman" w:hAnsi="Times New Roman" w:cs="Times New Roman"/>
                <w:sz w:val="28"/>
                <w:szCs w:val="28"/>
              </w:rPr>
              <w:t>Карвер мен Шейер</w:t>
            </w:r>
          </w:p>
        </w:tc>
      </w:tr>
      <w:tr w:rsidR="00A4754C" w:rsidRPr="008E0939" w14:paraId="1114C2CC" w14:textId="77777777" w:rsidTr="0013738A">
        <w:tc>
          <w:tcPr>
            <w:tcW w:w="3145" w:type="dxa"/>
            <w:vAlign w:val="center"/>
          </w:tcPr>
          <w:p w14:paraId="11707DCB" w14:textId="77777777" w:rsidR="00A4754C" w:rsidRPr="008E0939" w:rsidRDefault="00A4754C" w:rsidP="00A4754C">
            <w:pPr>
              <w:jc w:val="both"/>
              <w:rPr>
                <w:rFonts w:ascii="Times New Roman" w:hAnsi="Times New Roman" w:cs="Times New Roman"/>
                <w:sz w:val="28"/>
                <w:szCs w:val="28"/>
              </w:rPr>
            </w:pPr>
            <w:r w:rsidRPr="008E0939">
              <w:rPr>
                <w:rFonts w:ascii="Times New Roman" w:hAnsi="Times New Roman" w:cs="Times New Roman"/>
                <w:sz w:val="28"/>
                <w:szCs w:val="28"/>
              </w:rPr>
              <w:t>Теория атауы</w:t>
            </w:r>
          </w:p>
        </w:tc>
        <w:tc>
          <w:tcPr>
            <w:tcW w:w="2551" w:type="dxa"/>
          </w:tcPr>
          <w:p w14:paraId="2396988F" w14:textId="77777777" w:rsidR="00A4754C" w:rsidRPr="008E0939" w:rsidRDefault="00A4754C" w:rsidP="00A4754C">
            <w:pPr>
              <w:jc w:val="both"/>
              <w:rPr>
                <w:rFonts w:ascii="Times New Roman" w:hAnsi="Times New Roman" w:cs="Times New Roman"/>
                <w:sz w:val="28"/>
                <w:szCs w:val="28"/>
              </w:rPr>
            </w:pPr>
          </w:p>
        </w:tc>
        <w:tc>
          <w:tcPr>
            <w:tcW w:w="3116" w:type="dxa"/>
          </w:tcPr>
          <w:p w14:paraId="6367682F" w14:textId="77777777" w:rsidR="00A4754C" w:rsidRPr="008E0939" w:rsidRDefault="00A4754C" w:rsidP="00A4754C">
            <w:pPr>
              <w:jc w:val="both"/>
              <w:rPr>
                <w:rFonts w:ascii="Times New Roman" w:hAnsi="Times New Roman" w:cs="Times New Roman"/>
                <w:sz w:val="28"/>
                <w:szCs w:val="28"/>
              </w:rPr>
            </w:pPr>
          </w:p>
        </w:tc>
      </w:tr>
      <w:tr w:rsidR="00A4754C" w:rsidRPr="008E0939" w14:paraId="757D477B" w14:textId="77777777" w:rsidTr="0013738A">
        <w:tc>
          <w:tcPr>
            <w:tcW w:w="3145" w:type="dxa"/>
            <w:vAlign w:val="center"/>
          </w:tcPr>
          <w:p w14:paraId="6481B8EA" w14:textId="77777777" w:rsidR="00A4754C" w:rsidRPr="008E0939" w:rsidRDefault="00A4754C" w:rsidP="00A4754C">
            <w:pPr>
              <w:jc w:val="both"/>
              <w:rPr>
                <w:rFonts w:ascii="Times New Roman" w:hAnsi="Times New Roman" w:cs="Times New Roman"/>
                <w:sz w:val="28"/>
                <w:szCs w:val="28"/>
              </w:rPr>
            </w:pPr>
            <w:r w:rsidRPr="008E0939">
              <w:rPr>
                <w:rFonts w:ascii="Times New Roman" w:hAnsi="Times New Roman" w:cs="Times New Roman"/>
                <w:sz w:val="28"/>
                <w:szCs w:val="28"/>
              </w:rPr>
              <w:t>Негізгі ұғым</w:t>
            </w:r>
          </w:p>
        </w:tc>
        <w:tc>
          <w:tcPr>
            <w:tcW w:w="2551" w:type="dxa"/>
          </w:tcPr>
          <w:p w14:paraId="5F9FDAAC" w14:textId="77777777" w:rsidR="00A4754C" w:rsidRPr="008E0939" w:rsidRDefault="00A4754C" w:rsidP="00A4754C">
            <w:pPr>
              <w:jc w:val="both"/>
              <w:rPr>
                <w:rFonts w:ascii="Times New Roman" w:hAnsi="Times New Roman" w:cs="Times New Roman"/>
                <w:sz w:val="28"/>
                <w:szCs w:val="28"/>
              </w:rPr>
            </w:pPr>
          </w:p>
        </w:tc>
        <w:tc>
          <w:tcPr>
            <w:tcW w:w="3116" w:type="dxa"/>
          </w:tcPr>
          <w:p w14:paraId="1294E762" w14:textId="77777777" w:rsidR="00A4754C" w:rsidRPr="008E0939" w:rsidRDefault="00A4754C" w:rsidP="00A4754C">
            <w:pPr>
              <w:jc w:val="both"/>
              <w:rPr>
                <w:rFonts w:ascii="Times New Roman" w:hAnsi="Times New Roman" w:cs="Times New Roman"/>
                <w:sz w:val="28"/>
                <w:szCs w:val="28"/>
              </w:rPr>
            </w:pPr>
          </w:p>
        </w:tc>
      </w:tr>
      <w:tr w:rsidR="00A4754C" w:rsidRPr="008E0939" w14:paraId="70BD8E28" w14:textId="77777777" w:rsidTr="0013738A">
        <w:tc>
          <w:tcPr>
            <w:tcW w:w="3145" w:type="dxa"/>
            <w:vAlign w:val="center"/>
          </w:tcPr>
          <w:p w14:paraId="54933859" w14:textId="77777777" w:rsidR="00A4754C" w:rsidRPr="008E0939" w:rsidRDefault="00673D58" w:rsidP="00A4754C">
            <w:pPr>
              <w:jc w:val="both"/>
              <w:rPr>
                <w:rFonts w:ascii="Times New Roman" w:hAnsi="Times New Roman" w:cs="Times New Roman"/>
                <w:sz w:val="28"/>
                <w:szCs w:val="28"/>
              </w:rPr>
            </w:pPr>
            <w:r>
              <w:rPr>
                <w:rFonts w:ascii="Times New Roman" w:hAnsi="Times New Roman" w:cs="Times New Roman"/>
                <w:sz w:val="28"/>
                <w:szCs w:val="28"/>
                <w:lang w:val="kk-KZ"/>
              </w:rPr>
              <w:t>Е</w:t>
            </w:r>
            <w:r w:rsidR="00A4754C" w:rsidRPr="008E0939">
              <w:rPr>
                <w:rFonts w:ascii="Times New Roman" w:hAnsi="Times New Roman" w:cs="Times New Roman"/>
                <w:sz w:val="28"/>
                <w:szCs w:val="28"/>
              </w:rPr>
              <w:t>рікпен байланысы</w:t>
            </w:r>
          </w:p>
        </w:tc>
        <w:tc>
          <w:tcPr>
            <w:tcW w:w="2551" w:type="dxa"/>
          </w:tcPr>
          <w:p w14:paraId="2EE58FE4" w14:textId="77777777" w:rsidR="00A4754C" w:rsidRPr="008E0939" w:rsidRDefault="00A4754C" w:rsidP="00A4754C">
            <w:pPr>
              <w:jc w:val="both"/>
              <w:rPr>
                <w:rFonts w:ascii="Times New Roman" w:hAnsi="Times New Roman" w:cs="Times New Roman"/>
                <w:sz w:val="28"/>
                <w:szCs w:val="28"/>
              </w:rPr>
            </w:pPr>
          </w:p>
        </w:tc>
        <w:tc>
          <w:tcPr>
            <w:tcW w:w="3116" w:type="dxa"/>
          </w:tcPr>
          <w:p w14:paraId="37CDE456" w14:textId="77777777" w:rsidR="00A4754C" w:rsidRPr="008E0939" w:rsidRDefault="00A4754C" w:rsidP="00A4754C">
            <w:pPr>
              <w:jc w:val="both"/>
              <w:rPr>
                <w:rFonts w:ascii="Times New Roman" w:hAnsi="Times New Roman" w:cs="Times New Roman"/>
                <w:sz w:val="28"/>
                <w:szCs w:val="28"/>
              </w:rPr>
            </w:pPr>
          </w:p>
        </w:tc>
      </w:tr>
      <w:tr w:rsidR="00A4754C" w:rsidRPr="008E0939" w14:paraId="015CCE59" w14:textId="77777777" w:rsidTr="0013738A">
        <w:tc>
          <w:tcPr>
            <w:tcW w:w="3145" w:type="dxa"/>
            <w:vAlign w:val="center"/>
          </w:tcPr>
          <w:p w14:paraId="33038958" w14:textId="77777777" w:rsidR="00A4754C" w:rsidRPr="008E0939" w:rsidRDefault="00A4754C" w:rsidP="00A4754C">
            <w:pPr>
              <w:jc w:val="both"/>
              <w:rPr>
                <w:rFonts w:ascii="Times New Roman" w:hAnsi="Times New Roman" w:cs="Times New Roman"/>
                <w:sz w:val="28"/>
                <w:szCs w:val="28"/>
              </w:rPr>
            </w:pPr>
            <w:r w:rsidRPr="008E0939">
              <w:rPr>
                <w:rFonts w:ascii="Times New Roman" w:hAnsi="Times New Roman" w:cs="Times New Roman"/>
                <w:sz w:val="28"/>
                <w:szCs w:val="28"/>
              </w:rPr>
              <w:t>Практикада қолдану</w:t>
            </w:r>
          </w:p>
        </w:tc>
        <w:tc>
          <w:tcPr>
            <w:tcW w:w="2551" w:type="dxa"/>
          </w:tcPr>
          <w:p w14:paraId="29B8D5B4" w14:textId="77777777" w:rsidR="00A4754C" w:rsidRPr="008E0939" w:rsidRDefault="00A4754C" w:rsidP="00A4754C">
            <w:pPr>
              <w:jc w:val="both"/>
              <w:rPr>
                <w:rFonts w:ascii="Times New Roman" w:hAnsi="Times New Roman" w:cs="Times New Roman"/>
                <w:sz w:val="28"/>
                <w:szCs w:val="28"/>
              </w:rPr>
            </w:pPr>
          </w:p>
        </w:tc>
        <w:tc>
          <w:tcPr>
            <w:tcW w:w="3116" w:type="dxa"/>
          </w:tcPr>
          <w:p w14:paraId="32EB20F9" w14:textId="77777777" w:rsidR="00A4754C" w:rsidRPr="008E0939" w:rsidRDefault="00A4754C" w:rsidP="00A4754C">
            <w:pPr>
              <w:jc w:val="both"/>
              <w:rPr>
                <w:rFonts w:ascii="Times New Roman" w:hAnsi="Times New Roman" w:cs="Times New Roman"/>
                <w:sz w:val="28"/>
                <w:szCs w:val="28"/>
              </w:rPr>
            </w:pPr>
          </w:p>
        </w:tc>
      </w:tr>
    </w:tbl>
    <w:p w14:paraId="6064D04C" w14:textId="77777777" w:rsidR="00A4754C" w:rsidRPr="008E0939" w:rsidRDefault="00A4754C" w:rsidP="00A4754C">
      <w:pPr>
        <w:spacing w:after="0" w:line="240" w:lineRule="auto"/>
        <w:ind w:firstLine="709"/>
        <w:jc w:val="both"/>
        <w:rPr>
          <w:rFonts w:ascii="Times New Roman" w:hAnsi="Times New Roman" w:cs="Times New Roman"/>
          <w:b/>
          <w:bCs/>
          <w:i/>
          <w:iCs/>
          <w:sz w:val="28"/>
          <w:szCs w:val="28"/>
          <w:lang w:val="el-GR"/>
        </w:rPr>
      </w:pPr>
    </w:p>
    <w:p w14:paraId="1697D4A5" w14:textId="77777777" w:rsidR="00A4754C" w:rsidRPr="008E0939" w:rsidRDefault="00A4754C" w:rsidP="00201853">
      <w:pPr>
        <w:spacing w:after="0" w:line="240" w:lineRule="auto"/>
        <w:ind w:firstLine="567"/>
        <w:jc w:val="both"/>
        <w:rPr>
          <w:rFonts w:ascii="Times New Roman" w:hAnsi="Times New Roman" w:cs="Times New Roman"/>
          <w:sz w:val="28"/>
          <w:szCs w:val="28"/>
          <w:lang w:val="el-GR"/>
        </w:rPr>
      </w:pPr>
      <w:r w:rsidRPr="00620D7C">
        <w:rPr>
          <w:rFonts w:ascii="Times New Roman" w:hAnsi="Times New Roman" w:cs="Times New Roman"/>
          <w:i/>
          <w:iCs/>
          <w:sz w:val="28"/>
          <w:szCs w:val="28"/>
        </w:rPr>
        <w:t>СӨЖ</w:t>
      </w:r>
      <w:r w:rsidRPr="00620D7C">
        <w:rPr>
          <w:rFonts w:ascii="Times New Roman" w:hAnsi="Times New Roman" w:cs="Times New Roman"/>
          <w:i/>
          <w:iCs/>
          <w:sz w:val="28"/>
          <w:szCs w:val="28"/>
          <w:lang w:val="el-GR"/>
        </w:rPr>
        <w:t xml:space="preserve"> </w:t>
      </w:r>
      <w:r w:rsidRPr="00620D7C">
        <w:rPr>
          <w:rFonts w:ascii="Times New Roman" w:hAnsi="Times New Roman" w:cs="Times New Roman"/>
          <w:i/>
          <w:iCs/>
          <w:sz w:val="28"/>
          <w:szCs w:val="28"/>
        </w:rPr>
        <w:t>тапсырмасы</w:t>
      </w:r>
      <w:r w:rsidRPr="00620D7C">
        <w:rPr>
          <w:rFonts w:ascii="Times New Roman" w:hAnsi="Times New Roman" w:cs="Times New Roman"/>
          <w:i/>
          <w:iCs/>
          <w:sz w:val="28"/>
          <w:szCs w:val="28"/>
          <w:lang w:val="el-GR"/>
        </w:rPr>
        <w:t>:</w:t>
      </w:r>
      <w:r w:rsidRPr="008E0939">
        <w:rPr>
          <w:rFonts w:ascii="Times New Roman" w:hAnsi="Times New Roman" w:cs="Times New Roman"/>
          <w:b/>
          <w:bCs/>
          <w:sz w:val="28"/>
          <w:szCs w:val="28"/>
          <w:lang w:val="el-GR"/>
        </w:rPr>
        <w:t xml:space="preserve"> </w:t>
      </w:r>
      <w:r w:rsidRPr="008E0939">
        <w:rPr>
          <w:rFonts w:ascii="Times New Roman" w:hAnsi="Times New Roman" w:cs="Times New Roman"/>
          <w:sz w:val="28"/>
          <w:szCs w:val="28"/>
          <w:lang w:val="el-GR"/>
        </w:rPr>
        <w:t>«</w:t>
      </w:r>
      <w:r w:rsidRPr="008E0939">
        <w:rPr>
          <w:rFonts w:ascii="Times New Roman" w:hAnsi="Times New Roman" w:cs="Times New Roman"/>
          <w:sz w:val="28"/>
          <w:szCs w:val="28"/>
        </w:rPr>
        <w:t>Менің</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өзімді</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басқарудағы</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күшті</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және</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әлсіз</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жақтарым</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тақырыбында</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эссе</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жазу</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Студент</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өзін</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Бандура</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мен</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Карвер</w:t>
      </w:r>
      <w:r w:rsidRPr="008E0939">
        <w:rPr>
          <w:rFonts w:ascii="Times New Roman" w:hAnsi="Times New Roman" w:cs="Times New Roman"/>
          <w:sz w:val="28"/>
          <w:szCs w:val="28"/>
          <w:lang w:val="el-GR"/>
        </w:rPr>
        <w:t>-</w:t>
      </w:r>
      <w:r w:rsidRPr="008E0939">
        <w:rPr>
          <w:rFonts w:ascii="Times New Roman" w:hAnsi="Times New Roman" w:cs="Times New Roman"/>
          <w:sz w:val="28"/>
          <w:szCs w:val="28"/>
        </w:rPr>
        <w:t>Шейер</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модельдері</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тұрғысынан</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талдайды</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Мақсат</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қою</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бақылау</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эмоцияны</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басқару</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секілді</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элементтерге</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назар</w:t>
      </w:r>
      <w:r w:rsidRPr="008E0939">
        <w:rPr>
          <w:rFonts w:ascii="Times New Roman" w:hAnsi="Times New Roman" w:cs="Times New Roman"/>
          <w:sz w:val="28"/>
          <w:szCs w:val="28"/>
          <w:lang w:val="el-GR"/>
        </w:rPr>
        <w:t xml:space="preserve"> </w:t>
      </w:r>
      <w:r w:rsidRPr="008E0939">
        <w:rPr>
          <w:rFonts w:ascii="Times New Roman" w:hAnsi="Times New Roman" w:cs="Times New Roman"/>
          <w:sz w:val="28"/>
          <w:szCs w:val="28"/>
        </w:rPr>
        <w:t>аударады</w:t>
      </w:r>
      <w:r w:rsidRPr="008E0939">
        <w:rPr>
          <w:rFonts w:ascii="Times New Roman" w:hAnsi="Times New Roman" w:cs="Times New Roman"/>
          <w:sz w:val="28"/>
          <w:szCs w:val="28"/>
          <w:lang w:val="el-GR"/>
        </w:rPr>
        <w:t>.</w:t>
      </w:r>
    </w:p>
    <w:p w14:paraId="59C5857F"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2.4. Тайм-менеджмент және назарды басқару (фокус).</w:t>
      </w:r>
    </w:p>
    <w:p w14:paraId="099F44E3"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уақытты тиімді басқарудың психологиялық аспектілерін және назарды шоғырландырудың еріктік процестермен байланысын түсіндіру.</w:t>
      </w:r>
    </w:p>
    <w:p w14:paraId="3E227395"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тайм-менеджмент, фокус, назар, селективтілік, уақыт құрылымы, прокрастинация, еріктік шоғырлану.</w:t>
      </w:r>
    </w:p>
    <w:p w14:paraId="4AB90108"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Мазмұны.</w:t>
      </w:r>
    </w:p>
    <w:p w14:paraId="36696AF2" w14:textId="77777777" w:rsidR="00C70D29" w:rsidRPr="00C70D29" w:rsidRDefault="00C70D29" w:rsidP="00201853">
      <w:pPr>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Тайм-менеджмент – бұл адамның уақыт ресурсын тиімді жоспарлап, белгіленген мақсаттарға сәйкес әрекет ету қабілеті. Алғашында бұл ұғым бизнес пен басқару салаларында қолданылғанымен, қазіргі психологияда ол ерікті реттеудің маңызды құралы ретінде кеңінен танылып отыр.</w:t>
      </w:r>
    </w:p>
    <w:p w14:paraId="053893FE" w14:textId="77777777" w:rsidR="00C70D29" w:rsidRPr="00C70D29" w:rsidRDefault="00C70D29" w:rsidP="00201853">
      <w:pPr>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Фокус немесе назарды шоғырландыру – адамның зейінін белгілі бір нысанға немесе әрекетке тұрақты түрде бағыттай алу қабілеті. Бұл – ерік күшін талап ететін күрделі когнитивтік процесс.</w:t>
      </w:r>
    </w:p>
    <w:p w14:paraId="66923516" w14:textId="77777777" w:rsidR="00C70D29" w:rsidRPr="00C70D29" w:rsidRDefault="00C70D29" w:rsidP="00201853">
      <w:pPr>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Тайм-менеджменттің негізгі элементтері мыналарды қамтиды:</w:t>
      </w:r>
    </w:p>
    <w:p w14:paraId="120B8794" w14:textId="77777777" w:rsidR="00C70D29" w:rsidRPr="00C70D29" w:rsidRDefault="00C70D29" w:rsidP="00201853">
      <w:pPr>
        <w:pStyle w:val="a3"/>
        <w:numPr>
          <w:ilvl w:val="0"/>
          <w:numId w:val="14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қ</w:t>
      </w:r>
      <w:r w:rsidRPr="00C70D29">
        <w:rPr>
          <w:rFonts w:ascii="Times New Roman" w:hAnsi="Times New Roman" w:cs="Times New Roman"/>
          <w:sz w:val="28"/>
          <w:szCs w:val="28"/>
        </w:rPr>
        <w:t>ысқа, орта және ұзақ мерзімді мақсаттарды нақтылау;</w:t>
      </w:r>
    </w:p>
    <w:p w14:paraId="5F5CF289" w14:textId="77777777" w:rsidR="00C70D29" w:rsidRPr="00C70D29" w:rsidRDefault="00C70D29" w:rsidP="00201853">
      <w:pPr>
        <w:pStyle w:val="a3"/>
        <w:numPr>
          <w:ilvl w:val="0"/>
          <w:numId w:val="14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у</w:t>
      </w:r>
      <w:r w:rsidRPr="00C70D29">
        <w:rPr>
          <w:rFonts w:ascii="Times New Roman" w:hAnsi="Times New Roman" w:cs="Times New Roman"/>
          <w:sz w:val="28"/>
          <w:szCs w:val="28"/>
        </w:rPr>
        <w:t>ақытты блоктарға бөлу (мысалы, Pomodoro әдісі);</w:t>
      </w:r>
    </w:p>
    <w:p w14:paraId="0BD14D56" w14:textId="77777777" w:rsidR="00C70D29" w:rsidRPr="00C70D29" w:rsidRDefault="00C70D29" w:rsidP="00201853">
      <w:pPr>
        <w:pStyle w:val="a3"/>
        <w:numPr>
          <w:ilvl w:val="0"/>
          <w:numId w:val="14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м</w:t>
      </w:r>
      <w:r w:rsidRPr="00C70D29">
        <w:rPr>
          <w:rFonts w:ascii="Times New Roman" w:hAnsi="Times New Roman" w:cs="Times New Roman"/>
          <w:sz w:val="28"/>
          <w:szCs w:val="28"/>
        </w:rPr>
        <w:t>аңызды істерді басымдыққа қою (Эйзенхауэр матрицасы арқылы);</w:t>
      </w:r>
    </w:p>
    <w:p w14:paraId="77908E5E" w14:textId="77777777" w:rsidR="00C70D29" w:rsidRPr="00C70D29" w:rsidRDefault="00C70D29" w:rsidP="00201853">
      <w:pPr>
        <w:pStyle w:val="a3"/>
        <w:numPr>
          <w:ilvl w:val="0"/>
          <w:numId w:val="14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п</w:t>
      </w:r>
      <w:r w:rsidRPr="00C70D29">
        <w:rPr>
          <w:rFonts w:ascii="Times New Roman" w:hAnsi="Times New Roman" w:cs="Times New Roman"/>
          <w:sz w:val="28"/>
          <w:szCs w:val="28"/>
        </w:rPr>
        <w:t>рокрастинациямен күресу – уақытты тиімсіз пайдалануға себеп болатын факторларды анықтап, оларды басқару.</w:t>
      </w:r>
    </w:p>
    <w:p w14:paraId="7FB299D7" w14:textId="77777777" w:rsidR="00C70D29" w:rsidRPr="00C70D29" w:rsidRDefault="00C70D29" w:rsidP="00201853">
      <w:pPr>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Ерік пен назардың өзара байланысы:</w:t>
      </w:r>
    </w:p>
    <w:p w14:paraId="01C4CA51" w14:textId="77777777" w:rsidR="00C70D29" w:rsidRPr="00C70D29" w:rsidRDefault="00C70D29" w:rsidP="00201853">
      <w:pPr>
        <w:pStyle w:val="a3"/>
        <w:numPr>
          <w:ilvl w:val="0"/>
          <w:numId w:val="14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е</w:t>
      </w:r>
      <w:r w:rsidRPr="00C70D29">
        <w:rPr>
          <w:rFonts w:ascii="Times New Roman" w:hAnsi="Times New Roman" w:cs="Times New Roman"/>
          <w:sz w:val="28"/>
          <w:szCs w:val="28"/>
        </w:rPr>
        <w:t>рік сапалары адамның назарын алаңдататын сыртқы және ішкі стимулдардан арылтып, маңызды әрекетке бағыттауға мүмкіндік береді;</w:t>
      </w:r>
    </w:p>
    <w:p w14:paraId="7592269E" w14:textId="77777777" w:rsidR="00C70D29" w:rsidRPr="00C70D29" w:rsidRDefault="00C70D29" w:rsidP="00201853">
      <w:pPr>
        <w:pStyle w:val="a3"/>
        <w:numPr>
          <w:ilvl w:val="0"/>
          <w:numId w:val="14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з</w:t>
      </w:r>
      <w:r w:rsidRPr="00C70D29">
        <w:rPr>
          <w:rFonts w:ascii="Times New Roman" w:hAnsi="Times New Roman" w:cs="Times New Roman"/>
          <w:sz w:val="28"/>
          <w:szCs w:val="28"/>
        </w:rPr>
        <w:t>ейіннің тұрақтылығы – ерікті әрекетті табысты орындаудың басты шарты</w:t>
      </w:r>
      <w:r>
        <w:rPr>
          <w:rFonts w:ascii="Times New Roman" w:hAnsi="Times New Roman" w:cs="Times New Roman"/>
          <w:sz w:val="28"/>
          <w:szCs w:val="28"/>
          <w:lang w:val="kk-KZ"/>
        </w:rPr>
        <w:t>.</w:t>
      </w:r>
    </w:p>
    <w:p w14:paraId="02E06727" w14:textId="77777777" w:rsidR="00C70D29" w:rsidRPr="00C70D29" w:rsidRDefault="00C70D29" w:rsidP="00201853">
      <w:pPr>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Ал назардың жиі бөлінуі еріктік реттеудің әлсіздігін көрсетеді.</w:t>
      </w:r>
    </w:p>
    <w:p w14:paraId="75E1EF00" w14:textId="77777777" w:rsidR="00C70D29" w:rsidRPr="00C70D29" w:rsidRDefault="00C70D29" w:rsidP="00201853">
      <w:pPr>
        <w:spacing w:after="0" w:line="240" w:lineRule="auto"/>
        <w:ind w:firstLine="567"/>
        <w:jc w:val="both"/>
        <w:rPr>
          <w:rFonts w:ascii="Times New Roman" w:hAnsi="Times New Roman" w:cs="Times New Roman"/>
          <w:sz w:val="28"/>
          <w:szCs w:val="28"/>
        </w:rPr>
      </w:pPr>
      <w:r w:rsidRPr="00C70D29">
        <w:rPr>
          <w:rFonts w:ascii="Times New Roman" w:hAnsi="Times New Roman" w:cs="Times New Roman"/>
          <w:sz w:val="28"/>
          <w:szCs w:val="28"/>
        </w:rPr>
        <w:t>Мысал ретінде, студент реферат жазу барысында телефонына жиі назар аударып, әр бірнеше минут сайын көңілін басқа нәрсеге бөледі. Бұл жағдайда ерік пен фокус деңгейінің төмендігі байқалады. Алайда, тайм-менеджменттің тиімді әдістерін қолдану арқылы бұл қиындықтарды жеңілдетуге болады.</w:t>
      </w:r>
    </w:p>
    <w:p w14:paraId="779AB6CE"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Бекіту сұрақтары:</w:t>
      </w:r>
    </w:p>
    <w:p w14:paraId="0563EBA9" w14:textId="77777777" w:rsidR="00A4754C" w:rsidRPr="008E0939" w:rsidRDefault="00A4754C" w:rsidP="00B966F9">
      <w:pPr>
        <w:numPr>
          <w:ilvl w:val="0"/>
          <w:numId w:val="101"/>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Тайм-менеджменттің қандай техникасын білесіз?</w:t>
      </w:r>
    </w:p>
    <w:p w14:paraId="65545862" w14:textId="77777777" w:rsidR="00A4754C" w:rsidRPr="008E0939" w:rsidRDefault="00A4754C" w:rsidP="00B966F9">
      <w:pPr>
        <w:numPr>
          <w:ilvl w:val="0"/>
          <w:numId w:val="101"/>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фокусқа қалай әсер етеді?</w:t>
      </w:r>
    </w:p>
    <w:p w14:paraId="6FCF84F6" w14:textId="77777777" w:rsidR="00A4754C" w:rsidRPr="008E0939" w:rsidRDefault="00A4754C" w:rsidP="00B966F9">
      <w:pPr>
        <w:numPr>
          <w:ilvl w:val="0"/>
          <w:numId w:val="101"/>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Прокрастинацияны азайту үшін қандай қадамдар жасауға болады?</w:t>
      </w:r>
    </w:p>
    <w:p w14:paraId="072CB7A6"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Практикалық тапсырма:</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Pomodoro техникасын қолдану арқылы шағын тапсырманы орындау. Яғни, 25 минут бойы назарды бір тапсырмаға шоғырландыру; 5 минут үзіліс; Нәтиже туралы рефлексия жазу: не қиын болды, не көмектесті?</w:t>
      </w:r>
    </w:p>
    <w:p w14:paraId="598E0C88"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СӨЖ тапсырмасы: «Менің уақыт құрылымым» күнделігі.</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Студент бір апталық уақытын жоспарлайды және орындау деңгейін бақылайды. Соңында талдау жасайды: қай істерге ерік күшін көбірек жұмсады, қай кезде назар шашыраңқы болды?</w:t>
      </w:r>
    </w:p>
    <w:p w14:paraId="3983A435" w14:textId="77777777" w:rsidR="00A4754C" w:rsidRPr="00B966F9" w:rsidRDefault="00A4754C" w:rsidP="00201853">
      <w:pPr>
        <w:spacing w:after="0" w:line="240" w:lineRule="auto"/>
        <w:ind w:firstLine="567"/>
        <w:rPr>
          <w:rFonts w:ascii="Times New Roman" w:hAnsi="Times New Roman" w:cs="Times New Roman"/>
          <w:i/>
          <w:iCs/>
          <w:sz w:val="28"/>
          <w:szCs w:val="28"/>
        </w:rPr>
      </w:pPr>
      <w:r w:rsidRPr="00B966F9">
        <w:rPr>
          <w:rFonts w:ascii="Times New Roman" w:hAnsi="Times New Roman" w:cs="Times New Roman"/>
          <w:i/>
          <w:iCs/>
          <w:sz w:val="28"/>
          <w:szCs w:val="28"/>
        </w:rPr>
        <w:t>2.5. Әлеуметтік желі және ерік күшінің әлсіреуі</w:t>
      </w:r>
    </w:p>
    <w:p w14:paraId="0A3F6730"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әлеуметтік желілердің адам еркіне әсерін психологиялық тұрғыдан талдау және өзін-өзі басқару стратегияларын қалыптастыру.</w:t>
      </w:r>
    </w:p>
    <w:p w14:paraId="3D665F6D"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цифрлық алаңдаушылық, дофаминдік тұзау, назардың үздіксіз бөлінуі, ақпараттық тәуелділік, өзін-өзі реттеу, цифрлық детокс.</w:t>
      </w:r>
    </w:p>
    <w:p w14:paraId="1B679AE9"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 xml:space="preserve">Мазмұны </w:t>
      </w:r>
    </w:p>
    <w:p w14:paraId="70AEACF7"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Әлеуметтік желілердің психологиялық әсері қазіргі қоғамда ерекше маңызды мәселеге айналды. Әрбір ескерту сигналы (уведомление), лента жаңартуы немесе лайк – миымызда дофамин секрециясын тудырып, «награда» сияқты қабылданады. Бұл жиі қайталанғанда адамда цифрлық тәуелділік белгілері пайда болуы мүмкін.</w:t>
      </w:r>
    </w:p>
    <w:p w14:paraId="782E7524"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Ерік әлсіреуінің белгілері әлеуметтік желі контекстінде:</w:t>
      </w:r>
    </w:p>
    <w:p w14:paraId="2950D832" w14:textId="77777777" w:rsidR="00A4754C" w:rsidRPr="008E0939" w:rsidRDefault="00C70D29" w:rsidP="00201853">
      <w:pPr>
        <w:numPr>
          <w:ilvl w:val="0"/>
          <w:numId w:val="103"/>
        </w:numPr>
        <w:tabs>
          <w:tab w:val="clear" w:pos="720"/>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н</w:t>
      </w:r>
      <w:r w:rsidR="00A4754C" w:rsidRPr="008E0939">
        <w:rPr>
          <w:rFonts w:ascii="Times New Roman" w:hAnsi="Times New Roman" w:cs="Times New Roman"/>
          <w:sz w:val="28"/>
          <w:szCs w:val="28"/>
        </w:rPr>
        <w:t>азарды ұзақ уақыт бір объектіге шоғырландыра алмау;</w:t>
      </w:r>
    </w:p>
    <w:p w14:paraId="1D82C238" w14:textId="77777777" w:rsidR="00A4754C" w:rsidRPr="008E0939" w:rsidRDefault="00C70D29" w:rsidP="00201853">
      <w:pPr>
        <w:numPr>
          <w:ilvl w:val="0"/>
          <w:numId w:val="103"/>
        </w:numPr>
        <w:tabs>
          <w:tab w:val="clear" w:pos="720"/>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а</w:t>
      </w:r>
      <w:r w:rsidR="00A4754C" w:rsidRPr="008E0939">
        <w:rPr>
          <w:rFonts w:ascii="Times New Roman" w:hAnsi="Times New Roman" w:cs="Times New Roman"/>
          <w:sz w:val="28"/>
          <w:szCs w:val="28"/>
        </w:rPr>
        <w:t>қпаратты үздіксіз тексеру қажеттілігі;</w:t>
      </w:r>
    </w:p>
    <w:p w14:paraId="3C619FD5" w14:textId="77777777" w:rsidR="00A4754C" w:rsidRPr="008E0939" w:rsidRDefault="00C70D29" w:rsidP="00201853">
      <w:pPr>
        <w:numPr>
          <w:ilvl w:val="0"/>
          <w:numId w:val="103"/>
        </w:numPr>
        <w:tabs>
          <w:tab w:val="clear" w:pos="720"/>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ж</w:t>
      </w:r>
      <w:r w:rsidR="00A4754C" w:rsidRPr="008E0939">
        <w:rPr>
          <w:rFonts w:ascii="Times New Roman" w:hAnsi="Times New Roman" w:cs="Times New Roman"/>
          <w:sz w:val="28"/>
          <w:szCs w:val="28"/>
        </w:rPr>
        <w:t xml:space="preserve">ұмыс немесе оқу </w:t>
      </w:r>
      <w:r>
        <w:rPr>
          <w:rFonts w:ascii="Times New Roman" w:hAnsi="Times New Roman" w:cs="Times New Roman"/>
          <w:sz w:val="28"/>
          <w:szCs w:val="28"/>
          <w:lang w:val="kk-KZ"/>
        </w:rPr>
        <w:t>үрді</w:t>
      </w:r>
      <w:r w:rsidR="00A4754C" w:rsidRPr="008E0939">
        <w:rPr>
          <w:rFonts w:ascii="Times New Roman" w:hAnsi="Times New Roman" w:cs="Times New Roman"/>
          <w:sz w:val="28"/>
          <w:szCs w:val="28"/>
        </w:rPr>
        <w:t>сінен оңай алаңдау;</w:t>
      </w:r>
    </w:p>
    <w:p w14:paraId="083D7EC8" w14:textId="77777777" w:rsidR="00A4754C" w:rsidRPr="008E0939" w:rsidRDefault="00C70D29" w:rsidP="00201853">
      <w:pPr>
        <w:numPr>
          <w:ilvl w:val="0"/>
          <w:numId w:val="103"/>
        </w:numPr>
        <w:tabs>
          <w:tab w:val="clear" w:pos="720"/>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ж</w:t>
      </w:r>
      <w:r w:rsidR="00A4754C" w:rsidRPr="008E0939">
        <w:rPr>
          <w:rFonts w:ascii="Times New Roman" w:hAnsi="Times New Roman" w:cs="Times New Roman"/>
          <w:sz w:val="28"/>
          <w:szCs w:val="28"/>
        </w:rPr>
        <w:t>оспарланған істерді кейінге шегеру (прокрастинацияның көбеюі);</w:t>
      </w:r>
    </w:p>
    <w:p w14:paraId="3A356E50" w14:textId="77777777" w:rsidR="00A4754C" w:rsidRPr="008E0939" w:rsidRDefault="00C70D29" w:rsidP="00201853">
      <w:pPr>
        <w:numPr>
          <w:ilvl w:val="0"/>
          <w:numId w:val="103"/>
        </w:numPr>
        <w:tabs>
          <w:tab w:val="clear" w:pos="720"/>
          <w:tab w:val="num"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у</w:t>
      </w:r>
      <w:r w:rsidR="00A4754C" w:rsidRPr="008E0939">
        <w:rPr>
          <w:rFonts w:ascii="Times New Roman" w:hAnsi="Times New Roman" w:cs="Times New Roman"/>
          <w:sz w:val="28"/>
          <w:szCs w:val="28"/>
        </w:rPr>
        <w:t>ақыт жоғалтуға өкініш сезімі.</w:t>
      </w:r>
    </w:p>
    <w:p w14:paraId="2ED5BA9F"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Осы мәселе жөнінде америкалық психолог Адам Альтер: «Цифрлық құрылғылар ерік күшін әлсіретеді, себебі олар шексіз жаңарып отыратын марапат механизміне құрылған». Еріктік күш пен цифрлық тұтыну арасында тікелей байланыс бар: экран алдында ұзақ уақыт өткізетіндерде когнитивтік бақылау әлсірейді.</w:t>
      </w:r>
    </w:p>
    <w:p w14:paraId="58652B25" w14:textId="77777777" w:rsidR="00A4754C" w:rsidRPr="00B966F9" w:rsidRDefault="00A4754C" w:rsidP="00201853">
      <w:pPr>
        <w:spacing w:after="0" w:line="240" w:lineRule="auto"/>
        <w:ind w:firstLine="567"/>
        <w:rPr>
          <w:rFonts w:ascii="Times New Roman" w:hAnsi="Times New Roman" w:cs="Times New Roman"/>
          <w:i/>
          <w:iCs/>
          <w:sz w:val="28"/>
          <w:szCs w:val="28"/>
        </w:rPr>
      </w:pPr>
      <w:r w:rsidRPr="00B966F9">
        <w:rPr>
          <w:rFonts w:ascii="Times New Roman" w:hAnsi="Times New Roman" w:cs="Times New Roman"/>
          <w:i/>
          <w:iCs/>
          <w:sz w:val="28"/>
          <w:szCs w:val="28"/>
        </w:rPr>
        <w:t>Бекіту сұрақтары:</w:t>
      </w:r>
    </w:p>
    <w:p w14:paraId="3C350BEC" w14:textId="77777777" w:rsidR="00A4754C" w:rsidRPr="008E0939" w:rsidRDefault="00A4754C" w:rsidP="00B966F9">
      <w:pPr>
        <w:numPr>
          <w:ilvl w:val="0"/>
          <w:numId w:val="102"/>
        </w:numPr>
        <w:tabs>
          <w:tab w:val="clear" w:pos="720"/>
          <w:tab w:val="num" w:pos="567"/>
          <w:tab w:val="left" w:pos="851"/>
        </w:tabs>
        <w:spacing w:after="0" w:line="240" w:lineRule="auto"/>
        <w:ind w:left="0" w:firstLine="567"/>
        <w:rPr>
          <w:rFonts w:ascii="Times New Roman" w:hAnsi="Times New Roman" w:cs="Times New Roman"/>
          <w:sz w:val="28"/>
          <w:szCs w:val="28"/>
        </w:rPr>
      </w:pPr>
      <w:r w:rsidRPr="008E0939">
        <w:rPr>
          <w:rFonts w:ascii="Times New Roman" w:hAnsi="Times New Roman" w:cs="Times New Roman"/>
          <w:sz w:val="28"/>
          <w:szCs w:val="28"/>
        </w:rPr>
        <w:t>Әлеуметтік желілердің ерікке қалай әсер ететінін түсіндіріңіз.</w:t>
      </w:r>
    </w:p>
    <w:p w14:paraId="5A1742A3" w14:textId="77777777" w:rsidR="00A4754C" w:rsidRPr="008E0939" w:rsidRDefault="00A4754C" w:rsidP="00B966F9">
      <w:pPr>
        <w:numPr>
          <w:ilvl w:val="0"/>
          <w:numId w:val="102"/>
        </w:numPr>
        <w:tabs>
          <w:tab w:val="clear" w:pos="720"/>
          <w:tab w:val="num" w:pos="567"/>
          <w:tab w:val="left" w:pos="851"/>
        </w:tabs>
        <w:spacing w:after="0" w:line="240" w:lineRule="auto"/>
        <w:ind w:left="0" w:firstLine="567"/>
        <w:rPr>
          <w:rFonts w:ascii="Times New Roman" w:hAnsi="Times New Roman" w:cs="Times New Roman"/>
          <w:sz w:val="28"/>
          <w:szCs w:val="28"/>
        </w:rPr>
      </w:pPr>
      <w:r w:rsidRPr="008E0939">
        <w:rPr>
          <w:rFonts w:ascii="Times New Roman" w:hAnsi="Times New Roman" w:cs="Times New Roman"/>
          <w:sz w:val="28"/>
          <w:szCs w:val="28"/>
        </w:rPr>
        <w:t>Цифрлық тәуелділік пен ерік әлсіздігі арасындағы байланыс қандай?</w:t>
      </w:r>
    </w:p>
    <w:p w14:paraId="49644241" w14:textId="77777777" w:rsidR="00A4754C" w:rsidRPr="008E0939" w:rsidRDefault="00A4754C" w:rsidP="00B966F9">
      <w:pPr>
        <w:numPr>
          <w:ilvl w:val="0"/>
          <w:numId w:val="102"/>
        </w:numPr>
        <w:tabs>
          <w:tab w:val="clear" w:pos="720"/>
          <w:tab w:val="num" w:pos="567"/>
          <w:tab w:val="left" w:pos="851"/>
        </w:tabs>
        <w:spacing w:after="0" w:line="240" w:lineRule="auto"/>
        <w:ind w:left="0" w:firstLine="567"/>
        <w:rPr>
          <w:rFonts w:ascii="Times New Roman" w:hAnsi="Times New Roman" w:cs="Times New Roman"/>
          <w:sz w:val="28"/>
          <w:szCs w:val="28"/>
        </w:rPr>
      </w:pPr>
      <w:r w:rsidRPr="008E0939">
        <w:rPr>
          <w:rFonts w:ascii="Times New Roman" w:hAnsi="Times New Roman" w:cs="Times New Roman"/>
          <w:sz w:val="28"/>
          <w:szCs w:val="28"/>
        </w:rPr>
        <w:t>Өзіңіздің әлеуметтік желідегі жүріс-тұрысыңызға ерік бақылауын қалай енгізе аласыз?</w:t>
      </w:r>
    </w:p>
    <w:p w14:paraId="264E85B1" w14:textId="77777777" w:rsidR="00A4754C" w:rsidRPr="008E0939" w:rsidRDefault="00A4754C" w:rsidP="00201853">
      <w:pPr>
        <w:spacing w:after="0" w:line="240" w:lineRule="auto"/>
        <w:ind w:firstLine="567"/>
        <w:rPr>
          <w:rFonts w:ascii="Times New Roman" w:hAnsi="Times New Roman" w:cs="Times New Roman"/>
          <w:sz w:val="28"/>
          <w:szCs w:val="28"/>
        </w:rPr>
      </w:pPr>
      <w:r w:rsidRPr="00B966F9">
        <w:rPr>
          <w:rFonts w:ascii="Times New Roman" w:hAnsi="Times New Roman" w:cs="Times New Roman"/>
          <w:i/>
          <w:iCs/>
          <w:sz w:val="28"/>
          <w:szCs w:val="28"/>
        </w:rPr>
        <w:t>Практикалық тапсырма:</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Цифрлық әдеттер күнделігі. Студент 1 күн бойы телефон қолдану уақытын, әлеуметтік желіге кіру жиілігін және қандай эмоциямен кіргенін тіркейді. Соңында келесі сұрақтарға жауап жазады:</w:t>
      </w:r>
    </w:p>
    <w:p w14:paraId="2D6B951E" w14:textId="56935C24" w:rsidR="00A4754C" w:rsidRPr="008E0939" w:rsidRDefault="00F565EB" w:rsidP="00201853">
      <w:pPr>
        <w:pStyle w:val="a3"/>
        <w:numPr>
          <w:ilvl w:val="0"/>
          <w:numId w:val="104"/>
        </w:numPr>
        <w:tabs>
          <w:tab w:val="clear" w:pos="720"/>
          <w:tab w:val="num" w:pos="0"/>
        </w:tabs>
        <w:suppressAutoHyphens w:val="0"/>
        <w:spacing w:after="0" w:line="240" w:lineRule="auto"/>
        <w:ind w:left="0" w:firstLine="567"/>
        <w:contextualSpacing/>
        <w:rPr>
          <w:rFonts w:ascii="Times New Roman" w:hAnsi="Times New Roman" w:cs="Times New Roman"/>
          <w:sz w:val="28"/>
          <w:szCs w:val="28"/>
        </w:rPr>
      </w:pPr>
      <w:r>
        <w:rPr>
          <w:rFonts w:ascii="Times New Roman" w:hAnsi="Times New Roman" w:cs="Times New Roman"/>
          <w:sz w:val="28"/>
          <w:szCs w:val="28"/>
          <w:lang w:val="kk-KZ"/>
        </w:rPr>
        <w:t xml:space="preserve"> </w:t>
      </w:r>
      <w:r w:rsidR="00A4754C" w:rsidRPr="008E0939">
        <w:rPr>
          <w:rFonts w:ascii="Times New Roman" w:hAnsi="Times New Roman" w:cs="Times New Roman"/>
          <w:sz w:val="28"/>
          <w:szCs w:val="28"/>
        </w:rPr>
        <w:t>Осы әрекеттерімнің қаншасы саналы болды?</w:t>
      </w:r>
    </w:p>
    <w:p w14:paraId="1344741F" w14:textId="6E42B55E" w:rsidR="00A4754C" w:rsidRPr="00797B1B" w:rsidRDefault="00F565EB" w:rsidP="00201853">
      <w:pPr>
        <w:pStyle w:val="a3"/>
        <w:numPr>
          <w:ilvl w:val="0"/>
          <w:numId w:val="104"/>
        </w:numPr>
        <w:tabs>
          <w:tab w:val="clear" w:pos="720"/>
          <w:tab w:val="num" w:pos="0"/>
        </w:tabs>
        <w:suppressAutoHyphens w:val="0"/>
        <w:spacing w:after="0" w:line="240" w:lineRule="auto"/>
        <w:ind w:left="0" w:firstLine="567"/>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754C" w:rsidRPr="00797B1B">
        <w:rPr>
          <w:rFonts w:ascii="Times New Roman" w:hAnsi="Times New Roman" w:cs="Times New Roman"/>
          <w:sz w:val="28"/>
          <w:szCs w:val="28"/>
          <w:lang w:val="kk-KZ"/>
        </w:rPr>
        <w:t>Қай сәтте ерік күші қажет болды?</w:t>
      </w:r>
    </w:p>
    <w:p w14:paraId="44278308" w14:textId="1034C90B" w:rsidR="00A4754C" w:rsidRPr="008E0939" w:rsidRDefault="00F565EB" w:rsidP="00201853">
      <w:pPr>
        <w:pStyle w:val="a3"/>
        <w:numPr>
          <w:ilvl w:val="0"/>
          <w:numId w:val="104"/>
        </w:numPr>
        <w:tabs>
          <w:tab w:val="clear" w:pos="720"/>
          <w:tab w:val="num" w:pos="0"/>
        </w:tabs>
        <w:suppressAutoHyphens w:val="0"/>
        <w:spacing w:after="0" w:line="240" w:lineRule="auto"/>
        <w:ind w:left="0" w:firstLine="567"/>
        <w:contextualSpacing/>
        <w:rPr>
          <w:rFonts w:ascii="Times New Roman" w:hAnsi="Times New Roman" w:cs="Times New Roman"/>
          <w:sz w:val="28"/>
          <w:szCs w:val="28"/>
        </w:rPr>
      </w:pPr>
      <w:r>
        <w:rPr>
          <w:rFonts w:ascii="Times New Roman" w:hAnsi="Times New Roman" w:cs="Times New Roman"/>
          <w:sz w:val="28"/>
          <w:szCs w:val="28"/>
          <w:lang w:val="kk-KZ"/>
        </w:rPr>
        <w:t xml:space="preserve"> </w:t>
      </w:r>
      <w:r w:rsidR="00A4754C" w:rsidRPr="008E0939">
        <w:rPr>
          <w:rFonts w:ascii="Times New Roman" w:hAnsi="Times New Roman" w:cs="Times New Roman"/>
          <w:sz w:val="28"/>
          <w:szCs w:val="28"/>
        </w:rPr>
        <w:t>Нені өзгертер едім?</w:t>
      </w:r>
    </w:p>
    <w:p w14:paraId="3ADAA578"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СӨЖ тапсырмасы:</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Мини-зерттеу жүргізу</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3 күнге «Цифрлық детокс» тәжірибесін жасап көріңіз (мысалы, таңғы 9:00-ден 12:00-ге дейін әлеуметтік желіден толық бас тарту). Күн сайын өз күйлеріңізді, ойларыңызды, өнімділігіңізді жазып отырыңыз. Соңындақ қорытынды жасап төмндегі сұрақтарға жауап дайындаңыз:</w:t>
      </w:r>
    </w:p>
    <w:p w14:paraId="710AC515" w14:textId="54116211" w:rsidR="00A4754C" w:rsidRPr="008E0939" w:rsidRDefault="00F565EB" w:rsidP="00201853">
      <w:pPr>
        <w:pStyle w:val="a3"/>
        <w:numPr>
          <w:ilvl w:val="0"/>
          <w:numId w:val="105"/>
        </w:numPr>
        <w:tabs>
          <w:tab w:val="clear" w:pos="720"/>
          <w:tab w:val="num" w:pos="0"/>
        </w:tabs>
        <w:suppressAutoHyphens w:val="0"/>
        <w:spacing w:after="0" w:line="240" w:lineRule="auto"/>
        <w:ind w:left="0" w:firstLine="567"/>
        <w:contextualSpacing/>
        <w:rPr>
          <w:rFonts w:ascii="Times New Roman" w:hAnsi="Times New Roman" w:cs="Times New Roman"/>
          <w:sz w:val="28"/>
          <w:szCs w:val="28"/>
        </w:rPr>
      </w:pPr>
      <w:r>
        <w:rPr>
          <w:rFonts w:ascii="Times New Roman" w:hAnsi="Times New Roman" w:cs="Times New Roman"/>
          <w:sz w:val="28"/>
          <w:szCs w:val="28"/>
          <w:lang w:val="kk-KZ"/>
        </w:rPr>
        <w:t xml:space="preserve"> </w:t>
      </w:r>
      <w:r w:rsidR="00A4754C" w:rsidRPr="008E0939">
        <w:rPr>
          <w:rFonts w:ascii="Times New Roman" w:hAnsi="Times New Roman" w:cs="Times New Roman"/>
          <w:sz w:val="28"/>
          <w:szCs w:val="28"/>
        </w:rPr>
        <w:t>Ерік сапалары қалай көрінді?</w:t>
      </w:r>
    </w:p>
    <w:p w14:paraId="4537A453" w14:textId="39EC136C" w:rsidR="00A4754C" w:rsidRPr="008E0939" w:rsidRDefault="00F565EB" w:rsidP="00201853">
      <w:pPr>
        <w:pStyle w:val="a3"/>
        <w:numPr>
          <w:ilvl w:val="0"/>
          <w:numId w:val="105"/>
        </w:numPr>
        <w:suppressAutoHyphens w:val="0"/>
        <w:spacing w:after="0" w:line="240" w:lineRule="auto"/>
        <w:ind w:left="0" w:firstLine="567"/>
        <w:contextualSpacing/>
        <w:rPr>
          <w:rFonts w:ascii="Times New Roman" w:hAnsi="Times New Roman" w:cs="Times New Roman"/>
          <w:sz w:val="28"/>
          <w:szCs w:val="28"/>
        </w:rPr>
      </w:pPr>
      <w:r>
        <w:rPr>
          <w:rFonts w:ascii="Times New Roman" w:hAnsi="Times New Roman" w:cs="Times New Roman"/>
          <w:sz w:val="28"/>
          <w:szCs w:val="28"/>
          <w:lang w:val="kk-KZ"/>
        </w:rPr>
        <w:t xml:space="preserve"> </w:t>
      </w:r>
      <w:r w:rsidR="00A4754C" w:rsidRPr="008E0939">
        <w:rPr>
          <w:rFonts w:ascii="Times New Roman" w:hAnsi="Times New Roman" w:cs="Times New Roman"/>
          <w:sz w:val="28"/>
          <w:szCs w:val="28"/>
        </w:rPr>
        <w:t>Қандай қиындықтар болды?</w:t>
      </w:r>
    </w:p>
    <w:p w14:paraId="02A7DB00" w14:textId="30B1E9A1" w:rsidR="00A4754C" w:rsidRPr="008E0939" w:rsidRDefault="00F565EB" w:rsidP="00201853">
      <w:pPr>
        <w:pStyle w:val="a3"/>
        <w:numPr>
          <w:ilvl w:val="0"/>
          <w:numId w:val="105"/>
        </w:numPr>
        <w:suppressAutoHyphens w:val="0"/>
        <w:spacing w:after="0" w:line="240" w:lineRule="auto"/>
        <w:ind w:left="0" w:firstLine="567"/>
        <w:contextualSpacing/>
        <w:rPr>
          <w:rFonts w:ascii="Times New Roman" w:hAnsi="Times New Roman" w:cs="Times New Roman"/>
          <w:sz w:val="28"/>
          <w:szCs w:val="28"/>
        </w:rPr>
      </w:pPr>
      <w:r>
        <w:rPr>
          <w:rFonts w:ascii="Times New Roman" w:hAnsi="Times New Roman" w:cs="Times New Roman"/>
          <w:sz w:val="28"/>
          <w:szCs w:val="28"/>
          <w:lang w:val="kk-KZ"/>
        </w:rPr>
        <w:t xml:space="preserve"> </w:t>
      </w:r>
      <w:r w:rsidR="00A4754C" w:rsidRPr="008E0939">
        <w:rPr>
          <w:rFonts w:ascii="Times New Roman" w:hAnsi="Times New Roman" w:cs="Times New Roman"/>
          <w:sz w:val="28"/>
          <w:szCs w:val="28"/>
        </w:rPr>
        <w:t>Қандай өзгеріс байқадыңыз?</w:t>
      </w:r>
    </w:p>
    <w:p w14:paraId="7C89301D" w14:textId="77777777" w:rsidR="00A4754C" w:rsidRPr="00B966F9" w:rsidRDefault="00A4754C" w:rsidP="00201853">
      <w:pPr>
        <w:tabs>
          <w:tab w:val="left" w:pos="142"/>
        </w:tabs>
        <w:spacing w:after="0" w:line="240" w:lineRule="auto"/>
        <w:ind w:firstLine="567"/>
        <w:rPr>
          <w:rFonts w:ascii="Times New Roman" w:hAnsi="Times New Roman" w:cs="Times New Roman"/>
          <w:i/>
          <w:iCs/>
          <w:sz w:val="28"/>
          <w:szCs w:val="28"/>
          <w:lang w:val="kk-KZ"/>
        </w:rPr>
      </w:pPr>
      <w:r w:rsidRPr="00B966F9">
        <w:rPr>
          <w:rFonts w:ascii="Times New Roman" w:hAnsi="Times New Roman" w:cs="Times New Roman"/>
          <w:i/>
          <w:iCs/>
          <w:sz w:val="28"/>
          <w:szCs w:val="28"/>
        </w:rPr>
        <w:t>3. ПСИХОЛОГИЯЛЫҚ ПРАКТИКА ЖӘНЕ ЕРІКТІ ДАМЫТУ</w:t>
      </w:r>
    </w:p>
    <w:p w14:paraId="3607D3AE" w14:textId="77777777" w:rsidR="00A4754C" w:rsidRPr="00B966F9" w:rsidRDefault="00A4754C" w:rsidP="00201853">
      <w:pPr>
        <w:tabs>
          <w:tab w:val="left" w:pos="0"/>
        </w:tabs>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3.1 Еріктің психологиялық диагностикасы</w:t>
      </w:r>
    </w:p>
    <w:p w14:paraId="65509074"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Ерік сапаларын диагностикалау тәсілдерімен таныстыру, классикалық және заманауи әдістемелерді қолдану.</w:t>
      </w:r>
    </w:p>
    <w:p w14:paraId="5EC28E9A"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ерік сапалары, өзін-өзі реттеу, импульсивтілік, бақылау, диагностика, тест, күнделік, жауап тежелуі.</w:t>
      </w:r>
    </w:p>
    <w:p w14:paraId="68E58954" w14:textId="77777777" w:rsidR="00A4754C" w:rsidRPr="00B966F9" w:rsidRDefault="00A4754C" w:rsidP="00201853">
      <w:pPr>
        <w:spacing w:after="0" w:line="240" w:lineRule="auto"/>
        <w:ind w:firstLine="567"/>
        <w:rPr>
          <w:rFonts w:ascii="Times New Roman" w:hAnsi="Times New Roman" w:cs="Times New Roman"/>
          <w:i/>
          <w:iCs/>
          <w:sz w:val="28"/>
          <w:szCs w:val="28"/>
        </w:rPr>
      </w:pPr>
      <w:r w:rsidRPr="00B966F9">
        <w:rPr>
          <w:rFonts w:ascii="Times New Roman" w:hAnsi="Times New Roman" w:cs="Times New Roman"/>
          <w:i/>
          <w:iCs/>
          <w:sz w:val="28"/>
          <w:szCs w:val="28"/>
        </w:rPr>
        <w:t>Мазмұны</w:t>
      </w:r>
    </w:p>
    <w:p w14:paraId="48D23E1F" w14:textId="77777777" w:rsidR="00A4754C" w:rsidRPr="008E0939" w:rsidRDefault="00A4754C" w:rsidP="00AB4474">
      <w:pPr>
        <w:tabs>
          <w:tab w:val="left" w:pos="0"/>
        </w:tabs>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Ерікті әрекеттер мен өзін-өзі реттеу деңгейін психологияда түрлі әдістемелер арқылы бағалауға болады. Бұл тақырыпта студенттер ерікке қатысты кең таралған классикалық және заманауи диагностикалық құралдармен танысады.</w:t>
      </w:r>
    </w:p>
    <w:p w14:paraId="44A60699" w14:textId="77777777" w:rsidR="00A4754C" w:rsidRPr="008E0939" w:rsidRDefault="00A4754C" w:rsidP="00AB4474">
      <w:pPr>
        <w:tabs>
          <w:tab w:val="left" w:pos="0"/>
        </w:tabs>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Классикалық әдістемелер:</w:t>
      </w:r>
    </w:p>
    <w:p w14:paraId="30580588" w14:textId="77777777" w:rsidR="00A4754C" w:rsidRPr="008E0939" w:rsidRDefault="00A4754C" w:rsidP="00AB4474">
      <w:pPr>
        <w:numPr>
          <w:ilvl w:val="0"/>
          <w:numId w:val="77"/>
        </w:numPr>
        <w:tabs>
          <w:tab w:val="left"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Кунашинская әдістемесі – ерікті сапалардың деңгейін (табандылық, шешімділік, өзін-өзі бақылау) бағалау.</w:t>
      </w:r>
    </w:p>
    <w:p w14:paraId="3BD9061A" w14:textId="77777777" w:rsidR="00A4754C" w:rsidRPr="008E0939" w:rsidRDefault="00A4754C" w:rsidP="00AB4474">
      <w:pPr>
        <w:numPr>
          <w:ilvl w:val="0"/>
          <w:numId w:val="77"/>
        </w:numPr>
        <w:tabs>
          <w:tab w:val="left"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Столяренко әдістемесі – еріктік мінез-құлық пен эмоционалдық тұрақтылықты өлшеуге бағытталған.</w:t>
      </w:r>
    </w:p>
    <w:p w14:paraId="0FCBE92B" w14:textId="77777777" w:rsidR="00A4754C" w:rsidRPr="008E0939" w:rsidRDefault="00A4754C" w:rsidP="00AB4474">
      <w:pPr>
        <w:tabs>
          <w:tab w:val="left" w:pos="0"/>
        </w:tabs>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Заманауи әдістер:</w:t>
      </w:r>
    </w:p>
    <w:p w14:paraId="1CBCC24F" w14:textId="77777777" w:rsidR="00A4754C" w:rsidRPr="008E0939" w:rsidRDefault="00A4754C" w:rsidP="00AB4474">
      <w:pPr>
        <w:numPr>
          <w:ilvl w:val="0"/>
          <w:numId w:val="78"/>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Self-control scale (Tangney, Baumeister &amp; Boone) – өзін-өзі бақылаудың жалпы деңгейін бағалау.</w:t>
      </w:r>
    </w:p>
    <w:p w14:paraId="10770035" w14:textId="77777777" w:rsidR="00A4754C" w:rsidRPr="008E0939" w:rsidRDefault="00A4754C" w:rsidP="00AB4474">
      <w:pPr>
        <w:numPr>
          <w:ilvl w:val="0"/>
          <w:numId w:val="78"/>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Brief Self-Regulation Questionnaire (BSRQ) – өзін-өзі реттеудің когнитивтік және эмоциялық аспектілерін зерттейді.</w:t>
      </w:r>
    </w:p>
    <w:p w14:paraId="404FAAE0" w14:textId="77777777" w:rsidR="00A4754C" w:rsidRPr="008E0939" w:rsidRDefault="00A4754C" w:rsidP="00AB4474">
      <w:pPr>
        <w:numPr>
          <w:ilvl w:val="0"/>
          <w:numId w:val="78"/>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Stroop Test (интерактив нұсқасы) – </w:t>
      </w:r>
      <w:r w:rsidR="00926516">
        <w:rPr>
          <w:rFonts w:ascii="Times New Roman" w:hAnsi="Times New Roman" w:cs="Times New Roman"/>
          <w:sz w:val="28"/>
          <w:szCs w:val="28"/>
          <w:lang w:val="kk-KZ"/>
        </w:rPr>
        <w:t>зейін</w:t>
      </w:r>
      <w:r w:rsidRPr="008E0939">
        <w:rPr>
          <w:rFonts w:ascii="Times New Roman" w:hAnsi="Times New Roman" w:cs="Times New Roman"/>
          <w:sz w:val="28"/>
          <w:szCs w:val="28"/>
        </w:rPr>
        <w:t xml:space="preserve"> мен ерік тежелуін тексереді.</w:t>
      </w:r>
    </w:p>
    <w:p w14:paraId="4B5B2100" w14:textId="77777777" w:rsidR="00A4754C" w:rsidRPr="008E0939" w:rsidRDefault="00A4754C" w:rsidP="00AB4474">
      <w:pPr>
        <w:numPr>
          <w:ilvl w:val="0"/>
          <w:numId w:val="78"/>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Go/No-Go Task – импульсивтілікті және тежелу қабілетін бағалау.</w:t>
      </w:r>
    </w:p>
    <w:p w14:paraId="020DDDBD" w14:textId="77777777" w:rsidR="00A4754C" w:rsidRPr="008E0939" w:rsidRDefault="00A4754C" w:rsidP="00AB4474">
      <w:pPr>
        <w:numPr>
          <w:ilvl w:val="0"/>
          <w:numId w:val="78"/>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Emotional Regulation Questionnaire (ERQ) – эмоцияны қайта бағалау және басу стратегияларын зерттейді.</w:t>
      </w:r>
    </w:p>
    <w:p w14:paraId="69003BE1" w14:textId="77777777" w:rsidR="00A4754C" w:rsidRPr="008E0939" w:rsidRDefault="00A4754C" w:rsidP="00AB4474">
      <w:pPr>
        <w:numPr>
          <w:ilvl w:val="0"/>
          <w:numId w:val="78"/>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Цифрлық бақылау күнделіктері мен қосымшалар (Focus Keeper, Forest) – студенттің ерік әрекеттерін күнделікті тіркеуге мүмкіндік береді.</w:t>
      </w:r>
    </w:p>
    <w:p w14:paraId="490604A0" w14:textId="77777777" w:rsidR="00A4754C" w:rsidRPr="00B966F9" w:rsidRDefault="00A4754C" w:rsidP="00AB4474">
      <w:pPr>
        <w:tabs>
          <w:tab w:val="num" w:pos="0"/>
        </w:tabs>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Бекіту сұрақтары:</w:t>
      </w:r>
    </w:p>
    <w:p w14:paraId="06EC4F76" w14:textId="77777777" w:rsidR="00A4754C" w:rsidRPr="008E0939" w:rsidRDefault="00A4754C" w:rsidP="00B966F9">
      <w:pPr>
        <w:numPr>
          <w:ilvl w:val="0"/>
          <w:numId w:val="76"/>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сапаларын диагностикалау не үшін қажет?</w:t>
      </w:r>
    </w:p>
    <w:p w14:paraId="32B11379" w14:textId="77777777" w:rsidR="00A4754C" w:rsidRPr="008E0939" w:rsidRDefault="00A4754C" w:rsidP="00B966F9">
      <w:pPr>
        <w:numPr>
          <w:ilvl w:val="0"/>
          <w:numId w:val="76"/>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Классикалық және заманауи әдістер арасындағы айырмашылық қандай?</w:t>
      </w:r>
    </w:p>
    <w:p w14:paraId="4E44C5E0" w14:textId="77777777" w:rsidR="00A4754C" w:rsidRPr="008E0939" w:rsidRDefault="00A4754C" w:rsidP="00B966F9">
      <w:pPr>
        <w:numPr>
          <w:ilvl w:val="0"/>
          <w:numId w:val="76"/>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Қандай диагностикалық құрал сіз үшін ең тиімді болды?</w:t>
      </w:r>
    </w:p>
    <w:p w14:paraId="3F67EFB4" w14:textId="77777777" w:rsidR="00A4754C" w:rsidRPr="008E0939" w:rsidRDefault="00A4754C" w:rsidP="00B966F9">
      <w:pPr>
        <w:numPr>
          <w:ilvl w:val="0"/>
          <w:numId w:val="76"/>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Нәтижелер негізінде өзіңізге қандай тұжырым жасадыңыз?</w:t>
      </w:r>
    </w:p>
    <w:p w14:paraId="11639141" w14:textId="77777777" w:rsidR="00A4754C" w:rsidRPr="00B966F9" w:rsidRDefault="00A4754C" w:rsidP="00201853">
      <w:pPr>
        <w:tabs>
          <w:tab w:val="num" w:pos="0"/>
        </w:tabs>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Практикалық тапсырма:</w:t>
      </w:r>
    </w:p>
    <w:p w14:paraId="33C81B51" w14:textId="77777777" w:rsidR="00A4754C" w:rsidRPr="008E0939" w:rsidRDefault="00A4754C" w:rsidP="00201853">
      <w:pPr>
        <w:numPr>
          <w:ilvl w:val="0"/>
          <w:numId w:val="75"/>
        </w:numPr>
        <w:tabs>
          <w:tab w:val="clear" w:pos="720"/>
          <w:tab w:val="num" w:pos="0"/>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Классикалық әдістемелердің бірін (Кунашинская немесе Столяренко) қолданып, өз ерік сапаңызды анықтаңыз.</w:t>
      </w:r>
    </w:p>
    <w:p w14:paraId="1ECCCED1" w14:textId="77777777" w:rsidR="00A4754C" w:rsidRPr="008E0939" w:rsidRDefault="00926516" w:rsidP="00201853">
      <w:pPr>
        <w:numPr>
          <w:ilvl w:val="0"/>
          <w:numId w:val="75"/>
        </w:numPr>
        <w:tabs>
          <w:tab w:val="clear" w:pos="720"/>
          <w:tab w:val="num" w:pos="0"/>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Заманау</w:t>
      </w:r>
      <w:r w:rsidR="00A4754C" w:rsidRPr="008E0939">
        <w:rPr>
          <w:rFonts w:ascii="Times New Roman" w:hAnsi="Times New Roman" w:cs="Times New Roman"/>
          <w:sz w:val="28"/>
          <w:szCs w:val="28"/>
        </w:rPr>
        <w:t>и диагностикалық құралдардың бірін (мысалы, ERQ немесе Self-control scale) өтіп, нәтижені талдаңыз.</w:t>
      </w:r>
    </w:p>
    <w:p w14:paraId="3226D9FB" w14:textId="77777777" w:rsidR="00A4754C" w:rsidRPr="008E0939" w:rsidRDefault="00A4754C" w:rsidP="00AB4474">
      <w:pPr>
        <w:numPr>
          <w:ilvl w:val="0"/>
          <w:numId w:val="75"/>
        </w:numPr>
        <w:tabs>
          <w:tab w:val="clear" w:pos="720"/>
          <w:tab w:val="left"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Қысқаша қорытынды рефлексия жазыңыз: «Менің ерік күшімнің деңгейі қандай және оны қалай дамытуға болады?»</w:t>
      </w:r>
    </w:p>
    <w:p w14:paraId="1785328D" w14:textId="77777777" w:rsidR="00A4754C" w:rsidRPr="008E0939" w:rsidRDefault="00A4754C" w:rsidP="00201853">
      <w:pPr>
        <w:tabs>
          <w:tab w:val="num" w:pos="0"/>
          <w:tab w:val="left" w:pos="1134"/>
        </w:tabs>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СӨЖ тапсырмасы</w:t>
      </w:r>
      <w:r w:rsidRPr="00B966F9">
        <w:rPr>
          <w:rFonts w:ascii="Times New Roman" w:hAnsi="Times New Roman" w:cs="Times New Roman"/>
          <w:sz w:val="28"/>
          <w:szCs w:val="28"/>
        </w:rPr>
        <w:t>:</w:t>
      </w:r>
      <w:r w:rsidRPr="008E0939">
        <w:rPr>
          <w:rFonts w:ascii="Times New Roman" w:hAnsi="Times New Roman" w:cs="Times New Roman"/>
          <w:sz w:val="28"/>
          <w:szCs w:val="28"/>
        </w:rPr>
        <w:t xml:space="preserve"> «1 күндік бақылау күнделігі». Бір күн бойы өз еріктік әрекеттеріңізді, импульстермен күрес сәттеріңізді, эмоцияларды сипаттап, өзін-өзі басқару деңгейін талдаңыз.</w:t>
      </w:r>
    </w:p>
    <w:p w14:paraId="6BF0FFD2" w14:textId="77777777" w:rsidR="00A4754C" w:rsidRPr="00B966F9" w:rsidRDefault="00A4754C" w:rsidP="00201853">
      <w:pPr>
        <w:tabs>
          <w:tab w:val="num" w:pos="0"/>
        </w:tabs>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3.2  Еріксіздік және патология: абулия, апраксия</w:t>
      </w:r>
    </w:p>
    <w:p w14:paraId="179308C3"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Мақсаты:</w:t>
      </w:r>
      <w:r w:rsidRPr="008E0939">
        <w:rPr>
          <w:rFonts w:ascii="Times New Roman" w:hAnsi="Times New Roman" w:cs="Times New Roman"/>
          <w:i/>
          <w:iCs/>
          <w:sz w:val="28"/>
          <w:szCs w:val="28"/>
        </w:rPr>
        <w:t xml:space="preserve"> ерік үдерісінің бұзылу формаларын (абулия, апраксия) психологиялық және нейропсихологиялық тұрғыда түсіндіру, олардың белгілерін тану және себеп-салдарын ажырата білуге үйрету.</w:t>
      </w:r>
    </w:p>
    <w:p w14:paraId="7EC3E2D9"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Негізгі ұғымдар:</w:t>
      </w:r>
      <w:r w:rsidRPr="008E0939">
        <w:rPr>
          <w:rFonts w:ascii="Times New Roman" w:hAnsi="Times New Roman" w:cs="Times New Roman"/>
          <w:b/>
          <w:bCs/>
          <w:i/>
          <w:iCs/>
          <w:sz w:val="28"/>
          <w:szCs w:val="28"/>
        </w:rPr>
        <w:t xml:space="preserve"> </w:t>
      </w:r>
      <w:r w:rsidRPr="008E0939">
        <w:rPr>
          <w:rFonts w:ascii="Times New Roman" w:hAnsi="Times New Roman" w:cs="Times New Roman"/>
          <w:i/>
          <w:iCs/>
          <w:sz w:val="28"/>
          <w:szCs w:val="28"/>
        </w:rPr>
        <w:t>еріксіздік, абулия, апраксия, психопатология, моторлы бұзылыс, ерік әрекетінің дефектісі, фронтальды синдром, волевое поведение</w:t>
      </w:r>
      <w:r w:rsidRPr="008E0939">
        <w:rPr>
          <w:rFonts w:ascii="Times New Roman" w:hAnsi="Times New Roman" w:cs="Times New Roman"/>
          <w:sz w:val="28"/>
          <w:szCs w:val="28"/>
        </w:rPr>
        <w:t>.</w:t>
      </w:r>
    </w:p>
    <w:p w14:paraId="3BE2A002"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 xml:space="preserve">Мазмұны </w:t>
      </w:r>
    </w:p>
    <w:p w14:paraId="00214C44"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Ерікті әрекеттер – адам миының жоғары ұйымдасқан құрылымдарының қызметі. Нейропсихологияда ерікті реттелу </w:t>
      </w:r>
      <w:r w:rsidRPr="008E0939">
        <w:rPr>
          <w:rFonts w:ascii="Times New Roman" w:hAnsi="Times New Roman" w:cs="Times New Roman"/>
          <w:i/>
          <w:iCs/>
          <w:sz w:val="28"/>
          <w:szCs w:val="28"/>
        </w:rPr>
        <w:t>атқарушы функциялар</w:t>
      </w:r>
      <w:r w:rsidRPr="008E0939">
        <w:rPr>
          <w:rFonts w:ascii="Times New Roman" w:hAnsi="Times New Roman" w:cs="Times New Roman"/>
          <w:sz w:val="28"/>
          <w:szCs w:val="28"/>
        </w:rPr>
        <w:t xml:space="preserve"> (executive functions) жүйесі арқылы жүзеге асады. Бұл жүйенің негізгі орталығы – префронтальді қыртыс (маңдай бөлігі). Дәл осы аймақ жауапты шешім қабылдау, назар аудару, жоспарлау, кедергіні еңсеру, импульсті тежеу сияқты процестерді қамтамасыз етеді.</w:t>
      </w:r>
    </w:p>
    <w:p w14:paraId="18777086"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Нейробиологиялық негіздер:</w:t>
      </w:r>
    </w:p>
    <w:p w14:paraId="3924716A" w14:textId="77777777" w:rsidR="00A4754C" w:rsidRPr="008E0939" w:rsidRDefault="00A4754C" w:rsidP="00201853">
      <w:pPr>
        <w:numPr>
          <w:ilvl w:val="0"/>
          <w:numId w:val="74"/>
        </w:numPr>
        <w:tabs>
          <w:tab w:val="clear" w:pos="720"/>
          <w:tab w:val="num" w:pos="426"/>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Префронтальді қыртыс – ұзақ мерзімді жоспар құру, моральдық бағалау, әлеуметтік нормалармен әрекет етуге көмектеседі.</w:t>
      </w:r>
    </w:p>
    <w:p w14:paraId="461FC236" w14:textId="77777777" w:rsidR="00A4754C" w:rsidRPr="008E0939" w:rsidRDefault="00A4754C" w:rsidP="00201853">
      <w:pPr>
        <w:numPr>
          <w:ilvl w:val="0"/>
          <w:numId w:val="74"/>
        </w:numPr>
        <w:tabs>
          <w:tab w:val="clear" w:pos="720"/>
          <w:tab w:val="num" w:pos="426"/>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Базальді ганглийлер – мақсатқа бағытталған қозғалысты реттейді.</w:t>
      </w:r>
    </w:p>
    <w:p w14:paraId="4B6A6157" w14:textId="77777777" w:rsidR="00A4754C" w:rsidRPr="008E0939" w:rsidRDefault="00A4754C" w:rsidP="00201853">
      <w:pPr>
        <w:numPr>
          <w:ilvl w:val="0"/>
          <w:numId w:val="74"/>
        </w:numPr>
        <w:tabs>
          <w:tab w:val="clear" w:pos="720"/>
          <w:tab w:val="num" w:pos="426"/>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Дофамин жүйесі – мотивация мен марапаттау механизмдері арқылы ерікке әсер етеді.</w:t>
      </w:r>
    </w:p>
    <w:p w14:paraId="4B252AA2" w14:textId="77777777" w:rsidR="00A4754C" w:rsidRPr="008E0939" w:rsidRDefault="00A4754C" w:rsidP="00201853">
      <w:pPr>
        <w:numPr>
          <w:ilvl w:val="0"/>
          <w:numId w:val="74"/>
        </w:numPr>
        <w:tabs>
          <w:tab w:val="clear" w:pos="720"/>
          <w:tab w:val="num" w:pos="426"/>
          <w:tab w:val="left" w:pos="1134"/>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Гипокамп – жұмыс жады мен эмоционалдық жағдайларды есте сақтау арқылы ерікке ықпал етеді.</w:t>
      </w:r>
    </w:p>
    <w:p w14:paraId="6BE1757F"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Зерттеулер көрсеткендей, осы аймақтардың әлсіз қызметі импульсивтілікке, қысқа мерзімді шешімдерге, өзін-өзі бақылаудың төмен болуына әкеледі. Ал жаттықтыру мен мақсатты тәжірибе арқылы бұл жүйелерді белсендіруге болады (мысалы, медитация, когнитивті жаттығулар).</w:t>
      </w:r>
    </w:p>
    <w:p w14:paraId="43657183"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Психология мен нейропсихология саласында еріксіздік — адамның саналы түрде мақсат қоя алмауы немесе мақсатқа жетуде белсенділік танытпауымен сипатталады. Бұл жағдайлар көбінесе орталық жүйке жүйесінің зақымдануымен байланысты болады.</w:t>
      </w:r>
    </w:p>
    <w:p w14:paraId="25C0897B"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sz w:val="28"/>
          <w:szCs w:val="28"/>
        </w:rPr>
        <w:t>Абулия</w:t>
      </w:r>
      <w:r w:rsidRPr="008E0939">
        <w:rPr>
          <w:rFonts w:ascii="Times New Roman" w:hAnsi="Times New Roman" w:cs="Times New Roman"/>
          <w:sz w:val="28"/>
          <w:szCs w:val="28"/>
        </w:rPr>
        <w:t xml:space="preserve"> – еріксіздік, яғни адамның шешім қабылдай алмауы, әрекет етуге ниетінің болмауы. Психиатрия мен нейропсихологияда абулия көбінесе шизофрения, депрессия, невроздар мен ми жарақаттары кезінде байқалады. Абулия жеңіл (қысқа мерзімді енжарлық), орташа (тұрақты енжарлық, белсенділік жоқ), ауыр (толық әрекетсіздік) түрде көрінеді.</w:t>
      </w:r>
    </w:p>
    <w:p w14:paraId="6666F3D2"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sz w:val="28"/>
          <w:szCs w:val="28"/>
        </w:rPr>
        <w:t>Апраксия</w:t>
      </w:r>
      <w:r w:rsidRPr="008E0939">
        <w:rPr>
          <w:rFonts w:ascii="Times New Roman" w:hAnsi="Times New Roman" w:cs="Times New Roman"/>
          <w:sz w:val="28"/>
          <w:szCs w:val="28"/>
        </w:rPr>
        <w:t xml:space="preserve"> – қозғалыс актілерінің бұзылуы. Бұл кезде адам белгілі бір мақсатты қозғалысты орындай алмайды, себебі қозғалысты жоспарлау мен ұйымдастыру қабілеті бұзылады. Апраксия фронтальды, париетальды ми аймақтарының зақымдануымен байланысты болуы мүмкін.</w:t>
      </w:r>
    </w:p>
    <w:p w14:paraId="16A4ABB7"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Еріксіздік бұзылыстарының негізгі себептері:</w:t>
      </w:r>
    </w:p>
    <w:p w14:paraId="465C3896"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Органикалық мидың зақымдануы (инсульт, жарақат);</w:t>
      </w:r>
    </w:p>
    <w:p w14:paraId="5AF3B9AB"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Нейродегенеративті аурулар (Альцгеймер, Паркинсон);</w:t>
      </w:r>
    </w:p>
    <w:p w14:paraId="5326B388"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Аффективті бұзылыстар (ауыр депрессия);</w:t>
      </w:r>
    </w:p>
    <w:p w14:paraId="0EC23D27"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Шизофрения, апатия синдромы.</w:t>
      </w:r>
    </w:p>
    <w:p w14:paraId="4CB0C55A"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Абулия мен апраксия еріктік әрекеттің құрылымын түгелдей дерлік зақымдайды:</w:t>
      </w:r>
    </w:p>
    <w:p w14:paraId="348FF2C6"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Мақсат қою қабілеті төмендейді;</w:t>
      </w:r>
    </w:p>
    <w:p w14:paraId="1161710C"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Қозғалыс ниеті болмайды;</w:t>
      </w:r>
    </w:p>
    <w:p w14:paraId="623A880A"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 Әрекетке итермелейтін мотивациялық серпін жоғалады.</w:t>
      </w:r>
    </w:p>
    <w:p w14:paraId="7A81C7B0"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Бекіту сұрақтары:</w:t>
      </w:r>
    </w:p>
    <w:p w14:paraId="5FD6A5E5" w14:textId="77777777" w:rsidR="00A4754C" w:rsidRPr="008E0939" w:rsidRDefault="00A4754C" w:rsidP="00B966F9">
      <w:pPr>
        <w:numPr>
          <w:ilvl w:val="0"/>
          <w:numId w:val="79"/>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Абулия мен апраксия арасындағы айырмашылық неде?</w:t>
      </w:r>
    </w:p>
    <w:p w14:paraId="48A71EE1" w14:textId="77777777" w:rsidR="00A4754C" w:rsidRPr="008E0939" w:rsidRDefault="00A4754C" w:rsidP="00B966F9">
      <w:pPr>
        <w:numPr>
          <w:ilvl w:val="0"/>
          <w:numId w:val="79"/>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Абулия қандай психикалық және неврологиялық жағдайларда пайда болады?</w:t>
      </w:r>
    </w:p>
    <w:p w14:paraId="4E586BAA" w14:textId="77777777" w:rsidR="00A4754C" w:rsidRPr="008E0939" w:rsidRDefault="00A4754C" w:rsidP="00B966F9">
      <w:pPr>
        <w:numPr>
          <w:ilvl w:val="0"/>
          <w:numId w:val="79"/>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Апраксияның қандай түрлері бар және олар қалай анықталады?</w:t>
      </w:r>
    </w:p>
    <w:p w14:paraId="31272F00" w14:textId="77777777" w:rsidR="00A4754C" w:rsidRPr="008E0939" w:rsidRDefault="00A4754C" w:rsidP="00B966F9">
      <w:pPr>
        <w:numPr>
          <w:ilvl w:val="0"/>
          <w:numId w:val="79"/>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Еріксіздік белгілерін заманауи психодиагностика қалай анықтайды?</w:t>
      </w:r>
    </w:p>
    <w:p w14:paraId="4742EF76"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Практикалық тапсырма:</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клиникалық</w:t>
      </w:r>
      <w:r w:rsidRPr="008E0939">
        <w:rPr>
          <w:rFonts w:ascii="Times New Roman" w:hAnsi="Times New Roman" w:cs="Times New Roman"/>
          <w:b/>
          <w:bCs/>
          <w:i/>
          <w:iCs/>
          <w:sz w:val="28"/>
          <w:szCs w:val="28"/>
        </w:rPr>
        <w:t xml:space="preserve">  </w:t>
      </w:r>
      <w:r w:rsidRPr="008E0939">
        <w:rPr>
          <w:rFonts w:ascii="Times New Roman" w:hAnsi="Times New Roman" w:cs="Times New Roman"/>
          <w:sz w:val="28"/>
          <w:szCs w:val="28"/>
        </w:rPr>
        <w:t xml:space="preserve">жағдаяттармен жұмыс. </w:t>
      </w:r>
    </w:p>
    <w:p w14:paraId="6DE9614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1-клиникалық жағдаят (Абулия). Сипаттамасы:</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23 жастағы ер адам, жоғары оқу орнын бітірген соң 2 ай бойы еш әрекет жасамаған. Күні бойы төсекте жатып, тамақ ішуді де ата-анасы еске салғанда ғана орындайды. Өз бетімен шешім қабылдамайды. Депрессиялық белгілер байқалмағанымен, мотивацияның толық жоғалуы тіркелген. Интеллектуалдық функциялар қалыпты.</w:t>
      </w:r>
    </w:p>
    <w:p w14:paraId="2D44B6DB"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Сұрақтар:</w:t>
      </w:r>
    </w:p>
    <w:p w14:paraId="4027CAE6" w14:textId="77777777" w:rsidR="00A4754C" w:rsidRPr="008E0939" w:rsidRDefault="00A4754C" w:rsidP="00B966F9">
      <w:pPr>
        <w:pStyle w:val="a3"/>
        <w:numPr>
          <w:ilvl w:val="0"/>
          <w:numId w:val="80"/>
        </w:numPr>
        <w:tabs>
          <w:tab w:val="clear" w:pos="720"/>
          <w:tab w:val="num" w:pos="567"/>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Бұл жағдайды абулия ретінде сипаттауға бола ма? Неге?</w:t>
      </w:r>
    </w:p>
    <w:p w14:paraId="519F9D24" w14:textId="77777777" w:rsidR="00A4754C" w:rsidRPr="008E0939" w:rsidRDefault="00A4754C" w:rsidP="00B966F9">
      <w:pPr>
        <w:pStyle w:val="a3"/>
        <w:numPr>
          <w:ilvl w:val="0"/>
          <w:numId w:val="80"/>
        </w:numPr>
        <w:tabs>
          <w:tab w:val="clear" w:pos="720"/>
          <w:tab w:val="num" w:pos="567"/>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Абулияның қай түріне жатады?</w:t>
      </w:r>
    </w:p>
    <w:p w14:paraId="735C41C5" w14:textId="77777777" w:rsidR="00A4754C" w:rsidRPr="008E0939" w:rsidRDefault="00A4754C" w:rsidP="00B966F9">
      <w:pPr>
        <w:pStyle w:val="a3"/>
        <w:numPr>
          <w:ilvl w:val="0"/>
          <w:numId w:val="80"/>
        </w:numPr>
        <w:tabs>
          <w:tab w:val="clear" w:pos="720"/>
          <w:tab w:val="num" w:pos="567"/>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Осы еріксіздікке әкелген ықтимал себептер қандай?</w:t>
      </w:r>
    </w:p>
    <w:p w14:paraId="35541EA6" w14:textId="77777777" w:rsidR="00A4754C" w:rsidRPr="008E0939" w:rsidRDefault="00A4754C" w:rsidP="00B966F9">
      <w:pPr>
        <w:pStyle w:val="a3"/>
        <w:numPr>
          <w:ilvl w:val="0"/>
          <w:numId w:val="80"/>
        </w:numPr>
        <w:tabs>
          <w:tab w:val="clear" w:pos="720"/>
          <w:tab w:val="num" w:pos="567"/>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Қандай психотерапиялық немесе нейропсихологиялық әдістер ұсынылады?</w:t>
      </w:r>
    </w:p>
    <w:p w14:paraId="77289859"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2-</w:t>
      </w:r>
      <w:r w:rsidR="00926516">
        <w:rPr>
          <w:rFonts w:ascii="Times New Roman" w:hAnsi="Times New Roman" w:cs="Times New Roman"/>
          <w:sz w:val="28"/>
          <w:szCs w:val="28"/>
          <w:lang w:val="kk-KZ"/>
        </w:rPr>
        <w:t>к</w:t>
      </w:r>
      <w:r w:rsidRPr="008E0939">
        <w:rPr>
          <w:rFonts w:ascii="Times New Roman" w:hAnsi="Times New Roman" w:cs="Times New Roman"/>
          <w:sz w:val="28"/>
          <w:szCs w:val="28"/>
        </w:rPr>
        <w:t>линикалық жағдаят (Апраксия). Сипаттамасы:</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65 жастағы әйел инсульттен кейін оң қолын қозғалтқанда затты қалай ұстау керегін білмейтін болды. Қолы қозғалады, бұлшықет күші сақталған, бірақ тарақты қалай ұстау, түймені қалай тағу сияқты қимылдарды орындай алмайды. Дәрігердің нұсқауына қарамастан, қозғалыс дұрыс ұйымдаспайды.</w:t>
      </w:r>
    </w:p>
    <w:p w14:paraId="6B698A9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Сұрақтар:</w:t>
      </w:r>
    </w:p>
    <w:p w14:paraId="4AF59672" w14:textId="77777777" w:rsidR="00A4754C" w:rsidRPr="008E0939" w:rsidRDefault="00A4754C" w:rsidP="00B966F9">
      <w:pPr>
        <w:pStyle w:val="a3"/>
        <w:numPr>
          <w:ilvl w:val="0"/>
          <w:numId w:val="81"/>
        </w:numPr>
        <w:tabs>
          <w:tab w:val="left" w:pos="851"/>
          <w:tab w:val="left" w:pos="1276"/>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Бұл жағдай қандай түрдегі апраксияға жатады?</w:t>
      </w:r>
    </w:p>
    <w:p w14:paraId="4A996F0D" w14:textId="77777777" w:rsidR="00A4754C" w:rsidRPr="008E0939" w:rsidRDefault="00A4754C" w:rsidP="00B966F9">
      <w:pPr>
        <w:pStyle w:val="a3"/>
        <w:numPr>
          <w:ilvl w:val="0"/>
          <w:numId w:val="81"/>
        </w:numPr>
        <w:tabs>
          <w:tab w:val="left" w:pos="851"/>
          <w:tab w:val="left" w:pos="1276"/>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Қозғалыс пен ерік арасындағы қандай байланыс бұзылған?</w:t>
      </w:r>
    </w:p>
    <w:p w14:paraId="7B46252E" w14:textId="77777777" w:rsidR="00A4754C" w:rsidRPr="008E0939" w:rsidRDefault="00A4754C" w:rsidP="00B966F9">
      <w:pPr>
        <w:pStyle w:val="a3"/>
        <w:numPr>
          <w:ilvl w:val="0"/>
          <w:numId w:val="81"/>
        </w:numPr>
        <w:tabs>
          <w:tab w:val="left" w:pos="851"/>
          <w:tab w:val="left" w:pos="1276"/>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Қалпына келтіру үшін қандай жаттығулар мен әдістер тиімді болуы мүмкін?</w:t>
      </w:r>
    </w:p>
    <w:p w14:paraId="4D0D3F49"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3-</w:t>
      </w:r>
      <w:r w:rsidR="00926516">
        <w:rPr>
          <w:rFonts w:ascii="Times New Roman" w:hAnsi="Times New Roman" w:cs="Times New Roman"/>
          <w:sz w:val="28"/>
          <w:szCs w:val="28"/>
          <w:lang w:val="kk-KZ"/>
        </w:rPr>
        <w:t>к</w:t>
      </w:r>
      <w:r w:rsidRPr="008E0939">
        <w:rPr>
          <w:rFonts w:ascii="Times New Roman" w:hAnsi="Times New Roman" w:cs="Times New Roman"/>
          <w:sz w:val="28"/>
          <w:szCs w:val="28"/>
        </w:rPr>
        <w:t>линикалық жағдаят (Абулия мен депрессияны ажырату). Сипаттамасы:</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29 жастағы әйел соңғы уақытта жұмысқа барудан бас тартып жүр. Қызығушылықтары жоғалған, бірақ ұйқысы мен тәбеті жақсы. Психологтың айтуынша, ол «жалқаулық» пен «шешім қабылдай алмау» арасында қиналады. Өзі де бұл жағдайдан шығу үшін не істеу керектігін білмейді.</w:t>
      </w:r>
    </w:p>
    <w:p w14:paraId="1041AAD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Сұрақтар:</w:t>
      </w:r>
    </w:p>
    <w:p w14:paraId="4242B87E" w14:textId="77777777" w:rsidR="00A4754C" w:rsidRPr="008E0939" w:rsidRDefault="00A4754C" w:rsidP="00B966F9">
      <w:pPr>
        <w:pStyle w:val="a3"/>
        <w:numPr>
          <w:ilvl w:val="0"/>
          <w:numId w:val="81"/>
        </w:numPr>
        <w:tabs>
          <w:tab w:val="left"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Бұл жағдай абулияға жата ма, әлде атиптік депрессия ма?</w:t>
      </w:r>
    </w:p>
    <w:p w14:paraId="14AC85D4" w14:textId="77777777" w:rsidR="00A4754C" w:rsidRPr="008E0939" w:rsidRDefault="00A4754C" w:rsidP="00B966F9">
      <w:pPr>
        <w:pStyle w:val="a3"/>
        <w:numPr>
          <w:ilvl w:val="0"/>
          <w:numId w:val="81"/>
        </w:numPr>
        <w:tabs>
          <w:tab w:val="left"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Ерік пен мотивация арасындағы шекараны қалай ажыратуға болады?</w:t>
      </w:r>
    </w:p>
    <w:p w14:paraId="3996D781" w14:textId="77777777" w:rsidR="00A4754C" w:rsidRPr="008E0939" w:rsidRDefault="00A4754C" w:rsidP="00B966F9">
      <w:pPr>
        <w:pStyle w:val="a3"/>
        <w:numPr>
          <w:ilvl w:val="0"/>
          <w:numId w:val="81"/>
        </w:numPr>
        <w:tabs>
          <w:tab w:val="left"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Психологиялық диагностиканың қандай әдістері бұл жағдайда көмек береді?</w:t>
      </w:r>
    </w:p>
    <w:p w14:paraId="6AD64042"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i/>
          <w:iCs/>
          <w:sz w:val="28"/>
          <w:szCs w:val="28"/>
        </w:rPr>
        <w:t>СӨЖ тапсрымасы:</w:t>
      </w:r>
      <w:r w:rsidRPr="008E0939">
        <w:rPr>
          <w:rFonts w:ascii="Times New Roman" w:hAnsi="Times New Roman" w:cs="Times New Roman"/>
          <w:i/>
          <w:iCs/>
          <w:sz w:val="28"/>
          <w:szCs w:val="28"/>
        </w:rPr>
        <w:t xml:space="preserve"> </w:t>
      </w:r>
      <w:r w:rsidR="00926516">
        <w:rPr>
          <w:rFonts w:ascii="Times New Roman" w:hAnsi="Times New Roman" w:cs="Times New Roman"/>
          <w:sz w:val="28"/>
          <w:szCs w:val="28"/>
          <w:lang w:val="kk-KZ"/>
        </w:rPr>
        <w:t>Бейне</w:t>
      </w:r>
      <w:r w:rsidRPr="008E0939">
        <w:rPr>
          <w:rFonts w:ascii="Times New Roman" w:hAnsi="Times New Roman" w:cs="Times New Roman"/>
          <w:sz w:val="28"/>
          <w:szCs w:val="28"/>
        </w:rPr>
        <w:t>талдау. Ерік бұзылыстары тақырыбына ютуб, медициналық дерекқор немесе ғылыми платформадағы</w:t>
      </w:r>
      <w:r w:rsidR="00926516">
        <w:rPr>
          <w:rFonts w:ascii="Times New Roman" w:hAnsi="Times New Roman" w:cs="Times New Roman"/>
          <w:sz w:val="28"/>
          <w:szCs w:val="28"/>
        </w:rPr>
        <w:t xml:space="preserve"> 1 бейнежағдайды таңдап, ерікті</w:t>
      </w:r>
      <w:r w:rsidRPr="008E0939">
        <w:rPr>
          <w:rFonts w:ascii="Times New Roman" w:hAnsi="Times New Roman" w:cs="Times New Roman"/>
          <w:sz w:val="28"/>
          <w:szCs w:val="28"/>
        </w:rPr>
        <w:t xml:space="preserve"> әрекеттегі бұзылыстарды сипаттаңыз.  Кемінде 1 бет жазбаша талдау тапсырады.</w:t>
      </w:r>
    </w:p>
    <w:p w14:paraId="386C205C"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3.3  Психотехникалар және ерік тренингтері</w:t>
      </w:r>
    </w:p>
    <w:p w14:paraId="272230FB"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ерік сапаларын дамытуға арналған психологиялық техникалар мен жаттығулардың мазмұнын меңгеру және оларды тәжірибеде қолдана алу.</w:t>
      </w:r>
    </w:p>
    <w:p w14:paraId="65BDD291"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ұғымдар:психотехника, еріктік жаттығулар, релаксация, визуализация, өзін-өзі реттеу, мотивациялық тренинг.</w:t>
      </w:r>
    </w:p>
    <w:p w14:paraId="3E43E628"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Мазмұны</w:t>
      </w:r>
    </w:p>
    <w:p w14:paraId="4DE1726F"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Психотехникалар – адамның ішкі ресурстарын белсендіруге, ерік-жігерді, өзін-өзі бақылауды, эмоционалдық тұрақтылықты арттыруға бағытталған арнайы жаттығулар мен әдістер.</w:t>
      </w:r>
    </w:p>
    <w:p w14:paraId="5CEFE75C"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1. Релаксациялық жаттығулар:</w:t>
      </w:r>
    </w:p>
    <w:p w14:paraId="7A8BA8DB" w14:textId="77777777" w:rsidR="00A4754C" w:rsidRPr="008E0939" w:rsidRDefault="00A4754C" w:rsidP="00AB4474">
      <w:pPr>
        <w:numPr>
          <w:ilvl w:val="0"/>
          <w:numId w:val="83"/>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Прогрессивті бұлшықет релаксациясы (Джекобсон әдісі)</w:t>
      </w:r>
      <w:r w:rsidR="00926516">
        <w:rPr>
          <w:rFonts w:ascii="Times New Roman" w:hAnsi="Times New Roman" w:cs="Times New Roman"/>
          <w:sz w:val="28"/>
          <w:szCs w:val="28"/>
          <w:lang w:val="kk-KZ"/>
        </w:rPr>
        <w:t>.</w:t>
      </w:r>
    </w:p>
    <w:p w14:paraId="5AD9E41A" w14:textId="77777777" w:rsidR="00A4754C" w:rsidRPr="008E0939" w:rsidRDefault="00A4754C" w:rsidP="00AB4474">
      <w:pPr>
        <w:numPr>
          <w:ilvl w:val="0"/>
          <w:numId w:val="83"/>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Аутогендік жаттығу (Шульц)</w:t>
      </w:r>
      <w:r w:rsidR="00926516">
        <w:rPr>
          <w:rFonts w:ascii="Times New Roman" w:hAnsi="Times New Roman" w:cs="Times New Roman"/>
          <w:sz w:val="28"/>
          <w:szCs w:val="28"/>
          <w:lang w:val="kk-KZ"/>
        </w:rPr>
        <w:t>.</w:t>
      </w:r>
    </w:p>
    <w:p w14:paraId="74108DBD" w14:textId="77777777" w:rsidR="00A4754C" w:rsidRPr="008E0939" w:rsidRDefault="00A4754C" w:rsidP="00AB4474">
      <w:pPr>
        <w:numPr>
          <w:ilvl w:val="0"/>
          <w:numId w:val="83"/>
        </w:numPr>
        <w:tabs>
          <w:tab w:val="clear" w:pos="72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Дем алу техникасы: 4-7-8 әдісі, квадра дем алу</w:t>
      </w:r>
      <w:r w:rsidR="00926516">
        <w:rPr>
          <w:rFonts w:ascii="Times New Roman" w:hAnsi="Times New Roman" w:cs="Times New Roman"/>
          <w:sz w:val="28"/>
          <w:szCs w:val="28"/>
          <w:lang w:val="kk-KZ"/>
        </w:rPr>
        <w:t>.</w:t>
      </w:r>
    </w:p>
    <w:p w14:paraId="3A1A72C3"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2. Когнитивтік психотехникалар:</w:t>
      </w:r>
    </w:p>
    <w:p w14:paraId="23B17A49" w14:textId="77777777" w:rsidR="00A4754C" w:rsidRPr="008E0939" w:rsidRDefault="00A4754C" w:rsidP="00AB4474">
      <w:pPr>
        <w:numPr>
          <w:ilvl w:val="0"/>
          <w:numId w:val="83"/>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lang w:val="kk-KZ"/>
        </w:rPr>
        <w:t>«</w:t>
      </w:r>
      <w:r w:rsidRPr="008E0939">
        <w:rPr>
          <w:rFonts w:ascii="Times New Roman" w:hAnsi="Times New Roman" w:cs="Times New Roman"/>
          <w:sz w:val="28"/>
          <w:szCs w:val="28"/>
        </w:rPr>
        <w:t>Менің күшті жақтарым</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техникасы (өз-өзіне сенімділікті арттыру)</w:t>
      </w:r>
    </w:p>
    <w:p w14:paraId="6AACF505" w14:textId="77777777" w:rsidR="00A4754C" w:rsidRPr="008E0939" w:rsidRDefault="00A4754C" w:rsidP="00201853">
      <w:pPr>
        <w:numPr>
          <w:ilvl w:val="0"/>
          <w:numId w:val="83"/>
        </w:numPr>
        <w:tabs>
          <w:tab w:val="clear" w:pos="720"/>
          <w:tab w:val="num" w:pos="36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lang w:val="kk-KZ"/>
        </w:rPr>
        <w:t>«</w:t>
      </w:r>
      <w:r w:rsidRPr="008E0939">
        <w:rPr>
          <w:rFonts w:ascii="Times New Roman" w:hAnsi="Times New Roman" w:cs="Times New Roman"/>
          <w:sz w:val="28"/>
          <w:szCs w:val="28"/>
        </w:rPr>
        <w:t>Болашақтағы мен</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визуализациясы (мақсатқа бағыттау)</w:t>
      </w:r>
    </w:p>
    <w:p w14:paraId="0840AAFE" w14:textId="77777777" w:rsidR="00A4754C" w:rsidRPr="008E0939" w:rsidRDefault="00A4754C" w:rsidP="00201853">
      <w:pPr>
        <w:numPr>
          <w:ilvl w:val="0"/>
          <w:numId w:val="83"/>
        </w:numPr>
        <w:tabs>
          <w:tab w:val="clear" w:pos="720"/>
          <w:tab w:val="num" w:pos="36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lang w:val="kk-KZ"/>
        </w:rPr>
        <w:t>«</w:t>
      </w:r>
      <w:r w:rsidRPr="008E0939">
        <w:rPr>
          <w:rFonts w:ascii="Times New Roman" w:hAnsi="Times New Roman" w:cs="Times New Roman"/>
          <w:sz w:val="28"/>
          <w:szCs w:val="28"/>
        </w:rPr>
        <w:t>Стоп-сигнал</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техникасы (импульсивті әрекетті тежеу)</w:t>
      </w:r>
    </w:p>
    <w:p w14:paraId="33EC9483"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3. Ерік сапаларын дамытуға арналған жаттығулар:</w:t>
      </w:r>
    </w:p>
    <w:p w14:paraId="160A2EF3" w14:textId="77777777" w:rsidR="00A4754C" w:rsidRPr="008E0939" w:rsidRDefault="00A4754C" w:rsidP="00AB4474">
      <w:pPr>
        <w:numPr>
          <w:ilvl w:val="0"/>
          <w:numId w:val="83"/>
        </w:numPr>
        <w:tabs>
          <w:tab w:val="clear" w:pos="720"/>
          <w:tab w:val="num" w:pos="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lang w:val="kk-KZ"/>
        </w:rPr>
        <w:t>«</w:t>
      </w:r>
      <w:r w:rsidRPr="008E0939">
        <w:rPr>
          <w:rFonts w:ascii="Times New Roman" w:hAnsi="Times New Roman" w:cs="Times New Roman"/>
          <w:sz w:val="28"/>
          <w:szCs w:val="28"/>
        </w:rPr>
        <w:t>Төзімділік шеңбері</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бір әрекетті 5–10 минутқа созу арқылы ерік күшін арттыру</w:t>
      </w:r>
      <w:r w:rsidR="00926516">
        <w:rPr>
          <w:rFonts w:ascii="Times New Roman" w:hAnsi="Times New Roman" w:cs="Times New Roman"/>
          <w:sz w:val="28"/>
          <w:szCs w:val="28"/>
          <w:lang w:val="kk-KZ"/>
        </w:rPr>
        <w:t>.</w:t>
      </w:r>
    </w:p>
    <w:p w14:paraId="1FB7CD16" w14:textId="77777777" w:rsidR="00A4754C" w:rsidRPr="008E0939" w:rsidRDefault="00A4754C" w:rsidP="00201853">
      <w:pPr>
        <w:numPr>
          <w:ilvl w:val="0"/>
          <w:numId w:val="83"/>
        </w:numPr>
        <w:tabs>
          <w:tab w:val="clear" w:pos="720"/>
          <w:tab w:val="num" w:pos="360"/>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lang w:val="kk-KZ"/>
        </w:rPr>
        <w:t>«</w:t>
      </w:r>
      <w:r w:rsidRPr="008E0939">
        <w:rPr>
          <w:rFonts w:ascii="Times New Roman" w:hAnsi="Times New Roman" w:cs="Times New Roman"/>
          <w:sz w:val="28"/>
          <w:szCs w:val="28"/>
        </w:rPr>
        <w:t>Таңдау мен салдар</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шешім қабылдаудың нәтижесін болжау</w:t>
      </w:r>
      <w:r w:rsidR="00926516">
        <w:rPr>
          <w:rFonts w:ascii="Times New Roman" w:hAnsi="Times New Roman" w:cs="Times New Roman"/>
          <w:sz w:val="28"/>
          <w:szCs w:val="28"/>
          <w:lang w:val="kk-KZ"/>
        </w:rPr>
        <w:t>.</w:t>
      </w:r>
    </w:p>
    <w:p w14:paraId="6943904B"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4. Өзін-өзі реттеу техникасы:</w:t>
      </w:r>
    </w:p>
    <w:p w14:paraId="60037C23" w14:textId="77777777" w:rsidR="00A4754C" w:rsidRPr="008E0939" w:rsidRDefault="00A4754C" w:rsidP="00B966F9">
      <w:pPr>
        <w:numPr>
          <w:ilvl w:val="0"/>
          <w:numId w:val="83"/>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SMART-мақсаттар қою</w:t>
      </w:r>
      <w:r w:rsidR="00926516">
        <w:rPr>
          <w:rFonts w:ascii="Times New Roman" w:hAnsi="Times New Roman" w:cs="Times New Roman"/>
          <w:sz w:val="28"/>
          <w:szCs w:val="28"/>
          <w:lang w:val="kk-KZ"/>
        </w:rPr>
        <w:t>.</w:t>
      </w:r>
    </w:p>
    <w:p w14:paraId="00BE4454" w14:textId="77777777" w:rsidR="00A4754C" w:rsidRPr="008E0939" w:rsidRDefault="00A4754C" w:rsidP="00B966F9">
      <w:pPr>
        <w:numPr>
          <w:ilvl w:val="0"/>
          <w:numId w:val="83"/>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Трекер-күнделік жүргізу</w:t>
      </w:r>
      <w:r w:rsidR="00926516">
        <w:rPr>
          <w:rFonts w:ascii="Times New Roman" w:hAnsi="Times New Roman" w:cs="Times New Roman"/>
          <w:sz w:val="28"/>
          <w:szCs w:val="28"/>
          <w:lang w:val="kk-KZ"/>
        </w:rPr>
        <w:t>.</w:t>
      </w:r>
    </w:p>
    <w:p w14:paraId="1E4FF66D"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Бекіту сұрақтары:</w:t>
      </w:r>
    </w:p>
    <w:p w14:paraId="7CAD7801" w14:textId="77777777" w:rsidR="00A4754C" w:rsidRPr="008E0939" w:rsidRDefault="00A4754C" w:rsidP="00B966F9">
      <w:pPr>
        <w:numPr>
          <w:ilvl w:val="0"/>
          <w:numId w:val="82"/>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Психотехниканың негізгі мақсаты қандай?</w:t>
      </w:r>
    </w:p>
    <w:p w14:paraId="25E1C3DA" w14:textId="77777777" w:rsidR="00A4754C" w:rsidRPr="008E0939" w:rsidRDefault="00A4754C" w:rsidP="00B966F9">
      <w:pPr>
        <w:numPr>
          <w:ilvl w:val="0"/>
          <w:numId w:val="82"/>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Релаксациялық жаттығулардың ерікке қандай әсері бар?</w:t>
      </w:r>
    </w:p>
    <w:p w14:paraId="61233944" w14:textId="77777777" w:rsidR="00A4754C" w:rsidRPr="008E0939" w:rsidRDefault="00A4754C" w:rsidP="00B966F9">
      <w:pPr>
        <w:numPr>
          <w:ilvl w:val="0"/>
          <w:numId w:val="82"/>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Қай жаттығу сізге жеке өміріңізде пайдалы деп ойлайсыз?</w:t>
      </w:r>
    </w:p>
    <w:p w14:paraId="1F58D2F3"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sz w:val="28"/>
          <w:szCs w:val="28"/>
        </w:rPr>
        <w:t>Практикалық тапсырма: Шығармашылық жаттығу.</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Әр студент өзіне қиындық туғызатын әдетті таңдап, оны өзгертуге арналған 7 күндік әрекет жоспарын құрастырады. Бұл әрекет жоспары визуал формада (плакат, трекер, инфографика) ұсынылады.</w:t>
      </w:r>
    </w:p>
    <w:p w14:paraId="2DA187AD"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B966F9">
        <w:rPr>
          <w:rFonts w:ascii="Times New Roman" w:hAnsi="Times New Roman" w:cs="Times New Roman"/>
          <w:sz w:val="28"/>
          <w:szCs w:val="28"/>
        </w:rPr>
        <w:t>СӨЖ тапсырмасы: «Менің тренингім» жобасы.</w:t>
      </w:r>
      <w:r w:rsidRPr="008E0939">
        <w:rPr>
          <w:rFonts w:ascii="Times New Roman" w:hAnsi="Times New Roman" w:cs="Times New Roman"/>
          <w:b/>
          <w:bCs/>
          <w:sz w:val="28"/>
          <w:szCs w:val="28"/>
        </w:rPr>
        <w:t xml:space="preserve"> </w:t>
      </w:r>
      <w:r w:rsidRPr="008E0939">
        <w:rPr>
          <w:rFonts w:ascii="Times New Roman" w:hAnsi="Times New Roman" w:cs="Times New Roman"/>
          <w:sz w:val="28"/>
          <w:szCs w:val="28"/>
        </w:rPr>
        <w:t>Студент 1 немесе бірнеше психотехниканы біріктіре отырып, шағын топқа арналған 15–20 минуттық ерік дамыту тренингін жобалайды. Құрамына: мақсат, жаттығулар сипаттамасы, күтілетін нәтиже, рефлексия бөлімі кіруі тиіс.</w:t>
      </w:r>
    </w:p>
    <w:p w14:paraId="28DEB1B2"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 xml:space="preserve">3.4  </w:t>
      </w:r>
      <w:r w:rsidR="00926516" w:rsidRPr="00B966F9">
        <w:rPr>
          <w:rFonts w:ascii="Times New Roman" w:hAnsi="Times New Roman" w:cs="Times New Roman"/>
          <w:i/>
          <w:iCs/>
          <w:sz w:val="28"/>
          <w:szCs w:val="28"/>
        </w:rPr>
        <w:t>Жобалау: менің ерікті</w:t>
      </w:r>
      <w:r w:rsidRPr="00B966F9">
        <w:rPr>
          <w:rFonts w:ascii="Times New Roman" w:hAnsi="Times New Roman" w:cs="Times New Roman"/>
          <w:i/>
          <w:iCs/>
          <w:sz w:val="28"/>
          <w:szCs w:val="28"/>
        </w:rPr>
        <w:t xml:space="preserve"> тренингім</w:t>
      </w:r>
    </w:p>
    <w:p w14:paraId="0253B5D6"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Мақсаты: студенттің ерік сапаларын дамытуға бағытталған шағын тренинг немесе жаттығу кешенін өз бетінше жобалауына әдістемелік негіз беру, шығармашылық қабілеті мен практикалық дағдысын дамыту.</w:t>
      </w:r>
    </w:p>
    <w:p w14:paraId="607380BF" w14:textId="77777777" w:rsidR="00A4754C" w:rsidRPr="008E0939" w:rsidRDefault="00A4754C" w:rsidP="00201853">
      <w:pPr>
        <w:spacing w:after="0" w:line="240" w:lineRule="auto"/>
        <w:ind w:firstLine="567"/>
        <w:jc w:val="both"/>
        <w:rPr>
          <w:rFonts w:ascii="Times New Roman" w:hAnsi="Times New Roman" w:cs="Times New Roman"/>
          <w:i/>
          <w:iCs/>
          <w:sz w:val="28"/>
          <w:szCs w:val="28"/>
        </w:rPr>
      </w:pPr>
      <w:r w:rsidRPr="008E0939">
        <w:rPr>
          <w:rFonts w:ascii="Times New Roman" w:hAnsi="Times New Roman" w:cs="Times New Roman"/>
          <w:i/>
          <w:iCs/>
          <w:sz w:val="28"/>
          <w:szCs w:val="28"/>
        </w:rPr>
        <w:t>Негізгі ұғымдар: жобалау, тренинг құрылымы, мақсат қою, жаттығу мазмұны, рефлексия, психотехникалық әдіс, өзін-өзі реттеу, шығармашылық.</w:t>
      </w:r>
    </w:p>
    <w:p w14:paraId="4A1F0D75" w14:textId="77777777" w:rsidR="00A4754C" w:rsidRPr="00B966F9" w:rsidRDefault="00A4754C" w:rsidP="00201853">
      <w:pPr>
        <w:spacing w:after="0" w:line="240" w:lineRule="auto"/>
        <w:ind w:firstLine="567"/>
        <w:jc w:val="both"/>
        <w:rPr>
          <w:rFonts w:ascii="Times New Roman" w:hAnsi="Times New Roman" w:cs="Times New Roman"/>
          <w:i/>
          <w:iCs/>
          <w:sz w:val="28"/>
          <w:szCs w:val="28"/>
        </w:rPr>
      </w:pPr>
      <w:r w:rsidRPr="00B966F9">
        <w:rPr>
          <w:rFonts w:ascii="Times New Roman" w:hAnsi="Times New Roman" w:cs="Times New Roman"/>
          <w:i/>
          <w:iCs/>
          <w:sz w:val="28"/>
          <w:szCs w:val="28"/>
        </w:rPr>
        <w:t>Мазмұны</w:t>
      </w:r>
    </w:p>
    <w:p w14:paraId="24542BD4"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Бұл тақырыпта студенттер өздері меңгерген білім мен тәжірибеге сүйене отырып, нақты мақсатты топқа арналған шағын тренинг құрастырады. Тренинг ерік пен өзін-өзі реттеуге бағытталады, нақты дағдыны дамытуды көздеуі керек (мысалы: табандылық, эмоцияны бақылау, шешім қабылдау, мотивацияны сақтау).</w:t>
      </w:r>
    </w:p>
    <w:p w14:paraId="4C223430" w14:textId="77777777" w:rsidR="00A4754C" w:rsidRPr="002C687E" w:rsidRDefault="00A4754C" w:rsidP="00201853">
      <w:pPr>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Тренинг жобасының құрылымы:</w:t>
      </w:r>
    </w:p>
    <w:p w14:paraId="5738FCEA" w14:textId="77777777" w:rsidR="00A4754C" w:rsidRPr="008E0939" w:rsidRDefault="00A4754C" w:rsidP="002C687E">
      <w:pPr>
        <w:numPr>
          <w:ilvl w:val="0"/>
          <w:numId w:val="8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Атауы: Қысқа, нақты, мотивация беретін</w:t>
      </w:r>
      <w:r w:rsidR="00926516">
        <w:rPr>
          <w:rFonts w:ascii="Times New Roman" w:hAnsi="Times New Roman" w:cs="Times New Roman"/>
          <w:sz w:val="28"/>
          <w:szCs w:val="28"/>
          <w:lang w:val="kk-KZ"/>
        </w:rPr>
        <w:t>.</w:t>
      </w:r>
    </w:p>
    <w:p w14:paraId="404B70EE" w14:textId="77777777" w:rsidR="00A4754C" w:rsidRPr="008E0939" w:rsidRDefault="00A4754C" w:rsidP="002C687E">
      <w:pPr>
        <w:numPr>
          <w:ilvl w:val="0"/>
          <w:numId w:val="8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Мақсаты: Не үшін ұйымдастырылады? Қандай ерік сапасы дамиды?</w:t>
      </w:r>
    </w:p>
    <w:p w14:paraId="29381EB9" w14:textId="77777777" w:rsidR="00A4754C" w:rsidRPr="008E0939" w:rsidRDefault="00A4754C" w:rsidP="002C687E">
      <w:pPr>
        <w:numPr>
          <w:ilvl w:val="0"/>
          <w:numId w:val="8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Мақсатты топ: Кімдерге арналған (мысалы, 1 курс студенттері, жасөспірімдер, т.б.)</w:t>
      </w:r>
      <w:r w:rsidR="00926516">
        <w:rPr>
          <w:rFonts w:ascii="Times New Roman" w:hAnsi="Times New Roman" w:cs="Times New Roman"/>
          <w:sz w:val="28"/>
          <w:szCs w:val="28"/>
          <w:lang w:val="kk-KZ"/>
        </w:rPr>
        <w:t>.</w:t>
      </w:r>
    </w:p>
    <w:p w14:paraId="68FF64E3" w14:textId="77777777" w:rsidR="00A4754C" w:rsidRPr="008E0939" w:rsidRDefault="00A4754C" w:rsidP="002C687E">
      <w:pPr>
        <w:numPr>
          <w:ilvl w:val="0"/>
          <w:numId w:val="8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Ұзақтығы: 15–30 минут</w:t>
      </w:r>
      <w:r w:rsidR="00926516">
        <w:rPr>
          <w:rFonts w:ascii="Times New Roman" w:hAnsi="Times New Roman" w:cs="Times New Roman"/>
          <w:sz w:val="28"/>
          <w:szCs w:val="28"/>
          <w:lang w:val="kk-KZ"/>
        </w:rPr>
        <w:t>.</w:t>
      </w:r>
    </w:p>
    <w:p w14:paraId="28CE55D2" w14:textId="77777777" w:rsidR="00A4754C" w:rsidRPr="008E0939" w:rsidRDefault="00A4754C" w:rsidP="002C687E">
      <w:pPr>
        <w:numPr>
          <w:ilvl w:val="0"/>
          <w:numId w:val="8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Құрылымы:</w:t>
      </w:r>
    </w:p>
    <w:p w14:paraId="0EBF2EB6" w14:textId="77777777" w:rsidR="00A4754C" w:rsidRPr="008E0939" w:rsidRDefault="00A4754C" w:rsidP="002C687E">
      <w:pPr>
        <w:numPr>
          <w:ilvl w:val="1"/>
          <w:numId w:val="86"/>
        </w:numPr>
        <w:tabs>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Кіріспе: сергіту, мотивациялық сөз</w:t>
      </w:r>
      <w:r w:rsidR="00926516">
        <w:rPr>
          <w:rFonts w:ascii="Times New Roman" w:hAnsi="Times New Roman" w:cs="Times New Roman"/>
          <w:sz w:val="28"/>
          <w:szCs w:val="28"/>
          <w:lang w:val="kk-KZ"/>
        </w:rPr>
        <w:t>.</w:t>
      </w:r>
    </w:p>
    <w:p w14:paraId="576FB24A" w14:textId="77777777" w:rsidR="00A4754C" w:rsidRPr="008E0939" w:rsidRDefault="00A4754C" w:rsidP="002C687E">
      <w:pPr>
        <w:numPr>
          <w:ilvl w:val="1"/>
          <w:numId w:val="86"/>
        </w:numPr>
        <w:tabs>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Негізгі бөлім: 1–2 жаттығу</w:t>
      </w:r>
      <w:r w:rsidR="00926516">
        <w:rPr>
          <w:rFonts w:ascii="Times New Roman" w:hAnsi="Times New Roman" w:cs="Times New Roman"/>
          <w:sz w:val="28"/>
          <w:szCs w:val="28"/>
          <w:lang w:val="kk-KZ"/>
        </w:rPr>
        <w:t>.</w:t>
      </w:r>
    </w:p>
    <w:p w14:paraId="7317A73B" w14:textId="77777777" w:rsidR="00A4754C" w:rsidRPr="008E0939" w:rsidRDefault="00A4754C" w:rsidP="002C687E">
      <w:pPr>
        <w:numPr>
          <w:ilvl w:val="1"/>
          <w:numId w:val="86"/>
        </w:numPr>
        <w:tabs>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Қорытынды: рефлексия, нәтиже талдау</w:t>
      </w:r>
      <w:r w:rsidR="00926516">
        <w:rPr>
          <w:rFonts w:ascii="Times New Roman" w:hAnsi="Times New Roman" w:cs="Times New Roman"/>
          <w:sz w:val="28"/>
          <w:szCs w:val="28"/>
          <w:lang w:val="kk-KZ"/>
        </w:rPr>
        <w:t>.</w:t>
      </w:r>
    </w:p>
    <w:p w14:paraId="6D778747" w14:textId="77777777" w:rsidR="00A4754C" w:rsidRPr="008E0939" w:rsidRDefault="00A4754C" w:rsidP="002C687E">
      <w:pPr>
        <w:numPr>
          <w:ilvl w:val="0"/>
          <w:numId w:val="8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Күтілетін нәтиже</w:t>
      </w:r>
      <w:r w:rsidR="00926516">
        <w:rPr>
          <w:rFonts w:ascii="Times New Roman" w:hAnsi="Times New Roman" w:cs="Times New Roman"/>
          <w:sz w:val="28"/>
          <w:szCs w:val="28"/>
          <w:lang w:val="kk-KZ"/>
        </w:rPr>
        <w:t>.</w:t>
      </w:r>
    </w:p>
    <w:p w14:paraId="1D8DB0F2" w14:textId="77777777" w:rsidR="00A4754C" w:rsidRPr="008E0939" w:rsidRDefault="00A4754C" w:rsidP="002C687E">
      <w:pPr>
        <w:numPr>
          <w:ilvl w:val="0"/>
          <w:numId w:val="84"/>
        </w:numPr>
        <w:tabs>
          <w:tab w:val="clear" w:pos="720"/>
          <w:tab w:val="num" w:pos="0"/>
          <w:tab w:val="left" w:pos="993"/>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Қажетті құралдар (егер болса)</w:t>
      </w:r>
      <w:r w:rsidR="00926516">
        <w:rPr>
          <w:rFonts w:ascii="Times New Roman" w:hAnsi="Times New Roman" w:cs="Times New Roman"/>
          <w:sz w:val="28"/>
          <w:szCs w:val="28"/>
          <w:lang w:val="kk-KZ"/>
        </w:rPr>
        <w:t>.</w:t>
      </w:r>
    </w:p>
    <w:p w14:paraId="5FC9FB05"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Студенттерге</w:t>
      </w:r>
      <w:r w:rsidRPr="008E0939">
        <w:rPr>
          <w:rFonts w:ascii="Times New Roman" w:hAnsi="Times New Roman" w:cs="Times New Roman"/>
          <w:sz w:val="28"/>
          <w:szCs w:val="28"/>
          <w:lang w:val="kk-KZ"/>
        </w:rPr>
        <w:t xml:space="preserve"> </w:t>
      </w:r>
      <w:r w:rsidRPr="008E0939">
        <w:rPr>
          <w:rFonts w:ascii="Times New Roman" w:hAnsi="Times New Roman" w:cs="Times New Roman"/>
          <w:sz w:val="28"/>
          <w:szCs w:val="28"/>
        </w:rPr>
        <w:t xml:space="preserve"> арналған </w:t>
      </w:r>
      <w:r w:rsidRPr="002C687E">
        <w:rPr>
          <w:rFonts w:ascii="Times New Roman" w:hAnsi="Times New Roman" w:cs="Times New Roman"/>
          <w:i/>
          <w:iCs/>
          <w:sz w:val="28"/>
          <w:szCs w:val="28"/>
        </w:rPr>
        <w:t>тренинг жобасының 3 үлгісі.</w:t>
      </w:r>
      <w:r w:rsidRPr="008E0939">
        <w:rPr>
          <w:rFonts w:ascii="Times New Roman" w:hAnsi="Times New Roman" w:cs="Times New Roman"/>
          <w:sz w:val="28"/>
          <w:szCs w:val="28"/>
        </w:rPr>
        <w:t xml:space="preserve"> Әрқайсысы шағын топта өткізуге ыңғайлы, құрылымы стандартталған.</w:t>
      </w:r>
    </w:p>
    <w:p w14:paraId="62AFD71D"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 xml:space="preserve">1. Тренинг атауы: </w:t>
      </w:r>
      <w:r w:rsidRPr="002C687E">
        <w:rPr>
          <w:rFonts w:ascii="Times New Roman" w:hAnsi="Times New Roman" w:cs="Times New Roman"/>
          <w:i/>
          <w:iCs/>
          <w:sz w:val="28"/>
          <w:szCs w:val="28"/>
        </w:rPr>
        <w:t>«Ерік шекаралары»</w:t>
      </w:r>
    </w:p>
    <w:p w14:paraId="0EDC6DBF"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Мақсаты:</w:t>
      </w:r>
      <w:r w:rsidRPr="002C687E">
        <w:rPr>
          <w:rFonts w:ascii="Times New Roman" w:hAnsi="Times New Roman" w:cs="Times New Roman"/>
          <w:sz w:val="28"/>
          <w:szCs w:val="28"/>
          <w:lang w:val="kk-KZ"/>
        </w:rPr>
        <w:t xml:space="preserve"> </w:t>
      </w:r>
      <w:r w:rsidRPr="002C687E">
        <w:rPr>
          <w:rFonts w:ascii="Times New Roman" w:hAnsi="Times New Roman" w:cs="Times New Roman"/>
          <w:sz w:val="28"/>
          <w:szCs w:val="28"/>
        </w:rPr>
        <w:t>Студенттердің шешім қабылдау, “жоқ” дей білу дағдысын дамыту, ерік шекарасын сезіну.</w:t>
      </w:r>
    </w:p>
    <w:p w14:paraId="396AF5AE"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Мақсатты топ: 3–4 курс студенттері</w:t>
      </w:r>
    </w:p>
    <w:p w14:paraId="575FDE04"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Ұзақтығы: 20 минут</w:t>
      </w:r>
    </w:p>
    <w:p w14:paraId="13D51613"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Құрылымы:</w:t>
      </w:r>
    </w:p>
    <w:p w14:paraId="70BC897A" w14:textId="77777777" w:rsidR="00A4754C" w:rsidRPr="008E0939" w:rsidRDefault="00A4754C" w:rsidP="002C687E">
      <w:pPr>
        <w:numPr>
          <w:ilvl w:val="0"/>
          <w:numId w:val="88"/>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Кіріспе: қысқаша нұсқаулық, мақсатпен таныстыру (2 минут)</w:t>
      </w:r>
    </w:p>
    <w:p w14:paraId="0BF2FE77" w14:textId="77777777" w:rsidR="00A4754C" w:rsidRPr="008E0939" w:rsidRDefault="00A4754C" w:rsidP="002C687E">
      <w:pPr>
        <w:numPr>
          <w:ilvl w:val="0"/>
          <w:numId w:val="88"/>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Негізгі бөлім – Жаттығу:</w:t>
      </w:r>
    </w:p>
    <w:p w14:paraId="0418D980" w14:textId="77777777" w:rsidR="00A4754C" w:rsidRPr="008E0939" w:rsidRDefault="00A4754C" w:rsidP="002C687E">
      <w:pPr>
        <w:pStyle w:val="a3"/>
        <w:numPr>
          <w:ilvl w:val="0"/>
          <w:numId w:val="91"/>
        </w:numPr>
        <w:tabs>
          <w:tab w:val="num" w:pos="36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lang w:val="kk-KZ"/>
        </w:rPr>
        <w:t>«</w:t>
      </w:r>
      <w:r w:rsidRPr="008E0939">
        <w:rPr>
          <w:rFonts w:ascii="Times New Roman" w:hAnsi="Times New Roman" w:cs="Times New Roman"/>
          <w:sz w:val="28"/>
          <w:szCs w:val="28"/>
        </w:rPr>
        <w:t>Жоқ дей біл</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ойыны: әр студентке 5 рет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жоқ</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деп айту міндеті беріледі, ал қалғандары әртүрлі өтініштер мен ұсыныстар айтады (мысалы: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Бүгін менің орныма сабаққа кіріп кетші</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Маған ақша бере тұршы</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w:t>
      </w:r>
    </w:p>
    <w:p w14:paraId="485CB4CD" w14:textId="77777777" w:rsidR="00A4754C" w:rsidRPr="008E0939" w:rsidRDefault="00A4754C" w:rsidP="002C687E">
      <w:pPr>
        <w:pStyle w:val="a3"/>
        <w:numPr>
          <w:ilvl w:val="0"/>
          <w:numId w:val="91"/>
        </w:numPr>
        <w:tabs>
          <w:tab w:val="num" w:pos="36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Жаттығу соңында қатысушылар қалай сезінгенін, қандай қиындық болғанын сипаттайды (10 минут)</w:t>
      </w:r>
    </w:p>
    <w:p w14:paraId="27910A3F" w14:textId="77777777" w:rsidR="00A4754C" w:rsidRPr="008E0939" w:rsidRDefault="00A4754C" w:rsidP="002C687E">
      <w:pPr>
        <w:numPr>
          <w:ilvl w:val="0"/>
          <w:numId w:val="88"/>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Талқылау және рефлексия: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Қандай жағдайда өз шекарамызды бұзамыз?</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Қалай күшейтуге болады?</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(5 минут)</w:t>
      </w:r>
    </w:p>
    <w:p w14:paraId="0242CA56" w14:textId="77777777" w:rsidR="00A4754C" w:rsidRPr="008E0939" w:rsidRDefault="00A4754C" w:rsidP="002C687E">
      <w:pPr>
        <w:numPr>
          <w:ilvl w:val="0"/>
          <w:numId w:val="88"/>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Қорытынды: негізгі идеяны бекіту,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менің ерік шекарам</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деген тезис жазу (3 минут)</w:t>
      </w:r>
    </w:p>
    <w:p w14:paraId="5759089A"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 xml:space="preserve">2. Тренинг атауы: </w:t>
      </w:r>
      <w:r w:rsidRPr="002C687E">
        <w:rPr>
          <w:rFonts w:ascii="Times New Roman" w:hAnsi="Times New Roman" w:cs="Times New Roman"/>
          <w:i/>
          <w:iCs/>
          <w:sz w:val="28"/>
          <w:szCs w:val="28"/>
        </w:rPr>
        <w:t>«Табандылық трекері»</w:t>
      </w:r>
    </w:p>
    <w:p w14:paraId="0DABE11B"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Мақсаты:</w:t>
      </w:r>
      <w:r w:rsidRPr="002C687E">
        <w:rPr>
          <w:rFonts w:ascii="Times New Roman" w:hAnsi="Times New Roman" w:cs="Times New Roman"/>
          <w:sz w:val="28"/>
          <w:szCs w:val="28"/>
          <w:lang w:val="kk-KZ"/>
        </w:rPr>
        <w:t xml:space="preserve"> </w:t>
      </w:r>
      <w:r w:rsidRPr="002C687E">
        <w:rPr>
          <w:rFonts w:ascii="Times New Roman" w:hAnsi="Times New Roman" w:cs="Times New Roman"/>
          <w:sz w:val="28"/>
          <w:szCs w:val="28"/>
        </w:rPr>
        <w:t>Табандылық, шыдамдылық және ұзақ мерзімді мақсатқа ұмтылу қабілетін дамыту.</w:t>
      </w:r>
    </w:p>
    <w:p w14:paraId="15E7752B"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Ұзақтығы: 15–20 минут</w:t>
      </w:r>
    </w:p>
    <w:p w14:paraId="6B86BA7A"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Құрылымы:</w:t>
      </w:r>
    </w:p>
    <w:p w14:paraId="2AACBB94" w14:textId="77777777" w:rsidR="00A4754C" w:rsidRPr="008E0939" w:rsidRDefault="00A4754C" w:rsidP="002C687E">
      <w:pPr>
        <w:numPr>
          <w:ilvl w:val="0"/>
          <w:numId w:val="89"/>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Кіріспе: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Табандылық дегеніміз не?</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мини-дискуссия (3 минут)</w:t>
      </w:r>
    </w:p>
    <w:p w14:paraId="3FA4EDEA" w14:textId="77777777" w:rsidR="00A4754C" w:rsidRPr="008E0939" w:rsidRDefault="00A4754C" w:rsidP="002C687E">
      <w:pPr>
        <w:numPr>
          <w:ilvl w:val="0"/>
          <w:numId w:val="89"/>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Негізгі бөлім – Жаттығу:</w:t>
      </w:r>
    </w:p>
    <w:p w14:paraId="3547F8FC" w14:textId="77777777" w:rsidR="00A4754C" w:rsidRPr="008E0939" w:rsidRDefault="00A4754C" w:rsidP="002C687E">
      <w:pPr>
        <w:numPr>
          <w:ilvl w:val="1"/>
          <w:numId w:val="92"/>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Қатысушыларға 3 минут ішінде 1000-ға дейін санап шығу, бірақ әр 3 сан сайын тоқтап,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мен табандымын</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деп айту тапсырмасы беріледі.</w:t>
      </w:r>
    </w:p>
    <w:p w14:paraId="2527A042" w14:textId="77777777" w:rsidR="00A4754C" w:rsidRPr="008E0939" w:rsidRDefault="00A4754C" w:rsidP="002C687E">
      <w:pPr>
        <w:numPr>
          <w:ilvl w:val="1"/>
          <w:numId w:val="92"/>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Кім қай жерде қателессе, сол жерден қайта бастайды.</w:t>
      </w:r>
    </w:p>
    <w:p w14:paraId="7C3BCD1A" w14:textId="77777777" w:rsidR="00A4754C" w:rsidRPr="008E0939" w:rsidRDefault="00A4754C" w:rsidP="002C687E">
      <w:pPr>
        <w:numPr>
          <w:ilvl w:val="0"/>
          <w:numId w:val="89"/>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Талдау: Қиын болды ма? Не көмектесті? (5 минут)</w:t>
      </w:r>
    </w:p>
    <w:p w14:paraId="1D386971" w14:textId="77777777" w:rsidR="00A4754C" w:rsidRPr="008E0939" w:rsidRDefault="00A4754C" w:rsidP="002C687E">
      <w:pPr>
        <w:numPr>
          <w:ilvl w:val="0"/>
          <w:numId w:val="89"/>
        </w:numPr>
        <w:tabs>
          <w:tab w:val="clear" w:pos="720"/>
          <w:tab w:val="num" w:pos="36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Рефлексия: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Өз өмірімде қай жерде табандылық танытамын?</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шағын шеңбер (5 минут)</w:t>
      </w:r>
    </w:p>
    <w:p w14:paraId="1831C56E"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 xml:space="preserve">3. Тренинг атауы: </w:t>
      </w:r>
      <w:r w:rsidRPr="002C687E">
        <w:rPr>
          <w:rFonts w:ascii="Times New Roman" w:hAnsi="Times New Roman" w:cs="Times New Roman"/>
          <w:i/>
          <w:iCs/>
          <w:sz w:val="28"/>
          <w:szCs w:val="28"/>
        </w:rPr>
        <w:t>«Эмоцияны ерікпен басқар»</w:t>
      </w:r>
    </w:p>
    <w:p w14:paraId="486FDB56"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Мақсаты:</w:t>
      </w:r>
      <w:r w:rsidRPr="002C687E">
        <w:rPr>
          <w:rFonts w:ascii="Times New Roman" w:hAnsi="Times New Roman" w:cs="Times New Roman"/>
          <w:sz w:val="28"/>
          <w:szCs w:val="28"/>
          <w:lang w:val="kk-KZ"/>
        </w:rPr>
        <w:t xml:space="preserve"> э</w:t>
      </w:r>
      <w:r w:rsidRPr="002C687E">
        <w:rPr>
          <w:rFonts w:ascii="Times New Roman" w:hAnsi="Times New Roman" w:cs="Times New Roman"/>
          <w:sz w:val="28"/>
          <w:szCs w:val="28"/>
        </w:rPr>
        <w:t>моцияны тану және оны ерік күшінің көмегімен басқару дағдыларын қалыптастыру.</w:t>
      </w:r>
    </w:p>
    <w:p w14:paraId="063E4BEF"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Құралдар: көңіл күй смайликтері, карточкалар</w:t>
      </w:r>
    </w:p>
    <w:p w14:paraId="1EF3D390"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Ұзақтығы: 20 минут</w:t>
      </w:r>
    </w:p>
    <w:p w14:paraId="0B07F696"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Құрылымы:</w:t>
      </w:r>
    </w:p>
    <w:p w14:paraId="4B8B7F9B" w14:textId="77777777" w:rsidR="00A4754C" w:rsidRPr="008E0939" w:rsidRDefault="00A4754C" w:rsidP="002C687E">
      <w:pPr>
        <w:numPr>
          <w:ilvl w:val="0"/>
          <w:numId w:val="90"/>
        </w:numPr>
        <w:tabs>
          <w:tab w:val="clear" w:pos="720"/>
          <w:tab w:val="num" w:pos="567"/>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Кіріспе: эмоция мен ерік арасындағы байланыс туралы шағын ақпарат (2 минут)</w:t>
      </w:r>
    </w:p>
    <w:p w14:paraId="41AB301B" w14:textId="77777777" w:rsidR="00A4754C" w:rsidRPr="008E0939" w:rsidRDefault="00A4754C" w:rsidP="002C687E">
      <w:pPr>
        <w:numPr>
          <w:ilvl w:val="0"/>
          <w:numId w:val="90"/>
        </w:numPr>
        <w:tabs>
          <w:tab w:val="clear" w:pos="720"/>
          <w:tab w:val="num" w:pos="567"/>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Жаттығу 1 –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Эмоцияны ата</w:t>
      </w:r>
      <w:r w:rsidRPr="008E0939">
        <w:rPr>
          <w:rFonts w:ascii="Times New Roman" w:hAnsi="Times New Roman" w:cs="Times New Roman"/>
          <w:sz w:val="28"/>
          <w:szCs w:val="28"/>
          <w:lang w:val="kk-KZ"/>
        </w:rPr>
        <w:t>»</w:t>
      </w:r>
    </w:p>
    <w:p w14:paraId="5F614AA2" w14:textId="77777777" w:rsidR="00A4754C" w:rsidRPr="008E0939" w:rsidRDefault="00A4754C" w:rsidP="002C687E">
      <w:pPr>
        <w:numPr>
          <w:ilvl w:val="1"/>
          <w:numId w:val="90"/>
        </w:numPr>
        <w:tabs>
          <w:tab w:val="num" w:pos="567"/>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Студенттерге түрлі жағдаят жазылған карточкалар таратылады. Олар сол сәттегі эмоцияны атап, оны басу жолын ұсынады (мысалы: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емтихан алдында қобалжу</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 тыныс жаттығуы).</w:t>
      </w:r>
    </w:p>
    <w:p w14:paraId="327905FD" w14:textId="77777777" w:rsidR="00A4754C" w:rsidRPr="008E0939" w:rsidRDefault="00A4754C" w:rsidP="002C687E">
      <w:pPr>
        <w:numPr>
          <w:ilvl w:val="0"/>
          <w:numId w:val="90"/>
        </w:numPr>
        <w:tabs>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 xml:space="preserve">Жаттығу 2 –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Эмоцияны бағыттау</w:t>
      </w:r>
      <w:r w:rsidRPr="008E0939">
        <w:rPr>
          <w:rFonts w:ascii="Times New Roman" w:hAnsi="Times New Roman" w:cs="Times New Roman"/>
          <w:sz w:val="28"/>
          <w:szCs w:val="28"/>
          <w:lang w:val="kk-KZ"/>
        </w:rPr>
        <w:t>».</w:t>
      </w:r>
    </w:p>
    <w:p w14:paraId="67E78C48" w14:textId="77777777" w:rsidR="00A4754C" w:rsidRPr="008E0939" w:rsidRDefault="00A4754C" w:rsidP="00201853">
      <w:pPr>
        <w:tabs>
          <w:tab w:val="left" w:pos="0"/>
        </w:tabs>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ab/>
        <w:t>Бір жағымсыз эмоцияны таңдаңыз (ашу, қорқыныш, т.б.) және оны позитивті әрекетке айналдыру жолын жазыңыз (мысалы: ашуланғанда — жүгіру, жаттығу жасау).</w:t>
      </w:r>
    </w:p>
    <w:p w14:paraId="38FD8A09" w14:textId="77777777" w:rsidR="00A4754C" w:rsidRPr="008E0939" w:rsidRDefault="00A4754C" w:rsidP="002C687E">
      <w:pPr>
        <w:numPr>
          <w:ilvl w:val="0"/>
          <w:numId w:val="90"/>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Рефлексия: «Мен эмоциямды басқара аламын, өйткені...» сөйлемін жалғастыру (3 минут)</w:t>
      </w:r>
    </w:p>
    <w:p w14:paraId="71A559FA" w14:textId="77777777" w:rsidR="00A4754C" w:rsidRPr="002C687E" w:rsidRDefault="00A4754C" w:rsidP="00201853">
      <w:pPr>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Бекіту сұрақтары:</w:t>
      </w:r>
    </w:p>
    <w:p w14:paraId="6F79BC6F" w14:textId="77777777" w:rsidR="00A4754C" w:rsidRPr="008E0939" w:rsidRDefault="00A4754C" w:rsidP="002C687E">
      <w:pPr>
        <w:numPr>
          <w:ilvl w:val="0"/>
          <w:numId w:val="85"/>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Ерік сапаларын дамыту үшін тренинг қандай құрылымда болуы керек?</w:t>
      </w:r>
    </w:p>
    <w:p w14:paraId="2C3EEED4" w14:textId="77777777" w:rsidR="00A4754C" w:rsidRPr="008E0939" w:rsidRDefault="00A4754C" w:rsidP="002C687E">
      <w:pPr>
        <w:numPr>
          <w:ilvl w:val="0"/>
          <w:numId w:val="85"/>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Тренинг мазмұны неге мотивациямен тығыз байланысты?</w:t>
      </w:r>
    </w:p>
    <w:p w14:paraId="055D0247" w14:textId="77777777" w:rsidR="00A4754C" w:rsidRPr="008E0939" w:rsidRDefault="00A4754C" w:rsidP="002C687E">
      <w:pPr>
        <w:numPr>
          <w:ilvl w:val="0"/>
          <w:numId w:val="85"/>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Өз тренингіңізге қандай жаттығуды енгізер едіңіз және неге?</w:t>
      </w:r>
    </w:p>
    <w:p w14:paraId="5C2D074D"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i/>
          <w:iCs/>
          <w:sz w:val="28"/>
          <w:szCs w:val="28"/>
        </w:rPr>
        <w:t>Практикалық тапсырма:</w:t>
      </w:r>
      <w:r w:rsidRPr="002C687E">
        <w:rPr>
          <w:rFonts w:ascii="Times New Roman" w:hAnsi="Times New Roman" w:cs="Times New Roman"/>
          <w:i/>
          <w:iCs/>
          <w:sz w:val="28"/>
          <w:szCs w:val="28"/>
          <w:lang w:val="kk-KZ"/>
        </w:rPr>
        <w:t xml:space="preserve"> «</w:t>
      </w:r>
      <w:r w:rsidRPr="002C687E">
        <w:rPr>
          <w:rFonts w:ascii="Times New Roman" w:hAnsi="Times New Roman" w:cs="Times New Roman"/>
          <w:sz w:val="28"/>
          <w:szCs w:val="28"/>
        </w:rPr>
        <w:t>Менің тренингім</w:t>
      </w:r>
      <w:r w:rsidRPr="002C687E">
        <w:rPr>
          <w:rFonts w:ascii="Times New Roman" w:hAnsi="Times New Roman" w:cs="Times New Roman"/>
          <w:sz w:val="28"/>
          <w:szCs w:val="28"/>
          <w:lang w:val="kk-KZ"/>
        </w:rPr>
        <w:t>»</w:t>
      </w:r>
      <w:r w:rsidRPr="002C687E">
        <w:rPr>
          <w:rFonts w:ascii="Times New Roman" w:hAnsi="Times New Roman" w:cs="Times New Roman"/>
          <w:sz w:val="28"/>
          <w:szCs w:val="28"/>
        </w:rPr>
        <w:t xml:space="preserve"> жобасы. </w:t>
      </w:r>
      <w:r w:rsidRPr="002C687E">
        <w:rPr>
          <w:rFonts w:ascii="Times New Roman" w:hAnsi="Times New Roman" w:cs="Times New Roman"/>
          <w:sz w:val="28"/>
          <w:szCs w:val="28"/>
          <w:lang w:val="kk-KZ"/>
        </w:rPr>
        <w:t>Білім</w:t>
      </w:r>
      <w:r w:rsidRPr="008E0939">
        <w:rPr>
          <w:rFonts w:ascii="Times New Roman" w:hAnsi="Times New Roman" w:cs="Times New Roman"/>
          <w:sz w:val="28"/>
          <w:szCs w:val="28"/>
          <w:lang w:val="kk-KZ"/>
        </w:rPr>
        <w:t xml:space="preserve"> алушы</w:t>
      </w:r>
      <w:r w:rsidRPr="008E0939">
        <w:rPr>
          <w:rFonts w:ascii="Times New Roman" w:hAnsi="Times New Roman" w:cs="Times New Roman"/>
          <w:sz w:val="28"/>
          <w:szCs w:val="28"/>
        </w:rPr>
        <w:t xml:space="preserve"> өз бетімен шағын топқа арналған тренинг жобасын дайындайды.Жоба жазбаша және ауызша қорғалады. Презентация түрінде де ұсынуға болады.</w:t>
      </w:r>
    </w:p>
    <w:p w14:paraId="467E06F0"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Бағалау критерийлері:</w:t>
      </w:r>
    </w:p>
    <w:p w14:paraId="6BDD0997" w14:textId="77777777" w:rsidR="00A4754C" w:rsidRPr="008E0939" w:rsidRDefault="00A4754C" w:rsidP="002C687E">
      <w:pPr>
        <w:pStyle w:val="a3"/>
        <w:numPr>
          <w:ilvl w:val="0"/>
          <w:numId w:val="87"/>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Мақсаттың нақтылығы</w:t>
      </w:r>
      <w:r w:rsidR="00926516">
        <w:rPr>
          <w:rFonts w:ascii="Times New Roman" w:hAnsi="Times New Roman" w:cs="Times New Roman"/>
          <w:sz w:val="28"/>
          <w:szCs w:val="28"/>
          <w:lang w:val="kk-KZ"/>
        </w:rPr>
        <w:t>.</w:t>
      </w:r>
    </w:p>
    <w:p w14:paraId="19C5CEFC" w14:textId="77777777" w:rsidR="00A4754C" w:rsidRPr="008E0939" w:rsidRDefault="00A4754C" w:rsidP="002C687E">
      <w:pPr>
        <w:pStyle w:val="a3"/>
        <w:numPr>
          <w:ilvl w:val="0"/>
          <w:numId w:val="87"/>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Жаттығу мазмұны мен әдісінің сәйкестігі</w:t>
      </w:r>
      <w:r w:rsidR="00926516">
        <w:rPr>
          <w:rFonts w:ascii="Times New Roman" w:hAnsi="Times New Roman" w:cs="Times New Roman"/>
          <w:sz w:val="28"/>
          <w:szCs w:val="28"/>
          <w:lang w:val="kk-KZ"/>
        </w:rPr>
        <w:t>.</w:t>
      </w:r>
    </w:p>
    <w:p w14:paraId="54A24707" w14:textId="77777777" w:rsidR="00A4754C" w:rsidRPr="008E0939" w:rsidRDefault="00A4754C" w:rsidP="002C687E">
      <w:pPr>
        <w:pStyle w:val="a3"/>
        <w:numPr>
          <w:ilvl w:val="0"/>
          <w:numId w:val="87"/>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Құрылым логикасы</w:t>
      </w:r>
      <w:r w:rsidR="00926516">
        <w:rPr>
          <w:rFonts w:ascii="Times New Roman" w:hAnsi="Times New Roman" w:cs="Times New Roman"/>
          <w:sz w:val="28"/>
          <w:szCs w:val="28"/>
          <w:lang w:val="kk-KZ"/>
        </w:rPr>
        <w:t>.</w:t>
      </w:r>
    </w:p>
    <w:p w14:paraId="708BBB32" w14:textId="77777777" w:rsidR="00A4754C" w:rsidRPr="008E0939" w:rsidRDefault="00A4754C" w:rsidP="002C687E">
      <w:pPr>
        <w:pStyle w:val="a3"/>
        <w:numPr>
          <w:ilvl w:val="0"/>
          <w:numId w:val="87"/>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Жас ерекшелігі мен жағдайға бейімделуі</w:t>
      </w:r>
      <w:r w:rsidR="00926516">
        <w:rPr>
          <w:rFonts w:ascii="Times New Roman" w:hAnsi="Times New Roman" w:cs="Times New Roman"/>
          <w:sz w:val="28"/>
          <w:szCs w:val="28"/>
          <w:lang w:val="kk-KZ"/>
        </w:rPr>
        <w:t>.</w:t>
      </w:r>
    </w:p>
    <w:p w14:paraId="3B995D55" w14:textId="77777777" w:rsidR="00A4754C" w:rsidRPr="008E0939" w:rsidRDefault="00A4754C" w:rsidP="002C687E">
      <w:pPr>
        <w:pStyle w:val="a3"/>
        <w:numPr>
          <w:ilvl w:val="0"/>
          <w:numId w:val="87"/>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Рефлексия және нәтиже бөлімі</w:t>
      </w:r>
      <w:r w:rsidR="00926516">
        <w:rPr>
          <w:rFonts w:ascii="Times New Roman" w:hAnsi="Times New Roman" w:cs="Times New Roman"/>
          <w:sz w:val="28"/>
          <w:szCs w:val="28"/>
          <w:lang w:val="kk-KZ"/>
        </w:rPr>
        <w:t>.</w:t>
      </w:r>
    </w:p>
    <w:p w14:paraId="059E5C93" w14:textId="77777777" w:rsidR="00A4754C" w:rsidRPr="002C687E"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i/>
          <w:iCs/>
          <w:sz w:val="28"/>
          <w:szCs w:val="28"/>
        </w:rPr>
        <w:t>СӨЖ тапсырмасы:</w:t>
      </w:r>
      <w:r w:rsidRPr="002C687E">
        <w:rPr>
          <w:rFonts w:ascii="Times New Roman" w:hAnsi="Times New Roman" w:cs="Times New Roman"/>
          <w:sz w:val="28"/>
          <w:szCs w:val="28"/>
        </w:rPr>
        <w:t>Тренинг жобасын жазу және қорғау.</w:t>
      </w:r>
      <w:r w:rsidRPr="002C687E">
        <w:rPr>
          <w:rFonts w:ascii="Times New Roman" w:hAnsi="Times New Roman" w:cs="Times New Roman"/>
          <w:sz w:val="28"/>
          <w:szCs w:val="28"/>
        </w:rPr>
        <w:br/>
        <w:t>Студент Word форматында тренинг жоспарын (1,5–2 бет) жазады және аудиторияда таныстырады.</w:t>
      </w:r>
    </w:p>
    <w:p w14:paraId="27522CF3" w14:textId="77777777" w:rsidR="00A4754C" w:rsidRPr="002C687E" w:rsidRDefault="00A4754C" w:rsidP="00201853">
      <w:pPr>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3.5 Қорытындылау: өзін-өзі талдау, рефлексия, портфолио қорғау</w:t>
      </w:r>
    </w:p>
    <w:p w14:paraId="16932CF0" w14:textId="77777777" w:rsidR="00A4754C" w:rsidRPr="002C687E" w:rsidRDefault="00A4754C" w:rsidP="00AB4474">
      <w:pPr>
        <w:tabs>
          <w:tab w:val="left" w:pos="0"/>
        </w:tabs>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Мақсаты: курс барысында алынған теориялық білім мен практикалық дағдыларды жүйелеу, жеке даму мен өзіндік рефлексия жасау арқылы оқу нәтижелерін бекіту.</w:t>
      </w:r>
    </w:p>
    <w:p w14:paraId="272FB1AE" w14:textId="77777777" w:rsidR="00A4754C" w:rsidRPr="002C687E" w:rsidRDefault="00A4754C" w:rsidP="00201853">
      <w:pPr>
        <w:tabs>
          <w:tab w:val="left" w:pos="1134"/>
        </w:tabs>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Негізгі ұғымдар: рефлексия, өзін-өзі талдау, портфолио, метатаным, даму динамикасы, өзіндік білім, құзыреттілік.</w:t>
      </w:r>
    </w:p>
    <w:p w14:paraId="6BC0266B" w14:textId="77777777" w:rsidR="00A4754C" w:rsidRPr="002C687E" w:rsidRDefault="00A4754C" w:rsidP="00201853">
      <w:pPr>
        <w:tabs>
          <w:tab w:val="left" w:pos="1134"/>
        </w:tabs>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Мазмұны</w:t>
      </w:r>
    </w:p>
    <w:p w14:paraId="458EB847" w14:textId="77777777" w:rsidR="00A4754C" w:rsidRPr="002C687E" w:rsidRDefault="00A4754C" w:rsidP="00201853">
      <w:pPr>
        <w:tabs>
          <w:tab w:val="left" w:pos="1134"/>
        </w:tabs>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 xml:space="preserve">Бұл қорытынды сабақ </w:t>
      </w:r>
      <w:r w:rsidRPr="002C687E">
        <w:rPr>
          <w:rFonts w:ascii="Times New Roman" w:hAnsi="Times New Roman" w:cs="Times New Roman"/>
          <w:sz w:val="28"/>
          <w:szCs w:val="28"/>
          <w:lang w:val="kk-KZ"/>
        </w:rPr>
        <w:t>білім алушыға</w:t>
      </w:r>
      <w:r w:rsidRPr="002C687E">
        <w:rPr>
          <w:rFonts w:ascii="Times New Roman" w:hAnsi="Times New Roman" w:cs="Times New Roman"/>
          <w:sz w:val="28"/>
          <w:szCs w:val="28"/>
        </w:rPr>
        <w:t xml:space="preserve"> өзінің бүкіл оқу үрдісін саралап, не үйренгенін, қандай қиындықтар болғанын, қандай қабілеттер дамығанын ой елегінен өткізуге мүмкіндік береді. </w:t>
      </w:r>
      <w:r w:rsidRPr="002C687E">
        <w:rPr>
          <w:rFonts w:ascii="Times New Roman" w:hAnsi="Times New Roman" w:cs="Times New Roman"/>
          <w:sz w:val="28"/>
          <w:szCs w:val="28"/>
          <w:lang w:val="kk-KZ"/>
        </w:rPr>
        <w:t>Білім алушы</w:t>
      </w:r>
      <w:r w:rsidRPr="002C687E">
        <w:rPr>
          <w:rFonts w:ascii="Times New Roman" w:hAnsi="Times New Roman" w:cs="Times New Roman"/>
          <w:sz w:val="28"/>
          <w:szCs w:val="28"/>
        </w:rPr>
        <w:t xml:space="preserve"> курстың соңында өзінің жеке портфолиосын қорғайды. Бұл портфолио </w:t>
      </w:r>
      <w:r w:rsidR="00926516" w:rsidRPr="002C687E">
        <w:rPr>
          <w:rFonts w:ascii="Times New Roman" w:hAnsi="Times New Roman" w:cs="Times New Roman"/>
          <w:sz w:val="28"/>
          <w:szCs w:val="28"/>
          <w:lang w:val="kk-KZ"/>
        </w:rPr>
        <w:t>-</w:t>
      </w:r>
      <w:r w:rsidRPr="002C687E">
        <w:rPr>
          <w:rFonts w:ascii="Times New Roman" w:hAnsi="Times New Roman" w:cs="Times New Roman"/>
          <w:sz w:val="28"/>
          <w:szCs w:val="28"/>
        </w:rPr>
        <w:t xml:space="preserve"> білім беру нәтижелерін көрсету, өзін-өзі бағалау және болашаққа бағыт белгілеу құралы ретінде қызмет етеді.</w:t>
      </w:r>
    </w:p>
    <w:p w14:paraId="0F405ABB" w14:textId="77777777" w:rsidR="00A4754C" w:rsidRPr="002C687E" w:rsidRDefault="00A4754C" w:rsidP="00AB4474">
      <w:pPr>
        <w:tabs>
          <w:tab w:val="left" w:pos="0"/>
        </w:tabs>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Портфолио құрылымы:</w:t>
      </w:r>
    </w:p>
    <w:p w14:paraId="32E570BB" w14:textId="77777777" w:rsidR="00A4754C" w:rsidRPr="008E0939" w:rsidRDefault="00A4754C" w:rsidP="002C687E">
      <w:pPr>
        <w:numPr>
          <w:ilvl w:val="0"/>
          <w:numId w:val="93"/>
        </w:numPr>
        <w:tabs>
          <w:tab w:val="clear" w:pos="36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Мотивациялық хат: Неліктен бұл курс маңызды болды? Қандай мақсатпен келдіңіз?</w:t>
      </w:r>
    </w:p>
    <w:p w14:paraId="272283A3" w14:textId="77777777" w:rsidR="00A4754C" w:rsidRPr="008E0939" w:rsidRDefault="00A4754C" w:rsidP="002C687E">
      <w:pPr>
        <w:numPr>
          <w:ilvl w:val="0"/>
          <w:numId w:val="93"/>
        </w:numPr>
        <w:tabs>
          <w:tab w:val="clear" w:pos="36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Теориялық блок: Дәрістерден алған маңызды 3–5 идеяны сипаттау.</w:t>
      </w:r>
    </w:p>
    <w:p w14:paraId="7220C58D" w14:textId="77777777" w:rsidR="00AB4474" w:rsidRDefault="00A4754C" w:rsidP="002C687E">
      <w:pPr>
        <w:numPr>
          <w:ilvl w:val="0"/>
          <w:numId w:val="93"/>
        </w:numPr>
        <w:tabs>
          <w:tab w:val="clear" w:pos="360"/>
          <w:tab w:val="num" w:pos="0"/>
          <w:tab w:val="left" w:pos="851"/>
        </w:tabs>
        <w:spacing w:after="0" w:line="240" w:lineRule="auto"/>
        <w:ind w:left="0" w:firstLine="567"/>
        <w:jc w:val="both"/>
        <w:rPr>
          <w:rFonts w:ascii="Times New Roman" w:hAnsi="Times New Roman" w:cs="Times New Roman"/>
          <w:sz w:val="28"/>
          <w:szCs w:val="28"/>
        </w:rPr>
      </w:pPr>
      <w:r w:rsidRPr="008E0939">
        <w:rPr>
          <w:rFonts w:ascii="Times New Roman" w:hAnsi="Times New Roman" w:cs="Times New Roman"/>
          <w:sz w:val="28"/>
          <w:szCs w:val="28"/>
        </w:rPr>
        <w:t>Практикалық блок: Қатысқан практикалық тапсырмалар мен жаттығулардан 2–3 мысал келтіру.</w:t>
      </w:r>
    </w:p>
    <w:p w14:paraId="6E479B0B" w14:textId="77777777" w:rsidR="00AB4474" w:rsidRDefault="00A4754C" w:rsidP="002C687E">
      <w:pPr>
        <w:numPr>
          <w:ilvl w:val="0"/>
          <w:numId w:val="93"/>
        </w:numPr>
        <w:tabs>
          <w:tab w:val="clear" w:pos="360"/>
          <w:tab w:val="num" w:pos="0"/>
          <w:tab w:val="left" w:pos="851"/>
        </w:tabs>
        <w:spacing w:after="0" w:line="240" w:lineRule="auto"/>
        <w:ind w:left="0" w:firstLine="567"/>
        <w:jc w:val="both"/>
        <w:rPr>
          <w:rFonts w:ascii="Times New Roman" w:hAnsi="Times New Roman" w:cs="Times New Roman"/>
          <w:sz w:val="28"/>
          <w:szCs w:val="28"/>
        </w:rPr>
      </w:pPr>
      <w:r w:rsidRPr="00AB4474">
        <w:rPr>
          <w:rFonts w:ascii="Times New Roman" w:hAnsi="Times New Roman" w:cs="Times New Roman"/>
          <w:sz w:val="28"/>
          <w:szCs w:val="28"/>
        </w:rPr>
        <w:t>СӨЖ рефлексиясы: СӨЖ тапсырмаларынан өзіңіз үшін пайдалы болған бір-екі жұмысқа талдау.</w:t>
      </w:r>
    </w:p>
    <w:p w14:paraId="4C13F9B2" w14:textId="77777777" w:rsidR="00AB4474" w:rsidRDefault="00A4754C" w:rsidP="002C687E">
      <w:pPr>
        <w:numPr>
          <w:ilvl w:val="0"/>
          <w:numId w:val="93"/>
        </w:numPr>
        <w:tabs>
          <w:tab w:val="clear" w:pos="360"/>
          <w:tab w:val="num" w:pos="0"/>
          <w:tab w:val="left" w:pos="851"/>
        </w:tabs>
        <w:spacing w:after="0" w:line="240" w:lineRule="auto"/>
        <w:ind w:left="0" w:firstLine="567"/>
        <w:jc w:val="both"/>
        <w:rPr>
          <w:rFonts w:ascii="Times New Roman" w:hAnsi="Times New Roman" w:cs="Times New Roman"/>
          <w:sz w:val="28"/>
          <w:szCs w:val="28"/>
        </w:rPr>
      </w:pPr>
      <w:r w:rsidRPr="00AB4474">
        <w:rPr>
          <w:rFonts w:ascii="Times New Roman" w:hAnsi="Times New Roman" w:cs="Times New Roman"/>
          <w:sz w:val="28"/>
          <w:szCs w:val="28"/>
        </w:rPr>
        <w:t>Жеке даму динамикасы: Қандай қабілеттеріңіз дамыды? Қандай өзгерістер байқадыңыз?</w:t>
      </w:r>
    </w:p>
    <w:p w14:paraId="355EEF84" w14:textId="77777777" w:rsidR="00A4754C" w:rsidRPr="00AB4474" w:rsidRDefault="00A4754C" w:rsidP="002C687E">
      <w:pPr>
        <w:numPr>
          <w:ilvl w:val="0"/>
          <w:numId w:val="93"/>
        </w:numPr>
        <w:tabs>
          <w:tab w:val="clear" w:pos="360"/>
          <w:tab w:val="num" w:pos="0"/>
          <w:tab w:val="left" w:pos="851"/>
        </w:tabs>
        <w:spacing w:after="0" w:line="240" w:lineRule="auto"/>
        <w:ind w:left="0" w:firstLine="567"/>
        <w:jc w:val="both"/>
        <w:rPr>
          <w:rFonts w:ascii="Times New Roman" w:hAnsi="Times New Roman" w:cs="Times New Roman"/>
          <w:sz w:val="28"/>
          <w:szCs w:val="28"/>
        </w:rPr>
      </w:pPr>
      <w:r w:rsidRPr="00AB4474">
        <w:rPr>
          <w:rFonts w:ascii="Times New Roman" w:hAnsi="Times New Roman" w:cs="Times New Roman"/>
          <w:sz w:val="28"/>
          <w:szCs w:val="28"/>
        </w:rPr>
        <w:t>Қорытынды рефлексия: Жалпы курстан не алдыңыз? Болашақта қалай қолданасыз?</w:t>
      </w:r>
    </w:p>
    <w:p w14:paraId="16176A3B" w14:textId="77777777" w:rsidR="00A4754C" w:rsidRPr="002C687E" w:rsidRDefault="00A4754C" w:rsidP="00201853">
      <w:pPr>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Бекіту сұрақтары:</w:t>
      </w:r>
    </w:p>
    <w:p w14:paraId="1B5313A8" w14:textId="77777777" w:rsidR="00A4754C" w:rsidRPr="002C687E" w:rsidRDefault="00A4754C" w:rsidP="002C687E">
      <w:pPr>
        <w:numPr>
          <w:ilvl w:val="0"/>
          <w:numId w:val="94"/>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2C687E">
        <w:rPr>
          <w:rFonts w:ascii="Times New Roman" w:hAnsi="Times New Roman" w:cs="Times New Roman"/>
          <w:sz w:val="28"/>
          <w:szCs w:val="28"/>
        </w:rPr>
        <w:t>Бұл курста сіз үшін ең маңызды болған қандай тақырып?</w:t>
      </w:r>
    </w:p>
    <w:p w14:paraId="5D25CCAD" w14:textId="77777777" w:rsidR="00A4754C" w:rsidRPr="002C687E" w:rsidRDefault="00A4754C" w:rsidP="002C687E">
      <w:pPr>
        <w:numPr>
          <w:ilvl w:val="0"/>
          <w:numId w:val="94"/>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2C687E">
        <w:rPr>
          <w:rFonts w:ascii="Times New Roman" w:hAnsi="Times New Roman" w:cs="Times New Roman"/>
          <w:sz w:val="28"/>
          <w:szCs w:val="28"/>
        </w:rPr>
        <w:t>Қандай дағдыларды меңгердіңіз деп есептейсіз?</w:t>
      </w:r>
    </w:p>
    <w:p w14:paraId="0E29EEFA" w14:textId="77777777" w:rsidR="00A4754C" w:rsidRPr="002C687E" w:rsidRDefault="00A4754C" w:rsidP="002C687E">
      <w:pPr>
        <w:numPr>
          <w:ilvl w:val="0"/>
          <w:numId w:val="94"/>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2C687E">
        <w:rPr>
          <w:rFonts w:ascii="Times New Roman" w:hAnsi="Times New Roman" w:cs="Times New Roman"/>
          <w:sz w:val="28"/>
          <w:szCs w:val="28"/>
        </w:rPr>
        <w:t>Болашақ кәсіби өміріңізде бұл курстың пайдасы қандай болады?</w:t>
      </w:r>
    </w:p>
    <w:p w14:paraId="79C1B666"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2C687E">
        <w:rPr>
          <w:rFonts w:ascii="Times New Roman" w:hAnsi="Times New Roman" w:cs="Times New Roman"/>
          <w:sz w:val="28"/>
          <w:szCs w:val="28"/>
        </w:rPr>
        <w:t>Практикалық тапсырма: Рөлдік ойын. «Мен психологпын»</w:t>
      </w:r>
      <w:r w:rsidR="00AB4474">
        <w:rPr>
          <w:rFonts w:ascii="Times New Roman" w:hAnsi="Times New Roman" w:cs="Times New Roman"/>
          <w:b/>
          <w:bCs/>
          <w:sz w:val="28"/>
          <w:szCs w:val="28"/>
        </w:rPr>
        <w:t xml:space="preserve"> </w:t>
      </w:r>
      <w:r w:rsidRPr="008E0939">
        <w:rPr>
          <w:rFonts w:ascii="Times New Roman" w:hAnsi="Times New Roman" w:cs="Times New Roman"/>
          <w:sz w:val="28"/>
          <w:szCs w:val="28"/>
        </w:rPr>
        <w:t xml:space="preserve">Студенттер шағын топтарға бөлініп, </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клиент – психолог</w:t>
      </w:r>
      <w:r w:rsidRPr="008E0939">
        <w:rPr>
          <w:rFonts w:ascii="Times New Roman" w:hAnsi="Times New Roman" w:cs="Times New Roman"/>
          <w:sz w:val="28"/>
          <w:szCs w:val="28"/>
          <w:lang w:val="kk-KZ"/>
        </w:rPr>
        <w:t>»</w:t>
      </w:r>
      <w:r w:rsidRPr="008E0939">
        <w:rPr>
          <w:rFonts w:ascii="Times New Roman" w:hAnsi="Times New Roman" w:cs="Times New Roman"/>
          <w:sz w:val="28"/>
          <w:szCs w:val="28"/>
        </w:rPr>
        <w:t xml:space="preserve"> форматында кейстік жағдаяттарды шешеді. Бұл олардың теориялық білімін практикада қолдана алуын көрсетеді. Мысал кейс: </w:t>
      </w:r>
      <w:r w:rsidRPr="008E0939">
        <w:rPr>
          <w:rFonts w:ascii="Times New Roman" w:hAnsi="Times New Roman" w:cs="Times New Roman"/>
          <w:i/>
          <w:iCs/>
          <w:sz w:val="28"/>
          <w:szCs w:val="28"/>
        </w:rPr>
        <w:t>«</w:t>
      </w:r>
      <w:r w:rsidRPr="008E0939">
        <w:rPr>
          <w:rFonts w:ascii="Times New Roman" w:hAnsi="Times New Roman" w:cs="Times New Roman"/>
          <w:i/>
          <w:iCs/>
          <w:sz w:val="28"/>
          <w:szCs w:val="28"/>
          <w:lang w:val="kk-KZ"/>
        </w:rPr>
        <w:t>Білім алушы</w:t>
      </w:r>
      <w:r w:rsidRPr="008E0939">
        <w:rPr>
          <w:rFonts w:ascii="Times New Roman" w:hAnsi="Times New Roman" w:cs="Times New Roman"/>
          <w:i/>
          <w:iCs/>
          <w:sz w:val="28"/>
          <w:szCs w:val="28"/>
        </w:rPr>
        <w:t xml:space="preserve"> үнемі прокрастинацияға ұшырайды, тапсырмаларды кейінге қалдырады, өзін реттей алмайды. Ол не істеу керек?»</w:t>
      </w:r>
    </w:p>
    <w:p w14:paraId="177F4F22" w14:textId="77777777" w:rsidR="00AB4474" w:rsidRPr="002C687E" w:rsidRDefault="00A4754C" w:rsidP="00201853">
      <w:pPr>
        <w:spacing w:after="0" w:line="240" w:lineRule="auto"/>
        <w:ind w:firstLine="567"/>
        <w:jc w:val="both"/>
        <w:rPr>
          <w:rFonts w:ascii="Times New Roman" w:hAnsi="Times New Roman" w:cs="Times New Roman"/>
          <w:i/>
          <w:iCs/>
          <w:sz w:val="28"/>
          <w:szCs w:val="28"/>
        </w:rPr>
      </w:pPr>
      <w:r w:rsidRPr="002C687E">
        <w:rPr>
          <w:rFonts w:ascii="Times New Roman" w:hAnsi="Times New Roman" w:cs="Times New Roman"/>
          <w:i/>
          <w:iCs/>
          <w:sz w:val="28"/>
          <w:szCs w:val="28"/>
        </w:rPr>
        <w:t xml:space="preserve">СӨЖ тапсырмасы: Курстық портфолио тапсыру. </w:t>
      </w:r>
    </w:p>
    <w:p w14:paraId="0A0B8A5F" w14:textId="77777777" w:rsidR="00A4754C" w:rsidRPr="008E0939" w:rsidRDefault="00A4754C" w:rsidP="00201853">
      <w:pPr>
        <w:spacing w:after="0" w:line="240" w:lineRule="auto"/>
        <w:ind w:firstLine="567"/>
        <w:jc w:val="both"/>
        <w:rPr>
          <w:rFonts w:ascii="Times New Roman" w:hAnsi="Times New Roman" w:cs="Times New Roman"/>
          <w:sz w:val="28"/>
          <w:szCs w:val="28"/>
        </w:rPr>
      </w:pPr>
      <w:r w:rsidRPr="008E0939">
        <w:rPr>
          <w:rFonts w:ascii="Times New Roman" w:hAnsi="Times New Roman" w:cs="Times New Roman"/>
          <w:sz w:val="28"/>
          <w:szCs w:val="28"/>
        </w:rPr>
        <w:t>Студент толыққанды портфолио әзірлеп, оны PowerPoint немесе Word форматында қорғайды (қысқаша таныстыру арқылы). Бағалау кезінде келесі критерийлер ескеріледі:</w:t>
      </w:r>
    </w:p>
    <w:p w14:paraId="77C808C5" w14:textId="77777777" w:rsidR="00A4754C" w:rsidRPr="008E0939" w:rsidRDefault="00A4754C" w:rsidP="002C687E">
      <w:pPr>
        <w:pStyle w:val="a3"/>
        <w:numPr>
          <w:ilvl w:val="0"/>
          <w:numId w:val="95"/>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құрылымның толықтығы,</w:t>
      </w:r>
    </w:p>
    <w:p w14:paraId="5005587D" w14:textId="77777777" w:rsidR="00A4754C" w:rsidRPr="008E0939" w:rsidRDefault="00A4754C" w:rsidP="002C687E">
      <w:pPr>
        <w:pStyle w:val="a3"/>
        <w:numPr>
          <w:ilvl w:val="0"/>
          <w:numId w:val="95"/>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рефлексияның тереңдігі,</w:t>
      </w:r>
    </w:p>
    <w:p w14:paraId="7820950A" w14:textId="77777777" w:rsidR="00A4754C" w:rsidRPr="008E0939" w:rsidRDefault="00A4754C" w:rsidP="002C687E">
      <w:pPr>
        <w:pStyle w:val="a3"/>
        <w:numPr>
          <w:ilvl w:val="0"/>
          <w:numId w:val="95"/>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практикалық жұмыс мысалдары,</w:t>
      </w:r>
    </w:p>
    <w:p w14:paraId="1502947A" w14:textId="77777777" w:rsidR="00A4754C" w:rsidRPr="008E0939" w:rsidRDefault="00A4754C" w:rsidP="002C687E">
      <w:pPr>
        <w:pStyle w:val="a3"/>
        <w:numPr>
          <w:ilvl w:val="0"/>
          <w:numId w:val="95"/>
        </w:numPr>
        <w:tabs>
          <w:tab w:val="clear" w:pos="720"/>
          <w:tab w:val="num" w:pos="0"/>
          <w:tab w:val="left" w:pos="851"/>
        </w:tabs>
        <w:suppressAutoHyphens w:val="0"/>
        <w:spacing w:after="0" w:line="240" w:lineRule="auto"/>
        <w:ind w:left="0" w:firstLine="567"/>
        <w:contextualSpacing/>
        <w:jc w:val="both"/>
        <w:rPr>
          <w:rFonts w:ascii="Times New Roman" w:hAnsi="Times New Roman" w:cs="Times New Roman"/>
          <w:sz w:val="28"/>
          <w:szCs w:val="28"/>
        </w:rPr>
      </w:pPr>
      <w:r w:rsidRPr="008E0939">
        <w:rPr>
          <w:rFonts w:ascii="Times New Roman" w:hAnsi="Times New Roman" w:cs="Times New Roman"/>
          <w:sz w:val="28"/>
          <w:szCs w:val="28"/>
        </w:rPr>
        <w:t>өзіндік ойлар мен тұжырымдар.</w:t>
      </w:r>
    </w:p>
    <w:p w14:paraId="1F06B8E8" w14:textId="77777777" w:rsidR="00A4754C" w:rsidRPr="008E0939" w:rsidRDefault="00A4754C" w:rsidP="00AB4474">
      <w:pPr>
        <w:pStyle w:val="a3"/>
        <w:tabs>
          <w:tab w:val="num" w:pos="0"/>
        </w:tabs>
        <w:spacing w:after="0" w:line="240" w:lineRule="auto"/>
        <w:ind w:left="0"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Курсты жүргізу барысында күнтізбелік жоспардағы тақырыптардың мазмұны толықтай ашылып, білім алушылардың ерік сапаларын дамыту мүмкіндіктері қамтылады.</w:t>
      </w:r>
    </w:p>
    <w:p w14:paraId="5FF052AD" w14:textId="77777777" w:rsidR="00A4754C" w:rsidRPr="002C687E" w:rsidRDefault="00A4754C" w:rsidP="00AB4474">
      <w:pPr>
        <w:tabs>
          <w:tab w:val="num" w:pos="0"/>
        </w:tabs>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Әлеуметтік ықпал және эмоцияны реттеу бағытындағы оқытудың іс-шаралары мақсатында жүзеге </w:t>
      </w:r>
      <w:r w:rsidRPr="002C687E">
        <w:rPr>
          <w:rFonts w:ascii="Times New Roman" w:hAnsi="Times New Roman" w:cs="Times New Roman"/>
          <w:sz w:val="28"/>
          <w:szCs w:val="28"/>
          <w:lang w:val="kk-KZ"/>
        </w:rPr>
        <w:t xml:space="preserve">асырылатын </w:t>
      </w:r>
      <w:r w:rsidRPr="002C687E">
        <w:rPr>
          <w:rFonts w:ascii="Times New Roman" w:hAnsi="Times New Roman" w:cs="Times New Roman"/>
          <w:i/>
          <w:sz w:val="28"/>
          <w:szCs w:val="28"/>
          <w:lang w:val="kk-KZ"/>
        </w:rPr>
        <w:t>екінші деңгейдегі</w:t>
      </w:r>
      <w:r w:rsidRPr="002C687E">
        <w:rPr>
          <w:rFonts w:ascii="Times New Roman" w:hAnsi="Times New Roman" w:cs="Times New Roman"/>
          <w:sz w:val="28"/>
          <w:szCs w:val="28"/>
          <w:lang w:val="kk-KZ"/>
        </w:rPr>
        <w:t xml:space="preserve"> білім алушылар үшін өзін-өзі бақылау және мақсатқа бағыттылықты жоғарылату стратегияларын (өзін-өзі реттеу, мотивациялық т</w:t>
      </w:r>
      <w:r w:rsidR="00E850A7" w:rsidRPr="002C687E">
        <w:rPr>
          <w:rFonts w:ascii="Times New Roman" w:hAnsi="Times New Roman" w:cs="Times New Roman"/>
          <w:sz w:val="28"/>
          <w:szCs w:val="28"/>
          <w:lang w:val="kk-KZ"/>
        </w:rPr>
        <w:t>р</w:t>
      </w:r>
      <w:r w:rsidRPr="002C687E">
        <w:rPr>
          <w:rFonts w:ascii="Times New Roman" w:hAnsi="Times New Roman" w:cs="Times New Roman"/>
          <w:sz w:val="28"/>
          <w:szCs w:val="28"/>
          <w:lang w:val="kk-KZ"/>
        </w:rPr>
        <w:t xml:space="preserve">енингтер) ұйымдастыру болып табылады. </w:t>
      </w:r>
    </w:p>
    <w:p w14:paraId="21A0B21B" w14:textId="77777777" w:rsidR="00A4754C" w:rsidRPr="008E0939" w:rsidRDefault="00A4754C" w:rsidP="00201853">
      <w:pPr>
        <w:pStyle w:val="a3"/>
        <w:spacing w:after="0" w:line="240" w:lineRule="auto"/>
        <w:ind w:left="0" w:firstLine="567"/>
        <w:jc w:val="both"/>
        <w:rPr>
          <w:rFonts w:ascii="Times New Roman" w:hAnsi="Times New Roman" w:cs="Times New Roman"/>
          <w:sz w:val="28"/>
          <w:szCs w:val="28"/>
          <w:lang w:val="kk-KZ"/>
        </w:rPr>
      </w:pPr>
      <w:r w:rsidRPr="002C687E">
        <w:rPr>
          <w:rFonts w:ascii="Times New Roman" w:hAnsi="Times New Roman" w:cs="Times New Roman"/>
          <w:sz w:val="28"/>
          <w:szCs w:val="28"/>
          <w:lang w:val="kk-KZ"/>
        </w:rPr>
        <w:t xml:space="preserve">Осыған орай, білім алушылардың </w:t>
      </w:r>
      <w:r w:rsidRPr="002C687E">
        <w:rPr>
          <w:rFonts w:ascii="Times New Roman" w:hAnsi="Times New Roman" w:cs="Times New Roman"/>
          <w:i/>
          <w:sz w:val="28"/>
          <w:szCs w:val="28"/>
          <w:lang w:val="kk-KZ"/>
        </w:rPr>
        <w:t>«Өзін-өзі реттеу және академиялық мотивацияларын дамыту тренингтері» жобалық бағдарламасын</w:t>
      </w:r>
      <w:r w:rsidRPr="008E0939">
        <w:rPr>
          <w:rFonts w:ascii="Times New Roman" w:hAnsi="Times New Roman" w:cs="Times New Roman"/>
          <w:sz w:val="28"/>
          <w:szCs w:val="28"/>
          <w:lang w:val="kk-KZ"/>
        </w:rPr>
        <w:t xml:space="preserve"> ұсынамыз.</w:t>
      </w:r>
    </w:p>
    <w:p w14:paraId="2CDD87EE" w14:textId="77777777" w:rsidR="00A4754C" w:rsidRPr="008E0939" w:rsidRDefault="00A4754C" w:rsidP="00201853">
      <w:pPr>
        <w:pStyle w:val="a3"/>
        <w:spacing w:after="0" w:line="240" w:lineRule="auto"/>
        <w:ind w:left="0" w:firstLine="567"/>
        <w:jc w:val="both"/>
        <w:rPr>
          <w:rFonts w:ascii="Times New Roman" w:hAnsi="Times New Roman" w:cs="Times New Roman"/>
          <w:sz w:val="28"/>
          <w:szCs w:val="28"/>
          <w:lang w:val="kk-KZ"/>
        </w:rPr>
      </w:pPr>
      <w:r w:rsidRPr="008E0939">
        <w:rPr>
          <w:rFonts w:ascii="Times New Roman" w:hAnsi="Times New Roman" w:cs="Times New Roman"/>
          <w:i/>
          <w:sz w:val="28"/>
          <w:szCs w:val="28"/>
          <w:lang w:val="kk-KZ"/>
        </w:rPr>
        <w:t>Бағдарламаның мақсаты</w:t>
      </w:r>
      <w:r w:rsidRPr="008E0939">
        <w:rPr>
          <w:rFonts w:ascii="Times New Roman" w:hAnsi="Times New Roman" w:cs="Times New Roman"/>
          <w:sz w:val="28"/>
          <w:szCs w:val="28"/>
          <w:lang w:val="kk-KZ"/>
        </w:rPr>
        <w:t xml:space="preserve"> – білім алушыларда академиялық жетістікті жоғарылату және эмоциялық күйіп кетудің алдын алу үшін өзін-өзі реттеу және академиялық мотивация дағдыларын қалыптастыру.   </w:t>
      </w:r>
    </w:p>
    <w:p w14:paraId="49B4924C" w14:textId="77777777" w:rsidR="00A4754C" w:rsidRPr="008E0939" w:rsidRDefault="00A4754C" w:rsidP="00201853">
      <w:pPr>
        <w:spacing w:after="0" w:line="240" w:lineRule="auto"/>
        <w:ind w:firstLine="567"/>
        <w:jc w:val="both"/>
        <w:rPr>
          <w:rFonts w:ascii="Times New Roman" w:hAnsi="Times New Roman" w:cs="Times New Roman"/>
          <w:i/>
          <w:sz w:val="28"/>
          <w:szCs w:val="28"/>
          <w:lang w:val="kk-KZ"/>
        </w:rPr>
      </w:pPr>
      <w:r w:rsidRPr="008E0939">
        <w:rPr>
          <w:rFonts w:ascii="Times New Roman" w:hAnsi="Times New Roman" w:cs="Times New Roman"/>
          <w:i/>
          <w:sz w:val="28"/>
          <w:szCs w:val="28"/>
          <w:lang w:val="kk-KZ"/>
        </w:rPr>
        <w:t xml:space="preserve">Бағдарлама міндеттері: </w:t>
      </w:r>
    </w:p>
    <w:p w14:paraId="2F5D4979"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Білім алушыларда ерікті және эмоциялық өзін</w:t>
      </w:r>
      <w:r w:rsidR="00E850A7" w:rsidRPr="008E0939">
        <w:rPr>
          <w:rFonts w:ascii="Times New Roman" w:hAnsi="Times New Roman" w:cs="Times New Roman"/>
          <w:sz w:val="28"/>
          <w:szCs w:val="28"/>
          <w:lang w:val="kk-KZ"/>
        </w:rPr>
        <w:t>-</w:t>
      </w:r>
      <w:r w:rsidRPr="008E0939">
        <w:rPr>
          <w:rFonts w:ascii="Times New Roman" w:hAnsi="Times New Roman" w:cs="Times New Roman"/>
          <w:sz w:val="28"/>
          <w:szCs w:val="28"/>
          <w:lang w:val="kk-KZ"/>
        </w:rPr>
        <w:t>өзі реттеу дағдыларын дамыту.</w:t>
      </w:r>
    </w:p>
    <w:p w14:paraId="28D874F6"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Зейінді шоғырландыру және уақы</w:t>
      </w:r>
      <w:r w:rsidR="00AB4474">
        <w:rPr>
          <w:rFonts w:ascii="Times New Roman" w:hAnsi="Times New Roman" w:cs="Times New Roman"/>
          <w:sz w:val="28"/>
          <w:szCs w:val="28"/>
          <w:lang w:val="kk-KZ"/>
        </w:rPr>
        <w:t>тты басқару тәсілдеріне үйрету.</w:t>
      </w:r>
    </w:p>
    <w:p w14:paraId="130BB838"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Академиялық мотивацияның ішкі көздерін қалыптастыру.</w:t>
      </w:r>
    </w:p>
    <w:p w14:paraId="43A6EE52"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Прокрастинация (маңызды істерді кейінге қалдыру) және стресті меңгеру тәсілдерін дамыту.</w:t>
      </w:r>
    </w:p>
    <w:p w14:paraId="76119F8B"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Қалыптастырылған дағдыларды шынайы оқу іс-әрекетінде жүзеге асыру үшін жағдайлар жасау. </w:t>
      </w:r>
    </w:p>
    <w:p w14:paraId="1D229CF2"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Тренингтік бағдарламаның құрылымы.</w:t>
      </w:r>
    </w:p>
    <w:p w14:paraId="53EBB6B8"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i/>
          <w:sz w:val="28"/>
          <w:szCs w:val="28"/>
          <w:lang w:val="kk-KZ"/>
        </w:rPr>
        <w:t>Модуль 1.</w:t>
      </w:r>
      <w:r w:rsidRPr="008E0939">
        <w:rPr>
          <w:rFonts w:ascii="Times New Roman" w:hAnsi="Times New Roman" w:cs="Times New Roman"/>
          <w:sz w:val="28"/>
          <w:szCs w:val="28"/>
          <w:lang w:val="kk-KZ"/>
        </w:rPr>
        <w:t xml:space="preserve"> Өзін-өзі реттеу және мотивацияға кіріспе (2 сағат)</w:t>
      </w:r>
    </w:p>
    <w:p w14:paraId="14CDA3A3" w14:textId="77777777" w:rsidR="00A4754C" w:rsidRPr="008E0939" w:rsidRDefault="00A4754C" w:rsidP="002C687E">
      <w:pPr>
        <w:pStyle w:val="a3"/>
        <w:numPr>
          <w:ilvl w:val="0"/>
          <w:numId w:val="106"/>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Өзін-өзі реттеу түсінігі жіне оның оқу іс-әрекетіндегі рөлі. </w:t>
      </w:r>
    </w:p>
    <w:p w14:paraId="300B622F" w14:textId="77777777" w:rsidR="00A4754C" w:rsidRPr="008E0939" w:rsidRDefault="00A4754C" w:rsidP="002C687E">
      <w:pPr>
        <w:pStyle w:val="a3"/>
        <w:numPr>
          <w:ilvl w:val="0"/>
          <w:numId w:val="106"/>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Мотивация түрлері: ішкі және сыртқы.</w:t>
      </w:r>
    </w:p>
    <w:p w14:paraId="3FC260DE" w14:textId="77777777" w:rsidR="00A4754C" w:rsidRPr="008E0939" w:rsidRDefault="00A4754C" w:rsidP="002C687E">
      <w:pPr>
        <w:pStyle w:val="a3"/>
        <w:numPr>
          <w:ilvl w:val="0"/>
          <w:numId w:val="106"/>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Өзін-өзі реттеу және мотивация деңгейін анықтау (диагностика).</w:t>
      </w:r>
    </w:p>
    <w:p w14:paraId="1F0AFC8B" w14:textId="77777777" w:rsidR="00A4754C" w:rsidRPr="008E0939" w:rsidRDefault="00A4754C" w:rsidP="002C687E">
      <w:pPr>
        <w:tabs>
          <w:tab w:val="left" w:pos="993"/>
        </w:tabs>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Модуль </w:t>
      </w:r>
      <w:r w:rsidRPr="008E0939">
        <w:rPr>
          <w:rFonts w:ascii="Times New Roman" w:hAnsi="Times New Roman" w:cs="Times New Roman"/>
          <w:sz w:val="28"/>
          <w:szCs w:val="28"/>
        </w:rPr>
        <w:t xml:space="preserve">2. </w:t>
      </w:r>
      <w:r w:rsidRPr="008E0939">
        <w:rPr>
          <w:rFonts w:ascii="Times New Roman" w:hAnsi="Times New Roman" w:cs="Times New Roman"/>
          <w:sz w:val="28"/>
          <w:szCs w:val="28"/>
          <w:lang w:val="kk-KZ"/>
        </w:rPr>
        <w:t>Ө</w:t>
      </w:r>
      <w:r w:rsidRPr="008E0939">
        <w:rPr>
          <w:rFonts w:ascii="Times New Roman" w:hAnsi="Times New Roman" w:cs="Times New Roman"/>
          <w:sz w:val="28"/>
          <w:szCs w:val="28"/>
        </w:rPr>
        <w:t>з</w:t>
      </w:r>
      <w:r w:rsidRPr="008E0939">
        <w:rPr>
          <w:rFonts w:ascii="Times New Roman" w:hAnsi="Times New Roman" w:cs="Times New Roman"/>
          <w:sz w:val="28"/>
          <w:szCs w:val="28"/>
          <w:lang w:val="kk-KZ"/>
        </w:rPr>
        <w:t>і</w:t>
      </w:r>
      <w:r w:rsidRPr="008E0939">
        <w:rPr>
          <w:rFonts w:ascii="Times New Roman" w:hAnsi="Times New Roman" w:cs="Times New Roman"/>
          <w:sz w:val="28"/>
          <w:szCs w:val="28"/>
        </w:rPr>
        <w:t>н-</w:t>
      </w:r>
      <w:r w:rsidRPr="008E0939">
        <w:rPr>
          <w:rFonts w:ascii="Times New Roman" w:hAnsi="Times New Roman" w:cs="Times New Roman"/>
          <w:sz w:val="28"/>
          <w:szCs w:val="28"/>
          <w:lang w:val="kk-KZ"/>
        </w:rPr>
        <w:t>өзі реттеу техникалары (</w:t>
      </w:r>
      <w:r w:rsidRPr="008E0939">
        <w:rPr>
          <w:rFonts w:ascii="Times New Roman" w:hAnsi="Times New Roman" w:cs="Times New Roman"/>
          <w:sz w:val="28"/>
          <w:szCs w:val="28"/>
        </w:rPr>
        <w:t xml:space="preserve">4 </w:t>
      </w:r>
      <w:r w:rsidRPr="008E0939">
        <w:rPr>
          <w:rFonts w:ascii="Times New Roman" w:hAnsi="Times New Roman" w:cs="Times New Roman"/>
          <w:sz w:val="28"/>
          <w:szCs w:val="28"/>
          <w:lang w:val="kk-KZ"/>
        </w:rPr>
        <w:t>сағат)</w:t>
      </w:r>
    </w:p>
    <w:p w14:paraId="03871673" w14:textId="77777777" w:rsidR="00A4754C" w:rsidRPr="008E0939" w:rsidRDefault="00A4754C" w:rsidP="002C687E">
      <w:pPr>
        <w:pStyle w:val="a3"/>
        <w:numPr>
          <w:ilvl w:val="0"/>
          <w:numId w:val="107"/>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Стресті төмендетудегі демалу және дене тәжірибелері.</w:t>
      </w:r>
    </w:p>
    <w:p w14:paraId="7074E4DC" w14:textId="77777777" w:rsidR="00A4754C" w:rsidRPr="008E0939" w:rsidRDefault="00A4754C" w:rsidP="002C687E">
      <w:pPr>
        <w:pStyle w:val="a3"/>
        <w:numPr>
          <w:ilvl w:val="0"/>
          <w:numId w:val="107"/>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Когнитивті техникалар: ойла</w:t>
      </w:r>
      <w:r w:rsidR="00AB4474">
        <w:rPr>
          <w:rFonts w:ascii="Times New Roman" w:hAnsi="Times New Roman" w:cs="Times New Roman"/>
          <w:sz w:val="28"/>
          <w:szCs w:val="28"/>
          <w:lang w:val="kk-KZ"/>
        </w:rPr>
        <w:t>рды және ішкі диалогты басқару.</w:t>
      </w:r>
    </w:p>
    <w:p w14:paraId="4F7CB6C5" w14:textId="77777777" w:rsidR="00A4754C" w:rsidRPr="008E0939" w:rsidRDefault="00A4754C" w:rsidP="002C687E">
      <w:pPr>
        <w:pStyle w:val="a3"/>
        <w:numPr>
          <w:ilvl w:val="0"/>
          <w:numId w:val="107"/>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«Тоқта-белгілері» және зейінді аудару әдістері.</w:t>
      </w:r>
    </w:p>
    <w:p w14:paraId="7E7C7E4D" w14:textId="77777777" w:rsidR="00A4754C" w:rsidRPr="008E0939" w:rsidRDefault="00A4754C" w:rsidP="002C687E">
      <w:pPr>
        <w:pStyle w:val="a3"/>
        <w:numPr>
          <w:ilvl w:val="0"/>
          <w:numId w:val="107"/>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Күнделікті қарапайым міндеттер арқылы</w:t>
      </w:r>
      <w:r w:rsidR="00AB4474">
        <w:rPr>
          <w:rFonts w:ascii="Times New Roman" w:hAnsi="Times New Roman" w:cs="Times New Roman"/>
          <w:sz w:val="28"/>
          <w:szCs w:val="28"/>
          <w:lang w:val="kk-KZ"/>
        </w:rPr>
        <w:t xml:space="preserve"> өзін-өзі бақылауды жаттықтыру.</w:t>
      </w:r>
    </w:p>
    <w:p w14:paraId="09064EE8" w14:textId="77777777" w:rsidR="00A4754C" w:rsidRPr="008E0939" w:rsidRDefault="00A4754C" w:rsidP="002C687E">
      <w:pPr>
        <w:tabs>
          <w:tab w:val="left" w:pos="993"/>
        </w:tabs>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Модуль </w:t>
      </w:r>
      <w:r w:rsidRPr="008E0939">
        <w:rPr>
          <w:rFonts w:ascii="Times New Roman" w:hAnsi="Times New Roman" w:cs="Times New Roman"/>
          <w:sz w:val="28"/>
          <w:szCs w:val="28"/>
        </w:rPr>
        <w:t xml:space="preserve">3. </w:t>
      </w:r>
      <w:r w:rsidRPr="008E0939">
        <w:rPr>
          <w:rFonts w:ascii="Times New Roman" w:hAnsi="Times New Roman" w:cs="Times New Roman"/>
          <w:sz w:val="28"/>
          <w:szCs w:val="28"/>
          <w:lang w:val="kk-KZ"/>
        </w:rPr>
        <w:t xml:space="preserve">Академиялық мотивацияны дамыту </w:t>
      </w:r>
      <w:r w:rsidRPr="008E0939">
        <w:rPr>
          <w:rFonts w:ascii="Times New Roman" w:hAnsi="Times New Roman" w:cs="Times New Roman"/>
          <w:sz w:val="28"/>
          <w:szCs w:val="28"/>
        </w:rPr>
        <w:t>(4</w:t>
      </w:r>
      <w:r w:rsidRPr="008E0939">
        <w:rPr>
          <w:rFonts w:ascii="Times New Roman" w:hAnsi="Times New Roman" w:cs="Times New Roman"/>
          <w:sz w:val="28"/>
          <w:szCs w:val="28"/>
          <w:lang w:val="kk-KZ"/>
        </w:rPr>
        <w:t xml:space="preserve"> сағат</w:t>
      </w:r>
      <w:r w:rsidRPr="008E0939">
        <w:rPr>
          <w:rFonts w:ascii="Times New Roman" w:hAnsi="Times New Roman" w:cs="Times New Roman"/>
          <w:sz w:val="28"/>
          <w:szCs w:val="28"/>
        </w:rPr>
        <w:t>)</w:t>
      </w:r>
    </w:p>
    <w:p w14:paraId="520DC25E" w14:textId="77777777" w:rsidR="00A4754C" w:rsidRPr="008E0939" w:rsidRDefault="00A4754C" w:rsidP="002C687E">
      <w:pPr>
        <w:pStyle w:val="a3"/>
        <w:numPr>
          <w:ilvl w:val="0"/>
          <w:numId w:val="10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Оқудың саналанған мақсаттары мен құндылықтары.</w:t>
      </w:r>
    </w:p>
    <w:p w14:paraId="74E670CE" w14:textId="77777777" w:rsidR="00A4754C" w:rsidRPr="008E0939" w:rsidRDefault="00A4754C" w:rsidP="002C687E">
      <w:pPr>
        <w:pStyle w:val="a3"/>
        <w:numPr>
          <w:ilvl w:val="0"/>
          <w:numId w:val="10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«Мақсаттарды құрылымдау» тәсілі (жаҺандық мақсаттарды кіші қадамдарға бөлу). </w:t>
      </w:r>
    </w:p>
    <w:p w14:paraId="478274D0" w14:textId="77777777" w:rsidR="00A4754C" w:rsidRPr="008E0939" w:rsidRDefault="00A4754C" w:rsidP="002C687E">
      <w:pPr>
        <w:pStyle w:val="a3"/>
        <w:numPr>
          <w:ilvl w:val="0"/>
          <w:numId w:val="108"/>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Ішкі және сыртқы мотивация: ішкі мотиваторларды анықтау.</w:t>
      </w:r>
    </w:p>
    <w:p w14:paraId="72C831A4" w14:textId="77777777" w:rsidR="00A4754C" w:rsidRPr="008E0939" w:rsidRDefault="00AB4474" w:rsidP="002C687E">
      <w:pPr>
        <w:pStyle w:val="a3"/>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Модуль 4. </w:t>
      </w:r>
      <w:r w:rsidR="00A4754C" w:rsidRPr="008E0939">
        <w:rPr>
          <w:rFonts w:ascii="Times New Roman" w:hAnsi="Times New Roman" w:cs="Times New Roman"/>
          <w:sz w:val="28"/>
          <w:szCs w:val="28"/>
          <w:lang w:val="kk-KZ"/>
        </w:rPr>
        <w:t xml:space="preserve">Уақытты басқару және </w:t>
      </w:r>
      <w:r w:rsidR="00E850A7">
        <w:rPr>
          <w:rFonts w:ascii="Times New Roman" w:hAnsi="Times New Roman" w:cs="Times New Roman"/>
          <w:sz w:val="28"/>
          <w:szCs w:val="28"/>
          <w:lang w:val="kk-KZ"/>
        </w:rPr>
        <w:t>«</w:t>
      </w:r>
      <w:r w:rsidR="00A4754C" w:rsidRPr="008E0939">
        <w:rPr>
          <w:rFonts w:ascii="Times New Roman" w:hAnsi="Times New Roman" w:cs="Times New Roman"/>
          <w:sz w:val="28"/>
          <w:szCs w:val="28"/>
          <w:lang w:val="kk-KZ"/>
        </w:rPr>
        <w:t>deadline</w:t>
      </w:r>
      <w:r w:rsidR="00E850A7">
        <w:rPr>
          <w:rFonts w:ascii="Times New Roman" w:hAnsi="Times New Roman" w:cs="Times New Roman"/>
          <w:sz w:val="28"/>
          <w:szCs w:val="28"/>
          <w:lang w:val="kk-KZ"/>
        </w:rPr>
        <w:t>»</w:t>
      </w:r>
      <w:r w:rsidR="00A4754C" w:rsidRPr="008E0939">
        <w:rPr>
          <w:rFonts w:ascii="Times New Roman" w:hAnsi="Times New Roman" w:cs="Times New Roman"/>
          <w:sz w:val="28"/>
          <w:szCs w:val="28"/>
          <w:lang w:val="kk-KZ"/>
        </w:rPr>
        <w:t xml:space="preserve"> (4 сағат)</w:t>
      </w:r>
    </w:p>
    <w:p w14:paraId="052557DE" w14:textId="77777777" w:rsidR="00A4754C" w:rsidRPr="008E0939" w:rsidRDefault="00A4754C" w:rsidP="002C687E">
      <w:pPr>
        <w:pStyle w:val="a3"/>
        <w:numPr>
          <w:ilvl w:val="0"/>
          <w:numId w:val="10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Білім алушылар үшін Time-menegement: екі минуттық ереже, 80/20.</w:t>
      </w:r>
    </w:p>
    <w:p w14:paraId="04A899B9" w14:textId="77777777" w:rsidR="00A4754C" w:rsidRPr="008E0939" w:rsidRDefault="00A4754C" w:rsidP="002C687E">
      <w:pPr>
        <w:pStyle w:val="a3"/>
        <w:numPr>
          <w:ilvl w:val="0"/>
          <w:numId w:val="10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Сандық гигиена: алаңдатушы факторларды бақылау.</w:t>
      </w:r>
    </w:p>
    <w:p w14:paraId="531DF8EA" w14:textId="77777777" w:rsidR="00A4754C" w:rsidRPr="008E0939" w:rsidRDefault="00A4754C" w:rsidP="002C687E">
      <w:pPr>
        <w:pStyle w:val="a3"/>
        <w:numPr>
          <w:ilvl w:val="0"/>
          <w:numId w:val="10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Жеке оқу кестесін құру. </w:t>
      </w:r>
    </w:p>
    <w:p w14:paraId="3FE31761" w14:textId="77777777" w:rsidR="00A4754C" w:rsidRPr="008E0939" w:rsidRDefault="00A4754C" w:rsidP="002C687E">
      <w:pPr>
        <w:pStyle w:val="a3"/>
        <w:numPr>
          <w:ilvl w:val="0"/>
          <w:numId w:val="109"/>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w:t>
      </w:r>
      <w:r w:rsidRPr="008E0939">
        <w:rPr>
          <w:rFonts w:ascii="Times New Roman" w:hAnsi="Times New Roman" w:cs="Times New Roman"/>
          <w:sz w:val="28"/>
          <w:szCs w:val="28"/>
          <w:lang w:val="el-GR"/>
        </w:rPr>
        <w:t>7</w:t>
      </w:r>
      <w:r w:rsidRPr="008E0939">
        <w:rPr>
          <w:rFonts w:ascii="Times New Roman" w:hAnsi="Times New Roman" w:cs="Times New Roman"/>
          <w:sz w:val="28"/>
          <w:szCs w:val="28"/>
          <w:lang w:val="kk-KZ"/>
        </w:rPr>
        <w:t xml:space="preserve"> күн deadline сақтау» тренингі.</w:t>
      </w:r>
    </w:p>
    <w:p w14:paraId="0604AD13" w14:textId="77777777" w:rsidR="00A4754C" w:rsidRPr="008E0939" w:rsidRDefault="00A4754C" w:rsidP="002C687E">
      <w:pPr>
        <w:pStyle w:val="a3"/>
        <w:tabs>
          <w:tab w:val="left" w:pos="851"/>
        </w:tabs>
        <w:spacing w:after="0" w:line="240" w:lineRule="auto"/>
        <w:ind w:left="0"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Модуль </w:t>
      </w:r>
      <w:r w:rsidRPr="008E0939">
        <w:rPr>
          <w:rFonts w:ascii="Times New Roman" w:hAnsi="Times New Roman" w:cs="Times New Roman"/>
          <w:sz w:val="28"/>
          <w:szCs w:val="28"/>
        </w:rPr>
        <w:t>5.</w:t>
      </w:r>
      <w:r w:rsidRPr="008E0939">
        <w:rPr>
          <w:rFonts w:ascii="Times New Roman" w:hAnsi="Times New Roman" w:cs="Times New Roman"/>
          <w:sz w:val="28"/>
          <w:szCs w:val="28"/>
          <w:lang w:val="kk-KZ"/>
        </w:rPr>
        <w:t xml:space="preserve"> Стреске тұрақтылықты дамыту</w:t>
      </w:r>
      <w:r w:rsidRPr="008E0939">
        <w:rPr>
          <w:rFonts w:ascii="Times New Roman" w:hAnsi="Times New Roman" w:cs="Times New Roman"/>
          <w:sz w:val="28"/>
          <w:szCs w:val="28"/>
        </w:rPr>
        <w:t xml:space="preserve"> (4</w:t>
      </w:r>
      <w:r w:rsidRPr="008E0939">
        <w:rPr>
          <w:rFonts w:ascii="Times New Roman" w:hAnsi="Times New Roman" w:cs="Times New Roman"/>
          <w:sz w:val="28"/>
          <w:szCs w:val="28"/>
          <w:lang w:val="kk-KZ"/>
        </w:rPr>
        <w:t xml:space="preserve"> сағат</w:t>
      </w:r>
      <w:r w:rsidRPr="008E0939">
        <w:rPr>
          <w:rFonts w:ascii="Times New Roman" w:hAnsi="Times New Roman" w:cs="Times New Roman"/>
          <w:sz w:val="28"/>
          <w:szCs w:val="28"/>
        </w:rPr>
        <w:t>)</w:t>
      </w:r>
    </w:p>
    <w:p w14:paraId="7C70544B" w14:textId="77777777" w:rsidR="00A4754C" w:rsidRPr="008E0939" w:rsidRDefault="00A4754C" w:rsidP="002C687E">
      <w:pPr>
        <w:pStyle w:val="a3"/>
        <w:numPr>
          <w:ilvl w:val="0"/>
          <w:numId w:val="11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Стрестік академиялық жағдайлардағы мінез құлық стратегиясы. </w:t>
      </w:r>
    </w:p>
    <w:p w14:paraId="7C5EA965" w14:textId="77777777" w:rsidR="00A4754C" w:rsidRPr="008E0939" w:rsidRDefault="00A4754C" w:rsidP="002C687E">
      <w:pPr>
        <w:pStyle w:val="a3"/>
        <w:numPr>
          <w:ilvl w:val="0"/>
          <w:numId w:val="11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«Оқу - демалыс - дене шынықтыру – ұйқы» үйлесімділігін сақтау.</w:t>
      </w:r>
    </w:p>
    <w:p w14:paraId="5695741D" w14:textId="77777777" w:rsidR="00A4754C" w:rsidRPr="008E0939" w:rsidRDefault="00A4754C" w:rsidP="002C687E">
      <w:pPr>
        <w:pStyle w:val="a3"/>
        <w:numPr>
          <w:ilvl w:val="0"/>
          <w:numId w:val="110"/>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Практикум: «Қуаттылық күнделігін» құрастыру.  </w:t>
      </w:r>
    </w:p>
    <w:p w14:paraId="3E945015" w14:textId="77777777" w:rsidR="00A4754C" w:rsidRPr="008E0939" w:rsidRDefault="00A4754C" w:rsidP="002C687E">
      <w:pPr>
        <w:pStyle w:val="a3"/>
        <w:tabs>
          <w:tab w:val="left" w:pos="851"/>
        </w:tabs>
        <w:spacing w:after="0" w:line="240" w:lineRule="auto"/>
        <w:ind w:left="0"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Модуль </w:t>
      </w:r>
      <w:r w:rsidRPr="008E0939">
        <w:rPr>
          <w:rFonts w:ascii="Times New Roman" w:hAnsi="Times New Roman" w:cs="Times New Roman"/>
          <w:sz w:val="28"/>
          <w:szCs w:val="28"/>
        </w:rPr>
        <w:t xml:space="preserve">6. </w:t>
      </w:r>
      <w:r w:rsidRPr="008E0939">
        <w:rPr>
          <w:rFonts w:ascii="Times New Roman" w:hAnsi="Times New Roman" w:cs="Times New Roman"/>
          <w:sz w:val="28"/>
          <w:szCs w:val="28"/>
          <w:lang w:val="kk-KZ"/>
        </w:rPr>
        <w:t>Қорытынды тренинг</w:t>
      </w:r>
      <w:r w:rsidRPr="008E0939">
        <w:rPr>
          <w:rFonts w:ascii="Times New Roman" w:hAnsi="Times New Roman" w:cs="Times New Roman"/>
          <w:sz w:val="28"/>
          <w:szCs w:val="28"/>
        </w:rPr>
        <w:t>-</w:t>
      </w:r>
      <w:r w:rsidRPr="008E0939">
        <w:rPr>
          <w:rFonts w:ascii="Times New Roman" w:hAnsi="Times New Roman" w:cs="Times New Roman"/>
          <w:sz w:val="28"/>
          <w:szCs w:val="28"/>
          <w:lang w:val="kk-KZ"/>
        </w:rPr>
        <w:t>практикум (</w:t>
      </w:r>
      <w:r w:rsidRPr="008E0939">
        <w:rPr>
          <w:rFonts w:ascii="Times New Roman" w:hAnsi="Times New Roman" w:cs="Times New Roman"/>
          <w:sz w:val="28"/>
          <w:szCs w:val="28"/>
        </w:rPr>
        <w:t>2</w:t>
      </w:r>
      <w:r w:rsidRPr="008E0939">
        <w:rPr>
          <w:rFonts w:ascii="Times New Roman" w:hAnsi="Times New Roman" w:cs="Times New Roman"/>
          <w:sz w:val="28"/>
          <w:szCs w:val="28"/>
          <w:lang w:val="kk-KZ"/>
        </w:rPr>
        <w:t xml:space="preserve"> сағат)</w:t>
      </w:r>
    </w:p>
    <w:p w14:paraId="5AD0FD69" w14:textId="77777777" w:rsidR="00A4754C" w:rsidRPr="008E0939" w:rsidRDefault="00A4754C" w:rsidP="002C687E">
      <w:pPr>
        <w:pStyle w:val="a3"/>
        <w:numPr>
          <w:ilvl w:val="0"/>
          <w:numId w:val="11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«Сртрессіз емтихан» рөлдік ойыны.</w:t>
      </w:r>
    </w:p>
    <w:p w14:paraId="1E967F6F" w14:textId="77777777" w:rsidR="00A4754C" w:rsidRPr="008E0939" w:rsidRDefault="00A4754C" w:rsidP="002C687E">
      <w:pPr>
        <w:pStyle w:val="a3"/>
        <w:numPr>
          <w:ilvl w:val="0"/>
          <w:numId w:val="11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«Менің өзін-өзі реттеушілік және мотивациялық стратегияларым» жеке презентация ұсыну. </w:t>
      </w:r>
    </w:p>
    <w:p w14:paraId="0EA39A72" w14:textId="77777777" w:rsidR="00A4754C" w:rsidRPr="008E0939" w:rsidRDefault="00A4754C" w:rsidP="002C687E">
      <w:pPr>
        <w:pStyle w:val="a3"/>
        <w:numPr>
          <w:ilvl w:val="0"/>
          <w:numId w:val="111"/>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Рефлексия және тренингке қорытынды жасау.   </w:t>
      </w:r>
    </w:p>
    <w:p w14:paraId="3568C814" w14:textId="77777777" w:rsidR="00A4754C" w:rsidRPr="008E0939" w:rsidRDefault="00A4754C" w:rsidP="002C687E">
      <w:pPr>
        <w:tabs>
          <w:tab w:val="left" w:pos="851"/>
        </w:tabs>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«Өзін-өзі реттеу және академиялық мотивацияларын дамыту тренингтері» жобалық бағдарламасының жалпы ұзақтығы 20 сағаттан (6 модуль) тұрады. </w:t>
      </w:r>
    </w:p>
    <w:p w14:paraId="0FD077BE" w14:textId="77777777" w:rsidR="00A4754C" w:rsidRPr="008E0939" w:rsidRDefault="00A4754C" w:rsidP="002C687E">
      <w:pPr>
        <w:tabs>
          <w:tab w:val="left" w:pos="851"/>
        </w:tabs>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Тренинг жұмыстары аяқталғаннан кейін білім алушылардан күтілетін нәтижелер: </w:t>
      </w:r>
    </w:p>
    <w:p w14:paraId="4B8E6AA5" w14:textId="77777777" w:rsidR="00A4754C" w:rsidRPr="008E0939" w:rsidRDefault="00A4754C" w:rsidP="002C687E">
      <w:pPr>
        <w:pStyle w:val="a3"/>
        <w:numPr>
          <w:ilvl w:val="0"/>
          <w:numId w:val="11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өзін-өзі реттеудің негізгі техникаларын көрсетеді;</w:t>
      </w:r>
    </w:p>
    <w:p w14:paraId="319E25BE" w14:textId="77777777" w:rsidR="00A4754C" w:rsidRPr="008E0939" w:rsidRDefault="00A4754C" w:rsidP="002C687E">
      <w:pPr>
        <w:pStyle w:val="a3"/>
        <w:numPr>
          <w:ilvl w:val="0"/>
          <w:numId w:val="11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зейінді шоғырландыру және уақытты басқару әдістерін меңгереді;</w:t>
      </w:r>
    </w:p>
    <w:p w14:paraId="1B1AAFC9" w14:textId="77777777" w:rsidR="00A4754C" w:rsidRPr="008E0939" w:rsidRDefault="00A4754C" w:rsidP="002C687E">
      <w:pPr>
        <w:pStyle w:val="a3"/>
        <w:numPr>
          <w:ilvl w:val="0"/>
          <w:numId w:val="11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жеке академиялық мақсаттар мен мотиваторларды қалыптастырады.</w:t>
      </w:r>
    </w:p>
    <w:p w14:paraId="69D6699D" w14:textId="77777777" w:rsidR="00A4754C" w:rsidRPr="008E0939" w:rsidRDefault="00A4754C" w:rsidP="002C687E">
      <w:pPr>
        <w:pStyle w:val="a3"/>
        <w:numPr>
          <w:ilvl w:val="0"/>
          <w:numId w:val="11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академиялық стрестің деңгейін төмендетеді, deadline ережесін сақтайды. </w:t>
      </w:r>
    </w:p>
    <w:p w14:paraId="619EA3B2" w14:textId="77777777" w:rsidR="00A4754C" w:rsidRPr="008E0939" w:rsidRDefault="00A4754C" w:rsidP="002C687E">
      <w:pPr>
        <w:pStyle w:val="a3"/>
        <w:numPr>
          <w:ilvl w:val="0"/>
          <w:numId w:val="112"/>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Ішкі мотивация және тұрақтылықтың жоғары деңгейін көрсетеді. </w:t>
      </w:r>
    </w:p>
    <w:p w14:paraId="1DFAC094" w14:textId="77777777" w:rsidR="00673D58"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Академиялық жетістіктің жоғарылауына ықпал ететін предиктор</w:t>
      </w:r>
      <w:r w:rsidR="00E850A7">
        <w:rPr>
          <w:rFonts w:ascii="Times New Roman" w:hAnsi="Times New Roman" w:cs="Times New Roman"/>
          <w:sz w:val="28"/>
          <w:szCs w:val="28"/>
          <w:lang w:val="kk-KZ"/>
        </w:rPr>
        <w:t>л</w:t>
      </w:r>
      <w:r w:rsidRPr="008E0939">
        <w:rPr>
          <w:rFonts w:ascii="Times New Roman" w:hAnsi="Times New Roman" w:cs="Times New Roman"/>
          <w:sz w:val="28"/>
          <w:szCs w:val="28"/>
          <w:lang w:val="kk-KZ"/>
        </w:rPr>
        <w:t xml:space="preserve">арды дамытудың </w:t>
      </w:r>
      <w:r w:rsidRPr="002C687E">
        <w:rPr>
          <w:rFonts w:ascii="Times New Roman" w:hAnsi="Times New Roman" w:cs="Times New Roman"/>
          <w:bCs/>
          <w:i/>
          <w:iCs/>
          <w:sz w:val="28"/>
          <w:szCs w:val="28"/>
          <w:lang w:val="kk-KZ"/>
        </w:rPr>
        <w:t>үшінші деңгейі</w:t>
      </w:r>
      <w:r w:rsidRPr="008E0939">
        <w:rPr>
          <w:rFonts w:ascii="Times New Roman" w:hAnsi="Times New Roman" w:cs="Times New Roman"/>
          <w:sz w:val="28"/>
          <w:szCs w:val="28"/>
          <w:lang w:val="kk-KZ"/>
        </w:rPr>
        <w:t xml:space="preserve"> жоғары оқу орнының оқытушылар құрамы үшін «Оқу үрдісін ұйымдастыруда білім алушылардың </w:t>
      </w:r>
      <w:r>
        <w:rPr>
          <w:rFonts w:ascii="Times New Roman" w:hAnsi="Times New Roman" w:cs="Times New Roman"/>
          <w:sz w:val="28"/>
          <w:szCs w:val="28"/>
          <w:lang w:val="kk-KZ"/>
        </w:rPr>
        <w:t xml:space="preserve">тұлғалық </w:t>
      </w:r>
      <w:r w:rsidRPr="008E0939">
        <w:rPr>
          <w:rFonts w:ascii="Times New Roman" w:hAnsi="Times New Roman" w:cs="Times New Roman"/>
          <w:sz w:val="28"/>
          <w:szCs w:val="28"/>
          <w:lang w:val="kk-KZ"/>
        </w:rPr>
        <w:t xml:space="preserve">ерекшеліктерін </w:t>
      </w:r>
      <w:r>
        <w:rPr>
          <w:rFonts w:ascii="Times New Roman" w:hAnsi="Times New Roman" w:cs="Times New Roman"/>
          <w:sz w:val="28"/>
          <w:szCs w:val="28"/>
          <w:lang w:val="kk-KZ"/>
        </w:rPr>
        <w:t>ескеру» тақырыбында семинар</w:t>
      </w:r>
      <w:r w:rsidRPr="00483E45">
        <w:rPr>
          <w:rFonts w:ascii="Times New Roman" w:hAnsi="Times New Roman" w:cs="Times New Roman"/>
          <w:sz w:val="28"/>
          <w:szCs w:val="28"/>
          <w:lang w:val="kk-KZ"/>
        </w:rPr>
        <w:t xml:space="preserve">-тренинг </w:t>
      </w:r>
      <w:r w:rsidRPr="008E0939">
        <w:rPr>
          <w:rFonts w:ascii="Times New Roman" w:hAnsi="Times New Roman" w:cs="Times New Roman"/>
          <w:sz w:val="28"/>
          <w:szCs w:val="28"/>
          <w:lang w:val="kk-KZ"/>
        </w:rPr>
        <w:t>ұйымдастыру</w:t>
      </w:r>
      <w:r w:rsidR="00C70D29">
        <w:rPr>
          <w:rFonts w:ascii="Times New Roman" w:hAnsi="Times New Roman" w:cs="Times New Roman"/>
          <w:sz w:val="28"/>
          <w:szCs w:val="28"/>
          <w:lang w:val="kk-KZ"/>
        </w:rPr>
        <w:t xml:space="preserve">. </w:t>
      </w:r>
    </w:p>
    <w:p w14:paraId="37BAAA3C"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Семинар</w:t>
      </w:r>
      <w:r w:rsidRPr="00483E45">
        <w:rPr>
          <w:rFonts w:ascii="Times New Roman" w:hAnsi="Times New Roman" w:cs="Times New Roman"/>
          <w:sz w:val="28"/>
          <w:szCs w:val="28"/>
          <w:lang w:val="kk-KZ"/>
        </w:rPr>
        <w:t>-</w:t>
      </w:r>
      <w:r>
        <w:rPr>
          <w:rFonts w:ascii="Times New Roman" w:hAnsi="Times New Roman" w:cs="Times New Roman"/>
          <w:sz w:val="28"/>
          <w:szCs w:val="28"/>
          <w:lang w:val="kk-KZ"/>
        </w:rPr>
        <w:t>тренингтің</w:t>
      </w:r>
      <w:r w:rsidRPr="008E0939">
        <w:rPr>
          <w:rFonts w:ascii="Times New Roman" w:hAnsi="Times New Roman" w:cs="Times New Roman"/>
          <w:sz w:val="28"/>
          <w:szCs w:val="28"/>
          <w:lang w:val="kk-KZ"/>
        </w:rPr>
        <w:t xml:space="preserve"> мақсаты: профессорлық оқытушылар құрамының білім алушылардың академиялық жетістіктерін дамытуға бағытталған оқу үрдісін жобалауда және ұйымдастыруда жеке психологиялы</w:t>
      </w:r>
      <w:r w:rsidR="00E850A7">
        <w:rPr>
          <w:rFonts w:ascii="Times New Roman" w:hAnsi="Times New Roman" w:cs="Times New Roman"/>
          <w:sz w:val="28"/>
          <w:szCs w:val="28"/>
          <w:lang w:val="kk-KZ"/>
        </w:rPr>
        <w:t>қ</w:t>
      </w:r>
      <w:r w:rsidRPr="008E0939">
        <w:rPr>
          <w:rFonts w:ascii="Times New Roman" w:hAnsi="Times New Roman" w:cs="Times New Roman"/>
          <w:sz w:val="28"/>
          <w:szCs w:val="28"/>
          <w:lang w:val="kk-KZ"/>
        </w:rPr>
        <w:t xml:space="preserve"> ерекшеліктерін есепке алу саласындағы құзыреттіліктерін арттыру.</w:t>
      </w:r>
    </w:p>
    <w:p w14:paraId="0F2189AE"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Міндеттері: </w:t>
      </w:r>
    </w:p>
    <w:p w14:paraId="14AB8F70" w14:textId="77777777" w:rsidR="00A4754C" w:rsidRPr="008E0939" w:rsidRDefault="00A4754C" w:rsidP="00425CB2">
      <w:pPr>
        <w:pStyle w:val="a3"/>
        <w:numPr>
          <w:ilvl w:val="0"/>
          <w:numId w:val="11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білім алушылардың жеке тұлғалық ерекшеліктерін түсіндіретін қазіргі ғылыми бағыттармен оқытушылар құрамын таныстыру. </w:t>
      </w:r>
    </w:p>
    <w:p w14:paraId="14AA6A25" w14:textId="77777777" w:rsidR="00A4754C" w:rsidRPr="008E0939" w:rsidRDefault="00A4754C" w:rsidP="00425CB2">
      <w:pPr>
        <w:pStyle w:val="a3"/>
        <w:numPr>
          <w:ilvl w:val="0"/>
          <w:numId w:val="11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оқу стилінің, мотивация, когнитивті және тұлғалық ерекшеліктердің академиялық жетістікке әсерін көрсету.</w:t>
      </w:r>
    </w:p>
    <w:p w14:paraId="68B6D898" w14:textId="77777777" w:rsidR="00A4754C" w:rsidRPr="008E0939" w:rsidRDefault="00A4754C" w:rsidP="00425CB2">
      <w:pPr>
        <w:pStyle w:val="a3"/>
        <w:numPr>
          <w:ilvl w:val="0"/>
          <w:numId w:val="11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оқу үрдісін ұйымдастыруда білім алушылардың тұлғалық ерекшеліктерін есепке алудың тәжірибелік әдістері мен стратегияларын құру.</w:t>
      </w:r>
    </w:p>
    <w:p w14:paraId="49A0202D" w14:textId="77777777" w:rsidR="00A4754C" w:rsidRPr="008E0939" w:rsidRDefault="00A4754C" w:rsidP="00425CB2">
      <w:pPr>
        <w:pStyle w:val="a3"/>
        <w:numPr>
          <w:ilvl w:val="0"/>
          <w:numId w:val="113"/>
        </w:numPr>
        <w:tabs>
          <w:tab w:val="left" w:pos="851"/>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профессорлық оқытушылар құрамының сараланған және дараланған оқыту әдістерін қолдануға дайындығын қалыптастыру. </w:t>
      </w:r>
    </w:p>
    <w:p w14:paraId="1EFF39D6" w14:textId="4F9170C6" w:rsidR="00A4754C" w:rsidRDefault="00A4754C" w:rsidP="00201853">
      <w:pPr>
        <w:spacing w:after="0" w:line="240" w:lineRule="auto"/>
        <w:ind w:firstLine="567"/>
        <w:jc w:val="both"/>
        <w:rPr>
          <w:rFonts w:ascii="Times New Roman" w:hAnsi="Times New Roman" w:cs="Times New Roman"/>
          <w:sz w:val="28"/>
          <w:szCs w:val="28"/>
          <w:lang w:val="kk-KZ"/>
        </w:rPr>
      </w:pPr>
    </w:p>
    <w:p w14:paraId="405A9844" w14:textId="77777777" w:rsidR="00A4754C" w:rsidRPr="008E0939" w:rsidRDefault="00A4754C" w:rsidP="00620D7C">
      <w:pPr>
        <w:spacing w:after="0" w:line="240" w:lineRule="auto"/>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Кесте </w:t>
      </w:r>
      <w:r w:rsidR="006E293C">
        <w:rPr>
          <w:rFonts w:ascii="Times New Roman" w:hAnsi="Times New Roman" w:cs="Times New Roman"/>
          <w:sz w:val="28"/>
          <w:szCs w:val="28"/>
          <w:lang w:val="kk-KZ"/>
        </w:rPr>
        <w:t xml:space="preserve">33 </w:t>
      </w:r>
      <w:r>
        <w:rPr>
          <w:rFonts w:ascii="Times New Roman" w:hAnsi="Times New Roman" w:cs="Times New Roman"/>
          <w:sz w:val="28"/>
          <w:szCs w:val="28"/>
        </w:rPr>
        <w:t>–</w:t>
      </w:r>
      <w:r w:rsidRPr="008E0939">
        <w:rPr>
          <w:rFonts w:ascii="Times New Roman" w:hAnsi="Times New Roman" w:cs="Times New Roman"/>
          <w:sz w:val="28"/>
          <w:szCs w:val="28"/>
        </w:rPr>
        <w:t xml:space="preserve"> </w:t>
      </w:r>
      <w:r w:rsidRPr="008E0939">
        <w:rPr>
          <w:rFonts w:ascii="Times New Roman" w:hAnsi="Times New Roman" w:cs="Times New Roman"/>
          <w:sz w:val="28"/>
          <w:szCs w:val="28"/>
          <w:lang w:val="kk-KZ"/>
        </w:rPr>
        <w:t>Семинар</w:t>
      </w:r>
      <w:r w:rsidRPr="002C30B1">
        <w:rPr>
          <w:rFonts w:ascii="Times New Roman" w:hAnsi="Times New Roman" w:cs="Times New Roman"/>
          <w:sz w:val="28"/>
          <w:szCs w:val="28"/>
        </w:rPr>
        <w:t>-</w:t>
      </w:r>
      <w:r>
        <w:rPr>
          <w:rFonts w:ascii="Times New Roman" w:hAnsi="Times New Roman" w:cs="Times New Roman"/>
          <w:sz w:val="28"/>
          <w:szCs w:val="28"/>
        </w:rPr>
        <w:t xml:space="preserve">тренинг </w:t>
      </w:r>
      <w:r w:rsidRPr="008E0939">
        <w:rPr>
          <w:rFonts w:ascii="Times New Roman" w:hAnsi="Times New Roman" w:cs="Times New Roman"/>
          <w:sz w:val="28"/>
          <w:szCs w:val="28"/>
          <w:lang w:val="kk-KZ"/>
        </w:rPr>
        <w:t xml:space="preserve"> жұмысының құрылымы және мазмұны </w:t>
      </w:r>
    </w:p>
    <w:tbl>
      <w:tblPr>
        <w:tblStyle w:val="a4"/>
        <w:tblW w:w="9498" w:type="dxa"/>
        <w:tblInd w:w="-5" w:type="dxa"/>
        <w:tblLook w:val="04A0" w:firstRow="1" w:lastRow="0" w:firstColumn="1" w:lastColumn="0" w:noHBand="0" w:noVBand="1"/>
      </w:tblPr>
      <w:tblGrid>
        <w:gridCol w:w="567"/>
        <w:gridCol w:w="2551"/>
        <w:gridCol w:w="6380"/>
      </w:tblGrid>
      <w:tr w:rsidR="00A4754C" w:rsidRPr="008E0939" w14:paraId="71ABDC1C" w14:textId="77777777" w:rsidTr="00CE409F">
        <w:tc>
          <w:tcPr>
            <w:tcW w:w="567" w:type="dxa"/>
          </w:tcPr>
          <w:p w14:paraId="2D2DB900" w14:textId="77777777" w:rsidR="00A4754C" w:rsidRPr="008E0939" w:rsidRDefault="00A4754C" w:rsidP="00C70D29">
            <w:pPr>
              <w:ind w:right="34" w:firstLine="34"/>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w:t>
            </w:r>
          </w:p>
        </w:tc>
        <w:tc>
          <w:tcPr>
            <w:tcW w:w="2551" w:type="dxa"/>
          </w:tcPr>
          <w:p w14:paraId="4E1F0027" w14:textId="3784ABA5" w:rsidR="00A4754C" w:rsidRPr="008E0939" w:rsidRDefault="00A4754C" w:rsidP="002C687E">
            <w:pPr>
              <w:ind w:hanging="108"/>
              <w:jc w:val="center"/>
              <w:rPr>
                <w:rFonts w:ascii="Times New Roman" w:hAnsi="Times New Roman" w:cs="Times New Roman"/>
                <w:sz w:val="24"/>
                <w:szCs w:val="24"/>
                <w:lang w:val="kk-KZ"/>
              </w:rPr>
            </w:pPr>
            <w:r w:rsidRPr="008E0939">
              <w:rPr>
                <w:rFonts w:ascii="Times New Roman" w:hAnsi="Times New Roman" w:cs="Times New Roman"/>
                <w:sz w:val="24"/>
                <w:szCs w:val="24"/>
                <w:lang w:val="kk-KZ"/>
              </w:rPr>
              <w:t>Негізгі құрылымдары</w:t>
            </w:r>
          </w:p>
        </w:tc>
        <w:tc>
          <w:tcPr>
            <w:tcW w:w="6380" w:type="dxa"/>
          </w:tcPr>
          <w:p w14:paraId="1655B921" w14:textId="0E92F9C5" w:rsidR="00A4754C" w:rsidRPr="008E0939" w:rsidRDefault="00A4754C" w:rsidP="002C687E">
            <w:pPr>
              <w:ind w:hanging="108"/>
              <w:jc w:val="center"/>
              <w:rPr>
                <w:rFonts w:ascii="Times New Roman" w:hAnsi="Times New Roman" w:cs="Times New Roman"/>
                <w:sz w:val="24"/>
                <w:szCs w:val="24"/>
                <w:lang w:val="kk-KZ"/>
              </w:rPr>
            </w:pPr>
            <w:r w:rsidRPr="008E0939">
              <w:rPr>
                <w:rFonts w:ascii="Times New Roman" w:hAnsi="Times New Roman" w:cs="Times New Roman"/>
                <w:sz w:val="24"/>
                <w:szCs w:val="24"/>
                <w:lang w:val="kk-KZ"/>
              </w:rPr>
              <w:t>Мазмұны</w:t>
            </w:r>
          </w:p>
        </w:tc>
      </w:tr>
      <w:tr w:rsidR="00A4754C" w:rsidRPr="005C4439" w14:paraId="4EB79144" w14:textId="77777777" w:rsidTr="00CE409F">
        <w:tc>
          <w:tcPr>
            <w:tcW w:w="567" w:type="dxa"/>
          </w:tcPr>
          <w:p w14:paraId="6928160E" w14:textId="77777777" w:rsidR="00A4754C" w:rsidRPr="00C70D29" w:rsidRDefault="00A4754C" w:rsidP="00620D7C">
            <w:pPr>
              <w:pStyle w:val="a3"/>
              <w:numPr>
                <w:ilvl w:val="0"/>
                <w:numId w:val="150"/>
              </w:numPr>
              <w:ind w:left="357" w:hanging="357"/>
              <w:jc w:val="both"/>
              <w:rPr>
                <w:rFonts w:ascii="Times New Roman" w:hAnsi="Times New Roman" w:cs="Times New Roman"/>
                <w:sz w:val="24"/>
                <w:szCs w:val="24"/>
                <w:lang w:val="kk-KZ"/>
              </w:rPr>
            </w:pPr>
          </w:p>
        </w:tc>
        <w:tc>
          <w:tcPr>
            <w:tcW w:w="2551" w:type="dxa"/>
          </w:tcPr>
          <w:p w14:paraId="41E308E7"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 xml:space="preserve">Кіріспе бөлімі </w:t>
            </w:r>
          </w:p>
          <w:p w14:paraId="3DD95C63"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(20 минут)</w:t>
            </w:r>
          </w:p>
        </w:tc>
        <w:tc>
          <w:tcPr>
            <w:tcW w:w="6380" w:type="dxa"/>
          </w:tcPr>
          <w:p w14:paraId="56BA0CF8"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Сәлемдесу, семинар мақсаты мен міндеттерін айқындау.</w:t>
            </w:r>
          </w:p>
          <w:p w14:paraId="3A90591D"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«Білім алушылардың академиялық жетістіктеріне қандай факторлар әсер етеді?» қысқа тесті</w:t>
            </w:r>
          </w:p>
        </w:tc>
      </w:tr>
      <w:tr w:rsidR="00A4754C" w:rsidRPr="005C4439" w14:paraId="489CA536" w14:textId="77777777" w:rsidTr="00CE409F">
        <w:tc>
          <w:tcPr>
            <w:tcW w:w="567" w:type="dxa"/>
          </w:tcPr>
          <w:p w14:paraId="734CAE79" w14:textId="77777777" w:rsidR="00A4754C" w:rsidRPr="00C70D29" w:rsidRDefault="00A4754C" w:rsidP="00620D7C">
            <w:pPr>
              <w:pStyle w:val="a3"/>
              <w:numPr>
                <w:ilvl w:val="0"/>
                <w:numId w:val="150"/>
              </w:numPr>
              <w:ind w:left="357" w:hanging="357"/>
              <w:jc w:val="both"/>
              <w:rPr>
                <w:rFonts w:ascii="Times New Roman" w:hAnsi="Times New Roman" w:cs="Times New Roman"/>
                <w:sz w:val="24"/>
                <w:szCs w:val="24"/>
                <w:lang w:val="kk-KZ"/>
              </w:rPr>
            </w:pPr>
          </w:p>
        </w:tc>
        <w:tc>
          <w:tcPr>
            <w:tcW w:w="2551" w:type="dxa"/>
          </w:tcPr>
          <w:p w14:paraId="5FCE50D1"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 xml:space="preserve">Теориялық бөлімі (60 минут) </w:t>
            </w:r>
          </w:p>
        </w:tc>
        <w:tc>
          <w:tcPr>
            <w:tcW w:w="6380" w:type="dxa"/>
          </w:tcPr>
          <w:p w14:paraId="08FF3B52"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Жеке ерекшеліктер түсініктері (темперамент, ойлау стилі, өзін-өзі реттеу деңгейі, мотивация);</w:t>
            </w:r>
          </w:p>
          <w:p w14:paraId="429360A7"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Академиялық жетістік: факторлары, предикторлары (қазіргі зерттеу жұмыстарына негізделу);</w:t>
            </w:r>
          </w:p>
          <w:p w14:paraId="2AEFB26C"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Жеке айырмашылықтарды есепке алу бағыттары: сараланған оқыту, инклюзивті педагогика, дараланған оқыту және т.б.)</w:t>
            </w:r>
          </w:p>
        </w:tc>
      </w:tr>
      <w:tr w:rsidR="00A4754C" w:rsidRPr="005C4439" w14:paraId="61F357E7" w14:textId="77777777" w:rsidTr="00CE409F">
        <w:tc>
          <w:tcPr>
            <w:tcW w:w="567" w:type="dxa"/>
          </w:tcPr>
          <w:p w14:paraId="3C7AE980" w14:textId="77777777" w:rsidR="00A4754C" w:rsidRPr="00C70D29" w:rsidRDefault="00A4754C" w:rsidP="00620D7C">
            <w:pPr>
              <w:pStyle w:val="a3"/>
              <w:numPr>
                <w:ilvl w:val="0"/>
                <w:numId w:val="150"/>
              </w:numPr>
              <w:ind w:left="357" w:hanging="357"/>
              <w:jc w:val="both"/>
              <w:rPr>
                <w:rFonts w:ascii="Times New Roman" w:hAnsi="Times New Roman" w:cs="Times New Roman"/>
                <w:sz w:val="24"/>
                <w:szCs w:val="24"/>
                <w:lang w:val="kk-KZ"/>
              </w:rPr>
            </w:pPr>
          </w:p>
        </w:tc>
        <w:tc>
          <w:tcPr>
            <w:tcW w:w="2551" w:type="dxa"/>
          </w:tcPr>
          <w:p w14:paraId="525CA805"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 xml:space="preserve">Тәжірибелік жұмыстың бірінші бөлімі (60 минут)  </w:t>
            </w:r>
          </w:p>
        </w:tc>
        <w:tc>
          <w:tcPr>
            <w:tcW w:w="6380" w:type="dxa"/>
          </w:tcPr>
          <w:p w14:paraId="47A69D76"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Кейс талдау: «пер</w:t>
            </w:r>
            <w:r>
              <w:rPr>
                <w:rFonts w:ascii="Times New Roman" w:hAnsi="Times New Roman" w:cs="Times New Roman"/>
                <w:sz w:val="24"/>
                <w:szCs w:val="24"/>
                <w:lang w:val="kk-KZ"/>
              </w:rPr>
              <w:t>ф</w:t>
            </w:r>
            <w:r w:rsidRPr="008E0939">
              <w:rPr>
                <w:rFonts w:ascii="Times New Roman" w:hAnsi="Times New Roman" w:cs="Times New Roman"/>
                <w:sz w:val="24"/>
                <w:szCs w:val="24"/>
                <w:lang w:val="kk-KZ"/>
              </w:rPr>
              <w:t>екционист білім ал</w:t>
            </w:r>
            <w:r>
              <w:rPr>
                <w:rFonts w:ascii="Times New Roman" w:hAnsi="Times New Roman" w:cs="Times New Roman"/>
                <w:sz w:val="24"/>
                <w:szCs w:val="24"/>
                <w:lang w:val="kk-KZ"/>
              </w:rPr>
              <w:t>у</w:t>
            </w:r>
            <w:r w:rsidRPr="008E0939">
              <w:rPr>
                <w:rFonts w:ascii="Times New Roman" w:hAnsi="Times New Roman" w:cs="Times New Roman"/>
                <w:sz w:val="24"/>
                <w:szCs w:val="24"/>
                <w:lang w:val="kk-KZ"/>
              </w:rPr>
              <w:t xml:space="preserve">шы», «прокрастинатор білім алушы», «мотивациясы төмен білім алушы». </w:t>
            </w:r>
          </w:p>
          <w:p w14:paraId="5DF382F2"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 xml:space="preserve">Кіші топтық жұмыстар: білім алушылардың әртүрлеріне байланысты оқу тапсырмаларын құру стратегиялары. </w:t>
            </w:r>
          </w:p>
        </w:tc>
      </w:tr>
      <w:tr w:rsidR="00A4754C" w:rsidRPr="005C4439" w14:paraId="4F79D192" w14:textId="77777777" w:rsidTr="00CE409F">
        <w:tc>
          <w:tcPr>
            <w:tcW w:w="567" w:type="dxa"/>
          </w:tcPr>
          <w:p w14:paraId="4F801887" w14:textId="77777777" w:rsidR="00A4754C" w:rsidRPr="00C70D29" w:rsidRDefault="00A4754C" w:rsidP="00620D7C">
            <w:pPr>
              <w:pStyle w:val="a3"/>
              <w:numPr>
                <w:ilvl w:val="0"/>
                <w:numId w:val="150"/>
              </w:numPr>
              <w:ind w:left="357" w:hanging="357"/>
              <w:jc w:val="both"/>
              <w:rPr>
                <w:rFonts w:ascii="Times New Roman" w:hAnsi="Times New Roman" w:cs="Times New Roman"/>
                <w:sz w:val="24"/>
                <w:szCs w:val="24"/>
                <w:lang w:val="kk-KZ"/>
              </w:rPr>
            </w:pPr>
          </w:p>
        </w:tc>
        <w:tc>
          <w:tcPr>
            <w:tcW w:w="2551" w:type="dxa"/>
          </w:tcPr>
          <w:p w14:paraId="0039C432"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Тәжірибелік жұмыстың екінші бөлімі  (60 минут)</w:t>
            </w:r>
          </w:p>
        </w:tc>
        <w:tc>
          <w:tcPr>
            <w:tcW w:w="6380" w:type="dxa"/>
          </w:tcPr>
          <w:p w14:paraId="43285AC6"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 xml:space="preserve">«Оқытушының эмоциялық интеллекті» тренингі: білім алушының эмоциялық күйін тану және бағалау. </w:t>
            </w:r>
          </w:p>
          <w:p w14:paraId="7E2F4900"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Білім алушының «оқу стильдерін» анықтау әдістемесі: визуал, аудиал, кинестетик.</w:t>
            </w:r>
          </w:p>
          <w:p w14:paraId="771082E0"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Қабылдауы әртүрлі білім алу</w:t>
            </w:r>
            <w:r>
              <w:rPr>
                <w:rFonts w:ascii="Times New Roman" w:hAnsi="Times New Roman" w:cs="Times New Roman"/>
                <w:sz w:val="24"/>
                <w:szCs w:val="24"/>
                <w:lang w:val="kk-KZ"/>
              </w:rPr>
              <w:t>ш</w:t>
            </w:r>
            <w:r w:rsidRPr="008E0939">
              <w:rPr>
                <w:rFonts w:ascii="Times New Roman" w:hAnsi="Times New Roman" w:cs="Times New Roman"/>
                <w:sz w:val="24"/>
                <w:szCs w:val="24"/>
                <w:lang w:val="kk-KZ"/>
              </w:rPr>
              <w:t>ыларға тапсырмалар</w:t>
            </w:r>
            <w:r>
              <w:rPr>
                <w:rFonts w:ascii="Times New Roman" w:hAnsi="Times New Roman" w:cs="Times New Roman"/>
                <w:sz w:val="24"/>
                <w:szCs w:val="24"/>
                <w:lang w:val="kk-KZ"/>
              </w:rPr>
              <w:t>дың</w:t>
            </w:r>
            <w:r w:rsidRPr="008E0939">
              <w:rPr>
                <w:rFonts w:ascii="Times New Roman" w:hAnsi="Times New Roman" w:cs="Times New Roman"/>
                <w:sz w:val="24"/>
                <w:szCs w:val="24"/>
                <w:lang w:val="kk-KZ"/>
              </w:rPr>
              <w:t xml:space="preserve"> вариативті түрлерін құрастыру. </w:t>
            </w:r>
          </w:p>
        </w:tc>
      </w:tr>
      <w:tr w:rsidR="00A4754C" w:rsidRPr="005C4439" w14:paraId="56E678F6" w14:textId="77777777" w:rsidTr="00CE409F">
        <w:tc>
          <w:tcPr>
            <w:tcW w:w="567" w:type="dxa"/>
          </w:tcPr>
          <w:p w14:paraId="0F69B42B" w14:textId="77777777" w:rsidR="00A4754C" w:rsidRPr="00C70D29" w:rsidRDefault="00A4754C" w:rsidP="00620D7C">
            <w:pPr>
              <w:pStyle w:val="a3"/>
              <w:numPr>
                <w:ilvl w:val="0"/>
                <w:numId w:val="150"/>
              </w:numPr>
              <w:ind w:left="357" w:hanging="357"/>
              <w:jc w:val="both"/>
              <w:rPr>
                <w:rFonts w:ascii="Times New Roman" w:hAnsi="Times New Roman" w:cs="Times New Roman"/>
                <w:sz w:val="24"/>
                <w:szCs w:val="24"/>
                <w:lang w:val="kk-KZ"/>
              </w:rPr>
            </w:pPr>
          </w:p>
        </w:tc>
        <w:tc>
          <w:tcPr>
            <w:tcW w:w="2551" w:type="dxa"/>
          </w:tcPr>
          <w:p w14:paraId="65319F33"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Қорытынды бөлім (</w:t>
            </w:r>
            <w:r w:rsidRPr="008E0939">
              <w:rPr>
                <w:rFonts w:ascii="Times New Roman" w:hAnsi="Times New Roman" w:cs="Times New Roman"/>
                <w:sz w:val="24"/>
                <w:szCs w:val="24"/>
                <w:lang w:val="el-GR"/>
              </w:rPr>
              <w:t xml:space="preserve">40 </w:t>
            </w:r>
            <w:r w:rsidRPr="008E0939">
              <w:rPr>
                <w:rFonts w:ascii="Times New Roman" w:hAnsi="Times New Roman" w:cs="Times New Roman"/>
                <w:sz w:val="24"/>
                <w:szCs w:val="24"/>
                <w:lang w:val="kk-KZ"/>
              </w:rPr>
              <w:t>минут)</w:t>
            </w:r>
          </w:p>
        </w:tc>
        <w:tc>
          <w:tcPr>
            <w:tcW w:w="6380" w:type="dxa"/>
          </w:tcPr>
          <w:p w14:paraId="3BB54F9A"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Пікірталас: «Жеке ерекшеліктер академиялық жетістікті қалай жоғарылатады?».</w:t>
            </w:r>
          </w:p>
          <w:p w14:paraId="35BBAC40"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ПОҚ үшін топтық нұсқаулық әзірлеу.</w:t>
            </w:r>
          </w:p>
          <w:p w14:paraId="7BCBDCE7" w14:textId="77777777" w:rsidR="00A4754C" w:rsidRPr="008E0939" w:rsidRDefault="00A4754C" w:rsidP="00C70D29">
            <w:pPr>
              <w:ind w:hanging="108"/>
              <w:jc w:val="both"/>
              <w:rPr>
                <w:rFonts w:ascii="Times New Roman" w:hAnsi="Times New Roman" w:cs="Times New Roman"/>
                <w:sz w:val="24"/>
                <w:szCs w:val="24"/>
                <w:lang w:val="kk-KZ"/>
              </w:rPr>
            </w:pPr>
            <w:r w:rsidRPr="008E0939">
              <w:rPr>
                <w:rFonts w:ascii="Times New Roman" w:hAnsi="Times New Roman" w:cs="Times New Roman"/>
                <w:sz w:val="24"/>
                <w:szCs w:val="24"/>
                <w:lang w:val="kk-KZ"/>
              </w:rPr>
              <w:t>Рефлексия: алынған аспаптарды оқу үрдісіне енгізу әрекеттерінің жоспары және сауалнама жүргізу</w:t>
            </w:r>
          </w:p>
        </w:tc>
      </w:tr>
    </w:tbl>
    <w:p w14:paraId="62BB56B2" w14:textId="77777777" w:rsidR="00A4754C" w:rsidRDefault="00A4754C" w:rsidP="00C70D29">
      <w:pPr>
        <w:spacing w:after="0" w:line="240" w:lineRule="auto"/>
        <w:ind w:firstLine="709"/>
        <w:jc w:val="both"/>
        <w:rPr>
          <w:rFonts w:ascii="Times New Roman" w:hAnsi="Times New Roman" w:cs="Times New Roman"/>
          <w:sz w:val="28"/>
          <w:szCs w:val="28"/>
          <w:lang w:val="kk-KZ"/>
        </w:rPr>
      </w:pPr>
    </w:p>
    <w:p w14:paraId="47F9E8FE" w14:textId="77777777" w:rsidR="00A4754C" w:rsidRPr="008E0939" w:rsidRDefault="00A4754C" w:rsidP="00201853">
      <w:pPr>
        <w:spacing w:after="0" w:line="240" w:lineRule="auto"/>
        <w:ind w:firstLine="567"/>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Профессорлық оқытушылар құрамынан семинардан кейін күтілетін нәтижелер:</w:t>
      </w:r>
    </w:p>
    <w:p w14:paraId="596C3B8D" w14:textId="77777777" w:rsidR="00A4754C" w:rsidRPr="008E0939" w:rsidRDefault="00A4754C" w:rsidP="00620D7C">
      <w:pPr>
        <w:pStyle w:val="a3"/>
        <w:numPr>
          <w:ilvl w:val="0"/>
          <w:numId w:val="11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білім алушылардың жеке тұлғалық ерекшеліктерін есепке алудың қазіргі теорияларын біледі;</w:t>
      </w:r>
    </w:p>
    <w:p w14:paraId="283583EA" w14:textId="77777777" w:rsidR="00A4754C" w:rsidRPr="008E0939" w:rsidRDefault="00A4754C" w:rsidP="00620D7C">
      <w:pPr>
        <w:pStyle w:val="a3"/>
        <w:numPr>
          <w:ilvl w:val="0"/>
          <w:numId w:val="11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оқу стилінің, мотивация, когнитивті және тұлғалық ерекшеліктердің академиялық жетістікке әсерін түсінеді;</w:t>
      </w:r>
    </w:p>
    <w:p w14:paraId="28126CDE" w14:textId="77777777" w:rsidR="00A4754C" w:rsidRPr="008E0939" w:rsidRDefault="00A4754C" w:rsidP="00620D7C">
      <w:pPr>
        <w:pStyle w:val="a3"/>
        <w:numPr>
          <w:ilvl w:val="0"/>
          <w:numId w:val="11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 xml:space="preserve">сараланған және дараланған оқыту әдістерін қолдана алады. </w:t>
      </w:r>
    </w:p>
    <w:p w14:paraId="65E757B7" w14:textId="77777777" w:rsidR="00A4754C" w:rsidRPr="008E0939" w:rsidRDefault="00A4754C" w:rsidP="00620D7C">
      <w:pPr>
        <w:pStyle w:val="a3"/>
        <w:numPr>
          <w:ilvl w:val="0"/>
          <w:numId w:val="114"/>
        </w:numPr>
        <w:tabs>
          <w:tab w:val="left" w:pos="993"/>
        </w:tabs>
        <w:suppressAutoHyphens w:val="0"/>
        <w:spacing w:after="0" w:line="240" w:lineRule="auto"/>
        <w:ind w:left="0" w:firstLine="567"/>
        <w:contextualSpacing/>
        <w:jc w:val="both"/>
        <w:rPr>
          <w:rFonts w:ascii="Times New Roman" w:hAnsi="Times New Roman" w:cs="Times New Roman"/>
          <w:sz w:val="28"/>
          <w:szCs w:val="28"/>
          <w:lang w:val="kk-KZ"/>
        </w:rPr>
      </w:pPr>
      <w:r w:rsidRPr="008E0939">
        <w:rPr>
          <w:rFonts w:ascii="Times New Roman" w:hAnsi="Times New Roman" w:cs="Times New Roman"/>
          <w:sz w:val="28"/>
          <w:szCs w:val="28"/>
          <w:lang w:val="kk-KZ"/>
        </w:rPr>
        <w:t>білім алушылардың әртүрлеріне б</w:t>
      </w:r>
      <w:r w:rsidR="00E850A7">
        <w:rPr>
          <w:rFonts w:ascii="Times New Roman" w:hAnsi="Times New Roman" w:cs="Times New Roman"/>
          <w:sz w:val="28"/>
          <w:szCs w:val="28"/>
          <w:lang w:val="kk-KZ"/>
        </w:rPr>
        <w:t>айланысты оқу тапсырмаларын құр</w:t>
      </w:r>
      <w:r w:rsidRPr="008E0939">
        <w:rPr>
          <w:rFonts w:ascii="Times New Roman" w:hAnsi="Times New Roman" w:cs="Times New Roman"/>
          <w:sz w:val="28"/>
          <w:szCs w:val="28"/>
          <w:lang w:val="kk-KZ"/>
        </w:rPr>
        <w:t>а алады;</w:t>
      </w:r>
    </w:p>
    <w:p w14:paraId="771CE3DD" w14:textId="77777777" w:rsidR="00A4754C" w:rsidRPr="00483E45" w:rsidRDefault="00A4754C" w:rsidP="00201853">
      <w:pPr>
        <w:pStyle w:val="a3"/>
        <w:numPr>
          <w:ilvl w:val="0"/>
          <w:numId w:val="114"/>
        </w:numPr>
        <w:suppressAutoHyphens w:val="0"/>
        <w:spacing w:after="0" w:line="240" w:lineRule="auto"/>
        <w:ind w:left="0" w:firstLine="567"/>
        <w:contextualSpacing/>
        <w:jc w:val="both"/>
        <w:outlineLvl w:val="0"/>
        <w:rPr>
          <w:rFonts w:ascii="Times New Roman" w:eastAsiaTheme="majorEastAsia" w:hAnsi="Times New Roman" w:cs="Times New Roman"/>
          <w:b/>
          <w:bCs/>
          <w:lang w:val="kk-KZ"/>
        </w:rPr>
      </w:pPr>
      <w:r w:rsidRPr="008E0939">
        <w:rPr>
          <w:rFonts w:ascii="Times New Roman" w:hAnsi="Times New Roman" w:cs="Times New Roman"/>
          <w:sz w:val="28"/>
          <w:szCs w:val="28"/>
          <w:lang w:val="kk-KZ"/>
        </w:rPr>
        <w:t>оқыту сапасын жоғарылатады және білім алушылардың академиялық жетістіктерінің өсуіне ықпал етеді.</w:t>
      </w:r>
    </w:p>
    <w:p w14:paraId="2A5E9411" w14:textId="77777777" w:rsidR="00A4754C" w:rsidRPr="0055774F" w:rsidRDefault="00A4754C" w:rsidP="00201853">
      <w:pPr>
        <w:pStyle w:val="a3"/>
        <w:spacing w:after="0" w:line="240" w:lineRule="auto"/>
        <w:ind w:left="0"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Pr="0055774F">
        <w:rPr>
          <w:rFonts w:ascii="Times New Roman" w:hAnsi="Times New Roman" w:cs="Times New Roman"/>
          <w:sz w:val="28"/>
          <w:szCs w:val="28"/>
          <w:lang w:val="kk-KZ"/>
        </w:rPr>
        <w:t>білім алушылардың академиялық жетістіктерінің жоғары болуына ықпал ететін ерік сапаларының психологиялық предикторларын дамыту мақсатында тәжірибелік ұсыныстар кешенді сипат</w:t>
      </w:r>
      <w:r w:rsidR="00E850A7">
        <w:rPr>
          <w:rFonts w:ascii="Times New Roman" w:hAnsi="Times New Roman" w:cs="Times New Roman"/>
          <w:sz w:val="28"/>
          <w:szCs w:val="28"/>
          <w:lang w:val="kk-KZ"/>
        </w:rPr>
        <w:t>қ</w:t>
      </w:r>
      <w:r w:rsidRPr="0055774F">
        <w:rPr>
          <w:rFonts w:ascii="Times New Roman" w:hAnsi="Times New Roman" w:cs="Times New Roman"/>
          <w:sz w:val="28"/>
          <w:szCs w:val="28"/>
          <w:lang w:val="kk-KZ"/>
        </w:rPr>
        <w:t>а ие жоғары оқу деңгейінде микробіліктілік «ерік сапаларын дамыту» бойынша minor енгізу, «Білім алушылар үшін өзін-өзі бақылау және мақсатқа бағыттылықты жоғарылату стратегиялары</w:t>
      </w:r>
      <w:r w:rsidR="00734444" w:rsidRPr="0055774F">
        <w:rPr>
          <w:rFonts w:ascii="Times New Roman" w:hAnsi="Times New Roman" w:cs="Times New Roman"/>
          <w:sz w:val="28"/>
          <w:szCs w:val="28"/>
          <w:lang w:val="kk-KZ"/>
        </w:rPr>
        <w:t>»</w:t>
      </w:r>
      <w:r w:rsidRPr="0055774F">
        <w:rPr>
          <w:rFonts w:ascii="Times New Roman" w:hAnsi="Times New Roman" w:cs="Times New Roman"/>
          <w:sz w:val="28"/>
          <w:szCs w:val="28"/>
          <w:lang w:val="kk-KZ"/>
        </w:rPr>
        <w:t xml:space="preserve"> (өзін-өзі реттеу, мотивациялық тернингтер), «Жоғары оқу орнының оқытушылар құрамы үшін оқу үрдісін ұйымдастыруда білім алушылардың жеке ерекшеліктерін есепке алу (семинар)» бойынша үш деңгейді қамтуы маңызды деп есептейміз. </w:t>
      </w:r>
    </w:p>
    <w:p w14:paraId="17E62BE7" w14:textId="77777777" w:rsidR="0013738A" w:rsidRDefault="0013738A" w:rsidP="002C687E">
      <w:pPr>
        <w:pStyle w:val="a3"/>
        <w:spacing w:after="0" w:line="233" w:lineRule="auto"/>
        <w:ind w:left="0" w:firstLine="567"/>
        <w:jc w:val="both"/>
        <w:outlineLvl w:val="0"/>
        <w:rPr>
          <w:rFonts w:ascii="Times New Roman" w:hAnsi="Times New Roman" w:cs="Times New Roman"/>
          <w:b/>
          <w:sz w:val="28"/>
          <w:szCs w:val="28"/>
          <w:lang w:val="kk-KZ"/>
        </w:rPr>
      </w:pPr>
    </w:p>
    <w:p w14:paraId="622CDB30" w14:textId="540C31B6" w:rsidR="005B7531" w:rsidRPr="00AB4474" w:rsidRDefault="005B7531" w:rsidP="002C687E">
      <w:pPr>
        <w:pStyle w:val="a3"/>
        <w:spacing w:after="0" w:line="233" w:lineRule="auto"/>
        <w:ind w:left="0" w:firstLine="567"/>
        <w:jc w:val="both"/>
        <w:outlineLvl w:val="0"/>
        <w:rPr>
          <w:rFonts w:ascii="Times New Roman" w:hAnsi="Times New Roman" w:cs="Times New Roman"/>
          <w:b/>
          <w:sz w:val="28"/>
          <w:szCs w:val="28"/>
          <w:lang w:val="kk-KZ"/>
        </w:rPr>
      </w:pPr>
      <w:r>
        <w:rPr>
          <w:rFonts w:ascii="Times New Roman" w:hAnsi="Times New Roman" w:cs="Times New Roman"/>
          <w:b/>
          <w:sz w:val="28"/>
          <w:szCs w:val="28"/>
          <w:lang w:val="kk-KZ"/>
        </w:rPr>
        <w:t>Үшінші</w:t>
      </w:r>
      <w:r w:rsidR="00A4754C" w:rsidRPr="0055774F">
        <w:rPr>
          <w:rFonts w:ascii="Times New Roman" w:hAnsi="Times New Roman" w:cs="Times New Roman"/>
          <w:b/>
          <w:sz w:val="28"/>
          <w:szCs w:val="28"/>
          <w:lang w:val="kk-KZ"/>
        </w:rPr>
        <w:t xml:space="preserve"> бөлім бойынша қорытынды</w:t>
      </w:r>
    </w:p>
    <w:p w14:paraId="6DE1A8BC" w14:textId="77777777" w:rsidR="00DD188D" w:rsidRPr="00DD188D" w:rsidRDefault="00DD188D" w:rsidP="002C687E">
      <w:pPr>
        <w:pStyle w:val="a3"/>
        <w:spacing w:after="0" w:line="233"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Жоғары оқу орнындағы білім алушылардың оқу ү</w:t>
      </w:r>
      <w:r>
        <w:rPr>
          <w:rFonts w:ascii="Times New Roman" w:hAnsi="Times New Roman" w:cs="Times New Roman"/>
          <w:sz w:val="28"/>
          <w:szCs w:val="28"/>
          <w:lang w:val="kk-KZ"/>
        </w:rPr>
        <w:t>рд</w:t>
      </w:r>
      <w:r w:rsidRPr="00DD188D">
        <w:rPr>
          <w:rFonts w:ascii="Times New Roman" w:hAnsi="Times New Roman" w:cs="Times New Roman"/>
          <w:sz w:val="28"/>
          <w:szCs w:val="28"/>
          <w:lang w:val="kk-KZ"/>
        </w:rPr>
        <w:t>ісіндегі табыстылығы ерік сапаларының психологиялық предикторларымен тығыз байланысты. Зерттеу нәтижелері көрсеткендей, ерік сапаларының деңгейі ортадан жоғары болып, бұл олардың академиялық әлеуетінің артуына және жоғары нәтижелерге қол жеткізуіне ықпал еткен.</w:t>
      </w:r>
    </w:p>
    <w:p w14:paraId="05132E82" w14:textId="77777777" w:rsidR="00DD188D" w:rsidRPr="00DD188D" w:rsidRDefault="00DD188D" w:rsidP="002C687E">
      <w:pPr>
        <w:pStyle w:val="a3"/>
        <w:spacing w:after="0" w:line="233"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Мақсатқа бағытталу көрсеткіші кейбір амбиваленттілік белгілерін байқатқанымен, батылдық пен шешім қабылдау қабілеттері жоғары деңгейде көрініс тапты. Бұл білім алушылардың бастамашылық танытуға, жауапкершілік алуға және дербес шешім қабылдауға бейімділігін көрсетеді.</w:t>
      </w:r>
    </w:p>
    <w:p w14:paraId="4BEBEE98" w14:textId="77777777" w:rsidR="00DD188D" w:rsidRPr="00DD188D" w:rsidRDefault="00DD188D" w:rsidP="002C687E">
      <w:pPr>
        <w:pStyle w:val="a3"/>
        <w:spacing w:after="0" w:line="233"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Шыдамдылық пен ұстамдылық көрсеткіштері оқу әрекетінде кездесетін қиындықтар мен стресс жағдайларында импульстарды бақылау қабілетінің жеткіліксіздігін аңғартты. Дегенмен, бастамашылық пен дербестік деңгейінің жоғары болуы білім алушылардың сыртқы қысымсыз әрекет етіп, оқу нәтижелері үшін жауапкершілікті өз мойнына ала алатынын дәлелдеді. Бұл олардың оқу үдерісіндегі субъектілік позициясын айқындайды.</w:t>
      </w:r>
    </w:p>
    <w:p w14:paraId="352D0DFE" w14:textId="77777777" w:rsidR="00DD188D" w:rsidRPr="00DD188D" w:rsidRDefault="00DD188D" w:rsidP="002C687E">
      <w:pPr>
        <w:pStyle w:val="a3"/>
        <w:spacing w:after="0" w:line="233"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Өзін-өзі реттеу мен бақылау қабілеттерінің жоғары көрсеткіштері білім алушылардың ішкі басқару механизмдерінің тиімділігін және сыртқы жағдайлардың әсерін азайта алатын икемділігін сипаттайды. Сонымен қатар, табандылық деңгейінің тұрақтылығы олардың мақсатқа жетудегі ерік күшінің жеткілікті екенін көрсетеді.</w:t>
      </w:r>
    </w:p>
    <w:p w14:paraId="1C7E9BC6" w14:textId="77777777" w:rsidR="00DD188D" w:rsidRPr="00DD188D" w:rsidRDefault="00DD188D" w:rsidP="002C687E">
      <w:pPr>
        <w:pStyle w:val="a3"/>
        <w:spacing w:after="0" w:line="233"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Ұйымдастырушылық қабілет оқу әрекетін тиімді құрылымдау, жоспарлау және уақытты ұтымды пайдалану дағдыларының қалыпты деңгейде екенін айқындады. Бұл академиялық жетістікке жету үшін маңызды факторлардың бірі ретінде бағаланады.</w:t>
      </w:r>
    </w:p>
    <w:p w14:paraId="402AADE2" w14:textId="77777777" w:rsidR="00DD188D" w:rsidRPr="00DD188D" w:rsidRDefault="00DD188D" w:rsidP="002C687E">
      <w:pPr>
        <w:pStyle w:val="a3"/>
        <w:spacing w:after="0" w:line="233" w:lineRule="auto"/>
        <w:ind w:left="0"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Pr="00DD188D">
        <w:rPr>
          <w:rFonts w:ascii="Times New Roman" w:hAnsi="Times New Roman" w:cs="Times New Roman"/>
          <w:sz w:val="28"/>
          <w:szCs w:val="28"/>
          <w:lang w:val="kk-KZ"/>
        </w:rPr>
        <w:t>, зерттеу барысында</w:t>
      </w:r>
      <w:r>
        <w:rPr>
          <w:rFonts w:ascii="Times New Roman" w:hAnsi="Times New Roman" w:cs="Times New Roman"/>
          <w:sz w:val="28"/>
          <w:szCs w:val="28"/>
          <w:lang w:val="kk-KZ"/>
        </w:rPr>
        <w:t>ерік сапаларының</w:t>
      </w:r>
      <w:r w:rsidRPr="00DD188D">
        <w:rPr>
          <w:rFonts w:ascii="Times New Roman" w:hAnsi="Times New Roman" w:cs="Times New Roman"/>
          <w:sz w:val="28"/>
          <w:szCs w:val="28"/>
          <w:lang w:val="kk-KZ"/>
        </w:rPr>
        <w:t xml:space="preserve"> келесі ерекшеліктер</w:t>
      </w:r>
      <w:r>
        <w:rPr>
          <w:rFonts w:ascii="Times New Roman" w:hAnsi="Times New Roman" w:cs="Times New Roman"/>
          <w:sz w:val="28"/>
          <w:szCs w:val="28"/>
          <w:lang w:val="kk-KZ"/>
        </w:rPr>
        <w:t>і</w:t>
      </w:r>
      <w:r w:rsidRPr="00DD188D">
        <w:rPr>
          <w:rFonts w:ascii="Times New Roman" w:hAnsi="Times New Roman" w:cs="Times New Roman"/>
          <w:sz w:val="28"/>
          <w:szCs w:val="28"/>
          <w:lang w:val="kk-KZ"/>
        </w:rPr>
        <w:t xml:space="preserve"> анықталды:</w:t>
      </w:r>
    </w:p>
    <w:p w14:paraId="405D7E5C" w14:textId="77777777" w:rsidR="00DD188D" w:rsidRPr="00DD188D" w:rsidRDefault="00DD188D" w:rsidP="002C687E">
      <w:pPr>
        <w:pStyle w:val="a3"/>
        <w:numPr>
          <w:ilvl w:val="0"/>
          <w:numId w:val="151"/>
        </w:numPr>
        <w:spacing w:after="0" w:line="233" w:lineRule="auto"/>
        <w:ind w:left="0"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б</w:t>
      </w:r>
      <w:r w:rsidRPr="00DD188D">
        <w:rPr>
          <w:rFonts w:ascii="Times New Roman" w:hAnsi="Times New Roman" w:cs="Times New Roman"/>
          <w:sz w:val="28"/>
          <w:szCs w:val="28"/>
          <w:lang w:val="kk-KZ"/>
        </w:rPr>
        <w:t>ілім алушыларда оқу табысына ықпал ететін өзін-өзі реттеу, шешім қабылдау және бастамашылық секілді ерік сапалары қалыптасқан;</w:t>
      </w:r>
    </w:p>
    <w:p w14:paraId="5DC55F4B" w14:textId="77777777" w:rsidR="00DD188D" w:rsidRPr="00DD188D" w:rsidRDefault="00DD188D" w:rsidP="002C687E">
      <w:pPr>
        <w:pStyle w:val="a3"/>
        <w:numPr>
          <w:ilvl w:val="0"/>
          <w:numId w:val="151"/>
        </w:numPr>
        <w:spacing w:after="0" w:line="233" w:lineRule="auto"/>
        <w:ind w:left="0"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е</w:t>
      </w:r>
      <w:r w:rsidRPr="00DD188D">
        <w:rPr>
          <w:rFonts w:ascii="Times New Roman" w:hAnsi="Times New Roman" w:cs="Times New Roman"/>
          <w:sz w:val="28"/>
          <w:szCs w:val="28"/>
          <w:lang w:val="kk-KZ"/>
        </w:rPr>
        <w:t>рік сапаларының ішінде өзін-өзі реттеу мен бастамашылық айқын көрініс тапса, шыдамдылық пен мақсатқа бағытталу жеткілікті деңгейде;</w:t>
      </w:r>
    </w:p>
    <w:p w14:paraId="77E5B235" w14:textId="77777777" w:rsidR="00DD188D" w:rsidRPr="00DD188D" w:rsidRDefault="00DD188D" w:rsidP="002C687E">
      <w:pPr>
        <w:pStyle w:val="a3"/>
        <w:numPr>
          <w:ilvl w:val="0"/>
          <w:numId w:val="151"/>
        </w:numPr>
        <w:spacing w:after="0" w:line="233"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ерік күшінің және ұйымдастырушылық қабілеттің жоғары болуы білім алушылардың өз ерік мүмкіндіктеріне сенімді екенін дәлелдейді.</w:t>
      </w:r>
    </w:p>
    <w:p w14:paraId="41F2A605" w14:textId="77777777" w:rsidR="00DD188D" w:rsidRPr="00DD188D" w:rsidRDefault="00DD188D" w:rsidP="002C687E">
      <w:pPr>
        <w:pStyle w:val="a3"/>
        <w:spacing w:after="0" w:line="233" w:lineRule="auto"/>
        <w:ind w:left="57"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Зерттеу нәтижелері көрсеткендей, білім алушылардың оқу әрекетіндегі табыстылығы көбіне ішкі мотивациялық факторлармен анықталады. Танымдық қызығушылық пен өзін-өзі құрметтеу мотивациясы – академиялық мотивацияның ішкі құрамдас бөліктері ретінде – білім алушылардың оқу процесіне белсенді қатысуына, тұлғалық дамуға ұмтылуына және жетістікке жетуге деген ішкі қажеттілікті сезінуіне ықпал етеді. Бұл мотивациялар олардың танымдық тұрақтылығы мен эмоциялық орнықтылығын сипаттайды.</w:t>
      </w:r>
    </w:p>
    <w:p w14:paraId="14D7F6F2" w14:textId="77777777" w:rsidR="00DD188D" w:rsidRPr="00DD188D" w:rsidRDefault="00DD188D" w:rsidP="002C687E">
      <w:pPr>
        <w:pStyle w:val="a3"/>
        <w:spacing w:after="0" w:line="233" w:lineRule="auto"/>
        <w:ind w:left="57"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Жетістікке жету мотивациясы мен интроекцияланған мотивация аралық деңгейде орналасып, ішкі мотивацияға қарағанда тұрақтылығы төмен болғанымен, оқу белсенділігін арттыруда маңызды рөл атқарады. Ал экстерналды мотивация – яғни сыртқы қолдауға (баға, мадақтау, жазалау) тәуелділік – зерттеу барысында басым сипатқа ие болмады. Білім алушылардың бұл көрсеткіштері олардың оқу әрекетінде сыртқы факторларға тәуелсіз әрекет ететінін байқатады. Амотивті мотивация деңгейі орташадан төмен болып, оқу әрекетіне немқұрайлы көзқарастың төмен екенін көрсетті.</w:t>
      </w:r>
    </w:p>
    <w:p w14:paraId="3C294F52" w14:textId="77777777" w:rsidR="00DD188D" w:rsidRPr="00DD188D" w:rsidRDefault="00DD188D" w:rsidP="002C687E">
      <w:pPr>
        <w:pStyle w:val="a3"/>
        <w:spacing w:after="0" w:line="233" w:lineRule="auto"/>
        <w:ind w:left="57"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Академиялық жетістігі жоғары білім алушылардың ерік сапаларының эмоциялық компонентін талдау барысында олардың эмоциялық реңінің тұрақсыз екені анықталды. Оң эмоциялар басым болғанымен, мазасыздық пен депрессивті көңіл-күй элементтері де байқалды, бұл оқу жүктемесі мен ішкі шиеленістердің әсерін көрсетуі мүмкін.</w:t>
      </w:r>
    </w:p>
    <w:p w14:paraId="17D4D97A" w14:textId="77777777" w:rsidR="00DD188D" w:rsidRPr="00DD188D" w:rsidRDefault="00DD188D" w:rsidP="002C687E">
      <w:pPr>
        <w:pStyle w:val="a3"/>
        <w:spacing w:after="0" w:line="233" w:lineRule="auto"/>
        <w:ind w:left="57"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Бақылау локусы – білім алушылардың оқу мотивациясы, өзін-өзі реттеу қабілеті, жауапкершілік деңгейі және өмірлік бейімделуіне ықпал ететін маңызды психологиялық айнымалы ретінде қарастырылды. Зерттеу нәтижесінде интерналды бақылау локусының басымдылығы анықталды: білім алушылар өз өміріндегі жағдайларға жауапкершілікпен қарайды, әрекеттерін бақылауға алады, жеке тиімділігіне сенеді және сыртқы қысымдарға қарсы тұра алады. Бұл олардың жетістікке жету мотивациясы мен өзін-өзі басқару қабілетінің жоғары деңгейін көрсетеді.</w:t>
      </w:r>
    </w:p>
    <w:p w14:paraId="5BA7EB3F" w14:textId="77777777" w:rsidR="00A4754C" w:rsidRPr="0055774F" w:rsidRDefault="00DD188D" w:rsidP="002C687E">
      <w:pPr>
        <w:pStyle w:val="a3"/>
        <w:spacing w:after="0" w:line="233" w:lineRule="auto"/>
        <w:ind w:left="57"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Өзін-өзі бағалау көрсеткіші мотивациялық құрылыммен, эмоциялық реттелу деңгейімен, ерік сапаларымен және таңдау жасау барысындағы ішкі сенімділікпен тығыз байланыста екені анықталды. Бұл факторлар білім алушылардың оқу әрекетіндегі белсенділігі мен табыстылығын қамтамасыз ететін тұлғалық-психологиялық негіз болып табылады.</w:t>
      </w:r>
      <w:r w:rsidR="00A4754C" w:rsidRPr="0055774F">
        <w:rPr>
          <w:rFonts w:ascii="Times New Roman" w:hAnsi="Times New Roman" w:cs="Times New Roman"/>
          <w:sz w:val="28"/>
          <w:szCs w:val="28"/>
          <w:lang w:val="kk-KZ"/>
        </w:rPr>
        <w:t>Академиялық жетістіктері жоғары білім алушылардың ерік сапаларындағы психологиялық предикторлардың арасындағы корреляциялық талдау негізінде академиялық жетістігі жоғары білім алушылардың ерік сапалары арасында тығыз байланыс анықталды: мақсатқа бағыттылық, батылдық және шешімділік, шыдамдылық және ұстамдылық, бастамашылық, өзін-өзі реттеу және өзін-өзі бақылау. Ерік сапаларымен өзін-өзі құрметтеу және интерналдылық арасында аз деңгейдегі байланыстар бар. Ал ерік сапалары және экстерналды мотивация, амотивация және теріс эмоциялар арасында кері байланыстар бар екені көрініс берді. Сонымен бірге</w:t>
      </w:r>
      <w:r w:rsidR="00745A46">
        <w:rPr>
          <w:rFonts w:ascii="Times New Roman" w:hAnsi="Times New Roman" w:cs="Times New Roman"/>
          <w:sz w:val="28"/>
          <w:szCs w:val="28"/>
          <w:lang w:val="kk-KZ"/>
        </w:rPr>
        <w:t>,</w:t>
      </w:r>
      <w:r w:rsidR="00A4754C" w:rsidRPr="0055774F">
        <w:rPr>
          <w:rFonts w:ascii="Times New Roman" w:hAnsi="Times New Roman" w:cs="Times New Roman"/>
          <w:sz w:val="28"/>
          <w:szCs w:val="28"/>
          <w:lang w:val="kk-KZ"/>
        </w:rPr>
        <w:t xml:space="preserve"> өзін-өзі құрметтеу мотивациясы экстерналды мотивациясы мен амотивациямен, интерналдылықпен тығыз корреляциялық байланыста, бірақ теріс эмоциямен кері байланыста, экстерналды мотивация амотивациямен және теріс эмоциялармен және өзін-өзі құрметтеу мотивациясымен оң байланыста екені, </w:t>
      </w:r>
      <w:r w:rsidR="00745A46">
        <w:rPr>
          <w:rFonts w:ascii="Times New Roman" w:hAnsi="Times New Roman" w:cs="Times New Roman"/>
          <w:sz w:val="28"/>
          <w:szCs w:val="28"/>
          <w:lang w:val="kk-KZ"/>
        </w:rPr>
        <w:t xml:space="preserve">ал </w:t>
      </w:r>
      <w:r w:rsidR="00A4754C" w:rsidRPr="0055774F">
        <w:rPr>
          <w:rFonts w:ascii="Times New Roman" w:hAnsi="Times New Roman" w:cs="Times New Roman"/>
          <w:sz w:val="28"/>
          <w:szCs w:val="28"/>
          <w:lang w:val="kk-KZ"/>
        </w:rPr>
        <w:t xml:space="preserve">жоғары деңгейдегі корреляциялық байланыстар амотивация және теріс эмоциялар шкалалары бойынша анықталды. </w:t>
      </w:r>
    </w:p>
    <w:p w14:paraId="53F8A621" w14:textId="77777777" w:rsidR="00A4754C" w:rsidRPr="0055774F" w:rsidRDefault="00A4754C" w:rsidP="002C687E">
      <w:pPr>
        <w:pStyle w:val="a3"/>
        <w:spacing w:after="0" w:line="233" w:lineRule="auto"/>
        <w:ind w:left="0" w:firstLine="567"/>
        <w:jc w:val="both"/>
        <w:outlineLvl w:val="0"/>
        <w:rPr>
          <w:rFonts w:ascii="Times New Roman" w:hAnsi="Times New Roman" w:cs="Times New Roman"/>
          <w:sz w:val="28"/>
          <w:szCs w:val="28"/>
          <w:lang w:val="kk-KZ"/>
        </w:rPr>
      </w:pPr>
      <w:r w:rsidRPr="0055774F">
        <w:rPr>
          <w:rFonts w:ascii="Times New Roman" w:hAnsi="Times New Roman" w:cs="Times New Roman"/>
          <w:sz w:val="28"/>
          <w:szCs w:val="28"/>
          <w:lang w:val="kk-KZ"/>
        </w:rPr>
        <w:t>Факторлық талдау бойынша жоғары оқу орнында білім алушылардың академиялық жетістігінің жоғары болуына әсер ететін бірнеше факторлар анықталды: мотивациялық, ерік сапалары, эмоциялық және сыртқы мотивация. Үш факторлы талдау нәтижесінде бірінші фактор ретінде «ішкі мотивация», екінші фактор ретінде «бакылау локусы және табандылық», ал үшінші фактор ретінде  «бастамашылық/дербестік» анықталды.</w:t>
      </w:r>
    </w:p>
    <w:p w14:paraId="050A1C74" w14:textId="77777777" w:rsidR="00A4754C" w:rsidRPr="0055774F" w:rsidRDefault="00A4754C" w:rsidP="002C687E">
      <w:pPr>
        <w:pStyle w:val="a3"/>
        <w:spacing w:after="0" w:line="233" w:lineRule="auto"/>
        <w:ind w:left="0" w:firstLine="567"/>
        <w:jc w:val="both"/>
        <w:outlineLvl w:val="0"/>
        <w:rPr>
          <w:rFonts w:ascii="Times New Roman" w:hAnsi="Times New Roman" w:cs="Times New Roman"/>
          <w:sz w:val="28"/>
          <w:szCs w:val="28"/>
          <w:lang w:val="kk-KZ"/>
        </w:rPr>
      </w:pPr>
      <w:r w:rsidRPr="0055774F">
        <w:rPr>
          <w:rFonts w:ascii="Times New Roman" w:hAnsi="Times New Roman" w:cs="Times New Roman"/>
          <w:sz w:val="28"/>
          <w:szCs w:val="28"/>
          <w:lang w:val="kk-KZ"/>
        </w:rPr>
        <w:t xml:space="preserve">Алынған нәтижелер диссертациялық зерттеудің академиялық жетістігі жоғары білім алушылардың ерік сапалары арнайы психологиялық предикторлармен шартталған, оның ішінде академиялық мотивацияның жоғары деңгейі, оң эмоциялық тұрақтылық, дамыған рефлексия және өзіне сенімділік басымдылық құрайды. Бұл предикторар өзара байланысты және тұрақты ерік сапаларының қалыптасуына кешенді түрде ықпал етеді деген </w:t>
      </w:r>
      <w:r w:rsidR="00745A46">
        <w:rPr>
          <w:rFonts w:ascii="Times New Roman" w:hAnsi="Times New Roman" w:cs="Times New Roman"/>
          <w:sz w:val="28"/>
          <w:szCs w:val="28"/>
          <w:lang w:val="kk-KZ"/>
        </w:rPr>
        <w:t xml:space="preserve">зерттеу жұмысының </w:t>
      </w:r>
      <w:r w:rsidRPr="00745A46">
        <w:rPr>
          <w:rFonts w:ascii="Times New Roman" w:hAnsi="Times New Roman" w:cs="Times New Roman"/>
          <w:i/>
          <w:sz w:val="28"/>
          <w:szCs w:val="28"/>
          <w:lang w:val="kk-KZ"/>
        </w:rPr>
        <w:t>негізгі болжамын</w:t>
      </w:r>
      <w:r w:rsidR="00AB4474">
        <w:rPr>
          <w:rFonts w:ascii="Times New Roman" w:hAnsi="Times New Roman" w:cs="Times New Roman"/>
          <w:sz w:val="28"/>
          <w:szCs w:val="28"/>
          <w:lang w:val="kk-KZ"/>
        </w:rPr>
        <w:t xml:space="preserve"> дәлелдеді.</w:t>
      </w:r>
    </w:p>
    <w:p w14:paraId="6FF24729" w14:textId="77777777" w:rsidR="00A4754C" w:rsidRPr="0055774F" w:rsidRDefault="00A4754C" w:rsidP="002C687E">
      <w:pPr>
        <w:pStyle w:val="a3"/>
        <w:spacing w:after="0" w:line="233" w:lineRule="auto"/>
        <w:ind w:left="0" w:firstLine="567"/>
        <w:jc w:val="both"/>
        <w:outlineLvl w:val="0"/>
        <w:rPr>
          <w:rFonts w:ascii="Times New Roman" w:hAnsi="Times New Roman" w:cs="Times New Roman"/>
          <w:sz w:val="28"/>
          <w:szCs w:val="28"/>
          <w:lang w:val="kk-KZ"/>
        </w:rPr>
      </w:pPr>
      <w:r w:rsidRPr="0055774F">
        <w:rPr>
          <w:rFonts w:ascii="Times New Roman" w:hAnsi="Times New Roman" w:cs="Times New Roman"/>
          <w:sz w:val="28"/>
          <w:szCs w:val="28"/>
          <w:lang w:val="kk-KZ"/>
        </w:rPr>
        <w:t xml:space="preserve">Ішкі академиялық мотивацияның жоғары деңгейі мақсатқа бағыттылық, бастамашылық және мотивтердің тұрақтылығымен тікелей корреляциялық байланыс құрайды деген зерттеу жұмысының </w:t>
      </w:r>
      <w:r w:rsidRPr="00A41A91">
        <w:rPr>
          <w:rFonts w:ascii="Times New Roman" w:hAnsi="Times New Roman" w:cs="Times New Roman"/>
          <w:i/>
          <w:sz w:val="28"/>
          <w:szCs w:val="28"/>
          <w:lang w:val="kk-KZ"/>
        </w:rPr>
        <w:t>бірінші жеке болжамы</w:t>
      </w:r>
      <w:r w:rsidRPr="0055774F">
        <w:rPr>
          <w:rFonts w:ascii="Times New Roman" w:hAnsi="Times New Roman" w:cs="Times New Roman"/>
          <w:sz w:val="28"/>
          <w:szCs w:val="28"/>
          <w:lang w:val="kk-KZ"/>
        </w:rPr>
        <w:t xml:space="preserve"> үш факторлы талдау нәтижесінде «ішкі мотивация», екінші фактор ретінде «бакылау локусы және табандылық», ал үшінші фактор ретінде «бастамашылық/дербестіктің» анықтауына байланысты </w:t>
      </w:r>
      <w:r w:rsidRPr="00A41A91">
        <w:rPr>
          <w:rFonts w:ascii="Times New Roman" w:hAnsi="Times New Roman" w:cs="Times New Roman"/>
          <w:i/>
          <w:sz w:val="28"/>
          <w:szCs w:val="28"/>
          <w:lang w:val="kk-KZ"/>
        </w:rPr>
        <w:t>толық дәлелденді</w:t>
      </w:r>
      <w:r w:rsidR="00AB4474">
        <w:rPr>
          <w:rFonts w:ascii="Times New Roman" w:hAnsi="Times New Roman" w:cs="Times New Roman"/>
          <w:sz w:val="28"/>
          <w:szCs w:val="28"/>
          <w:lang w:val="kk-KZ"/>
        </w:rPr>
        <w:t>.</w:t>
      </w:r>
    </w:p>
    <w:p w14:paraId="3CA0D280" w14:textId="77777777" w:rsidR="00A4754C" w:rsidRPr="0055774F" w:rsidRDefault="00A4754C" w:rsidP="002C687E">
      <w:pPr>
        <w:pStyle w:val="a3"/>
        <w:spacing w:after="0" w:line="233" w:lineRule="auto"/>
        <w:ind w:left="0" w:firstLine="567"/>
        <w:jc w:val="both"/>
        <w:outlineLvl w:val="0"/>
        <w:rPr>
          <w:rFonts w:ascii="Times New Roman" w:hAnsi="Times New Roman" w:cs="Times New Roman"/>
          <w:sz w:val="28"/>
          <w:szCs w:val="28"/>
          <w:lang w:val="kk-KZ"/>
        </w:rPr>
      </w:pPr>
      <w:r w:rsidRPr="0055774F">
        <w:rPr>
          <w:rFonts w:ascii="Times New Roman" w:hAnsi="Times New Roman" w:cs="Times New Roman"/>
          <w:sz w:val="28"/>
          <w:szCs w:val="28"/>
          <w:lang w:val="kk-KZ"/>
        </w:rPr>
        <w:t>Зерттеу жұмысындағы оқу іс-әрекетіндегі өзін-өзі реттеу дағд</w:t>
      </w:r>
      <w:r w:rsidR="00CF3C03" w:rsidRPr="00CF3C03">
        <w:rPr>
          <w:rFonts w:ascii="Times New Roman" w:hAnsi="Times New Roman" w:cs="Times New Roman"/>
          <w:sz w:val="28"/>
          <w:szCs w:val="28"/>
          <w:lang w:val="kk-KZ"/>
        </w:rPr>
        <w:t>ы</w:t>
      </w:r>
      <w:r w:rsidRPr="0055774F">
        <w:rPr>
          <w:rFonts w:ascii="Times New Roman" w:hAnsi="Times New Roman" w:cs="Times New Roman"/>
          <w:sz w:val="28"/>
          <w:szCs w:val="28"/>
          <w:lang w:val="kk-KZ"/>
        </w:rPr>
        <w:t xml:space="preserve">ларының дамуы тәртіптілік, табандылық және нәтижеге бағыттылық сияқты ерік сапаларын қалыптастырады деген </w:t>
      </w:r>
      <w:r w:rsidR="00A41A91" w:rsidRPr="00A41A91">
        <w:rPr>
          <w:rFonts w:ascii="Times New Roman" w:hAnsi="Times New Roman" w:cs="Times New Roman"/>
          <w:i/>
          <w:sz w:val="28"/>
          <w:szCs w:val="28"/>
          <w:lang w:val="kk-KZ"/>
        </w:rPr>
        <w:t xml:space="preserve">екінші </w:t>
      </w:r>
      <w:r w:rsidRPr="00A41A91">
        <w:rPr>
          <w:rFonts w:ascii="Times New Roman" w:hAnsi="Times New Roman" w:cs="Times New Roman"/>
          <w:i/>
          <w:sz w:val="28"/>
          <w:szCs w:val="28"/>
          <w:lang w:val="kk-KZ"/>
        </w:rPr>
        <w:t>жеке болжам</w:t>
      </w:r>
      <w:r w:rsidRPr="0055774F">
        <w:rPr>
          <w:rFonts w:ascii="Times New Roman" w:hAnsi="Times New Roman" w:cs="Times New Roman"/>
          <w:sz w:val="28"/>
          <w:szCs w:val="28"/>
          <w:lang w:val="kk-KZ"/>
        </w:rPr>
        <w:t xml:space="preserve"> корреляциялық талдау негізінде академиялық жетістігі жоғары білім алушылардың ерік сапалары мақсатқа бағыттылық, батылдық және шешімділік, шыдамдылық және ұстамдылық, бастамашылық, өзін-өзі реттеу және өзін-өзі бақылау арасындағы тығыз байланыстың орнауы арқылы </w:t>
      </w:r>
      <w:r w:rsidRPr="00A41A91">
        <w:rPr>
          <w:rFonts w:ascii="Times New Roman" w:hAnsi="Times New Roman" w:cs="Times New Roman"/>
          <w:i/>
          <w:sz w:val="28"/>
          <w:szCs w:val="28"/>
          <w:lang w:val="kk-KZ"/>
        </w:rPr>
        <w:t>толық дәлелденді</w:t>
      </w:r>
      <w:r w:rsidR="00AB4474">
        <w:rPr>
          <w:rFonts w:ascii="Times New Roman" w:hAnsi="Times New Roman" w:cs="Times New Roman"/>
          <w:sz w:val="28"/>
          <w:szCs w:val="28"/>
          <w:lang w:val="kk-KZ"/>
        </w:rPr>
        <w:t>.</w:t>
      </w:r>
    </w:p>
    <w:p w14:paraId="00B853D7" w14:textId="77777777" w:rsidR="00A4754C" w:rsidRPr="0055774F" w:rsidRDefault="00A4754C" w:rsidP="002C687E">
      <w:pPr>
        <w:pStyle w:val="a3"/>
        <w:spacing w:after="0" w:line="233" w:lineRule="auto"/>
        <w:ind w:left="0" w:firstLine="567"/>
        <w:jc w:val="both"/>
        <w:outlineLvl w:val="0"/>
        <w:rPr>
          <w:rFonts w:ascii="Times New Roman" w:hAnsi="Times New Roman" w:cs="Times New Roman"/>
          <w:sz w:val="28"/>
          <w:szCs w:val="28"/>
          <w:lang w:val="kk-KZ"/>
        </w:rPr>
      </w:pPr>
      <w:r w:rsidRPr="0055774F">
        <w:rPr>
          <w:rFonts w:ascii="Times New Roman" w:hAnsi="Times New Roman" w:cs="Times New Roman"/>
          <w:sz w:val="28"/>
          <w:szCs w:val="28"/>
          <w:lang w:val="kk-KZ"/>
        </w:rPr>
        <w:t xml:space="preserve">Зерттеу жұмысының </w:t>
      </w:r>
      <w:r w:rsidRPr="00A41A91">
        <w:rPr>
          <w:rFonts w:ascii="Times New Roman" w:hAnsi="Times New Roman" w:cs="Times New Roman"/>
          <w:i/>
          <w:sz w:val="28"/>
          <w:szCs w:val="28"/>
          <w:lang w:val="kk-KZ"/>
        </w:rPr>
        <w:t>үшінші жеке болжамы</w:t>
      </w:r>
      <w:r w:rsidRPr="0055774F">
        <w:rPr>
          <w:rFonts w:ascii="Times New Roman" w:hAnsi="Times New Roman" w:cs="Times New Roman"/>
          <w:sz w:val="28"/>
          <w:szCs w:val="28"/>
          <w:lang w:val="kk-KZ"/>
        </w:rPr>
        <w:t xml:space="preserve"> оң эмоциялар деңгейінің басымдылық  құрайтынын, негативті және мазасыз-депрессивті эмоциялардың бар екенін анықтау арқылы </w:t>
      </w:r>
      <w:r w:rsidRPr="00A41A91">
        <w:rPr>
          <w:rFonts w:ascii="Times New Roman" w:hAnsi="Times New Roman" w:cs="Times New Roman"/>
          <w:i/>
          <w:sz w:val="28"/>
          <w:szCs w:val="28"/>
          <w:lang w:val="kk-KZ"/>
        </w:rPr>
        <w:t>толық дәлелденді</w:t>
      </w:r>
      <w:r w:rsidRPr="0055774F">
        <w:rPr>
          <w:rFonts w:ascii="Times New Roman" w:hAnsi="Times New Roman" w:cs="Times New Roman"/>
          <w:sz w:val="28"/>
          <w:szCs w:val="28"/>
          <w:lang w:val="kk-KZ"/>
        </w:rPr>
        <w:t>.</w:t>
      </w:r>
    </w:p>
    <w:p w14:paraId="3A7522B1" w14:textId="77777777" w:rsidR="00A4754C" w:rsidRPr="0055774F" w:rsidRDefault="00A4754C" w:rsidP="002C687E">
      <w:pPr>
        <w:pStyle w:val="a3"/>
        <w:spacing w:after="0" w:line="233" w:lineRule="auto"/>
        <w:ind w:left="0" w:firstLine="567"/>
        <w:jc w:val="both"/>
        <w:outlineLvl w:val="0"/>
        <w:rPr>
          <w:rFonts w:ascii="Times New Roman" w:hAnsi="Times New Roman" w:cs="Times New Roman"/>
          <w:sz w:val="28"/>
          <w:szCs w:val="28"/>
          <w:lang w:val="kk-KZ"/>
        </w:rPr>
      </w:pPr>
      <w:r w:rsidRPr="0055774F">
        <w:rPr>
          <w:rFonts w:ascii="Times New Roman" w:hAnsi="Times New Roman" w:cs="Times New Roman"/>
          <w:sz w:val="28"/>
          <w:szCs w:val="28"/>
          <w:lang w:val="kk-KZ"/>
        </w:rPr>
        <w:t xml:space="preserve">Зерттеу жұмысының </w:t>
      </w:r>
      <w:r w:rsidRPr="00A41A91">
        <w:rPr>
          <w:rFonts w:ascii="Times New Roman" w:hAnsi="Times New Roman" w:cs="Times New Roman"/>
          <w:i/>
          <w:sz w:val="28"/>
          <w:szCs w:val="28"/>
          <w:lang w:val="kk-KZ"/>
        </w:rPr>
        <w:t>төртінші жеке болжамы</w:t>
      </w:r>
      <w:r w:rsidRPr="0055774F">
        <w:rPr>
          <w:rFonts w:ascii="Times New Roman" w:hAnsi="Times New Roman" w:cs="Times New Roman"/>
          <w:sz w:val="28"/>
          <w:szCs w:val="28"/>
          <w:lang w:val="kk-KZ"/>
        </w:rPr>
        <w:t xml:space="preserve"> экстерналдылық бақылау локусы</w:t>
      </w:r>
      <w:r w:rsidR="00A41A91">
        <w:rPr>
          <w:rFonts w:ascii="Times New Roman" w:hAnsi="Times New Roman" w:cs="Times New Roman"/>
          <w:sz w:val="28"/>
          <w:szCs w:val="28"/>
          <w:lang w:val="kk-KZ"/>
        </w:rPr>
        <w:t>нан</w:t>
      </w:r>
      <w:r w:rsidRPr="0055774F">
        <w:rPr>
          <w:rFonts w:ascii="Times New Roman" w:hAnsi="Times New Roman" w:cs="Times New Roman"/>
          <w:sz w:val="28"/>
          <w:szCs w:val="28"/>
          <w:lang w:val="kk-KZ"/>
        </w:rPr>
        <w:t xml:space="preserve"> интерналдылылық бақылау локусы басымдылық құрады, яғни білім алушылар өздерінің өмірлеріне, болып жатқан жағдайларға жауапкершілік алады, бақылау жасайды, өзінің тиімділігіне сенімді, өзін-өзі реттеудің және жетістік мотивациясының жоғары деңгейіне ие, сыртқы қысымға қарсы тұра алатындығымен </w:t>
      </w:r>
      <w:r w:rsidRPr="00A41A91">
        <w:rPr>
          <w:rFonts w:ascii="Times New Roman" w:hAnsi="Times New Roman" w:cs="Times New Roman"/>
          <w:i/>
          <w:sz w:val="28"/>
          <w:szCs w:val="28"/>
          <w:lang w:val="kk-KZ"/>
        </w:rPr>
        <w:t>толық дәлелденді</w:t>
      </w:r>
      <w:r w:rsidRPr="0055774F">
        <w:rPr>
          <w:rFonts w:ascii="Times New Roman" w:hAnsi="Times New Roman" w:cs="Times New Roman"/>
          <w:sz w:val="28"/>
          <w:szCs w:val="28"/>
          <w:lang w:val="kk-KZ"/>
        </w:rPr>
        <w:t xml:space="preserve">.  </w:t>
      </w:r>
    </w:p>
    <w:p w14:paraId="3AC0B3FF" w14:textId="77777777" w:rsidR="00A4754C" w:rsidRPr="0055774F" w:rsidRDefault="00A4754C" w:rsidP="002C687E">
      <w:pPr>
        <w:pStyle w:val="a3"/>
        <w:spacing w:after="0" w:line="233" w:lineRule="auto"/>
        <w:ind w:left="0" w:firstLine="567"/>
        <w:jc w:val="both"/>
        <w:outlineLvl w:val="0"/>
        <w:rPr>
          <w:rFonts w:ascii="Times New Roman" w:hAnsi="Times New Roman" w:cs="Times New Roman"/>
          <w:sz w:val="28"/>
          <w:szCs w:val="28"/>
          <w:lang w:val="kk-KZ"/>
        </w:rPr>
      </w:pPr>
      <w:r w:rsidRPr="0055774F">
        <w:rPr>
          <w:rFonts w:ascii="Times New Roman" w:hAnsi="Times New Roman" w:cs="Times New Roman"/>
          <w:sz w:val="28"/>
          <w:szCs w:val="28"/>
          <w:lang w:val="kk-KZ"/>
        </w:rPr>
        <w:t xml:space="preserve">Барлық ерік сапаларының психологиялық предикторларының кешенді өзара әрекеті ерік сапаларының тұрақты құрылымының қалыптасуына жинақталған әсер етеді, әсіресе, академиялық үлгерімі жоғары білім алушыларда тұрақты көрініске ие болады деген зерттеу жұмысының </w:t>
      </w:r>
      <w:r w:rsidR="00A41A91" w:rsidRPr="00A41A91">
        <w:rPr>
          <w:rFonts w:ascii="Times New Roman" w:hAnsi="Times New Roman" w:cs="Times New Roman"/>
          <w:i/>
          <w:sz w:val="28"/>
          <w:szCs w:val="28"/>
          <w:lang w:val="kk-KZ"/>
        </w:rPr>
        <w:t xml:space="preserve">бесінші </w:t>
      </w:r>
      <w:r w:rsidRPr="00A41A91">
        <w:rPr>
          <w:rFonts w:ascii="Times New Roman" w:hAnsi="Times New Roman" w:cs="Times New Roman"/>
          <w:i/>
          <w:sz w:val="28"/>
          <w:szCs w:val="28"/>
          <w:lang w:val="kk-KZ"/>
        </w:rPr>
        <w:t>жеке болжамы</w:t>
      </w:r>
      <w:r w:rsidRPr="0055774F">
        <w:rPr>
          <w:rFonts w:ascii="Times New Roman" w:hAnsi="Times New Roman" w:cs="Times New Roman"/>
          <w:sz w:val="28"/>
          <w:szCs w:val="28"/>
          <w:lang w:val="kk-KZ"/>
        </w:rPr>
        <w:t xml:space="preserve"> білім алушыларда оқу іс-әрекетіндегі академиялық жетістікке қол жеткізуге ықпал ететін өзін-өзі реттеу, шешім қабылдаушылық, бастамашылық сияқты негізгі ерік сапалары қалыптасқан, өзін-өзі реттеу және бастамашылық айқын, ал шыдамдылық және мақсатқа бағыттылық жеткілікті деңгейде, ерік күші және ұйымдастырушылық ерік сапасының жоғары деңгейі білім алушылардың өздерінің ерік мүмкіндіктеріне сенімділіктерін көрсетуімен</w:t>
      </w:r>
      <w:r w:rsidR="00A41A91">
        <w:rPr>
          <w:rFonts w:ascii="Times New Roman" w:hAnsi="Times New Roman" w:cs="Times New Roman"/>
          <w:sz w:val="28"/>
          <w:szCs w:val="28"/>
          <w:lang w:val="kk-KZ"/>
        </w:rPr>
        <w:t xml:space="preserve"> және ерік сапаларының бір</w:t>
      </w:r>
      <w:r w:rsidR="00A41A91" w:rsidRPr="00A41A91">
        <w:rPr>
          <w:rFonts w:ascii="Times New Roman" w:hAnsi="Times New Roman" w:cs="Times New Roman"/>
          <w:sz w:val="28"/>
          <w:szCs w:val="28"/>
          <w:lang w:val="kk-KZ"/>
        </w:rPr>
        <w:t>-</w:t>
      </w:r>
      <w:r w:rsidR="00A41A91">
        <w:rPr>
          <w:rFonts w:ascii="Times New Roman" w:hAnsi="Times New Roman" w:cs="Times New Roman"/>
          <w:sz w:val="28"/>
          <w:szCs w:val="28"/>
          <w:lang w:val="kk-KZ"/>
        </w:rPr>
        <w:t xml:space="preserve">бірімен корреляциялық оң байланыстары негізінде </w:t>
      </w:r>
      <w:r w:rsidRPr="00CF3C03">
        <w:rPr>
          <w:rFonts w:ascii="Times New Roman" w:hAnsi="Times New Roman" w:cs="Times New Roman"/>
          <w:i/>
          <w:sz w:val="28"/>
          <w:szCs w:val="28"/>
          <w:lang w:val="kk-KZ"/>
        </w:rPr>
        <w:t>толық дәлелденді</w:t>
      </w:r>
      <w:r w:rsidRPr="0055774F">
        <w:rPr>
          <w:rFonts w:ascii="Times New Roman" w:hAnsi="Times New Roman" w:cs="Times New Roman"/>
          <w:sz w:val="28"/>
          <w:szCs w:val="28"/>
          <w:lang w:val="kk-KZ"/>
        </w:rPr>
        <w:t>.</w:t>
      </w:r>
    </w:p>
    <w:p w14:paraId="0DC61ED2" w14:textId="77777777" w:rsidR="00A4754C" w:rsidRPr="008E0939" w:rsidRDefault="00A4754C" w:rsidP="002C687E">
      <w:pPr>
        <w:pStyle w:val="a3"/>
        <w:spacing w:after="0" w:line="233" w:lineRule="auto"/>
        <w:ind w:left="0" w:firstLine="567"/>
        <w:jc w:val="both"/>
        <w:outlineLvl w:val="0"/>
        <w:rPr>
          <w:rStyle w:val="a5"/>
          <w:rFonts w:ascii="Times New Roman" w:eastAsiaTheme="majorEastAsia" w:hAnsi="Times New Roman" w:cs="Times New Roman"/>
          <w:lang w:val="kk-KZ"/>
        </w:rPr>
      </w:pPr>
      <w:r w:rsidRPr="0055774F">
        <w:rPr>
          <w:rFonts w:ascii="Times New Roman" w:hAnsi="Times New Roman" w:cs="Times New Roman"/>
          <w:sz w:val="28"/>
          <w:szCs w:val="28"/>
          <w:lang w:val="kk-KZ"/>
        </w:rPr>
        <w:t>Білім алушылардың академиялық жетістіктерінің жоғары болуына ықпал ететін ерік сапаларының психологиялық предикторларын дамыту мақсатында тәжірибелік ұсыныстар кешенділік сипатына ие жоғары оқу деңгейінде микробіліктілік «ерік сапаларын дамыту» бойынша minor енгізу; «Білім алушылар үшін өзін-өзі бақылау және мақсатқа бағыттылықты жоғарылату стратегиялары</w:t>
      </w:r>
      <w:r w:rsidR="00C01645" w:rsidRPr="0055774F">
        <w:rPr>
          <w:rFonts w:ascii="Times New Roman" w:hAnsi="Times New Roman" w:cs="Times New Roman"/>
          <w:sz w:val="28"/>
          <w:szCs w:val="28"/>
          <w:lang w:val="kk-KZ"/>
        </w:rPr>
        <w:t>»</w:t>
      </w:r>
      <w:r w:rsidRPr="0055774F">
        <w:rPr>
          <w:rFonts w:ascii="Times New Roman" w:hAnsi="Times New Roman" w:cs="Times New Roman"/>
          <w:sz w:val="28"/>
          <w:szCs w:val="28"/>
          <w:lang w:val="kk-KZ"/>
        </w:rPr>
        <w:t xml:space="preserve"> (өзін-өзі реттеу, мотивациялық тернингтер), «Жоғары оқу орнының оқытушылар құрамы үшін оқу үрдісін ұйымдастыруда білім алушылардың жеке ерекшеліктерін есепке алу (семинар-тренингі)» бойынша</w:t>
      </w:r>
      <w:r>
        <w:rPr>
          <w:rFonts w:ascii="Times New Roman" w:hAnsi="Times New Roman" w:cs="Times New Roman"/>
          <w:sz w:val="28"/>
          <w:szCs w:val="28"/>
          <w:lang w:val="kk-KZ"/>
        </w:rPr>
        <w:t xml:space="preserve"> </w:t>
      </w:r>
      <w:r w:rsidRPr="0055774F">
        <w:rPr>
          <w:rFonts w:ascii="Times New Roman" w:hAnsi="Times New Roman" w:cs="Times New Roman"/>
          <w:sz w:val="28"/>
          <w:szCs w:val="28"/>
          <w:lang w:val="kk-KZ"/>
        </w:rPr>
        <w:t>үш деңгейде қамту әдістемелік нұсқау ретінде ұсынылды.</w:t>
      </w:r>
    </w:p>
    <w:p w14:paraId="04992852" w14:textId="77777777" w:rsidR="00A4754C" w:rsidRDefault="00A4754C" w:rsidP="00201853">
      <w:pPr>
        <w:spacing w:after="0" w:line="240" w:lineRule="auto"/>
        <w:ind w:firstLine="567"/>
        <w:jc w:val="both"/>
        <w:rPr>
          <w:rFonts w:ascii="Times New Roman" w:hAnsi="Times New Roman" w:cs="Times New Roman"/>
          <w:bCs/>
          <w:sz w:val="28"/>
          <w:szCs w:val="28"/>
          <w:lang w:val="kk-KZ"/>
        </w:rPr>
      </w:pPr>
    </w:p>
    <w:p w14:paraId="1D8B1026" w14:textId="77777777" w:rsidR="00DE2220" w:rsidRDefault="00DE2220" w:rsidP="00425CB2">
      <w:pPr>
        <w:spacing w:after="0" w:line="240" w:lineRule="auto"/>
        <w:jc w:val="center"/>
        <w:rPr>
          <w:rFonts w:ascii="Times New Roman" w:hAnsi="Times New Roman" w:cs="Times New Roman"/>
          <w:b/>
          <w:bCs/>
          <w:sz w:val="28"/>
          <w:szCs w:val="28"/>
          <w:lang w:val="kk-KZ"/>
        </w:rPr>
      </w:pPr>
    </w:p>
    <w:p w14:paraId="7AF74071" w14:textId="77777777" w:rsidR="00DE2220" w:rsidRDefault="00DE2220" w:rsidP="00425CB2">
      <w:pPr>
        <w:spacing w:after="0" w:line="240" w:lineRule="auto"/>
        <w:jc w:val="center"/>
        <w:rPr>
          <w:rFonts w:ascii="Times New Roman" w:hAnsi="Times New Roman" w:cs="Times New Roman"/>
          <w:b/>
          <w:bCs/>
          <w:sz w:val="28"/>
          <w:szCs w:val="28"/>
          <w:lang w:val="kk-KZ"/>
        </w:rPr>
      </w:pPr>
    </w:p>
    <w:p w14:paraId="7A70298E" w14:textId="77777777" w:rsidR="00DE2220" w:rsidRDefault="00DE2220" w:rsidP="00425CB2">
      <w:pPr>
        <w:spacing w:after="0" w:line="240" w:lineRule="auto"/>
        <w:jc w:val="center"/>
        <w:rPr>
          <w:rFonts w:ascii="Times New Roman" w:hAnsi="Times New Roman" w:cs="Times New Roman"/>
          <w:b/>
          <w:bCs/>
          <w:sz w:val="28"/>
          <w:szCs w:val="28"/>
          <w:lang w:val="kk-KZ"/>
        </w:rPr>
      </w:pPr>
    </w:p>
    <w:p w14:paraId="3BF72C30" w14:textId="77777777" w:rsidR="00DE2220" w:rsidRDefault="00DE2220" w:rsidP="00425CB2">
      <w:pPr>
        <w:spacing w:after="0" w:line="240" w:lineRule="auto"/>
        <w:jc w:val="center"/>
        <w:rPr>
          <w:rFonts w:ascii="Times New Roman" w:hAnsi="Times New Roman" w:cs="Times New Roman"/>
          <w:b/>
          <w:bCs/>
          <w:sz w:val="28"/>
          <w:szCs w:val="28"/>
          <w:lang w:val="kk-KZ"/>
        </w:rPr>
      </w:pPr>
    </w:p>
    <w:p w14:paraId="1467142B" w14:textId="77777777" w:rsidR="00DE2220" w:rsidRDefault="00DE2220" w:rsidP="00425CB2">
      <w:pPr>
        <w:spacing w:after="0" w:line="240" w:lineRule="auto"/>
        <w:jc w:val="center"/>
        <w:rPr>
          <w:rFonts w:ascii="Times New Roman" w:hAnsi="Times New Roman" w:cs="Times New Roman"/>
          <w:b/>
          <w:bCs/>
          <w:sz w:val="28"/>
          <w:szCs w:val="28"/>
          <w:lang w:val="kk-KZ"/>
        </w:rPr>
      </w:pPr>
    </w:p>
    <w:p w14:paraId="517D6A38" w14:textId="77777777" w:rsidR="00DE2220" w:rsidRDefault="00DE2220" w:rsidP="00425CB2">
      <w:pPr>
        <w:spacing w:after="0" w:line="240" w:lineRule="auto"/>
        <w:jc w:val="center"/>
        <w:rPr>
          <w:rFonts w:ascii="Times New Roman" w:hAnsi="Times New Roman" w:cs="Times New Roman"/>
          <w:b/>
          <w:bCs/>
          <w:sz w:val="28"/>
          <w:szCs w:val="28"/>
          <w:lang w:val="kk-KZ"/>
        </w:rPr>
      </w:pPr>
    </w:p>
    <w:p w14:paraId="5360D3D0"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4AABADD" w14:textId="77777777" w:rsidR="00DE2220" w:rsidRDefault="00DE2220" w:rsidP="00425CB2">
      <w:pPr>
        <w:spacing w:after="0" w:line="240" w:lineRule="auto"/>
        <w:jc w:val="center"/>
        <w:rPr>
          <w:rFonts w:ascii="Times New Roman" w:hAnsi="Times New Roman" w:cs="Times New Roman"/>
          <w:b/>
          <w:bCs/>
          <w:sz w:val="28"/>
          <w:szCs w:val="28"/>
          <w:lang w:val="kk-KZ"/>
        </w:rPr>
      </w:pPr>
    </w:p>
    <w:p w14:paraId="64CF8421" w14:textId="77777777" w:rsidR="00DE2220" w:rsidRDefault="00DE2220" w:rsidP="00425CB2">
      <w:pPr>
        <w:spacing w:after="0" w:line="240" w:lineRule="auto"/>
        <w:jc w:val="center"/>
        <w:rPr>
          <w:rFonts w:ascii="Times New Roman" w:hAnsi="Times New Roman" w:cs="Times New Roman"/>
          <w:b/>
          <w:bCs/>
          <w:sz w:val="28"/>
          <w:szCs w:val="28"/>
          <w:lang w:val="kk-KZ"/>
        </w:rPr>
      </w:pPr>
    </w:p>
    <w:p w14:paraId="080CC9A6" w14:textId="77777777" w:rsidR="00DE2220" w:rsidRDefault="00DE2220" w:rsidP="00425CB2">
      <w:pPr>
        <w:spacing w:after="0" w:line="240" w:lineRule="auto"/>
        <w:jc w:val="center"/>
        <w:rPr>
          <w:rFonts w:ascii="Times New Roman" w:hAnsi="Times New Roman" w:cs="Times New Roman"/>
          <w:b/>
          <w:bCs/>
          <w:sz w:val="28"/>
          <w:szCs w:val="28"/>
          <w:lang w:val="kk-KZ"/>
        </w:rPr>
      </w:pPr>
    </w:p>
    <w:p w14:paraId="6DA088BE"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2AADE01" w14:textId="77777777" w:rsidR="00DE2220" w:rsidRDefault="00DE2220" w:rsidP="00425CB2">
      <w:pPr>
        <w:spacing w:after="0" w:line="240" w:lineRule="auto"/>
        <w:jc w:val="center"/>
        <w:rPr>
          <w:rFonts w:ascii="Times New Roman" w:hAnsi="Times New Roman" w:cs="Times New Roman"/>
          <w:b/>
          <w:bCs/>
          <w:sz w:val="28"/>
          <w:szCs w:val="28"/>
          <w:lang w:val="kk-KZ"/>
        </w:rPr>
      </w:pPr>
    </w:p>
    <w:p w14:paraId="3013A54E" w14:textId="77777777" w:rsidR="00DE2220" w:rsidRDefault="00DE2220" w:rsidP="00425CB2">
      <w:pPr>
        <w:spacing w:after="0" w:line="240" w:lineRule="auto"/>
        <w:jc w:val="center"/>
        <w:rPr>
          <w:rFonts w:ascii="Times New Roman" w:hAnsi="Times New Roman" w:cs="Times New Roman"/>
          <w:b/>
          <w:bCs/>
          <w:sz w:val="28"/>
          <w:szCs w:val="28"/>
          <w:lang w:val="kk-KZ"/>
        </w:rPr>
      </w:pPr>
    </w:p>
    <w:p w14:paraId="7CB96C1C" w14:textId="77777777" w:rsidR="00DE2220" w:rsidRDefault="00DE2220" w:rsidP="00425CB2">
      <w:pPr>
        <w:spacing w:after="0" w:line="240" w:lineRule="auto"/>
        <w:jc w:val="center"/>
        <w:rPr>
          <w:rFonts w:ascii="Times New Roman" w:hAnsi="Times New Roman" w:cs="Times New Roman"/>
          <w:b/>
          <w:bCs/>
          <w:sz w:val="28"/>
          <w:szCs w:val="28"/>
          <w:lang w:val="kk-KZ"/>
        </w:rPr>
      </w:pPr>
    </w:p>
    <w:p w14:paraId="70757903" w14:textId="77777777" w:rsidR="00DE2220" w:rsidRDefault="00DE2220" w:rsidP="00425CB2">
      <w:pPr>
        <w:spacing w:after="0" w:line="240" w:lineRule="auto"/>
        <w:jc w:val="center"/>
        <w:rPr>
          <w:rFonts w:ascii="Times New Roman" w:hAnsi="Times New Roman" w:cs="Times New Roman"/>
          <w:b/>
          <w:bCs/>
          <w:sz w:val="28"/>
          <w:szCs w:val="28"/>
          <w:lang w:val="kk-KZ"/>
        </w:rPr>
      </w:pPr>
    </w:p>
    <w:p w14:paraId="65B05841" w14:textId="77777777" w:rsidR="00DE2220" w:rsidRDefault="00DE2220" w:rsidP="00425CB2">
      <w:pPr>
        <w:spacing w:after="0" w:line="240" w:lineRule="auto"/>
        <w:jc w:val="center"/>
        <w:rPr>
          <w:rFonts w:ascii="Times New Roman" w:hAnsi="Times New Roman" w:cs="Times New Roman"/>
          <w:b/>
          <w:bCs/>
          <w:sz w:val="28"/>
          <w:szCs w:val="28"/>
          <w:lang w:val="kk-KZ"/>
        </w:rPr>
      </w:pPr>
    </w:p>
    <w:p w14:paraId="3936B2AB" w14:textId="77777777" w:rsidR="00DE2220" w:rsidRDefault="00DE2220" w:rsidP="00425CB2">
      <w:pPr>
        <w:spacing w:after="0" w:line="240" w:lineRule="auto"/>
        <w:jc w:val="center"/>
        <w:rPr>
          <w:rFonts w:ascii="Times New Roman" w:hAnsi="Times New Roman" w:cs="Times New Roman"/>
          <w:b/>
          <w:bCs/>
          <w:sz w:val="28"/>
          <w:szCs w:val="28"/>
          <w:lang w:val="kk-KZ"/>
        </w:rPr>
      </w:pPr>
    </w:p>
    <w:p w14:paraId="02712A09"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A663B90"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F07E82B" w14:textId="77777777" w:rsidR="00DE2220" w:rsidRDefault="00DE2220" w:rsidP="00425CB2">
      <w:pPr>
        <w:spacing w:after="0" w:line="240" w:lineRule="auto"/>
        <w:jc w:val="center"/>
        <w:rPr>
          <w:rFonts w:ascii="Times New Roman" w:hAnsi="Times New Roman" w:cs="Times New Roman"/>
          <w:b/>
          <w:bCs/>
          <w:sz w:val="28"/>
          <w:szCs w:val="28"/>
          <w:lang w:val="kk-KZ"/>
        </w:rPr>
      </w:pPr>
    </w:p>
    <w:p w14:paraId="7D6296D4"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A4141B8"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4830FAD" w14:textId="77777777" w:rsidR="00DE2220" w:rsidRDefault="00DE2220" w:rsidP="00425CB2">
      <w:pPr>
        <w:spacing w:after="0" w:line="240" w:lineRule="auto"/>
        <w:jc w:val="center"/>
        <w:rPr>
          <w:rFonts w:ascii="Times New Roman" w:hAnsi="Times New Roman" w:cs="Times New Roman"/>
          <w:b/>
          <w:bCs/>
          <w:sz w:val="28"/>
          <w:szCs w:val="28"/>
          <w:lang w:val="kk-KZ"/>
        </w:rPr>
      </w:pPr>
    </w:p>
    <w:p w14:paraId="72FD45E6" w14:textId="77777777" w:rsidR="00DE2220" w:rsidRDefault="00DE2220" w:rsidP="00425CB2">
      <w:pPr>
        <w:spacing w:after="0" w:line="240" w:lineRule="auto"/>
        <w:jc w:val="center"/>
        <w:rPr>
          <w:rFonts w:ascii="Times New Roman" w:hAnsi="Times New Roman" w:cs="Times New Roman"/>
          <w:b/>
          <w:bCs/>
          <w:sz w:val="28"/>
          <w:szCs w:val="28"/>
          <w:lang w:val="kk-KZ"/>
        </w:rPr>
      </w:pPr>
    </w:p>
    <w:p w14:paraId="796F7187"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3633451"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FDACD09" w14:textId="77777777" w:rsidR="00DE2220" w:rsidRDefault="00DE2220" w:rsidP="00425CB2">
      <w:pPr>
        <w:spacing w:after="0" w:line="240" w:lineRule="auto"/>
        <w:jc w:val="center"/>
        <w:rPr>
          <w:rFonts w:ascii="Times New Roman" w:hAnsi="Times New Roman" w:cs="Times New Roman"/>
          <w:b/>
          <w:bCs/>
          <w:sz w:val="28"/>
          <w:szCs w:val="28"/>
          <w:lang w:val="kk-KZ"/>
        </w:rPr>
      </w:pPr>
    </w:p>
    <w:p w14:paraId="17F8A24C" w14:textId="77777777" w:rsidR="00DE2220" w:rsidRDefault="00DE2220" w:rsidP="00425CB2">
      <w:pPr>
        <w:spacing w:after="0" w:line="240" w:lineRule="auto"/>
        <w:jc w:val="center"/>
        <w:rPr>
          <w:rFonts w:ascii="Times New Roman" w:hAnsi="Times New Roman" w:cs="Times New Roman"/>
          <w:b/>
          <w:bCs/>
          <w:sz w:val="28"/>
          <w:szCs w:val="28"/>
          <w:lang w:val="kk-KZ"/>
        </w:rPr>
      </w:pPr>
    </w:p>
    <w:p w14:paraId="3876F0C9" w14:textId="77777777" w:rsidR="00DE2220" w:rsidRDefault="00DE2220" w:rsidP="00425CB2">
      <w:pPr>
        <w:spacing w:after="0" w:line="240" w:lineRule="auto"/>
        <w:jc w:val="center"/>
        <w:rPr>
          <w:rFonts w:ascii="Times New Roman" w:hAnsi="Times New Roman" w:cs="Times New Roman"/>
          <w:b/>
          <w:bCs/>
          <w:sz w:val="28"/>
          <w:szCs w:val="28"/>
          <w:lang w:val="kk-KZ"/>
        </w:rPr>
      </w:pPr>
    </w:p>
    <w:p w14:paraId="46002B2E" w14:textId="77777777" w:rsidR="00DE2220" w:rsidRDefault="00DE2220" w:rsidP="00425CB2">
      <w:pPr>
        <w:spacing w:after="0" w:line="240" w:lineRule="auto"/>
        <w:jc w:val="center"/>
        <w:rPr>
          <w:rFonts w:ascii="Times New Roman" w:hAnsi="Times New Roman" w:cs="Times New Roman"/>
          <w:b/>
          <w:bCs/>
          <w:sz w:val="28"/>
          <w:szCs w:val="28"/>
          <w:lang w:val="kk-KZ"/>
        </w:rPr>
      </w:pPr>
    </w:p>
    <w:p w14:paraId="0F856D97" w14:textId="77777777" w:rsidR="00DE2220" w:rsidRDefault="00DE2220" w:rsidP="00425CB2">
      <w:pPr>
        <w:spacing w:after="0" w:line="240" w:lineRule="auto"/>
        <w:jc w:val="center"/>
        <w:rPr>
          <w:rFonts w:ascii="Times New Roman" w:hAnsi="Times New Roman" w:cs="Times New Roman"/>
          <w:b/>
          <w:bCs/>
          <w:sz w:val="28"/>
          <w:szCs w:val="28"/>
          <w:lang w:val="kk-KZ"/>
        </w:rPr>
      </w:pPr>
    </w:p>
    <w:p w14:paraId="0CC9E039" w14:textId="77777777" w:rsidR="00DE2220" w:rsidRDefault="00DE2220" w:rsidP="00425CB2">
      <w:pPr>
        <w:spacing w:after="0" w:line="240" w:lineRule="auto"/>
        <w:jc w:val="center"/>
        <w:rPr>
          <w:rFonts w:ascii="Times New Roman" w:hAnsi="Times New Roman" w:cs="Times New Roman"/>
          <w:b/>
          <w:bCs/>
          <w:sz w:val="28"/>
          <w:szCs w:val="28"/>
          <w:lang w:val="kk-KZ"/>
        </w:rPr>
      </w:pPr>
    </w:p>
    <w:p w14:paraId="37AB9E2F" w14:textId="77777777" w:rsidR="00DE2220" w:rsidRDefault="00DE2220" w:rsidP="00425CB2">
      <w:pPr>
        <w:spacing w:after="0" w:line="240" w:lineRule="auto"/>
        <w:jc w:val="center"/>
        <w:rPr>
          <w:rFonts w:ascii="Times New Roman" w:hAnsi="Times New Roman" w:cs="Times New Roman"/>
          <w:b/>
          <w:bCs/>
          <w:sz w:val="28"/>
          <w:szCs w:val="28"/>
          <w:lang w:val="kk-KZ"/>
        </w:rPr>
      </w:pPr>
    </w:p>
    <w:p w14:paraId="601A246E" w14:textId="5BE5E797" w:rsidR="00A4754C" w:rsidRPr="00A002FF" w:rsidRDefault="00A4754C" w:rsidP="00425CB2">
      <w:pPr>
        <w:spacing w:after="0" w:line="240" w:lineRule="auto"/>
        <w:jc w:val="center"/>
        <w:rPr>
          <w:rFonts w:ascii="Times New Roman" w:hAnsi="Times New Roman" w:cs="Times New Roman"/>
          <w:b/>
          <w:bCs/>
          <w:sz w:val="28"/>
          <w:szCs w:val="28"/>
          <w:lang w:val="kk-KZ"/>
        </w:rPr>
      </w:pPr>
      <w:r w:rsidRPr="00A002FF">
        <w:rPr>
          <w:rFonts w:ascii="Times New Roman" w:hAnsi="Times New Roman" w:cs="Times New Roman"/>
          <w:b/>
          <w:bCs/>
          <w:sz w:val="28"/>
          <w:szCs w:val="28"/>
          <w:lang w:val="kk-KZ"/>
        </w:rPr>
        <w:t>ҚОРЫТЫНДЫ</w:t>
      </w:r>
    </w:p>
    <w:p w14:paraId="65F46F6B" w14:textId="77777777" w:rsidR="00A4754C" w:rsidRDefault="00A4754C" w:rsidP="00201853">
      <w:pPr>
        <w:spacing w:after="0" w:line="240" w:lineRule="auto"/>
        <w:ind w:firstLine="567"/>
        <w:jc w:val="both"/>
        <w:rPr>
          <w:rFonts w:ascii="Times New Roman" w:hAnsi="Times New Roman" w:cs="Times New Roman"/>
          <w:bCs/>
          <w:sz w:val="28"/>
          <w:szCs w:val="28"/>
          <w:lang w:val="kk-KZ"/>
        </w:rPr>
      </w:pPr>
    </w:p>
    <w:p w14:paraId="146BFDA2" w14:textId="77777777" w:rsidR="0054185D" w:rsidRPr="0054185D" w:rsidRDefault="0054185D" w:rsidP="00201853">
      <w:pPr>
        <w:shd w:val="clear" w:color="auto" w:fill="FFFFFF"/>
        <w:spacing w:after="0" w:line="240" w:lineRule="auto"/>
        <w:ind w:firstLine="567"/>
        <w:jc w:val="both"/>
        <w:rPr>
          <w:rFonts w:ascii="Times New Roman" w:hAnsi="Times New Roman" w:cs="Times New Roman"/>
          <w:color w:val="000000" w:themeColor="text1" w:themeShade="80"/>
          <w:sz w:val="28"/>
          <w:szCs w:val="28"/>
          <w:lang w:val="kk-KZ"/>
        </w:rPr>
      </w:pPr>
      <w:r w:rsidRPr="0054185D">
        <w:rPr>
          <w:rFonts w:ascii="Times New Roman" w:hAnsi="Times New Roman" w:cs="Times New Roman"/>
          <w:color w:val="000000" w:themeColor="text1" w:themeShade="80"/>
          <w:sz w:val="28"/>
          <w:szCs w:val="28"/>
          <w:lang w:val="kk-KZ"/>
        </w:rPr>
        <w:t xml:space="preserve">Жоғары оқу орны білім алушыларының тұлғалық ерік сапалары оның тұлға ретіндегі сапалық сипаттамаларын қалыптастыруға және белсендендіруге негіз болады, бұл білім алушыларды кәсібилендіру, әлеуметтендіру, даралау үрдістерін дербес іс-әрекетке мақсатты бағыттап ұйымдастырумен шартталады.  </w:t>
      </w:r>
    </w:p>
    <w:p w14:paraId="0DEDF3D1" w14:textId="77777777" w:rsidR="006C430D" w:rsidRPr="0054185D" w:rsidRDefault="006C430D" w:rsidP="00201853">
      <w:pPr>
        <w:spacing w:after="0" w:line="240" w:lineRule="auto"/>
        <w:ind w:firstLine="567"/>
        <w:jc w:val="both"/>
        <w:rPr>
          <w:rFonts w:ascii="Times New Roman" w:hAnsi="Times New Roman" w:cs="Times New Roman"/>
          <w:color w:val="000000" w:themeColor="text1" w:themeShade="80"/>
          <w:sz w:val="28"/>
          <w:szCs w:val="28"/>
          <w:lang w:val="kk-KZ"/>
        </w:rPr>
      </w:pPr>
      <w:r w:rsidRPr="0054185D">
        <w:rPr>
          <w:rFonts w:ascii="Times New Roman" w:hAnsi="Times New Roman" w:cs="Times New Roman"/>
          <w:color w:val="000000" w:themeColor="text1" w:themeShade="80"/>
          <w:sz w:val="28"/>
          <w:szCs w:val="28"/>
          <w:lang w:val="kk-KZ"/>
        </w:rPr>
        <w:t xml:space="preserve">Мәселеге қатысты ғылыми әдебиеттерге жасалған талдау жоғары оқу орнында оқу іс-әрекетінің құрамының ерекшеліктері мен саралануына қатысты әдіснамалық және теориялық идеялардың жеткіліксіз екені анықталды. </w:t>
      </w:r>
    </w:p>
    <w:p w14:paraId="7CAF42BB" w14:textId="77777777" w:rsidR="006C430D" w:rsidRPr="0054185D" w:rsidRDefault="006C430D" w:rsidP="00201853">
      <w:pPr>
        <w:spacing w:after="0" w:line="240" w:lineRule="auto"/>
        <w:ind w:firstLine="567"/>
        <w:jc w:val="both"/>
        <w:rPr>
          <w:rFonts w:ascii="Times New Roman" w:hAnsi="Times New Roman" w:cs="Times New Roman"/>
          <w:color w:val="000000" w:themeColor="text1" w:themeShade="80"/>
          <w:sz w:val="28"/>
          <w:szCs w:val="28"/>
          <w:lang w:val="kk-KZ"/>
        </w:rPr>
      </w:pPr>
      <w:r w:rsidRPr="0054185D">
        <w:rPr>
          <w:rFonts w:ascii="Times New Roman" w:hAnsi="Times New Roman" w:cs="Times New Roman"/>
          <w:color w:val="000000" w:themeColor="text1" w:themeShade="80"/>
          <w:sz w:val="28"/>
          <w:szCs w:val="28"/>
          <w:lang w:val="kk-KZ"/>
        </w:rPr>
        <w:t>Білім алушылардың маңызды ерік сапалары ретінде мақсатқа бағыттылық, өзін-өзі реттеу және шыдамдылық, тәртіптілік, табандылық, батылдық, бастамашылық, шешім</w:t>
      </w:r>
      <w:r w:rsidR="0054185D">
        <w:rPr>
          <w:rFonts w:ascii="Times New Roman" w:hAnsi="Times New Roman" w:cs="Times New Roman"/>
          <w:color w:val="000000" w:themeColor="text1" w:themeShade="80"/>
          <w:sz w:val="28"/>
          <w:szCs w:val="28"/>
          <w:lang w:val="kk-KZ"/>
        </w:rPr>
        <w:t xml:space="preserve"> қабылдай алушылық, дербестік жатады. </w:t>
      </w:r>
      <w:r w:rsidRPr="0054185D">
        <w:rPr>
          <w:rFonts w:ascii="Times New Roman" w:hAnsi="Times New Roman" w:cs="Times New Roman"/>
          <w:color w:val="000000" w:themeColor="text1" w:themeShade="80"/>
          <w:sz w:val="28"/>
          <w:szCs w:val="28"/>
          <w:lang w:val="kk-KZ"/>
        </w:rPr>
        <w:t xml:space="preserve"> Жоғары оқу орны білім алушыларының аталған ерік сапалары өзара тығыз байланысты, бірін-бірі толықтыра отырып, бір-бірінің күшін арттырады. Ерік сапаларының тұрақтылығы мен құндылығы білім алушылардың идеяларының бағыттылығына, өмірлік көзқарастарына және оқу іс-әрекеттерінің мазмұнына байланысты болады. </w:t>
      </w:r>
    </w:p>
    <w:p w14:paraId="6AA00DC5" w14:textId="77777777" w:rsidR="00B05E0D" w:rsidRPr="0054185D" w:rsidRDefault="00B05E0D" w:rsidP="00201853">
      <w:pPr>
        <w:spacing w:after="0" w:line="240" w:lineRule="auto"/>
        <w:ind w:firstLine="567"/>
        <w:jc w:val="both"/>
        <w:rPr>
          <w:rFonts w:ascii="Times New Roman" w:hAnsi="Times New Roman" w:cs="Times New Roman"/>
          <w:sz w:val="28"/>
          <w:szCs w:val="28"/>
          <w:lang w:val="kk-KZ"/>
        </w:rPr>
      </w:pPr>
      <w:r w:rsidRPr="0054185D">
        <w:rPr>
          <w:rFonts w:ascii="Times New Roman" w:hAnsi="Times New Roman" w:cs="Times New Roman"/>
          <w:sz w:val="28"/>
          <w:szCs w:val="28"/>
          <w:lang w:val="kk-KZ"/>
        </w:rPr>
        <w:t>Академиялық жетістік белсенді және сыни ойлау, интеллектуалды қызығушылық және мотивация, сонымен қатар, академиялық дағдылар, дипломнан кейінгі білімге талпыну, жетістіктерге талпыныс, өзіне және өзінің біліміне сенімділік, академиялық қабілеттердің өзіндік бағасы, жалпы білім деңгейіне қатысты өзгерістерге деген өзіндік бағаның болуы,</w:t>
      </w:r>
      <w:r w:rsidR="0054185D">
        <w:rPr>
          <w:rFonts w:ascii="Times New Roman" w:hAnsi="Times New Roman" w:cs="Times New Roman"/>
          <w:sz w:val="28"/>
          <w:szCs w:val="28"/>
          <w:lang w:val="kk-KZ"/>
        </w:rPr>
        <w:t xml:space="preserve"> </w:t>
      </w:r>
      <w:r w:rsidRPr="0054185D">
        <w:rPr>
          <w:rFonts w:ascii="Times New Roman" w:hAnsi="Times New Roman" w:cs="Times New Roman"/>
          <w:sz w:val="28"/>
          <w:szCs w:val="28"/>
          <w:lang w:val="kk-KZ"/>
        </w:rPr>
        <w:t>аналитикалық дағдылар және мәселелерді шеше алу дағдылары, сыни ойлай алу қабілетінің болуымен шартталады. Академиялық жетістік академиялық табыстар, оқытудың мақсатына жету, қалаған дағдылар мен құзыреттіліктерге ие болу, оқыту үрдісімен және нәтижелеріне қанағаттанушылық, табандылық, оқу орны</w:t>
      </w:r>
      <w:r w:rsidR="00CF3C03">
        <w:rPr>
          <w:rFonts w:ascii="Times New Roman" w:hAnsi="Times New Roman" w:cs="Times New Roman"/>
          <w:sz w:val="28"/>
          <w:szCs w:val="28"/>
          <w:lang w:val="kk-KZ"/>
        </w:rPr>
        <w:t>н</w:t>
      </w:r>
      <w:r w:rsidRPr="0054185D">
        <w:rPr>
          <w:rFonts w:ascii="Times New Roman" w:hAnsi="Times New Roman" w:cs="Times New Roman"/>
          <w:sz w:val="28"/>
          <w:szCs w:val="28"/>
          <w:lang w:val="kk-KZ"/>
        </w:rPr>
        <w:t xml:space="preserve"> аяқтағаннан кейінгі мансаптық табыстылық көрсеткіштермен көріне</w:t>
      </w:r>
      <w:r w:rsidR="0054185D">
        <w:rPr>
          <w:rFonts w:ascii="Times New Roman" w:hAnsi="Times New Roman" w:cs="Times New Roman"/>
          <w:sz w:val="28"/>
          <w:szCs w:val="28"/>
          <w:lang w:val="kk-KZ"/>
        </w:rPr>
        <w:t>ді.</w:t>
      </w:r>
    </w:p>
    <w:p w14:paraId="193D38ED" w14:textId="77777777" w:rsidR="0054185D" w:rsidRDefault="00B05E0D" w:rsidP="00201853">
      <w:pPr>
        <w:spacing w:after="0" w:line="240" w:lineRule="auto"/>
        <w:ind w:firstLine="567"/>
        <w:jc w:val="both"/>
        <w:rPr>
          <w:rFonts w:ascii="Times New Roman" w:hAnsi="Times New Roman" w:cs="Times New Roman"/>
          <w:sz w:val="28"/>
          <w:szCs w:val="28"/>
          <w:lang w:val="kk-KZ"/>
        </w:rPr>
      </w:pPr>
      <w:r w:rsidRPr="0054185D">
        <w:rPr>
          <w:rFonts w:ascii="Times New Roman" w:hAnsi="Times New Roman" w:cs="Times New Roman"/>
          <w:sz w:val="28"/>
          <w:szCs w:val="28"/>
          <w:lang w:val="kk-KZ"/>
        </w:rPr>
        <w:t>ЖОО-да академиялық жетістігі жоғары білім алушылардың ерік сапаларындағы психологиялық предикторларының құрылымы құры</w:t>
      </w:r>
      <w:r w:rsidR="0054185D">
        <w:rPr>
          <w:rFonts w:ascii="Times New Roman" w:hAnsi="Times New Roman" w:cs="Times New Roman"/>
          <w:sz w:val="28"/>
          <w:szCs w:val="28"/>
          <w:lang w:val="kk-KZ"/>
        </w:rPr>
        <w:t>л</w:t>
      </w:r>
      <w:r w:rsidRPr="0054185D">
        <w:rPr>
          <w:rFonts w:ascii="Times New Roman" w:hAnsi="Times New Roman" w:cs="Times New Roman"/>
          <w:sz w:val="28"/>
          <w:szCs w:val="28"/>
          <w:lang w:val="kk-KZ"/>
        </w:rPr>
        <w:t>ып, мотивациялық, танымдық, әрекеттік, эмоциялық және рефлекс</w:t>
      </w:r>
      <w:r w:rsidR="0054185D">
        <w:rPr>
          <w:rFonts w:ascii="Times New Roman" w:hAnsi="Times New Roman" w:cs="Times New Roman"/>
          <w:sz w:val="28"/>
          <w:szCs w:val="28"/>
          <w:lang w:val="kk-KZ"/>
        </w:rPr>
        <w:t xml:space="preserve">иялық компоненттері анықталды. </w:t>
      </w:r>
    </w:p>
    <w:p w14:paraId="5CBDA753" w14:textId="77777777" w:rsidR="00B05E0D" w:rsidRPr="0054185D" w:rsidRDefault="00B05E0D" w:rsidP="00201853">
      <w:pPr>
        <w:spacing w:after="0" w:line="240" w:lineRule="auto"/>
        <w:ind w:firstLine="567"/>
        <w:jc w:val="both"/>
        <w:rPr>
          <w:rFonts w:ascii="Times New Roman" w:hAnsi="Times New Roman" w:cs="Times New Roman"/>
          <w:sz w:val="28"/>
          <w:szCs w:val="28"/>
          <w:lang w:val="kk-KZ"/>
        </w:rPr>
      </w:pPr>
      <w:r w:rsidRPr="0054185D">
        <w:rPr>
          <w:rFonts w:ascii="Times New Roman" w:hAnsi="Times New Roman" w:cs="Times New Roman"/>
          <w:sz w:val="28"/>
          <w:szCs w:val="28"/>
          <w:lang w:val="kk-KZ"/>
        </w:rPr>
        <w:t xml:space="preserve">Академиялық жетістігі жоғары білім алушылардың ерік сапаларындағы психологиялық предикторларын зерттеу бағдарламасы құрылды. Зерттеу жұмысында </w:t>
      </w:r>
      <w:r w:rsidRPr="0054185D">
        <w:rPr>
          <w:rFonts w:ascii="Times New Roman" w:hAnsi="Times New Roman" w:cs="Times New Roman"/>
          <w:spacing w:val="-4"/>
          <w:sz w:val="28"/>
          <w:szCs w:val="28"/>
          <w:lang w:val="kk-KZ"/>
        </w:rPr>
        <w:t>келесі эмпирикалық әдістер тағайындалды: Н. Е. Стамбулованың «Студенттердегі ерік сапаларын өзіндік бағалау» әдістемесі, Е. П. Ильиннің «өзіндік табандылықты бағалау» сауалнамасы, А. Высоцкийдің  «Ерік сапаларын өзіндік бағалау үшін бақылау әдісін қолдану» әдістемесі, Е. П. Ильиннің «</w:t>
      </w:r>
      <w:r w:rsidRPr="0054185D">
        <w:rPr>
          <w:rFonts w:ascii="Times New Roman" w:hAnsi="Times New Roman" w:cs="Times New Roman"/>
          <w:sz w:val="28"/>
          <w:szCs w:val="28"/>
          <w:lang w:val="kk-KZ"/>
        </w:rPr>
        <w:t>Ұйымдасқандықты өзіндік бағалау</w:t>
      </w:r>
      <w:r w:rsidRPr="0054185D">
        <w:rPr>
          <w:rFonts w:ascii="Times New Roman" w:hAnsi="Times New Roman" w:cs="Times New Roman"/>
          <w:spacing w:val="-4"/>
          <w:sz w:val="28"/>
          <w:szCs w:val="28"/>
          <w:lang w:val="kk-KZ"/>
        </w:rPr>
        <w:t xml:space="preserve">» әдістемесі, Н. Н. Обозовтың «ерік сапаларын өзіндік бағалау» әдістемесі,  </w:t>
      </w:r>
      <w:r w:rsidRPr="0054185D">
        <w:rPr>
          <w:rFonts w:ascii="Times New Roman" w:hAnsi="Times New Roman" w:cs="Times New Roman"/>
          <w:spacing w:val="-4"/>
          <w:sz w:val="28"/>
          <w:szCs w:val="28"/>
          <w:lang w:val="el-GR"/>
        </w:rPr>
        <w:t>Α</w:t>
      </w:r>
      <w:r w:rsidRPr="0054185D">
        <w:rPr>
          <w:rFonts w:ascii="Times New Roman" w:hAnsi="Times New Roman" w:cs="Times New Roman"/>
          <w:spacing w:val="-4"/>
          <w:sz w:val="28"/>
          <w:szCs w:val="28"/>
          <w:lang w:val="kk-KZ"/>
        </w:rPr>
        <w:t>кадемиялық жетістік деңгейін анықтау үшін GPA көрсеткіші, Т. О. Гордеева, О. А. Сычев, Е. Н. Осин (2014) ұсынған «Академиялық жетістік мотивациясы (таным мотивациясы, жетістікке жету мотивациясы, өзін-өзі дамыту мотивациясы, өзін-өзі бағалау мотивациясы, интроекцияланған мотивация, сыртқы мотивация және амотивация), Дж. Роттердің бақылау локусы, М. Н. Kuhn, Т. S. McPartland «</w:t>
      </w:r>
      <w:r w:rsidRPr="0054185D">
        <w:rPr>
          <w:rFonts w:ascii="Times New Roman" w:hAnsi="Times New Roman" w:cs="Times New Roman"/>
          <w:sz w:val="28"/>
          <w:szCs w:val="28"/>
          <w:lang w:val="kk-KZ"/>
        </w:rPr>
        <w:t xml:space="preserve">Өзін-өзі бағалауды зерттеу әдістемесі». Зерттеу жұмысында математикалық және статистикалық өңдеу және талдау, қорытынды жасау, </w:t>
      </w:r>
      <w:r w:rsidRPr="0054185D">
        <w:rPr>
          <w:rFonts w:ascii="Times New Roman" w:hAnsi="Times New Roman" w:cs="Times New Roman"/>
          <w:color w:val="1D1B11" w:themeColor="background2" w:themeShade="1A"/>
          <w:sz w:val="28"/>
          <w:szCs w:val="28"/>
          <w:lang w:val="kk-KZ"/>
        </w:rPr>
        <w:t xml:space="preserve">орташа арифметикалық шама, орташа квадраттық ауытқулар, орташа квадраттық қателер, Стьюденттің t-критерийі, дисперсиялар (Левен тесті), тиімділік көлемдері (Cohen’s d/ Hedges’g) анықтау, статистикалық мәліметтер және t-тест нәтижелері SPSS-23 статистикалық  бағдарламасы көмегімен жүзеге </w:t>
      </w:r>
      <w:r w:rsidR="0054185D">
        <w:rPr>
          <w:rFonts w:ascii="Times New Roman" w:hAnsi="Times New Roman" w:cs="Times New Roman"/>
          <w:color w:val="1D1B11" w:themeColor="background2" w:themeShade="1A"/>
          <w:sz w:val="28"/>
          <w:szCs w:val="28"/>
          <w:lang w:val="kk-KZ"/>
        </w:rPr>
        <w:t>асырылды</w:t>
      </w:r>
      <w:r w:rsidRPr="0054185D">
        <w:rPr>
          <w:rFonts w:ascii="Times New Roman" w:hAnsi="Times New Roman" w:cs="Times New Roman"/>
          <w:color w:val="1D1B11" w:themeColor="background2" w:themeShade="1A"/>
          <w:sz w:val="28"/>
          <w:szCs w:val="28"/>
          <w:lang w:val="kk-KZ"/>
        </w:rPr>
        <w:t xml:space="preserve">. </w:t>
      </w:r>
    </w:p>
    <w:p w14:paraId="72C90313" w14:textId="77777777" w:rsidR="00B05E0D" w:rsidRPr="0054185D" w:rsidRDefault="0054185D" w:rsidP="00201853">
      <w:pPr>
        <w:pStyle w:val="a3"/>
        <w:spacing w:after="0" w:line="240" w:lineRule="auto"/>
        <w:ind w:left="0"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З</w:t>
      </w:r>
      <w:r w:rsidR="00B05E0D" w:rsidRPr="0054185D">
        <w:rPr>
          <w:rFonts w:ascii="Times New Roman" w:hAnsi="Times New Roman" w:cs="Times New Roman"/>
          <w:sz w:val="28"/>
          <w:szCs w:val="28"/>
          <w:lang w:val="kk-KZ"/>
        </w:rPr>
        <w:t xml:space="preserve">ерттеу </w:t>
      </w:r>
      <w:r>
        <w:rPr>
          <w:rFonts w:ascii="Times New Roman" w:hAnsi="Times New Roman" w:cs="Times New Roman"/>
          <w:sz w:val="28"/>
          <w:szCs w:val="28"/>
          <w:lang w:val="kk-KZ"/>
        </w:rPr>
        <w:t>нәтижесінде</w:t>
      </w:r>
      <w:r w:rsidR="00B05E0D" w:rsidRPr="0054185D">
        <w:rPr>
          <w:rFonts w:ascii="Times New Roman" w:hAnsi="Times New Roman" w:cs="Times New Roman"/>
          <w:sz w:val="28"/>
          <w:szCs w:val="28"/>
          <w:lang w:val="kk-KZ"/>
        </w:rPr>
        <w:t xml:space="preserve"> ерік сапалары бойынша бірқатар ерекшеліктер анықталды: </w:t>
      </w:r>
    </w:p>
    <w:p w14:paraId="2487EDA2"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w:t>
      </w:r>
      <w:r w:rsidRPr="0054185D">
        <w:rPr>
          <w:rFonts w:ascii="Times New Roman" w:hAnsi="Times New Roman" w:cs="Times New Roman"/>
          <w:sz w:val="28"/>
          <w:szCs w:val="28"/>
          <w:lang w:val="kk-KZ"/>
        </w:rPr>
        <w:tab/>
        <w:t xml:space="preserve">білім алушыларда оқу іс-әрекетіндегі академиялық жетістікке қол жеткізуге ықпал ететін өзін-өзі реттеу, шешім қабылдаушылық, бастамашылық сияқты негізгі ерік сапалары қалыптасқан; </w:t>
      </w:r>
    </w:p>
    <w:p w14:paraId="0DB431E7"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w:t>
      </w:r>
      <w:r w:rsidRPr="0054185D">
        <w:rPr>
          <w:rFonts w:ascii="Times New Roman" w:hAnsi="Times New Roman" w:cs="Times New Roman"/>
          <w:sz w:val="28"/>
          <w:szCs w:val="28"/>
          <w:lang w:val="kk-KZ"/>
        </w:rPr>
        <w:tab/>
        <w:t>білім алушылардың ерік сапаларында өзін-өзі реттеу және бастамашылық айқын көрінсе, ал шыдамдылық және мақсатқа бағыттылық жеткілікті деңгейде;</w:t>
      </w:r>
    </w:p>
    <w:p w14:paraId="54EB1A6C"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w:t>
      </w:r>
      <w:r w:rsidRPr="0054185D">
        <w:rPr>
          <w:rFonts w:ascii="Times New Roman" w:hAnsi="Times New Roman" w:cs="Times New Roman"/>
          <w:sz w:val="28"/>
          <w:szCs w:val="28"/>
          <w:lang w:val="kk-KZ"/>
        </w:rPr>
        <w:tab/>
        <w:t xml:space="preserve">ерік күшінің және ұйымдастырушылық ерік сапасының жоғары деңгейі білім алушылардың өздерінің ерік мүмкіндіктеріне сенімділіктерін көрсетті. </w:t>
      </w:r>
    </w:p>
    <w:p w14:paraId="5A618137"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Академиялық мотивацияның танымдық, өзін құрметтеу мотивациялары ішкі мотивациялар ретінде білім алушылардың оқу іс-әрек</w:t>
      </w:r>
      <w:r w:rsidR="003A1BA4">
        <w:rPr>
          <w:rFonts w:ascii="Times New Roman" w:hAnsi="Times New Roman" w:cs="Times New Roman"/>
          <w:sz w:val="28"/>
          <w:szCs w:val="28"/>
          <w:lang w:val="kk-KZ"/>
        </w:rPr>
        <w:t>ет</w:t>
      </w:r>
      <w:r w:rsidRPr="0054185D">
        <w:rPr>
          <w:rFonts w:ascii="Times New Roman" w:hAnsi="Times New Roman" w:cs="Times New Roman"/>
          <w:sz w:val="28"/>
          <w:szCs w:val="28"/>
          <w:lang w:val="kk-KZ"/>
        </w:rPr>
        <w:t>інде академиялық жетістікке қол жеткізуі үшін өте маңызды, білім алушылардың көрсеткіштері бойынша білім алушылар оқуға деген қызығушылық танытатынын, тұлғалық дамуға талпыныс көрсететінін және жетістікке жетудегі ішкі қажеттілікті сезінеді, оқуға деген танымдық және эмоциялық тұрақтылықты сипаттады. Жетістікке жету және интроекцияланған мотивацияларының көрсеткіштері ішкі және сыртқы мотивациялардың арасындағы аралық орынды алды, тұрақтылығы жағынан ішкі мотивацияға қарағанда төмен болғанымен, оқудағы жоғары белсенділіктің болуына жиі жағдайда ықпал етеді. Экстерналды мотивация зерттеу нәтижесі бойынша басымдылық құрамайды, білім алушылардың сыртқы қолдауға тәуелділігі (баға, мадақтау және жазалау) төмен. Амотивті мотивация бойынша алынған көрсеткіш</w:t>
      </w:r>
      <w:r w:rsidR="003A1BA4">
        <w:rPr>
          <w:rFonts w:ascii="Times New Roman" w:hAnsi="Times New Roman" w:cs="Times New Roman"/>
          <w:sz w:val="28"/>
          <w:szCs w:val="28"/>
          <w:lang w:val="kk-KZ"/>
        </w:rPr>
        <w:t>терд</w:t>
      </w:r>
      <w:r w:rsidRPr="0054185D">
        <w:rPr>
          <w:rFonts w:ascii="Times New Roman" w:hAnsi="Times New Roman" w:cs="Times New Roman"/>
          <w:sz w:val="28"/>
          <w:szCs w:val="28"/>
          <w:lang w:val="kk-KZ"/>
        </w:rPr>
        <w:t>ің диапазоны орташадан төмен деңгейде болды.</w:t>
      </w:r>
    </w:p>
    <w:p w14:paraId="69A70EF8"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 xml:space="preserve">Академиялық жетістігі жоғары білім алушылардың ерік сапаларындағы психологиялық предикторлардың эмоциялық компонентін зерттеу   нәтижесінде жоғары оқу орны білім алушыларының эмоциялық реңі тұрақсыз: оң эмоциялар деңгейінің басымдылық құрайтынын, негативті және мазасыз-депрессивті эмоциялардың бар екені анықталды. </w:t>
      </w:r>
    </w:p>
    <w:p w14:paraId="48F620D3"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 xml:space="preserve">Зерттеу жұмысында білім алушыларда анықталған бақылау локусы білім алушылардың оқу іс-әрекетіндегі академиялық жетістікке жету мотивациясына, өзін-өзі реттеуіне, жауапкершілігіне және оқу мен өмірде бейімделуіне айқын әсер ететін құрылымдық айнымалы, экстерналдылық бақылау локусы интерналдылылық бақылау локусы басымдылық құрады, яғни білім алушылар өздерінің өмірлеріне, болып жатқан жағдайларға жауапкершілік алады, бақылау жасайды, өзінің тиімділігіне сенімді, өзін-өзі реттеудің және жетістік мотивациясының жоғары деңгейіне ие, сыртқы қысымға қарсы тұра алады. </w:t>
      </w:r>
    </w:p>
    <w:p w14:paraId="25562B9A"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 xml:space="preserve">Өзін-өзі бағалауды зерттеу көрсеткіші білім алушылардың мотивациясымен, эмоциялық реттелуімен, ерік сапаларымен  және таңдаудағы өзіндік сенімділігімен тығыз байланысты екенін көрсетті.  </w:t>
      </w:r>
    </w:p>
    <w:p w14:paraId="75D36A77"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 xml:space="preserve">Академиялық жетістіктері жоғары білім алушылардың ерік сапаларындағы психологиялық предикторлардың арасындағы корреляциялық талдау негізінде академиялық жетістігі жоғары білім алушылардың ерік сапалары арасында тығыз байланыс анықталды: мақсатқа бағыттылық, батылдық және шешімділік, шыдамдылық және ұстамдылық, бастамашылық, өзін-өзі реттеу және өзін-өзі бақылау. Ерік сапаларымен өзін-өзі құрметтеу және интерналдылық арасында аз деңгейдегі байланыстар бар. Ал ерік сапалары және экстерналды мотивация, амотивация және теріс эмоциялар арасында кері байланыстар бар екені көрініс берді. Сонымен бірге өзін-өзі құрметтеу мотивациясы экстерналды мотивациясы мен амотивациямен, интерналдылықпен тығыз корреляциялық байланыста, бірақ теріс эмоциямен кері байланыста, экстерналды мотивация амотивациямен және теріс эмоциялармен және өзін-өзі құрметтеу мотивациясымен оң байланыста екені, жоғары деңгейдегі корреляциялық байланыстар амотивация және теріс эмоциялар шкалалары бойынша анықталды. </w:t>
      </w:r>
    </w:p>
    <w:p w14:paraId="4AA847EC" w14:textId="77777777" w:rsidR="00B05E0D" w:rsidRPr="0054185D" w:rsidRDefault="00B05E0D" w:rsidP="00201853">
      <w:pPr>
        <w:pStyle w:val="a3"/>
        <w:spacing w:after="0" w:line="240" w:lineRule="auto"/>
        <w:ind w:left="0" w:firstLine="567"/>
        <w:jc w:val="both"/>
        <w:outlineLvl w:val="0"/>
        <w:rPr>
          <w:rFonts w:ascii="Times New Roman" w:hAnsi="Times New Roman" w:cs="Times New Roman"/>
          <w:sz w:val="28"/>
          <w:szCs w:val="28"/>
          <w:lang w:val="kk-KZ"/>
        </w:rPr>
      </w:pPr>
      <w:r w:rsidRPr="0054185D">
        <w:rPr>
          <w:rFonts w:ascii="Times New Roman" w:hAnsi="Times New Roman" w:cs="Times New Roman"/>
          <w:sz w:val="28"/>
          <w:szCs w:val="28"/>
          <w:lang w:val="kk-KZ"/>
        </w:rPr>
        <w:t>Факторлық талдау бойынша жоғары оқу орнында білім алушылардың академиялық жетістігінің жоғары болуына әсер ететін бірнеше факторлар анықталды: мотивациялық, ерік сапалары, эмоциялық және сыртқы мотивация. Үш факторлы талдау нәтижесінде бірінші фактор ретінде «ішкі мотивация», екінші фактор ретінде «бакылау локусы және табандылық», ал үшінші фактор ретінде  «бастамашылық/дербестік» анықталды.</w:t>
      </w:r>
    </w:p>
    <w:p w14:paraId="34DC09C4" w14:textId="77777777" w:rsidR="00DD188D" w:rsidRPr="00DD188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Зерттеу нәтижелері көрсеткендей, академиялық үлгерімі жоғары білім алушылардың ерік сапалары бірқатар психологиялық предикторлармен шартталған. Атап айтқанда, жоғары деңгейдегі академиялық мотивация, оң эмоциялық тұрақтылық, дамыған рефлексия және өзіндік сенімділік бұл топта басым сипатқа ие. Аталған көрсеткіштер өзара тығыз байланыста әрекет етіп, ерік сапаларының тұрақты құрылымын қалыптастыруға кешенді түрде ықпал ететіні зерттеудің негізгі гипотезасын толықтай растады.</w:t>
      </w:r>
    </w:p>
    <w:p w14:paraId="786F86A8" w14:textId="77777777" w:rsidR="00DD188D" w:rsidRPr="00DD188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Бірінші жеке болжам – ішкі академиялық мотивацияның жоғары деңгейі мақсатқа бағытталу, бастамашылық және мотивтердің тұрақтылығымен тікелей корреляцияда болады деген тұжырым – факторлық талдау нәтижесінде дәлелденді. Бұл талдау үш негізгі факторды анықтады: «ішкі мотивация», «бақылау локусы мен табандылық» және «бастамашылық/дербестік».</w:t>
      </w:r>
    </w:p>
    <w:p w14:paraId="698DCECB" w14:textId="77777777" w:rsidR="00DD188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Екінші жеке болжам – оқу әрекетіндегі өзін-өзі реттеу дағдылары тәртіптілік, табандылық және нәтижеге бағытталу секілді ерік сапаларын қалыптастырады деген тұжырым – корреляциялық талдау арқылы расталды. Академиялық жетістігі жоғары білім алушыларда мақсатқа бағыттылық, батылдық, шешімділік, шыдамдылық, ұстамдылық, бастамашылық, өзін-өзі реттеу және өзін-өзі бақылау арасындағы өзара байланыс анық байқалды.</w:t>
      </w:r>
    </w:p>
    <w:p w14:paraId="00433404" w14:textId="77777777" w:rsidR="00DD188D" w:rsidRPr="00DD188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Үшінші жеке болжам – оң эмоциялардың басымдылығы және мазасыздық пен депрессивті реңктердің қатар көрініс табуы – зерттеу барысында нақты деректермен дәлелденді. Бұл білім алушылардың эмоциялық күйінің күрделілігін және оқу жүктемесіне деген сезімталдығын көрсетеді.</w:t>
      </w:r>
    </w:p>
    <w:p w14:paraId="2D2F3101" w14:textId="77777777" w:rsidR="00DD188D" w:rsidRPr="00DD188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Төртінші жеке болжам – интерналды бақылау локусының басымдылығы – білім алушылардың өмірлік жағдайларға жауапкершілікпен қарауы, әрекеттерін бақылауға алуы, жеке тиімділігіне сенуі және сыртқы қысымдарға қарсы тұра алу қабілеті арқылы толықтай расталды. Бұл олардың өзін-өзі реттеу мен жетістікке жету мотивациясының жоғары деңгейін көрсетеді.</w:t>
      </w:r>
    </w:p>
    <w:p w14:paraId="0677CC02" w14:textId="77777777" w:rsidR="00B05E0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Бесінші жеке болжам – ерік сапаларының психологиялық предикторлары кешенді түрде өзара әрекет етіп, ерік құрылымының тұрақтылығын қамтамасыз етеді деген тұжырым – академиялық үлгерімі жоғары білім алушыларда айқын көрініс тапты. Бұл топта өзін-өзі реттеу, шешім қабылдау, бастамашылық секілді негізгі ерік сапалары қалыптасқан. Сонымен қатар, шыдамдылық пен мақсатқа бағыттылық жеткілікті деңгейде байқалса, ерік күші мен ұйымдастырушылық қабілет жоғары деңгейде көрініс тауып, білім алушылардың өз ерік мүмкіндіктеріне сенімділігін және ерік сапалары арасындағы оң корреляциялық байланыстарды нақтылады.</w:t>
      </w:r>
    </w:p>
    <w:p w14:paraId="3CDA2605" w14:textId="77777777" w:rsidR="00DD188D" w:rsidRPr="00DD188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Зерттеу нәтижелерінің негізінде «Жоғары оқу орны білім алушыларының ерік сапаларын дамыту» бағыты ұсынылды. Бұл ұсыныс жүйелілік қағидатына сүйене отырып, академиялық жетістіктің құрылымын құрайтын мотивациялық, танымдық, әрекеттік, эмоциялық және рефлексивтік компоненттердің өзара ықпалдастығын қамтиды.</w:t>
      </w:r>
    </w:p>
    <w:p w14:paraId="17F157A0" w14:textId="77777777" w:rsidR="00DD188D" w:rsidRPr="00DD188D" w:rsidRDefault="00DD188D" w:rsidP="00201853">
      <w:pPr>
        <w:pStyle w:val="a3"/>
        <w:spacing w:after="0" w:line="240" w:lineRule="auto"/>
        <w:ind w:left="0" w:firstLine="567"/>
        <w:jc w:val="both"/>
        <w:outlineLvl w:val="0"/>
        <w:rPr>
          <w:rFonts w:ascii="Times New Roman" w:hAnsi="Times New Roman" w:cs="Times New Roman"/>
          <w:sz w:val="28"/>
          <w:szCs w:val="28"/>
          <w:lang w:val="kk-KZ"/>
        </w:rPr>
      </w:pPr>
      <w:r w:rsidRPr="00DD188D">
        <w:rPr>
          <w:rFonts w:ascii="Times New Roman" w:hAnsi="Times New Roman" w:cs="Times New Roman"/>
          <w:sz w:val="28"/>
          <w:szCs w:val="28"/>
          <w:lang w:val="kk-KZ"/>
        </w:rPr>
        <w:t>Білім алушылардың оқу жетістіктерін арттыруға ықпал ететін ерік сапаларының психологиялық алғышарттарын дамыту мақсатында бірқатар тәжірибелік ұсыныстар жасалды. Атап айтқанда, жоғары білім беру деңгейінде «Ерік сапаларын дамыту» тақырыбында микробіліктілік (minor) бағдарламасын оқу жоспарларына енгізу ұсынылады. Сонымен қатар, үш деңгейлі әдістемелік қолдау құрылымы ұсынылды:</w:t>
      </w:r>
    </w:p>
    <w:p w14:paraId="20BB4562" w14:textId="77777777" w:rsidR="00DD188D" w:rsidRPr="00DD188D" w:rsidRDefault="003F2452" w:rsidP="00201853">
      <w:pPr>
        <w:pStyle w:val="a3"/>
        <w:numPr>
          <w:ilvl w:val="0"/>
          <w:numId w:val="152"/>
        </w:numPr>
        <w:spacing w:after="0" w:line="240" w:lineRule="auto"/>
        <w:ind w:left="0" w:firstLine="567"/>
        <w:jc w:val="both"/>
        <w:outlineLvl w:val="0"/>
        <w:rPr>
          <w:rFonts w:ascii="Times New Roman" w:hAnsi="Times New Roman" w:cs="Times New Roman"/>
          <w:sz w:val="28"/>
          <w:szCs w:val="28"/>
          <w:lang w:val="kk-KZ"/>
        </w:rPr>
      </w:pPr>
      <w:r>
        <w:rPr>
          <w:rFonts w:ascii="Times New Roman" w:hAnsi="Times New Roman" w:cs="Times New Roman"/>
          <w:i/>
          <w:sz w:val="28"/>
          <w:szCs w:val="28"/>
          <w:lang w:val="kk-KZ"/>
        </w:rPr>
        <w:t>б</w:t>
      </w:r>
      <w:r w:rsidR="00DD188D" w:rsidRPr="00DD188D">
        <w:rPr>
          <w:rFonts w:ascii="Times New Roman" w:hAnsi="Times New Roman" w:cs="Times New Roman"/>
          <w:i/>
          <w:sz w:val="28"/>
          <w:szCs w:val="28"/>
          <w:lang w:val="kk-KZ"/>
        </w:rPr>
        <w:t>ілім алушыларға</w:t>
      </w:r>
      <w:r w:rsidR="00DD188D" w:rsidRPr="00DD188D">
        <w:rPr>
          <w:rFonts w:ascii="Times New Roman" w:hAnsi="Times New Roman" w:cs="Times New Roman"/>
          <w:sz w:val="28"/>
          <w:szCs w:val="28"/>
          <w:lang w:val="kk-KZ"/>
        </w:rPr>
        <w:t xml:space="preserve"> арналған: өзін-өзі бақылау мен мақсатқа бағыттылықты арттыру стратегияларын қамтитын өзін-өзі реттеу және мотивациялық тренингтер;</w:t>
      </w:r>
    </w:p>
    <w:p w14:paraId="4B61732E" w14:textId="77777777" w:rsidR="00DD188D" w:rsidRPr="00DD188D" w:rsidRDefault="003F2452" w:rsidP="00201853">
      <w:pPr>
        <w:pStyle w:val="a3"/>
        <w:numPr>
          <w:ilvl w:val="0"/>
          <w:numId w:val="152"/>
        </w:numPr>
        <w:spacing w:after="0" w:line="240" w:lineRule="auto"/>
        <w:ind w:left="0" w:firstLine="567"/>
        <w:jc w:val="both"/>
        <w:outlineLvl w:val="0"/>
        <w:rPr>
          <w:rFonts w:ascii="Times New Roman" w:hAnsi="Times New Roman" w:cs="Times New Roman"/>
          <w:sz w:val="28"/>
          <w:szCs w:val="28"/>
          <w:lang w:val="kk-KZ"/>
        </w:rPr>
      </w:pPr>
      <w:r>
        <w:rPr>
          <w:rFonts w:ascii="Times New Roman" w:hAnsi="Times New Roman" w:cs="Times New Roman"/>
          <w:i/>
          <w:sz w:val="28"/>
          <w:szCs w:val="28"/>
          <w:lang w:val="kk-KZ"/>
        </w:rPr>
        <w:t>о</w:t>
      </w:r>
      <w:r w:rsidR="00DD188D" w:rsidRPr="00DD188D">
        <w:rPr>
          <w:rFonts w:ascii="Times New Roman" w:hAnsi="Times New Roman" w:cs="Times New Roman"/>
          <w:i/>
          <w:sz w:val="28"/>
          <w:szCs w:val="28"/>
          <w:lang w:val="kk-KZ"/>
        </w:rPr>
        <w:t>қытушылар құрамына</w:t>
      </w:r>
      <w:r w:rsidR="00DD188D" w:rsidRPr="00DD188D">
        <w:rPr>
          <w:rFonts w:ascii="Times New Roman" w:hAnsi="Times New Roman" w:cs="Times New Roman"/>
          <w:sz w:val="28"/>
          <w:szCs w:val="28"/>
          <w:lang w:val="kk-KZ"/>
        </w:rPr>
        <w:t xml:space="preserve"> арналған: оқу үдерісін ұйымдастыру барысында білім алушылардың тұлғалық ерекшеліктерін ескеруге бағытталған семинар-тренингтер;</w:t>
      </w:r>
    </w:p>
    <w:p w14:paraId="748C767D" w14:textId="77777777" w:rsidR="00DD188D" w:rsidRPr="00DD188D" w:rsidRDefault="003F2452" w:rsidP="00201853">
      <w:pPr>
        <w:pStyle w:val="a3"/>
        <w:numPr>
          <w:ilvl w:val="0"/>
          <w:numId w:val="152"/>
        </w:numPr>
        <w:spacing w:after="0" w:line="240" w:lineRule="auto"/>
        <w:ind w:left="0" w:firstLine="567"/>
        <w:jc w:val="both"/>
        <w:outlineLvl w:val="0"/>
        <w:rPr>
          <w:rFonts w:ascii="Times New Roman" w:hAnsi="Times New Roman" w:cs="Times New Roman"/>
          <w:sz w:val="28"/>
          <w:szCs w:val="28"/>
          <w:lang w:val="kk-KZ"/>
        </w:rPr>
      </w:pPr>
      <w:r>
        <w:rPr>
          <w:rFonts w:ascii="Times New Roman" w:hAnsi="Times New Roman" w:cs="Times New Roman"/>
          <w:i/>
          <w:sz w:val="28"/>
          <w:szCs w:val="28"/>
          <w:lang w:val="kk-KZ"/>
        </w:rPr>
        <w:t>б</w:t>
      </w:r>
      <w:r w:rsidR="00DD188D" w:rsidRPr="00DD188D">
        <w:rPr>
          <w:rFonts w:ascii="Times New Roman" w:hAnsi="Times New Roman" w:cs="Times New Roman"/>
          <w:i/>
          <w:sz w:val="28"/>
          <w:szCs w:val="28"/>
          <w:lang w:val="kk-KZ"/>
        </w:rPr>
        <w:t>ілім беру мазмұнына арналған</w:t>
      </w:r>
      <w:r w:rsidR="00DD188D" w:rsidRPr="00DD188D">
        <w:rPr>
          <w:rFonts w:ascii="Times New Roman" w:hAnsi="Times New Roman" w:cs="Times New Roman"/>
          <w:sz w:val="28"/>
          <w:szCs w:val="28"/>
          <w:lang w:val="kk-KZ"/>
        </w:rPr>
        <w:t xml:space="preserve">: ерік сапаларын кешенді дамытуға бағытталған мазмұндық және әдістемелік құралдарды оқу </w:t>
      </w:r>
      <w:r w:rsidR="00DD188D">
        <w:rPr>
          <w:rFonts w:ascii="Times New Roman" w:hAnsi="Times New Roman" w:cs="Times New Roman"/>
          <w:sz w:val="28"/>
          <w:szCs w:val="28"/>
          <w:lang w:val="kk-KZ"/>
        </w:rPr>
        <w:t>үрдіс</w:t>
      </w:r>
      <w:r w:rsidR="00DD188D" w:rsidRPr="00DD188D">
        <w:rPr>
          <w:rFonts w:ascii="Times New Roman" w:hAnsi="Times New Roman" w:cs="Times New Roman"/>
          <w:sz w:val="28"/>
          <w:szCs w:val="28"/>
          <w:lang w:val="kk-KZ"/>
        </w:rPr>
        <w:t>іне енгізу.</w:t>
      </w:r>
    </w:p>
    <w:p w14:paraId="4BAA7DE3" w14:textId="77777777" w:rsidR="00B05E0D" w:rsidRPr="008E0939" w:rsidRDefault="00DD188D" w:rsidP="00201853">
      <w:pPr>
        <w:pStyle w:val="a3"/>
        <w:spacing w:after="0" w:line="240" w:lineRule="auto"/>
        <w:ind w:left="0" w:firstLine="567"/>
        <w:jc w:val="both"/>
        <w:outlineLvl w:val="0"/>
        <w:rPr>
          <w:rStyle w:val="a5"/>
          <w:rFonts w:ascii="Times New Roman" w:eastAsiaTheme="majorEastAsia" w:hAnsi="Times New Roman" w:cs="Times New Roman"/>
          <w:lang w:val="kk-KZ"/>
        </w:rPr>
      </w:pPr>
      <w:r w:rsidRPr="00DD188D">
        <w:rPr>
          <w:rFonts w:ascii="Times New Roman" w:hAnsi="Times New Roman" w:cs="Times New Roman"/>
          <w:sz w:val="28"/>
          <w:szCs w:val="28"/>
          <w:lang w:val="kk-KZ"/>
        </w:rPr>
        <w:t>Ұсынылған шаралар білім алушылардың ерік сапаларын мақсатты түрде дамытуға, олардың академиялық әлеуетін арттыруға және оқу әрекетіндегі дербестік пен жауапкершілік деңгейін нығайтуға бағытталған.</w:t>
      </w:r>
      <w:r w:rsidR="00B05E0D" w:rsidRPr="0054185D">
        <w:rPr>
          <w:rFonts w:ascii="Times New Roman" w:hAnsi="Times New Roman" w:cs="Times New Roman"/>
          <w:sz w:val="28"/>
          <w:szCs w:val="28"/>
          <w:lang w:val="kk-KZ"/>
        </w:rPr>
        <w:t>.</w:t>
      </w:r>
    </w:p>
    <w:p w14:paraId="66AC5DA1" w14:textId="77777777" w:rsidR="00B05E0D" w:rsidRPr="0004612F" w:rsidRDefault="00B05E0D" w:rsidP="00201853">
      <w:pPr>
        <w:spacing w:after="0" w:line="240" w:lineRule="auto"/>
        <w:ind w:firstLine="567"/>
        <w:jc w:val="both"/>
        <w:rPr>
          <w:rFonts w:ascii="Times New Roman" w:hAnsi="Times New Roman" w:cs="Times New Roman"/>
          <w:b/>
          <w:bCs/>
          <w:sz w:val="28"/>
          <w:szCs w:val="28"/>
          <w:lang w:val="kk-KZ"/>
        </w:rPr>
      </w:pPr>
    </w:p>
    <w:p w14:paraId="7D90E677" w14:textId="77777777" w:rsidR="00B05E0D" w:rsidRDefault="00B05E0D" w:rsidP="00201853">
      <w:pPr>
        <w:spacing w:after="0" w:line="240" w:lineRule="auto"/>
        <w:ind w:firstLine="567"/>
        <w:jc w:val="both"/>
        <w:rPr>
          <w:rFonts w:ascii="Times New Roman" w:hAnsi="Times New Roman" w:cs="Times New Roman"/>
          <w:b/>
          <w:bCs/>
          <w:sz w:val="28"/>
          <w:szCs w:val="28"/>
          <w:lang w:val="kk-KZ"/>
        </w:rPr>
      </w:pPr>
    </w:p>
    <w:p w14:paraId="3AE66289" w14:textId="77777777" w:rsidR="00B05E0D" w:rsidRDefault="00B05E0D" w:rsidP="00201853">
      <w:pPr>
        <w:spacing w:after="0" w:line="240" w:lineRule="auto"/>
        <w:ind w:firstLine="567"/>
        <w:jc w:val="both"/>
        <w:rPr>
          <w:rFonts w:ascii="Times New Roman" w:hAnsi="Times New Roman" w:cs="Times New Roman"/>
          <w:b/>
          <w:bCs/>
          <w:sz w:val="28"/>
          <w:szCs w:val="28"/>
          <w:lang w:val="kk-KZ"/>
        </w:rPr>
      </w:pPr>
    </w:p>
    <w:p w14:paraId="335EECA0" w14:textId="77777777" w:rsidR="00B05E0D" w:rsidRDefault="00B05E0D" w:rsidP="00201853">
      <w:pPr>
        <w:spacing w:after="0" w:line="240" w:lineRule="auto"/>
        <w:ind w:firstLine="567"/>
        <w:jc w:val="both"/>
        <w:rPr>
          <w:rFonts w:ascii="Times New Roman" w:hAnsi="Times New Roman" w:cs="Times New Roman"/>
          <w:b/>
          <w:bCs/>
          <w:sz w:val="28"/>
          <w:szCs w:val="28"/>
          <w:lang w:val="kk-KZ"/>
        </w:rPr>
      </w:pPr>
    </w:p>
    <w:p w14:paraId="5BA87B35" w14:textId="655368BC" w:rsidR="00AB4474" w:rsidRDefault="00AB4474" w:rsidP="00201853">
      <w:pPr>
        <w:spacing w:after="0" w:line="240" w:lineRule="auto"/>
        <w:ind w:firstLine="567"/>
        <w:jc w:val="both"/>
        <w:rPr>
          <w:rFonts w:ascii="Times New Roman" w:hAnsi="Times New Roman" w:cs="Times New Roman"/>
          <w:b/>
          <w:bCs/>
          <w:sz w:val="28"/>
          <w:szCs w:val="28"/>
          <w:lang w:val="kk-KZ"/>
        </w:rPr>
      </w:pPr>
    </w:p>
    <w:p w14:paraId="4BE5F1A7" w14:textId="4F746916" w:rsidR="00CE409F" w:rsidRDefault="00CE409F" w:rsidP="00201853">
      <w:pPr>
        <w:spacing w:after="0" w:line="240" w:lineRule="auto"/>
        <w:ind w:firstLine="567"/>
        <w:jc w:val="both"/>
        <w:rPr>
          <w:rFonts w:ascii="Times New Roman" w:hAnsi="Times New Roman" w:cs="Times New Roman"/>
          <w:b/>
          <w:bCs/>
          <w:sz w:val="28"/>
          <w:szCs w:val="28"/>
          <w:lang w:val="kk-KZ"/>
        </w:rPr>
      </w:pPr>
    </w:p>
    <w:p w14:paraId="298F5D18" w14:textId="77777777" w:rsidR="00B05E0D" w:rsidRPr="00DD188D" w:rsidRDefault="00B05E0D" w:rsidP="00201853">
      <w:pPr>
        <w:spacing w:after="0" w:line="240" w:lineRule="auto"/>
        <w:ind w:firstLine="567"/>
        <w:jc w:val="center"/>
        <w:rPr>
          <w:rFonts w:ascii="Times New Roman" w:hAnsi="Times New Roman" w:cs="Times New Roman"/>
          <w:b/>
          <w:sz w:val="28"/>
          <w:szCs w:val="28"/>
          <w:lang w:val="kk-KZ"/>
        </w:rPr>
      </w:pPr>
      <w:r w:rsidRPr="00246146">
        <w:rPr>
          <w:rFonts w:ascii="Times New Roman" w:hAnsi="Times New Roman" w:cs="Times New Roman"/>
          <w:b/>
          <w:sz w:val="28"/>
          <w:szCs w:val="28"/>
          <w:lang w:val="kk-KZ"/>
        </w:rPr>
        <w:t>ПАЙДАЛАНЫЛҒАН ӘДЕБИЕТТЕР ТІЗІМІ</w:t>
      </w:r>
    </w:p>
    <w:p w14:paraId="7BF33B41" w14:textId="77777777" w:rsidR="004432C9" w:rsidRPr="00DD188D" w:rsidRDefault="004432C9" w:rsidP="00201853">
      <w:pPr>
        <w:spacing w:after="0" w:line="240" w:lineRule="auto"/>
        <w:ind w:firstLine="567"/>
        <w:jc w:val="center"/>
        <w:rPr>
          <w:rFonts w:ascii="Times New Roman" w:hAnsi="Times New Roman" w:cs="Times New Roman"/>
          <w:b/>
          <w:bCs/>
          <w:sz w:val="28"/>
          <w:szCs w:val="28"/>
          <w:lang w:val="kk-KZ"/>
        </w:rPr>
      </w:pPr>
    </w:p>
    <w:p w14:paraId="3D352F24" w14:textId="0314450D" w:rsidR="003F2452" w:rsidRPr="00005A47" w:rsidRDefault="00620D7C"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kk-KZ"/>
        </w:rPr>
        <w:t>Мемлекет басшысы Қ. Тоқаевтың «Әділетті Қазақстан: заң мен тәртіп, экономикалық өсім, қоғамдық оптимизм» атты Қазақстан халқына Жолдауы. 2024 жылдың 2 қыркүйегі.</w:t>
      </w:r>
    </w:p>
    <w:p w14:paraId="3C5E3BBD" w14:textId="3BA9BBD8" w:rsidR="003F2452" w:rsidRPr="00005A47" w:rsidRDefault="00620D7C"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kk-KZ"/>
        </w:rPr>
        <w:t>Гайдук С.А. Значение волевых качеств личности для самостоятельной работы студентов в вузе // Организация самостоятельной работы студентов на факультете вуза: Материалы Международной научно-практической конференции. Минск, 16-17 ноября, 2006. – Минск: БГУ, 2006. – С. 90-91.</w:t>
      </w:r>
    </w:p>
    <w:p w14:paraId="06269C54" w14:textId="30E47C7F" w:rsidR="003F2452" w:rsidRPr="00005A47" w:rsidRDefault="00620D7C"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en-US"/>
        </w:rPr>
        <w:t xml:space="preserve">Michelsen G. and Wells P.J. (Editors) A Deacade of Progress on Education for Sustainable Development Reflections from the UNESCO chairs Programme. </w:t>
      </w:r>
      <w:r w:rsidR="00E95977" w:rsidRPr="00005A47">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en-US"/>
        </w:rPr>
        <w:t>Paris: UNESCO. 30.08.2017</w:t>
      </w:r>
      <w:r w:rsidR="003F2452" w:rsidRPr="00005A47">
        <w:rPr>
          <w:rFonts w:ascii="Times New Roman" w:hAnsi="Times New Roman" w:cs="Times New Roman"/>
          <w:sz w:val="28"/>
          <w:szCs w:val="28"/>
          <w:lang w:val="kk-KZ"/>
        </w:rPr>
        <w:t>.</w:t>
      </w:r>
    </w:p>
    <w:p w14:paraId="1247EDC1" w14:textId="45D90012" w:rsidR="003F2452" w:rsidRPr="00005A47" w:rsidRDefault="002C687E"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en-US"/>
        </w:rPr>
        <w:t xml:space="preserve">Eyman Alyahyan and Dilek </w:t>
      </w:r>
      <w:r w:rsidR="003F2452">
        <w:rPr>
          <w:rFonts w:ascii="Times New Roman" w:hAnsi="Times New Roman" w:cs="Times New Roman"/>
          <w:sz w:val="28"/>
          <w:szCs w:val="28"/>
          <w:lang w:val="en-US"/>
        </w:rPr>
        <w:t>D</w:t>
      </w:r>
      <w:r w:rsidR="003F2452">
        <w:rPr>
          <w:rFonts w:ascii="Times New Roman" w:hAnsi="Times New Roman" w:cs="Times New Roman"/>
          <w:sz w:val="28"/>
          <w:szCs w:val="28"/>
          <w:lang w:val="tr-TR"/>
        </w:rPr>
        <w:t>üştegör</w:t>
      </w:r>
      <w:r w:rsidR="003F2452" w:rsidRPr="00005A47">
        <w:rPr>
          <w:rFonts w:ascii="Times New Roman" w:hAnsi="Times New Roman" w:cs="Times New Roman"/>
          <w:sz w:val="28"/>
          <w:szCs w:val="28"/>
          <w:lang w:val="en-US"/>
        </w:rPr>
        <w:t>. Predicting academic success in higher education: literature review and best practices. International Journal of Educational Technology in Higher Education</w:t>
      </w:r>
      <w:r>
        <w:rPr>
          <w:rFonts w:ascii="Times New Roman" w:hAnsi="Times New Roman" w:cs="Times New Roman"/>
          <w:sz w:val="28"/>
          <w:szCs w:val="28"/>
          <w:lang w:val="kk-KZ"/>
        </w:rPr>
        <w:t xml:space="preserve">. </w:t>
      </w:r>
      <w:r w:rsidR="00E95977" w:rsidRPr="00005A47">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en-US"/>
        </w:rPr>
        <w:t xml:space="preserve"> </w:t>
      </w:r>
      <w:r w:rsidRPr="00005A47">
        <w:rPr>
          <w:rFonts w:ascii="Times New Roman" w:hAnsi="Times New Roman" w:cs="Times New Roman"/>
          <w:sz w:val="28"/>
          <w:szCs w:val="28"/>
          <w:lang w:val="en-US"/>
        </w:rPr>
        <w:t>2020</w:t>
      </w:r>
      <w:r w:rsidRPr="002C687E">
        <w:rPr>
          <w:rFonts w:ascii="Times New Roman" w:hAnsi="Times New Roman" w:cs="Times New Roman"/>
          <w:sz w:val="28"/>
          <w:szCs w:val="28"/>
          <w:lang w:val="en-US"/>
        </w:rPr>
        <w:t xml:space="preserve">. – </w:t>
      </w:r>
      <w:r w:rsidR="003F2452" w:rsidRPr="00005A47">
        <w:rPr>
          <w:rFonts w:ascii="Times New Roman" w:hAnsi="Times New Roman" w:cs="Times New Roman"/>
          <w:sz w:val="28"/>
          <w:szCs w:val="28"/>
          <w:lang w:val="en-US"/>
        </w:rPr>
        <w:t>Vol</w:t>
      </w:r>
      <w:r w:rsidRPr="002C687E">
        <w:rPr>
          <w:rFonts w:ascii="Times New Roman" w:hAnsi="Times New Roman" w:cs="Times New Roman"/>
          <w:sz w:val="28"/>
          <w:szCs w:val="28"/>
          <w:lang w:val="en-US"/>
        </w:rPr>
        <w:t>.</w:t>
      </w:r>
      <w:r w:rsidR="003F2452" w:rsidRPr="00005A47">
        <w:rPr>
          <w:rFonts w:ascii="Times New Roman" w:hAnsi="Times New Roman" w:cs="Times New Roman"/>
          <w:sz w:val="28"/>
          <w:szCs w:val="28"/>
          <w:lang w:val="en-US"/>
        </w:rPr>
        <w:t>17</w:t>
      </w:r>
      <w:r w:rsidRPr="002C687E">
        <w:rPr>
          <w:rFonts w:ascii="Times New Roman" w:hAnsi="Times New Roman" w:cs="Times New Roman"/>
          <w:sz w:val="28"/>
          <w:szCs w:val="28"/>
          <w:lang w:val="en-US"/>
        </w:rPr>
        <w:t xml:space="preserve">. </w:t>
      </w:r>
      <w:r w:rsidR="00E95977" w:rsidRPr="00005A47">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en-US"/>
        </w:rPr>
        <w:t xml:space="preserve"> Article number: 3</w:t>
      </w:r>
      <w:r w:rsidR="003F2452" w:rsidRPr="00005A47">
        <w:rPr>
          <w:rFonts w:ascii="Times New Roman" w:hAnsi="Times New Roman" w:cs="Times New Roman"/>
          <w:sz w:val="28"/>
          <w:szCs w:val="28"/>
          <w:lang w:val="kk-KZ"/>
        </w:rPr>
        <w:t>.</w:t>
      </w:r>
    </w:p>
    <w:p w14:paraId="6C78B12B" w14:textId="256AF7CA" w:rsidR="003F2452" w:rsidRPr="00005A47" w:rsidRDefault="002C687E"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sidRPr="00E95977">
        <w:rPr>
          <w:rFonts w:ascii="Times New Roman" w:hAnsi="Times New Roman" w:cs="Times New Roman"/>
          <w:sz w:val="28"/>
          <w:szCs w:val="28"/>
          <w:lang w:val="en-US"/>
        </w:rPr>
        <w:t xml:space="preserve"> </w:t>
      </w:r>
      <w:r w:rsidR="003F2452" w:rsidRPr="00005A47">
        <w:rPr>
          <w:rFonts w:ascii="Times New Roman" w:hAnsi="Times New Roman" w:cs="Times New Roman"/>
          <w:sz w:val="28"/>
          <w:szCs w:val="28"/>
          <w:lang w:val="en-US"/>
        </w:rPr>
        <w:t xml:space="preserve">Robert Kugelmann. Willpower. Theory &amp; Psychology. </w:t>
      </w:r>
      <w:r w:rsidR="00E95977" w:rsidRPr="00005A47">
        <w:rPr>
          <w:rFonts w:ascii="Times New Roman" w:hAnsi="Times New Roman" w:cs="Times New Roman"/>
          <w:sz w:val="28"/>
          <w:szCs w:val="28"/>
          <w:lang w:val="kk-KZ"/>
        </w:rPr>
        <w:t xml:space="preserve">– </w:t>
      </w:r>
      <w:r w:rsidRPr="002C687E">
        <w:rPr>
          <w:rFonts w:ascii="Times New Roman" w:hAnsi="Times New Roman" w:cs="Times New Roman"/>
          <w:sz w:val="28"/>
          <w:szCs w:val="28"/>
          <w:lang w:val="en-US"/>
        </w:rPr>
        <w:t xml:space="preserve"> </w:t>
      </w:r>
      <w:r w:rsidRPr="00005A47">
        <w:rPr>
          <w:rFonts w:ascii="Times New Roman" w:hAnsi="Times New Roman" w:cs="Times New Roman"/>
          <w:sz w:val="28"/>
          <w:szCs w:val="28"/>
          <w:lang w:val="en-US"/>
        </w:rPr>
        <w:t xml:space="preserve">2013. </w:t>
      </w:r>
      <w:r>
        <w:rPr>
          <w:rFonts w:ascii="Times New Roman" w:hAnsi="Times New Roman" w:cs="Times New Roman"/>
          <w:sz w:val="28"/>
          <w:szCs w:val="28"/>
          <w:lang w:val="en-US"/>
        </w:rPr>
        <w:t>–</w:t>
      </w:r>
      <w:r w:rsidRPr="002C687E">
        <w:rPr>
          <w:rFonts w:ascii="Times New Roman" w:hAnsi="Times New Roman" w:cs="Times New Roman"/>
          <w:sz w:val="28"/>
          <w:szCs w:val="28"/>
          <w:lang w:val="en-US"/>
        </w:rPr>
        <w:t xml:space="preserve"> </w:t>
      </w:r>
      <w:r w:rsidR="003F2452" w:rsidRPr="00005A47">
        <w:rPr>
          <w:rFonts w:ascii="Times New Roman" w:hAnsi="Times New Roman" w:cs="Times New Roman"/>
          <w:sz w:val="28"/>
          <w:szCs w:val="28"/>
          <w:lang w:val="en-US"/>
        </w:rPr>
        <w:t>Vol</w:t>
      </w:r>
      <w:r w:rsidRPr="002C687E">
        <w:rPr>
          <w:rFonts w:ascii="Times New Roman" w:hAnsi="Times New Roman" w:cs="Times New Roman"/>
          <w:sz w:val="28"/>
          <w:szCs w:val="28"/>
          <w:lang w:val="en-US"/>
        </w:rPr>
        <w:t>.</w:t>
      </w:r>
      <w:r w:rsidR="003F2452" w:rsidRPr="00005A47">
        <w:rPr>
          <w:rFonts w:ascii="Times New Roman" w:hAnsi="Times New Roman" w:cs="Times New Roman"/>
          <w:sz w:val="28"/>
          <w:szCs w:val="28"/>
          <w:lang w:val="en-US"/>
        </w:rPr>
        <w:t xml:space="preserve"> 23</w:t>
      </w:r>
      <w:r w:rsidRPr="002C687E">
        <w:rPr>
          <w:rFonts w:ascii="Times New Roman" w:hAnsi="Times New Roman" w:cs="Times New Roman"/>
          <w:sz w:val="28"/>
          <w:szCs w:val="28"/>
          <w:lang w:val="en-US"/>
        </w:rPr>
        <w:t xml:space="preserve">. </w:t>
      </w:r>
      <w:r w:rsidR="00E95977" w:rsidRPr="00005A47">
        <w:rPr>
          <w:rFonts w:ascii="Times New Roman" w:hAnsi="Times New Roman" w:cs="Times New Roman"/>
          <w:sz w:val="28"/>
          <w:szCs w:val="28"/>
          <w:lang w:val="kk-KZ"/>
        </w:rPr>
        <w:t xml:space="preserve">– </w:t>
      </w:r>
      <w:r w:rsidRPr="002C687E">
        <w:rPr>
          <w:rFonts w:ascii="Times New Roman" w:hAnsi="Times New Roman" w:cs="Times New Roman"/>
          <w:sz w:val="28"/>
          <w:szCs w:val="28"/>
          <w:lang w:val="en-US"/>
        </w:rPr>
        <w:t xml:space="preserve"> </w:t>
      </w:r>
      <w:r w:rsidR="003F2452" w:rsidRPr="00005A47">
        <w:rPr>
          <w:rFonts w:ascii="Times New Roman" w:hAnsi="Times New Roman" w:cs="Times New Roman"/>
          <w:sz w:val="28"/>
          <w:szCs w:val="28"/>
          <w:lang w:val="en-US"/>
        </w:rPr>
        <w:t xml:space="preserve"> Is</w:t>
      </w:r>
      <w:r w:rsidRPr="002C687E">
        <w:rPr>
          <w:rFonts w:ascii="Times New Roman" w:hAnsi="Times New Roman" w:cs="Times New Roman"/>
          <w:sz w:val="28"/>
          <w:szCs w:val="28"/>
          <w:lang w:val="en-US"/>
        </w:rPr>
        <w:t>.</w:t>
      </w:r>
      <w:r w:rsidR="003F2452" w:rsidRPr="00005A47">
        <w:rPr>
          <w:rFonts w:ascii="Times New Roman" w:hAnsi="Times New Roman" w:cs="Times New Roman"/>
          <w:sz w:val="28"/>
          <w:szCs w:val="28"/>
          <w:lang w:val="en-US"/>
        </w:rPr>
        <w:t xml:space="preserve"> 4</w:t>
      </w:r>
      <w:r w:rsidRPr="002C687E">
        <w:rPr>
          <w:rFonts w:ascii="Times New Roman" w:hAnsi="Times New Roman" w:cs="Times New Roman"/>
          <w:sz w:val="28"/>
          <w:szCs w:val="28"/>
          <w:lang w:val="en-US"/>
        </w:rPr>
        <w:t xml:space="preserve">. - </w:t>
      </w:r>
      <w:hyperlink r:id="rId22" w:history="1">
        <w:r w:rsidR="003F2452" w:rsidRPr="007D3C53">
          <w:rPr>
            <w:rStyle w:val="af2"/>
            <w:rFonts w:ascii="Times New Roman" w:hAnsi="Times New Roman" w:cs="Times New Roman"/>
            <w:sz w:val="28"/>
            <w:szCs w:val="28"/>
            <w:u w:val="none"/>
            <w:lang w:val="en-US"/>
          </w:rPr>
          <w:t>https://doi.org/10.1177/0959354313490244</w:t>
        </w:r>
      </w:hyperlink>
      <w:r w:rsidR="003F2452" w:rsidRPr="007D3C53">
        <w:rPr>
          <w:rFonts w:ascii="Times New Roman" w:hAnsi="Times New Roman" w:cs="Times New Roman"/>
          <w:sz w:val="28"/>
          <w:szCs w:val="28"/>
          <w:lang w:val="kk-KZ"/>
        </w:rPr>
        <w:t>.</w:t>
      </w:r>
    </w:p>
    <w:p w14:paraId="6D31B754" w14:textId="03FF744E" w:rsidR="003F2452" w:rsidRPr="00005A47" w:rsidRDefault="00E95977"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kk-KZ"/>
        </w:rPr>
        <w:t>Жарықбаев К.Б. Психология. – Алматы, 1982. – 328 с.</w:t>
      </w:r>
    </w:p>
    <w:p w14:paraId="27530355" w14:textId="7A1D7959" w:rsidR="003F2452" w:rsidRPr="00005A47" w:rsidRDefault="00E95977"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kk-KZ"/>
        </w:rPr>
        <w:t>Жумаганбетов Т.Т. Состав и структура волевых качеств индивида. Вестник национальной академии наук Республики Казахстан, 2006. – №1. – С. 114-118.</w:t>
      </w:r>
    </w:p>
    <w:p w14:paraId="36B3AA6C" w14:textId="57C54131" w:rsidR="003F2452" w:rsidRPr="00005A47" w:rsidRDefault="00E95977"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kk-KZ"/>
        </w:rPr>
        <w:t>Ерментаева А.Р. Студенттерді психологиялық дайындаудың негіздері. Монография. – Өскемен, 2007. – 404 б.</w:t>
      </w:r>
    </w:p>
    <w:p w14:paraId="259DC335" w14:textId="0198F2E9" w:rsidR="003F2452" w:rsidRPr="00005A47" w:rsidRDefault="00E95977" w:rsidP="00201853">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sidRPr="00E95977">
        <w:rPr>
          <w:rFonts w:ascii="Times New Roman" w:hAnsi="Times New Roman" w:cs="Times New Roman"/>
          <w:sz w:val="28"/>
          <w:szCs w:val="28"/>
          <w:lang w:val="en-US"/>
        </w:rPr>
        <w:t xml:space="preserve"> </w:t>
      </w:r>
      <w:r w:rsidR="003F2452" w:rsidRPr="00005A47">
        <w:rPr>
          <w:rFonts w:ascii="Times New Roman" w:hAnsi="Times New Roman" w:cs="Times New Roman"/>
          <w:sz w:val="28"/>
          <w:szCs w:val="28"/>
          <w:lang w:val="en-US"/>
        </w:rPr>
        <w:t xml:space="preserve">Tojiyev A. The importance of willpower in sports psychology. Web of scientist: international scientific research journal. </w:t>
      </w:r>
      <w:r w:rsidRPr="00005A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05A47">
        <w:rPr>
          <w:rFonts w:ascii="Times New Roman" w:hAnsi="Times New Roman" w:cs="Times New Roman"/>
          <w:sz w:val="28"/>
          <w:szCs w:val="28"/>
          <w:lang w:val="en-US"/>
        </w:rPr>
        <w:t>2022.</w:t>
      </w:r>
      <w:r w:rsidRPr="00E95977">
        <w:rPr>
          <w:rFonts w:ascii="Times New Roman" w:hAnsi="Times New Roman" w:cs="Times New Roman"/>
          <w:sz w:val="28"/>
          <w:szCs w:val="28"/>
          <w:lang w:val="kk-KZ"/>
        </w:rPr>
        <w:t xml:space="preserve"> </w:t>
      </w:r>
      <w:r w:rsidRPr="00005A47">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en-US"/>
        </w:rPr>
        <w:t>Vol. 3</w:t>
      </w:r>
      <w:r w:rsidRPr="00E95977">
        <w:rPr>
          <w:rFonts w:ascii="Times New Roman" w:hAnsi="Times New Roman" w:cs="Times New Roman"/>
          <w:sz w:val="28"/>
          <w:szCs w:val="28"/>
          <w:lang w:val="en-US"/>
        </w:rPr>
        <w:t xml:space="preserve">. </w:t>
      </w:r>
      <w:r w:rsidRPr="00005A47">
        <w:rPr>
          <w:rFonts w:ascii="Times New Roman" w:hAnsi="Times New Roman" w:cs="Times New Roman"/>
          <w:sz w:val="28"/>
          <w:szCs w:val="28"/>
          <w:lang w:val="kk-KZ"/>
        </w:rPr>
        <w:t xml:space="preserve">– </w:t>
      </w:r>
      <w:r w:rsidR="003F2452" w:rsidRPr="00005A47">
        <w:rPr>
          <w:rFonts w:ascii="Times New Roman" w:hAnsi="Times New Roman" w:cs="Times New Roman"/>
          <w:sz w:val="28"/>
          <w:szCs w:val="28"/>
          <w:lang w:val="en-US"/>
        </w:rPr>
        <w:t xml:space="preserve">PP. 293-296. </w:t>
      </w:r>
    </w:p>
    <w:p w14:paraId="30569728" w14:textId="07BC6720"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Иванников В.А., Барабанов Д.Д., Мороз А.В., Шляпников В.Н., Эйдман Е.В. Место понятия «воля» в современной психологии // Вопросы психологии.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2014.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№2.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С. 15-23.</w:t>
      </w:r>
    </w:p>
    <w:p w14:paraId="04F19747" w14:textId="369E3DF3"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Heckhausen J., Heckhausen H. (eds) Motivation und Handeln.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Berlin, Heidelberg: Springer-Lehrbuch, 2010.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550 p.</w:t>
      </w:r>
    </w:p>
    <w:p w14:paraId="434525AE" w14:textId="35DBCF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Kuhl J. Who controls whon when “I control myself?” // Psychological Inquiry.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1996.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Vol. 7(1). </w:t>
      </w:r>
      <w:r w:rsidR="00E95977"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P. 61-68. </w:t>
      </w:r>
    </w:p>
    <w:p w14:paraId="4EC36877" w14:textId="0F263CF0"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Ainslie G. Dynamic systems approach to personality: The Personality Dynamics (PersDyn) model // Personality and Individual Differences.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2019.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Vol. 144.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P. 11-18.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DOI:10.1016/j.paid.2019.02.013.</w:t>
      </w:r>
    </w:p>
    <w:p w14:paraId="398B786B" w14:textId="40D6A4E4"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Ainslie G. Willpower With and Without Effort // Behavioral and Brain Sciences.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2020.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Vol. 44.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P. 1-81.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DOI:10.1017/S0140525X20000357.</w:t>
      </w:r>
    </w:p>
    <w:p w14:paraId="36977CE2" w14:textId="04AFC31E"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Шляпников В.Н. Воля: потерянное звено современной зарубежной психологии // Экспериментальная психология.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2022. </w:t>
      </w:r>
      <w:r w:rsidR="007D3C53"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Т</w:t>
      </w:r>
      <w:r w:rsidR="00E10980">
        <w:rPr>
          <w:rFonts w:ascii="Times New Roman" w:hAnsi="Times New Roman" w:cs="Times New Roman"/>
          <w:sz w:val="28"/>
          <w:szCs w:val="28"/>
          <w:lang w:val="kk-KZ"/>
        </w:rPr>
        <w:t>.</w:t>
      </w:r>
      <w:r w:rsidRPr="00AF71C0">
        <w:rPr>
          <w:rFonts w:ascii="Times New Roman" w:hAnsi="Times New Roman" w:cs="Times New Roman"/>
          <w:sz w:val="28"/>
          <w:szCs w:val="28"/>
          <w:lang w:val="kk-KZ"/>
        </w:rPr>
        <w:t>15</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 1. </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С. 72-87. </w:t>
      </w:r>
      <w:r w:rsidRPr="00AF71C0">
        <w:rPr>
          <w:rFonts w:ascii="Times New Roman" w:hAnsi="Times New Roman" w:cs="Times New Roman"/>
          <w:sz w:val="28"/>
          <w:szCs w:val="28"/>
          <w:lang w:val="en-US"/>
        </w:rPr>
        <w:t>DOI</w:t>
      </w:r>
      <w:r w:rsidRPr="00AF71C0">
        <w:rPr>
          <w:rFonts w:ascii="Times New Roman" w:hAnsi="Times New Roman" w:cs="Times New Roman"/>
          <w:sz w:val="28"/>
          <w:szCs w:val="28"/>
        </w:rPr>
        <w:t xml:space="preserve">: </w:t>
      </w:r>
      <w:hyperlink r:id="rId23" w:history="1">
        <w:r w:rsidRPr="00AF71C0">
          <w:rPr>
            <w:rStyle w:val="af2"/>
            <w:rFonts w:ascii="Times New Roman" w:hAnsi="Times New Roman" w:cs="Times New Roman"/>
            <w:sz w:val="28"/>
            <w:szCs w:val="28"/>
            <w:u w:val="none"/>
            <w:lang w:val="en-US"/>
          </w:rPr>
          <w:t>https</w:t>
        </w:r>
        <w:r w:rsidRPr="00AF71C0">
          <w:rPr>
            <w:rStyle w:val="af2"/>
            <w:rFonts w:ascii="Times New Roman" w:hAnsi="Times New Roman" w:cs="Times New Roman"/>
            <w:sz w:val="28"/>
            <w:szCs w:val="28"/>
            <w:u w:val="none"/>
          </w:rPr>
          <w:t>://</w:t>
        </w:r>
        <w:r w:rsidRPr="00AF71C0">
          <w:rPr>
            <w:rStyle w:val="af2"/>
            <w:rFonts w:ascii="Times New Roman" w:hAnsi="Times New Roman" w:cs="Times New Roman"/>
            <w:sz w:val="28"/>
            <w:szCs w:val="28"/>
            <w:u w:val="none"/>
            <w:lang w:val="en-US"/>
          </w:rPr>
          <w:t>doi</w:t>
        </w:r>
        <w:r w:rsidRPr="00AF71C0">
          <w:rPr>
            <w:rStyle w:val="af2"/>
            <w:rFonts w:ascii="Times New Roman" w:hAnsi="Times New Roman" w:cs="Times New Roman"/>
            <w:sz w:val="28"/>
            <w:szCs w:val="28"/>
            <w:u w:val="none"/>
          </w:rPr>
          <w:t>.</w:t>
        </w:r>
        <w:r w:rsidRPr="00AF71C0">
          <w:rPr>
            <w:rStyle w:val="af2"/>
            <w:rFonts w:ascii="Times New Roman" w:hAnsi="Times New Roman" w:cs="Times New Roman"/>
            <w:sz w:val="28"/>
            <w:szCs w:val="28"/>
            <w:u w:val="none"/>
            <w:lang w:val="en-US"/>
          </w:rPr>
          <w:t>org</w:t>
        </w:r>
        <w:r w:rsidRPr="00AF71C0">
          <w:rPr>
            <w:rStyle w:val="af2"/>
            <w:rFonts w:ascii="Times New Roman" w:hAnsi="Times New Roman" w:cs="Times New Roman"/>
            <w:sz w:val="28"/>
            <w:szCs w:val="28"/>
            <w:u w:val="none"/>
          </w:rPr>
          <w:t>/10.17759/</w:t>
        </w:r>
        <w:r w:rsidRPr="00AF71C0">
          <w:rPr>
            <w:rStyle w:val="af2"/>
            <w:rFonts w:ascii="Times New Roman" w:hAnsi="Times New Roman" w:cs="Times New Roman"/>
            <w:sz w:val="28"/>
            <w:szCs w:val="28"/>
            <w:u w:val="none"/>
            <w:lang w:val="en-US"/>
          </w:rPr>
          <w:t>exppsy</w:t>
        </w:r>
        <w:r w:rsidRPr="00AF71C0">
          <w:rPr>
            <w:rStyle w:val="af2"/>
            <w:rFonts w:ascii="Times New Roman" w:hAnsi="Times New Roman" w:cs="Times New Roman"/>
            <w:sz w:val="28"/>
            <w:szCs w:val="28"/>
            <w:u w:val="none"/>
          </w:rPr>
          <w:t>.2022150105</w:t>
        </w:r>
      </w:hyperlink>
      <w:r w:rsidRPr="00AF71C0">
        <w:rPr>
          <w:rFonts w:ascii="Times New Roman" w:hAnsi="Times New Roman" w:cs="Times New Roman"/>
          <w:sz w:val="28"/>
          <w:szCs w:val="28"/>
        </w:rPr>
        <w:t>.</w:t>
      </w:r>
    </w:p>
    <w:p w14:paraId="6C9EC609" w14:textId="35BC2C54"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Turarova G., Mambetalina A.S. Conceptual foundations of human will and volitional qualities in psychology</w:t>
      </w:r>
      <w:r w:rsidR="007D3C53"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 Л.</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Гумилев атындағы Еуразия ұлттық университетінің хабаршысының «Педагогика, психология, әлеуметтану» сериясы</w:t>
      </w:r>
      <w:r w:rsidR="00105F24" w:rsidRPr="00AF71C0">
        <w:rPr>
          <w:rFonts w:ascii="Times New Roman" w:hAnsi="Times New Roman" w:cs="Times New Roman"/>
          <w:sz w:val="28"/>
          <w:szCs w:val="28"/>
          <w:lang w:val="kk-KZ"/>
        </w:rPr>
        <w:t>. –</w:t>
      </w:r>
      <w:r w:rsidRPr="00AF71C0">
        <w:rPr>
          <w:rFonts w:ascii="Times New Roman" w:hAnsi="Times New Roman" w:cs="Times New Roman"/>
          <w:sz w:val="28"/>
          <w:szCs w:val="28"/>
          <w:lang w:val="kk-KZ"/>
        </w:rPr>
        <w:t xml:space="preserve"> </w:t>
      </w:r>
      <w:r w:rsidR="007D3C53" w:rsidRPr="00AF71C0">
        <w:rPr>
          <w:rFonts w:ascii="Times New Roman" w:hAnsi="Times New Roman" w:cs="Times New Roman"/>
          <w:sz w:val="28"/>
          <w:szCs w:val="28"/>
          <w:lang w:val="kk-KZ"/>
        </w:rPr>
        <w:t xml:space="preserve">2022.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№2 (140).– С. 309-320.</w:t>
      </w:r>
    </w:p>
    <w:p w14:paraId="2220429B" w14:textId="54D30C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Шляпников В.Н. Взаимосвязь волевой регуляции и академической успеваемости студентов вузов // Психологическая наука и образование.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2021. </w:t>
      </w:r>
      <w:r w:rsidR="00105F24"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Т</w:t>
      </w:r>
      <w:r w:rsidR="00E10980">
        <w:rPr>
          <w:rFonts w:ascii="Times New Roman" w:hAnsi="Times New Roman" w:cs="Times New Roman"/>
          <w:sz w:val="28"/>
          <w:szCs w:val="28"/>
          <w:lang w:val="kk-KZ"/>
        </w:rPr>
        <w:t>.</w:t>
      </w:r>
      <w:r w:rsidRPr="00AF71C0">
        <w:rPr>
          <w:rFonts w:ascii="Times New Roman" w:hAnsi="Times New Roman" w:cs="Times New Roman"/>
          <w:sz w:val="28"/>
          <w:szCs w:val="28"/>
          <w:lang w:val="kk-KZ"/>
        </w:rPr>
        <w:t>26</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 1.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С. 66-75.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DOI</w:t>
      </w:r>
      <w:r w:rsidRPr="00AF71C0">
        <w:rPr>
          <w:rFonts w:ascii="Times New Roman" w:hAnsi="Times New Roman" w:cs="Times New Roman"/>
          <w:sz w:val="28"/>
          <w:szCs w:val="28"/>
        </w:rPr>
        <w:t>:10.17759/</w:t>
      </w:r>
      <w:r w:rsidRPr="00AF71C0">
        <w:rPr>
          <w:rFonts w:ascii="Times New Roman" w:hAnsi="Times New Roman" w:cs="Times New Roman"/>
          <w:sz w:val="28"/>
          <w:szCs w:val="28"/>
          <w:lang w:val="en-US"/>
        </w:rPr>
        <w:t>pse</w:t>
      </w:r>
      <w:r w:rsidRPr="00AF71C0">
        <w:rPr>
          <w:rFonts w:ascii="Times New Roman" w:hAnsi="Times New Roman" w:cs="Times New Roman"/>
          <w:sz w:val="28"/>
          <w:szCs w:val="28"/>
        </w:rPr>
        <w:t>.2021260124.</w:t>
      </w:r>
    </w:p>
    <w:p w14:paraId="4AA7E72F" w14:textId="41BD123D"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Гетте – Борисова И.В. Психологические условия развития волевых качеств личности у студентов вуза: дис</w:t>
      </w:r>
      <w:r w:rsidR="00425CB2">
        <w:rPr>
          <w:rFonts w:ascii="Times New Roman" w:hAnsi="Times New Roman" w:cs="Times New Roman"/>
          <w:sz w:val="28"/>
          <w:szCs w:val="28"/>
        </w:rPr>
        <w:t xml:space="preserve">. </w:t>
      </w:r>
      <w:r w:rsidR="00425CB2">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w:t>
      </w:r>
      <w:r w:rsidR="00425CB2">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канд.пед.наук. – Сочи, 2005. – 182 с.</w:t>
      </w:r>
    </w:p>
    <w:p w14:paraId="265CDCBA" w14:textId="43619844"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Петровский А.В., Ярошевский М.Г. Теоретическая психология.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М.: Академия, 2003. – 496 с.</w:t>
      </w:r>
    </w:p>
    <w:p w14:paraId="538C9F90"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Маклаков А.Г. Общая психология: Учебник для вузов. – Спб.: Питер, 2005. – 583 с.</w:t>
      </w:r>
    </w:p>
    <w:p w14:paraId="54D248E7" w14:textId="3A39672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Ожегов С.И. Словарь русского языка.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М.: Издательство АСТ., 2016. – С. 82-83.</w:t>
      </w:r>
    </w:p>
    <w:p w14:paraId="2243ADD8" w14:textId="5BD1F8B1"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Глазунов Ю.Т., Сидоров К.Р. Степень проявления волевых качеств как мера способности преодоления препятствия на пути достижения цели. Сибирский психологический журнал.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2016.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 61.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С. 20-32.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DOI:10.17223/17267080/61/2.</w:t>
      </w:r>
    </w:p>
    <w:p w14:paraId="19710ED6"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Рубинштейн С.Л. Основы общей психологии. – СПб.: Питер, 2002. – 720 с.</w:t>
      </w:r>
    </w:p>
    <w:p w14:paraId="2152F9A4"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Веккер Л.М. Психология посприятия. –Л.: Изд-во Ленинградского университета, 1957. – 272 с.</w:t>
      </w:r>
    </w:p>
    <w:p w14:paraId="073FD083"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Селиванов В.И. Основные подходы к психологическому исследованию волевой активности личности. – Рязань, 1986 – 117 с.</w:t>
      </w:r>
    </w:p>
    <w:p w14:paraId="362EF374"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Симонов П.В. Эмоциональный мозг. – М.: Наука, 1982. – 335 с.</w:t>
      </w:r>
    </w:p>
    <w:p w14:paraId="423E7604"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Божович Л.И. Избранные психологические труды. – М.: Педагогика, 1979. – 350 с.</w:t>
      </w:r>
    </w:p>
    <w:p w14:paraId="71425F3A"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Иванников В.А. Психология воли. – М.: Изд-во Московского университета, 1986. – 224 с.</w:t>
      </w:r>
    </w:p>
    <w:p w14:paraId="1A4C23DE"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Смирнова Е.О. Психология воли в детском возрасте. – М.: МГППУ, 2015. – 208 с.</w:t>
      </w:r>
    </w:p>
    <w:p w14:paraId="7608AF6C"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Калин В.К. Воля и личность. – М.: Изд-во МГУ, 1989. – 176 с.</w:t>
      </w:r>
    </w:p>
    <w:p w14:paraId="463EAFC8"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Калин В.К. Психология воли. – М.: Изд-во МГУ, 1988. – 192 с.</w:t>
      </w:r>
    </w:p>
    <w:p w14:paraId="6DEA54B5"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Смирнов Б.Н. Воля. – М.: 1984. – 190 с.</w:t>
      </w:r>
    </w:p>
    <w:p w14:paraId="51C0A7C7"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Рудик П.А. Психология воли. – М.: Просвещение, 1974. – 192 с.</w:t>
      </w:r>
    </w:p>
    <w:p w14:paraId="66F1593A"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Ананьев Б.Г. Человек как предмет познания. – 2-е изд., перераб. и доп. – Л.: Изд-во ЛГУ, 1986. – 339 с.</w:t>
      </w:r>
    </w:p>
    <w:p w14:paraId="53F90167"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Пуни А.Ц. Воля и эмоции в спорте. – М.: Физкультура и спорт, 1969. – 192 с.</w:t>
      </w:r>
    </w:p>
    <w:p w14:paraId="12B7A583"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Мясищев В.Н. Избранные психологические труды. – Л.: Изд-во ЛГУ, 1983. – 320 с.</w:t>
      </w:r>
    </w:p>
    <w:p w14:paraId="2A5544F1"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Ильин Е.П. Психология воли. 2-ое изд. – СПб.: Питер, 2009. – 368 с.</w:t>
      </w:r>
    </w:p>
    <w:p w14:paraId="2442ADCA" w14:textId="73FB759A"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Bandura A. Self-efficacy: The Exercise of Control. </w:t>
      </w:r>
      <w:r w:rsidR="00105F2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New York: W.H. Freeman, 1997. – 604 p.</w:t>
      </w:r>
    </w:p>
    <w:p w14:paraId="2D11E8DD"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May R. The Courage to Create. – New York: Norton, 1975. – 144 p.</w:t>
      </w:r>
    </w:p>
    <w:p w14:paraId="231F2EE5"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Seligman M. E. P. Flourish: A Visionary New Understanding of Happiness and Well-being. – New-York: Free Press, 2011. – 368 p.</w:t>
      </w:r>
    </w:p>
    <w:p w14:paraId="7E56BB0A"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Baumeister R.F., Tierney J. Willpower: Rediscovering the Greatest Human Strength. – New York: Penguin Press, 2011. – 304 p.</w:t>
      </w:r>
    </w:p>
    <w:p w14:paraId="60526325"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McGonigal K. The Upside of Stress: Why Stress Is Good for You, and How to Get Good at It. – New York: Avery, 2015. – 304 p.</w:t>
      </w:r>
    </w:p>
    <w:p w14:paraId="53B26DAA"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Wegner D.M. The Illusion of Conscious Will. – Cambridge, MA: MIT Press, 2002. – 419 p.</w:t>
      </w:r>
    </w:p>
    <w:p w14:paraId="7F25E9D2"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Mischel W. The Marshmellow Test: Mastering Self-Control. – New York: Little, Brown and Company, 2014. – 336 p.</w:t>
      </w:r>
    </w:p>
    <w:p w14:paraId="6C882009" w14:textId="604B5942"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Шелехов И.Л. Воля в контексте личностно-ориентированных системных исследований / И.Л. Шелехов, Г.Б. Белозерова, Е.В. Берестнева // Информационные технологии в науке, управлении, социальной сфере и медицине: сборник научных трудов </w:t>
      </w:r>
      <w:r w:rsidRPr="00AF71C0">
        <w:rPr>
          <w:rFonts w:ascii="Times New Roman" w:hAnsi="Times New Roman" w:cs="Times New Roman"/>
          <w:sz w:val="28"/>
          <w:szCs w:val="28"/>
          <w:lang w:val="en-US"/>
        </w:rPr>
        <w:t>VI</w:t>
      </w:r>
      <w:r w:rsidRPr="00AF71C0">
        <w:rPr>
          <w:rFonts w:ascii="Times New Roman" w:hAnsi="Times New Roman" w:cs="Times New Roman"/>
          <w:sz w:val="28"/>
          <w:szCs w:val="28"/>
        </w:rPr>
        <w:t xml:space="preserve"> </w:t>
      </w:r>
      <w:r w:rsidRPr="00AF71C0">
        <w:rPr>
          <w:rFonts w:ascii="Times New Roman" w:hAnsi="Times New Roman" w:cs="Times New Roman"/>
          <w:sz w:val="28"/>
          <w:szCs w:val="28"/>
          <w:lang w:val="kk-KZ"/>
        </w:rPr>
        <w:t>международной конференции, 14-19 октября, 2019 г. – Томск: Изд-во ТПУ, 2019. – С. 428-440.</w:t>
      </w:r>
    </w:p>
    <w:p w14:paraId="42255150" w14:textId="77777777" w:rsidR="005077FB" w:rsidRDefault="003F2452" w:rsidP="005077FB">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Айсмонтас Б.Б. Общая психология: схемы. – М.: ВЛАДОС, 2002. – 288 с.</w:t>
      </w:r>
    </w:p>
    <w:p w14:paraId="26D8AB09" w14:textId="2CAD4627" w:rsidR="003F2452" w:rsidRPr="005077FB" w:rsidRDefault="003F2452" w:rsidP="005077FB">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077FB">
        <w:rPr>
          <w:rFonts w:ascii="Times New Roman" w:hAnsi="Times New Roman" w:cs="Times New Roman"/>
          <w:sz w:val="28"/>
          <w:szCs w:val="28"/>
          <w:lang w:val="en-US"/>
        </w:rPr>
        <w:t xml:space="preserve">Quirin M., Jais M., Di Domenico S.I., Kuhl J., Ryan R.M. Effortless Willpower? The Integrative Self and Self-Determined Goal Pursuit // Frontiers in Psychology. – 2021. – Vol. 12: </w:t>
      </w:r>
      <w:r w:rsidR="005077FB" w:rsidRPr="005077FB">
        <w:rPr>
          <w:rFonts w:ascii="Times New Roman" w:hAnsi="Times New Roman" w:cs="Times New Roman"/>
          <w:sz w:val="28"/>
          <w:szCs w:val="28"/>
          <w:lang w:val="en-US"/>
        </w:rPr>
        <w:t>Article №</w:t>
      </w:r>
      <w:r w:rsidRPr="005077FB">
        <w:rPr>
          <w:rFonts w:ascii="Times New Roman" w:hAnsi="Times New Roman" w:cs="Times New Roman"/>
          <w:sz w:val="28"/>
          <w:szCs w:val="28"/>
          <w:lang w:val="en-US"/>
        </w:rPr>
        <w:t>653458. – DOI: 10.3389/fpsyg.2021.653458.</w:t>
      </w:r>
    </w:p>
    <w:p w14:paraId="6AC663A9" w14:textId="77777777" w:rsidR="00D43C4D" w:rsidRPr="004879D0" w:rsidRDefault="00D43C4D" w:rsidP="00D43C4D">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Kuhl J., Quirin M., &amp; Koole S.L. Being someone: The integrated self as a neuropsychological system</w:t>
      </w:r>
      <w:r w:rsidRPr="00105F24">
        <w:rPr>
          <w:rFonts w:ascii="Times New Roman" w:hAnsi="Times New Roman" w:cs="Times New Roman"/>
          <w:sz w:val="28"/>
          <w:szCs w:val="28"/>
          <w:lang w:val="en-US"/>
        </w:rPr>
        <w:t xml:space="preserve"> // </w:t>
      </w:r>
      <w:r>
        <w:rPr>
          <w:rFonts w:ascii="Times New Roman" w:hAnsi="Times New Roman" w:cs="Times New Roman"/>
          <w:sz w:val="28"/>
          <w:szCs w:val="28"/>
          <w:lang w:val="en-US"/>
        </w:rPr>
        <w:t>Social and Personality Psychology Compass</w:t>
      </w:r>
      <w:r w:rsidRPr="00105F24">
        <w:rPr>
          <w:rFonts w:ascii="Times New Roman" w:hAnsi="Times New Roman" w:cs="Times New Roman"/>
          <w:sz w:val="28"/>
          <w:szCs w:val="28"/>
          <w:lang w:val="en-US"/>
        </w:rPr>
        <w:t xml:space="preserve">. </w:t>
      </w:r>
      <w:r w:rsidRPr="00005A47">
        <w:rPr>
          <w:rFonts w:ascii="Times New Roman" w:hAnsi="Times New Roman" w:cs="Times New Roman"/>
          <w:sz w:val="28"/>
          <w:szCs w:val="28"/>
          <w:lang w:val="kk-KZ"/>
        </w:rPr>
        <w:t>–</w:t>
      </w:r>
      <w:r>
        <w:rPr>
          <w:rFonts w:ascii="Times New Roman" w:hAnsi="Times New Roman" w:cs="Times New Roman"/>
          <w:sz w:val="28"/>
          <w:szCs w:val="28"/>
          <w:lang w:val="en-US"/>
        </w:rPr>
        <w:t xml:space="preserve"> 2015</w:t>
      </w:r>
      <w:r w:rsidRPr="00105F24">
        <w:rPr>
          <w:rFonts w:ascii="Times New Roman" w:hAnsi="Times New Roman" w:cs="Times New Roman"/>
          <w:sz w:val="28"/>
          <w:szCs w:val="28"/>
          <w:lang w:val="en-US"/>
        </w:rPr>
        <w:t xml:space="preserve">. </w:t>
      </w:r>
      <w:r w:rsidRPr="006C581F">
        <w:rPr>
          <w:rFonts w:ascii="Times New Roman" w:hAnsi="Times New Roman" w:cs="Times New Roman"/>
          <w:sz w:val="28"/>
          <w:szCs w:val="28"/>
          <w:lang w:val="kk-KZ"/>
        </w:rPr>
        <w:t xml:space="preserve">– Т. </w:t>
      </w:r>
      <w:r w:rsidRPr="006C581F">
        <w:rPr>
          <w:rFonts w:ascii="Times New Roman" w:hAnsi="Times New Roman" w:cs="Times New Roman"/>
          <w:sz w:val="28"/>
          <w:szCs w:val="28"/>
          <w:lang w:val="en-US"/>
        </w:rPr>
        <w:t xml:space="preserve">9, №3. </w:t>
      </w:r>
      <w:r w:rsidRPr="006C581F">
        <w:rPr>
          <w:rFonts w:ascii="Times New Roman" w:hAnsi="Times New Roman" w:cs="Times New Roman"/>
          <w:sz w:val="28"/>
          <w:szCs w:val="28"/>
          <w:lang w:val="kk-KZ"/>
        </w:rPr>
        <w:t>–</w:t>
      </w:r>
      <w:r w:rsidRPr="00105F24">
        <w:rPr>
          <w:lang w:val="en-US"/>
        </w:rPr>
        <w:t xml:space="preserve"> </w:t>
      </w:r>
      <w:r>
        <w:rPr>
          <w:rFonts w:ascii="Times New Roman" w:hAnsi="Times New Roman" w:cs="Times New Roman"/>
          <w:sz w:val="28"/>
          <w:szCs w:val="28"/>
        </w:rPr>
        <w:t>Р</w:t>
      </w:r>
      <w:r w:rsidRPr="00105F24">
        <w:rPr>
          <w:rFonts w:ascii="Times New Roman" w:hAnsi="Times New Roman" w:cs="Times New Roman"/>
          <w:sz w:val="28"/>
          <w:szCs w:val="28"/>
          <w:lang w:val="en-US"/>
        </w:rPr>
        <w:t>.</w:t>
      </w:r>
      <w:r>
        <w:rPr>
          <w:rFonts w:ascii="Times New Roman" w:hAnsi="Times New Roman" w:cs="Times New Roman"/>
          <w:sz w:val="28"/>
          <w:szCs w:val="28"/>
          <w:lang w:val="en-US"/>
        </w:rPr>
        <w:t xml:space="preserve"> 115-1327</w:t>
      </w:r>
      <w:r w:rsidRPr="00105F24">
        <w:rPr>
          <w:rFonts w:ascii="Times New Roman" w:hAnsi="Times New Roman" w:cs="Times New Roman"/>
          <w:sz w:val="28"/>
          <w:szCs w:val="28"/>
          <w:lang w:val="en-US"/>
        </w:rPr>
        <w:t xml:space="preserve">. </w:t>
      </w:r>
      <w:r w:rsidRPr="00005A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hyperlink r:id="rId24" w:history="1">
        <w:r w:rsidRPr="00A01F78">
          <w:rPr>
            <w:rStyle w:val="af2"/>
            <w:rFonts w:ascii="Times New Roman" w:hAnsi="Times New Roman" w:cs="Times New Roman"/>
            <w:sz w:val="28"/>
            <w:szCs w:val="28"/>
            <w:u w:val="none"/>
            <w:lang w:val="en-US"/>
          </w:rPr>
          <w:t>https://doi.org/10.1111/spc3.12162</w:t>
        </w:r>
      </w:hyperlink>
      <w:r w:rsidRPr="00A01F78">
        <w:rPr>
          <w:rFonts w:ascii="Times New Roman" w:hAnsi="Times New Roman" w:cs="Times New Roman"/>
          <w:sz w:val="28"/>
          <w:szCs w:val="28"/>
          <w:lang w:val="en-US"/>
        </w:rPr>
        <w:t>.</w:t>
      </w:r>
    </w:p>
    <w:p w14:paraId="57EA3B16" w14:textId="77777777" w:rsidR="00D43C4D" w:rsidRPr="006C581F" w:rsidRDefault="00D43C4D" w:rsidP="00D43C4D">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Ryan R.M., Deci E.L. Intrinsic and Extrinsic Motivation from a Self-Determination Theory Perspective: Definitions, Theory, Practices, and Future Directions // Contemporary Educational Psychology. – 2020. – Vol. 61:Article 101860. </w:t>
      </w:r>
    </w:p>
    <w:p w14:paraId="4FE99C06" w14:textId="77777777" w:rsidR="00D43C4D" w:rsidRPr="006C581F" w:rsidRDefault="00D43C4D" w:rsidP="00D43C4D">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sidRPr="006C581F">
        <w:rPr>
          <w:rFonts w:ascii="Times New Roman" w:hAnsi="Times New Roman" w:cs="Times New Roman"/>
          <w:sz w:val="28"/>
          <w:szCs w:val="28"/>
          <w:lang w:val="en-US"/>
        </w:rPr>
        <w:t>Ryan R.M., Deci E.L. Self-Determination Theory: Basic Psychological Needs in Motivation, Development, and Wellness. – New York: Guilford Press, 2017. – 756 с.</w:t>
      </w:r>
    </w:p>
    <w:p w14:paraId="501374A3" w14:textId="0F45E791" w:rsidR="00D43C4D" w:rsidRPr="006C581F" w:rsidRDefault="00D43C4D" w:rsidP="00D43C4D">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sidRPr="006C581F">
        <w:rPr>
          <w:rFonts w:ascii="Times New Roman" w:hAnsi="Times New Roman" w:cs="Times New Roman"/>
          <w:sz w:val="28"/>
          <w:szCs w:val="28"/>
          <w:lang w:val="en-US"/>
        </w:rPr>
        <w:t>Ryan R.M., Ryan W.S., Di Domenico S.I., Deci E.L. The nature and the conditions of human autonomy and flourishing: Self-determination theory and basic psychological needs // Ryan R.M. (Ed.). The Oxford Handbook of Human Motivation. 2nd ed. – Oxford: Oxford University Press, 2019. –</w:t>
      </w:r>
      <w:r w:rsidR="00A31F77" w:rsidRPr="00FE4EA2">
        <w:rPr>
          <w:rFonts w:ascii="Times New Roman" w:hAnsi="Times New Roman" w:cs="Times New Roman"/>
          <w:sz w:val="28"/>
          <w:szCs w:val="28"/>
          <w:lang w:val="en-US"/>
        </w:rPr>
        <w:t xml:space="preserve"> </w:t>
      </w:r>
      <w:r w:rsidRPr="006C581F">
        <w:rPr>
          <w:rFonts w:ascii="Times New Roman" w:hAnsi="Times New Roman" w:cs="Times New Roman"/>
          <w:sz w:val="28"/>
          <w:szCs w:val="28"/>
          <w:lang w:val="en-US"/>
        </w:rPr>
        <w:t xml:space="preserve">560 </w:t>
      </w:r>
      <w:r w:rsidRPr="006C581F">
        <w:rPr>
          <w:rFonts w:ascii="Times New Roman" w:hAnsi="Times New Roman" w:cs="Times New Roman"/>
          <w:sz w:val="28"/>
          <w:szCs w:val="28"/>
        </w:rPr>
        <w:t>р</w:t>
      </w:r>
      <w:r w:rsidRPr="006C581F">
        <w:rPr>
          <w:rFonts w:ascii="Times New Roman" w:hAnsi="Times New Roman" w:cs="Times New Roman"/>
          <w:sz w:val="28"/>
          <w:szCs w:val="28"/>
          <w:lang w:val="en-US"/>
        </w:rPr>
        <w:t>.</w:t>
      </w:r>
    </w:p>
    <w:p w14:paraId="6AC47543" w14:textId="279C6E51"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Legault L., Inzlicht M. Self-determination, self-regulation, and the brain: autonomy improves performance by enhancing neuroaffective responsiveness to self-regulation failure // Journal of Personality and Social Psychology. – 2013. – Vol. 105(1). – P. 123-138.</w:t>
      </w:r>
    </w:p>
    <w:p w14:paraId="0DD372BF" w14:textId="24A61848"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Milyavskaya M. Reward sensitivity following boredom and cognitive effort // Neuropsychologia. – 2019. </w:t>
      </w:r>
      <w:r w:rsidR="0089674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Vol</w:t>
      </w:r>
      <w:r w:rsidR="0089674B" w:rsidRPr="00AF71C0">
        <w:rPr>
          <w:rFonts w:ascii="Times New Roman" w:hAnsi="Times New Roman" w:cs="Times New Roman"/>
          <w:sz w:val="28"/>
          <w:szCs w:val="28"/>
          <w:lang w:val="en-US"/>
        </w:rPr>
        <w:t>.</w:t>
      </w:r>
      <w:r w:rsidRPr="00AF71C0">
        <w:rPr>
          <w:rFonts w:ascii="Times New Roman" w:hAnsi="Times New Roman" w:cs="Times New Roman"/>
          <w:sz w:val="28"/>
          <w:szCs w:val="28"/>
          <w:lang w:val="en-US"/>
        </w:rPr>
        <w:t xml:space="preserve"> 123,</w:t>
      </w:r>
      <w:r w:rsidR="0089674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 xml:space="preserve"> 4. </w:t>
      </w:r>
      <w:r w:rsidR="0089674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P. 159-168.</w:t>
      </w:r>
    </w:p>
    <w:p w14:paraId="03E5AFFB" w14:textId="4A873991"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Yuldasheva Nilufar. Differences in students volitional regulation and willpower according to educational directions</w:t>
      </w:r>
      <w:r w:rsidR="0089674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 xml:space="preserve"> Frontline social sciences and history journal (ISSN – 2752-7018).</w:t>
      </w:r>
      <w:r w:rsidR="0089674B" w:rsidRPr="00AF71C0">
        <w:rPr>
          <w:rFonts w:ascii="Times New Roman" w:hAnsi="Times New Roman" w:cs="Times New Roman"/>
          <w:sz w:val="28"/>
          <w:szCs w:val="28"/>
          <w:lang w:val="en-US"/>
        </w:rPr>
        <w:t xml:space="preserve"> – 2023. – </w:t>
      </w:r>
      <w:r w:rsidRPr="00AF71C0">
        <w:rPr>
          <w:rFonts w:ascii="Times New Roman" w:hAnsi="Times New Roman" w:cs="Times New Roman"/>
          <w:sz w:val="28"/>
          <w:szCs w:val="28"/>
          <w:lang w:val="en-US"/>
        </w:rPr>
        <w:t>Vol</w:t>
      </w:r>
      <w:r w:rsidR="0089674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 xml:space="preserve">03. </w:t>
      </w:r>
      <w:r w:rsidR="0089674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 xml:space="preserve">P. 87-95. </w:t>
      </w:r>
      <w:hyperlink r:id="rId25" w:history="1">
        <w:r w:rsidRPr="00A01F78">
          <w:rPr>
            <w:rStyle w:val="af2"/>
            <w:rFonts w:ascii="Times New Roman" w:hAnsi="Times New Roman" w:cs="Times New Roman"/>
            <w:sz w:val="28"/>
            <w:szCs w:val="28"/>
            <w:u w:val="none"/>
            <w:lang w:val="en-US"/>
          </w:rPr>
          <w:t>https://doi.org/10.37547/social-fsshj-03-05-12</w:t>
        </w:r>
      </w:hyperlink>
      <w:r w:rsidRPr="00A01F78">
        <w:rPr>
          <w:rFonts w:ascii="Times New Roman" w:hAnsi="Times New Roman" w:cs="Times New Roman"/>
          <w:sz w:val="28"/>
          <w:szCs w:val="28"/>
          <w:lang w:val="en-US"/>
        </w:rPr>
        <w:t>.</w:t>
      </w:r>
    </w:p>
    <w:p w14:paraId="1D9CD234"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Рубинштейн С.Л. Проблемы общей психологии. – М.: Педагогика, 1976. – 447 с.</w:t>
      </w:r>
    </w:p>
    <w:p w14:paraId="2438DA34"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Леонтьев А.Н. Деятельность. Сознание. Личность. – М.: МГУ, 1995. – 126 с.</w:t>
      </w:r>
    </w:p>
    <w:p w14:paraId="3417B10B"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Леонтьев А.Н. Воля // Вестник Московского университета, Серия 14. Психология. – 1993. – № 2. – С. 3-14.</w:t>
      </w:r>
    </w:p>
    <w:p w14:paraId="0BEFB6A9"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Шадриков В.Д. Психология деятельности и способностей человека. Учебное пособие. 2-е изд., перераб. и доп. – М.: Логос, 1996. – 320 с.</w:t>
      </w:r>
    </w:p>
    <w:p w14:paraId="063F25B3"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Иванников В.А. Психологические механизмы волевой регуляции. – М., 1998. – 186 с.</w:t>
      </w:r>
    </w:p>
    <w:p w14:paraId="3F95EF43"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Иванников В.А. К сущности волевого поведения // Психологический журнал. – 1985. – № 3. – С. 48-54.</w:t>
      </w:r>
    </w:p>
    <w:p w14:paraId="7608AFC2"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Ильин Е.П. Психология воли. – 2-е изд. – СПб., 2009. – 368 с.</w:t>
      </w:r>
    </w:p>
    <w:p w14:paraId="464B9E30"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Ильин Е.П. Психология воли. – СПб.: Питер, 2002. – 288 с.</w:t>
      </w:r>
    </w:p>
    <w:p w14:paraId="5E0062E4" w14:textId="4FF322F9"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Ананьев Б.Г. О методах современной психологии. – СПб.: Евразия, 1999. – 600 с.</w:t>
      </w:r>
    </w:p>
    <w:p w14:paraId="4FDE9B4B"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Иванников В.А., Эйдман Е.В. Структура волевых качеств по данным самооценки // Психологиический журнал. – 1990. – № 3. – С. 39-49.</w:t>
      </w:r>
    </w:p>
    <w:p w14:paraId="29F87D9D"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Рогов Е.И. Эмоции и воля. – М.: Гуманит. изд. Центр «ВЛАДОС», 2002. – 240 с.</w:t>
      </w:r>
    </w:p>
    <w:p w14:paraId="3CF7C30E" w14:textId="322247FA"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Пуни А.Ц. Психологические основы волевой подготовки в спорте: учеб. Пособие. – Л.: ЛГИФК, 1977. – 48 с.</w:t>
      </w:r>
    </w:p>
    <w:p w14:paraId="0802D3D2"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Рубинштейн С.Л. Человек и мир. – М.: Наука, 1973. – 352 с.</w:t>
      </w:r>
    </w:p>
    <w:p w14:paraId="6F84C9B2"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Иванников В.А. Произвольные процессы и проблема воли // Вестник Московского университета. Серия 14: Психология. – 1986. – № 2. – С. 18-29.</w:t>
      </w:r>
    </w:p>
    <w:p w14:paraId="543AAA86"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Селиванов В.И. Воля и ее воспитание. – М.: Знание, 1976. – 63 с.</w:t>
      </w:r>
    </w:p>
    <w:p w14:paraId="69ACB011"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Маклаков А.Г. Общая психология: Учебник для вузов. – СПб.: Питер, 2016. – 583 с.</w:t>
      </w:r>
    </w:p>
    <w:p w14:paraId="20EB70C4" w14:textId="5BD12B68"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Шапкин С.А. Экспериментальное изучение волевых процессов. </w:t>
      </w:r>
      <w:r w:rsidR="0013032B"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М.: Смысл, 1997. – 140 с.</w:t>
      </w:r>
    </w:p>
    <w:p w14:paraId="0351DAF6" w14:textId="2E4B24D1"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Калин В.К. Некоторые вопросы методики изучения волевой сферы личности</w:t>
      </w:r>
      <w:r w:rsidR="0013032B" w:rsidRPr="00AF71C0">
        <w:rPr>
          <w:rFonts w:ascii="Times New Roman" w:hAnsi="Times New Roman" w:cs="Times New Roman"/>
          <w:sz w:val="28"/>
          <w:szCs w:val="28"/>
          <w:lang w:val="kk-KZ"/>
        </w:rPr>
        <w:t>. –</w:t>
      </w:r>
      <w:r w:rsidRPr="00AF71C0">
        <w:rPr>
          <w:rFonts w:ascii="Times New Roman" w:hAnsi="Times New Roman" w:cs="Times New Roman"/>
          <w:sz w:val="28"/>
          <w:szCs w:val="28"/>
          <w:lang w:val="kk-KZ"/>
        </w:rPr>
        <w:t xml:space="preserve"> Рязань, 1970. – 210 с.</w:t>
      </w:r>
    </w:p>
    <w:p w14:paraId="7649B4FA" w14:textId="0CB8392E"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Левитов Н.Д. О психических состояниях человека. – М., 1964. – С. 18-21</w:t>
      </w:r>
      <w:r w:rsidR="0013032B"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34-35</w:t>
      </w:r>
      <w:r w:rsidR="0013032B"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44-47.</w:t>
      </w:r>
    </w:p>
    <w:p w14:paraId="04B0E212"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Селиванов В.И. Волевая регуляция активности личности // психологический журнал. – 1982. – № 4. – С. 54-59.</w:t>
      </w:r>
    </w:p>
    <w:p w14:paraId="10DD91B3" w14:textId="5DB010CD"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Яцков О.Н. Психологический особенности развития волевой сферы молодых людей в процессе подготовки специалиста: автореф</w:t>
      </w:r>
      <w:r w:rsidR="0013032B"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канд. психол. наук. – Астрахань, 2006. – 25 с.</w:t>
      </w:r>
    </w:p>
    <w:p w14:paraId="1F2B4C9B" w14:textId="41E9867E"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Ананьев Б.Г. Психология и проблема человекознания. – М.: Наука, 1996. – 365 с.</w:t>
      </w:r>
    </w:p>
    <w:p w14:paraId="5B26A236"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Борисова Е.М. О роли профессиональной деятельности в развитии личности. – М., 1993. – 321 с.</w:t>
      </w:r>
    </w:p>
    <w:p w14:paraId="7429CB87" w14:textId="07D1660B"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Аристотель. О душе</w:t>
      </w:r>
      <w:r w:rsidR="0013032B"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Соч в 4-х т. </w:t>
      </w:r>
      <w:r w:rsidR="0013032B"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М., 1975. </w:t>
      </w:r>
      <w:r w:rsidR="0013032B" w:rsidRPr="00AF71C0">
        <w:rPr>
          <w:rFonts w:ascii="Times New Roman" w:hAnsi="Times New Roman" w:cs="Times New Roman"/>
          <w:sz w:val="28"/>
          <w:szCs w:val="28"/>
          <w:lang w:val="kk-KZ"/>
        </w:rPr>
        <w:t>– Т</w:t>
      </w:r>
      <w:r w:rsidR="00A31F77">
        <w:rPr>
          <w:rFonts w:ascii="Times New Roman" w:hAnsi="Times New Roman" w:cs="Times New Roman"/>
          <w:sz w:val="28"/>
          <w:szCs w:val="28"/>
          <w:lang w:val="kk-KZ"/>
        </w:rPr>
        <w:t>.</w:t>
      </w:r>
      <w:r w:rsidR="0013032B" w:rsidRPr="00AF71C0">
        <w:rPr>
          <w:rFonts w:ascii="Times New Roman" w:hAnsi="Times New Roman" w:cs="Times New Roman"/>
          <w:sz w:val="28"/>
          <w:szCs w:val="28"/>
          <w:lang w:val="kk-KZ"/>
        </w:rPr>
        <w:t xml:space="preserve">1. </w:t>
      </w:r>
      <w:r w:rsidRPr="00AF71C0">
        <w:rPr>
          <w:rFonts w:ascii="Times New Roman" w:hAnsi="Times New Roman" w:cs="Times New Roman"/>
          <w:sz w:val="28"/>
          <w:szCs w:val="28"/>
          <w:lang w:val="kk-KZ"/>
        </w:rPr>
        <w:t>– 830 с.</w:t>
      </w:r>
    </w:p>
    <w:p w14:paraId="0271F90D"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Демидова И.Ф. Психологическое сопровождение адаптации вчерашних школьников условия вузовского обучения // Психология: проблемы практического применения: материалы междунар. заоч. науч. конф. – Чита: Изд-во «Молодой ученый», 2011. – С. 23-30.</w:t>
      </w:r>
    </w:p>
    <w:p w14:paraId="696C16B3" w14:textId="4BC54099"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Белошицкий А.В.</w:t>
      </w:r>
      <w:r w:rsidR="00425CB2">
        <w:rPr>
          <w:rFonts w:ascii="Times New Roman" w:hAnsi="Times New Roman" w:cs="Times New Roman"/>
          <w:sz w:val="28"/>
          <w:szCs w:val="28"/>
          <w:lang w:val="kk-KZ"/>
        </w:rPr>
        <w:t xml:space="preserve">, </w:t>
      </w:r>
      <w:r w:rsidR="00425CB2" w:rsidRPr="00AF71C0">
        <w:rPr>
          <w:rFonts w:ascii="Times New Roman" w:hAnsi="Times New Roman" w:cs="Times New Roman"/>
          <w:sz w:val="28"/>
          <w:szCs w:val="28"/>
          <w:lang w:val="kk-KZ"/>
        </w:rPr>
        <w:t xml:space="preserve">Бережная И.Ф. </w:t>
      </w:r>
      <w:r w:rsidRPr="00AF71C0">
        <w:rPr>
          <w:rFonts w:ascii="Times New Roman" w:hAnsi="Times New Roman" w:cs="Times New Roman"/>
          <w:sz w:val="28"/>
          <w:szCs w:val="28"/>
          <w:lang w:val="kk-KZ"/>
        </w:rPr>
        <w:t>Становление субъектности студентов в образовательном процессе вуза // Педагогика. – 2006. – № 5. – С. 60-61.</w:t>
      </w:r>
    </w:p>
    <w:p w14:paraId="72AFCCF5"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Джакупов С.М. Психологические механизмы повышения эффективности обучения в условиях университета // Реформирование университетского образования: реальности и перспективы. – Алматы, 1997. – С. 6-12.</w:t>
      </w:r>
    </w:p>
    <w:p w14:paraId="5D56D47B" w14:textId="7E324FDF"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Джакупов С.М. Психологическая структура обучения: автореф</w:t>
      </w:r>
      <w:r w:rsidR="0013032B"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д-ра психол. наук. – М.: РАО, 1998. – 34 с.</w:t>
      </w:r>
    </w:p>
    <w:p w14:paraId="672247BA"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Джакупов С.М. Психологическая структура процесса обучения. Монография. – Алматы: «Қазақ университеті», 2004. – 312 с.</w:t>
      </w:r>
    </w:p>
    <w:p w14:paraId="29268AA1"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Зимняя И.А. Педагогическая психология. – СПб., 1999. – 489 с.</w:t>
      </w:r>
    </w:p>
    <w:p w14:paraId="46A11715"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Гусинский Э.Н. Построение теории образования на основе междициплинарного системного подхода. – М., 1994. – 184 с.</w:t>
      </w:r>
    </w:p>
    <w:p w14:paraId="2CFF5D3E" w14:textId="2435D260"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Turarova G., Mambetalina A.S., Zhumagalieva B.R. The results of an empirical study of the volitional qualities of university students</w:t>
      </w:r>
      <w:r w:rsidR="0013032B"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 Л.Н. Гумилев атындағы Еуразия ұлттық университетінің хабаршысының «Педагогика, психология, әлеуметтану» сериясы</w:t>
      </w:r>
      <w:r w:rsidR="0013032B" w:rsidRPr="00AF71C0">
        <w:rPr>
          <w:rFonts w:ascii="Times New Roman" w:hAnsi="Times New Roman" w:cs="Times New Roman"/>
          <w:sz w:val="28"/>
          <w:szCs w:val="28"/>
          <w:lang w:val="kk-KZ"/>
        </w:rPr>
        <w:t xml:space="preserve">. – </w:t>
      </w:r>
      <w:r w:rsidRPr="00AF71C0">
        <w:rPr>
          <w:rFonts w:ascii="Times New Roman" w:hAnsi="Times New Roman" w:cs="Times New Roman"/>
          <w:sz w:val="28"/>
          <w:szCs w:val="28"/>
          <w:lang w:val="kk-KZ"/>
        </w:rPr>
        <w:t xml:space="preserve">2023. </w:t>
      </w:r>
      <w:r w:rsidR="0013032B" w:rsidRPr="00AF71C0">
        <w:rPr>
          <w:rFonts w:ascii="Times New Roman" w:hAnsi="Times New Roman" w:cs="Times New Roman"/>
          <w:sz w:val="28"/>
          <w:szCs w:val="28"/>
          <w:lang w:val="kk-KZ"/>
        </w:rPr>
        <w:t>– № 1(142)</w:t>
      </w:r>
      <w:r w:rsidR="00425CB2">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С. 391-406.</w:t>
      </w:r>
    </w:p>
    <w:p w14:paraId="5BA8DA7B" w14:textId="2678C16C"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Shamlyan K. Volitional Shpere Development of Students-Prospective Preschool Teachers</w:t>
      </w:r>
      <w:r w:rsidR="0013032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 xml:space="preserve"> Proceedings of the International Scientific Conference</w:t>
      </w:r>
      <w:r w:rsidR="0013032B" w:rsidRPr="00AF71C0">
        <w:rPr>
          <w:rFonts w:ascii="Times New Roman" w:hAnsi="Times New Roman" w:cs="Times New Roman"/>
          <w:sz w:val="28"/>
          <w:szCs w:val="28"/>
          <w:lang w:val="en-US"/>
        </w:rPr>
        <w:t xml:space="preserve"> (May 22nd-23</w:t>
      </w:r>
      <w:r w:rsidR="0013032B" w:rsidRPr="00AF71C0">
        <w:rPr>
          <w:rFonts w:ascii="Times New Roman" w:hAnsi="Times New Roman" w:cs="Times New Roman"/>
          <w:sz w:val="28"/>
          <w:szCs w:val="28"/>
          <w:vertAlign w:val="superscript"/>
          <w:lang w:val="en-US"/>
        </w:rPr>
        <w:t>rd</w:t>
      </w:r>
      <w:r w:rsidR="0013032B" w:rsidRPr="00AF71C0">
        <w:rPr>
          <w:rFonts w:ascii="Times New Roman" w:hAnsi="Times New Roman" w:cs="Times New Roman"/>
          <w:sz w:val="28"/>
          <w:szCs w:val="28"/>
          <w:lang w:val="en-US"/>
        </w:rPr>
        <w:t>)</w:t>
      </w:r>
      <w:r w:rsidRPr="00AF71C0">
        <w:rPr>
          <w:rFonts w:ascii="Times New Roman" w:hAnsi="Times New Roman" w:cs="Times New Roman"/>
          <w:sz w:val="28"/>
          <w:szCs w:val="28"/>
          <w:lang w:val="en-US"/>
        </w:rPr>
        <w:t xml:space="preserve">. </w:t>
      </w:r>
      <w:r w:rsidR="0013032B" w:rsidRPr="00AF71C0">
        <w:rPr>
          <w:rFonts w:ascii="Times New Roman" w:hAnsi="Times New Roman" w:cs="Times New Roman"/>
          <w:sz w:val="28"/>
          <w:szCs w:val="28"/>
          <w:lang w:val="kk-KZ"/>
        </w:rPr>
        <w:t xml:space="preserve">– </w:t>
      </w:r>
      <w:r w:rsidR="0013032B" w:rsidRPr="00AF71C0">
        <w:rPr>
          <w:rFonts w:ascii="Times New Roman" w:hAnsi="Times New Roman" w:cs="Times New Roman"/>
          <w:sz w:val="28"/>
          <w:szCs w:val="28"/>
          <w:lang w:val="en-US"/>
        </w:rPr>
        <w:t>2020.</w:t>
      </w:r>
      <w:r w:rsidR="00425CB2" w:rsidRPr="00425CB2">
        <w:rPr>
          <w:rFonts w:ascii="Times New Roman" w:hAnsi="Times New Roman" w:cs="Times New Roman"/>
          <w:sz w:val="28"/>
          <w:szCs w:val="28"/>
          <w:lang w:val="en-US"/>
        </w:rPr>
        <w:t xml:space="preserve"> </w:t>
      </w:r>
      <w:r w:rsidR="00425CB2" w:rsidRPr="00AF71C0">
        <w:rPr>
          <w:rFonts w:ascii="Times New Roman" w:hAnsi="Times New Roman" w:cs="Times New Roman"/>
          <w:sz w:val="28"/>
          <w:szCs w:val="28"/>
          <w:lang w:val="kk-KZ"/>
        </w:rPr>
        <w:t>–</w:t>
      </w:r>
      <w:r w:rsidR="0013032B"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Vol</w:t>
      </w:r>
      <w:r w:rsidR="0013032B" w:rsidRPr="00AF71C0">
        <w:rPr>
          <w:rFonts w:ascii="Times New Roman" w:hAnsi="Times New Roman" w:cs="Times New Roman"/>
          <w:sz w:val="28"/>
          <w:szCs w:val="28"/>
          <w:lang w:val="en-US"/>
        </w:rPr>
        <w:t>.</w:t>
      </w:r>
      <w:r w:rsidRPr="00AF71C0">
        <w:rPr>
          <w:rFonts w:ascii="Times New Roman" w:hAnsi="Times New Roman" w:cs="Times New Roman"/>
          <w:sz w:val="28"/>
          <w:szCs w:val="28"/>
          <w:lang w:val="en-US"/>
        </w:rPr>
        <w:t xml:space="preserve"> III</w:t>
      </w:r>
      <w:r w:rsidR="0013032B" w:rsidRPr="00AF71C0">
        <w:rPr>
          <w:rFonts w:ascii="Times New Roman" w:hAnsi="Times New Roman" w:cs="Times New Roman"/>
          <w:sz w:val="28"/>
          <w:szCs w:val="28"/>
          <w:lang w:val="en-US"/>
        </w:rPr>
        <w:t xml:space="preserve">. </w:t>
      </w:r>
      <w:r w:rsidR="0013032B"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P. 700-709.</w:t>
      </w:r>
    </w:p>
    <w:p w14:paraId="46064137" w14:textId="3385B8F5" w:rsidR="00D43C4D" w:rsidRDefault="00D43C4D" w:rsidP="00D43C4D">
      <w:pPr>
        <w:pStyle w:val="a3"/>
        <w:numPr>
          <w:ilvl w:val="0"/>
          <w:numId w:val="153"/>
        </w:numPr>
        <w:suppressAutoHyphens w:val="0"/>
        <w:spacing w:after="0" w:line="240" w:lineRule="auto"/>
        <w:ind w:left="0" w:firstLine="567"/>
        <w:contextualSpacing/>
        <w:jc w:val="both"/>
        <w:rPr>
          <w:rFonts w:ascii="Times New Roman" w:hAnsi="Times New Roman" w:cs="Times New Roman"/>
          <w:sz w:val="28"/>
          <w:szCs w:val="28"/>
          <w:lang w:val="kk-KZ"/>
        </w:rPr>
      </w:pPr>
      <w:r w:rsidRPr="00ED5BC1">
        <w:rPr>
          <w:rFonts w:ascii="Times New Roman" w:hAnsi="Times New Roman" w:cs="Times New Roman"/>
          <w:sz w:val="28"/>
          <w:szCs w:val="28"/>
          <w:lang w:val="en-US"/>
        </w:rPr>
        <w:t>Hai, L., Bao, X., Li, W. Factors associated with work volition among Chinese undergraduates // Frontiers in Psychology. – 2022. – Т. 13</w:t>
      </w:r>
      <w:r w:rsidR="00425CB2" w:rsidRPr="00425CB2">
        <w:rPr>
          <w:rFonts w:ascii="Times New Roman" w:hAnsi="Times New Roman" w:cs="Times New Roman"/>
          <w:sz w:val="28"/>
          <w:szCs w:val="28"/>
          <w:lang w:val="en-US"/>
        </w:rPr>
        <w:t>,</w:t>
      </w:r>
      <w:r w:rsidRPr="00ED5BC1">
        <w:rPr>
          <w:rFonts w:ascii="Times New Roman" w:hAnsi="Times New Roman" w:cs="Times New Roman"/>
          <w:sz w:val="28"/>
          <w:szCs w:val="28"/>
          <w:lang w:val="en-US"/>
        </w:rPr>
        <w:t xml:space="preserve"> № 1037185. – DOI: 10.3389/fpsyg.2022.</w:t>
      </w:r>
    </w:p>
    <w:p w14:paraId="60C75772" w14:textId="22912FC2"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Брихцин М. Воля и волевые качества. – М., 1989. – 114 с.</w:t>
      </w:r>
    </w:p>
    <w:p w14:paraId="5A729365"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Никандров В.В. Систематизация волевых свойств человека // Вестник СПбУ. – 1995. – № 3. – С. 12-18.</w:t>
      </w:r>
    </w:p>
    <w:p w14:paraId="788D6181"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Бурлачук Л.Ф. Словарь-справочник по психодиагностике. – СПб.: Питер, 2003. – 528 с.</w:t>
      </w:r>
    </w:p>
    <w:p w14:paraId="62E28D91"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Смирнов Б.Н. К вопросу о психологических механизмах воли. – М., 1983. – 213 с.</w:t>
      </w:r>
    </w:p>
    <w:p w14:paraId="285DEFAF"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Щербаков Е.П. Теория воли и оперативная оценка волевых качеств спортсмена. – Омск, 1986. – 196 с.</w:t>
      </w:r>
    </w:p>
    <w:p w14:paraId="36C0D7A7"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Щербаков А.И. Волевые процессы и свойства личности. – Л., 1963. – 210 с.</w:t>
      </w:r>
    </w:p>
    <w:p w14:paraId="1F1DFBA9" w14:textId="4B3065FA"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Гетте-Борисова И.В. Психологические условия развития волевых качеств личности у студентов вуза: авторефер</w:t>
      </w:r>
      <w:r w:rsidR="003C721D"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xml:space="preserve">... канд. пед. </w:t>
      </w:r>
      <w:r w:rsidR="003C721D" w:rsidRPr="00AF71C0">
        <w:rPr>
          <w:rFonts w:ascii="Times New Roman" w:hAnsi="Times New Roman" w:cs="Times New Roman"/>
          <w:sz w:val="28"/>
          <w:szCs w:val="28"/>
          <w:lang w:val="kk-KZ"/>
        </w:rPr>
        <w:t>н</w:t>
      </w:r>
      <w:r w:rsidRPr="00AF71C0">
        <w:rPr>
          <w:rFonts w:ascii="Times New Roman" w:hAnsi="Times New Roman" w:cs="Times New Roman"/>
          <w:sz w:val="28"/>
          <w:szCs w:val="28"/>
          <w:lang w:val="kk-KZ"/>
        </w:rPr>
        <w:t>аук. 19.00.01 – Общая психология, психология личности – Сочи, 2005. – 20 с.</w:t>
      </w:r>
    </w:p>
    <w:p w14:paraId="5C4C3BA3" w14:textId="56DCE81E"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Гаврилина И.В. Факторы влияния на оценки степени развития волевых качеств личности</w:t>
      </w:r>
      <w:r w:rsidR="003C721D" w:rsidRPr="00AF71C0">
        <w:rPr>
          <w:rFonts w:ascii="Times New Roman" w:hAnsi="Times New Roman" w:cs="Times New Roman"/>
          <w:sz w:val="28"/>
          <w:szCs w:val="28"/>
          <w:lang w:val="kk-KZ"/>
        </w:rPr>
        <w:t>: а</w:t>
      </w:r>
      <w:r w:rsidRPr="00AF71C0">
        <w:rPr>
          <w:rFonts w:ascii="Times New Roman" w:hAnsi="Times New Roman" w:cs="Times New Roman"/>
          <w:sz w:val="28"/>
          <w:szCs w:val="28"/>
          <w:lang w:val="kk-KZ"/>
        </w:rPr>
        <w:t>втореф</w:t>
      </w:r>
      <w:r w:rsidR="003C721D" w:rsidRPr="00AF71C0">
        <w:rPr>
          <w:rFonts w:ascii="Times New Roman" w:hAnsi="Times New Roman" w:cs="Times New Roman"/>
          <w:sz w:val="28"/>
          <w:szCs w:val="28"/>
          <w:lang w:val="kk-KZ"/>
        </w:rPr>
        <w:t>. ...</w:t>
      </w:r>
      <w:r w:rsidRPr="00AF71C0">
        <w:rPr>
          <w:rFonts w:ascii="Times New Roman" w:hAnsi="Times New Roman" w:cs="Times New Roman"/>
          <w:sz w:val="28"/>
          <w:szCs w:val="28"/>
          <w:lang w:val="kk-KZ"/>
        </w:rPr>
        <w:t xml:space="preserve"> канд</w:t>
      </w:r>
      <w:r w:rsidR="003C721D"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w:t>
      </w:r>
      <w:r w:rsidR="003C721D" w:rsidRPr="00AF71C0">
        <w:rPr>
          <w:rFonts w:ascii="Times New Roman" w:hAnsi="Times New Roman" w:cs="Times New Roman"/>
          <w:sz w:val="28"/>
          <w:szCs w:val="28"/>
          <w:lang w:val="kk-KZ"/>
        </w:rPr>
        <w:t>п</w:t>
      </w:r>
      <w:r w:rsidRPr="00AF71C0">
        <w:rPr>
          <w:rFonts w:ascii="Times New Roman" w:hAnsi="Times New Roman" w:cs="Times New Roman"/>
          <w:sz w:val="28"/>
          <w:szCs w:val="28"/>
          <w:lang w:val="kk-KZ"/>
        </w:rPr>
        <w:t>сихолог</w:t>
      </w:r>
      <w:r w:rsidR="003C721D"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наук. 19.00.01 – общая психология, психология личности, история психологии. </w:t>
      </w:r>
      <w:r w:rsidR="003C721D"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М</w:t>
      </w:r>
      <w:r w:rsidR="003C721D"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2010. – 30 с.</w:t>
      </w:r>
    </w:p>
    <w:p w14:paraId="7398D3B9"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tr-TR"/>
        </w:rPr>
        <w:t>Özdoğru A</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Revisiting Effective Instructional Strategies for Twenty-First-Century Learners // Educational Theory in the 21</w:t>
      </w:r>
      <w:r w:rsidRPr="00AF71C0">
        <w:rPr>
          <w:rFonts w:ascii="Times New Roman" w:hAnsi="Times New Roman" w:cs="Times New Roman"/>
          <w:sz w:val="28"/>
          <w:szCs w:val="28"/>
          <w:vertAlign w:val="superscript"/>
          <w:lang w:val="en-US"/>
        </w:rPr>
        <w:t>st</w:t>
      </w:r>
      <w:r w:rsidRPr="00AF71C0">
        <w:rPr>
          <w:rFonts w:ascii="Times New Roman" w:hAnsi="Times New Roman" w:cs="Times New Roman"/>
          <w:sz w:val="28"/>
          <w:szCs w:val="28"/>
          <w:lang w:val="en-US"/>
        </w:rPr>
        <w:t xml:space="preserve"> Century: Science, Technology, Society and Education. – Singapore: Springer Nature Singapore, 2022. – P. 175-195.</w:t>
      </w:r>
    </w:p>
    <w:p w14:paraId="48FF558B"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Габай Т.В. Педагогическая психология. – М.: Академия, 2008. – С 240.</w:t>
      </w:r>
    </w:p>
    <w:p w14:paraId="0681A0B9"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Талызина Н.Ф. Педагогическая психология. – М., 1998. – 240 с.</w:t>
      </w:r>
    </w:p>
    <w:p w14:paraId="35FF89E9"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Дерябо С.Д. Диагностика эффекстивности образовательной среды. – М., 1997. – 456 с.</w:t>
      </w:r>
    </w:p>
    <w:p w14:paraId="275A8C08"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Дусавицкий А.К. Развитие личности в учебной деятельности. – М., 1996. – 208 с.</w:t>
      </w:r>
    </w:p>
    <w:p w14:paraId="57BAE752"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Психология: учебник для бакалавров / под. ред. Б.А. Сосновского. – 2-е изд., перераб. и доп. – М.: Издательство Юрайт, ИД Юрайт, 2014. – 799 с.</w:t>
      </w:r>
    </w:p>
    <w:p w14:paraId="38491B84"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Давыдов В.В., Варданян А.У. Учебная деятельность и моделирование. – Ереван: Луйс, 1981. – 218 с.</w:t>
      </w:r>
    </w:p>
    <w:p w14:paraId="67B171EA" w14:textId="06A613E1"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Репкин В.В.</w:t>
      </w:r>
      <w:r w:rsidR="00A01F78">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w:t>
      </w:r>
      <w:r w:rsidR="00A01F78" w:rsidRPr="00AF71C0">
        <w:rPr>
          <w:rFonts w:ascii="Times New Roman" w:hAnsi="Times New Roman" w:cs="Times New Roman"/>
          <w:sz w:val="28"/>
          <w:szCs w:val="28"/>
          <w:lang w:val="kk-KZ"/>
        </w:rPr>
        <w:t>Репкина</w:t>
      </w:r>
      <w:r w:rsidR="00A01F78" w:rsidRPr="00A01F78">
        <w:rPr>
          <w:rFonts w:ascii="Times New Roman" w:hAnsi="Times New Roman" w:cs="Times New Roman"/>
          <w:sz w:val="28"/>
          <w:szCs w:val="28"/>
          <w:lang w:val="kk-KZ"/>
        </w:rPr>
        <w:t xml:space="preserve"> </w:t>
      </w:r>
      <w:r w:rsidR="00A01F78" w:rsidRPr="00AF71C0">
        <w:rPr>
          <w:rFonts w:ascii="Times New Roman" w:hAnsi="Times New Roman" w:cs="Times New Roman"/>
          <w:sz w:val="28"/>
          <w:szCs w:val="28"/>
          <w:lang w:val="kk-KZ"/>
        </w:rPr>
        <w:t xml:space="preserve">Н.В. </w:t>
      </w:r>
      <w:r w:rsidRPr="00AF71C0">
        <w:rPr>
          <w:rFonts w:ascii="Times New Roman" w:hAnsi="Times New Roman" w:cs="Times New Roman"/>
          <w:sz w:val="28"/>
          <w:szCs w:val="28"/>
          <w:lang w:val="kk-KZ"/>
        </w:rPr>
        <w:t>Развивающее обучение: теория и практика: сборник статей</w:t>
      </w:r>
      <w:r w:rsidR="00A01F78">
        <w:rPr>
          <w:rFonts w:ascii="Times New Roman" w:hAnsi="Times New Roman" w:cs="Times New Roman"/>
          <w:sz w:val="28"/>
          <w:szCs w:val="28"/>
          <w:lang w:val="kk-KZ"/>
        </w:rPr>
        <w:t>.</w:t>
      </w:r>
      <w:r w:rsidRPr="00AF71C0">
        <w:rPr>
          <w:rFonts w:ascii="Times New Roman" w:hAnsi="Times New Roman" w:cs="Times New Roman"/>
          <w:sz w:val="28"/>
          <w:szCs w:val="28"/>
          <w:lang w:val="kk-KZ"/>
        </w:rPr>
        <w:t>– Томск: Пеленг, 1997. – 288 с.</w:t>
      </w:r>
    </w:p>
    <w:p w14:paraId="1D6C0B7B"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Ительсон Л.Б. Учебная деятельность, ее источники, структура и условия // Хрестоматия по возрастной и педагогической психологии / Под. ред. И.И. Ильясова, В.Я. Ляудис. – М., 1981. – С. 190-276.</w:t>
      </w:r>
    </w:p>
    <w:p w14:paraId="55012F9F" w14:textId="796ADC6F"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Реан А.А.</w:t>
      </w:r>
      <w:r w:rsidR="00425CB2">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w:t>
      </w:r>
      <w:r w:rsidR="00425CB2" w:rsidRPr="00AF71C0">
        <w:rPr>
          <w:rFonts w:ascii="Times New Roman" w:hAnsi="Times New Roman" w:cs="Times New Roman"/>
          <w:sz w:val="28"/>
          <w:szCs w:val="28"/>
          <w:lang w:val="kk-KZ"/>
        </w:rPr>
        <w:t>Коломинский</w:t>
      </w:r>
      <w:r w:rsidR="00425CB2" w:rsidRPr="00425CB2">
        <w:rPr>
          <w:rFonts w:ascii="Times New Roman" w:hAnsi="Times New Roman" w:cs="Times New Roman"/>
          <w:sz w:val="28"/>
          <w:szCs w:val="28"/>
          <w:lang w:val="kk-KZ"/>
        </w:rPr>
        <w:t xml:space="preserve"> </w:t>
      </w:r>
      <w:r w:rsidR="00425CB2" w:rsidRPr="00AF71C0">
        <w:rPr>
          <w:rFonts w:ascii="Times New Roman" w:hAnsi="Times New Roman" w:cs="Times New Roman"/>
          <w:sz w:val="28"/>
          <w:szCs w:val="28"/>
          <w:lang w:val="kk-KZ"/>
        </w:rPr>
        <w:t>Я.Л.</w:t>
      </w:r>
      <w:r w:rsidR="00425CB2">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Социальная педагогическая психология</w:t>
      </w:r>
      <w:r w:rsidR="00425CB2">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 СПб., 1999. – 416 с.</w:t>
      </w:r>
    </w:p>
    <w:p w14:paraId="298CBA9C"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Формирование учебной деятельности студентов / Под. ред. В.Я. Ляудис. – М.: Изд-во Московского ун-та, 1989. – 240 с.</w:t>
      </w:r>
    </w:p>
    <w:p w14:paraId="16DFAFF7"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Джакупов С.М. Психологическая структура процесса обучения. Монография. – Алматы: «Қазақ университеті», 2004. – 312 с.</w:t>
      </w:r>
    </w:p>
    <w:p w14:paraId="1E6E608A" w14:textId="2FEBEE61"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Нижегородцева Н.В</w:t>
      </w:r>
      <w:r w:rsidR="00F27244" w:rsidRPr="00AF71C0">
        <w:rPr>
          <w:rFonts w:ascii="Times New Roman" w:hAnsi="Times New Roman" w:cs="Times New Roman"/>
          <w:sz w:val="28"/>
          <w:szCs w:val="28"/>
          <w:lang w:val="kk-KZ"/>
        </w:rPr>
        <w:t xml:space="preserve">, Карпова Е.В., Ансимова Н.П. </w:t>
      </w:r>
      <w:r w:rsidRPr="00AF71C0">
        <w:rPr>
          <w:rFonts w:ascii="Times New Roman" w:hAnsi="Times New Roman" w:cs="Times New Roman"/>
          <w:sz w:val="28"/>
          <w:szCs w:val="28"/>
          <w:lang w:val="kk-KZ"/>
        </w:rPr>
        <w:t>Проблемы системогенеза учебной деятельности: монография</w:t>
      </w:r>
      <w:r w:rsidR="00F27244"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 Ярославль: Изд-во ЯГПУ, 2009. – 420 с.</w:t>
      </w:r>
    </w:p>
    <w:p w14:paraId="0B7A3E64"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Нижегородцева Н.В. Системогенетический анализ готовности к обучению: моногорафия. – Ярославль: «Аверс Пресс», 2004. – 192 с.</w:t>
      </w:r>
    </w:p>
    <w:p w14:paraId="6BB834E7" w14:textId="626FAB0D"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Изотова Е.Г. Психологическая структура учебной деятельности студентов 1-5 курсов высших учебных заведений: дис</w:t>
      </w:r>
      <w:r w:rsidR="00F2724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канд. психол. наук. – Ярославль, 2009. – 269 с.</w:t>
      </w:r>
    </w:p>
    <w:p w14:paraId="14D27310" w14:textId="61599799"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Корниенко Е.Р. К вопросу о формировании студента вуза как субъекта учебной деятельности // Актуальные задачи педагогики (ІІ): материалы междунар. заоч. науч. конф.</w:t>
      </w:r>
      <w:r w:rsidR="00F2724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Чита: Издательство Молодой ученый, 2012. – С, 118-124.</w:t>
      </w:r>
    </w:p>
    <w:p w14:paraId="6894EB13" w14:textId="13AC2504"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 Новиков Д.А. Статические методы в педагогических исследованиях (типовые случаи). – М.: М3-Пресс, 2004. – 67 с.</w:t>
      </w:r>
    </w:p>
    <w:p w14:paraId="340B35EF" w14:textId="0FBE02FE"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Каргин С.Т. Влияние профессионального взаимодействия в вузовском педагогическом процессе на качество подготовки будущих учителей: автореф</w:t>
      </w:r>
      <w:r w:rsidR="00F2724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 д-ра пед. наук. – Алматы, 2000. – 42 с.</w:t>
      </w:r>
    </w:p>
    <w:p w14:paraId="2D20D93B"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Макунина О.А. Самооценка волевых качеств студентов спортивных специализаций // Вестник Уральского государственного университета физической культуры. – Челябинск, 2012. – С. 213-221.</w:t>
      </w:r>
    </w:p>
    <w:p w14:paraId="603A8A3E"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Дьяченко М.И. Психологические проблемы готовности к деятельности. – М.: Изд-во БГУ, 1976. – 176 с.</w:t>
      </w:r>
    </w:p>
    <w:p w14:paraId="40D6563F"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Дьяченко М.И., Кандыбович Л.А. Формирование у студентов профессиональных особенностей познавательных процессов // Психология высшей школы. – Минск, 1978. – 340 с.</w:t>
      </w:r>
    </w:p>
    <w:p w14:paraId="79B79409"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Дьяченко М.И., Кандыбович Л.А. Психология высшей школы. – Минск, 1993. – 284 с.</w:t>
      </w:r>
    </w:p>
    <w:p w14:paraId="12B725B8" w14:textId="0CDEBADB"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Гаврилина И.В. Факторы влияния на оценки степени развития волевых качеств личности: дис. ...</w:t>
      </w:r>
      <w:r w:rsidR="00F2724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кан. психол. наук. – М., 2010. – 198 с.</w:t>
      </w:r>
    </w:p>
    <w:p w14:paraId="172EAE7B"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Яцков О.Н. Психологические особенности развития волевой сферы молодых людей в процессе подготовки специалиста: дис. ... канд. психол. наук. – Астрахань, 2006. – 111 с.</w:t>
      </w:r>
    </w:p>
    <w:p w14:paraId="74E865B8" w14:textId="2EAE0383"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Ясвин В.А. Психологическое моделирование образовательных сред / В.А. Ясвин // Психологический журнал, 2000. – Т. 21</w:t>
      </w:r>
      <w:r w:rsidR="00F27244" w:rsidRPr="00AF71C0">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 4. – С. 79-88.</w:t>
      </w:r>
    </w:p>
    <w:p w14:paraId="12933729" w14:textId="23D4CEA1"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Немов Р.С. Психология. Учебник для студентов высших пед. учебных заведений: В 3-х кн. Психология образования. – 2-е изд. – М.: Просвещение: ВЛАДОС, 1995. </w:t>
      </w:r>
      <w:r w:rsidR="00BE4879" w:rsidRPr="00AF71C0">
        <w:rPr>
          <w:rFonts w:ascii="Times New Roman" w:hAnsi="Times New Roman" w:cs="Times New Roman"/>
          <w:sz w:val="28"/>
          <w:szCs w:val="28"/>
          <w:lang w:val="kk-KZ"/>
        </w:rPr>
        <w:t>–</w:t>
      </w:r>
      <w:r w:rsidR="00BE4879">
        <w:rPr>
          <w:rFonts w:ascii="Times New Roman" w:hAnsi="Times New Roman" w:cs="Times New Roman"/>
          <w:sz w:val="28"/>
          <w:szCs w:val="28"/>
          <w:lang w:val="kk-KZ"/>
        </w:rPr>
        <w:t xml:space="preserve"> </w:t>
      </w:r>
      <w:r w:rsidR="00BE4879" w:rsidRPr="00AF71C0">
        <w:rPr>
          <w:rFonts w:ascii="Times New Roman" w:hAnsi="Times New Roman" w:cs="Times New Roman"/>
          <w:sz w:val="28"/>
          <w:szCs w:val="28"/>
          <w:lang w:val="kk-KZ"/>
        </w:rPr>
        <w:t xml:space="preserve">Кн. 2. </w:t>
      </w:r>
      <w:r w:rsidRPr="00AF71C0">
        <w:rPr>
          <w:rFonts w:ascii="Times New Roman" w:hAnsi="Times New Roman" w:cs="Times New Roman"/>
          <w:sz w:val="28"/>
          <w:szCs w:val="28"/>
          <w:lang w:val="kk-KZ"/>
        </w:rPr>
        <w:t>– 496 с.</w:t>
      </w:r>
    </w:p>
    <w:p w14:paraId="34B7E85A" w14:textId="77777777"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Гайдук С.А. Формирование волевых и физических качеств студентов Академии МВД Республики Беларусь средствами профессионально-прикладной физической подготовки: автореф. ... канд. пед. наук. – Минск: Белорусский гос. ун-т. физ. культуры, 2005. – 25 с.</w:t>
      </w:r>
    </w:p>
    <w:p w14:paraId="0E5990FA" w14:textId="64C98ADC" w:rsidR="003F2452" w:rsidRPr="00AF71C0" w:rsidRDefault="003F2452" w:rsidP="00AF71C0">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Шапоров А.М. Педагогические условия академической успешности обучающихся. дис. ...</w:t>
      </w:r>
      <w:r w:rsidR="00F27244"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канд. психол. наук. – Ярославль, 2022. – 381 с.</w:t>
      </w:r>
    </w:p>
    <w:p w14:paraId="729CC3A0" w14:textId="77777777" w:rsidR="00D43C4D" w:rsidRPr="00ED5BC1"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en-US"/>
        </w:rPr>
      </w:pPr>
      <w:r w:rsidRPr="00ED5BC1">
        <w:rPr>
          <w:rFonts w:ascii="Times New Roman" w:hAnsi="Times New Roman" w:cs="Times New Roman"/>
          <w:sz w:val="28"/>
          <w:szCs w:val="28"/>
          <w:lang w:val="en-US"/>
        </w:rPr>
        <w:t>Chan-Hilton, A. Student success and retention from the perspectives of engineering students and faculty // ASEE Illinois-Indiana Section Conference. – 2019. – № 1. – URL: https://docs.lib.purdue.edu/aseeil-insectionconference/2019/</w:t>
      </w:r>
      <w:r>
        <w:rPr>
          <w:rFonts w:ascii="Times New Roman" w:hAnsi="Times New Roman" w:cs="Times New Roman"/>
          <w:sz w:val="28"/>
          <w:szCs w:val="28"/>
          <w:lang w:val="kk-KZ"/>
        </w:rPr>
        <w:t xml:space="preserve"> </w:t>
      </w:r>
      <w:r w:rsidRPr="00ED5BC1">
        <w:rPr>
          <w:rFonts w:ascii="Times New Roman" w:hAnsi="Times New Roman" w:cs="Times New Roman"/>
          <w:sz w:val="28"/>
          <w:szCs w:val="28"/>
          <w:lang w:val="en-US"/>
        </w:rPr>
        <w:t xml:space="preserve">DOI: 10.5703/1288284316914.. </w:t>
      </w:r>
    </w:p>
    <w:p w14:paraId="0309CE2F" w14:textId="77777777" w:rsidR="00D43C4D" w:rsidRPr="002F5C20"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Camara, W. Defining and measuring college and career readiness: A validation framework</w:t>
      </w:r>
      <w:r w:rsidRPr="00F2724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Educational Measurement: Issues and Practice</w:t>
      </w:r>
      <w:r w:rsidRPr="00F27244">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2013.</w:t>
      </w:r>
      <w:r w:rsidRPr="00F27244">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sidRPr="00F27244">
        <w:rPr>
          <w:rFonts w:ascii="Times New Roman" w:hAnsi="Times New Roman" w:cs="Times New Roman"/>
          <w:sz w:val="28"/>
          <w:szCs w:val="28"/>
          <w:lang w:val="en-US"/>
        </w:rPr>
        <w:t xml:space="preserve">№ </w:t>
      </w:r>
      <w:r>
        <w:rPr>
          <w:rFonts w:ascii="Times New Roman" w:hAnsi="Times New Roman" w:cs="Times New Roman"/>
          <w:sz w:val="28"/>
          <w:szCs w:val="28"/>
          <w:lang w:val="en-US"/>
        </w:rPr>
        <w:t>32(4)</w:t>
      </w:r>
      <w:r w:rsidRPr="00F27244">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sidRPr="00F27244">
        <w:rPr>
          <w:rFonts w:ascii="Times New Roman" w:hAnsi="Times New Roman" w:cs="Times New Roman"/>
          <w:sz w:val="28"/>
          <w:szCs w:val="28"/>
          <w:lang w:val="en-US"/>
        </w:rPr>
        <w:t xml:space="preserve"> </w:t>
      </w:r>
      <w:r>
        <w:rPr>
          <w:rFonts w:ascii="Times New Roman" w:hAnsi="Times New Roman" w:cs="Times New Roman"/>
          <w:sz w:val="28"/>
          <w:szCs w:val="28"/>
        </w:rPr>
        <w:t>Р</w:t>
      </w:r>
      <w:r w:rsidRPr="00F27244">
        <w:rPr>
          <w:rFonts w:ascii="Times New Roman" w:hAnsi="Times New Roman" w:cs="Times New Roman"/>
          <w:sz w:val="28"/>
          <w:szCs w:val="28"/>
          <w:lang w:val="en-US"/>
        </w:rPr>
        <w:t>.</w:t>
      </w:r>
      <w:r>
        <w:rPr>
          <w:rFonts w:ascii="Times New Roman" w:hAnsi="Times New Roman" w:cs="Times New Roman"/>
          <w:sz w:val="28"/>
          <w:szCs w:val="28"/>
          <w:lang w:val="en-US"/>
        </w:rPr>
        <w:t xml:space="preserve">16-27. </w:t>
      </w:r>
      <w:hyperlink r:id="rId26" w:history="1">
        <w:r w:rsidRPr="002F5C20">
          <w:rPr>
            <w:rStyle w:val="af2"/>
            <w:rFonts w:ascii="Times New Roman" w:hAnsi="Times New Roman" w:cs="Times New Roman"/>
            <w:sz w:val="28"/>
            <w:szCs w:val="28"/>
            <w:u w:val="none"/>
            <w:lang w:val="en-US"/>
          </w:rPr>
          <w:t>https://doi.org/10.1111/emip.12016</w:t>
        </w:r>
      </w:hyperlink>
    </w:p>
    <w:p w14:paraId="2A379AB2" w14:textId="1BEB4317" w:rsidR="00D43C4D" w:rsidRPr="002F5C20" w:rsidRDefault="00D43C4D" w:rsidP="008E0DA8">
      <w:pPr>
        <w:pStyle w:val="a3"/>
        <w:numPr>
          <w:ilvl w:val="0"/>
          <w:numId w:val="153"/>
        </w:numPr>
        <w:tabs>
          <w:tab w:val="left" w:pos="1134"/>
        </w:tabs>
        <w:suppressAutoHyphens w:val="0"/>
        <w:spacing w:after="0" w:line="240" w:lineRule="auto"/>
        <w:ind w:left="0" w:firstLine="567"/>
        <w:contextualSpacing/>
        <w:jc w:val="both"/>
        <w:rPr>
          <w:rStyle w:val="af2"/>
          <w:rFonts w:ascii="Times New Roman" w:hAnsi="Times New Roman" w:cs="Times New Roman"/>
          <w:color w:val="auto"/>
          <w:sz w:val="28"/>
          <w:szCs w:val="28"/>
          <w:u w:val="none"/>
          <w:lang w:val="kk-KZ"/>
        </w:rPr>
      </w:pPr>
      <w:r w:rsidRPr="002F5C20">
        <w:rPr>
          <w:rFonts w:ascii="Times New Roman" w:hAnsi="Times New Roman" w:cs="Times New Roman"/>
          <w:sz w:val="28"/>
          <w:szCs w:val="28"/>
          <w:lang w:val="en-US"/>
        </w:rPr>
        <w:t xml:space="preserve">French K.A., Dumani, S., Allen, T.D., &amp; Shockley, K.M. A meta-analysis of work-family conflict and social support // Psychological Bulletin . </w:t>
      </w:r>
      <w:r w:rsidRPr="002F5C20">
        <w:rPr>
          <w:rFonts w:ascii="Times New Roman" w:hAnsi="Times New Roman" w:cs="Times New Roman"/>
          <w:sz w:val="28"/>
          <w:szCs w:val="28"/>
          <w:lang w:val="kk-KZ"/>
        </w:rPr>
        <w:t>–</w:t>
      </w:r>
      <w:r w:rsidRPr="002F5C20">
        <w:rPr>
          <w:rFonts w:ascii="Times New Roman" w:hAnsi="Times New Roman" w:cs="Times New Roman"/>
          <w:sz w:val="28"/>
          <w:szCs w:val="28"/>
          <w:lang w:val="en-US"/>
        </w:rPr>
        <w:t xml:space="preserve"> 2018. </w:t>
      </w:r>
      <w:r w:rsidRPr="002F5C20">
        <w:rPr>
          <w:rFonts w:ascii="Times New Roman" w:hAnsi="Times New Roman" w:cs="Times New Roman"/>
          <w:sz w:val="28"/>
          <w:szCs w:val="28"/>
          <w:lang w:val="kk-KZ"/>
        </w:rPr>
        <w:t>–</w:t>
      </w:r>
      <w:r w:rsidRPr="002F5C20">
        <w:rPr>
          <w:rFonts w:ascii="Times New Roman" w:hAnsi="Times New Roman" w:cs="Times New Roman"/>
          <w:sz w:val="28"/>
          <w:szCs w:val="28"/>
          <w:lang w:val="en-US"/>
        </w:rPr>
        <w:t xml:space="preserve"> </w:t>
      </w:r>
      <w:r w:rsidR="00FE4EA2" w:rsidRPr="002F5C20">
        <w:rPr>
          <w:rFonts w:ascii="Times New Roman" w:hAnsi="Times New Roman" w:cs="Times New Roman"/>
          <w:sz w:val="28"/>
          <w:szCs w:val="28"/>
        </w:rPr>
        <w:t>Т</w:t>
      </w:r>
      <w:r w:rsidR="00FE4EA2" w:rsidRPr="002F5C20">
        <w:rPr>
          <w:rFonts w:ascii="Times New Roman" w:hAnsi="Times New Roman" w:cs="Times New Roman"/>
          <w:sz w:val="28"/>
          <w:szCs w:val="28"/>
          <w:lang w:val="en-US"/>
        </w:rPr>
        <w:t xml:space="preserve">. </w:t>
      </w:r>
      <w:r w:rsidRPr="002F5C20">
        <w:rPr>
          <w:rFonts w:ascii="Times New Roman" w:hAnsi="Times New Roman" w:cs="Times New Roman"/>
          <w:sz w:val="28"/>
          <w:szCs w:val="28"/>
          <w:lang w:val="en-US"/>
        </w:rPr>
        <w:t>144</w:t>
      </w:r>
      <w:r w:rsidR="00FE4EA2" w:rsidRPr="002F5C20">
        <w:rPr>
          <w:rFonts w:ascii="Times New Roman" w:hAnsi="Times New Roman" w:cs="Times New Roman"/>
          <w:sz w:val="28"/>
          <w:szCs w:val="28"/>
          <w:lang w:val="en-US"/>
        </w:rPr>
        <w:t>, №</w:t>
      </w:r>
      <w:r w:rsidRPr="002F5C20">
        <w:rPr>
          <w:rFonts w:ascii="Times New Roman" w:hAnsi="Times New Roman" w:cs="Times New Roman"/>
          <w:sz w:val="28"/>
          <w:szCs w:val="28"/>
          <w:lang w:val="en-US"/>
        </w:rPr>
        <w:t xml:space="preserve">3. </w:t>
      </w:r>
      <w:r w:rsidRPr="002F5C20">
        <w:rPr>
          <w:rFonts w:ascii="Times New Roman" w:hAnsi="Times New Roman" w:cs="Times New Roman"/>
          <w:sz w:val="28"/>
          <w:szCs w:val="28"/>
          <w:lang w:val="kk-KZ"/>
        </w:rPr>
        <w:t>–</w:t>
      </w:r>
      <w:r w:rsidRPr="002F5C20">
        <w:rPr>
          <w:rFonts w:ascii="Times New Roman" w:hAnsi="Times New Roman" w:cs="Times New Roman"/>
          <w:sz w:val="28"/>
          <w:szCs w:val="28"/>
          <w:lang w:val="en-US"/>
        </w:rPr>
        <w:t xml:space="preserve">  </w:t>
      </w:r>
      <w:r w:rsidRPr="002F5C20">
        <w:rPr>
          <w:rFonts w:ascii="Times New Roman" w:hAnsi="Times New Roman" w:cs="Times New Roman"/>
          <w:sz w:val="28"/>
          <w:szCs w:val="28"/>
        </w:rPr>
        <w:t>Р</w:t>
      </w:r>
      <w:r w:rsidRPr="002F5C20">
        <w:rPr>
          <w:rFonts w:ascii="Times New Roman" w:hAnsi="Times New Roman" w:cs="Times New Roman"/>
          <w:sz w:val="28"/>
          <w:szCs w:val="28"/>
          <w:lang w:val="en-US"/>
        </w:rPr>
        <w:t xml:space="preserve">. 284-314. </w:t>
      </w:r>
      <w:r w:rsidRPr="002F5C20">
        <w:rPr>
          <w:rFonts w:ascii="Times New Roman" w:hAnsi="Times New Roman" w:cs="Times New Roman"/>
          <w:sz w:val="28"/>
          <w:szCs w:val="28"/>
          <w:lang w:val="kk-KZ"/>
        </w:rPr>
        <w:t xml:space="preserve">– </w:t>
      </w:r>
      <w:hyperlink r:id="rId27" w:history="1">
        <w:r w:rsidRPr="002F5C20">
          <w:rPr>
            <w:rStyle w:val="af2"/>
            <w:rFonts w:ascii="Times New Roman" w:hAnsi="Times New Roman" w:cs="Times New Roman"/>
            <w:sz w:val="28"/>
            <w:szCs w:val="28"/>
            <w:u w:val="none"/>
            <w:lang w:val="en-US"/>
          </w:rPr>
          <w:t>https://doi.org/10.1037/bul0000120</w:t>
        </w:r>
      </w:hyperlink>
    </w:p>
    <w:p w14:paraId="32366C4B"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ED5BC1">
        <w:rPr>
          <w:rFonts w:ascii="Times New Roman" w:hAnsi="Times New Roman" w:cs="Times New Roman"/>
          <w:sz w:val="28"/>
          <w:szCs w:val="28"/>
          <w:lang w:val="en-US"/>
        </w:rPr>
        <w:t>Story, W. T. Social capital and health in the least developed countries: A critical review of the literature and implications for a future research agenda // Global Public Health. – 2013. – Т. 8, № 9–10. – С. 983–999. – DOI: 10.1080/17441692.2013.842259</w:t>
      </w:r>
    </w:p>
    <w:p w14:paraId="6CE54A9E"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ED5BC1">
        <w:rPr>
          <w:rFonts w:ascii="Times New Roman" w:hAnsi="Times New Roman" w:cs="Times New Roman"/>
          <w:sz w:val="28"/>
          <w:szCs w:val="28"/>
          <w:lang w:val="en-US"/>
        </w:rPr>
        <w:t>Millea, M., Wills, R., Elder, A., Molina, D. What matters in college student success? Determinants of college retention and graduation rates // Education. – 2018. – Т. 138, № 4. – С. 309–322.</w:t>
      </w:r>
    </w:p>
    <w:p w14:paraId="336C7347"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ED5BC1">
        <w:rPr>
          <w:rFonts w:ascii="Times New Roman" w:hAnsi="Times New Roman" w:cs="Times New Roman"/>
          <w:sz w:val="28"/>
          <w:szCs w:val="28"/>
          <w:lang w:val="en-US"/>
        </w:rPr>
        <w:t>Pitts, J. D., Johnson, J. D. Predicting student success in an undergraduate sport management program from performance in general education courses // Journal of Hospitality, Leisure, Sport &amp; Tourism Education. – 2017. – Т. 21. – С. 55–60. – DOI: 10.1016/j.jhlste.2017.07.002</w:t>
      </w:r>
    </w:p>
    <w:p w14:paraId="628F4993" w14:textId="63040CE1"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ED5BC1">
        <w:rPr>
          <w:rFonts w:ascii="Times New Roman" w:hAnsi="Times New Roman" w:cs="Times New Roman"/>
          <w:sz w:val="28"/>
          <w:szCs w:val="28"/>
          <w:lang w:val="en-US"/>
        </w:rPr>
        <w:t>Van Hofwegen, L., Eckfield, M., Wambuguh, O. Predicting nursing program success for veterans: Examining the importance of TEAS and pre-admit science GPA // Journal of Professional Nursing: Official Journal of the American Association of Colleges of Nursing. – 2019. – Т. 35, № 3. – С. 209</w:t>
      </w:r>
      <w:r w:rsidR="00BE4879" w:rsidRPr="00BE4879">
        <w:rPr>
          <w:rFonts w:ascii="Times New Roman" w:hAnsi="Times New Roman" w:cs="Times New Roman"/>
          <w:sz w:val="28"/>
          <w:szCs w:val="28"/>
          <w:lang w:val="en-US"/>
        </w:rPr>
        <w:t>-</w:t>
      </w:r>
      <w:r w:rsidRPr="00ED5BC1">
        <w:rPr>
          <w:rFonts w:ascii="Times New Roman" w:hAnsi="Times New Roman" w:cs="Times New Roman"/>
          <w:sz w:val="28"/>
          <w:szCs w:val="28"/>
          <w:lang w:val="en-US"/>
        </w:rPr>
        <w:t xml:space="preserve">215. – DOI: 10.1016/j.profnurs.2018.11.002 </w:t>
      </w:r>
    </w:p>
    <w:p w14:paraId="2E0683FD" w14:textId="77777777" w:rsidR="00D43C4D" w:rsidRPr="00ED5BC1"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ED5BC1">
        <w:rPr>
          <w:rFonts w:ascii="Times New Roman" w:hAnsi="Times New Roman" w:cs="Times New Roman"/>
          <w:sz w:val="28"/>
          <w:szCs w:val="28"/>
          <w:lang w:val="en-US"/>
        </w:rPr>
        <w:t xml:space="preserve">Morlaix, S., Suchaut, B. The social, educational and cognitive factors of success in the first year of university: A case study // International Review of Education. – 2014. – Т. 60, № 6. – С. 841–862. </w:t>
      </w:r>
      <w:hyperlink r:id="rId28" w:history="1">
        <w:r w:rsidRPr="00ED5BC1">
          <w:rPr>
            <w:rStyle w:val="af2"/>
            <w:rFonts w:ascii="Times New Roman" w:hAnsi="Times New Roman" w:cs="Times New Roman"/>
            <w:sz w:val="28"/>
            <w:szCs w:val="28"/>
            <w:u w:val="none"/>
            <w:lang w:val="en-US"/>
          </w:rPr>
          <w:t>https://doi.org/10.1007/s11159-014-9459-4</w:t>
        </w:r>
      </w:hyperlink>
    </w:p>
    <w:p w14:paraId="4B0256DA"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Курапова Т.Ю. Критерии успешности обучения учащихся общеобразовательных школ // Психология в России и за рубежом: материалы Международной научной конференции. –СПб.: Реноме, 2011. – 126 с.</w:t>
      </w:r>
    </w:p>
    <w:p w14:paraId="33CAD026"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Курапова, Т.Ю. Психологические факторы успешности обучения школьников // Ученые записки Забайкальского государственного университета. Серия: Педагогика и психология. – 2011. – №5. – С. 223-225.</w:t>
      </w:r>
    </w:p>
    <w:p w14:paraId="06A00B50" w14:textId="77777777" w:rsidR="00D43C4D" w:rsidRPr="00E9018F"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Bandura A. Perceived Self-Efficacy in Cognitive Development and Functioning // Educational Psychologist. – 1993. – Vol. 28</w:t>
      </w:r>
      <w:r w:rsidRPr="002A249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№2. </w:t>
      </w:r>
      <w:r>
        <w:rPr>
          <w:rFonts w:ascii="Times New Roman" w:hAnsi="Times New Roman" w:cs="Times New Roman"/>
          <w:sz w:val="28"/>
          <w:szCs w:val="28"/>
          <w:lang w:val="en-US"/>
        </w:rPr>
        <w:t>– P. 117-148.</w:t>
      </w:r>
    </w:p>
    <w:p w14:paraId="44DEB6CE" w14:textId="77777777" w:rsidR="00D43C4D" w:rsidRPr="00E9018F"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Eccles J.S.</w:t>
      </w:r>
      <w:r w:rsidRPr="002A2492">
        <w:rPr>
          <w:rFonts w:ascii="Times New Roman" w:hAnsi="Times New Roman" w:cs="Times New Roman"/>
          <w:sz w:val="28"/>
          <w:szCs w:val="28"/>
          <w:lang w:val="en-US"/>
        </w:rPr>
        <w:t>,</w:t>
      </w:r>
      <w:r>
        <w:rPr>
          <w:rFonts w:ascii="Times New Roman" w:hAnsi="Times New Roman" w:cs="Times New Roman"/>
          <w:sz w:val="28"/>
          <w:szCs w:val="28"/>
          <w:lang w:val="en-US"/>
        </w:rPr>
        <w:t xml:space="preserve"> Wigfield A. Motivational Beliefs, Values, and Goals // Annual Review of Psychology. – 2002. – Vol. 53. – P. 109-132.</w:t>
      </w:r>
    </w:p>
    <w:p w14:paraId="2F17E643" w14:textId="77777777" w:rsidR="00D43C4D" w:rsidRPr="00E9018F"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Pintrich P.R. A Motivational Science Perspective on the Role of Student Motivation in Learning and Teaching Contexts // Journal of Educational Psychology. – 2003. – Vol. 95</w:t>
      </w:r>
      <w:r w:rsidRPr="002A249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№4. </w:t>
      </w:r>
      <w:r>
        <w:rPr>
          <w:rFonts w:ascii="Times New Roman" w:hAnsi="Times New Roman" w:cs="Times New Roman"/>
          <w:sz w:val="28"/>
          <w:szCs w:val="28"/>
          <w:lang w:val="en-US"/>
        </w:rPr>
        <w:t>–</w:t>
      </w:r>
      <w:r w:rsidRPr="002A2492">
        <w:rPr>
          <w:rFonts w:ascii="Times New Roman" w:hAnsi="Times New Roman" w:cs="Times New Roman"/>
          <w:sz w:val="28"/>
          <w:szCs w:val="28"/>
          <w:lang w:val="en-US"/>
        </w:rPr>
        <w:t xml:space="preserve"> </w:t>
      </w:r>
      <w:r>
        <w:rPr>
          <w:rFonts w:ascii="Times New Roman" w:hAnsi="Times New Roman" w:cs="Times New Roman"/>
          <w:sz w:val="28"/>
          <w:szCs w:val="28"/>
          <w:lang w:val="en-US"/>
        </w:rPr>
        <w:t>P. 667-686.</w:t>
      </w:r>
    </w:p>
    <w:p w14:paraId="42E9619F" w14:textId="77777777" w:rsidR="00D43C4D" w:rsidRPr="00DD49C2"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Ryan R.M.</w:t>
      </w:r>
      <w:r w:rsidRPr="002A2492">
        <w:rPr>
          <w:rFonts w:ascii="Times New Roman" w:hAnsi="Times New Roman" w:cs="Times New Roman"/>
          <w:sz w:val="28"/>
          <w:szCs w:val="28"/>
          <w:lang w:val="en-US"/>
        </w:rPr>
        <w:t xml:space="preserve">, </w:t>
      </w:r>
      <w:r>
        <w:rPr>
          <w:rFonts w:ascii="Times New Roman" w:hAnsi="Times New Roman" w:cs="Times New Roman"/>
          <w:sz w:val="28"/>
          <w:szCs w:val="28"/>
          <w:lang w:val="en-US"/>
        </w:rPr>
        <w:t>Deci E.L. Intrinsic and extrinsic motivations: Classic definitions and new directions // Contemporary Educational Psychology. – 2000. – Vol. 25</w:t>
      </w:r>
      <w:r w:rsidRPr="002A2492">
        <w:rPr>
          <w:rFonts w:ascii="Times New Roman" w:hAnsi="Times New Roman" w:cs="Times New Roman"/>
          <w:sz w:val="28"/>
          <w:szCs w:val="28"/>
          <w:lang w:val="en-US"/>
        </w:rPr>
        <w:t>,</w:t>
      </w:r>
      <w:r>
        <w:rPr>
          <w:rFonts w:ascii="Times New Roman" w:hAnsi="Times New Roman" w:cs="Times New Roman"/>
          <w:sz w:val="28"/>
          <w:szCs w:val="28"/>
          <w:lang w:val="kk-KZ"/>
        </w:rPr>
        <w:t xml:space="preserve"> №1. </w:t>
      </w:r>
      <w:r>
        <w:rPr>
          <w:rFonts w:ascii="Times New Roman" w:hAnsi="Times New Roman" w:cs="Times New Roman"/>
          <w:sz w:val="28"/>
          <w:szCs w:val="28"/>
          <w:lang w:val="en-US"/>
        </w:rPr>
        <w:t>– P. 54-67.</w:t>
      </w:r>
    </w:p>
    <w:p w14:paraId="0E52DCF8" w14:textId="77777777" w:rsidR="00D43C4D" w:rsidRPr="00DD49C2"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Ryan R.M.</w:t>
      </w:r>
      <w:r w:rsidRPr="002A249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Deci E.L. Myself-Determination Theory and the Facilitation of Intrinsic Motivation, Social Development, and Well-Being</w:t>
      </w:r>
      <w:r w:rsidRPr="002A7997">
        <w:rPr>
          <w:rFonts w:ascii="Times New Roman" w:hAnsi="Times New Roman" w:cs="Times New Roman"/>
          <w:sz w:val="28"/>
          <w:szCs w:val="28"/>
          <w:lang w:val="en-US"/>
        </w:rPr>
        <w:t xml:space="preserve"> </w:t>
      </w:r>
      <w:r>
        <w:rPr>
          <w:rFonts w:ascii="Times New Roman" w:hAnsi="Times New Roman" w:cs="Times New Roman"/>
          <w:sz w:val="28"/>
          <w:szCs w:val="28"/>
          <w:lang w:val="en-US"/>
        </w:rPr>
        <w:t>// American Psychologist. – 2000. – Vol. 55</w:t>
      </w:r>
      <w:r w:rsidRPr="002A7997">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№1. </w:t>
      </w:r>
      <w:r>
        <w:rPr>
          <w:rFonts w:ascii="Times New Roman" w:hAnsi="Times New Roman" w:cs="Times New Roman"/>
          <w:sz w:val="28"/>
          <w:szCs w:val="28"/>
          <w:lang w:val="en-US"/>
        </w:rPr>
        <w:t>– P. 68.</w:t>
      </w:r>
    </w:p>
    <w:p w14:paraId="1BF3BF28" w14:textId="77777777" w:rsidR="00D43C4D" w:rsidRPr="00DD49C2"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Wentzel K.R.</w:t>
      </w:r>
      <w:r w:rsidRPr="002A7997">
        <w:rPr>
          <w:rFonts w:ascii="Times New Roman" w:hAnsi="Times New Roman" w:cs="Times New Roman"/>
          <w:sz w:val="28"/>
          <w:szCs w:val="28"/>
          <w:lang w:val="en-US"/>
        </w:rPr>
        <w:t>,</w:t>
      </w:r>
      <w:r>
        <w:rPr>
          <w:rFonts w:ascii="Times New Roman" w:hAnsi="Times New Roman" w:cs="Times New Roman"/>
          <w:sz w:val="28"/>
          <w:szCs w:val="28"/>
          <w:lang w:val="en-US"/>
        </w:rPr>
        <w:t xml:space="preserve"> Miele D.B. (ed.).</w:t>
      </w:r>
      <w:r w:rsidRPr="002A7997">
        <w:rPr>
          <w:rFonts w:ascii="Times New Roman" w:hAnsi="Times New Roman" w:cs="Times New Roman"/>
          <w:sz w:val="28"/>
          <w:szCs w:val="28"/>
          <w:lang w:val="en-US"/>
        </w:rPr>
        <w:t xml:space="preserve"> </w:t>
      </w:r>
      <w:r>
        <w:rPr>
          <w:rFonts w:ascii="Times New Roman" w:hAnsi="Times New Roman" w:cs="Times New Roman"/>
          <w:sz w:val="28"/>
          <w:szCs w:val="28"/>
          <w:lang w:val="en-US"/>
        </w:rPr>
        <w:t>Handbook of Motivation at School</w:t>
      </w:r>
      <w:r w:rsidRPr="002A7997">
        <w:rPr>
          <w:rFonts w:ascii="Times New Roman" w:hAnsi="Times New Roman" w:cs="Times New Roman"/>
          <w:sz w:val="28"/>
          <w:szCs w:val="28"/>
          <w:lang w:val="en-US"/>
        </w:rPr>
        <w:t>.</w:t>
      </w:r>
      <w:r>
        <w:rPr>
          <w:rFonts w:ascii="Times New Roman" w:hAnsi="Times New Roman" w:cs="Times New Roman"/>
          <w:sz w:val="28"/>
          <w:szCs w:val="28"/>
          <w:lang w:val="en-US"/>
        </w:rPr>
        <w:t xml:space="preserve"> – New York: Rouledge, 2009. – 704 p.</w:t>
      </w:r>
    </w:p>
    <w:p w14:paraId="70F929AF" w14:textId="77777777" w:rsidR="00D43C4D" w:rsidRPr="00DD49C2"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Wigfield A.</w:t>
      </w:r>
      <w:r w:rsidRPr="002A7997">
        <w:rPr>
          <w:rFonts w:ascii="Times New Roman" w:hAnsi="Times New Roman" w:cs="Times New Roman"/>
          <w:sz w:val="28"/>
          <w:szCs w:val="28"/>
          <w:lang w:val="en-US"/>
        </w:rPr>
        <w:t>,</w:t>
      </w:r>
      <w:r>
        <w:rPr>
          <w:rFonts w:ascii="Times New Roman" w:hAnsi="Times New Roman" w:cs="Times New Roman"/>
          <w:sz w:val="28"/>
          <w:szCs w:val="28"/>
          <w:lang w:val="en-US"/>
        </w:rPr>
        <w:t xml:space="preserve"> Eccles J.S. Expectancy-Value Theory of Achievement Motivation // Contemporary Educational Psychology. – 2000. – Vol. 25</w:t>
      </w:r>
      <w:r w:rsidRPr="002A799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№1. – </w:t>
      </w:r>
      <w:r>
        <w:rPr>
          <w:rFonts w:ascii="Times New Roman" w:hAnsi="Times New Roman" w:cs="Times New Roman"/>
          <w:sz w:val="28"/>
          <w:szCs w:val="28"/>
          <w:lang w:val="en-US"/>
        </w:rPr>
        <w:t>P. 68-81.</w:t>
      </w:r>
    </w:p>
    <w:p w14:paraId="21C11BB5"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Васильева А.С. Теоретические подходы к понятию академической успешности студентов // Экономика и социум. –2017.</w:t>
      </w:r>
      <w:r w:rsidRPr="002A7997">
        <w:rPr>
          <w:rFonts w:ascii="Times New Roman" w:hAnsi="Times New Roman" w:cs="Times New Roman"/>
          <w:sz w:val="28"/>
          <w:szCs w:val="28"/>
          <w:lang w:val="kk-KZ"/>
        </w:rPr>
        <w:t xml:space="preserve"> </w:t>
      </w:r>
      <w:r>
        <w:rPr>
          <w:rFonts w:ascii="Times New Roman" w:hAnsi="Times New Roman" w:cs="Times New Roman"/>
          <w:sz w:val="28"/>
          <w:szCs w:val="28"/>
          <w:lang w:val="kk-KZ"/>
        </w:rPr>
        <w:t>– №1 (32)  – С. 1232-1235.</w:t>
      </w:r>
    </w:p>
    <w:p w14:paraId="0850AF6C"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Ассаджиоли З. Психосинтез. Принципы и техники – М.: Институт общегуманитарных исследований, 2016. – 204 с. </w:t>
      </w:r>
    </w:p>
    <w:p w14:paraId="1A666C59"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Бендлер Р., Гриндер</w:t>
      </w:r>
      <w:r w:rsidRPr="002A7997">
        <w:rPr>
          <w:rFonts w:ascii="Times New Roman" w:hAnsi="Times New Roman" w:cs="Times New Roman"/>
          <w:sz w:val="28"/>
          <w:szCs w:val="28"/>
          <w:lang w:val="kk-KZ"/>
        </w:rPr>
        <w:t xml:space="preserve"> </w:t>
      </w:r>
      <w:r>
        <w:rPr>
          <w:rFonts w:ascii="Times New Roman" w:hAnsi="Times New Roman" w:cs="Times New Roman"/>
          <w:sz w:val="28"/>
          <w:szCs w:val="28"/>
          <w:lang w:val="kk-KZ"/>
        </w:rPr>
        <w:t>Д. Рефрейминг ориентация личности с помощью речевых стратегий. – Воронеж: Изд-во НПО «МОДЭК», 1995. – 256 с.</w:t>
      </w:r>
    </w:p>
    <w:p w14:paraId="665748F4"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Карнеги Д. Как перестать беспокоиться и начать жить. – М.: Попурри, 2020. – 416 с.</w:t>
      </w:r>
    </w:p>
    <w:p w14:paraId="3D96A271"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Аткинсон М. Жизнь в потоке. Коучинг. – М.: Альпина Паблишер, 2013. – 330 с.</w:t>
      </w:r>
    </w:p>
    <w:p w14:paraId="56E28ECF"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Ананьев Б.Г. О проблемах современного человеказнания. – 2 изд. – СПб.: Питер, 2001. – 272 с.</w:t>
      </w:r>
    </w:p>
    <w:p w14:paraId="4C8D7929"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Аверина Л.В. и др. Педагогика: учебно-методическое пособие. – Нижний Новгород: НОО «Профессиональная наука», 2018. – 244 с. </w:t>
      </w:r>
    </w:p>
    <w:p w14:paraId="6A6DEB31"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Боровкова Т.И. Теория и практика педагогического проектирования индивидуальных образовательных программ: учебное пособие. – Владивосток: Дальневосточный федеральный университет, 2015. – 160 с.</w:t>
      </w:r>
    </w:p>
    <w:p w14:paraId="15E493B7"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Кисляков П.А. Психолого-педагогические основы исследования педагогических систем. Текст: электронный // Современные исследования социальных проблем. – 2015. – №6 (50). – С. 329-342.</w:t>
      </w:r>
    </w:p>
    <w:p w14:paraId="7D038FF2"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Мешков Н.И., Мешков</w:t>
      </w:r>
      <w:r w:rsidRPr="002A7997">
        <w:rPr>
          <w:rFonts w:ascii="Times New Roman" w:hAnsi="Times New Roman" w:cs="Times New Roman"/>
          <w:sz w:val="28"/>
          <w:szCs w:val="28"/>
          <w:lang w:val="kk-KZ"/>
        </w:rPr>
        <w:t xml:space="preserve"> </w:t>
      </w:r>
      <w:r>
        <w:rPr>
          <w:rFonts w:ascii="Times New Roman" w:hAnsi="Times New Roman" w:cs="Times New Roman"/>
          <w:sz w:val="28"/>
          <w:szCs w:val="28"/>
          <w:lang w:val="kk-KZ"/>
        </w:rPr>
        <w:t>Д.Н. Педагогика как наука // Вестник Мордовского университета. – 2015. – Т.25, №3. – С. 10-17.</w:t>
      </w:r>
    </w:p>
    <w:p w14:paraId="0CB62729"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Реан А.А., Бордовская</w:t>
      </w:r>
      <w:r w:rsidRPr="002A7997">
        <w:rPr>
          <w:rFonts w:ascii="Times New Roman" w:hAnsi="Times New Roman" w:cs="Times New Roman"/>
          <w:sz w:val="28"/>
          <w:szCs w:val="28"/>
          <w:lang w:val="kk-KZ"/>
        </w:rPr>
        <w:t xml:space="preserve"> </w:t>
      </w:r>
      <w:r>
        <w:rPr>
          <w:rFonts w:ascii="Times New Roman" w:hAnsi="Times New Roman" w:cs="Times New Roman"/>
          <w:sz w:val="28"/>
          <w:szCs w:val="28"/>
          <w:lang w:val="kk-KZ"/>
        </w:rPr>
        <w:t>Н.В., Розум С.И. Психология и педагогика. – СПб.: Питер, 2002. – 432 с.</w:t>
      </w:r>
    </w:p>
    <w:p w14:paraId="43090744"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Смирнова С.В. Профилактика дезадаптации первокурсников вуза посредством развития психической флексибильности «Медицинская психология»: автореф. ... канд. психол. наук: спец. 19.00.04  – Томск, 2005. – 24 с.</w:t>
      </w:r>
    </w:p>
    <w:p w14:paraId="4C689E75"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Груздев М.В., Тарханова</w:t>
      </w:r>
      <w:r w:rsidRPr="00223D01">
        <w:rPr>
          <w:rFonts w:ascii="Times New Roman" w:hAnsi="Times New Roman" w:cs="Times New Roman"/>
          <w:sz w:val="28"/>
          <w:szCs w:val="28"/>
          <w:lang w:val="kk-KZ"/>
        </w:rPr>
        <w:t xml:space="preserve"> </w:t>
      </w:r>
      <w:r>
        <w:rPr>
          <w:rFonts w:ascii="Times New Roman" w:hAnsi="Times New Roman" w:cs="Times New Roman"/>
          <w:sz w:val="28"/>
          <w:szCs w:val="28"/>
          <w:lang w:val="kk-KZ"/>
        </w:rPr>
        <w:t>Ю.В. Становление «новой дидактики» педагогического образования в условиях глобального технологического обновления и цифровизации // Ярославский педагогический вестник. – 2019. – №3 (108). – С. 47-53.</w:t>
      </w:r>
    </w:p>
    <w:p w14:paraId="6493D7C7"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Дмитриев Д.В. Толковый словарь русского языка. – СПб.: Астрель, 2003. – 992 с.</w:t>
      </w:r>
    </w:p>
    <w:p w14:paraId="16C9CF01" w14:textId="5180943C"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Платон Афинский. // Собранение сочинений: в 4 т. </w:t>
      </w:r>
      <w:r w:rsidR="00BE4879" w:rsidRPr="00AF71C0">
        <w:rPr>
          <w:rFonts w:ascii="Times New Roman" w:hAnsi="Times New Roman" w:cs="Times New Roman"/>
          <w:sz w:val="28"/>
          <w:szCs w:val="28"/>
          <w:lang w:val="kk-KZ"/>
        </w:rPr>
        <w:t>–</w:t>
      </w:r>
      <w:r>
        <w:rPr>
          <w:rFonts w:ascii="Times New Roman" w:hAnsi="Times New Roman" w:cs="Times New Roman"/>
          <w:sz w:val="28"/>
          <w:szCs w:val="28"/>
          <w:lang w:val="kk-KZ"/>
        </w:rPr>
        <w:t xml:space="preserve"> М.: Мысль, 1993. – Т. 2. – 528 с.</w:t>
      </w:r>
    </w:p>
    <w:p w14:paraId="57170771"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Рубин Ю.Б. Современное образование: качество, стандарты, инструменты. – 2-е изд. – М.: </w:t>
      </w:r>
      <w:r>
        <w:rPr>
          <w:rFonts w:ascii="Times New Roman" w:hAnsi="Times New Roman" w:cs="Times New Roman"/>
          <w:sz w:val="28"/>
          <w:szCs w:val="28"/>
          <w:lang w:val="en-US"/>
        </w:rPr>
        <w:t>Market</w:t>
      </w:r>
      <w:r w:rsidRPr="00361309">
        <w:rPr>
          <w:rFonts w:ascii="Times New Roman" w:hAnsi="Times New Roman" w:cs="Times New Roman"/>
          <w:sz w:val="28"/>
          <w:szCs w:val="28"/>
        </w:rPr>
        <w:t xml:space="preserve"> </w:t>
      </w:r>
      <w:r>
        <w:rPr>
          <w:rFonts w:ascii="Times New Roman" w:hAnsi="Times New Roman" w:cs="Times New Roman"/>
          <w:sz w:val="28"/>
          <w:szCs w:val="28"/>
          <w:lang w:val="en-US"/>
        </w:rPr>
        <w:t>DS</w:t>
      </w:r>
      <w:r>
        <w:rPr>
          <w:rFonts w:ascii="Times New Roman" w:hAnsi="Times New Roman" w:cs="Times New Roman"/>
          <w:sz w:val="28"/>
          <w:szCs w:val="28"/>
        </w:rPr>
        <w:t>, 2009.</w:t>
      </w:r>
      <w:r w:rsidRPr="00361309">
        <w:rPr>
          <w:rFonts w:ascii="Times New Roman" w:hAnsi="Times New Roman" w:cs="Times New Roman"/>
          <w:sz w:val="28"/>
          <w:szCs w:val="28"/>
        </w:rPr>
        <w:t xml:space="preserve"> </w:t>
      </w:r>
      <w:r>
        <w:rPr>
          <w:rFonts w:ascii="Times New Roman" w:hAnsi="Times New Roman" w:cs="Times New Roman"/>
          <w:sz w:val="28"/>
          <w:szCs w:val="28"/>
        </w:rPr>
        <w:t>–</w:t>
      </w:r>
      <w:r w:rsidRPr="00361309">
        <w:rPr>
          <w:rFonts w:ascii="Times New Roman" w:hAnsi="Times New Roman" w:cs="Times New Roman"/>
          <w:sz w:val="28"/>
          <w:szCs w:val="28"/>
        </w:rPr>
        <w:t xml:space="preserve"> 330 </w:t>
      </w:r>
      <w:r>
        <w:rPr>
          <w:rFonts w:ascii="Times New Roman" w:hAnsi="Times New Roman" w:cs="Times New Roman"/>
          <w:sz w:val="28"/>
          <w:szCs w:val="28"/>
          <w:lang w:val="kk-KZ"/>
        </w:rPr>
        <w:t>с.</w:t>
      </w:r>
    </w:p>
    <w:p w14:paraId="29856F17"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Душков Б.А., Королев</w:t>
      </w:r>
      <w:r w:rsidRPr="00223D01">
        <w:rPr>
          <w:rFonts w:ascii="Times New Roman" w:hAnsi="Times New Roman" w:cs="Times New Roman"/>
          <w:sz w:val="28"/>
          <w:szCs w:val="28"/>
          <w:lang w:val="kk-KZ"/>
        </w:rPr>
        <w:t xml:space="preserve"> </w:t>
      </w:r>
      <w:r>
        <w:rPr>
          <w:rFonts w:ascii="Times New Roman" w:hAnsi="Times New Roman" w:cs="Times New Roman"/>
          <w:sz w:val="28"/>
          <w:szCs w:val="28"/>
          <w:lang w:val="kk-KZ"/>
        </w:rPr>
        <w:t>А.В., Смирнов</w:t>
      </w:r>
      <w:r w:rsidRPr="00223D01">
        <w:rPr>
          <w:rFonts w:ascii="Times New Roman" w:hAnsi="Times New Roman" w:cs="Times New Roman"/>
          <w:sz w:val="28"/>
          <w:szCs w:val="28"/>
          <w:lang w:val="kk-KZ"/>
        </w:rPr>
        <w:t xml:space="preserve"> </w:t>
      </w:r>
      <w:r>
        <w:rPr>
          <w:rFonts w:ascii="Times New Roman" w:hAnsi="Times New Roman" w:cs="Times New Roman"/>
          <w:sz w:val="28"/>
          <w:szCs w:val="28"/>
          <w:lang w:val="kk-KZ"/>
        </w:rPr>
        <w:t>Б.А. Психологигя труда, профессиональной, информационной и организационной деятельности: словарь. – 3-е изд. – М.: Академический проект, Деловая книга, 2005. – 848 с.</w:t>
      </w:r>
    </w:p>
    <w:p w14:paraId="7F03948D"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Леонтьев А.Н. Психологические основы развития ребенка и обучение. – 2-е изд., стереотипное. – М.: Смысл, 2019. – 432 с.</w:t>
      </w:r>
    </w:p>
    <w:p w14:paraId="4766E533"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Маслоу А.Г. Мотивация и личность. Перевод с английского А.М. Татлыбаевой. – СПб.: Евразия, 1999. – 290 с.</w:t>
      </w:r>
    </w:p>
    <w:p w14:paraId="5173B8A8"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Теплов Б.М. Избранные труды: в 2-х томах. – М.: Педагогика, 1985. – 652 с.</w:t>
      </w:r>
    </w:p>
    <w:p w14:paraId="5F7FEAC8" w14:textId="77777777" w:rsidR="00D43C4D" w:rsidRPr="00361309"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Ионина О.С. Проявления индивидуального стиля учебно-профессиональной деятельности студента. Текст: электронный // Концепт. – 2015. – №212. – С. 16-20. </w:t>
      </w:r>
      <w:r w:rsidRPr="00361309">
        <w:rPr>
          <w:rFonts w:ascii="Times New Roman" w:hAnsi="Times New Roman" w:cs="Times New Roman"/>
          <w:sz w:val="28"/>
          <w:szCs w:val="28"/>
        </w:rPr>
        <w:t xml:space="preserve">– </w:t>
      </w:r>
      <w:r>
        <w:rPr>
          <w:rFonts w:ascii="Times New Roman" w:hAnsi="Times New Roman" w:cs="Times New Roman"/>
          <w:sz w:val="28"/>
          <w:szCs w:val="28"/>
          <w:lang w:val="en-US"/>
        </w:rPr>
        <w:t>URL</w:t>
      </w:r>
      <w:r w:rsidRPr="00361309">
        <w:rPr>
          <w:rFonts w:ascii="Times New Roman" w:hAnsi="Times New Roman" w:cs="Times New Roman"/>
          <w:sz w:val="28"/>
          <w:szCs w:val="28"/>
        </w:rPr>
        <w:t>:</w:t>
      </w:r>
      <w:r w:rsidRPr="00223D01">
        <w:rPr>
          <w:rFonts w:ascii="Times New Roman" w:hAnsi="Times New Roman" w:cs="Times New Roman"/>
          <w:sz w:val="28"/>
          <w:szCs w:val="28"/>
        </w:rPr>
        <w:t xml:space="preserve"> </w:t>
      </w:r>
      <w:hyperlink r:id="rId29" w:history="1">
        <w:r w:rsidRPr="00223D01">
          <w:rPr>
            <w:rStyle w:val="af2"/>
            <w:rFonts w:ascii="Times New Roman" w:hAnsi="Times New Roman" w:cs="Times New Roman"/>
            <w:sz w:val="28"/>
            <w:szCs w:val="28"/>
            <w:u w:val="none"/>
            <w:lang w:val="en-US"/>
          </w:rPr>
          <w:t>http</w:t>
        </w:r>
        <w:r w:rsidRPr="00223D01">
          <w:rPr>
            <w:rStyle w:val="af2"/>
            <w:rFonts w:ascii="Times New Roman" w:hAnsi="Times New Roman" w:cs="Times New Roman"/>
            <w:sz w:val="28"/>
            <w:szCs w:val="28"/>
            <w:u w:val="none"/>
          </w:rPr>
          <w:t>://</w:t>
        </w:r>
        <w:r w:rsidRPr="00223D01">
          <w:rPr>
            <w:rStyle w:val="af2"/>
            <w:rFonts w:ascii="Times New Roman" w:hAnsi="Times New Roman" w:cs="Times New Roman"/>
            <w:sz w:val="28"/>
            <w:szCs w:val="28"/>
            <w:u w:val="none"/>
            <w:lang w:val="en-US"/>
          </w:rPr>
          <w:t>ekoncept</w:t>
        </w:r>
        <w:r w:rsidRPr="00223D01">
          <w:rPr>
            <w:rStyle w:val="af2"/>
            <w:rFonts w:ascii="Times New Roman" w:hAnsi="Times New Roman" w:cs="Times New Roman"/>
            <w:sz w:val="28"/>
            <w:szCs w:val="28"/>
            <w:u w:val="none"/>
          </w:rPr>
          <w:t>.</w:t>
        </w:r>
        <w:r w:rsidRPr="00223D01">
          <w:rPr>
            <w:rStyle w:val="af2"/>
            <w:rFonts w:ascii="Times New Roman" w:hAnsi="Times New Roman" w:cs="Times New Roman"/>
            <w:sz w:val="28"/>
            <w:szCs w:val="28"/>
            <w:u w:val="none"/>
            <w:lang w:val="en-US"/>
          </w:rPr>
          <w:t>ru</w:t>
        </w:r>
        <w:r w:rsidRPr="00223D01">
          <w:rPr>
            <w:rStyle w:val="af2"/>
            <w:rFonts w:ascii="Times New Roman" w:hAnsi="Times New Roman" w:cs="Times New Roman"/>
            <w:sz w:val="28"/>
            <w:szCs w:val="28"/>
            <w:u w:val="none"/>
          </w:rPr>
          <w:t>/2015/75186.</w:t>
        </w:r>
        <w:r w:rsidRPr="00223D01">
          <w:rPr>
            <w:rStyle w:val="af2"/>
            <w:rFonts w:ascii="Times New Roman" w:hAnsi="Times New Roman" w:cs="Times New Roman"/>
            <w:sz w:val="28"/>
            <w:szCs w:val="28"/>
            <w:u w:val="none"/>
            <w:lang w:val="en-US"/>
          </w:rPr>
          <w:t>htm</w:t>
        </w:r>
      </w:hyperlink>
    </w:p>
    <w:p w14:paraId="495EEE1F"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Горчакова В.А. Психологическая дезадаптация у студентов системы среднего и высшего профессионального образования: сравнительный анализ // Психологическая наука и образование. – 2013. – №4. – С. 5-14.</w:t>
      </w:r>
    </w:p>
    <w:p w14:paraId="59E1F194"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Гутник Г.В. Концептуальная модель управления качеством образования в регионе: автореф. ... канд. пед. наук:</w:t>
      </w:r>
      <w:r w:rsidRPr="00223D01">
        <w:rPr>
          <w:rFonts w:ascii="Times New Roman" w:hAnsi="Times New Roman" w:cs="Times New Roman"/>
          <w:sz w:val="28"/>
          <w:szCs w:val="28"/>
          <w:lang w:val="kk-KZ"/>
        </w:rPr>
        <w:t xml:space="preserve"> </w:t>
      </w:r>
      <w:r>
        <w:rPr>
          <w:rFonts w:ascii="Times New Roman" w:hAnsi="Times New Roman" w:cs="Times New Roman"/>
          <w:sz w:val="28"/>
          <w:szCs w:val="28"/>
          <w:lang w:val="kk-KZ"/>
        </w:rPr>
        <w:t>спец. 13.00.01 «Общая педагогика, история педагогики и образования»; 13.00.06 «Теория и методика воспитания» – Екатеринбург, 2000. – 21 с.</w:t>
      </w:r>
    </w:p>
    <w:p w14:paraId="4BFD9E32" w14:textId="77777777" w:rsidR="00D43C4D" w:rsidRPr="00420524"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Gore P.A. Academic Self-Efficacy as a Predictor of College Outcomes: Two Incremental Validity Studies // Journal of Career Assessment. – 2006. –</w:t>
      </w:r>
      <w:r>
        <w:rPr>
          <w:rFonts w:ascii="Times New Roman" w:hAnsi="Times New Roman" w:cs="Times New Roman"/>
          <w:sz w:val="28"/>
          <w:szCs w:val="28"/>
          <w:lang w:val="kk-KZ"/>
        </w:rPr>
        <w:t xml:space="preserve"> №14(1). </w:t>
      </w:r>
      <w:r>
        <w:rPr>
          <w:rFonts w:ascii="Times New Roman" w:hAnsi="Times New Roman" w:cs="Times New Roman"/>
          <w:sz w:val="28"/>
          <w:szCs w:val="28"/>
          <w:lang w:val="en-US"/>
        </w:rPr>
        <w:t>– P. 92-115. – DOI: 10.1177/1069072705281367</w:t>
      </w:r>
    </w:p>
    <w:p w14:paraId="5BAABF6D"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Караханян К.Г. Психолого-педагогическая модель обеспечения успешности обучения студентов вуза: автореф. ... канд. психол. наук:</w:t>
      </w:r>
      <w:r w:rsidRPr="00B61CD5">
        <w:rPr>
          <w:rFonts w:ascii="Times New Roman" w:hAnsi="Times New Roman" w:cs="Times New Roman"/>
          <w:sz w:val="28"/>
          <w:szCs w:val="28"/>
          <w:lang w:val="kk-KZ"/>
        </w:rPr>
        <w:t xml:space="preserve"> </w:t>
      </w:r>
      <w:r>
        <w:rPr>
          <w:rFonts w:ascii="Times New Roman" w:hAnsi="Times New Roman" w:cs="Times New Roman"/>
          <w:sz w:val="28"/>
          <w:szCs w:val="28"/>
          <w:lang w:val="kk-KZ"/>
        </w:rPr>
        <w:t>спец. 19.00.07 «Педагогическая психология». – Самара, 2017. – 22 с.</w:t>
      </w:r>
    </w:p>
    <w:p w14:paraId="407E9B94" w14:textId="77777777" w:rsidR="00D43C4D" w:rsidRPr="00B61CD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Шапоров А.М. Прогнозирование риска отчисления как результат академической неуспешности обучающегося // Ярославский педагогический вестник. – 2022. – №1 (124). – С. 48-55. </w:t>
      </w:r>
      <w:hyperlink r:id="rId30" w:history="1">
        <w:r w:rsidRPr="00B61CD5">
          <w:rPr>
            <w:rStyle w:val="af2"/>
            <w:rFonts w:ascii="Times New Roman" w:hAnsi="Times New Roman" w:cs="Times New Roman"/>
            <w:sz w:val="28"/>
            <w:szCs w:val="28"/>
            <w:u w:val="none"/>
            <w:lang w:val="en-US"/>
          </w:rPr>
          <w:t>http</w:t>
        </w:r>
        <w:r w:rsidRPr="00B61CD5">
          <w:rPr>
            <w:rStyle w:val="af2"/>
            <w:rFonts w:ascii="Times New Roman" w:hAnsi="Times New Roman" w:cs="Times New Roman"/>
            <w:sz w:val="28"/>
            <w:szCs w:val="28"/>
            <w:u w:val="none"/>
          </w:rPr>
          <w:t>://</w:t>
        </w:r>
        <w:r w:rsidRPr="00B61CD5">
          <w:rPr>
            <w:rStyle w:val="af2"/>
            <w:rFonts w:ascii="Times New Roman" w:hAnsi="Times New Roman" w:cs="Times New Roman"/>
            <w:sz w:val="28"/>
            <w:szCs w:val="28"/>
            <w:u w:val="none"/>
            <w:lang w:val="en-US"/>
          </w:rPr>
          <w:t>dx</w:t>
        </w:r>
        <w:r w:rsidRPr="00B61CD5">
          <w:rPr>
            <w:rStyle w:val="af2"/>
            <w:rFonts w:ascii="Times New Roman" w:hAnsi="Times New Roman" w:cs="Times New Roman"/>
            <w:sz w:val="28"/>
            <w:szCs w:val="28"/>
            <w:u w:val="none"/>
          </w:rPr>
          <w:t>.</w:t>
        </w:r>
        <w:r w:rsidRPr="00B61CD5">
          <w:rPr>
            <w:rStyle w:val="af2"/>
            <w:rFonts w:ascii="Times New Roman" w:hAnsi="Times New Roman" w:cs="Times New Roman"/>
            <w:sz w:val="28"/>
            <w:szCs w:val="28"/>
            <w:u w:val="none"/>
            <w:lang w:val="en-US"/>
          </w:rPr>
          <w:t>doi</w:t>
        </w:r>
        <w:r w:rsidRPr="00B61CD5">
          <w:rPr>
            <w:rStyle w:val="af2"/>
            <w:rFonts w:ascii="Times New Roman" w:hAnsi="Times New Roman" w:cs="Times New Roman"/>
            <w:sz w:val="28"/>
            <w:szCs w:val="28"/>
            <w:u w:val="none"/>
          </w:rPr>
          <w:t>.</w:t>
        </w:r>
        <w:r w:rsidRPr="00B61CD5">
          <w:rPr>
            <w:rStyle w:val="af2"/>
            <w:rFonts w:ascii="Times New Roman" w:hAnsi="Times New Roman" w:cs="Times New Roman"/>
            <w:sz w:val="28"/>
            <w:szCs w:val="28"/>
            <w:u w:val="none"/>
            <w:lang w:val="en-US"/>
          </w:rPr>
          <w:t>org</w:t>
        </w:r>
        <w:r w:rsidRPr="00B61CD5">
          <w:rPr>
            <w:rStyle w:val="af2"/>
            <w:rFonts w:ascii="Times New Roman" w:hAnsi="Times New Roman" w:cs="Times New Roman"/>
            <w:sz w:val="28"/>
            <w:szCs w:val="28"/>
            <w:u w:val="none"/>
          </w:rPr>
          <w:t>/10.20323/1813-145</w:t>
        </w:r>
        <w:r w:rsidRPr="00B61CD5">
          <w:rPr>
            <w:rStyle w:val="af2"/>
            <w:rFonts w:ascii="Times New Roman" w:hAnsi="Times New Roman" w:cs="Times New Roman"/>
            <w:sz w:val="28"/>
            <w:szCs w:val="28"/>
            <w:u w:val="none"/>
            <w:lang w:val="en-US"/>
          </w:rPr>
          <w:t>X</w:t>
        </w:r>
        <w:r w:rsidRPr="00B61CD5">
          <w:rPr>
            <w:rStyle w:val="af2"/>
            <w:rFonts w:ascii="Times New Roman" w:hAnsi="Times New Roman" w:cs="Times New Roman"/>
            <w:sz w:val="28"/>
            <w:szCs w:val="28"/>
            <w:u w:val="none"/>
          </w:rPr>
          <w:t>-2022-1-124-45-55</w:t>
        </w:r>
      </w:hyperlink>
    </w:p>
    <w:p w14:paraId="54235495"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Черешнева А.Ю., Сидорова</w:t>
      </w:r>
      <w:r w:rsidRPr="00B61CD5">
        <w:rPr>
          <w:rFonts w:ascii="Times New Roman" w:hAnsi="Times New Roman" w:cs="Times New Roman"/>
          <w:sz w:val="28"/>
          <w:szCs w:val="28"/>
          <w:lang w:val="kk-KZ"/>
        </w:rPr>
        <w:t xml:space="preserve"> </w:t>
      </w:r>
      <w:r>
        <w:rPr>
          <w:rFonts w:ascii="Times New Roman" w:hAnsi="Times New Roman" w:cs="Times New Roman"/>
          <w:sz w:val="28"/>
          <w:szCs w:val="28"/>
          <w:lang w:val="kk-KZ"/>
        </w:rPr>
        <w:t>С.Н. Факторы успешного обучения студентов в вузе // Успехи современного естествознания. – 2013. – №10. – С. 157-157.</w:t>
      </w:r>
    </w:p>
    <w:p w14:paraId="6A70AD78"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Марютина Т.М., Ермолаева О.Ю., Трубников В.И. О природе психологических предиктиров // Психологическая наука и образование. – 1998. – Т.3, №1. – С. 3.</w:t>
      </w:r>
    </w:p>
    <w:p w14:paraId="7FBBD086"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Моросанова В.И. Индивидуальные особенности осознанной саморегуляции произвольной активности человека // Вестн. Моск. ун-та. Сер. Психология. –2010. – №1. – С. 36-45.</w:t>
      </w:r>
    </w:p>
    <w:p w14:paraId="633B8F27"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Мишель У. Теории личности и поведения / пер. с. англ. – М.: Прогресс, 1999. – 512 с.</w:t>
      </w:r>
    </w:p>
    <w:p w14:paraId="7EEFA959"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Бандура А. Теория социального научения. – СПб.: Евразия, 2000. – 320 с.</w:t>
      </w:r>
    </w:p>
    <w:p w14:paraId="4B40C7E6"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 xml:space="preserve">Zimmerman B.J. Self-Regulated Learning and Academic Achievement: An Overview // Educational Psychologist. </w:t>
      </w:r>
      <w:r w:rsidRPr="00945E95">
        <w:rPr>
          <w:rFonts w:ascii="Times New Roman" w:hAnsi="Times New Roman" w:cs="Times New Roman"/>
          <w:sz w:val="28"/>
          <w:szCs w:val="28"/>
          <w:lang w:val="kk-KZ"/>
        </w:rPr>
        <w:t>–</w:t>
      </w:r>
      <w:r w:rsidRPr="00945E95">
        <w:rPr>
          <w:rFonts w:ascii="Times New Roman" w:hAnsi="Times New Roman" w:cs="Times New Roman"/>
          <w:sz w:val="28"/>
          <w:szCs w:val="28"/>
          <w:lang w:val="en-US"/>
        </w:rPr>
        <w:t>1990. – Т. 25, № 1.</w:t>
      </w:r>
      <w:r w:rsidRPr="00945E95">
        <w:rPr>
          <w:rFonts w:ascii="Times New Roman" w:hAnsi="Times New Roman" w:cs="Times New Roman"/>
          <w:sz w:val="28"/>
          <w:szCs w:val="28"/>
          <w:lang w:val="kk-KZ"/>
        </w:rPr>
        <w:t xml:space="preserve"> </w:t>
      </w:r>
      <w:r w:rsidRPr="00945E95">
        <w:rPr>
          <w:rFonts w:ascii="Times New Roman" w:hAnsi="Times New Roman" w:cs="Times New Roman"/>
          <w:sz w:val="28"/>
          <w:szCs w:val="28"/>
          <w:lang w:val="en-US"/>
        </w:rPr>
        <w:t>- P. 3-17.</w:t>
      </w:r>
    </w:p>
    <w:p w14:paraId="0F41931B"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Марютина Т.М., Ермолаев О.Ю., Трубников В.И. О природе психологических предикторов // Психологическая наука и образование. – 1998. – Т. 3, №1. – С. 27-34.</w:t>
      </w:r>
    </w:p>
    <w:p w14:paraId="61B53066"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Лебедев А.Н. Нейрофизиологические показатели интеллекта // </w:t>
      </w:r>
      <w:r>
        <w:rPr>
          <w:rFonts w:ascii="Times New Roman" w:hAnsi="Times New Roman" w:cs="Times New Roman"/>
          <w:sz w:val="28"/>
          <w:szCs w:val="28"/>
          <w:lang w:val="en-US"/>
        </w:rPr>
        <w:t>I</w:t>
      </w:r>
      <w:r w:rsidRPr="00D03977">
        <w:rPr>
          <w:rFonts w:ascii="Times New Roman" w:hAnsi="Times New Roman" w:cs="Times New Roman"/>
          <w:sz w:val="28"/>
          <w:szCs w:val="28"/>
        </w:rPr>
        <w:t xml:space="preserve"> </w:t>
      </w:r>
      <w:r>
        <w:rPr>
          <w:rFonts w:ascii="Times New Roman" w:hAnsi="Times New Roman" w:cs="Times New Roman"/>
          <w:sz w:val="28"/>
          <w:szCs w:val="28"/>
          <w:lang w:val="kk-KZ"/>
        </w:rPr>
        <w:t>Российская конференция по экологической психологии. – М., 1996. – С. 100-101.</w:t>
      </w:r>
    </w:p>
    <w:p w14:paraId="7F0E9EBB"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Benson, J. B., Cherny, S. S., Haith, N. M., Fulker, D. W. Rapid assessment of infant predictors of adult IQ: Midtwin–midparent analysis // Developmental Psychology. – 1993. – Т. 29, № 3. – С. 434–440.</w:t>
      </w:r>
    </w:p>
    <w:p w14:paraId="6EEC586D"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Bornstein M. H., Sigman M. D. Continuity in mental development from infancy // Child Development. – 1986. – Т. 57, № 2. – С. 251-274</w:t>
      </w:r>
    </w:p>
    <w:p w14:paraId="7C094E65"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Herrero, M. E., Hechtman, L., Weiss, G. Antisocial disorders in hyperactive subjects from childhood to adulthood: predictive factors and characterization of subgroups // American Journal of Orthopsychiatry. – 1994. – Т. 64, № 4. – С. 510–521</w:t>
      </w:r>
    </w:p>
    <w:p w14:paraId="0C118230"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kk-KZ"/>
        </w:rPr>
        <w:t>Witkowski, S. A. Predictors of management effectiveness in Polish organizations // Polish Psychological Bulletin. – 1997. – Т. 28, № 4. – С. 313–323.</w:t>
      </w:r>
    </w:p>
    <w:p w14:paraId="16BC2AE8" w14:textId="5FE00999"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kk-KZ"/>
        </w:rPr>
        <w:t>Алфимова М. В., Трубников В. И. «Генетико-математический подход к построению критериев прогноза психологических свойств» // Школа здоровья. – 1996. – Т. 3, № 1. – С. 14</w:t>
      </w:r>
      <w:r w:rsidR="00BE4879">
        <w:rPr>
          <w:rFonts w:ascii="Times New Roman" w:hAnsi="Times New Roman" w:cs="Times New Roman"/>
          <w:sz w:val="28"/>
          <w:szCs w:val="28"/>
          <w:lang w:val="kk-KZ"/>
        </w:rPr>
        <w:t>-</w:t>
      </w:r>
      <w:r w:rsidRPr="00945E95">
        <w:rPr>
          <w:rFonts w:ascii="Times New Roman" w:hAnsi="Times New Roman" w:cs="Times New Roman"/>
          <w:sz w:val="28"/>
          <w:szCs w:val="28"/>
          <w:lang w:val="kk-KZ"/>
        </w:rPr>
        <w:t>23.</w:t>
      </w:r>
    </w:p>
    <w:p w14:paraId="4BC6B3FD"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kk-KZ"/>
        </w:rPr>
        <w:t>Majnemer A., Rosenblatt B., Riley R. «Predicting outcome in high-risk newborns with a neonatal neurobehavioral assessment» // American Journal of Occupational Therapy. – 1994. – Vol. 48, № 8. – С. 723–732.</w:t>
      </w:r>
    </w:p>
    <w:p w14:paraId="20F3C31C"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kk-KZ"/>
        </w:rPr>
        <w:t>Равич-Щербо И.В., Марютина Т.М., Трубников В.И., Белова Е.С., Кириакиди Э.Ф. Психологические предикторы индивидуального развития // Вопросы психологии. – 1996. – №2. – С. 42.</w:t>
      </w:r>
    </w:p>
    <w:p w14:paraId="4290C69D" w14:textId="12C4A3CB"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Маритюна Т.М. Влияния среды как предикторы умственного развития детей 7-8 лет</w:t>
      </w:r>
      <w:r w:rsidRPr="007111EB">
        <w:rPr>
          <w:rFonts w:ascii="Times New Roman" w:hAnsi="Times New Roman" w:cs="Times New Roman"/>
          <w:sz w:val="28"/>
          <w:szCs w:val="28"/>
        </w:rPr>
        <w:t xml:space="preserve"> // </w:t>
      </w:r>
      <w:r>
        <w:rPr>
          <w:rFonts w:ascii="Times New Roman" w:hAnsi="Times New Roman" w:cs="Times New Roman"/>
          <w:sz w:val="28"/>
          <w:szCs w:val="28"/>
          <w:lang w:val="kk-KZ"/>
        </w:rPr>
        <w:t>Экспериментальная психология</w:t>
      </w:r>
      <w:r w:rsidRPr="007111EB">
        <w:rPr>
          <w:rFonts w:ascii="Times New Roman" w:hAnsi="Times New Roman" w:cs="Times New Roman"/>
          <w:sz w:val="28"/>
          <w:szCs w:val="28"/>
        </w:rPr>
        <w:t xml:space="preserve">. </w:t>
      </w:r>
      <w:r>
        <w:rPr>
          <w:rFonts w:ascii="Times New Roman" w:hAnsi="Times New Roman" w:cs="Times New Roman"/>
          <w:sz w:val="28"/>
          <w:szCs w:val="28"/>
          <w:lang w:val="kk-KZ"/>
        </w:rPr>
        <w:t>–Т.1</w:t>
      </w:r>
      <w:r>
        <w:rPr>
          <w:rFonts w:ascii="Times New Roman" w:hAnsi="Times New Roman" w:cs="Times New Roman"/>
          <w:sz w:val="28"/>
          <w:szCs w:val="28"/>
        </w:rPr>
        <w:t>,</w:t>
      </w:r>
      <w:r>
        <w:rPr>
          <w:rFonts w:ascii="Times New Roman" w:hAnsi="Times New Roman" w:cs="Times New Roman"/>
          <w:sz w:val="28"/>
          <w:szCs w:val="28"/>
          <w:lang w:val="kk-KZ"/>
        </w:rPr>
        <w:t xml:space="preserve"> №1. – С. 45-61.</w:t>
      </w:r>
    </w:p>
    <w:p w14:paraId="47204CC7" w14:textId="77777777" w:rsidR="00D43C4D" w:rsidRPr="00FE3553"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Ржанова И.Е., Алексеева О.С., Бурдукова Ю.А. Успешность в обучении: взаимосвязь флюидного интеллекта и рабочей памяти // Психологическая наука и образование. – 2020.</w:t>
      </w:r>
      <w:r w:rsidRPr="00592C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 25, № 1. – С. 63-74. </w:t>
      </w:r>
      <w:r>
        <w:rPr>
          <w:rFonts w:ascii="Times New Roman" w:hAnsi="Times New Roman" w:cs="Times New Roman"/>
          <w:sz w:val="28"/>
          <w:szCs w:val="28"/>
          <w:lang w:val="en-US"/>
        </w:rPr>
        <w:t>DOI</w:t>
      </w:r>
      <w:r w:rsidRPr="00592CE7">
        <w:rPr>
          <w:rFonts w:ascii="Times New Roman" w:hAnsi="Times New Roman" w:cs="Times New Roman"/>
          <w:sz w:val="28"/>
          <w:szCs w:val="28"/>
        </w:rPr>
        <w:t>:10.17759/</w:t>
      </w:r>
      <w:r>
        <w:rPr>
          <w:rFonts w:ascii="Times New Roman" w:hAnsi="Times New Roman" w:cs="Times New Roman"/>
          <w:sz w:val="28"/>
          <w:szCs w:val="28"/>
          <w:lang w:val="en-US"/>
        </w:rPr>
        <w:t>pse</w:t>
      </w:r>
      <w:r w:rsidRPr="00592CE7">
        <w:rPr>
          <w:rFonts w:ascii="Times New Roman" w:hAnsi="Times New Roman" w:cs="Times New Roman"/>
          <w:sz w:val="28"/>
          <w:szCs w:val="28"/>
        </w:rPr>
        <w:t>.2020250106</w:t>
      </w:r>
    </w:p>
    <w:p w14:paraId="3D2E3CAB" w14:textId="77777777" w:rsidR="00D43C4D" w:rsidRPr="00FE3553"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Schrader F.-W., Helmke A. School Achievement: Motivational Determinants and Processes</w:t>
      </w:r>
      <w:r w:rsidRPr="00592CE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International Encyclopedia of the Social &amp; Behavioral Sciences.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2015.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48-54.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DOI: 10.1016/b978-0-08-097086-8.26055-8</w:t>
      </w:r>
    </w:p>
    <w:p w14:paraId="31DA45D0" w14:textId="77777777" w:rsidR="00D43C4D" w:rsidRPr="00FE3553"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Бухарина А.Ю., Толстых Н.Н. Временная перспектива и временная компетентность как факторы учебной мотивации // Современная зарубежная психология. – 2019. – Т.8, №2. – С. 36-48. – </w:t>
      </w:r>
      <w:r>
        <w:rPr>
          <w:rFonts w:ascii="Times New Roman" w:hAnsi="Times New Roman" w:cs="Times New Roman"/>
          <w:sz w:val="28"/>
          <w:szCs w:val="28"/>
          <w:lang w:val="en-US"/>
        </w:rPr>
        <w:t>DOI</w:t>
      </w:r>
      <w:r w:rsidRPr="00592CE7">
        <w:rPr>
          <w:rFonts w:ascii="Times New Roman" w:hAnsi="Times New Roman" w:cs="Times New Roman"/>
          <w:sz w:val="28"/>
          <w:szCs w:val="28"/>
        </w:rPr>
        <w:t>:10.17759/</w:t>
      </w:r>
      <w:r>
        <w:rPr>
          <w:rFonts w:ascii="Times New Roman" w:hAnsi="Times New Roman" w:cs="Times New Roman"/>
          <w:sz w:val="28"/>
          <w:szCs w:val="28"/>
          <w:lang w:val="en-US"/>
        </w:rPr>
        <w:t>jmfp</w:t>
      </w:r>
      <w:r w:rsidRPr="00592CE7">
        <w:rPr>
          <w:rFonts w:ascii="Times New Roman" w:hAnsi="Times New Roman" w:cs="Times New Roman"/>
          <w:sz w:val="28"/>
          <w:szCs w:val="28"/>
        </w:rPr>
        <w:t>.2019080204</w:t>
      </w:r>
    </w:p>
    <w:p w14:paraId="1DB5004D" w14:textId="77777777" w:rsidR="00D43C4D" w:rsidRPr="00FE3553"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Савицкая Н.В., Круковская О.А., Иволина Т.В., Дедова О.В. Психологическая неустойчивость как причина неуспешности школьников </w:t>
      </w:r>
      <w:r>
        <w:rPr>
          <w:rFonts w:ascii="Times New Roman" w:hAnsi="Times New Roman" w:cs="Times New Roman"/>
          <w:sz w:val="28"/>
          <w:szCs w:val="28"/>
        </w:rPr>
        <w:t>//</w:t>
      </w:r>
      <w:r>
        <w:rPr>
          <w:rFonts w:ascii="Times New Roman" w:hAnsi="Times New Roman" w:cs="Times New Roman"/>
          <w:sz w:val="28"/>
          <w:szCs w:val="28"/>
          <w:lang w:val="kk-KZ"/>
        </w:rPr>
        <w:t xml:space="preserve"> Современная зарубежная психология. – 2019. – Т. 8, №2. – С. </w:t>
      </w:r>
      <w:r w:rsidRPr="00592CE7">
        <w:rPr>
          <w:rFonts w:ascii="Times New Roman" w:hAnsi="Times New Roman" w:cs="Times New Roman"/>
          <w:sz w:val="28"/>
          <w:szCs w:val="28"/>
        </w:rPr>
        <w:t>64-75</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DOI</w:t>
      </w:r>
      <w:r w:rsidRPr="00592CE7">
        <w:rPr>
          <w:rFonts w:ascii="Times New Roman" w:hAnsi="Times New Roman" w:cs="Times New Roman"/>
          <w:sz w:val="28"/>
          <w:szCs w:val="28"/>
        </w:rPr>
        <w:t>: 10.17759/</w:t>
      </w:r>
      <w:r>
        <w:rPr>
          <w:rFonts w:ascii="Times New Roman" w:hAnsi="Times New Roman" w:cs="Times New Roman"/>
          <w:sz w:val="28"/>
          <w:szCs w:val="28"/>
          <w:lang w:val="en-US"/>
        </w:rPr>
        <w:t>jmfp</w:t>
      </w:r>
      <w:r w:rsidRPr="00592CE7">
        <w:rPr>
          <w:rFonts w:ascii="Times New Roman" w:hAnsi="Times New Roman" w:cs="Times New Roman"/>
          <w:sz w:val="28"/>
          <w:szCs w:val="28"/>
        </w:rPr>
        <w:t>.2019080107</w:t>
      </w:r>
    </w:p>
    <w:p w14:paraId="43D9453E" w14:textId="77777777" w:rsidR="00D43C4D" w:rsidRPr="00B407D3"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Panadero E.A. Review of Self-regulated Learning: Six Models and Four Directions for Research // Frontiers in Psychology.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2017.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 8.</w:t>
      </w:r>
      <w:r w:rsidRPr="00592CE7">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P. 422.</w:t>
      </w:r>
      <w:r w:rsidRPr="00592C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DOI:10.3389/fpsyg.2017.00422</w:t>
      </w:r>
    </w:p>
    <w:p w14:paraId="01422901" w14:textId="77777777" w:rsidR="00D43C4D" w:rsidRPr="00B407D3"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Фомина Т.Г., Моросанова В.И. Особенности взаимосвязи осознанной саморегуляции, субъективного благополучия и академической успеваемости у младших школьников // Экспериментальная психология. – 2019. – Т.12, №3. – С. 164-175. – </w:t>
      </w:r>
      <w:r>
        <w:rPr>
          <w:rFonts w:ascii="Times New Roman" w:hAnsi="Times New Roman" w:cs="Times New Roman"/>
          <w:sz w:val="28"/>
          <w:szCs w:val="28"/>
          <w:lang w:val="en-US"/>
        </w:rPr>
        <w:t>DOI</w:t>
      </w:r>
      <w:r w:rsidRPr="00592CE7">
        <w:rPr>
          <w:rFonts w:ascii="Times New Roman" w:hAnsi="Times New Roman" w:cs="Times New Roman"/>
          <w:sz w:val="28"/>
          <w:szCs w:val="28"/>
        </w:rPr>
        <w:t>:10.17759/</w:t>
      </w:r>
      <w:r>
        <w:rPr>
          <w:rFonts w:ascii="Times New Roman" w:hAnsi="Times New Roman" w:cs="Times New Roman"/>
          <w:sz w:val="28"/>
          <w:szCs w:val="28"/>
          <w:lang w:val="en-US"/>
        </w:rPr>
        <w:t>exppsy</w:t>
      </w:r>
      <w:r w:rsidRPr="00592CE7">
        <w:rPr>
          <w:rFonts w:ascii="Times New Roman" w:hAnsi="Times New Roman" w:cs="Times New Roman"/>
          <w:sz w:val="28"/>
          <w:szCs w:val="28"/>
        </w:rPr>
        <w:t>.2019120313</w:t>
      </w:r>
    </w:p>
    <w:p w14:paraId="622BB7CB"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Иванников В.А., Барабанов Д.Д., Мороз А.В., Шляпников В.Н., Эйдман Е.В. Место понятия «воля» в современной психологии // Вопросы психологии. – 2014. – №2. – С. 15-23.</w:t>
      </w:r>
    </w:p>
    <w:p w14:paraId="4236DBEF" w14:textId="77777777" w:rsidR="00D43C4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Шляпников В.Н. Уроки зарубежной психологии воли // Актуальные проблемы психологического знания. – 2019. – №3-4. – С. 83-92.</w:t>
      </w:r>
    </w:p>
    <w:p w14:paraId="4DA0486C"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 xml:space="preserve">Baumann N., Kazén M., Quirin M., Koole S. L. (ред.) Why People Do the Things They Do: Building on Julius Kuhl’s Contributions to the Psychology of Motivation and Volition. – Göttingen/Boston: Hogrefe Publishing, 2018. – 433 </w:t>
      </w:r>
      <w:r>
        <w:rPr>
          <w:rFonts w:ascii="Times New Roman" w:hAnsi="Times New Roman" w:cs="Times New Roman"/>
          <w:sz w:val="28"/>
          <w:szCs w:val="28"/>
          <w:lang w:val="en-US"/>
        </w:rPr>
        <w:t>p</w:t>
      </w:r>
      <w:r w:rsidRPr="00945E95">
        <w:rPr>
          <w:rFonts w:ascii="Times New Roman" w:hAnsi="Times New Roman" w:cs="Times New Roman"/>
          <w:sz w:val="28"/>
          <w:szCs w:val="28"/>
          <w:lang w:val="en-US"/>
        </w:rPr>
        <w:t>.</w:t>
      </w:r>
    </w:p>
    <w:p w14:paraId="190746F5"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Blaise M., Marksteiner T., Krispenz A. &amp; Bertrams A. Measuring motivation for cognitive effort as state // Frontiers in Psychology. – 2021. – Т. 12. – Статья № 785094. – DOI:10.3389/fpsyg.2021.785094.</w:t>
      </w:r>
    </w:p>
    <w:p w14:paraId="4739D1D0"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 xml:space="preserve">Hart C. O. &amp; Mueller C. E. Student cognitive motivation: The mediating role of self-reactive influences on the relationship between negative feedback and intended effort // Journal of Cognitive Education and Psychology. – 2014. – Т. 13, № 3. – С. 424-442. – DOI:10.1891/1945-8959.13.3.424 </w:t>
      </w:r>
    </w:p>
    <w:p w14:paraId="1032E3DE" w14:textId="77777777" w:rsidR="00D43C4D" w:rsidRPr="00945E95"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945E95">
        <w:rPr>
          <w:rFonts w:ascii="Times New Roman" w:hAnsi="Times New Roman" w:cs="Times New Roman"/>
          <w:sz w:val="28"/>
          <w:szCs w:val="28"/>
          <w:lang w:val="en-US"/>
        </w:rPr>
        <w:t xml:space="preserve">Coelho F., Aniceto I., Bairrada C. M. &amp; Silva P. Personal values and impulse buying: The mediating role of hedonic shopping motivations // Journal of Retailing and Consumer Services. – 2023. – Т. 72. – Статья № 103236. – DOI:10.1016/j.jretconser.2022.103236 </w:t>
      </w:r>
    </w:p>
    <w:p w14:paraId="0B5C842F"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Gandhi D. Hyperfocus and cognitive motivators in academic setting</w:t>
      </w:r>
      <w:r w:rsidRPr="002F75E0">
        <w:rPr>
          <w:rFonts w:ascii="Times New Roman" w:hAnsi="Times New Roman" w:cs="Times New Roman"/>
          <w:sz w:val="28"/>
          <w:szCs w:val="28"/>
          <w:lang w:val="en-US"/>
        </w:rPr>
        <w:t>:</w:t>
      </w:r>
      <w:r>
        <w:rPr>
          <w:rFonts w:ascii="Times New Roman" w:hAnsi="Times New Roman" w:cs="Times New Roman"/>
          <w:sz w:val="28"/>
          <w:szCs w:val="28"/>
          <w:lang w:val="en-US"/>
        </w:rPr>
        <w:t xml:space="preserve"> Doctoral dissertation.</w:t>
      </w:r>
      <w:r w:rsidRPr="002F75E0">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2023</w:t>
      </w:r>
      <w:r w:rsidRPr="002F75E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hyperlink r:id="rId31" w:history="1">
        <w:r w:rsidRPr="0055118D">
          <w:rPr>
            <w:rStyle w:val="af2"/>
            <w:rFonts w:ascii="Times New Roman" w:hAnsi="Times New Roman" w:cs="Times New Roman"/>
            <w:sz w:val="28"/>
            <w:szCs w:val="28"/>
            <w:u w:val="none"/>
            <w:lang w:val="en-US"/>
          </w:rPr>
          <w:t>https</w:t>
        </w:r>
        <w:r w:rsidRPr="0055118D">
          <w:rPr>
            <w:rStyle w:val="af2"/>
            <w:rFonts w:ascii="Times New Roman" w:hAnsi="Times New Roman" w:cs="Times New Roman"/>
            <w:sz w:val="28"/>
            <w:szCs w:val="28"/>
            <w:u w:val="none"/>
          </w:rPr>
          <w:t>://</w:t>
        </w:r>
        <w:r w:rsidRPr="0055118D">
          <w:rPr>
            <w:rStyle w:val="af2"/>
            <w:rFonts w:ascii="Times New Roman" w:hAnsi="Times New Roman" w:cs="Times New Roman"/>
            <w:sz w:val="28"/>
            <w:szCs w:val="28"/>
            <w:u w:val="none"/>
            <w:lang w:val="en-US"/>
          </w:rPr>
          <w:t>gmwpublic</w:t>
        </w:r>
        <w:r w:rsidRPr="0055118D">
          <w:rPr>
            <w:rStyle w:val="af2"/>
            <w:rFonts w:ascii="Times New Roman" w:hAnsi="Times New Roman" w:cs="Times New Roman"/>
            <w:sz w:val="28"/>
            <w:szCs w:val="28"/>
            <w:u w:val="none"/>
          </w:rPr>
          <w:t>.</w:t>
        </w:r>
        <w:r w:rsidRPr="0055118D">
          <w:rPr>
            <w:rStyle w:val="af2"/>
            <w:rFonts w:ascii="Times New Roman" w:hAnsi="Times New Roman" w:cs="Times New Roman"/>
            <w:sz w:val="28"/>
            <w:szCs w:val="28"/>
            <w:u w:val="none"/>
            <w:lang w:val="en-US"/>
          </w:rPr>
          <w:t>studenttheses</w:t>
        </w:r>
        <w:r w:rsidRPr="0055118D">
          <w:rPr>
            <w:rStyle w:val="af2"/>
            <w:rFonts w:ascii="Times New Roman" w:hAnsi="Times New Roman" w:cs="Times New Roman"/>
            <w:sz w:val="28"/>
            <w:szCs w:val="28"/>
            <w:u w:val="none"/>
          </w:rPr>
          <w:t>.</w:t>
        </w:r>
        <w:r w:rsidRPr="0055118D">
          <w:rPr>
            <w:rStyle w:val="af2"/>
            <w:rFonts w:ascii="Times New Roman" w:hAnsi="Times New Roman" w:cs="Times New Roman"/>
            <w:sz w:val="28"/>
            <w:szCs w:val="28"/>
            <w:u w:val="none"/>
            <w:lang w:val="en-US"/>
          </w:rPr>
          <w:t>ub</w:t>
        </w:r>
        <w:r w:rsidRPr="0055118D">
          <w:rPr>
            <w:rStyle w:val="af2"/>
            <w:rFonts w:ascii="Times New Roman" w:hAnsi="Times New Roman" w:cs="Times New Roman"/>
            <w:sz w:val="28"/>
            <w:szCs w:val="28"/>
            <w:u w:val="none"/>
          </w:rPr>
          <w:t>.</w:t>
        </w:r>
        <w:r w:rsidRPr="0055118D">
          <w:rPr>
            <w:rStyle w:val="af2"/>
            <w:rFonts w:ascii="Times New Roman" w:hAnsi="Times New Roman" w:cs="Times New Roman"/>
            <w:sz w:val="28"/>
            <w:szCs w:val="28"/>
            <w:u w:val="none"/>
            <w:lang w:val="en-US"/>
          </w:rPr>
          <w:t>rug</w:t>
        </w:r>
        <w:r w:rsidRPr="0055118D">
          <w:rPr>
            <w:rStyle w:val="af2"/>
            <w:rFonts w:ascii="Times New Roman" w:hAnsi="Times New Roman" w:cs="Times New Roman"/>
            <w:sz w:val="28"/>
            <w:szCs w:val="28"/>
            <w:u w:val="none"/>
          </w:rPr>
          <w:t>.</w:t>
        </w:r>
        <w:r w:rsidRPr="0055118D">
          <w:rPr>
            <w:rStyle w:val="af2"/>
            <w:rFonts w:ascii="Times New Roman" w:hAnsi="Times New Roman" w:cs="Times New Roman"/>
            <w:sz w:val="28"/>
            <w:szCs w:val="28"/>
            <w:u w:val="none"/>
            <w:lang w:val="en-US"/>
          </w:rPr>
          <w:t>nl</w:t>
        </w:r>
        <w:r w:rsidRPr="0055118D">
          <w:rPr>
            <w:rStyle w:val="af2"/>
            <w:rFonts w:ascii="Times New Roman" w:hAnsi="Times New Roman" w:cs="Times New Roman"/>
            <w:sz w:val="28"/>
            <w:szCs w:val="28"/>
            <w:u w:val="none"/>
          </w:rPr>
          <w:t>/1613/1/</w:t>
        </w:r>
        <w:r w:rsidRPr="0055118D">
          <w:rPr>
            <w:rStyle w:val="af2"/>
            <w:rFonts w:ascii="Times New Roman" w:hAnsi="Times New Roman" w:cs="Times New Roman"/>
            <w:sz w:val="28"/>
            <w:szCs w:val="28"/>
            <w:u w:val="none"/>
            <w:lang w:val="en-US"/>
          </w:rPr>
          <w:t>Final</w:t>
        </w:r>
        <w:r w:rsidRPr="0055118D">
          <w:rPr>
            <w:rStyle w:val="af2"/>
            <w:rFonts w:ascii="Times New Roman" w:hAnsi="Times New Roman" w:cs="Times New Roman"/>
            <w:sz w:val="28"/>
            <w:szCs w:val="28"/>
            <w:u w:val="none"/>
          </w:rPr>
          <w:t>%20</w:t>
        </w:r>
        <w:r w:rsidRPr="0055118D">
          <w:rPr>
            <w:rStyle w:val="af2"/>
            <w:rFonts w:ascii="Times New Roman" w:hAnsi="Times New Roman" w:cs="Times New Roman"/>
            <w:sz w:val="28"/>
            <w:szCs w:val="28"/>
            <w:u w:val="none"/>
            <w:lang w:val="en-US"/>
          </w:rPr>
          <w:t>draft</w:t>
        </w:r>
        <w:r w:rsidRPr="0055118D">
          <w:rPr>
            <w:rStyle w:val="af2"/>
            <w:rFonts w:ascii="Times New Roman" w:hAnsi="Times New Roman" w:cs="Times New Roman"/>
            <w:sz w:val="28"/>
            <w:szCs w:val="28"/>
            <w:u w:val="none"/>
          </w:rPr>
          <w:t>_</w:t>
        </w:r>
        <w:r w:rsidRPr="0055118D">
          <w:rPr>
            <w:rStyle w:val="af2"/>
            <w:rFonts w:ascii="Times New Roman" w:hAnsi="Times New Roman" w:cs="Times New Roman"/>
            <w:sz w:val="28"/>
            <w:szCs w:val="28"/>
            <w:u w:val="none"/>
            <w:lang w:val="en-US"/>
          </w:rPr>
          <w:t>S</w:t>
        </w:r>
        <w:r w:rsidRPr="0055118D">
          <w:rPr>
            <w:rStyle w:val="af2"/>
            <w:rFonts w:ascii="Times New Roman" w:hAnsi="Times New Roman" w:cs="Times New Roman"/>
            <w:sz w:val="28"/>
            <w:szCs w:val="28"/>
            <w:u w:val="none"/>
          </w:rPr>
          <w:t>4001028_</w:t>
        </w:r>
        <w:r w:rsidRPr="0055118D">
          <w:rPr>
            <w:rStyle w:val="af2"/>
            <w:rFonts w:ascii="Times New Roman" w:hAnsi="Times New Roman" w:cs="Times New Roman"/>
            <w:sz w:val="28"/>
            <w:szCs w:val="28"/>
            <w:u w:val="none"/>
            <w:lang w:val="en-US"/>
          </w:rPr>
          <w:t>DMGandhi</w:t>
        </w:r>
        <w:r w:rsidRPr="0055118D">
          <w:rPr>
            <w:rStyle w:val="af2"/>
            <w:rFonts w:ascii="Times New Roman" w:hAnsi="Times New Roman" w:cs="Times New Roman"/>
            <w:sz w:val="28"/>
            <w:szCs w:val="28"/>
            <w:u w:val="none"/>
          </w:rPr>
          <w:t>.</w:t>
        </w:r>
        <w:r w:rsidRPr="0055118D">
          <w:rPr>
            <w:rStyle w:val="af2"/>
            <w:rFonts w:ascii="Times New Roman" w:hAnsi="Times New Roman" w:cs="Times New Roman"/>
            <w:sz w:val="28"/>
            <w:szCs w:val="28"/>
            <w:u w:val="none"/>
            <w:lang w:val="en-US"/>
          </w:rPr>
          <w:t>pdf</w:t>
        </w:r>
      </w:hyperlink>
    </w:p>
    <w:p w14:paraId="7747ABF4"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Strobel AEpistemic curiosity and need for cognition: Assessment and correlates // Personality and Individual Differences.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2014.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60.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S8. </w:t>
      </w:r>
      <w:hyperlink r:id="rId32" w:history="1">
        <w:r w:rsidRPr="0055118D">
          <w:rPr>
            <w:rStyle w:val="af2"/>
            <w:rFonts w:ascii="Times New Roman" w:hAnsi="Times New Roman" w:cs="Times New Roman"/>
            <w:sz w:val="28"/>
            <w:szCs w:val="28"/>
            <w:u w:val="none"/>
            <w:lang w:val="en-US"/>
          </w:rPr>
          <w:t>https://doi.org/10.1016/j.paid.2013.07.171</w:t>
        </w:r>
      </w:hyperlink>
    </w:p>
    <w:p w14:paraId="139CA847"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Huh Y. &amp; Reigeluth C.M. Self-regulated learning: The continuous-change conceptual framework and a vision of new paradigm, technology system, and pedagogical support // Journal of Educational Technology Systems. </w:t>
      </w:r>
      <w:r w:rsidRPr="0055118D">
        <w:rPr>
          <w:rFonts w:ascii="Times New Roman" w:hAnsi="Times New Roman" w:cs="Times New Roman"/>
          <w:sz w:val="28"/>
          <w:szCs w:val="28"/>
          <w:lang w:val="kk-KZ"/>
        </w:rPr>
        <w:t xml:space="preserve">– </w:t>
      </w:r>
      <w:r w:rsidRPr="0055118D">
        <w:rPr>
          <w:rFonts w:ascii="Times New Roman" w:hAnsi="Times New Roman" w:cs="Times New Roman"/>
          <w:sz w:val="28"/>
          <w:szCs w:val="28"/>
          <w:lang w:val="en-US"/>
        </w:rPr>
        <w:t xml:space="preserve">2017.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.46 №2.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.191-214. </w:t>
      </w:r>
      <w:hyperlink r:id="rId33" w:history="1">
        <w:r w:rsidRPr="0055118D">
          <w:rPr>
            <w:rStyle w:val="af2"/>
            <w:rFonts w:ascii="Times New Roman" w:hAnsi="Times New Roman" w:cs="Times New Roman"/>
            <w:sz w:val="28"/>
            <w:szCs w:val="28"/>
            <w:u w:val="none"/>
            <w:lang w:val="en-US"/>
          </w:rPr>
          <w:t>https://doi.org/10.1177/0047239517710769</w:t>
        </w:r>
      </w:hyperlink>
    </w:p>
    <w:p w14:paraId="7BF07059" w14:textId="7E86EB19"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Kahu E.R. &amp; Nelson K. Student engagement in the educational interface: Understanding the mechanisms of student success // Higher Education Research &amp; Development.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2018.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.37</w:t>
      </w:r>
      <w:r w:rsidR="0055118D" w:rsidRPr="0055118D">
        <w:rPr>
          <w:rFonts w:ascii="Times New Roman" w:hAnsi="Times New Roman" w:cs="Times New Roman"/>
          <w:sz w:val="28"/>
          <w:szCs w:val="28"/>
          <w:lang w:val="en-US"/>
        </w:rPr>
        <w:t>,</w:t>
      </w:r>
      <w:r w:rsidRPr="0055118D">
        <w:rPr>
          <w:rFonts w:ascii="Times New Roman" w:hAnsi="Times New Roman" w:cs="Times New Roman"/>
          <w:sz w:val="28"/>
          <w:szCs w:val="28"/>
          <w:lang w:val="en-US"/>
        </w:rPr>
        <w:t xml:space="preserve"> №1. </w:t>
      </w:r>
      <w:r w:rsidRPr="0055118D">
        <w:rPr>
          <w:rFonts w:ascii="Times New Roman" w:hAnsi="Times New Roman" w:cs="Times New Roman"/>
          <w:sz w:val="28"/>
          <w:szCs w:val="28"/>
          <w:lang w:val="kk-KZ"/>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.58-71. </w:t>
      </w:r>
      <w:hyperlink r:id="rId34" w:history="1">
        <w:r w:rsidRPr="0055118D">
          <w:rPr>
            <w:rStyle w:val="af2"/>
            <w:rFonts w:ascii="Times New Roman" w:hAnsi="Times New Roman" w:cs="Times New Roman"/>
            <w:sz w:val="28"/>
            <w:szCs w:val="28"/>
            <w:u w:val="none"/>
            <w:lang w:val="en-US"/>
          </w:rPr>
          <w:t>https://doi.org/10.1080/07294360.2017.1344197</w:t>
        </w:r>
      </w:hyperlink>
    </w:p>
    <w:p w14:paraId="52130E40"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Singh M., James P.S., Paul H. &amp; Bolar K. Impact of cognitive-behavioral motivation on student engagement // Heliyon.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2022.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.8, №7.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 1-12. </w:t>
      </w:r>
      <w:hyperlink r:id="rId35" w:history="1">
        <w:r w:rsidRPr="0055118D">
          <w:rPr>
            <w:rStyle w:val="af2"/>
            <w:rFonts w:ascii="Times New Roman" w:hAnsi="Times New Roman" w:cs="Times New Roman"/>
            <w:sz w:val="28"/>
            <w:szCs w:val="28"/>
            <w:u w:val="none"/>
            <w:lang w:val="en-US"/>
          </w:rPr>
          <w:t>https://doi.org/10.1016/j.heliyon.2022.e09843</w:t>
        </w:r>
      </w:hyperlink>
    </w:p>
    <w:p w14:paraId="40169A45"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Wijsman L.A., Warrens M.J., Saab N., Van Driel J.H. &amp; Westenberg P.M. Declining trends in student performance in lower secondary education // European Journal of Psychology of Education.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2016.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.31, №4.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.595-612. </w:t>
      </w:r>
      <w:hyperlink r:id="rId36" w:history="1">
        <w:r w:rsidRPr="0055118D">
          <w:rPr>
            <w:rStyle w:val="af2"/>
            <w:rFonts w:ascii="Times New Roman" w:hAnsi="Times New Roman" w:cs="Times New Roman"/>
            <w:sz w:val="28"/>
            <w:szCs w:val="28"/>
            <w:u w:val="none"/>
            <w:lang w:val="en-US"/>
          </w:rPr>
          <w:t>https://doi.org/10.1007/s10212-015-0277-2</w:t>
        </w:r>
      </w:hyperlink>
    </w:p>
    <w:p w14:paraId="3E292DEC"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McClelland D.C. Human motivation // Cambridge University Press.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1987. </w:t>
      </w:r>
      <w:r w:rsidRPr="0055118D">
        <w:rPr>
          <w:rFonts w:ascii="Times New Roman" w:hAnsi="Times New Roman" w:cs="Times New Roman"/>
          <w:sz w:val="28"/>
          <w:szCs w:val="28"/>
          <w:lang w:val="kk-KZ"/>
        </w:rPr>
        <w:t xml:space="preserve">– 663 </w:t>
      </w:r>
      <w:r w:rsidRPr="0055118D">
        <w:rPr>
          <w:rFonts w:ascii="Times New Roman" w:hAnsi="Times New Roman" w:cs="Times New Roman"/>
          <w:sz w:val="28"/>
          <w:szCs w:val="28"/>
          <w:lang w:val="en-US"/>
        </w:rPr>
        <w:t>p.</w:t>
      </w:r>
    </w:p>
    <w:p w14:paraId="4CD37CF1"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Atkinson J. W. An Introduction to Motivation. – New York: Van Nostrand, 1964. – 335 с.</w:t>
      </w:r>
    </w:p>
    <w:p w14:paraId="686D0AF5"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Muola J.M. A study of the relationship between academic achievement motivation and home environment among standard eight pupils // Educational Research and Reviews.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2010.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T 5, №5.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.213-217. </w:t>
      </w:r>
      <w:hyperlink r:id="rId37" w:history="1">
        <w:r w:rsidRPr="0055118D">
          <w:rPr>
            <w:rStyle w:val="af2"/>
            <w:rFonts w:ascii="Times New Roman" w:hAnsi="Times New Roman" w:cs="Times New Roman"/>
            <w:sz w:val="28"/>
            <w:szCs w:val="28"/>
            <w:u w:val="none"/>
            <w:lang w:val="en-US"/>
          </w:rPr>
          <w:t>http://www.academicjournals.org/ERR2</w:t>
        </w:r>
      </w:hyperlink>
    </w:p>
    <w:p w14:paraId="3A4A37F0"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Tucker C.M., Zayco R.A., Herman K.C., Reinke W.M., Trujilo M., Carraway K., Wallack C. &amp; Ivery P.D. Teacher and child variables as predictors of academic engagement among low-income African American children // Psychology in the Schools.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2002.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39, №4.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 477-488. </w:t>
      </w:r>
      <w:hyperlink r:id="rId38" w:history="1">
        <w:r w:rsidRPr="0055118D">
          <w:rPr>
            <w:rStyle w:val="af2"/>
            <w:rFonts w:ascii="Times New Roman" w:hAnsi="Times New Roman" w:cs="Times New Roman"/>
            <w:sz w:val="28"/>
            <w:szCs w:val="28"/>
            <w:u w:val="none"/>
            <w:lang w:val="en-US"/>
          </w:rPr>
          <w:t>https://doi.org/10.1002/pits.10038</w:t>
        </w:r>
      </w:hyperlink>
    </w:p>
    <w:p w14:paraId="4C50D159"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Möller J., Zitzmann S., Helm F., Machts N. &amp; Wolff F. A meta-analysis of relations between achievement and self-concept // Review of Educational Research.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2020.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90, №3.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 376-419. </w:t>
      </w:r>
      <w:hyperlink r:id="rId39" w:history="1">
        <w:r w:rsidRPr="0055118D">
          <w:rPr>
            <w:rStyle w:val="af2"/>
            <w:rFonts w:ascii="Times New Roman" w:hAnsi="Times New Roman" w:cs="Times New Roman"/>
            <w:sz w:val="28"/>
            <w:szCs w:val="28"/>
            <w:u w:val="none"/>
            <w:lang w:val="en-US"/>
          </w:rPr>
          <w:t>https://doi.org/10.3102/0034654320919354</w:t>
        </w:r>
      </w:hyperlink>
    </w:p>
    <w:p w14:paraId="537C1108"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Wu H., Guo Y., Yang Y., Zhao L. &amp; Guo C. A meta-analysis of the longitudinal relationship between academic self-concept and academic achievement // Educational Psychology Review.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2021.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33, №4.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.1749-1778. </w:t>
      </w:r>
      <w:hyperlink r:id="rId40" w:history="1">
        <w:r w:rsidRPr="0055118D">
          <w:rPr>
            <w:rStyle w:val="af2"/>
            <w:rFonts w:ascii="Times New Roman" w:hAnsi="Times New Roman" w:cs="Times New Roman"/>
            <w:sz w:val="28"/>
            <w:szCs w:val="28"/>
            <w:u w:val="none"/>
            <w:lang w:val="en-US"/>
          </w:rPr>
          <w:t>https://doi.org/10.1007/s10648-021-09600-1</w:t>
        </w:r>
      </w:hyperlink>
    </w:p>
    <w:p w14:paraId="59A6479B"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kk-KZ"/>
        </w:rPr>
        <w:t xml:space="preserve">Vu T., Magis-Weinberg L., Jansen B.R.J., van Atteveldt N., Janssen T.W.P., Lee N.C., van der Maas H.L.J., Raijmakers M.E.J., Sachisthal M.S.M. &amp; Meeter M. </w:t>
      </w:r>
      <w:r w:rsidRPr="0055118D">
        <w:rPr>
          <w:rFonts w:ascii="Times New Roman" w:hAnsi="Times New Roman" w:cs="Times New Roman"/>
          <w:sz w:val="28"/>
          <w:szCs w:val="28"/>
          <w:lang w:val="en-US"/>
        </w:rPr>
        <w:t xml:space="preserve">Motivation-achievement cycles in learning: A literature review and research agenda // Educational Psychology Review.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lang w:val="kk-KZ"/>
        </w:rPr>
        <w:t xml:space="preserve">2022. – Т. </w:t>
      </w:r>
      <w:r w:rsidRPr="0055118D">
        <w:rPr>
          <w:rFonts w:ascii="Times New Roman" w:hAnsi="Times New Roman" w:cs="Times New Roman"/>
          <w:sz w:val="28"/>
          <w:szCs w:val="28"/>
          <w:lang w:val="en-US"/>
        </w:rPr>
        <w:t xml:space="preserve">34, №1.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.39-71. </w:t>
      </w:r>
      <w:hyperlink r:id="rId41" w:history="1">
        <w:r w:rsidRPr="0055118D">
          <w:rPr>
            <w:rStyle w:val="af2"/>
            <w:rFonts w:ascii="Times New Roman" w:hAnsi="Times New Roman" w:cs="Times New Roman"/>
            <w:sz w:val="28"/>
            <w:szCs w:val="28"/>
            <w:u w:val="none"/>
            <w:lang w:val="en-US"/>
          </w:rPr>
          <w:t>https://doi.org/10.1007/s10684-021-09616-7</w:t>
        </w:r>
      </w:hyperlink>
    </w:p>
    <w:p w14:paraId="5B15EE22"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Chen S.-K., Yeh Y.-C., Hwang F.-M. &amp; Lin S.S.J. The relationship between academic self-concept and achievement: A multicohort-multioccasion study // Learning and Individual Differences.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2013.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23, №1.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.172-178. </w:t>
      </w:r>
      <w:hyperlink r:id="rId42" w:history="1">
        <w:r w:rsidRPr="0055118D">
          <w:rPr>
            <w:rStyle w:val="af2"/>
            <w:rFonts w:ascii="Times New Roman" w:hAnsi="Times New Roman" w:cs="Times New Roman"/>
            <w:sz w:val="28"/>
            <w:szCs w:val="28"/>
            <w:u w:val="none"/>
            <w:lang w:val="en-US"/>
          </w:rPr>
          <w:t>https://doi.org/10.1016/j.lindif.2012.07.021</w:t>
        </w:r>
      </w:hyperlink>
    </w:p>
    <w:p w14:paraId="735D6C9C"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Vu T.V., Scharmer A.L., van Triest E., van Atteveldt N. &amp; Meeter M. The reciprocity between various motivation constructs and academic achievement: A systematic review and multilevel meta-analysis of longitudinal studies // Educational Psychology.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2024.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44, №2.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.136-170. </w:t>
      </w:r>
      <w:hyperlink r:id="rId43" w:history="1">
        <w:r w:rsidRPr="0055118D">
          <w:rPr>
            <w:rStyle w:val="af2"/>
            <w:rFonts w:ascii="Times New Roman" w:hAnsi="Times New Roman" w:cs="Times New Roman"/>
            <w:sz w:val="28"/>
            <w:szCs w:val="28"/>
            <w:u w:val="none"/>
            <w:lang w:val="en-US"/>
          </w:rPr>
          <w:t>https://doi.org/10.1080/01443410.2024.2307960</w:t>
        </w:r>
      </w:hyperlink>
    </w:p>
    <w:p w14:paraId="621C89D7"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Arens A.K., Marsh H.W., Pekrun R., Lichtenfeld S., Murayama K. &amp; Vom Hofe R. Math self-concept, grades, and achievement test scores: Long-term reciprocal effects across five waves and three achievement tracks // Journal of Educational Psychology.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2017.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109, №5.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.621-634. </w:t>
      </w:r>
      <w:hyperlink r:id="rId44" w:history="1">
        <w:r w:rsidRPr="0055118D">
          <w:rPr>
            <w:rStyle w:val="af2"/>
            <w:rFonts w:ascii="Times New Roman" w:hAnsi="Times New Roman" w:cs="Times New Roman"/>
            <w:sz w:val="28"/>
            <w:szCs w:val="28"/>
            <w:u w:val="none"/>
            <w:lang w:val="en-US"/>
          </w:rPr>
          <w:t>https://doi.org/10.1037/edu0000163</w:t>
        </w:r>
      </w:hyperlink>
    </w:p>
    <w:p w14:paraId="7BE0EFF8"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Erhuvwu O.S. &amp; Adeyemi F.T. Achievement motivation as a predictor of academic achievement of senior secondary school student in mathematics // European Journal of Educational and Development Psychology.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2019.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7, №3.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.36-45.</w:t>
      </w:r>
    </w:p>
    <w:p w14:paraId="7F62E863"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Grygiel P., Modzelewski M. &amp; Pisarek J. Academic self-concept and achievement in polish primary school: Cross-lagged modelling and gender-specific effects // Cogent Psychology 11 European Journal of Psychology of Education.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2017. </w:t>
      </w:r>
      <w:r w:rsidRPr="0055118D">
        <w:rPr>
          <w:rFonts w:ascii="Times New Roman" w:hAnsi="Times New Roman" w:cs="Times New Roman"/>
          <w:sz w:val="28"/>
          <w:szCs w:val="28"/>
          <w:lang w:val="kk-KZ"/>
        </w:rPr>
        <w:t xml:space="preserve">– Т. </w:t>
      </w:r>
      <w:r w:rsidRPr="0055118D">
        <w:rPr>
          <w:rFonts w:ascii="Times New Roman" w:hAnsi="Times New Roman" w:cs="Times New Roman"/>
          <w:sz w:val="28"/>
          <w:szCs w:val="28"/>
          <w:lang w:val="en-US"/>
        </w:rPr>
        <w:t xml:space="preserve">32, №3. </w:t>
      </w:r>
      <w:r w:rsidRPr="0055118D">
        <w:rPr>
          <w:rFonts w:ascii="Times New Roman" w:hAnsi="Times New Roman" w:cs="Times New Roman"/>
          <w:sz w:val="28"/>
          <w:szCs w:val="28"/>
          <w:lang w:val="kk-KZ"/>
        </w:rPr>
        <w:t>– Р.</w:t>
      </w:r>
      <w:r w:rsidRPr="0055118D">
        <w:rPr>
          <w:rFonts w:ascii="Times New Roman" w:hAnsi="Times New Roman" w:cs="Times New Roman"/>
          <w:sz w:val="28"/>
          <w:szCs w:val="28"/>
          <w:lang w:val="en-US"/>
        </w:rPr>
        <w:t xml:space="preserve"> 407-429. </w:t>
      </w:r>
      <w:hyperlink r:id="rId45" w:history="1">
        <w:r w:rsidRPr="0055118D">
          <w:rPr>
            <w:rStyle w:val="af2"/>
            <w:rFonts w:ascii="Times New Roman" w:hAnsi="Times New Roman" w:cs="Times New Roman"/>
            <w:sz w:val="28"/>
            <w:szCs w:val="28"/>
            <w:u w:val="none"/>
            <w:lang w:val="en-US"/>
          </w:rPr>
          <w:t>https://doi.org/10.1007/s10212-016-0300-2</w:t>
        </w:r>
      </w:hyperlink>
    </w:p>
    <w:p w14:paraId="107A225E"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Marsh H.W., Pekrun R., Murayama K., Arens A.K., Parker P.D., Guo J. &amp; Dicke T. An integrated model of academic self-concept development: Academic self-concept, grades, test scores, and tracking over 6 years // Developmental Psychology.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2018.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54, №2.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.263-280. </w:t>
      </w:r>
      <w:hyperlink r:id="rId46" w:history="1">
        <w:r w:rsidRPr="0055118D">
          <w:rPr>
            <w:rStyle w:val="af2"/>
            <w:rFonts w:ascii="Times New Roman" w:hAnsi="Times New Roman" w:cs="Times New Roman"/>
            <w:sz w:val="28"/>
            <w:szCs w:val="28"/>
            <w:u w:val="none"/>
            <w:lang w:val="en-US"/>
          </w:rPr>
          <w:t>https://doi.org/10.1037/dev0000393</w:t>
        </w:r>
      </w:hyperlink>
    </w:p>
    <w:p w14:paraId="38852220"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Sivrikaya A.H. The relationship between academic motivation and academic achievement of the students // Asian Journal of Education and Training.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2019. </w:t>
      </w:r>
      <w:r w:rsidRPr="0055118D">
        <w:rPr>
          <w:rFonts w:ascii="Times New Roman" w:hAnsi="Times New Roman" w:cs="Times New Roman"/>
          <w:sz w:val="28"/>
          <w:szCs w:val="28"/>
          <w:lang w:val="kk-KZ"/>
        </w:rPr>
        <w:t xml:space="preserve">– Т. </w:t>
      </w:r>
      <w:r w:rsidRPr="0055118D">
        <w:rPr>
          <w:rFonts w:ascii="Times New Roman" w:hAnsi="Times New Roman" w:cs="Times New Roman"/>
          <w:sz w:val="28"/>
          <w:szCs w:val="28"/>
          <w:lang w:val="en-US"/>
        </w:rPr>
        <w:t xml:space="preserve">5, №2.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309-315. </w:t>
      </w:r>
      <w:hyperlink r:id="rId47" w:history="1">
        <w:r w:rsidRPr="0055118D">
          <w:rPr>
            <w:rStyle w:val="af2"/>
            <w:rFonts w:ascii="Times New Roman" w:hAnsi="Times New Roman" w:cs="Times New Roman"/>
            <w:sz w:val="28"/>
            <w:szCs w:val="28"/>
            <w:u w:val="none"/>
            <w:lang w:val="en-US"/>
          </w:rPr>
          <w:t>https://doi.org/10.20448/journal.522.2019.52.309.315</w:t>
        </w:r>
      </w:hyperlink>
    </w:p>
    <w:p w14:paraId="667B0562" w14:textId="6CFCDC58"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Grigg S., Perera H.N., McIlveen P. &amp; Svetleff Z. Relations among math self-efficiacy, interest, intentions, and achievement: A social cognitive perspective. Contemporary Educational Psychology</w:t>
      </w:r>
      <w:r w:rsidRPr="0055118D">
        <w:rPr>
          <w:rFonts w:ascii="Times New Roman" w:hAnsi="Times New Roman" w:cs="Times New Roman"/>
          <w:sz w:val="28"/>
          <w:szCs w:val="28"/>
        </w:rPr>
        <w:t xml:space="preserve">.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2018.</w:t>
      </w:r>
      <w:r w:rsidRPr="0055118D">
        <w:rPr>
          <w:rFonts w:ascii="Times New Roman" w:hAnsi="Times New Roman" w:cs="Times New Roman"/>
          <w:sz w:val="28"/>
          <w:szCs w:val="28"/>
        </w:rPr>
        <w:t xml:space="preserve">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00807FC1">
        <w:rPr>
          <w:rFonts w:ascii="Times New Roman" w:hAnsi="Times New Roman" w:cs="Times New Roman"/>
          <w:sz w:val="28"/>
          <w:szCs w:val="28"/>
          <w:lang w:val="kk-KZ"/>
        </w:rPr>
        <w:t>№</w:t>
      </w:r>
      <w:r w:rsidRPr="00807FC1">
        <w:rPr>
          <w:rFonts w:ascii="Times New Roman" w:hAnsi="Times New Roman" w:cs="Times New Roman"/>
          <w:sz w:val="28"/>
          <w:szCs w:val="28"/>
          <w:lang w:val="en-US"/>
        </w:rPr>
        <w:t>53</w:t>
      </w:r>
      <w:r w:rsidRPr="00807FC1">
        <w:rPr>
          <w:rFonts w:ascii="Times New Roman" w:hAnsi="Times New Roman" w:cs="Times New Roman"/>
          <w:sz w:val="28"/>
          <w:szCs w:val="28"/>
        </w:rPr>
        <w:t>.</w:t>
      </w:r>
      <w:r w:rsidRPr="0055118D">
        <w:rPr>
          <w:rFonts w:ascii="Times New Roman" w:hAnsi="Times New Roman" w:cs="Times New Roman"/>
          <w:sz w:val="28"/>
          <w:szCs w:val="28"/>
        </w:rPr>
        <w:t xml:space="preserve">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Р.</w:t>
      </w:r>
      <w:r w:rsidRPr="0055118D">
        <w:rPr>
          <w:rFonts w:ascii="Times New Roman" w:hAnsi="Times New Roman" w:cs="Times New Roman"/>
          <w:sz w:val="28"/>
          <w:szCs w:val="28"/>
          <w:lang w:val="en-US"/>
        </w:rPr>
        <w:t xml:space="preserve">73-86. </w:t>
      </w:r>
      <w:hyperlink r:id="rId48" w:history="1">
        <w:r w:rsidRPr="0055118D">
          <w:rPr>
            <w:rStyle w:val="af2"/>
            <w:rFonts w:ascii="Times New Roman" w:hAnsi="Times New Roman" w:cs="Times New Roman"/>
            <w:sz w:val="28"/>
            <w:szCs w:val="28"/>
            <w:u w:val="none"/>
            <w:lang w:val="en-US"/>
          </w:rPr>
          <w:t>https://doi.org/10.1016/j.cedpsych.2018.01.007</w:t>
        </w:r>
      </w:hyperlink>
    </w:p>
    <w:p w14:paraId="188A5FB0"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Nuutila K., Tuominen H., Tapola A, Vainikainen M.-P. &amp; Niemivirta M. Consistency, longitudinal stability, and predictions of elementary school students’ task interest, success expectancy, and performance in mathematics // Learning and Instruction.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2018.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56. </w:t>
      </w:r>
      <w:r w:rsidRPr="0055118D">
        <w:rPr>
          <w:rFonts w:ascii="Times New Roman" w:hAnsi="Times New Roman" w:cs="Times New Roman"/>
          <w:sz w:val="28"/>
          <w:szCs w:val="28"/>
          <w:lang w:val="kk-KZ"/>
        </w:rPr>
        <w:t>– Р.</w:t>
      </w:r>
      <w:r w:rsidRPr="0055118D">
        <w:rPr>
          <w:rFonts w:ascii="Times New Roman" w:hAnsi="Times New Roman" w:cs="Times New Roman"/>
          <w:sz w:val="28"/>
          <w:szCs w:val="28"/>
          <w:lang w:val="en-US"/>
        </w:rPr>
        <w:t xml:space="preserve">73-83. </w:t>
      </w:r>
      <w:hyperlink r:id="rId49" w:history="1">
        <w:r w:rsidRPr="0055118D">
          <w:rPr>
            <w:rStyle w:val="af2"/>
            <w:rFonts w:ascii="Times New Roman" w:hAnsi="Times New Roman" w:cs="Times New Roman"/>
            <w:sz w:val="28"/>
            <w:szCs w:val="28"/>
            <w:u w:val="none"/>
            <w:lang w:val="en-US"/>
          </w:rPr>
          <w:t>https://doi.org/10.1016/j.learninstruc.2018.04.003</w:t>
        </w:r>
      </w:hyperlink>
    </w:p>
    <w:p w14:paraId="0F85A9AC" w14:textId="77777777" w:rsidR="00D43C4D" w:rsidRPr="0055118D"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5118D">
        <w:rPr>
          <w:rFonts w:ascii="Times New Roman" w:hAnsi="Times New Roman" w:cs="Times New Roman"/>
          <w:sz w:val="28"/>
          <w:szCs w:val="28"/>
          <w:lang w:val="en-US"/>
        </w:rPr>
        <w:t xml:space="preserve">Viljaranta J., Tolvanen A., Aunola K. &amp; Nurmi J.-E. The developmental dynamics between interest, self-concept of ability, and academic performance // Scandinavian Journal of Educational Research.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2014.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Pr="0055118D">
        <w:rPr>
          <w:rFonts w:ascii="Times New Roman" w:hAnsi="Times New Roman" w:cs="Times New Roman"/>
          <w:sz w:val="28"/>
          <w:szCs w:val="28"/>
        </w:rPr>
        <w:t>Т</w:t>
      </w:r>
      <w:r w:rsidRPr="0055118D">
        <w:rPr>
          <w:rFonts w:ascii="Times New Roman" w:hAnsi="Times New Roman" w:cs="Times New Roman"/>
          <w:sz w:val="28"/>
          <w:szCs w:val="28"/>
          <w:lang w:val="en-US"/>
        </w:rPr>
        <w:t xml:space="preserve">. 58, №6. </w:t>
      </w:r>
      <w:r w:rsidRPr="0055118D">
        <w:rPr>
          <w:rFonts w:ascii="Times New Roman" w:hAnsi="Times New Roman" w:cs="Times New Roman"/>
          <w:sz w:val="28"/>
          <w:szCs w:val="28"/>
          <w:lang w:val="kk-KZ"/>
        </w:rPr>
        <w:t>– Р.</w:t>
      </w:r>
      <w:r w:rsidRPr="0055118D">
        <w:rPr>
          <w:rFonts w:ascii="Times New Roman" w:hAnsi="Times New Roman" w:cs="Times New Roman"/>
          <w:sz w:val="28"/>
          <w:szCs w:val="28"/>
          <w:lang w:val="en-US"/>
        </w:rPr>
        <w:t xml:space="preserve">734-756. </w:t>
      </w:r>
      <w:hyperlink r:id="rId50" w:history="1">
        <w:r w:rsidRPr="0055118D">
          <w:rPr>
            <w:rStyle w:val="af2"/>
            <w:rFonts w:ascii="Times New Roman" w:hAnsi="Times New Roman" w:cs="Times New Roman"/>
            <w:sz w:val="28"/>
            <w:szCs w:val="28"/>
            <w:u w:val="none"/>
            <w:lang w:val="en-US"/>
          </w:rPr>
          <w:t>https://doi.org/10.1080/00313831.2014.904419</w:t>
        </w:r>
      </w:hyperlink>
    </w:p>
    <w:p w14:paraId="486B094C" w14:textId="77777777" w:rsidR="00FE4EA2" w:rsidRPr="00A20800" w:rsidRDefault="00D43C4D" w:rsidP="008E0DA8">
      <w:pPr>
        <w:pStyle w:val="a3"/>
        <w:numPr>
          <w:ilvl w:val="0"/>
          <w:numId w:val="153"/>
        </w:numPr>
        <w:tabs>
          <w:tab w:val="left" w:pos="1134"/>
        </w:tabs>
        <w:suppressAutoHyphens w:val="0"/>
        <w:spacing w:after="0" w:line="240" w:lineRule="auto"/>
        <w:ind w:left="0" w:firstLine="567"/>
        <w:contextualSpacing/>
        <w:jc w:val="both"/>
        <w:rPr>
          <w:rStyle w:val="af2"/>
          <w:rFonts w:ascii="Times New Roman" w:hAnsi="Times New Roman" w:cs="Times New Roman"/>
          <w:color w:val="auto"/>
          <w:sz w:val="28"/>
          <w:szCs w:val="28"/>
          <w:u w:val="none"/>
          <w:lang w:val="kk-KZ"/>
        </w:rPr>
      </w:pPr>
      <w:r w:rsidRPr="0055118D">
        <w:rPr>
          <w:rFonts w:ascii="Times New Roman" w:hAnsi="Times New Roman" w:cs="Times New Roman"/>
          <w:sz w:val="28"/>
          <w:szCs w:val="28"/>
          <w:lang w:val="en-US"/>
        </w:rPr>
        <w:t xml:space="preserve">Turarova G.U., Mambetalina A.S., Lawrence K.C., Tyulyupergeneva R.Zh., Barabanova Ye. &amp; Kikina Yu. The reciprocal relationships of cognitive motivational factors, non-cognitive motivational factors, and academic success among university students // Cogent Psychology.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2025.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Vol.12, NO1.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w:t>
      </w:r>
      <w:r w:rsidR="0055118D" w:rsidRPr="0055118D">
        <w:rPr>
          <w:rFonts w:ascii="Times New Roman" w:hAnsi="Times New Roman" w:cs="Times New Roman"/>
          <w:sz w:val="28"/>
          <w:szCs w:val="28"/>
          <w:lang w:val="en-US"/>
        </w:rPr>
        <w:t>P.</w:t>
      </w:r>
      <w:r w:rsidRPr="0055118D">
        <w:rPr>
          <w:rFonts w:ascii="Times New Roman" w:hAnsi="Times New Roman" w:cs="Times New Roman"/>
          <w:sz w:val="28"/>
          <w:szCs w:val="28"/>
          <w:lang w:val="en-US"/>
        </w:rPr>
        <w:t xml:space="preserve">1-13 </w:t>
      </w:r>
      <w:r w:rsidRPr="0055118D">
        <w:rPr>
          <w:rFonts w:ascii="Times New Roman" w:hAnsi="Times New Roman" w:cs="Times New Roman"/>
          <w:sz w:val="28"/>
          <w:szCs w:val="28"/>
          <w:lang w:val="kk-KZ"/>
        </w:rPr>
        <w:t>–</w:t>
      </w:r>
      <w:r w:rsidRPr="0055118D">
        <w:rPr>
          <w:rFonts w:ascii="Times New Roman" w:hAnsi="Times New Roman" w:cs="Times New Roman"/>
          <w:sz w:val="28"/>
          <w:szCs w:val="28"/>
          <w:lang w:val="en-US"/>
        </w:rPr>
        <w:t xml:space="preserve"> DOI: </w:t>
      </w:r>
      <w:hyperlink r:id="rId51" w:history="1">
        <w:r w:rsidRPr="00A20800">
          <w:rPr>
            <w:rStyle w:val="af2"/>
            <w:rFonts w:ascii="Times New Roman" w:hAnsi="Times New Roman" w:cs="Times New Roman"/>
            <w:sz w:val="28"/>
            <w:szCs w:val="28"/>
            <w:u w:val="none"/>
            <w:lang w:val="en-US"/>
          </w:rPr>
          <w:t>https://doi.org/10.1080/23311908.2025.2500796</w:t>
        </w:r>
      </w:hyperlink>
    </w:p>
    <w:p w14:paraId="4C760232" w14:textId="77777777" w:rsidR="00FE4EA2" w:rsidRPr="00A20800" w:rsidRDefault="00FE4EA2"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20800">
        <w:rPr>
          <w:rFonts w:ascii="Times New Roman" w:hAnsi="Times New Roman" w:cs="Times New Roman"/>
          <w:sz w:val="28"/>
          <w:szCs w:val="28"/>
          <w:lang w:val="en-US"/>
        </w:rPr>
        <w:t>Acosta-Gonzaga E. The Effects of Self-Esteem and Academic Engagement on University Students' Performance // Behavioral Sciences. 2023. Vol. 13, No. 4. Art. 348. DOI:10.3390/bs13040348.</w:t>
      </w:r>
    </w:p>
    <w:p w14:paraId="42467FC8" w14:textId="663F0AF5" w:rsidR="00D43C4D" w:rsidRPr="00A20800"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20800">
        <w:rPr>
          <w:rFonts w:ascii="Times New Roman" w:hAnsi="Times New Roman" w:cs="Times New Roman"/>
          <w:sz w:val="28"/>
          <w:szCs w:val="28"/>
          <w:lang w:val="en-US"/>
        </w:rPr>
        <w:t>Erzen E. The effect of anxiety on student achievement. The factors effecting student achievement</w:t>
      </w:r>
      <w:r w:rsidR="0055118D" w:rsidRPr="00A20800">
        <w:rPr>
          <w:rFonts w:ascii="Times New Roman" w:hAnsi="Times New Roman" w:cs="Times New Roman"/>
          <w:sz w:val="28"/>
          <w:szCs w:val="28"/>
          <w:lang w:val="en-US"/>
        </w:rPr>
        <w:t xml:space="preserve"> //</w:t>
      </w:r>
      <w:r w:rsidRPr="00A20800">
        <w:rPr>
          <w:rFonts w:ascii="Times New Roman" w:hAnsi="Times New Roman" w:cs="Times New Roman"/>
          <w:sz w:val="28"/>
          <w:szCs w:val="28"/>
          <w:lang w:val="en-US"/>
        </w:rPr>
        <w:t xml:space="preserve"> Meta-analysis of empirical studies. </w:t>
      </w:r>
      <w:r w:rsidR="0055118D" w:rsidRPr="00A20800">
        <w:rPr>
          <w:rFonts w:ascii="Times New Roman" w:hAnsi="Times New Roman" w:cs="Times New Roman"/>
          <w:sz w:val="28"/>
          <w:szCs w:val="28"/>
          <w:lang w:val="kk-KZ"/>
        </w:rPr>
        <w:t xml:space="preserve">– </w:t>
      </w:r>
      <w:r w:rsidR="0055118D" w:rsidRPr="00A20800">
        <w:rPr>
          <w:rFonts w:ascii="Times New Roman" w:hAnsi="Times New Roman" w:cs="Times New Roman"/>
          <w:sz w:val="28"/>
          <w:szCs w:val="28"/>
          <w:lang w:val="en-US"/>
        </w:rPr>
        <w:t xml:space="preserve">2017. </w:t>
      </w:r>
      <w:r w:rsidR="0055118D" w:rsidRPr="00A20800">
        <w:rPr>
          <w:rFonts w:ascii="Times New Roman" w:hAnsi="Times New Roman" w:cs="Times New Roman"/>
          <w:sz w:val="28"/>
          <w:szCs w:val="28"/>
          <w:lang w:val="kk-KZ"/>
        </w:rPr>
        <w:t>– Р.</w:t>
      </w:r>
      <w:r w:rsidRPr="00A20800">
        <w:rPr>
          <w:rFonts w:ascii="Times New Roman" w:hAnsi="Times New Roman" w:cs="Times New Roman"/>
          <w:sz w:val="28"/>
          <w:szCs w:val="28"/>
          <w:lang w:val="en-US"/>
        </w:rPr>
        <w:t xml:space="preserve">75-94. </w:t>
      </w:r>
      <w:hyperlink r:id="rId52" w:history="1">
        <w:r w:rsidRPr="00A20800">
          <w:rPr>
            <w:rStyle w:val="af2"/>
            <w:rFonts w:ascii="Times New Roman" w:hAnsi="Times New Roman" w:cs="Times New Roman"/>
            <w:sz w:val="28"/>
            <w:szCs w:val="28"/>
            <w:u w:val="none"/>
            <w:lang w:val="en-US"/>
          </w:rPr>
          <w:t>https://doi.org/10.1007/978-3-319-56083-0_5</w:t>
        </w:r>
      </w:hyperlink>
    </w:p>
    <w:p w14:paraId="25A0F712" w14:textId="5CA21ED7" w:rsidR="00D43C4D" w:rsidRPr="00A20800"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20800">
        <w:rPr>
          <w:rFonts w:ascii="Times New Roman" w:hAnsi="Times New Roman" w:cs="Times New Roman"/>
          <w:sz w:val="28"/>
          <w:szCs w:val="28"/>
          <w:lang w:val="en-US"/>
        </w:rPr>
        <w:t>Rosenberg M., Schooler C., Schoenbach C. &amp; Rosenberg F. Global self-esteem and specific self-esteem: Different concepts, different outcomes</w:t>
      </w:r>
      <w:r w:rsidR="00BE4879" w:rsidRPr="00A20800">
        <w:rPr>
          <w:rFonts w:ascii="Times New Roman" w:hAnsi="Times New Roman" w:cs="Times New Roman"/>
          <w:sz w:val="28"/>
          <w:szCs w:val="28"/>
          <w:lang w:val="en-US"/>
        </w:rPr>
        <w:t xml:space="preserve"> //</w:t>
      </w:r>
      <w:r w:rsidRPr="00A20800">
        <w:rPr>
          <w:rFonts w:ascii="Times New Roman" w:hAnsi="Times New Roman" w:cs="Times New Roman"/>
          <w:sz w:val="28"/>
          <w:szCs w:val="28"/>
          <w:lang w:val="en-US"/>
        </w:rPr>
        <w:t xml:space="preserve"> American Sociological Review</w:t>
      </w:r>
      <w:r w:rsidR="00BE4879" w:rsidRPr="00A20800">
        <w:rPr>
          <w:rFonts w:ascii="Times New Roman" w:hAnsi="Times New Roman" w:cs="Times New Roman"/>
          <w:sz w:val="28"/>
          <w:szCs w:val="28"/>
          <w:lang w:val="en-US"/>
        </w:rPr>
        <w:t xml:space="preserve">. </w:t>
      </w:r>
      <w:r w:rsidR="00BE4879" w:rsidRPr="00A20800">
        <w:rPr>
          <w:rFonts w:ascii="Times New Roman" w:hAnsi="Times New Roman" w:cs="Times New Roman"/>
          <w:sz w:val="28"/>
          <w:szCs w:val="28"/>
          <w:lang w:val="kk-KZ"/>
        </w:rPr>
        <w:t xml:space="preserve">– </w:t>
      </w:r>
      <w:r w:rsidR="00BE4879" w:rsidRPr="00A20800">
        <w:rPr>
          <w:rFonts w:ascii="Times New Roman" w:hAnsi="Times New Roman" w:cs="Times New Roman"/>
          <w:sz w:val="28"/>
          <w:szCs w:val="28"/>
          <w:lang w:val="en-US"/>
        </w:rPr>
        <w:t xml:space="preserve">1995. </w:t>
      </w:r>
      <w:r w:rsidR="00BE4879" w:rsidRPr="00A20800">
        <w:rPr>
          <w:rFonts w:ascii="Times New Roman" w:hAnsi="Times New Roman" w:cs="Times New Roman"/>
          <w:sz w:val="28"/>
          <w:szCs w:val="28"/>
          <w:lang w:val="kk-KZ"/>
        </w:rPr>
        <w:t>–</w:t>
      </w:r>
      <w:r w:rsidRPr="00A20800">
        <w:rPr>
          <w:rFonts w:ascii="Times New Roman" w:hAnsi="Times New Roman" w:cs="Times New Roman"/>
          <w:sz w:val="28"/>
          <w:szCs w:val="28"/>
          <w:lang w:val="en-US"/>
        </w:rPr>
        <w:t xml:space="preserve"> </w:t>
      </w:r>
      <w:r w:rsidR="005077FB" w:rsidRPr="00A20800">
        <w:rPr>
          <w:rFonts w:ascii="Times New Roman" w:hAnsi="Times New Roman" w:cs="Times New Roman"/>
          <w:sz w:val="28"/>
          <w:szCs w:val="28"/>
        </w:rPr>
        <w:t>Т</w:t>
      </w:r>
      <w:r w:rsidR="005077FB" w:rsidRPr="00A20800">
        <w:rPr>
          <w:rFonts w:ascii="Times New Roman" w:hAnsi="Times New Roman" w:cs="Times New Roman"/>
          <w:sz w:val="28"/>
          <w:szCs w:val="28"/>
          <w:lang w:val="en-US"/>
        </w:rPr>
        <w:t xml:space="preserve">. </w:t>
      </w:r>
      <w:r w:rsidRPr="00A20800">
        <w:rPr>
          <w:rFonts w:ascii="Times New Roman" w:hAnsi="Times New Roman" w:cs="Times New Roman"/>
          <w:sz w:val="28"/>
          <w:szCs w:val="28"/>
          <w:lang w:val="en-US"/>
        </w:rPr>
        <w:t>60</w:t>
      </w:r>
      <w:r w:rsidR="005077FB" w:rsidRPr="00A20800">
        <w:rPr>
          <w:rFonts w:ascii="Times New Roman" w:hAnsi="Times New Roman" w:cs="Times New Roman"/>
          <w:sz w:val="28"/>
          <w:szCs w:val="28"/>
          <w:lang w:val="en-US"/>
        </w:rPr>
        <w:t>, №</w:t>
      </w:r>
      <w:r w:rsidRPr="00A20800">
        <w:rPr>
          <w:rFonts w:ascii="Times New Roman" w:hAnsi="Times New Roman" w:cs="Times New Roman"/>
          <w:sz w:val="28"/>
          <w:szCs w:val="28"/>
          <w:lang w:val="en-US"/>
        </w:rPr>
        <w:t>1</w:t>
      </w:r>
      <w:r w:rsidR="00BE4879" w:rsidRPr="00A20800">
        <w:rPr>
          <w:rFonts w:ascii="Times New Roman" w:hAnsi="Times New Roman" w:cs="Times New Roman"/>
          <w:sz w:val="28"/>
          <w:szCs w:val="28"/>
          <w:lang w:val="en-US"/>
        </w:rPr>
        <w:t xml:space="preserve">. </w:t>
      </w:r>
      <w:r w:rsidR="00BE4879" w:rsidRPr="00A20800">
        <w:rPr>
          <w:rFonts w:ascii="Times New Roman" w:hAnsi="Times New Roman" w:cs="Times New Roman"/>
          <w:sz w:val="28"/>
          <w:szCs w:val="28"/>
          <w:lang w:val="kk-KZ"/>
        </w:rPr>
        <w:t>–</w:t>
      </w:r>
      <w:r w:rsidRPr="00A20800">
        <w:rPr>
          <w:rFonts w:ascii="Times New Roman" w:hAnsi="Times New Roman" w:cs="Times New Roman"/>
          <w:sz w:val="28"/>
          <w:szCs w:val="28"/>
          <w:lang w:val="en-US"/>
        </w:rPr>
        <w:t xml:space="preserve"> </w:t>
      </w:r>
      <w:r w:rsidR="00BE4879" w:rsidRPr="00A20800">
        <w:rPr>
          <w:rFonts w:ascii="Times New Roman" w:hAnsi="Times New Roman" w:cs="Times New Roman"/>
          <w:sz w:val="28"/>
          <w:szCs w:val="28"/>
        </w:rPr>
        <w:t>Р</w:t>
      </w:r>
      <w:r w:rsidR="00BE4879" w:rsidRPr="00A20800">
        <w:rPr>
          <w:rFonts w:ascii="Times New Roman" w:hAnsi="Times New Roman" w:cs="Times New Roman"/>
          <w:sz w:val="28"/>
          <w:szCs w:val="28"/>
          <w:lang w:val="en-US"/>
        </w:rPr>
        <w:t>.</w:t>
      </w:r>
      <w:r w:rsidRPr="00A20800">
        <w:rPr>
          <w:rFonts w:ascii="Times New Roman" w:hAnsi="Times New Roman" w:cs="Times New Roman"/>
          <w:sz w:val="28"/>
          <w:szCs w:val="28"/>
          <w:lang w:val="en-US"/>
        </w:rPr>
        <w:t xml:space="preserve">141-156. </w:t>
      </w:r>
      <w:hyperlink r:id="rId53" w:history="1">
        <w:r w:rsidRPr="00A20800">
          <w:rPr>
            <w:rStyle w:val="af2"/>
            <w:rFonts w:ascii="Times New Roman" w:hAnsi="Times New Roman" w:cs="Times New Roman"/>
            <w:sz w:val="28"/>
            <w:szCs w:val="28"/>
            <w:u w:val="none"/>
            <w:lang w:val="en-US"/>
          </w:rPr>
          <w:t>https://doi.org/10.2307/2096350</w:t>
        </w:r>
      </w:hyperlink>
    </w:p>
    <w:p w14:paraId="2B333818" w14:textId="72C259B5" w:rsidR="00D43C4D" w:rsidRPr="00A20800"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20800">
        <w:rPr>
          <w:rFonts w:ascii="Times New Roman" w:hAnsi="Times New Roman" w:cs="Times New Roman"/>
          <w:sz w:val="28"/>
          <w:szCs w:val="28"/>
          <w:lang w:val="en-US"/>
        </w:rPr>
        <w:t>D’Mello S., Kappas A. &amp; Gratch J. The affective computing approach to affect measurement</w:t>
      </w:r>
      <w:r w:rsidR="00BE4879" w:rsidRPr="00A20800">
        <w:rPr>
          <w:rFonts w:ascii="Times New Roman" w:hAnsi="Times New Roman" w:cs="Times New Roman"/>
          <w:sz w:val="28"/>
          <w:szCs w:val="28"/>
          <w:lang w:val="en-US"/>
        </w:rPr>
        <w:t xml:space="preserve"> //</w:t>
      </w:r>
      <w:r w:rsidRPr="00A20800">
        <w:rPr>
          <w:rFonts w:ascii="Times New Roman" w:hAnsi="Times New Roman" w:cs="Times New Roman"/>
          <w:sz w:val="28"/>
          <w:szCs w:val="28"/>
          <w:lang w:val="en-US"/>
        </w:rPr>
        <w:t xml:space="preserve"> Emotion Review</w:t>
      </w:r>
      <w:r w:rsidR="00BE4879" w:rsidRPr="00A20800">
        <w:rPr>
          <w:rFonts w:ascii="Times New Roman" w:hAnsi="Times New Roman" w:cs="Times New Roman"/>
          <w:sz w:val="28"/>
          <w:szCs w:val="28"/>
          <w:lang w:val="en-US"/>
        </w:rPr>
        <w:t xml:space="preserve">. </w:t>
      </w:r>
      <w:r w:rsidR="00BE4879" w:rsidRPr="00A20800">
        <w:rPr>
          <w:rFonts w:ascii="Times New Roman" w:hAnsi="Times New Roman" w:cs="Times New Roman"/>
          <w:sz w:val="28"/>
          <w:szCs w:val="28"/>
          <w:lang w:val="kk-KZ"/>
        </w:rPr>
        <w:t>–</w:t>
      </w:r>
      <w:r w:rsidRPr="00A20800">
        <w:rPr>
          <w:rFonts w:ascii="Times New Roman" w:hAnsi="Times New Roman" w:cs="Times New Roman"/>
          <w:sz w:val="28"/>
          <w:szCs w:val="28"/>
          <w:lang w:val="en-US"/>
        </w:rPr>
        <w:t xml:space="preserve"> </w:t>
      </w:r>
      <w:r w:rsidR="00BE4879" w:rsidRPr="00A20800">
        <w:rPr>
          <w:rFonts w:ascii="Times New Roman" w:hAnsi="Times New Roman" w:cs="Times New Roman"/>
          <w:sz w:val="28"/>
          <w:szCs w:val="28"/>
          <w:lang w:val="en-US"/>
        </w:rPr>
        <w:t xml:space="preserve">2018. </w:t>
      </w:r>
      <w:r w:rsidR="00BE4879" w:rsidRPr="00A20800">
        <w:rPr>
          <w:rFonts w:ascii="Times New Roman" w:hAnsi="Times New Roman" w:cs="Times New Roman"/>
          <w:sz w:val="28"/>
          <w:szCs w:val="28"/>
          <w:lang w:val="kk-KZ"/>
        </w:rPr>
        <w:t xml:space="preserve">– </w:t>
      </w:r>
      <w:r w:rsidR="005077FB" w:rsidRPr="00A20800">
        <w:rPr>
          <w:rFonts w:ascii="Times New Roman" w:hAnsi="Times New Roman" w:cs="Times New Roman"/>
          <w:sz w:val="28"/>
          <w:szCs w:val="28"/>
          <w:lang w:val="kk-KZ"/>
        </w:rPr>
        <w:t xml:space="preserve">Т. </w:t>
      </w:r>
      <w:r w:rsidRPr="00A20800">
        <w:rPr>
          <w:rFonts w:ascii="Times New Roman" w:hAnsi="Times New Roman" w:cs="Times New Roman"/>
          <w:sz w:val="28"/>
          <w:szCs w:val="28"/>
          <w:lang w:val="en-US"/>
        </w:rPr>
        <w:t>10</w:t>
      </w:r>
      <w:r w:rsidR="005077FB" w:rsidRPr="00A20800">
        <w:rPr>
          <w:rFonts w:ascii="Times New Roman" w:hAnsi="Times New Roman" w:cs="Times New Roman"/>
          <w:sz w:val="28"/>
          <w:szCs w:val="28"/>
          <w:lang w:val="en-US"/>
        </w:rPr>
        <w:t>, №</w:t>
      </w:r>
      <w:r w:rsidRPr="00A20800">
        <w:rPr>
          <w:rFonts w:ascii="Times New Roman" w:hAnsi="Times New Roman" w:cs="Times New Roman"/>
          <w:sz w:val="28"/>
          <w:szCs w:val="28"/>
          <w:lang w:val="en-US"/>
        </w:rPr>
        <w:t>2</w:t>
      </w:r>
      <w:r w:rsidR="00BE4879" w:rsidRPr="00A20800">
        <w:rPr>
          <w:rFonts w:ascii="Times New Roman" w:hAnsi="Times New Roman" w:cs="Times New Roman"/>
          <w:sz w:val="28"/>
          <w:szCs w:val="28"/>
          <w:lang w:val="en-US"/>
        </w:rPr>
        <w:t xml:space="preserve">. </w:t>
      </w:r>
      <w:r w:rsidR="00BE4879" w:rsidRPr="00A20800">
        <w:rPr>
          <w:rFonts w:ascii="Times New Roman" w:hAnsi="Times New Roman" w:cs="Times New Roman"/>
          <w:sz w:val="28"/>
          <w:szCs w:val="28"/>
          <w:lang w:val="kk-KZ"/>
        </w:rPr>
        <w:t>–</w:t>
      </w:r>
      <w:r w:rsidRPr="00A20800">
        <w:rPr>
          <w:rFonts w:ascii="Times New Roman" w:hAnsi="Times New Roman" w:cs="Times New Roman"/>
          <w:sz w:val="28"/>
          <w:szCs w:val="28"/>
          <w:lang w:val="en-US"/>
        </w:rPr>
        <w:t xml:space="preserve"> </w:t>
      </w:r>
      <w:r w:rsidR="00BE4879" w:rsidRPr="00A20800">
        <w:rPr>
          <w:rFonts w:ascii="Times New Roman" w:hAnsi="Times New Roman" w:cs="Times New Roman"/>
          <w:sz w:val="28"/>
          <w:szCs w:val="28"/>
        </w:rPr>
        <w:t>Р</w:t>
      </w:r>
      <w:r w:rsidR="00BE4879" w:rsidRPr="00A20800">
        <w:rPr>
          <w:rFonts w:ascii="Times New Roman" w:hAnsi="Times New Roman" w:cs="Times New Roman"/>
          <w:sz w:val="28"/>
          <w:szCs w:val="28"/>
          <w:lang w:val="en-US"/>
        </w:rPr>
        <w:t>.</w:t>
      </w:r>
      <w:r w:rsidRPr="00A20800">
        <w:rPr>
          <w:rFonts w:ascii="Times New Roman" w:hAnsi="Times New Roman" w:cs="Times New Roman"/>
          <w:sz w:val="28"/>
          <w:szCs w:val="28"/>
          <w:lang w:val="en-US"/>
        </w:rPr>
        <w:t xml:space="preserve">174-183. </w:t>
      </w:r>
      <w:hyperlink r:id="rId54" w:history="1">
        <w:r w:rsidRPr="00A20800">
          <w:rPr>
            <w:rStyle w:val="af2"/>
            <w:rFonts w:ascii="Times New Roman" w:hAnsi="Times New Roman" w:cs="Times New Roman"/>
            <w:sz w:val="28"/>
            <w:szCs w:val="28"/>
            <w:u w:val="none"/>
            <w:lang w:val="en-US"/>
          </w:rPr>
          <w:t>https://doi.org/10.1177/175407-3917696</w:t>
        </w:r>
      </w:hyperlink>
    </w:p>
    <w:p w14:paraId="3CDF8B4A" w14:textId="77777777" w:rsidR="004663A0" w:rsidRPr="004663A0" w:rsidRDefault="00D43C4D"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077FB">
        <w:rPr>
          <w:rFonts w:ascii="Times New Roman" w:hAnsi="Times New Roman" w:cs="Times New Roman"/>
          <w:sz w:val="28"/>
          <w:szCs w:val="28"/>
          <w:lang w:val="en-US"/>
        </w:rPr>
        <w:t>Zeigler-Hill V. The importance of self-esteem</w:t>
      </w:r>
      <w:r w:rsidR="0055118D" w:rsidRPr="0055118D">
        <w:rPr>
          <w:rFonts w:ascii="Times New Roman" w:hAnsi="Times New Roman" w:cs="Times New Roman"/>
          <w:sz w:val="28"/>
          <w:szCs w:val="28"/>
          <w:lang w:val="en-US"/>
        </w:rPr>
        <w:t xml:space="preserve"> // </w:t>
      </w:r>
      <w:r w:rsidRPr="005077FB">
        <w:rPr>
          <w:rFonts w:ascii="Times New Roman" w:hAnsi="Times New Roman" w:cs="Times New Roman"/>
          <w:sz w:val="28"/>
          <w:szCs w:val="28"/>
          <w:lang w:val="en-US"/>
        </w:rPr>
        <w:t>In Self-esteem Psychology Press.</w:t>
      </w:r>
      <w:r w:rsidR="0055118D" w:rsidRPr="0055118D">
        <w:rPr>
          <w:rFonts w:ascii="Times New Roman" w:hAnsi="Times New Roman" w:cs="Times New Roman"/>
          <w:sz w:val="28"/>
          <w:szCs w:val="28"/>
          <w:lang w:val="en-US"/>
        </w:rPr>
        <w:t xml:space="preserve"> </w:t>
      </w:r>
      <w:r w:rsidR="0055118D">
        <w:rPr>
          <w:rFonts w:ascii="Times New Roman" w:hAnsi="Times New Roman" w:cs="Times New Roman"/>
          <w:sz w:val="28"/>
          <w:szCs w:val="28"/>
          <w:lang w:val="kk-KZ"/>
        </w:rPr>
        <w:t>–</w:t>
      </w:r>
      <w:r w:rsidR="0055118D" w:rsidRPr="0055118D">
        <w:rPr>
          <w:rFonts w:ascii="Times New Roman" w:hAnsi="Times New Roman" w:cs="Times New Roman"/>
          <w:sz w:val="28"/>
          <w:szCs w:val="28"/>
          <w:lang w:val="en-US"/>
        </w:rPr>
        <w:t xml:space="preserve"> </w:t>
      </w:r>
      <w:r w:rsidR="0055118D" w:rsidRPr="005077FB">
        <w:rPr>
          <w:rFonts w:ascii="Times New Roman" w:hAnsi="Times New Roman" w:cs="Times New Roman"/>
          <w:sz w:val="28"/>
          <w:szCs w:val="28"/>
          <w:lang w:val="en-US"/>
        </w:rPr>
        <w:t>2013.</w:t>
      </w:r>
      <w:r w:rsidR="0055118D" w:rsidRPr="0055118D">
        <w:rPr>
          <w:rFonts w:ascii="Times New Roman" w:hAnsi="Times New Roman" w:cs="Times New Roman"/>
          <w:sz w:val="28"/>
          <w:szCs w:val="28"/>
          <w:lang w:val="en-US"/>
        </w:rPr>
        <w:t xml:space="preserve"> </w:t>
      </w:r>
      <w:r w:rsidR="0055118D">
        <w:rPr>
          <w:rFonts w:ascii="Times New Roman" w:hAnsi="Times New Roman" w:cs="Times New Roman"/>
          <w:sz w:val="28"/>
          <w:szCs w:val="28"/>
          <w:lang w:val="kk-KZ"/>
        </w:rPr>
        <w:t>–</w:t>
      </w:r>
      <w:r w:rsidR="0055118D" w:rsidRPr="0055118D">
        <w:rPr>
          <w:rFonts w:ascii="Times New Roman" w:hAnsi="Times New Roman" w:cs="Times New Roman"/>
          <w:sz w:val="28"/>
          <w:szCs w:val="28"/>
          <w:lang w:val="en-US"/>
        </w:rPr>
        <w:t xml:space="preserve"> </w:t>
      </w:r>
      <w:r w:rsidR="0055118D" w:rsidRPr="005077FB">
        <w:rPr>
          <w:rFonts w:ascii="Times New Roman" w:hAnsi="Times New Roman" w:cs="Times New Roman"/>
          <w:sz w:val="28"/>
          <w:szCs w:val="28"/>
          <w:lang w:val="en-US"/>
        </w:rPr>
        <w:t>P.1-20.</w:t>
      </w:r>
    </w:p>
    <w:p w14:paraId="1BA29E2A" w14:textId="6289B1D9" w:rsidR="004663A0" w:rsidRPr="004663A0" w:rsidRDefault="004663A0" w:rsidP="008E0DA8">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4663A0">
        <w:rPr>
          <w:rFonts w:ascii="Times New Roman" w:hAnsi="Times New Roman" w:cs="Times New Roman"/>
          <w:sz w:val="28"/>
          <w:szCs w:val="28"/>
          <w:lang w:val="en-US"/>
        </w:rPr>
        <w:t>Camel D. Improving student’s academic performance from the inside out: The relationship between self-esteem and academic performance</w:t>
      </w:r>
      <w:r w:rsidR="00A20800">
        <w:rPr>
          <w:rFonts w:ascii="Times New Roman" w:hAnsi="Times New Roman" w:cs="Times New Roman"/>
          <w:sz w:val="28"/>
          <w:szCs w:val="28"/>
          <w:lang w:val="kk-KZ"/>
        </w:rPr>
        <w:t xml:space="preserve"> //</w:t>
      </w:r>
      <w:r w:rsidRPr="004663A0">
        <w:rPr>
          <w:rFonts w:ascii="Times New Roman" w:hAnsi="Times New Roman" w:cs="Times New Roman"/>
          <w:sz w:val="28"/>
          <w:szCs w:val="28"/>
          <w:lang w:val="en-US"/>
        </w:rPr>
        <w:t xml:space="preserve"> A Research Snapshot. [The electron. resource] – 2020</w:t>
      </w:r>
      <w:r w:rsidR="00A20800">
        <w:rPr>
          <w:rFonts w:ascii="Times New Roman" w:hAnsi="Times New Roman" w:cs="Times New Roman"/>
          <w:sz w:val="28"/>
          <w:szCs w:val="28"/>
          <w:lang w:val="kk-KZ"/>
        </w:rPr>
        <w:t xml:space="preserve">№ </w:t>
      </w:r>
      <w:r w:rsidRPr="004663A0">
        <w:rPr>
          <w:rFonts w:ascii="Times New Roman" w:hAnsi="Times New Roman" w:cs="Times New Roman"/>
          <w:sz w:val="28"/>
          <w:szCs w:val="28"/>
          <w:lang w:val="en-US"/>
        </w:rPr>
        <w:t xml:space="preserve">– </w:t>
      </w:r>
      <w:r>
        <w:rPr>
          <w:rFonts w:ascii="Times New Roman" w:hAnsi="Times New Roman" w:cs="Times New Roman"/>
          <w:sz w:val="28"/>
          <w:szCs w:val="28"/>
        </w:rPr>
        <w:t>Р</w:t>
      </w:r>
      <w:r w:rsidRPr="004663A0">
        <w:rPr>
          <w:rFonts w:ascii="Times New Roman" w:hAnsi="Times New Roman" w:cs="Times New Roman"/>
          <w:sz w:val="28"/>
          <w:szCs w:val="28"/>
          <w:lang w:val="en-US"/>
        </w:rPr>
        <w:t>. 1-5. Access mode: https://www.jsums.edu/murc/files/2020/07/Self.EsteemAcademicPerformance.MURC_.Snapshot_June30.2020.pdf</w:t>
      </w:r>
      <w:r w:rsidR="00D43C4D" w:rsidRPr="004663A0">
        <w:rPr>
          <w:rFonts w:ascii="Times New Roman" w:hAnsi="Times New Roman" w:cs="Times New Roman"/>
          <w:sz w:val="28"/>
          <w:szCs w:val="28"/>
          <w:lang w:val="en-US"/>
        </w:rPr>
        <w:t>.</w:t>
      </w:r>
    </w:p>
    <w:p w14:paraId="381FAABA" w14:textId="5DBB2DB7" w:rsidR="005F79E1" w:rsidRPr="00594106"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37491D">
        <w:rPr>
          <w:rFonts w:ascii="Times New Roman" w:hAnsi="Times New Roman" w:cs="Times New Roman"/>
          <w:sz w:val="28"/>
          <w:szCs w:val="28"/>
          <w:lang w:val="en-US"/>
        </w:rPr>
        <w:t xml:space="preserve">Ian Cunningham. The Wisdom of Strategic Learning: The Self-Managed Learning Solution. </w:t>
      </w:r>
      <w:r w:rsidR="00A20800">
        <w:rPr>
          <w:rFonts w:ascii="Times New Roman" w:hAnsi="Times New Roman" w:cs="Times New Roman"/>
          <w:sz w:val="28"/>
          <w:szCs w:val="28"/>
          <w:lang w:val="kk-KZ"/>
        </w:rPr>
        <w:t xml:space="preserve">- </w:t>
      </w:r>
      <w:r w:rsidRPr="0037491D">
        <w:rPr>
          <w:rFonts w:ascii="Times New Roman" w:hAnsi="Times New Roman" w:cs="Times New Roman"/>
          <w:sz w:val="28"/>
          <w:szCs w:val="28"/>
          <w:lang w:val="en-US"/>
        </w:rPr>
        <w:t>London &amp; New York: Routledge, 2017. – 320 p. – ISBN 978-1-315-55144-9.</w:t>
      </w:r>
      <w:r w:rsidR="00A20800">
        <w:rPr>
          <w:rFonts w:ascii="Times New Roman" w:hAnsi="Times New Roman" w:cs="Times New Roman"/>
          <w:sz w:val="28"/>
          <w:szCs w:val="28"/>
          <w:lang w:val="kk-KZ"/>
        </w:rPr>
        <w:t xml:space="preserve"> </w:t>
      </w:r>
      <w:r w:rsidR="00A20800" w:rsidRPr="004663A0">
        <w:rPr>
          <w:rFonts w:ascii="Times New Roman" w:hAnsi="Times New Roman" w:cs="Times New Roman"/>
          <w:sz w:val="28"/>
          <w:szCs w:val="28"/>
          <w:lang w:val="en-US"/>
        </w:rPr>
        <w:t>–</w:t>
      </w:r>
      <w:r w:rsidRPr="0037491D">
        <w:rPr>
          <w:rFonts w:ascii="Times New Roman" w:hAnsi="Times New Roman" w:cs="Times New Roman"/>
          <w:sz w:val="28"/>
          <w:szCs w:val="28"/>
          <w:lang w:val="en-US"/>
        </w:rPr>
        <w:t xml:space="preserve"> DOI: 10.4324/9781315551449.</w:t>
      </w:r>
    </w:p>
    <w:p w14:paraId="31E5762A" w14:textId="70F87B8E" w:rsidR="005F79E1" w:rsidRPr="00594106"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94106">
        <w:rPr>
          <w:rFonts w:ascii="Times New Roman" w:hAnsi="Times New Roman" w:cs="Times New Roman"/>
          <w:sz w:val="28"/>
          <w:szCs w:val="28"/>
          <w:lang w:val="en-US"/>
        </w:rPr>
        <w:t xml:space="preserve">Pesu L., Viljaranta J., Aunola K. The role of parents’ and teachers’ beliefs in children’s self-concept development // Journal of Applied Developmental Psychology.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2016.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Vol. 44 (May–June).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P. 63</w:t>
      </w:r>
      <w:r w:rsidR="00A20800">
        <w:rPr>
          <w:rFonts w:ascii="Times New Roman" w:hAnsi="Times New Roman" w:cs="Times New Roman"/>
          <w:sz w:val="28"/>
          <w:szCs w:val="28"/>
          <w:lang w:val="kk-KZ"/>
        </w:rPr>
        <w:t>-</w:t>
      </w:r>
      <w:r w:rsidRPr="00594106">
        <w:rPr>
          <w:rFonts w:ascii="Times New Roman" w:hAnsi="Times New Roman" w:cs="Times New Roman"/>
          <w:sz w:val="28"/>
          <w:szCs w:val="28"/>
          <w:lang w:val="en-US"/>
        </w:rPr>
        <w:t>71. -</w:t>
      </w:r>
      <w:r>
        <w:rPr>
          <w:rFonts w:ascii="Times New Roman" w:hAnsi="Times New Roman" w:cs="Times New Roman"/>
          <w:sz w:val="28"/>
          <w:szCs w:val="28"/>
          <w:lang w:val="en-US"/>
        </w:rPr>
        <w:t xml:space="preserve"> DOI:</w:t>
      </w:r>
      <w:r w:rsidRPr="00594106">
        <w:rPr>
          <w:rFonts w:ascii="Times New Roman" w:hAnsi="Times New Roman" w:cs="Times New Roman"/>
          <w:sz w:val="28"/>
          <w:szCs w:val="28"/>
          <w:lang w:val="en-US"/>
        </w:rPr>
        <w:t xml:space="preserve">10.1016/j.appdev.2016.03.001. </w:t>
      </w:r>
    </w:p>
    <w:p w14:paraId="4AF305DE" w14:textId="076F4431" w:rsidR="005F79E1" w:rsidRPr="00594106"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94106">
        <w:rPr>
          <w:rFonts w:ascii="Times New Roman" w:hAnsi="Times New Roman" w:cs="Times New Roman"/>
          <w:sz w:val="28"/>
          <w:szCs w:val="28"/>
          <w:lang w:val="en-US"/>
        </w:rPr>
        <w:t xml:space="preserve">Guay F., Boggiano A. K., Vallerand R. J. Autonomy support, intrinsic motivation, and perceived competence: Conceptual and empirical linkages // Personality and Social Psychology Bulletin.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2001.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Vol. 27, № 6.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P. 643-650.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DOI: 10.1177/0146167201276001. </w:t>
      </w:r>
    </w:p>
    <w:p w14:paraId="683502F7" w14:textId="77777777" w:rsidR="005F79E1" w:rsidRPr="00594106"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94106">
        <w:rPr>
          <w:rFonts w:ascii="Times New Roman" w:hAnsi="Times New Roman" w:cs="Times New Roman"/>
          <w:sz w:val="28"/>
          <w:szCs w:val="28"/>
          <w:lang w:val="en-US"/>
        </w:rPr>
        <w:t xml:space="preserve">Asakereh A. &amp; Yousofi N. Reflective thinking, self-efficiacy, self-esteem and academic achievement of Iranian EFL students in higher education: Is there a relationship? // International Journal of Educational Psychology. </w:t>
      </w:r>
      <w:r w:rsidRPr="00594106">
        <w:rPr>
          <w:rFonts w:ascii="Times New Roman" w:hAnsi="Times New Roman" w:cs="Times New Roman"/>
          <w:sz w:val="28"/>
          <w:szCs w:val="28"/>
          <w:lang w:val="kk-KZ"/>
        </w:rPr>
        <w:t>–</w:t>
      </w:r>
      <w:r w:rsidRPr="00594106">
        <w:rPr>
          <w:rFonts w:ascii="Times New Roman" w:hAnsi="Times New Roman" w:cs="Times New Roman"/>
          <w:sz w:val="28"/>
          <w:szCs w:val="28"/>
          <w:lang w:val="en-US"/>
        </w:rPr>
        <w:t xml:space="preserve"> 2018. </w:t>
      </w:r>
      <w:r w:rsidRPr="00594106">
        <w:rPr>
          <w:rFonts w:ascii="Times New Roman" w:hAnsi="Times New Roman" w:cs="Times New Roman"/>
          <w:sz w:val="28"/>
          <w:szCs w:val="28"/>
          <w:lang w:val="kk-KZ"/>
        </w:rPr>
        <w:t>–</w:t>
      </w:r>
      <w:r w:rsidRPr="00594106">
        <w:rPr>
          <w:rFonts w:ascii="Times New Roman" w:hAnsi="Times New Roman" w:cs="Times New Roman"/>
          <w:sz w:val="28"/>
          <w:szCs w:val="28"/>
          <w:lang w:val="en-US"/>
        </w:rPr>
        <w:t xml:space="preserve"> </w:t>
      </w:r>
      <w:r w:rsidRPr="00594106">
        <w:rPr>
          <w:rFonts w:ascii="Times New Roman" w:hAnsi="Times New Roman" w:cs="Times New Roman"/>
          <w:sz w:val="28"/>
          <w:szCs w:val="28"/>
        </w:rPr>
        <w:t>Т</w:t>
      </w:r>
      <w:r w:rsidRPr="00594106">
        <w:rPr>
          <w:rFonts w:ascii="Times New Roman" w:hAnsi="Times New Roman" w:cs="Times New Roman"/>
          <w:sz w:val="28"/>
          <w:szCs w:val="28"/>
          <w:lang w:val="en-US"/>
        </w:rPr>
        <w:t xml:space="preserve">. 7, №1. </w:t>
      </w:r>
      <w:r w:rsidRPr="00594106">
        <w:rPr>
          <w:rFonts w:ascii="Times New Roman" w:hAnsi="Times New Roman" w:cs="Times New Roman"/>
          <w:sz w:val="28"/>
          <w:szCs w:val="28"/>
          <w:lang w:val="kk-KZ"/>
        </w:rPr>
        <w:t>– Р.</w:t>
      </w:r>
      <w:r w:rsidRPr="00594106">
        <w:rPr>
          <w:rFonts w:ascii="Times New Roman" w:hAnsi="Times New Roman" w:cs="Times New Roman"/>
          <w:sz w:val="28"/>
          <w:szCs w:val="28"/>
          <w:lang w:val="en-US"/>
        </w:rPr>
        <w:t xml:space="preserve">68-89. </w:t>
      </w:r>
      <w:hyperlink r:id="rId55" w:history="1">
        <w:r w:rsidRPr="00594106">
          <w:rPr>
            <w:rStyle w:val="af2"/>
            <w:rFonts w:ascii="Times New Roman" w:hAnsi="Times New Roman" w:cs="Times New Roman"/>
            <w:sz w:val="28"/>
            <w:szCs w:val="28"/>
            <w:u w:val="none"/>
            <w:lang w:val="en-US"/>
          </w:rPr>
          <w:t>https://doi.org/10.17583/ijep.2018.2896</w:t>
        </w:r>
      </w:hyperlink>
    </w:p>
    <w:p w14:paraId="54BFBE75"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Arshad M., Zaidi S.M.I.H. &amp; Mahmood K. Self-esteem &amp; academic performance among university students // Journal of Education and Practice.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2015. </w:t>
      </w:r>
      <w:r w:rsidRPr="00AF71C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41CB5">
        <w:rPr>
          <w:rFonts w:ascii="Times New Roman" w:hAnsi="Times New Roman" w:cs="Times New Roman"/>
          <w:sz w:val="28"/>
          <w:szCs w:val="28"/>
          <w:lang w:val="kk-KZ"/>
        </w:rPr>
        <w:t>Т.</w:t>
      </w:r>
      <w:r w:rsidRPr="00D41CB5">
        <w:rPr>
          <w:rFonts w:ascii="Times New Roman" w:hAnsi="Times New Roman" w:cs="Times New Roman"/>
          <w:sz w:val="28"/>
          <w:szCs w:val="28"/>
          <w:lang w:val="en-US"/>
        </w:rPr>
        <w:t xml:space="preserve"> 6, №1. </w:t>
      </w:r>
      <w:r w:rsidRPr="00D41CB5">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.156-162. </w:t>
      </w:r>
      <w:hyperlink r:id="rId56" w:history="1">
        <w:r w:rsidRPr="00AF71C0">
          <w:rPr>
            <w:rStyle w:val="af2"/>
            <w:rFonts w:ascii="Times New Roman" w:hAnsi="Times New Roman" w:cs="Times New Roman"/>
            <w:sz w:val="28"/>
            <w:szCs w:val="28"/>
            <w:u w:val="none"/>
            <w:lang w:val="en-US"/>
          </w:rPr>
          <w:t>https://files.eric.ed.gov/fulltext/EJ1083788.pdf</w:t>
        </w:r>
      </w:hyperlink>
    </w:p>
    <w:p w14:paraId="5AFA6A97"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Style w:val="af2"/>
          <w:rFonts w:ascii="Times New Roman" w:hAnsi="Times New Roman" w:cs="Times New Roman"/>
          <w:color w:val="auto"/>
          <w:sz w:val="28"/>
          <w:szCs w:val="28"/>
          <w:u w:val="none"/>
          <w:lang w:val="kk-KZ"/>
        </w:rPr>
      </w:pPr>
      <w:r w:rsidRPr="00AF71C0">
        <w:rPr>
          <w:rFonts w:ascii="Times New Roman" w:hAnsi="Times New Roman" w:cs="Times New Roman"/>
          <w:sz w:val="28"/>
          <w:szCs w:val="28"/>
          <w:lang w:val="en-US"/>
        </w:rPr>
        <w:t xml:space="preserve">Peixoto F. &amp; Almeida L.S. Self-concept, self-esteem and academic achievement: Strategies for maintaining self-esteem in students experiencing academic failure // European Journal of Psychology of Education.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2010.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D41CB5">
        <w:rPr>
          <w:rFonts w:ascii="Times New Roman" w:hAnsi="Times New Roman" w:cs="Times New Roman"/>
          <w:sz w:val="28"/>
          <w:szCs w:val="28"/>
        </w:rPr>
        <w:t>Т</w:t>
      </w:r>
      <w:r w:rsidRPr="00D41CB5">
        <w:rPr>
          <w:rFonts w:ascii="Times New Roman" w:hAnsi="Times New Roman" w:cs="Times New Roman"/>
          <w:sz w:val="28"/>
          <w:szCs w:val="28"/>
          <w:lang w:val="en-US"/>
        </w:rPr>
        <w:t xml:space="preserve">. 25, №2.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.157-175. </w:t>
      </w:r>
      <w:hyperlink r:id="rId57" w:history="1">
        <w:r w:rsidRPr="00D41CB5">
          <w:rPr>
            <w:rStyle w:val="af2"/>
            <w:rFonts w:ascii="Times New Roman" w:hAnsi="Times New Roman" w:cs="Times New Roman"/>
            <w:sz w:val="28"/>
            <w:szCs w:val="28"/>
            <w:u w:val="none"/>
            <w:lang w:val="en-US"/>
          </w:rPr>
          <w:t>https://doi.org/10.1007/s10212-010-0011-z</w:t>
        </w:r>
      </w:hyperlink>
    </w:p>
    <w:p w14:paraId="53D805C3"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D41CB5">
        <w:rPr>
          <w:rFonts w:ascii="Times New Roman" w:hAnsi="Times New Roman" w:cs="Times New Roman"/>
          <w:sz w:val="28"/>
          <w:szCs w:val="28"/>
          <w:lang w:val="en-US"/>
        </w:rPr>
        <w:t xml:space="preserve">Metsäpilto R.L., Zimmermann F., Pakarinen E., Poikkeus A.M. &amp; Lerkkanen M.K. School grades as predictors of self-esteem and changes in internalizing problems: A longitudinal study from fourth through seventh grade // Learning and Individual Differences.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2020.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Vol. 77.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Art. 101807. </w:t>
      </w:r>
      <w:hyperlink r:id="rId58" w:history="1">
        <w:r w:rsidRPr="00D41CB5">
          <w:rPr>
            <w:rStyle w:val="af2"/>
            <w:rFonts w:ascii="Times New Roman" w:hAnsi="Times New Roman" w:cs="Times New Roman"/>
            <w:sz w:val="28"/>
            <w:szCs w:val="28"/>
            <w:u w:val="none"/>
            <w:lang w:val="en-US"/>
          </w:rPr>
          <w:t>https://doi.org/10.1016/j.lindif.2019.101807</w:t>
        </w:r>
      </w:hyperlink>
    </w:p>
    <w:p w14:paraId="2161DAB1"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Bhagat P. Relationship between self-esteem and academic achievement of secondary school students // International Journal of Innovative Research and Development.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2016. </w:t>
      </w:r>
      <w:r w:rsidRPr="00D41CB5">
        <w:rPr>
          <w:rFonts w:ascii="Times New Roman" w:hAnsi="Times New Roman" w:cs="Times New Roman"/>
          <w:sz w:val="28"/>
          <w:szCs w:val="28"/>
          <w:lang w:val="kk-KZ"/>
        </w:rPr>
        <w:t>– Т.</w:t>
      </w:r>
      <w:r w:rsidRPr="00D41CB5">
        <w:rPr>
          <w:rFonts w:ascii="Times New Roman" w:hAnsi="Times New Roman" w:cs="Times New Roman"/>
          <w:sz w:val="28"/>
          <w:szCs w:val="28"/>
          <w:lang w:val="en-US"/>
        </w:rPr>
        <w:t xml:space="preserve"> 5, №7. </w:t>
      </w:r>
      <w:r w:rsidRPr="00D41CB5">
        <w:rPr>
          <w:rFonts w:ascii="Times New Roman" w:hAnsi="Times New Roman" w:cs="Times New Roman"/>
          <w:sz w:val="28"/>
          <w:szCs w:val="28"/>
          <w:lang w:val="kk-KZ"/>
        </w:rPr>
        <w:t>–</w:t>
      </w:r>
      <w:r w:rsidRPr="00AF71C0">
        <w:rPr>
          <w:rFonts w:ascii="Times New Roman" w:hAnsi="Times New Roman" w:cs="Times New Roman"/>
          <w:sz w:val="28"/>
          <w:szCs w:val="28"/>
          <w:lang w:val="kk-KZ"/>
        </w:rPr>
        <w:t xml:space="preserve"> Р.</w:t>
      </w:r>
      <w:r w:rsidRPr="00AF71C0">
        <w:rPr>
          <w:rFonts w:ascii="Times New Roman" w:hAnsi="Times New Roman" w:cs="Times New Roman"/>
          <w:sz w:val="28"/>
          <w:szCs w:val="28"/>
          <w:lang w:val="en-US"/>
        </w:rPr>
        <w:t>211-216.</w:t>
      </w:r>
    </w:p>
    <w:p w14:paraId="420F6B67"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Damota M.D., Ibrahim E.H., Woldemariam H.H. &amp; Kifle G.T. The relationship between self-esteem and academic achievement among Addis Ababa university undergraduate psychology students // Journal of Education and Practice.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2019.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41CB5">
        <w:rPr>
          <w:rFonts w:ascii="Times New Roman" w:hAnsi="Times New Roman" w:cs="Times New Roman"/>
          <w:sz w:val="28"/>
          <w:szCs w:val="28"/>
          <w:lang w:val="en-US"/>
        </w:rPr>
        <w:t xml:space="preserve">. 10, №4.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.26-33.</w:t>
      </w:r>
    </w:p>
    <w:p w14:paraId="6498239C"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D41CB5">
        <w:rPr>
          <w:rFonts w:ascii="Times New Roman" w:hAnsi="Times New Roman" w:cs="Times New Roman"/>
          <w:sz w:val="28"/>
          <w:szCs w:val="28"/>
          <w:lang w:val="en-US"/>
        </w:rPr>
        <w:t xml:space="preserve">Mirzaei-Alavijeh M., Rahimi H., Matin B.K. &amp; Jalilian F. Self-esteem and academic achievement among students of Kermanshah university of medical sciences // Educational Research in Medical Sciences.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2018. </w:t>
      </w:r>
      <w:r w:rsidRPr="00D41CB5">
        <w:rPr>
          <w:rFonts w:ascii="Times New Roman" w:hAnsi="Times New Roman" w:cs="Times New Roman"/>
          <w:sz w:val="28"/>
          <w:szCs w:val="28"/>
          <w:lang w:val="kk-KZ"/>
        </w:rPr>
        <w:t xml:space="preserve">– Т. </w:t>
      </w:r>
      <w:r w:rsidRPr="00D41CB5">
        <w:rPr>
          <w:rFonts w:ascii="Times New Roman" w:hAnsi="Times New Roman" w:cs="Times New Roman"/>
          <w:sz w:val="28"/>
          <w:szCs w:val="28"/>
          <w:lang w:val="en-US"/>
        </w:rPr>
        <w:t xml:space="preserve">7, №1.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.1-4. </w:t>
      </w:r>
      <w:hyperlink r:id="rId59" w:history="1">
        <w:r w:rsidRPr="00D41CB5">
          <w:rPr>
            <w:rStyle w:val="af2"/>
            <w:rFonts w:ascii="Times New Roman" w:hAnsi="Times New Roman" w:cs="Times New Roman"/>
            <w:sz w:val="28"/>
            <w:szCs w:val="28"/>
            <w:u w:val="none"/>
            <w:lang w:val="en-US"/>
          </w:rPr>
          <w:t>https://doi.org/10.5812/erms.79919</w:t>
        </w:r>
      </w:hyperlink>
    </w:p>
    <w:p w14:paraId="3B9B05AB"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Subon F., Unin N. &amp; Sulaiman N. Self-esteem and academic achievement: The relationship and gender differences of Malaysian University undergraduates // IAFOR Journal of Psychology &amp; the Behavioral Sciences.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2020.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D41CB5">
        <w:rPr>
          <w:rFonts w:ascii="Times New Roman" w:hAnsi="Times New Roman" w:cs="Times New Roman"/>
          <w:sz w:val="28"/>
          <w:szCs w:val="28"/>
        </w:rPr>
        <w:t>Т</w:t>
      </w:r>
      <w:r w:rsidRPr="00D41CB5">
        <w:rPr>
          <w:rFonts w:ascii="Times New Roman" w:hAnsi="Times New Roman" w:cs="Times New Roman"/>
          <w:sz w:val="28"/>
          <w:szCs w:val="28"/>
          <w:lang w:val="en-US"/>
        </w:rPr>
        <w:t xml:space="preserve">. 6, №1.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.43-54. </w:t>
      </w:r>
      <w:hyperlink r:id="rId60" w:history="1">
        <w:r w:rsidRPr="00D41CB5">
          <w:rPr>
            <w:rStyle w:val="af2"/>
            <w:rFonts w:ascii="Times New Roman" w:hAnsi="Times New Roman" w:cs="Times New Roman"/>
            <w:sz w:val="28"/>
            <w:szCs w:val="28"/>
            <w:u w:val="none"/>
            <w:lang w:val="en-US"/>
          </w:rPr>
          <w:t>https://doi.org/10.22492/ijpbs.6.1.03</w:t>
        </w:r>
      </w:hyperlink>
    </w:p>
    <w:p w14:paraId="45353D79"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D41CB5">
        <w:rPr>
          <w:rFonts w:ascii="Times New Roman" w:hAnsi="Times New Roman" w:cs="Times New Roman"/>
          <w:sz w:val="28"/>
          <w:szCs w:val="28"/>
          <w:lang w:val="en-US"/>
        </w:rPr>
        <w:t xml:space="preserve">Bandura A. Self-efficiacy: Towards a unifying theory of behavioural change // Psychological Review.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1997b. </w:t>
      </w:r>
      <w:r w:rsidRPr="00D41CB5">
        <w:rPr>
          <w:rFonts w:ascii="Times New Roman" w:hAnsi="Times New Roman" w:cs="Times New Roman"/>
          <w:sz w:val="28"/>
          <w:szCs w:val="28"/>
          <w:lang w:val="kk-KZ"/>
        </w:rPr>
        <w:t xml:space="preserve">– </w:t>
      </w:r>
      <w:r w:rsidRPr="00D41CB5">
        <w:rPr>
          <w:rFonts w:ascii="Times New Roman" w:hAnsi="Times New Roman" w:cs="Times New Roman"/>
          <w:sz w:val="28"/>
          <w:szCs w:val="28"/>
          <w:lang w:val="en-US"/>
        </w:rPr>
        <w:t xml:space="preserve">Vol. 84. </w:t>
      </w:r>
      <w:r w:rsidRPr="00D41CB5">
        <w:rPr>
          <w:rFonts w:ascii="Times New Roman" w:hAnsi="Times New Roman" w:cs="Times New Roman"/>
          <w:sz w:val="28"/>
          <w:szCs w:val="28"/>
          <w:lang w:val="kk-KZ"/>
        </w:rPr>
        <w:t>– Р.</w:t>
      </w:r>
      <w:r w:rsidRPr="00D41CB5">
        <w:rPr>
          <w:rFonts w:ascii="Times New Roman" w:hAnsi="Times New Roman" w:cs="Times New Roman"/>
          <w:sz w:val="28"/>
          <w:szCs w:val="28"/>
          <w:lang w:val="en-US"/>
        </w:rPr>
        <w:t>1991-1215.</w:t>
      </w:r>
    </w:p>
    <w:p w14:paraId="26842852" w14:textId="77777777" w:rsidR="005F79E1" w:rsidRPr="00594106" w:rsidRDefault="005F79E1" w:rsidP="005F79E1">
      <w:pPr>
        <w:pStyle w:val="a3"/>
        <w:numPr>
          <w:ilvl w:val="0"/>
          <w:numId w:val="153"/>
        </w:numPr>
        <w:tabs>
          <w:tab w:val="left" w:pos="1134"/>
        </w:tabs>
        <w:suppressAutoHyphens w:val="0"/>
        <w:spacing w:after="0" w:line="240" w:lineRule="auto"/>
        <w:ind w:left="0" w:firstLine="567"/>
        <w:contextualSpacing/>
        <w:jc w:val="both"/>
        <w:rPr>
          <w:rStyle w:val="af2"/>
          <w:rFonts w:ascii="Times New Roman" w:hAnsi="Times New Roman" w:cs="Times New Roman"/>
          <w:color w:val="auto"/>
          <w:sz w:val="28"/>
          <w:szCs w:val="28"/>
          <w:u w:val="none"/>
          <w:lang w:val="kk-KZ"/>
        </w:rPr>
      </w:pPr>
      <w:r w:rsidRPr="00D41CB5">
        <w:rPr>
          <w:rFonts w:ascii="Times New Roman" w:hAnsi="Times New Roman" w:cs="Times New Roman"/>
          <w:sz w:val="28"/>
          <w:szCs w:val="28"/>
          <w:lang w:val="en-US"/>
        </w:rPr>
        <w:t xml:space="preserve">Van Rooij E.C., Jansen E.P. &amp; van de Grift W.J. First-year university students’ academic success: The importance of academic adjustment // European Journal of Psychology of Education.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2018.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Т</w:t>
      </w:r>
      <w:r w:rsidRPr="00D41CB5">
        <w:rPr>
          <w:rFonts w:ascii="Times New Roman" w:hAnsi="Times New Roman" w:cs="Times New Roman"/>
          <w:sz w:val="28"/>
          <w:szCs w:val="28"/>
          <w:lang w:val="en-US"/>
        </w:rPr>
        <w:t xml:space="preserve">. 33, №4.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w:t>
      </w:r>
      <w:r w:rsidRPr="00AF71C0">
        <w:rPr>
          <w:rFonts w:ascii="Times New Roman" w:hAnsi="Times New Roman" w:cs="Times New Roman"/>
          <w:sz w:val="28"/>
          <w:szCs w:val="28"/>
          <w:lang w:val="en-US"/>
        </w:rPr>
        <w:t xml:space="preserve">749-767. </w:t>
      </w:r>
      <w:hyperlink r:id="rId61" w:history="1">
        <w:r w:rsidRPr="00AF71C0">
          <w:rPr>
            <w:rStyle w:val="af2"/>
            <w:rFonts w:ascii="Times New Roman" w:hAnsi="Times New Roman" w:cs="Times New Roman"/>
            <w:sz w:val="28"/>
            <w:szCs w:val="28"/>
            <w:u w:val="none"/>
            <w:lang w:val="en-US"/>
          </w:rPr>
          <w:t>https://doi.org/10.1007/s10212-017-0347-8</w:t>
        </w:r>
      </w:hyperlink>
    </w:p>
    <w:p w14:paraId="370B91B4" w14:textId="745F6503" w:rsidR="005F79E1" w:rsidRPr="00594106"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94106">
        <w:rPr>
          <w:rFonts w:ascii="Times New Roman" w:hAnsi="Times New Roman" w:cs="Times New Roman"/>
          <w:sz w:val="28"/>
          <w:szCs w:val="28"/>
          <w:lang w:val="en-US"/>
        </w:rPr>
        <w:t xml:space="preserve">Bandura A. Self-Efficacy: The Exercise of Control.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New York: W. H. Freeman and Company, 1997. - 1st ed.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604 p. </w:t>
      </w:r>
      <w:r w:rsidR="00A20800" w:rsidRPr="004663A0">
        <w:rPr>
          <w:rFonts w:ascii="Times New Roman" w:hAnsi="Times New Roman" w:cs="Times New Roman"/>
          <w:sz w:val="28"/>
          <w:szCs w:val="28"/>
          <w:lang w:val="en-US"/>
        </w:rPr>
        <w:t>–</w:t>
      </w:r>
      <w:r w:rsidRPr="00594106">
        <w:rPr>
          <w:rFonts w:ascii="Times New Roman" w:hAnsi="Times New Roman" w:cs="Times New Roman"/>
          <w:sz w:val="28"/>
          <w:szCs w:val="28"/>
          <w:lang w:val="en-US"/>
        </w:rPr>
        <w:t xml:space="preserve"> ISBN 0-7167-2850-8</w:t>
      </w:r>
    </w:p>
    <w:p w14:paraId="51E17DE8" w14:textId="77777777" w:rsidR="005F79E1" w:rsidRPr="00594106"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594106">
        <w:rPr>
          <w:rFonts w:ascii="Times New Roman" w:hAnsi="Times New Roman" w:cs="Times New Roman"/>
          <w:sz w:val="28"/>
          <w:szCs w:val="28"/>
          <w:lang w:val="en-US"/>
        </w:rPr>
        <w:t xml:space="preserve">Chemers M.M., Hu L.-T. &amp; Garcia B.F. Academic self-efficacy and first year college student performance and adjustment // Journal of Educational Psychology. </w:t>
      </w:r>
      <w:r w:rsidRPr="00594106">
        <w:rPr>
          <w:rFonts w:ascii="Times New Roman" w:hAnsi="Times New Roman" w:cs="Times New Roman"/>
          <w:sz w:val="28"/>
          <w:szCs w:val="28"/>
          <w:lang w:val="kk-KZ"/>
        </w:rPr>
        <w:t>–</w:t>
      </w:r>
      <w:r w:rsidRPr="00594106">
        <w:rPr>
          <w:rFonts w:ascii="Times New Roman" w:hAnsi="Times New Roman" w:cs="Times New Roman"/>
          <w:sz w:val="28"/>
          <w:szCs w:val="28"/>
          <w:lang w:val="en-US"/>
        </w:rPr>
        <w:t xml:space="preserve"> 2001. </w:t>
      </w:r>
      <w:r w:rsidRPr="00594106">
        <w:rPr>
          <w:rFonts w:ascii="Times New Roman" w:hAnsi="Times New Roman" w:cs="Times New Roman"/>
          <w:sz w:val="28"/>
          <w:szCs w:val="28"/>
          <w:lang w:val="kk-KZ"/>
        </w:rPr>
        <w:t>–</w:t>
      </w:r>
      <w:r w:rsidRPr="00594106">
        <w:rPr>
          <w:rFonts w:ascii="Times New Roman" w:hAnsi="Times New Roman" w:cs="Times New Roman"/>
          <w:sz w:val="28"/>
          <w:szCs w:val="28"/>
          <w:lang w:val="en-US"/>
        </w:rPr>
        <w:t xml:space="preserve"> </w:t>
      </w:r>
      <w:r w:rsidRPr="00594106">
        <w:rPr>
          <w:rFonts w:ascii="Times New Roman" w:hAnsi="Times New Roman" w:cs="Times New Roman"/>
          <w:sz w:val="28"/>
          <w:szCs w:val="28"/>
        </w:rPr>
        <w:t>Т</w:t>
      </w:r>
      <w:r w:rsidRPr="00594106">
        <w:rPr>
          <w:rFonts w:ascii="Times New Roman" w:hAnsi="Times New Roman" w:cs="Times New Roman"/>
          <w:sz w:val="28"/>
          <w:szCs w:val="28"/>
          <w:lang w:val="en-US"/>
        </w:rPr>
        <w:t xml:space="preserve">. 93, №1. </w:t>
      </w:r>
      <w:r w:rsidRPr="00594106">
        <w:rPr>
          <w:rFonts w:ascii="Times New Roman" w:hAnsi="Times New Roman" w:cs="Times New Roman"/>
          <w:sz w:val="28"/>
          <w:szCs w:val="28"/>
          <w:lang w:val="kk-KZ"/>
        </w:rPr>
        <w:t>–</w:t>
      </w:r>
      <w:r w:rsidRPr="00594106">
        <w:rPr>
          <w:rFonts w:ascii="Times New Roman" w:hAnsi="Times New Roman" w:cs="Times New Roman"/>
          <w:sz w:val="28"/>
          <w:szCs w:val="28"/>
          <w:lang w:val="en-US"/>
        </w:rPr>
        <w:t xml:space="preserve"> </w:t>
      </w:r>
      <w:r w:rsidRPr="00594106">
        <w:rPr>
          <w:rFonts w:ascii="Times New Roman" w:hAnsi="Times New Roman" w:cs="Times New Roman"/>
          <w:sz w:val="28"/>
          <w:szCs w:val="28"/>
        </w:rPr>
        <w:t>Р</w:t>
      </w:r>
      <w:r w:rsidRPr="00594106">
        <w:rPr>
          <w:rFonts w:ascii="Times New Roman" w:hAnsi="Times New Roman" w:cs="Times New Roman"/>
          <w:sz w:val="28"/>
          <w:szCs w:val="28"/>
          <w:lang w:val="en-US"/>
        </w:rPr>
        <w:t xml:space="preserve">.55-64. </w:t>
      </w:r>
      <w:hyperlink r:id="rId62" w:history="1">
        <w:r w:rsidRPr="00594106">
          <w:rPr>
            <w:rStyle w:val="af2"/>
            <w:rFonts w:ascii="Times New Roman" w:hAnsi="Times New Roman" w:cs="Times New Roman"/>
            <w:sz w:val="28"/>
            <w:szCs w:val="28"/>
            <w:u w:val="none"/>
            <w:lang w:val="en-US"/>
          </w:rPr>
          <w:t>https://doi.org/10.1037/0022-0663.93.1.55</w:t>
        </w:r>
      </w:hyperlink>
    </w:p>
    <w:p w14:paraId="52A80D1D"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Honicke T. &amp; Broadbent J. The influence of academic self-efficacy in academic performance: A systematic review // Educational Research Review. </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2016.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Vol. 17.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.63-84. </w:t>
      </w:r>
      <w:hyperlink r:id="rId63" w:history="1">
        <w:r w:rsidRPr="00D41CB5">
          <w:rPr>
            <w:rStyle w:val="af2"/>
            <w:rFonts w:ascii="Times New Roman" w:hAnsi="Times New Roman" w:cs="Times New Roman"/>
            <w:sz w:val="28"/>
            <w:szCs w:val="28"/>
            <w:u w:val="none"/>
            <w:lang w:val="en-US"/>
          </w:rPr>
          <w:t>https://doi.org/10.1016/j.edurev.2015.11.002</w:t>
        </w:r>
      </w:hyperlink>
    </w:p>
    <w:p w14:paraId="140BF797"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D41CB5">
        <w:rPr>
          <w:rFonts w:ascii="Times New Roman" w:hAnsi="Times New Roman" w:cs="Times New Roman"/>
          <w:sz w:val="28"/>
          <w:szCs w:val="28"/>
          <w:lang w:val="en-US"/>
        </w:rPr>
        <w:t>Fakhrou</w:t>
      </w:r>
      <w:r w:rsidRPr="00AF71C0">
        <w:rPr>
          <w:rFonts w:ascii="Times New Roman" w:hAnsi="Times New Roman" w:cs="Times New Roman"/>
          <w:sz w:val="28"/>
          <w:szCs w:val="28"/>
          <w:lang w:val="en-US"/>
        </w:rPr>
        <w:t xml:space="preserve"> A. &amp; Habib L.H. The relationship between academic self-efficacy and academic achievement in students of the department of special education // International Journal of Higher Education.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2021.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Pr>
          <w:rFonts w:ascii="Times New Roman" w:hAnsi="Times New Roman" w:cs="Times New Roman"/>
          <w:sz w:val="28"/>
          <w:szCs w:val="28"/>
        </w:rPr>
        <w:t>Т</w:t>
      </w:r>
      <w:r w:rsidRPr="00D41CB5">
        <w:rPr>
          <w:rFonts w:ascii="Times New Roman" w:hAnsi="Times New Roman" w:cs="Times New Roman"/>
          <w:sz w:val="28"/>
          <w:szCs w:val="28"/>
          <w:lang w:val="en-US"/>
        </w:rPr>
        <w:t xml:space="preserve">.11, №2. </w:t>
      </w:r>
      <w:r w:rsidRPr="00D41CB5">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.1-12. </w:t>
      </w:r>
      <w:hyperlink r:id="rId64" w:history="1">
        <w:r w:rsidRPr="00AF71C0">
          <w:rPr>
            <w:rStyle w:val="af2"/>
            <w:rFonts w:ascii="Times New Roman" w:hAnsi="Times New Roman" w:cs="Times New Roman"/>
            <w:sz w:val="28"/>
            <w:szCs w:val="28"/>
            <w:u w:val="none"/>
            <w:lang w:val="en-US"/>
          </w:rPr>
          <w:t>https://doi.org/10.5430/ijhe.v11n2p1</w:t>
        </w:r>
      </w:hyperlink>
    </w:p>
    <w:p w14:paraId="2A261E78"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Schneider M. &amp; Preckel F. Variables associated with achievement in higher education: A systematic review and meta-analysis // Psychological Bulletin.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2017.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D41CB5">
        <w:rPr>
          <w:rFonts w:ascii="Times New Roman" w:hAnsi="Times New Roman" w:cs="Times New Roman"/>
          <w:sz w:val="28"/>
          <w:szCs w:val="28"/>
        </w:rPr>
        <w:t>Т</w:t>
      </w:r>
      <w:r w:rsidRPr="00D41CB5">
        <w:rPr>
          <w:rFonts w:ascii="Times New Roman" w:hAnsi="Times New Roman" w:cs="Times New Roman"/>
          <w:sz w:val="28"/>
          <w:szCs w:val="28"/>
          <w:lang w:val="en-US"/>
        </w:rPr>
        <w:t xml:space="preserve">. 143, №6.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.565-600. </w:t>
      </w:r>
      <w:hyperlink r:id="rId65" w:history="1">
        <w:r w:rsidRPr="00D41CB5">
          <w:rPr>
            <w:rStyle w:val="af2"/>
            <w:rFonts w:ascii="Times New Roman" w:hAnsi="Times New Roman" w:cs="Times New Roman"/>
            <w:sz w:val="28"/>
            <w:szCs w:val="28"/>
            <w:u w:val="none"/>
            <w:lang w:val="en-US"/>
          </w:rPr>
          <w:t>https://doi.org/10.1037/bul0000098</w:t>
        </w:r>
      </w:hyperlink>
    </w:p>
    <w:p w14:paraId="136BA76E"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Burns R.A., Crisp D.A. &amp; Burns R.B. Re-examining the reciprocal effects model of self-concept, self-efficacy, and academic achievement in a comparison of the cross-lagged panel and random-intercept cross-lagged panel frameworks // The British Journal of Educational Psychology.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2020. </w:t>
      </w:r>
      <w:r w:rsidRPr="00AF71C0">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D41CB5">
        <w:rPr>
          <w:rFonts w:ascii="Times New Roman" w:hAnsi="Times New Roman" w:cs="Times New Roman"/>
          <w:sz w:val="28"/>
          <w:szCs w:val="28"/>
          <w:lang w:val="kk-KZ"/>
        </w:rPr>
        <w:t xml:space="preserve">. </w:t>
      </w:r>
      <w:r w:rsidRPr="00D41CB5">
        <w:rPr>
          <w:rFonts w:ascii="Times New Roman" w:hAnsi="Times New Roman" w:cs="Times New Roman"/>
          <w:sz w:val="28"/>
          <w:szCs w:val="28"/>
          <w:lang w:val="en-US"/>
        </w:rPr>
        <w:t xml:space="preserve">90, №1. </w:t>
      </w:r>
      <w:r w:rsidRPr="00D41CB5">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.77-91. </w:t>
      </w:r>
      <w:hyperlink r:id="rId66" w:history="1">
        <w:r w:rsidRPr="00AF71C0">
          <w:rPr>
            <w:rStyle w:val="af2"/>
            <w:rFonts w:ascii="Times New Roman" w:hAnsi="Times New Roman" w:cs="Times New Roman"/>
            <w:sz w:val="28"/>
            <w:szCs w:val="28"/>
            <w:u w:val="none"/>
            <w:lang w:val="en-US"/>
          </w:rPr>
          <w:t>https://doi.org/10.1111/bjep.12265</w:t>
        </w:r>
      </w:hyperlink>
    </w:p>
    <w:p w14:paraId="2402E587"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Gibbons R.E. &amp; Raker J.R. Self-belief in organic chemistry: Evaluation of a reciprocal causation, cross-lagged model // Journal of Research in Science Teaching.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2019.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Т</w:t>
      </w:r>
      <w:r w:rsidRPr="00D41CB5">
        <w:rPr>
          <w:rFonts w:ascii="Times New Roman" w:hAnsi="Times New Roman" w:cs="Times New Roman"/>
          <w:sz w:val="28"/>
          <w:szCs w:val="28"/>
          <w:lang w:val="en-US"/>
        </w:rPr>
        <w:t xml:space="preserve">. 56, №5. </w:t>
      </w:r>
      <w:r w:rsidRPr="00D41CB5">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.598-618. </w:t>
      </w:r>
      <w:hyperlink r:id="rId67" w:history="1">
        <w:r w:rsidRPr="00AF71C0">
          <w:rPr>
            <w:rStyle w:val="af2"/>
            <w:rFonts w:ascii="Times New Roman" w:hAnsi="Times New Roman" w:cs="Times New Roman"/>
            <w:sz w:val="28"/>
            <w:szCs w:val="28"/>
            <w:u w:val="none"/>
            <w:lang w:val="en-US"/>
          </w:rPr>
          <w:t>https://doi.org/10.1002/tea.21515</w:t>
        </w:r>
      </w:hyperlink>
    </w:p>
    <w:p w14:paraId="1E2C3939"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Schöber C., Schütte K., Köller O., McElvany N. &amp; Gebauer M.M. Reciprocal effects between self-efficacy and achievement in mathematics and reading // Learning and Individual Differences. </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2018.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D41CB5">
        <w:rPr>
          <w:rFonts w:ascii="Times New Roman" w:hAnsi="Times New Roman" w:cs="Times New Roman"/>
          <w:sz w:val="28"/>
          <w:szCs w:val="28"/>
          <w:lang w:val="en-US"/>
        </w:rPr>
        <w:t>Vol. 63.</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.1-11. </w:t>
      </w:r>
      <w:hyperlink r:id="rId68" w:history="1">
        <w:r w:rsidRPr="00AF71C0">
          <w:rPr>
            <w:rStyle w:val="af2"/>
            <w:rFonts w:ascii="Times New Roman" w:hAnsi="Times New Roman" w:cs="Times New Roman"/>
            <w:sz w:val="28"/>
            <w:szCs w:val="28"/>
            <w:u w:val="none"/>
            <w:lang w:val="en-US"/>
          </w:rPr>
          <w:t>https://doi.org/10.1016/j.lindif.2018.01.008</w:t>
        </w:r>
      </w:hyperlink>
    </w:p>
    <w:p w14:paraId="219BF6A2"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Style w:val="af2"/>
          <w:rFonts w:ascii="Times New Roman" w:hAnsi="Times New Roman" w:cs="Times New Roman"/>
          <w:color w:val="auto"/>
          <w:sz w:val="28"/>
          <w:szCs w:val="28"/>
          <w:u w:val="none"/>
          <w:lang w:val="kk-KZ"/>
        </w:rPr>
      </w:pPr>
      <w:r w:rsidRPr="00AF71C0">
        <w:rPr>
          <w:rFonts w:ascii="Times New Roman" w:hAnsi="Times New Roman" w:cs="Times New Roman"/>
          <w:sz w:val="28"/>
          <w:szCs w:val="28"/>
          <w:lang w:val="en-US"/>
        </w:rPr>
        <w:t xml:space="preserve">Talsma K., Schüz B., Schwarzer R. &amp; Norris K. I believe, therefore I achieve (and vice versa): A meta-analytic cross-lagged panel analysis of self-efficacy and academic performance // Learning and Individual Differences.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D41CB5">
        <w:rPr>
          <w:rFonts w:ascii="Times New Roman" w:hAnsi="Times New Roman" w:cs="Times New Roman"/>
          <w:sz w:val="28"/>
          <w:szCs w:val="28"/>
          <w:lang w:val="en-US"/>
        </w:rPr>
        <w:t xml:space="preserve">2018.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Vol. 61.</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.136-150. </w:t>
      </w:r>
      <w:hyperlink r:id="rId69" w:history="1">
        <w:r w:rsidRPr="00AF71C0">
          <w:rPr>
            <w:rStyle w:val="af2"/>
            <w:rFonts w:ascii="Times New Roman" w:hAnsi="Times New Roman" w:cs="Times New Roman"/>
            <w:sz w:val="28"/>
            <w:szCs w:val="28"/>
            <w:u w:val="none"/>
            <w:lang w:val="en-US"/>
          </w:rPr>
          <w:t>https://doi.org/10.1016/j.lindif.2017.11.015</w:t>
        </w:r>
      </w:hyperlink>
    </w:p>
    <w:p w14:paraId="77515DCB"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D41CB5">
        <w:rPr>
          <w:rFonts w:ascii="Times New Roman" w:hAnsi="Times New Roman" w:cs="Times New Roman"/>
          <w:sz w:val="28"/>
          <w:szCs w:val="28"/>
          <w:lang w:val="en-US"/>
        </w:rPr>
        <w:t xml:space="preserve">Lee H.Y. &amp; List A. Examining students’ self-efficacy and perceptions of task difficulty in learning from multiple texts // Learning and Individual Differences.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2021.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Vol. 90. – Art. 102052. </w:t>
      </w:r>
      <w:hyperlink r:id="rId70" w:history="1">
        <w:r w:rsidRPr="00D41CB5">
          <w:rPr>
            <w:rStyle w:val="af2"/>
            <w:rFonts w:ascii="Times New Roman" w:hAnsi="Times New Roman" w:cs="Times New Roman"/>
            <w:sz w:val="28"/>
            <w:szCs w:val="28"/>
            <w:u w:val="none"/>
            <w:lang w:val="en-US"/>
          </w:rPr>
          <w:t>https://doi.org/10.1016/j.lindif.2021.102052</w:t>
        </w:r>
      </w:hyperlink>
    </w:p>
    <w:p w14:paraId="078836C0"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Power J., Lynch R. &amp; McGarr O. Difficulty and self-efficacy: And exploratory study // British Journal of Educational Technology.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2020.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D41CB5">
        <w:rPr>
          <w:rFonts w:ascii="Times New Roman" w:hAnsi="Times New Roman" w:cs="Times New Roman"/>
          <w:sz w:val="28"/>
          <w:szCs w:val="28"/>
        </w:rPr>
        <w:t>Т</w:t>
      </w:r>
      <w:r w:rsidRPr="00D41CB5">
        <w:rPr>
          <w:rFonts w:ascii="Times New Roman" w:hAnsi="Times New Roman" w:cs="Times New Roman"/>
          <w:sz w:val="28"/>
          <w:szCs w:val="28"/>
          <w:lang w:val="en-US"/>
        </w:rPr>
        <w:t xml:space="preserve">. 51, №1.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.281-296. </w:t>
      </w:r>
      <w:hyperlink r:id="rId71" w:history="1">
        <w:r w:rsidRPr="00D41CB5">
          <w:rPr>
            <w:rStyle w:val="af2"/>
            <w:rFonts w:ascii="Times New Roman" w:hAnsi="Times New Roman" w:cs="Times New Roman"/>
            <w:sz w:val="28"/>
            <w:szCs w:val="28"/>
            <w:u w:val="none"/>
            <w:lang w:val="en-US"/>
          </w:rPr>
          <w:t>https://doi.org/10.1111/bjet.12755</w:t>
        </w:r>
      </w:hyperlink>
    </w:p>
    <w:p w14:paraId="0FA91CEC"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Style w:val="af2"/>
          <w:rFonts w:ascii="Times New Roman" w:hAnsi="Times New Roman" w:cs="Times New Roman"/>
          <w:color w:val="auto"/>
          <w:sz w:val="28"/>
          <w:szCs w:val="28"/>
          <w:u w:val="none"/>
          <w:lang w:val="kk-KZ"/>
        </w:rPr>
      </w:pPr>
      <w:r w:rsidRPr="00AF71C0">
        <w:rPr>
          <w:rFonts w:ascii="Times New Roman" w:hAnsi="Times New Roman" w:cs="Times New Roman"/>
          <w:sz w:val="28"/>
          <w:szCs w:val="28"/>
          <w:lang w:val="en-US"/>
        </w:rPr>
        <w:t xml:space="preserve">Honicke T., Broadbent J. &amp; Fuller-Tyszkiewicz M. The self-efficacy and academic performance reciprocal relationship: The influence of task difficulty and baseline achievement on learner </w:t>
      </w:r>
      <w:r w:rsidRPr="00D41CB5">
        <w:rPr>
          <w:rFonts w:ascii="Times New Roman" w:hAnsi="Times New Roman" w:cs="Times New Roman"/>
          <w:sz w:val="28"/>
          <w:szCs w:val="28"/>
          <w:lang w:val="en-US"/>
        </w:rPr>
        <w:t xml:space="preserve">trajectory // Higher Education Research &amp; Development.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2023.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Т</w:t>
      </w:r>
      <w:r w:rsidRPr="00D41CB5">
        <w:rPr>
          <w:rFonts w:ascii="Times New Roman" w:hAnsi="Times New Roman" w:cs="Times New Roman"/>
          <w:sz w:val="28"/>
          <w:szCs w:val="28"/>
          <w:lang w:val="en-US"/>
        </w:rPr>
        <w:t xml:space="preserve">. 42, №8.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.1936-1953. </w:t>
      </w:r>
      <w:hyperlink r:id="rId72" w:history="1">
        <w:r w:rsidRPr="00D41CB5">
          <w:rPr>
            <w:rStyle w:val="af2"/>
            <w:rFonts w:ascii="Times New Roman" w:hAnsi="Times New Roman" w:cs="Times New Roman"/>
            <w:sz w:val="28"/>
            <w:szCs w:val="28"/>
            <w:u w:val="none"/>
            <w:lang w:val="en-US"/>
          </w:rPr>
          <w:t>https://doi.org/10.1080/07294360.2023.2197194</w:t>
        </w:r>
      </w:hyperlink>
    </w:p>
    <w:p w14:paraId="65C753E9" w14:textId="77777777" w:rsidR="005F79E1" w:rsidRPr="00D41CB5"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D41CB5">
        <w:rPr>
          <w:rFonts w:ascii="Times New Roman" w:hAnsi="Times New Roman" w:cs="Times New Roman"/>
          <w:sz w:val="28"/>
          <w:szCs w:val="28"/>
          <w:lang w:val="en-US"/>
        </w:rPr>
        <w:t xml:space="preserve">Wang M.T., Kiuru N., Degol. J.L. &amp; Salmela-Aro K. Friends, academic achievement, and school engagement during adolescence: A social network approach to peer influence and selection effects // Learning and Instruction.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2018.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Vol. 58. </w:t>
      </w:r>
      <w:r w:rsidRPr="00D41CB5">
        <w:rPr>
          <w:rFonts w:ascii="Times New Roman" w:hAnsi="Times New Roman" w:cs="Times New Roman"/>
          <w:sz w:val="28"/>
          <w:szCs w:val="28"/>
          <w:lang w:val="kk-KZ"/>
        </w:rPr>
        <w:t>–</w:t>
      </w:r>
      <w:r w:rsidRPr="00D41CB5">
        <w:rPr>
          <w:rFonts w:ascii="Times New Roman" w:hAnsi="Times New Roman" w:cs="Times New Roman"/>
          <w:sz w:val="28"/>
          <w:szCs w:val="28"/>
          <w:lang w:val="en-US"/>
        </w:rPr>
        <w:t xml:space="preserve"> </w:t>
      </w:r>
      <w:r w:rsidRPr="00D41CB5">
        <w:rPr>
          <w:rFonts w:ascii="Times New Roman" w:hAnsi="Times New Roman" w:cs="Times New Roman"/>
          <w:sz w:val="28"/>
          <w:szCs w:val="28"/>
        </w:rPr>
        <w:t>Р</w:t>
      </w:r>
      <w:r w:rsidRPr="00D41CB5">
        <w:rPr>
          <w:rFonts w:ascii="Times New Roman" w:hAnsi="Times New Roman" w:cs="Times New Roman"/>
          <w:sz w:val="28"/>
          <w:szCs w:val="28"/>
          <w:lang w:val="en-US"/>
        </w:rPr>
        <w:t xml:space="preserve">.148-160. </w:t>
      </w:r>
      <w:hyperlink r:id="rId73" w:history="1">
        <w:r w:rsidRPr="00D41CB5">
          <w:rPr>
            <w:rStyle w:val="af2"/>
            <w:rFonts w:ascii="Times New Roman" w:hAnsi="Times New Roman" w:cs="Times New Roman"/>
            <w:sz w:val="28"/>
            <w:szCs w:val="28"/>
            <w:u w:val="none"/>
            <w:lang w:val="en-US"/>
          </w:rPr>
          <w:t>https://doi.org/10.1016/j.learninstruc.2018.06.003</w:t>
        </w:r>
      </w:hyperlink>
    </w:p>
    <w:p w14:paraId="2AEB0B1B" w14:textId="0AB325B8"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Brown B.B. &amp; Larson J. Peer relationships in adolescence. In L. Steinberg &amp; R.M. Lerner (Eds.).</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 3</w:t>
      </w:r>
      <w:r w:rsidRPr="00AF71C0">
        <w:rPr>
          <w:rFonts w:ascii="Times New Roman" w:hAnsi="Times New Roman" w:cs="Times New Roman"/>
          <w:sz w:val="28"/>
          <w:szCs w:val="28"/>
          <w:vertAlign w:val="superscript"/>
          <w:lang w:val="en-US"/>
        </w:rPr>
        <w:t>rd</w:t>
      </w:r>
      <w:r w:rsidRPr="00AF71C0">
        <w:rPr>
          <w:rFonts w:ascii="Times New Roman" w:hAnsi="Times New Roman" w:cs="Times New Roman"/>
          <w:sz w:val="28"/>
          <w:szCs w:val="28"/>
          <w:lang w:val="en-US"/>
        </w:rPr>
        <w:t xml:space="preserve"> ed.  // Handbook of adolescent psychology.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2C3207">
        <w:rPr>
          <w:rFonts w:ascii="Times New Roman" w:hAnsi="Times New Roman" w:cs="Times New Roman"/>
          <w:sz w:val="28"/>
          <w:szCs w:val="28"/>
          <w:lang w:val="en-US"/>
        </w:rPr>
        <w:t xml:space="preserve"> </w:t>
      </w:r>
      <w:r w:rsidRPr="00AF71C0">
        <w:rPr>
          <w:rFonts w:ascii="Times New Roman" w:hAnsi="Times New Roman" w:cs="Times New Roman"/>
          <w:sz w:val="28"/>
          <w:szCs w:val="28"/>
          <w:lang w:val="en-US"/>
        </w:rPr>
        <w:t>2009.</w:t>
      </w:r>
      <w:r w:rsidRPr="002C3207">
        <w:rPr>
          <w:rFonts w:ascii="Times New Roman" w:hAnsi="Times New Roman" w:cs="Times New Roman"/>
          <w:sz w:val="28"/>
          <w:szCs w:val="28"/>
          <w:lang w:val="en-US"/>
        </w:rPr>
        <w:t xml:space="preserv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Vol. 1</w:t>
      </w:r>
      <w:r w:rsidRPr="002C3207">
        <w:rPr>
          <w:rFonts w:ascii="Times New Roman" w:hAnsi="Times New Roman" w:cs="Times New Roman"/>
          <w:sz w:val="28"/>
          <w:szCs w:val="28"/>
          <w:lang w:val="en-US"/>
        </w:rPr>
        <w:t xml:space="preserve">. </w:t>
      </w:r>
      <w:r w:rsidRPr="00AF71C0">
        <w:rPr>
          <w:rFonts w:ascii="Times New Roman" w:hAnsi="Times New Roman" w:cs="Times New Roman"/>
          <w:sz w:val="28"/>
          <w:szCs w:val="28"/>
          <w:lang w:val="kk-KZ"/>
        </w:rPr>
        <w:t>–</w:t>
      </w:r>
      <w:r w:rsidR="00A2080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P. 74-103.</w:t>
      </w:r>
    </w:p>
    <w:p w14:paraId="1615CF25"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Somerville L.H. The teenage brain: Sensitivity to social evaluation // Current Directions in Psychological Science.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2013.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Т</w:t>
      </w:r>
      <w:r w:rsidRPr="002C3207">
        <w:rPr>
          <w:rFonts w:ascii="Times New Roman" w:hAnsi="Times New Roman" w:cs="Times New Roman"/>
          <w:sz w:val="28"/>
          <w:szCs w:val="28"/>
          <w:lang w:val="en-US"/>
        </w:rPr>
        <w:t xml:space="preserve">. 22, №2.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Р</w:t>
      </w:r>
      <w:r w:rsidRPr="002C3207">
        <w:rPr>
          <w:rFonts w:ascii="Times New Roman" w:hAnsi="Times New Roman" w:cs="Times New Roman"/>
          <w:sz w:val="28"/>
          <w:szCs w:val="28"/>
          <w:lang w:val="en-US"/>
        </w:rPr>
        <w:t xml:space="preserve">.121-127. </w:t>
      </w:r>
      <w:hyperlink r:id="rId74" w:history="1">
        <w:r w:rsidRPr="002C3207">
          <w:rPr>
            <w:rStyle w:val="af2"/>
            <w:rFonts w:ascii="Times New Roman" w:hAnsi="Times New Roman" w:cs="Times New Roman"/>
            <w:sz w:val="28"/>
            <w:szCs w:val="28"/>
            <w:u w:val="none"/>
            <w:lang w:val="en-US"/>
          </w:rPr>
          <w:t>https://doi.org/10.1177/0963721413476512</w:t>
        </w:r>
      </w:hyperlink>
    </w:p>
    <w:p w14:paraId="5DB88B17"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2C3207">
        <w:rPr>
          <w:rFonts w:ascii="Times New Roman" w:hAnsi="Times New Roman" w:cs="Times New Roman"/>
          <w:sz w:val="28"/>
          <w:szCs w:val="28"/>
          <w:lang w:val="en-US"/>
        </w:rPr>
        <w:t xml:space="preserve">Blaževic I. Family, peer and school influence on children’s social development // World Journal of Education.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2016.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Т</w:t>
      </w:r>
      <w:r w:rsidRPr="002C3207">
        <w:rPr>
          <w:rFonts w:ascii="Times New Roman" w:hAnsi="Times New Roman" w:cs="Times New Roman"/>
          <w:sz w:val="28"/>
          <w:szCs w:val="28"/>
          <w:lang w:val="en-US"/>
        </w:rPr>
        <w:t xml:space="preserve">. 6, №2. </w:t>
      </w:r>
      <w:r w:rsidRPr="002C3207">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.42-49. </w:t>
      </w:r>
      <w:hyperlink r:id="rId75" w:history="1">
        <w:r w:rsidRPr="00AF71C0">
          <w:rPr>
            <w:rStyle w:val="af2"/>
            <w:rFonts w:ascii="Times New Roman" w:hAnsi="Times New Roman" w:cs="Times New Roman"/>
            <w:sz w:val="28"/>
            <w:szCs w:val="28"/>
            <w:u w:val="none"/>
            <w:lang w:val="en-US"/>
          </w:rPr>
          <w:t>https://doi.org/10.5430/wje.v6n2p42</w:t>
        </w:r>
      </w:hyperlink>
    </w:p>
    <w:p w14:paraId="0BBCEA98"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Laninga-Wijnen L., Ryan A.M., Harakeh Z., Shin H. &amp; Vollebergh W.A. The moderating role of popular peers’ achievement goals in 5</w:t>
      </w:r>
      <w:r w:rsidRPr="00AF71C0">
        <w:rPr>
          <w:rFonts w:ascii="Times New Roman" w:hAnsi="Times New Roman" w:cs="Times New Roman"/>
          <w:sz w:val="28"/>
          <w:szCs w:val="28"/>
          <w:vertAlign w:val="superscript"/>
          <w:lang w:val="en-US"/>
        </w:rPr>
        <w:t>th</w:t>
      </w:r>
      <w:r w:rsidRPr="00AF71C0">
        <w:rPr>
          <w:rFonts w:ascii="Times New Roman" w:hAnsi="Times New Roman" w:cs="Times New Roman"/>
          <w:sz w:val="28"/>
          <w:szCs w:val="28"/>
          <w:lang w:val="en-US"/>
        </w:rPr>
        <w:t xml:space="preserve"> and 6</w:t>
      </w:r>
      <w:r w:rsidRPr="00AF71C0">
        <w:rPr>
          <w:rFonts w:ascii="Times New Roman" w:hAnsi="Times New Roman" w:cs="Times New Roman"/>
          <w:sz w:val="28"/>
          <w:szCs w:val="28"/>
          <w:vertAlign w:val="superscript"/>
          <w:lang w:val="en-US"/>
        </w:rPr>
        <w:t>th</w:t>
      </w:r>
      <w:r w:rsidRPr="00AF71C0">
        <w:rPr>
          <w:rFonts w:ascii="Times New Roman" w:hAnsi="Times New Roman" w:cs="Times New Roman"/>
          <w:sz w:val="28"/>
          <w:szCs w:val="28"/>
          <w:lang w:val="en-US"/>
        </w:rPr>
        <w:t xml:space="preserve">-graders’ achievement-related friendships: A social network analysis // Journal of Educational Psychology.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2018.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Т</w:t>
      </w:r>
      <w:r w:rsidRPr="002C3207">
        <w:rPr>
          <w:rFonts w:ascii="Times New Roman" w:hAnsi="Times New Roman" w:cs="Times New Roman"/>
          <w:sz w:val="28"/>
          <w:szCs w:val="28"/>
          <w:lang w:val="en-US"/>
        </w:rPr>
        <w:t xml:space="preserve">. 110, №2.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Р</w:t>
      </w:r>
      <w:r w:rsidRPr="002C3207">
        <w:rPr>
          <w:rFonts w:ascii="Times New Roman" w:hAnsi="Times New Roman" w:cs="Times New Roman"/>
          <w:sz w:val="28"/>
          <w:szCs w:val="28"/>
          <w:lang w:val="en-US"/>
        </w:rPr>
        <w:t>.289</w:t>
      </w:r>
      <w:r w:rsidRPr="00AF71C0">
        <w:rPr>
          <w:rFonts w:ascii="Times New Roman" w:hAnsi="Times New Roman" w:cs="Times New Roman"/>
          <w:sz w:val="28"/>
          <w:szCs w:val="28"/>
          <w:lang w:val="en-US"/>
        </w:rPr>
        <w:t xml:space="preserve">-307. </w:t>
      </w:r>
      <w:hyperlink r:id="rId76" w:history="1">
        <w:r w:rsidRPr="00AF71C0">
          <w:rPr>
            <w:rStyle w:val="af2"/>
            <w:rFonts w:ascii="Times New Roman" w:hAnsi="Times New Roman" w:cs="Times New Roman"/>
            <w:sz w:val="28"/>
            <w:szCs w:val="28"/>
            <w:u w:val="none"/>
            <w:lang w:val="en-US"/>
          </w:rPr>
          <w:t>https://psycnet.apa.org/buy/2017-27171-001</w:t>
        </w:r>
      </w:hyperlink>
      <w:r w:rsidRPr="00AF71C0">
        <w:rPr>
          <w:rFonts w:ascii="Times New Roman" w:hAnsi="Times New Roman" w:cs="Times New Roman"/>
          <w:sz w:val="28"/>
          <w:szCs w:val="28"/>
          <w:lang w:val="en-US"/>
        </w:rPr>
        <w:t xml:space="preserve"> </w:t>
      </w:r>
      <w:hyperlink r:id="rId77" w:history="1">
        <w:r w:rsidRPr="00AF71C0">
          <w:rPr>
            <w:rStyle w:val="af2"/>
            <w:rFonts w:ascii="Times New Roman" w:hAnsi="Times New Roman" w:cs="Times New Roman"/>
            <w:sz w:val="28"/>
            <w:szCs w:val="28"/>
            <w:u w:val="none"/>
            <w:lang w:val="en-US"/>
          </w:rPr>
          <w:t>https://doi.org/10.1037/edu0000210</w:t>
        </w:r>
      </w:hyperlink>
    </w:p>
    <w:p w14:paraId="698078A5"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Filade B.A., Bello A.A., Uwaoma C.O., Anwanane B.B. &amp; Nwangburka K. Peer group influence on academic performance of undergraduate students in Babcock University, Ogun State // African Educational Research Journal.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2019.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Т</w:t>
      </w:r>
      <w:r w:rsidRPr="002C3207">
        <w:rPr>
          <w:rFonts w:ascii="Times New Roman" w:hAnsi="Times New Roman" w:cs="Times New Roman"/>
          <w:sz w:val="28"/>
          <w:szCs w:val="28"/>
          <w:lang w:val="en-US"/>
        </w:rPr>
        <w:t xml:space="preserve">. 7, №2. </w:t>
      </w:r>
      <w:r w:rsidRPr="002C3207">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.81-87.</w:t>
      </w:r>
    </w:p>
    <w:p w14:paraId="00A15153"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Style w:val="af2"/>
          <w:rFonts w:ascii="Times New Roman" w:hAnsi="Times New Roman" w:cs="Times New Roman"/>
          <w:color w:val="auto"/>
          <w:sz w:val="28"/>
          <w:szCs w:val="28"/>
          <w:u w:val="none"/>
          <w:lang w:val="kk-KZ"/>
        </w:rPr>
      </w:pPr>
      <w:r w:rsidRPr="00AF71C0">
        <w:rPr>
          <w:rFonts w:ascii="Times New Roman" w:hAnsi="Times New Roman" w:cs="Times New Roman"/>
          <w:sz w:val="28"/>
          <w:szCs w:val="28"/>
          <w:lang w:val="en-US"/>
        </w:rPr>
        <w:t xml:space="preserve">King K.M., McLaughlin K.A., Silk J. &amp; Monahan K.C. Peer effects on self-regulation in adolescence depend on the nature and quality of the peer interaction // Development and Psychopathology.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2018.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30(4).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.1389-1401. </w:t>
      </w:r>
      <w:hyperlink r:id="rId78" w:history="1">
        <w:r w:rsidRPr="00AF71C0">
          <w:rPr>
            <w:rStyle w:val="af2"/>
            <w:rFonts w:ascii="Times New Roman" w:hAnsi="Times New Roman" w:cs="Times New Roman"/>
            <w:sz w:val="28"/>
            <w:szCs w:val="28"/>
            <w:u w:val="none"/>
            <w:lang w:val="en-US"/>
          </w:rPr>
          <w:t>https://doi.org/10.1017/S0954579417001560</w:t>
        </w:r>
      </w:hyperlink>
    </w:p>
    <w:p w14:paraId="47B98889"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2C3207">
        <w:rPr>
          <w:rFonts w:ascii="Times New Roman" w:hAnsi="Times New Roman" w:cs="Times New Roman"/>
          <w:sz w:val="28"/>
          <w:szCs w:val="28"/>
          <w:lang w:val="en-US"/>
        </w:rPr>
        <w:t>Olalekan A. B. Influence of Peer Group Relationship on the Academic Performance of Students in Secondary Schools: A Case Study of Selected Secondary Schools in Atiba Local Government Area of Oyo State // Global Journal of Human-Social Science: G Linguistics &amp; Education. – 2016. – Vol. 16, Issue 4. – P. 1–8. – [The electron. resource]. – Access mode: https://globaljournals.org/GJHSS_Vol16/4-Influence-of-Peer-Group-Relationship.pdf</w:t>
      </w:r>
    </w:p>
    <w:p w14:paraId="33B7D021"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2C3207">
        <w:rPr>
          <w:rFonts w:ascii="Times New Roman" w:hAnsi="Times New Roman" w:cs="Times New Roman"/>
          <w:sz w:val="28"/>
          <w:szCs w:val="28"/>
          <w:lang w:val="en-US"/>
        </w:rPr>
        <w:t xml:space="preserve">Rambaran J.A., Hopmeyer A., Schwartz D., Steglich C., Badaly D. &amp; Veenstra R. Academic functioning and peer influences: A short-term longitudinal study of network-behavior dynamics in middle adolescence // Child Development.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2017.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Т</w:t>
      </w:r>
      <w:r w:rsidRPr="002C3207">
        <w:rPr>
          <w:rFonts w:ascii="Times New Roman" w:hAnsi="Times New Roman" w:cs="Times New Roman"/>
          <w:sz w:val="28"/>
          <w:szCs w:val="28"/>
          <w:lang w:val="en-US"/>
        </w:rPr>
        <w:t xml:space="preserve">. 88, №2.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Р</w:t>
      </w:r>
      <w:r w:rsidRPr="002C3207">
        <w:rPr>
          <w:rFonts w:ascii="Times New Roman" w:hAnsi="Times New Roman" w:cs="Times New Roman"/>
          <w:sz w:val="28"/>
          <w:szCs w:val="28"/>
          <w:lang w:val="en-US"/>
        </w:rPr>
        <w:t xml:space="preserve">.523-543. </w:t>
      </w:r>
      <w:hyperlink r:id="rId79" w:history="1">
        <w:r w:rsidRPr="002C3207">
          <w:rPr>
            <w:rStyle w:val="af2"/>
            <w:rFonts w:ascii="Times New Roman" w:hAnsi="Times New Roman" w:cs="Times New Roman"/>
            <w:sz w:val="28"/>
            <w:szCs w:val="28"/>
            <w:u w:val="none"/>
            <w:lang w:val="en-US"/>
          </w:rPr>
          <w:t>https://doi.org/10.1111/cdev.12611</w:t>
        </w:r>
      </w:hyperlink>
    </w:p>
    <w:p w14:paraId="2DB8578F"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Gremmen M.C., Dijkstra J.K., Steglich C. &amp; Veenstra R. First selection, then influence: Developmental differences in friendship dynamics regarding academic achievement // Developmental Psychology.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2017.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Т</w:t>
      </w:r>
      <w:r w:rsidRPr="002C3207">
        <w:rPr>
          <w:rFonts w:ascii="Times New Roman" w:hAnsi="Times New Roman" w:cs="Times New Roman"/>
          <w:sz w:val="28"/>
          <w:szCs w:val="28"/>
          <w:lang w:val="en-US"/>
        </w:rPr>
        <w:t xml:space="preserve">. 53, №7. </w:t>
      </w:r>
      <w:r w:rsidRPr="002C3207">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.1356-1370. </w:t>
      </w:r>
      <w:hyperlink r:id="rId80" w:history="1">
        <w:r w:rsidRPr="00AF71C0">
          <w:rPr>
            <w:rStyle w:val="af2"/>
            <w:rFonts w:ascii="Times New Roman" w:hAnsi="Times New Roman" w:cs="Times New Roman"/>
            <w:sz w:val="28"/>
            <w:szCs w:val="28"/>
            <w:u w:val="none"/>
            <w:lang w:val="en-US"/>
          </w:rPr>
          <w:t>https://doi.org/10.1037/dev0000314</w:t>
        </w:r>
      </w:hyperlink>
    </w:p>
    <w:p w14:paraId="1403CD10"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Kugelmann R. Willpower // Theory &amp; Psychology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2013.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Pr>
          <w:rFonts w:ascii="Times New Roman" w:hAnsi="Times New Roman" w:cs="Times New Roman"/>
          <w:sz w:val="28"/>
          <w:szCs w:val="28"/>
        </w:rPr>
        <w:t>Т</w:t>
      </w:r>
      <w:r w:rsidRPr="002C3207">
        <w:rPr>
          <w:rFonts w:ascii="Times New Roman" w:hAnsi="Times New Roman" w:cs="Times New Roman"/>
          <w:sz w:val="28"/>
          <w:szCs w:val="28"/>
          <w:lang w:val="en-US"/>
        </w:rPr>
        <w:t xml:space="preserve">. 23, №4. </w:t>
      </w:r>
      <w:r w:rsidRPr="002C3207">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rPr>
        <w:t>Р</w:t>
      </w:r>
      <w:r w:rsidRPr="00AF71C0">
        <w:rPr>
          <w:rFonts w:ascii="Times New Roman" w:hAnsi="Times New Roman" w:cs="Times New Roman"/>
          <w:sz w:val="28"/>
          <w:szCs w:val="28"/>
          <w:lang w:val="en-US"/>
        </w:rPr>
        <w:t xml:space="preserve">.479-498. </w:t>
      </w:r>
      <w:hyperlink r:id="rId81" w:history="1">
        <w:r w:rsidRPr="00AF71C0">
          <w:rPr>
            <w:rStyle w:val="af2"/>
            <w:rFonts w:ascii="Times New Roman" w:hAnsi="Times New Roman" w:cs="Times New Roman"/>
            <w:sz w:val="28"/>
            <w:szCs w:val="28"/>
            <w:u w:val="none"/>
            <w:lang w:val="en-US"/>
          </w:rPr>
          <w:t>https://doi.org/10.1177/0959354313490244</w:t>
        </w:r>
      </w:hyperlink>
    </w:p>
    <w:p w14:paraId="70DE968E"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2C3207">
        <w:rPr>
          <w:rFonts w:ascii="Times New Roman" w:hAnsi="Times New Roman" w:cs="Times New Roman"/>
          <w:sz w:val="28"/>
          <w:szCs w:val="28"/>
          <w:lang w:val="kk-KZ"/>
        </w:rPr>
        <w:t xml:space="preserve">Job V., Walton G.M., Bernecker K. &amp; Dweck C.S. Implicit theories about willpower predict self-regulation and grades in everyday life // Journal of Personality and Social Psychology. </w:t>
      </w:r>
      <w:r w:rsidRPr="00AF71C0">
        <w:rPr>
          <w:rFonts w:ascii="Times New Roman" w:hAnsi="Times New Roman" w:cs="Times New Roman"/>
          <w:sz w:val="28"/>
          <w:szCs w:val="28"/>
          <w:lang w:val="kk-KZ"/>
        </w:rPr>
        <w:t>–</w:t>
      </w:r>
      <w:r w:rsidRPr="002C3207">
        <w:rPr>
          <w:rFonts w:ascii="Times New Roman" w:hAnsi="Times New Roman" w:cs="Times New Roman"/>
          <w:sz w:val="28"/>
          <w:szCs w:val="28"/>
          <w:lang w:val="kk-KZ"/>
        </w:rPr>
        <w:t xml:space="preserve"> 2015. </w:t>
      </w:r>
      <w:r w:rsidRPr="00AF71C0">
        <w:rPr>
          <w:rFonts w:ascii="Times New Roman" w:hAnsi="Times New Roman" w:cs="Times New Roman"/>
          <w:sz w:val="28"/>
          <w:szCs w:val="28"/>
          <w:lang w:val="kk-KZ"/>
        </w:rPr>
        <w:t>–</w:t>
      </w:r>
      <w:r w:rsidRPr="002C3207">
        <w:rPr>
          <w:rFonts w:ascii="Times New Roman" w:hAnsi="Times New Roman" w:cs="Times New Roman"/>
          <w:sz w:val="28"/>
          <w:szCs w:val="28"/>
          <w:lang w:val="kk-KZ"/>
        </w:rPr>
        <w:t xml:space="preserve"> Т. 108, №4. </w:t>
      </w:r>
      <w:r w:rsidRPr="00AF71C0">
        <w:rPr>
          <w:rFonts w:ascii="Times New Roman" w:hAnsi="Times New Roman" w:cs="Times New Roman"/>
          <w:sz w:val="28"/>
          <w:szCs w:val="28"/>
          <w:lang w:val="kk-KZ"/>
        </w:rPr>
        <w:t>–</w:t>
      </w:r>
      <w:r w:rsidRPr="002C3207">
        <w:rPr>
          <w:rFonts w:ascii="Times New Roman" w:hAnsi="Times New Roman" w:cs="Times New Roman"/>
          <w:sz w:val="28"/>
          <w:szCs w:val="28"/>
          <w:lang w:val="kk-KZ"/>
        </w:rPr>
        <w:t xml:space="preserve"> Р.637-647. </w:t>
      </w:r>
      <w:hyperlink r:id="rId82" w:history="1">
        <w:r w:rsidRPr="002C3207">
          <w:rPr>
            <w:rStyle w:val="af2"/>
            <w:rFonts w:ascii="Times New Roman" w:hAnsi="Times New Roman" w:cs="Times New Roman"/>
            <w:sz w:val="28"/>
            <w:szCs w:val="28"/>
            <w:u w:val="none"/>
            <w:lang w:val="kk-KZ"/>
          </w:rPr>
          <w:t>https://doi.org/10.1037/pspp0000014</w:t>
        </w:r>
      </w:hyperlink>
    </w:p>
    <w:p w14:paraId="2642CB2F"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Шляпников В.Н. роль волевой регуляции в процессе профессиональной адаптации молодых специалистов // Вопросы психологии. –2010. – №6. – С. 78-90.</w:t>
      </w:r>
    </w:p>
    <w:p w14:paraId="6B799ED1"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Baumann N., Kazén M., Quirin M., Koole S.L. Why People Do the Things They Do: Building on Julius Kuhl’s Contributions to the Psychology of Motivation and Volition // Hogrefe Publishing.  </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2018. </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433</w:t>
      </w:r>
      <w:r>
        <w:rPr>
          <w:rFonts w:ascii="Times New Roman" w:hAnsi="Times New Roman" w:cs="Times New Roman"/>
          <w:sz w:val="28"/>
          <w:szCs w:val="28"/>
        </w:rPr>
        <w:t xml:space="preserve"> </w:t>
      </w:r>
      <w:r w:rsidRPr="00AF71C0">
        <w:rPr>
          <w:rFonts w:ascii="Times New Roman" w:hAnsi="Times New Roman" w:cs="Times New Roman"/>
          <w:sz w:val="28"/>
          <w:szCs w:val="28"/>
          <w:lang w:val="en-US"/>
        </w:rPr>
        <w:t xml:space="preserve">p. </w:t>
      </w:r>
    </w:p>
    <w:p w14:paraId="33CEA27A"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Mischel W., Ayduk O., Berman M.G., Casey B.J., Gotlib I.H., Jonides J., Kross E., Teslovich T., Wilson N.L., Zayas V., Shoda Y. Willpower over the life span: decomposing self-regulation // Social Cognitive and Affective Neuroscience. </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2011. </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Vol. 6(2). </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P. 252-256.</w:t>
      </w:r>
    </w:p>
    <w:p w14:paraId="193BE130"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Шляпников В.Н. Факторы выбора стратегий волевой регуляции у студентов вузов // Экспериментальная психология. – 2024. – Т.17, № 4. – С. 135-153. </w:t>
      </w:r>
      <w:r w:rsidRPr="00AF71C0">
        <w:rPr>
          <w:rFonts w:ascii="Times New Roman" w:hAnsi="Times New Roman" w:cs="Times New Roman"/>
          <w:sz w:val="28"/>
          <w:szCs w:val="28"/>
          <w:lang w:val="en-US"/>
        </w:rPr>
        <w:t>DOI</w:t>
      </w:r>
      <w:r w:rsidRPr="00AF71C0">
        <w:rPr>
          <w:rFonts w:ascii="Times New Roman" w:hAnsi="Times New Roman" w:cs="Times New Roman"/>
          <w:sz w:val="28"/>
          <w:szCs w:val="28"/>
        </w:rPr>
        <w:t xml:space="preserve">: </w:t>
      </w:r>
      <w:hyperlink r:id="rId83" w:history="1">
        <w:r w:rsidRPr="00AF71C0">
          <w:rPr>
            <w:rStyle w:val="af2"/>
            <w:rFonts w:ascii="Times New Roman" w:hAnsi="Times New Roman" w:cs="Times New Roman"/>
            <w:sz w:val="28"/>
            <w:szCs w:val="28"/>
            <w:u w:val="none"/>
            <w:lang w:val="en-US"/>
          </w:rPr>
          <w:t>https</w:t>
        </w:r>
        <w:r w:rsidRPr="00AF71C0">
          <w:rPr>
            <w:rStyle w:val="af2"/>
            <w:rFonts w:ascii="Times New Roman" w:hAnsi="Times New Roman" w:cs="Times New Roman"/>
            <w:sz w:val="28"/>
            <w:szCs w:val="28"/>
            <w:u w:val="none"/>
          </w:rPr>
          <w:t>://</w:t>
        </w:r>
        <w:r w:rsidRPr="00AF71C0">
          <w:rPr>
            <w:rStyle w:val="af2"/>
            <w:rFonts w:ascii="Times New Roman" w:hAnsi="Times New Roman" w:cs="Times New Roman"/>
            <w:sz w:val="28"/>
            <w:szCs w:val="28"/>
            <w:u w:val="none"/>
            <w:lang w:val="en-US"/>
          </w:rPr>
          <w:t>doi</w:t>
        </w:r>
        <w:r w:rsidRPr="00AF71C0">
          <w:rPr>
            <w:rStyle w:val="af2"/>
            <w:rFonts w:ascii="Times New Roman" w:hAnsi="Times New Roman" w:cs="Times New Roman"/>
            <w:sz w:val="28"/>
            <w:szCs w:val="28"/>
            <w:u w:val="none"/>
          </w:rPr>
          <w:t>.</w:t>
        </w:r>
        <w:r w:rsidRPr="00AF71C0">
          <w:rPr>
            <w:rStyle w:val="af2"/>
            <w:rFonts w:ascii="Times New Roman" w:hAnsi="Times New Roman" w:cs="Times New Roman"/>
            <w:sz w:val="28"/>
            <w:szCs w:val="28"/>
            <w:u w:val="none"/>
            <w:lang w:val="en-US"/>
          </w:rPr>
          <w:t>org</w:t>
        </w:r>
        <w:r w:rsidRPr="00AF71C0">
          <w:rPr>
            <w:rStyle w:val="af2"/>
            <w:rFonts w:ascii="Times New Roman" w:hAnsi="Times New Roman" w:cs="Times New Roman"/>
            <w:sz w:val="28"/>
            <w:szCs w:val="28"/>
            <w:u w:val="none"/>
          </w:rPr>
          <w:t>/10.17759/</w:t>
        </w:r>
        <w:r w:rsidRPr="00AF71C0">
          <w:rPr>
            <w:rStyle w:val="af2"/>
            <w:rFonts w:ascii="Times New Roman" w:hAnsi="Times New Roman" w:cs="Times New Roman"/>
            <w:sz w:val="28"/>
            <w:szCs w:val="28"/>
            <w:u w:val="none"/>
            <w:lang w:val="en-US"/>
          </w:rPr>
          <w:t>exppsy</w:t>
        </w:r>
        <w:r w:rsidRPr="00AF71C0">
          <w:rPr>
            <w:rStyle w:val="af2"/>
            <w:rFonts w:ascii="Times New Roman" w:hAnsi="Times New Roman" w:cs="Times New Roman"/>
            <w:sz w:val="28"/>
            <w:szCs w:val="28"/>
            <w:u w:val="none"/>
          </w:rPr>
          <w:t>.2024170409</w:t>
        </w:r>
      </w:hyperlink>
    </w:p>
    <w:p w14:paraId="293AB120"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Осадчук О.Л. Дидактическая модель саморегулируемого обучения // Образование и наука. – 2008. – №8. – С. 3-11.</w:t>
      </w:r>
    </w:p>
    <w:p w14:paraId="4BA9E56D"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Hidi S., Boscolo P. Writing and Motivation. – First edition – Amsterdam: ELSEVIER, 2007. – 347 p.</w:t>
      </w:r>
    </w:p>
    <w:p w14:paraId="4FD36768"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Pintrich P.R., De Groot E.V. Motivational and self-regulated components of classroom academic performance // Journal of Educational Psychology. </w:t>
      </w:r>
      <w:r w:rsidRPr="002C3207">
        <w:rPr>
          <w:rFonts w:ascii="Times New Roman" w:hAnsi="Times New Roman" w:cs="Times New Roman"/>
          <w:sz w:val="28"/>
          <w:szCs w:val="28"/>
          <w:lang w:val="kk-KZ"/>
        </w:rPr>
        <w:t xml:space="preserve">– </w:t>
      </w:r>
      <w:r w:rsidRPr="002C3207">
        <w:rPr>
          <w:rFonts w:ascii="Times New Roman" w:hAnsi="Times New Roman" w:cs="Times New Roman"/>
          <w:sz w:val="28"/>
          <w:szCs w:val="28"/>
          <w:lang w:val="en-US"/>
        </w:rPr>
        <w:t>1990.</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82.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P. 33-40.</w:t>
      </w:r>
    </w:p>
    <w:p w14:paraId="7C32CE54"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Barry J. Zimmermann. Self-regulated learning and academic achievement: An overview // Educational Psychologist. – 1990. – Vol. 25,</w:t>
      </w:r>
      <w:r w:rsidRPr="00AF71C0">
        <w:rPr>
          <w:rFonts w:ascii="Times New Roman" w:hAnsi="Times New Roman" w:cs="Times New Roman"/>
          <w:sz w:val="28"/>
          <w:szCs w:val="28"/>
          <w:lang w:val="kk-KZ"/>
        </w:rPr>
        <w:t xml:space="preserve"> №</w:t>
      </w:r>
      <w:r w:rsidRPr="00AF71C0">
        <w:rPr>
          <w:rFonts w:ascii="Times New Roman" w:hAnsi="Times New Roman" w:cs="Times New Roman"/>
          <w:sz w:val="28"/>
          <w:szCs w:val="28"/>
          <w:lang w:val="en-US"/>
        </w:rPr>
        <w:t xml:space="preserve"> 1. – P. 3-17.</w:t>
      </w:r>
    </w:p>
    <w:p w14:paraId="44226CA5"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Гордеева Т.О. Психология мотивации достижения. – М.: Смысл; Издательский центр «Академия», 2006. – 336 с.</w:t>
      </w:r>
    </w:p>
    <w:p w14:paraId="77AEC0CB"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Ситаров В.А., Пашкова О.А. Основные факторы достижения академической успешности студентов // Вестник Московского университета МВД России. – 2020. – № 3. – С. 263-266.</w:t>
      </w:r>
    </w:p>
    <w:p w14:paraId="06271732"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Митрофанова А.А., Кичук И.В., Русалова М.Н., Чаусова С.В., Соловьева Н.В. Методика быстрого автоматизированного дискриминантного анализа ЭЭГ при различении в два класса. Психология // Журнал Высшей школы экономики. – 2020. –Т. 17, № 2. – С. 223-249. – </w:t>
      </w:r>
      <w:r w:rsidRPr="00AF71C0">
        <w:rPr>
          <w:rFonts w:ascii="Times New Roman" w:hAnsi="Times New Roman" w:cs="Times New Roman"/>
          <w:sz w:val="28"/>
          <w:szCs w:val="28"/>
          <w:lang w:val="en-US"/>
        </w:rPr>
        <w:t>DOI: 10.17323/1813-8918-2020-2-223-249</w:t>
      </w:r>
    </w:p>
    <w:p w14:paraId="24B19EED"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Turarova G., </w:t>
      </w:r>
      <w:r w:rsidRPr="00AF71C0">
        <w:rPr>
          <w:rFonts w:ascii="Times New Roman" w:hAnsi="Times New Roman" w:cs="Times New Roman"/>
          <w:sz w:val="28"/>
          <w:szCs w:val="28"/>
          <w:lang w:val="tr-TR"/>
        </w:rPr>
        <w:t>Özdoğru A</w:t>
      </w:r>
      <w:r w:rsidRPr="00AF71C0">
        <w:rPr>
          <w:rFonts w:ascii="Times New Roman" w:hAnsi="Times New Roman" w:cs="Times New Roman"/>
          <w:sz w:val="28"/>
          <w:szCs w:val="28"/>
          <w:lang w:val="kk-KZ"/>
        </w:rPr>
        <w:t>. Dynamics of volitional qualities in self-development of university students // Л.Н.Гумилев атындағы Еуразия ұлттық университетінің хабаршысының «Педагогика, психология, әлеуметтану» сериясы.  – 2025. –  №1,  – С. 49-62.</w:t>
      </w:r>
    </w:p>
    <w:p w14:paraId="4D2AA1B2"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Гордеева Т.О., Сычев О.А. Методика диагностики удовлетворенности базовых психологических потребностей у школьников. Экспериментальная психология. – 2024. – Т.17, № 4. – С. 222-236. – </w:t>
      </w:r>
      <w:r w:rsidRPr="00AF71C0">
        <w:rPr>
          <w:rFonts w:ascii="Times New Roman" w:hAnsi="Times New Roman" w:cs="Times New Roman"/>
          <w:sz w:val="28"/>
          <w:szCs w:val="28"/>
          <w:lang w:val="en-US"/>
        </w:rPr>
        <w:t>DOI:10.17759/exppsy.2024170415</w:t>
      </w:r>
    </w:p>
    <w:p w14:paraId="7789FAF5"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Батыршина А.Р. Проблемы психодиагностики волевой сферы личности // Ярославский педагогический вестник. – 2010. – № 2. – С. 186-191.</w:t>
      </w:r>
    </w:p>
    <w:p w14:paraId="036D8C48"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Высоцкий А.И. Экспериментальное исследование волевой активности. Основные подходы к психологическому исследованию волевой активности личности // Экспериментальные исследования волевой активности: межвузовский сборник научных трудов / Под ред. А.И. Высоцкого и др. – Рязань, РГПИ, 1986. – С. 24-38.</w:t>
      </w:r>
    </w:p>
    <w:p w14:paraId="1CAB62A0"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Шингаев С.М. Психодиагностика и формирование волевых качеств курсантов высшего военно-учебного заведения: дис. ...канд. психол. наук. СПб., 2001. – 197 с.</w:t>
      </w:r>
    </w:p>
    <w:p w14:paraId="75F35E00"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Пасниченко А.Э. Оценка индивидуально-возрастных особенностей развития волевых качеств личности: дис. ... канд. психол. наук. – М., 1995. – 262 с.</w:t>
      </w:r>
    </w:p>
    <w:p w14:paraId="146A29F4"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Хекхаузен Х. Мотивация и деятельностья: В 2 т. /Пер. с нем. / Под ред. Б.М. Величковского; Предисловие Л.И. Анцыферовой, Б.М. Величковского. – 1986. – Т 2. – 392 с.</w:t>
      </w:r>
    </w:p>
    <w:p w14:paraId="47D8242C"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Steffen Wild, Sebastian Rahn, Thomas Meyer. Factors mitigating the decline of motivation during the first academic year: a latent change score analysis // Motivation and Emotion.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2024.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w:t>
      </w:r>
      <w:r w:rsidRPr="00AF71C0">
        <w:rPr>
          <w:rFonts w:ascii="Times New Roman" w:hAnsi="Times New Roman" w:cs="Times New Roman"/>
          <w:sz w:val="28"/>
          <w:szCs w:val="28"/>
          <w:lang w:val="kk-KZ"/>
        </w:rPr>
        <w:t>№</w:t>
      </w:r>
      <w:r w:rsidRPr="00AF71C0">
        <w:rPr>
          <w:rFonts w:ascii="Times New Roman" w:hAnsi="Times New Roman" w:cs="Times New Roman"/>
          <w:sz w:val="28"/>
          <w:szCs w:val="28"/>
          <w:lang w:val="en-US"/>
        </w:rPr>
        <w:t xml:space="preserve"> 48. – P. 36-50.</w:t>
      </w:r>
    </w:p>
    <w:p w14:paraId="49F07E1B"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2C3207">
        <w:rPr>
          <w:rFonts w:ascii="Times New Roman" w:hAnsi="Times New Roman" w:cs="Times New Roman"/>
          <w:sz w:val="28"/>
          <w:szCs w:val="28"/>
          <w:lang w:val="en-US"/>
        </w:rPr>
        <w:t>Edgar S., Carr S. E., Connaughton J., Celenza A. Student motivation to learn: is self-belief the key to transition and first year performance in an undergraduate health professions program? // BMC Medical Education. – 2019. – Vol. 19, № 111. – Art. 111. DOI: 10.1186/s12909-019-1539-5.</w:t>
      </w:r>
    </w:p>
    <w:p w14:paraId="2A22AEA5"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2C3207">
        <w:rPr>
          <w:rFonts w:ascii="Times New Roman" w:hAnsi="Times New Roman" w:cs="Times New Roman"/>
          <w:sz w:val="28"/>
          <w:szCs w:val="28"/>
          <w:lang w:val="en-US"/>
        </w:rPr>
        <w:t xml:space="preserve">Elizabeth Acosta-Gonzaga. The effects of Self-Esteem and Academic Engagement on University Studemts Performance // Behavioral Sciences.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2023. – Т. 13, № 4. – Art. 348. – DOI: 10.3390/bs13040348</w:t>
      </w:r>
    </w:p>
    <w:p w14:paraId="0F92CBCF"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Мальцева Л.С., Суслова Ю.А. Исследование мотивационной сферы студентов в процессе обучения в вузе // Вестник КГУ. – 2017. – №3. – С. 63-68.</w:t>
      </w:r>
    </w:p>
    <w:p w14:paraId="0DA16BD7" w14:textId="77777777" w:rsidR="005F79E1" w:rsidRPr="002C3207"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en-US"/>
        </w:rPr>
        <w:t xml:space="preserve">Felaza E., Findyartini A., Mustika R. How Motivation correlates with academic burnout: study </w:t>
      </w:r>
      <w:r w:rsidRPr="002C3207">
        <w:rPr>
          <w:rFonts w:ascii="Times New Roman" w:hAnsi="Times New Roman" w:cs="Times New Roman"/>
          <w:sz w:val="28"/>
          <w:szCs w:val="28"/>
          <w:lang w:val="en-US"/>
        </w:rPr>
        <w:t xml:space="preserve">conducted in undergraduate medical students // Education in Medicine Journal. </w:t>
      </w:r>
      <w:r w:rsidRPr="002C3207">
        <w:rPr>
          <w:rFonts w:ascii="Times New Roman" w:hAnsi="Times New Roman" w:cs="Times New Roman"/>
          <w:sz w:val="28"/>
          <w:szCs w:val="28"/>
          <w:lang w:val="kk-KZ"/>
        </w:rPr>
        <w:t xml:space="preserve">– </w:t>
      </w:r>
      <w:r w:rsidRPr="002C3207">
        <w:rPr>
          <w:rFonts w:ascii="Times New Roman" w:hAnsi="Times New Roman" w:cs="Times New Roman"/>
          <w:sz w:val="28"/>
          <w:szCs w:val="28"/>
          <w:lang w:val="en-US"/>
        </w:rPr>
        <w:t xml:space="preserve">2020. </w:t>
      </w:r>
      <w:r w:rsidRPr="002C3207">
        <w:rPr>
          <w:rFonts w:ascii="Times New Roman" w:hAnsi="Times New Roman" w:cs="Times New Roman"/>
          <w:sz w:val="28"/>
          <w:szCs w:val="28"/>
          <w:lang w:val="kk-KZ"/>
        </w:rPr>
        <w:t>–</w:t>
      </w:r>
      <w:r w:rsidRPr="002C3207">
        <w:rPr>
          <w:rFonts w:ascii="Times New Roman" w:hAnsi="Times New Roman" w:cs="Times New Roman"/>
          <w:sz w:val="28"/>
          <w:szCs w:val="28"/>
          <w:lang w:val="en-US"/>
        </w:rPr>
        <w:t xml:space="preserve"> </w:t>
      </w:r>
      <w:r w:rsidRPr="002C3207">
        <w:rPr>
          <w:rFonts w:ascii="Times New Roman" w:hAnsi="Times New Roman" w:cs="Times New Roman"/>
          <w:sz w:val="28"/>
          <w:szCs w:val="28"/>
        </w:rPr>
        <w:t>Т</w:t>
      </w:r>
      <w:r w:rsidRPr="002C3207">
        <w:rPr>
          <w:rFonts w:ascii="Times New Roman" w:hAnsi="Times New Roman" w:cs="Times New Roman"/>
          <w:sz w:val="28"/>
          <w:szCs w:val="28"/>
          <w:lang w:val="en-US"/>
        </w:rPr>
        <w:t>. 12, №1. – P. 43-52.</w:t>
      </w:r>
    </w:p>
    <w:p w14:paraId="04B2CDF5" w14:textId="77777777" w:rsidR="005F79E1"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2C3207">
        <w:rPr>
          <w:rFonts w:ascii="Times New Roman" w:hAnsi="Times New Roman" w:cs="Times New Roman"/>
          <w:sz w:val="28"/>
          <w:szCs w:val="28"/>
          <w:lang w:val="kk-KZ"/>
        </w:rPr>
        <w:t>Демидова И.Ф. Психологические особенности</w:t>
      </w:r>
      <w:r w:rsidRPr="00AF71C0">
        <w:rPr>
          <w:rFonts w:ascii="Times New Roman" w:hAnsi="Times New Roman" w:cs="Times New Roman"/>
          <w:sz w:val="28"/>
          <w:szCs w:val="28"/>
          <w:lang w:val="kk-KZ"/>
        </w:rPr>
        <w:t xml:space="preserve"> обучения студентов. – М., 2004. – 193 с.</w:t>
      </w:r>
    </w:p>
    <w:p w14:paraId="7FA5193D" w14:textId="5A3E576C" w:rsidR="00853B14" w:rsidRPr="00AF71C0" w:rsidRDefault="005F79E1" w:rsidP="005F79E1">
      <w:pPr>
        <w:pStyle w:val="a3"/>
        <w:numPr>
          <w:ilvl w:val="0"/>
          <w:numId w:val="153"/>
        </w:numPr>
        <w:tabs>
          <w:tab w:val="left" w:pos="1134"/>
        </w:tabs>
        <w:suppressAutoHyphens w:val="0"/>
        <w:spacing w:after="0" w:line="240" w:lineRule="auto"/>
        <w:ind w:left="0" w:firstLine="567"/>
        <w:contextualSpacing/>
        <w:jc w:val="both"/>
        <w:rPr>
          <w:rFonts w:ascii="Times New Roman" w:hAnsi="Times New Roman" w:cs="Times New Roman"/>
          <w:sz w:val="28"/>
          <w:szCs w:val="28"/>
          <w:lang w:val="kk-KZ"/>
        </w:rPr>
      </w:pPr>
      <w:r w:rsidRPr="00AF71C0">
        <w:rPr>
          <w:rFonts w:ascii="Times New Roman" w:hAnsi="Times New Roman" w:cs="Times New Roman"/>
          <w:sz w:val="28"/>
          <w:szCs w:val="28"/>
          <w:lang w:val="kk-KZ"/>
        </w:rPr>
        <w:t xml:space="preserve">Мамбеталина А.С., Турарова Г.У. Ерік сапаларының психологиялық денсаулық жағдайымен арақатынасы. – Астана: «Булатов А.Ж.» ЖК, 2025. –  133 б. </w:t>
      </w:r>
      <w:r w:rsidR="0063759C" w:rsidRPr="004663A0">
        <w:rPr>
          <w:rFonts w:ascii="Times New Roman" w:hAnsi="Times New Roman" w:cs="Times New Roman"/>
          <w:sz w:val="28"/>
          <w:szCs w:val="28"/>
          <w:lang w:val="en-US"/>
        </w:rPr>
        <w:t>–</w:t>
      </w:r>
      <w:r w:rsidR="0063759C">
        <w:rPr>
          <w:rFonts w:ascii="Times New Roman" w:hAnsi="Times New Roman" w:cs="Times New Roman"/>
          <w:sz w:val="28"/>
          <w:szCs w:val="28"/>
          <w:lang w:val="kk-KZ"/>
        </w:rPr>
        <w:t xml:space="preserve"> </w:t>
      </w:r>
      <w:r w:rsidRPr="00AF71C0">
        <w:rPr>
          <w:rFonts w:ascii="Times New Roman" w:hAnsi="Times New Roman" w:cs="Times New Roman"/>
          <w:sz w:val="28"/>
          <w:szCs w:val="28"/>
          <w:lang w:val="kk-KZ"/>
        </w:rPr>
        <w:t>ISBN 978-601-326-906-1</w:t>
      </w:r>
      <w:r w:rsidR="00AF71C0" w:rsidRPr="00AF71C0">
        <w:rPr>
          <w:rFonts w:ascii="Times New Roman" w:hAnsi="Times New Roman" w:cs="Times New Roman"/>
          <w:sz w:val="28"/>
          <w:szCs w:val="28"/>
          <w:lang w:val="kk-KZ"/>
        </w:rPr>
        <w:t>.</w:t>
      </w:r>
    </w:p>
    <w:p w14:paraId="7BC6480C" w14:textId="77777777" w:rsidR="0009714B" w:rsidRPr="004F7365" w:rsidRDefault="0009714B" w:rsidP="00201853">
      <w:pPr>
        <w:pStyle w:val="a3"/>
        <w:suppressAutoHyphens w:val="0"/>
        <w:spacing w:after="0" w:line="240" w:lineRule="auto"/>
        <w:ind w:left="709" w:firstLine="567"/>
        <w:contextualSpacing/>
        <w:jc w:val="both"/>
        <w:rPr>
          <w:rFonts w:ascii="Times New Roman" w:hAnsi="Times New Roman" w:cs="Times New Roman"/>
          <w:spacing w:val="-4"/>
          <w:sz w:val="28"/>
          <w:szCs w:val="28"/>
          <w:lang w:val="kk-KZ"/>
        </w:rPr>
      </w:pPr>
    </w:p>
    <w:p w14:paraId="00C6DD30" w14:textId="77777777" w:rsidR="00853B14" w:rsidRDefault="00853B14" w:rsidP="00201853">
      <w:pPr>
        <w:ind w:firstLine="567"/>
        <w:jc w:val="center"/>
        <w:rPr>
          <w:rFonts w:ascii="Times New Roman" w:hAnsi="Times New Roman" w:cs="Times New Roman"/>
          <w:b/>
          <w:sz w:val="28"/>
          <w:szCs w:val="28"/>
          <w:lang w:val="kk-KZ"/>
        </w:rPr>
      </w:pPr>
    </w:p>
    <w:p w14:paraId="68203268" w14:textId="77777777" w:rsidR="00853B14" w:rsidRDefault="00853B14" w:rsidP="00201853">
      <w:pPr>
        <w:ind w:firstLine="567"/>
        <w:jc w:val="center"/>
        <w:rPr>
          <w:rFonts w:ascii="Times New Roman" w:hAnsi="Times New Roman" w:cs="Times New Roman"/>
          <w:b/>
          <w:sz w:val="28"/>
          <w:szCs w:val="28"/>
          <w:lang w:val="kk-KZ"/>
        </w:rPr>
      </w:pPr>
    </w:p>
    <w:p w14:paraId="363AB3EC" w14:textId="77777777" w:rsidR="00853B14" w:rsidRDefault="00853B14" w:rsidP="00201853">
      <w:pPr>
        <w:ind w:firstLine="567"/>
        <w:jc w:val="center"/>
        <w:rPr>
          <w:rFonts w:ascii="Times New Roman" w:hAnsi="Times New Roman" w:cs="Times New Roman"/>
          <w:b/>
          <w:sz w:val="28"/>
          <w:szCs w:val="28"/>
          <w:lang w:val="kk-KZ"/>
        </w:rPr>
      </w:pPr>
    </w:p>
    <w:p w14:paraId="05153882" w14:textId="24ACACB1" w:rsidR="00853B14" w:rsidRDefault="00853B14" w:rsidP="00201853">
      <w:pPr>
        <w:ind w:firstLine="567"/>
        <w:jc w:val="center"/>
        <w:rPr>
          <w:rFonts w:ascii="Times New Roman" w:hAnsi="Times New Roman" w:cs="Times New Roman"/>
          <w:b/>
          <w:sz w:val="28"/>
          <w:szCs w:val="28"/>
          <w:lang w:val="kk-KZ"/>
        </w:rPr>
      </w:pPr>
    </w:p>
    <w:p w14:paraId="0F69CFB4" w14:textId="6951F837" w:rsidR="0063759C" w:rsidRDefault="0063759C" w:rsidP="00201853">
      <w:pPr>
        <w:ind w:firstLine="567"/>
        <w:jc w:val="center"/>
        <w:rPr>
          <w:rFonts w:ascii="Times New Roman" w:hAnsi="Times New Roman" w:cs="Times New Roman"/>
          <w:b/>
          <w:sz w:val="28"/>
          <w:szCs w:val="28"/>
          <w:lang w:val="kk-KZ"/>
        </w:rPr>
      </w:pPr>
    </w:p>
    <w:p w14:paraId="08AC4F4B" w14:textId="556AA6A5" w:rsidR="0063759C" w:rsidRDefault="0063759C" w:rsidP="00201853">
      <w:pPr>
        <w:ind w:firstLine="567"/>
        <w:jc w:val="center"/>
        <w:rPr>
          <w:rFonts w:ascii="Times New Roman" w:hAnsi="Times New Roman" w:cs="Times New Roman"/>
          <w:b/>
          <w:sz w:val="28"/>
          <w:szCs w:val="28"/>
          <w:lang w:val="kk-KZ"/>
        </w:rPr>
      </w:pPr>
    </w:p>
    <w:p w14:paraId="1789A224"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 xml:space="preserve">ҚОСЫМША А </w:t>
      </w:r>
    </w:p>
    <w:p w14:paraId="161DF721"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Н.Е.Стамбулованың «Студенттердің ерік-жігер сапаларын өзіндік бағалау» әдістемесі</w:t>
      </w:r>
    </w:p>
    <w:p w14:paraId="169E5B5F"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54240FB2"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Әдістемені әзірлеуші: Н.Е.Стамбулова. Ерік-жігер сапалары, атап айтсақ мақсатқа бағыттылық, табандылық, батылдық және шешім қабылдай алушылық, бастамашылдық және өзіндік жұмыс, өзін-өзі бақылау мен төзімділіктің  даму деңгейлері бағаланады. </w:t>
      </w:r>
    </w:p>
    <w:p w14:paraId="067B04B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 сауалнама ерік сапаларының екі параметрін диагностикалауға мүмкіндік береді:көрнекі және жалпылама. Көрнекі ерік сапаларынан оның негізгі белгілерінің пайда болу тұрақтылығы мен бар болуы түсіндірілсе, жалпылама параметрден – сапаның әмбебаптығы, яғни өмірлік жағдайлардың әртүрлілігінде және әрекеттің түрлерінде таралуының кеңдігі.</w:t>
      </w:r>
    </w:p>
    <w:p w14:paraId="3871C82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Нұсқаулық. Әрбір пікірді мұқият оқып шығыңыз. Сізге қаншалықты сәйкес келетінін ойланыңыз. Осыдан барып, сізге ұсынылған бес нұсқаның ішінен тиісті жауапты таңдап, оның нөмірін сәкес келетін пікірдің нөміріне қарсы хаттамаға қойыңыз.</w:t>
      </w:r>
    </w:p>
    <w:p w14:paraId="0017BBC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Жауап нұсқалары:</w:t>
      </w:r>
    </w:p>
    <w:p w14:paraId="298AE189" w14:textId="77777777" w:rsidR="002744DA" w:rsidRPr="005F4AF4" w:rsidRDefault="002744DA" w:rsidP="002744DA">
      <w:pPr>
        <w:pStyle w:val="a3"/>
        <w:numPr>
          <w:ilvl w:val="0"/>
          <w:numId w:val="37"/>
        </w:numPr>
        <w:tabs>
          <w:tab w:val="left" w:pos="1134"/>
        </w:tabs>
        <w:suppressAutoHyphens w:val="0"/>
        <w:spacing w:after="0" w:line="240" w:lineRule="auto"/>
        <w:ind w:left="1211" w:hanging="502"/>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«Олай болмайды» (+2).</w:t>
      </w:r>
    </w:p>
    <w:p w14:paraId="4FFB195D" w14:textId="77777777" w:rsidR="002744DA" w:rsidRPr="005F4AF4" w:rsidRDefault="002744DA" w:rsidP="002744DA">
      <w:pPr>
        <w:pStyle w:val="a3"/>
        <w:numPr>
          <w:ilvl w:val="0"/>
          <w:numId w:val="3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«Мүмкін дұрыс емес шығар» (+1).</w:t>
      </w:r>
    </w:p>
    <w:p w14:paraId="6F08EF08" w14:textId="77777777" w:rsidR="002744DA" w:rsidRPr="005F4AF4" w:rsidRDefault="002744DA" w:rsidP="002744DA">
      <w:pPr>
        <w:pStyle w:val="a3"/>
        <w:numPr>
          <w:ilvl w:val="0"/>
          <w:numId w:val="3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«Мүмкін»  (0).</w:t>
      </w:r>
    </w:p>
    <w:p w14:paraId="44C6F579" w14:textId="77777777" w:rsidR="002744DA" w:rsidRPr="005F4AF4" w:rsidRDefault="002744DA" w:rsidP="002744DA">
      <w:pPr>
        <w:pStyle w:val="a3"/>
        <w:numPr>
          <w:ilvl w:val="0"/>
          <w:numId w:val="3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«Мүмкін иә» (-1).</w:t>
      </w:r>
    </w:p>
    <w:p w14:paraId="1FC40EA2" w14:textId="77777777" w:rsidR="002744DA" w:rsidRPr="005F4AF4" w:rsidRDefault="002744DA" w:rsidP="002744DA">
      <w:pPr>
        <w:pStyle w:val="a3"/>
        <w:numPr>
          <w:ilvl w:val="0"/>
          <w:numId w:val="3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«Иә екеніне сенімдімін» (-2).</w:t>
      </w:r>
    </w:p>
    <w:p w14:paraId="3F72110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Бірінші сауалнаманың сұрақтарына (мақсатқа бағыттылық) жауап берген соң, барлық сауалнамаларды бітіргенше келесі сауалнамаларға көшесіз. Сосын 5 сауалнамаға да бірдей жауаптар кілті арқылы нәтижелерді өңдейсіз.</w:t>
      </w:r>
    </w:p>
    <w:p w14:paraId="1603170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Сауалнама мәтіні</w:t>
      </w:r>
    </w:p>
    <w:p w14:paraId="0F971BD9" w14:textId="77777777" w:rsidR="002744DA" w:rsidRDefault="002744DA" w:rsidP="002744DA">
      <w:pPr>
        <w:spacing w:after="0" w:line="240" w:lineRule="auto"/>
        <w:ind w:firstLine="709"/>
        <w:jc w:val="both"/>
        <w:rPr>
          <w:rFonts w:ascii="Times New Roman" w:hAnsi="Times New Roman" w:cs="Times New Roman"/>
          <w:b/>
          <w:sz w:val="28"/>
          <w:szCs w:val="28"/>
          <w:lang w:val="kk-KZ"/>
        </w:rPr>
      </w:pPr>
    </w:p>
    <w:p w14:paraId="3313FF11" w14:textId="77777777" w:rsidR="002744DA" w:rsidRPr="005F4AF4" w:rsidRDefault="002744DA" w:rsidP="002744DA">
      <w:pPr>
        <w:spacing w:after="0" w:line="240" w:lineRule="auto"/>
        <w:ind w:firstLine="709"/>
        <w:jc w:val="both"/>
        <w:rPr>
          <w:rFonts w:ascii="Times New Roman" w:hAnsi="Times New Roman" w:cs="Times New Roman"/>
          <w:b/>
          <w:sz w:val="28"/>
          <w:szCs w:val="28"/>
          <w:lang w:val="kk-KZ"/>
        </w:rPr>
      </w:pPr>
      <w:r w:rsidRPr="005F4AF4">
        <w:rPr>
          <w:rFonts w:ascii="Times New Roman" w:hAnsi="Times New Roman" w:cs="Times New Roman"/>
          <w:b/>
          <w:sz w:val="28"/>
          <w:szCs w:val="28"/>
          <w:lang w:val="kk-KZ"/>
        </w:rPr>
        <w:t>Мақсатқа бағыттылық</w:t>
      </w:r>
    </w:p>
    <w:p w14:paraId="212D0199" w14:textId="77777777" w:rsidR="002744DA" w:rsidRPr="005F4AF4" w:rsidRDefault="002744DA" w:rsidP="002744DA">
      <w:pPr>
        <w:pStyle w:val="a3"/>
        <w:numPr>
          <w:ilvl w:val="0"/>
          <w:numId w:val="116"/>
        </w:numPr>
        <w:tabs>
          <w:tab w:val="left" w:pos="1134"/>
        </w:tabs>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Кез келген істі бастағанда неге қол жеткізгім келетінін нақты білемін.</w:t>
      </w:r>
    </w:p>
    <w:p w14:paraId="56A31CED"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Жарыстағы жеңілістер менің екі есе күшпен дайындалуыма  ынталандырады.</w:t>
      </w:r>
    </w:p>
    <w:p w14:paraId="4A99A1D7"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 қызығушылықтарым тұрақты емес, өмірде неге талпынуым керектігін әлі анықтай алмадым.</w:t>
      </w:r>
    </w:p>
    <w:p w14:paraId="02E2849C"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институтта не үйренгім келетінін нақты елестетемін.</w:t>
      </w:r>
    </w:p>
    <w:p w14:paraId="4705FD6F"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Жаттығу барысында қатаң жоспарға сәйкес жұмыс істеу мені тез жалықтырады.</w:t>
      </w:r>
    </w:p>
    <w:p w14:paraId="4BD85DF9"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алдыма көздеген мақсат қойсам, қанша қиын болса да, оған жетуге тырысамын.</w:t>
      </w:r>
    </w:p>
    <w:p w14:paraId="4699F159"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 жаттығу сабақтарында өзіме нақты тапсырмалар қоямын.</w:t>
      </w:r>
    </w:p>
    <w:p w14:paraId="1ACCBFA5"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Сәтсіздіктер туындаған да, әрдайым бастаған ісімді аяқтау тұрарлық па деген күмән бойымды кернейді.</w:t>
      </w:r>
    </w:p>
    <w:p w14:paraId="3BE0EE64"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Нақты жоспарланған жұмыстар маған тән емес.</w:t>
      </w:r>
    </w:p>
    <w:p w14:paraId="3F2636D0"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институтта алған білімімді болашақ практикалық жұмыста қалай қолдануға болатындығы туралы сирек ойлаймын.</w:t>
      </w:r>
    </w:p>
    <w:p w14:paraId="3811A427"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Жаңа мақсаттарды қоюда ешқашан бастамашылдық танытпаймын, басқа адамдардың нұсқауларын дұрысырақ көремін.</w:t>
      </w:r>
    </w:p>
    <w:p w14:paraId="17D336CD"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Әртүрлі қиындықтардың әсерінен менің мақсатқа талпынысым айтарлықтай әлсірейді.</w:t>
      </w:r>
    </w:p>
    <w:p w14:paraId="1CEA06A7"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 өмірдегі басты мақсатым бар.</w:t>
      </w:r>
    </w:p>
    <w:p w14:paraId="590E06A3"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Жарыстағы сәтсіздіктерден соң, өзімді бар күшіммен дайындалуға көндіре алмаймын.</w:t>
      </w:r>
    </w:p>
    <w:p w14:paraId="0A21907B"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Қоғамдық жұмыстарға спорт және оқудан қарағанда, аз жауапкершілікпен қраймын.</w:t>
      </w:r>
    </w:p>
    <w:p w14:paraId="44B07C6D"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Ереже бойынша, нақты тапсырмаларды алдын-ала айқындап, жұмысымды жоспарлаймын.</w:t>
      </w:r>
    </w:p>
    <w:p w14:paraId="41A22ED9"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Әрдайым алдыма жаңа мақсаттар қою және оларға жету қажеттілігін сезінемін.</w:t>
      </w:r>
    </w:p>
    <w:p w14:paraId="05EC1F17"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Жаңа істі бастағанда неге талпыну керектігін нақты елестетпеймін, әдетте жұмыс барысында анықталады дегенге сенемін.</w:t>
      </w:r>
    </w:p>
    <w:p w14:paraId="4E716A2E"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Әрдайым кез келген қоғамдық тапсырманы соңына дейін орындауға тырысамын.</w:t>
      </w:r>
    </w:p>
    <w:p w14:paraId="700342B8" w14:textId="77777777" w:rsidR="002744DA" w:rsidRPr="005F4AF4" w:rsidRDefault="002744DA" w:rsidP="002744DA">
      <w:pPr>
        <w:pStyle w:val="a3"/>
        <w:numPr>
          <w:ilvl w:val="0"/>
          <w:numId w:val="11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Сәтсіздіктер болса да, көздеген мақсатқа жете аламын деген сенімділік болады.</w:t>
      </w:r>
    </w:p>
    <w:p w14:paraId="48238F25" w14:textId="77777777" w:rsidR="002744DA" w:rsidRPr="005F4AF4" w:rsidRDefault="002744DA" w:rsidP="002744DA">
      <w:pPr>
        <w:tabs>
          <w:tab w:val="left" w:pos="1134"/>
        </w:tabs>
        <w:spacing w:after="0" w:line="240" w:lineRule="auto"/>
        <w:ind w:firstLine="709"/>
        <w:jc w:val="both"/>
        <w:rPr>
          <w:rFonts w:ascii="Times New Roman" w:hAnsi="Times New Roman" w:cs="Times New Roman"/>
          <w:sz w:val="28"/>
          <w:szCs w:val="28"/>
          <w:lang w:val="kk-KZ"/>
        </w:rPr>
      </w:pPr>
    </w:p>
    <w:p w14:paraId="1737537D" w14:textId="77777777" w:rsidR="002744DA" w:rsidRPr="005F4AF4" w:rsidRDefault="002744DA" w:rsidP="002744DA">
      <w:pPr>
        <w:tabs>
          <w:tab w:val="left" w:pos="1134"/>
        </w:tabs>
        <w:spacing w:after="0" w:line="240" w:lineRule="auto"/>
        <w:ind w:firstLine="709"/>
        <w:jc w:val="both"/>
        <w:rPr>
          <w:rFonts w:ascii="Times New Roman" w:hAnsi="Times New Roman" w:cs="Times New Roman"/>
          <w:b/>
          <w:sz w:val="28"/>
          <w:szCs w:val="28"/>
          <w:lang w:val="kk-KZ"/>
        </w:rPr>
      </w:pPr>
      <w:r w:rsidRPr="005F4AF4">
        <w:rPr>
          <w:rFonts w:ascii="Times New Roman" w:hAnsi="Times New Roman" w:cs="Times New Roman"/>
          <w:b/>
          <w:sz w:val="28"/>
          <w:szCs w:val="28"/>
          <w:lang w:val="kk-KZ"/>
        </w:rPr>
        <w:t>Батылдық және шешім қабылдай алушылық</w:t>
      </w:r>
    </w:p>
    <w:p w14:paraId="408A9C1B" w14:textId="77777777" w:rsidR="002744DA" w:rsidRPr="005F4AF4" w:rsidRDefault="002744DA" w:rsidP="002744DA">
      <w:pPr>
        <w:pStyle w:val="a3"/>
        <w:numPr>
          <w:ilvl w:val="0"/>
          <w:numId w:val="117"/>
        </w:numPr>
        <w:tabs>
          <w:tab w:val="left" w:pos="1134"/>
        </w:tabs>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Қандай да бір шешім қабылдауда, әрдайым өзімнің мүмкіндіктерімді шынайы бағалаймын.</w:t>
      </w:r>
    </w:p>
    <w:p w14:paraId="20938C68"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келеңсіз оқиғаның алдын алу керек болса, көшедегі жағдайға араласудан қорықпаймын.</w:t>
      </w:r>
    </w:p>
    <w:p w14:paraId="577E2807"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Маған өз уәделерімді орындау қиындық туғызады.</w:t>
      </w:r>
    </w:p>
    <w:p w14:paraId="1DD281DE"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Шиеленістің мүмкіндіктеріне қарамастан, өз пікірімді айтамын.</w:t>
      </w:r>
    </w:p>
    <w:p w14:paraId="2FCCD5A6"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Қарсыластың күштірек екенін түсіну, мен үшін үлкен қиындық туғызады.</w:t>
      </w:r>
    </w:p>
    <w:p w14:paraId="602D1D64"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Мазасыздық, алаңдаушылық, қорқыныштан оңай құтыла аламын.</w:t>
      </w:r>
    </w:p>
    <w:p w14:paraId="3DCD683C"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Өзім үшін күн тәртібін құрастырып, оны нақты ұстанамын.</w:t>
      </w:r>
    </w:p>
    <w:p w14:paraId="0C2496A6"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 күмандар жиі мазалайды.</w:t>
      </w:r>
    </w:p>
    <w:p w14:paraId="72B41167"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Бірлескен іске жауапкершілікті мен емес, басқалардың алғаны көбірек ұнайды.</w:t>
      </w:r>
    </w:p>
    <w:p w14:paraId="010C97FB"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Келеңсіз оқиғаның алдын алуға тәуекел ете аламын деп ойламаймын.</w:t>
      </w:r>
    </w:p>
    <w:p w14:paraId="5B2F1986"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 әрекеттерімді талдаған кезде, әрдайым іс-әрекетімді жеткіліксіз жоспарлап, ойлағаным жайлы қорытындыға келемін.</w:t>
      </w:r>
    </w:p>
    <w:p w14:paraId="38F3235D"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Тәуекелге бел байлаудан қашамын.</w:t>
      </w:r>
    </w:p>
    <w:p w14:paraId="62A08B7D"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Мықты қарсыластың алдында қорқыныш сезімін сезбеймін.</w:t>
      </w:r>
    </w:p>
    <w:p w14:paraId="4414190B"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Көп рет ертеңгі күні «жаңа өмір» бастаймын деп шешемін, бірақ таңнан барлығы сол баяғыдай болады.</w:t>
      </w:r>
    </w:p>
    <w:p w14:paraId="5211A4A5"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Шиеленістер мүмкіндігі пікірімді өзімде ұстауға мәжбүр етеді.</w:t>
      </w:r>
    </w:p>
    <w:p w14:paraId="09E62C21"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Әдетте, мен өз күмандарымды жеңіл жеңе аламын.</w:t>
      </w:r>
    </w:p>
    <w:p w14:paraId="5E37ADD3"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Әрдайым өзімнің істерім мен әрекеттерімде жауапкершілікті сезінемін.</w:t>
      </w:r>
    </w:p>
    <w:p w14:paraId="19146E91"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Қорқынышымды қиындықпен жеңемін.</w:t>
      </w:r>
    </w:p>
    <w:p w14:paraId="3FE26E44"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 сөзімде тұра алмауым сирек жағдай.</w:t>
      </w:r>
    </w:p>
    <w:p w14:paraId="6CAD0C61" w14:textId="77777777" w:rsidR="002744DA" w:rsidRPr="005F4AF4" w:rsidRDefault="002744DA" w:rsidP="002744DA">
      <w:pPr>
        <w:pStyle w:val="a3"/>
        <w:numPr>
          <w:ilvl w:val="0"/>
          <w:numId w:val="11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Тәуекелге  бел байлау мүмкіндігі маған қуаныш сыйлайды.</w:t>
      </w:r>
    </w:p>
    <w:p w14:paraId="45C0D1BC" w14:textId="77777777" w:rsidR="002744DA" w:rsidRPr="005F4AF4" w:rsidRDefault="002744DA" w:rsidP="002744DA">
      <w:pPr>
        <w:tabs>
          <w:tab w:val="left" w:pos="1134"/>
        </w:tabs>
        <w:spacing w:after="0" w:line="240" w:lineRule="auto"/>
        <w:ind w:firstLine="709"/>
        <w:jc w:val="both"/>
        <w:rPr>
          <w:rFonts w:ascii="Times New Roman" w:hAnsi="Times New Roman" w:cs="Times New Roman"/>
          <w:sz w:val="28"/>
          <w:szCs w:val="28"/>
          <w:lang w:val="kk-KZ"/>
        </w:rPr>
      </w:pPr>
    </w:p>
    <w:p w14:paraId="113AF3BD" w14:textId="77777777" w:rsidR="002744DA" w:rsidRPr="005F4AF4" w:rsidRDefault="002744DA" w:rsidP="002744DA">
      <w:pPr>
        <w:tabs>
          <w:tab w:val="left" w:pos="1134"/>
        </w:tabs>
        <w:spacing w:after="0" w:line="240" w:lineRule="auto"/>
        <w:ind w:firstLine="709"/>
        <w:jc w:val="both"/>
        <w:rPr>
          <w:rFonts w:ascii="Times New Roman" w:hAnsi="Times New Roman" w:cs="Times New Roman"/>
          <w:b/>
          <w:sz w:val="28"/>
          <w:szCs w:val="28"/>
          <w:lang w:val="kk-KZ"/>
        </w:rPr>
      </w:pPr>
      <w:r w:rsidRPr="005F4AF4">
        <w:rPr>
          <w:rFonts w:ascii="Times New Roman" w:hAnsi="Times New Roman" w:cs="Times New Roman"/>
          <w:b/>
          <w:sz w:val="28"/>
          <w:szCs w:val="28"/>
          <w:lang w:val="kk-KZ"/>
        </w:rPr>
        <w:t>Табандылық және ұстамдылық</w:t>
      </w:r>
    </w:p>
    <w:p w14:paraId="1DA5565B" w14:textId="77777777" w:rsidR="002744DA" w:rsidRPr="005F4AF4" w:rsidRDefault="002744DA" w:rsidP="002744DA">
      <w:pPr>
        <w:pStyle w:val="a3"/>
        <w:numPr>
          <w:ilvl w:val="0"/>
          <w:numId w:val="118"/>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Кез келген істі бастағанда, ол үшін мүмкін нәрсенің барлығын орындайтыныма сенімдімін.</w:t>
      </w:r>
    </w:p>
    <w:p w14:paraId="6AEE997A"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өзімнің дұрыс екеніме сенімді болсам, әрдайым өзімнің пікірімді соңына дейін қорғаймын,.</w:t>
      </w:r>
    </w:p>
    <w:p w14:paraId="5E82D4E8"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шаршап тұрсам, өзімді бірдеңе жасауға мәжбүрлей алмаймын.</w:t>
      </w:r>
    </w:p>
    <w:p w14:paraId="5C2E9E39"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Жарыстарда бар күшімді салып соңына дейін күресемін.</w:t>
      </w:r>
    </w:p>
    <w:p w14:paraId="0378D7AA"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Маған қоғамдық жұмыстарды соңына дейін жеткізу қиындық тудырады.</w:t>
      </w:r>
    </w:p>
    <w:p w14:paraId="4DF637E6"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Маған жоспарлау, жұмыстағы жүйелілік тән.</w:t>
      </w:r>
    </w:p>
    <w:p w14:paraId="79CB53A9"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Жаттығу сабақтарында шаршап тұрсам да, өзімді тапсырманы толық орындауға мәжбүрлеймін.</w:t>
      </w:r>
    </w:p>
    <w:p w14:paraId="085563D3"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Бастаған іске қызығушылығым жоғалып, үнемі жарты жолдан қалдырамын.</w:t>
      </w:r>
    </w:p>
    <w:p w14:paraId="4EE338A5"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Мақсатқа жетуде нәтижесі аз болса дағы, жеңіл жол маған жақынырақ.</w:t>
      </w:r>
    </w:p>
    <w:p w14:paraId="7E00E51C"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Өзімді семестр бойы жоспарлы жұмыс істеуге күштей алмаймын, әсіресе қиындық туғызатын сабақтар жағынан.</w:t>
      </w:r>
    </w:p>
    <w:p w14:paraId="036254D8"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Әдетте бастаған ісімді аяқтауға құлшынысым мен күшім жете ме білмеймін.</w:t>
      </w:r>
    </w:p>
    <w:p w14:paraId="6E5D84B5"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Ешқашан алдыма қол жеткізу қиын мақсаттар қоюға құлшынысым пайда болмаған.</w:t>
      </w:r>
    </w:p>
    <w:p w14:paraId="14B91455"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Институттағы оқу сабақтарына жүйелі дайындаламын.</w:t>
      </w:r>
    </w:p>
    <w:p w14:paraId="1B4DCF08"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Жарыс барысындағы сәтсіздіктер менің белсенділігімді және күреске деген құштарлығымды бірден түсіріп жібереді.</w:t>
      </w:r>
    </w:p>
    <w:p w14:paraId="130C2AB2"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Жанжалда көбінесе басқаларға жол беремін.</w:t>
      </w:r>
    </w:p>
    <w:p w14:paraId="54CE9866"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қажет болса, зеріктіретін және бір типті жұмысты соңына дейін  орындаймын.</w:t>
      </w:r>
    </w:p>
    <w:p w14:paraId="14B96191"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нәтиже  үлкен еңбекпен келсе, ерекше қанағаттанушылықты сезінемін.</w:t>
      </w:r>
    </w:p>
    <w:p w14:paraId="26E0A95B"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Өзімді жүйелі жұмыс істеуге мәжбүрлей алмаймын.</w:t>
      </w:r>
    </w:p>
    <w:p w14:paraId="13CDCBF2"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Қоғамдық тапсырмаларды орындау барысында, керек нәрсеге қол жеткіземін.</w:t>
      </w:r>
    </w:p>
    <w:p w14:paraId="5915CC1E" w14:textId="77777777" w:rsidR="002744DA" w:rsidRPr="005F4AF4" w:rsidRDefault="002744DA" w:rsidP="002744DA">
      <w:pPr>
        <w:pStyle w:val="a3"/>
        <w:numPr>
          <w:ilvl w:val="0"/>
          <w:numId w:val="11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Әрдайым өзімді қиын жұмыстарда сынап көру қажеттілігін сезінемін.</w:t>
      </w:r>
    </w:p>
    <w:p w14:paraId="3444867F" w14:textId="77777777" w:rsidR="002744DA" w:rsidRPr="005F4AF4" w:rsidRDefault="002744DA" w:rsidP="002744DA">
      <w:pPr>
        <w:tabs>
          <w:tab w:val="left" w:pos="1134"/>
        </w:tabs>
        <w:spacing w:after="0" w:line="240" w:lineRule="auto"/>
        <w:ind w:firstLine="709"/>
        <w:jc w:val="both"/>
        <w:rPr>
          <w:rFonts w:ascii="Times New Roman" w:hAnsi="Times New Roman" w:cs="Times New Roman"/>
          <w:sz w:val="28"/>
          <w:szCs w:val="28"/>
          <w:lang w:val="kk-KZ"/>
        </w:rPr>
      </w:pPr>
    </w:p>
    <w:p w14:paraId="43E889AF" w14:textId="77777777" w:rsidR="002744DA" w:rsidRPr="005F4AF4" w:rsidRDefault="002744DA" w:rsidP="002744DA">
      <w:pPr>
        <w:tabs>
          <w:tab w:val="left" w:pos="1134"/>
        </w:tabs>
        <w:spacing w:after="0" w:line="240" w:lineRule="auto"/>
        <w:ind w:firstLine="709"/>
        <w:jc w:val="both"/>
        <w:rPr>
          <w:rFonts w:ascii="Times New Roman" w:hAnsi="Times New Roman" w:cs="Times New Roman"/>
          <w:b/>
          <w:sz w:val="28"/>
          <w:szCs w:val="28"/>
          <w:lang w:val="kk-KZ"/>
        </w:rPr>
      </w:pPr>
      <w:r w:rsidRPr="005F4AF4">
        <w:rPr>
          <w:rFonts w:ascii="Times New Roman" w:hAnsi="Times New Roman" w:cs="Times New Roman"/>
          <w:b/>
          <w:sz w:val="28"/>
          <w:szCs w:val="28"/>
          <w:lang w:val="kk-KZ"/>
        </w:rPr>
        <w:t>Бастамашылдық және өзіндік жұмыс</w:t>
      </w:r>
    </w:p>
    <w:p w14:paraId="4AF6C65B" w14:textId="77777777" w:rsidR="002744DA" w:rsidRPr="005F4AF4" w:rsidRDefault="002744DA" w:rsidP="002744DA">
      <w:pPr>
        <w:pStyle w:val="a3"/>
        <w:numPr>
          <w:ilvl w:val="0"/>
          <w:numId w:val="119"/>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Барлық маңызды шешімдерді өзгелердің көмегінсіз қабылдаймын.</w:t>
      </w:r>
    </w:p>
    <w:p w14:paraId="78246B58"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Танымайтын адаммен бірінші әңгіме бастау және ұялғанымды жеңу маған қиындық туғызбайды.</w:t>
      </w:r>
    </w:p>
    <w:p w14:paraId="28370A74"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Ешқашан өз еркіммен қоғамдық тапсырмаларды орындауға бастамашылдық танытпаймын.</w:t>
      </w:r>
    </w:p>
    <w:p w14:paraId="6298C4CD"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Оқу сабақтарына дайындалған кезде, дәріс және кітаппен шектелмей,  айтарлықтай жиі қосымша әдебиеттерді оқимын.</w:t>
      </w:r>
    </w:p>
    <w:p w14:paraId="19C2E350"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Жарыстарда бапкердің болмауы (кеңестері, қолдауы) менің нәтижелерімді айтарлықтай түсіреді.</w:t>
      </w:r>
    </w:p>
    <w:p w14:paraId="64972AAF"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Көбінесе маған өз күшімді шығармашылық әрекетте байқап көрген ұнайды.</w:t>
      </w:r>
    </w:p>
    <w:p w14:paraId="164D6560"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Жаттығу сабақтарында жаңа жаттығулар ойлап табуға тырысамын.</w:t>
      </w:r>
    </w:p>
    <w:p w14:paraId="3236D9A2"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мені біреу басқарса, өзімді сенімді, әрі сергек сезінемін.</w:t>
      </w:r>
    </w:p>
    <w:p w14:paraId="7D47F9CF"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Әрдайым бірдеңені жасамас бұрын, таныстарыммен ақылдасамын.</w:t>
      </w:r>
    </w:p>
    <w:p w14:paraId="4D4771DC"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Әңгіме барысында немесе таныстықта бастамашылдықты басқаға беруге тырысамын.</w:t>
      </w:r>
    </w:p>
    <w:p w14:paraId="48E7E1E8"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Мен үшін жұмысты нақты белгілі үлгі бойынша жасаған қолайлырақ.</w:t>
      </w:r>
    </w:p>
    <w:p w14:paraId="02D26B16"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Әдетте, жоспарларым мен ниетімнен басқалар сәтсіздіктерді байқаса, олардан бас тартамын.</w:t>
      </w:r>
    </w:p>
    <w:p w14:paraId="5D62CA63"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Қоғамдық жұмысқа бейресми қарап, оны тек пайдылы ғана емес, қызықты етуге тырысамын.</w:t>
      </w:r>
    </w:p>
    <w:p w14:paraId="31FB15EE"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Кез келген сабақты оқығанда сынақтар мен экзамендерден тыс талап ететіндей көп білімге талпынбаймын.</w:t>
      </w:r>
    </w:p>
    <w:p w14:paraId="08850D67"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Әдетте, жаттығу мазмұнына қызықпаймын, тек бапкердің нақты ұсынғанын орындаймын.</w:t>
      </w:r>
    </w:p>
    <w:p w14:paraId="735FD5E6"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Ұжымдағы жаңа істердің ұйымдастырушысы болуға талпынамын.</w:t>
      </w:r>
    </w:p>
    <w:p w14:paraId="3E9DBC36"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Егер өзімнің дұрыс екенімдігіне сенімді болсам, әрдайым өз бетімше әрекет етемін.</w:t>
      </w:r>
    </w:p>
    <w:p w14:paraId="444A2D92"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Шығармашылық үрдісі мені қызықтырмайды.</w:t>
      </w:r>
    </w:p>
    <w:p w14:paraId="6CC31E97"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 жарыстағы нәтижелеріме бапкерімнің қатысқаны қатысты емес.</w:t>
      </w:r>
    </w:p>
    <w:p w14:paraId="14797DEB" w14:textId="77777777" w:rsidR="002744DA" w:rsidRPr="005F4AF4" w:rsidRDefault="002744DA" w:rsidP="002744DA">
      <w:pPr>
        <w:pStyle w:val="a3"/>
        <w:numPr>
          <w:ilvl w:val="0"/>
          <w:numId w:val="11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Кез келген жұмысқа қандай-да бір жаңашылдық кіргізгім келеді, әйтпесе маған қызық емес.</w:t>
      </w:r>
    </w:p>
    <w:p w14:paraId="13E06BFA" w14:textId="77777777" w:rsidR="002744DA" w:rsidRPr="005F4AF4" w:rsidRDefault="002744DA" w:rsidP="002744DA">
      <w:pPr>
        <w:tabs>
          <w:tab w:val="left" w:pos="1134"/>
        </w:tabs>
        <w:spacing w:after="0" w:line="240" w:lineRule="auto"/>
        <w:ind w:firstLine="709"/>
        <w:jc w:val="both"/>
        <w:rPr>
          <w:rFonts w:ascii="Times New Roman" w:hAnsi="Times New Roman" w:cs="Times New Roman"/>
          <w:sz w:val="28"/>
          <w:szCs w:val="28"/>
          <w:lang w:val="kk-KZ"/>
        </w:rPr>
      </w:pPr>
    </w:p>
    <w:p w14:paraId="239B13DD" w14:textId="77777777" w:rsidR="002744DA" w:rsidRPr="005F4AF4" w:rsidRDefault="002744DA" w:rsidP="002744DA">
      <w:pPr>
        <w:tabs>
          <w:tab w:val="left" w:pos="1134"/>
        </w:tabs>
        <w:spacing w:after="0" w:line="240" w:lineRule="auto"/>
        <w:ind w:firstLine="709"/>
        <w:jc w:val="both"/>
        <w:rPr>
          <w:rFonts w:ascii="Times New Roman" w:hAnsi="Times New Roman" w:cs="Times New Roman"/>
          <w:b/>
          <w:sz w:val="28"/>
          <w:szCs w:val="28"/>
          <w:lang w:val="kk-KZ"/>
        </w:rPr>
      </w:pPr>
      <w:r w:rsidRPr="005F4AF4">
        <w:rPr>
          <w:rFonts w:ascii="Times New Roman" w:hAnsi="Times New Roman" w:cs="Times New Roman"/>
          <w:b/>
          <w:sz w:val="28"/>
          <w:szCs w:val="28"/>
          <w:lang w:val="kk-KZ"/>
        </w:rPr>
        <w:t>Өзін-өзі бақылау және төзімділік</w:t>
      </w:r>
    </w:p>
    <w:p w14:paraId="0F55C80D" w14:textId="77777777" w:rsidR="002744DA" w:rsidRPr="005F4AF4" w:rsidRDefault="002744DA" w:rsidP="002744DA">
      <w:pPr>
        <w:pStyle w:val="a3"/>
        <w:numPr>
          <w:ilvl w:val="0"/>
          <w:numId w:val="120"/>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қажет болса, мен өзімді ұзақ күтуге мәжбүрлей аламын.</w:t>
      </w:r>
    </w:p>
    <w:p w14:paraId="68E84821"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Әдетте, жанжалда сабыр мен объективтілікті сақтай аламын.</w:t>
      </w:r>
    </w:p>
    <w:p w14:paraId="3223F6AD"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мені бірдеңе мазаласа, мен дұрыс жаттыға алмаймын.</w:t>
      </w:r>
    </w:p>
    <w:p w14:paraId="28BB18C6"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Жарыс бойы өзімнің ойларым, сезімдерім, әрекеттерім мен мінез-құлқымды нақты бақылауда ұстаймын.</w:t>
      </w:r>
    </w:p>
    <w:p w14:paraId="2CB23A2C"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Ауырсынуды мүлде көтере алмаймын.</w:t>
      </w:r>
    </w:p>
    <w:p w14:paraId="4C6E8672"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Ойларымның айқындығын өмірлік қиын жағдайлардың өзінде сақтай аламын.</w:t>
      </w:r>
    </w:p>
    <w:p w14:paraId="4728A2CC"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Институтта және үйдегі жайсыздықтар менің жаттығуымның сапасын түсіреді.</w:t>
      </w:r>
    </w:p>
    <w:p w14:paraId="7CFA4EB6"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Ұзақ күтулер мен үшін қиын.</w:t>
      </w:r>
    </w:p>
    <w:p w14:paraId="29AA9DD2"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Уайымдап, қобалжып тұрғанымда өзімді басқара алмайтын кездер болады.</w:t>
      </w:r>
    </w:p>
    <w:p w14:paraId="117544F4"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Кейде, экзамендер кезінде білсемде жауап бере алмай қаламын.</w:t>
      </w:r>
    </w:p>
    <w:p w14:paraId="5AE2F8F0"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Меніңше,  өзін-өзі ұстай білу қабілеті адамға қатты маңызды емес.</w:t>
      </w:r>
    </w:p>
    <w:p w14:paraId="50750726"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Егер менің көңіл-күйім нашар болса, оны жасыра алмаймын.</w:t>
      </w:r>
    </w:p>
    <w:p w14:paraId="34A00F3A"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Емтиханда әрдайым бар күшімді салып, ойлағаннан кем емес баға аламын.</w:t>
      </w:r>
    </w:p>
    <w:p w14:paraId="7B74F66A"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Дөрекілікке дөрекілікпен жауап бермейін десем де, өзімді ұстай алмай қаламын.</w:t>
      </w:r>
    </w:p>
    <w:p w14:paraId="511E3240"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Жарыс үрдісінде өзімді қиындықпен басқарамын.</w:t>
      </w:r>
    </w:p>
    <w:p w14:paraId="0E7A90E7"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өзімнің күлкімнің орынсыз екенін сезсем, жеңіл тыя аламын.</w:t>
      </w:r>
    </w:p>
    <w:p w14:paraId="0F15A49E"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Қатты қобалжу менің әректтерім мен мінез-құлқыма әсер етпейді.</w:t>
      </w:r>
    </w:p>
    <w:p w14:paraId="4C590BCD"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Қиын жағдайда өзімді жоғалтып, қажет шешімді тез қабылдай алмаймын.</w:t>
      </w:r>
    </w:p>
    <w:p w14:paraId="0F269F7A"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қажет болса, ауырсынуды баса, өзімді әрекет етуге мәжбүрлеймін.</w:t>
      </w:r>
    </w:p>
    <w:p w14:paraId="57C0C34A" w14:textId="77777777" w:rsidR="002744DA" w:rsidRPr="005F4AF4" w:rsidRDefault="002744DA" w:rsidP="002744DA">
      <w:pPr>
        <w:pStyle w:val="a3"/>
        <w:numPr>
          <w:ilvl w:val="0"/>
          <w:numId w:val="12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Өзімді басқаруды арнайылап меңгеремін.</w:t>
      </w:r>
    </w:p>
    <w:p w14:paraId="1910E20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37BBC87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Нәтиже есептеу кілті. 1,6,8,9,11,12,16,17,18,20 пікірлері – көрнекі сапаларды, ал 2,3,4,5,7,10,13,14,15,19 – жалпылама ерік сапаларын диагностикалауға арналған. </w:t>
      </w:r>
    </w:p>
    <w:p w14:paraId="3A0721C0"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Баллдардың алгебралық қосындысы әрбір ерік сапасы үшін  көрнекі параметрі мен жалпылау параметрінің пікірлері бойынша бөлек есептеледі. Бағаларды оң шкалаға аудару үшін жиынтық бағалауға 20 балл қосылады және соңғы нәтижелер хаттамаға енгізіледі.</w:t>
      </w:r>
    </w:p>
    <w:p w14:paraId="3EA6A16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Әрбір ерік сапасының даму деңгейі туралы қорытынды мынадай нормативтік көрсеткіштерді ескере отырып, көрнекі және жалпылау параметрлері бойынша жасалады: 0-19 балл-төмен деңгей; 20-30 балл — орташа деңгей; 31-40 балл-жоғары деңгей. </w:t>
      </w:r>
    </w:p>
    <w:p w14:paraId="198A164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6184736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314D4F8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7DF0BE9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17CC8AD0"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1CF60D07"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265E999D"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1637EE3C"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7ABB313C"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7A5CC8E6"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5494145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FDE3AE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1B85B6B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3BE357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315BA3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394F132"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Ә</w:t>
      </w:r>
    </w:p>
    <w:p w14:paraId="13F5ED9F" w14:textId="77777777" w:rsidR="002744DA" w:rsidRPr="005F4AF4" w:rsidRDefault="002744DA" w:rsidP="002744DA">
      <w:pPr>
        <w:spacing w:after="0" w:line="240" w:lineRule="auto"/>
        <w:jc w:val="center"/>
        <w:rPr>
          <w:rFonts w:ascii="Times New Roman" w:hAnsi="Times New Roman" w:cs="Times New Roman"/>
          <w:sz w:val="28"/>
          <w:szCs w:val="28"/>
          <w:lang w:val="kk-KZ"/>
        </w:rPr>
      </w:pPr>
    </w:p>
    <w:p w14:paraId="5CA9BA29"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r w:rsidRPr="005F4AF4">
        <w:rPr>
          <w:rFonts w:ascii="Times New Roman" w:hAnsi="Times New Roman" w:cs="Times New Roman"/>
          <w:b/>
          <w:bCs/>
          <w:sz w:val="28"/>
          <w:szCs w:val="28"/>
          <w:lang w:val="kk-KZ"/>
        </w:rPr>
        <w:t>Табандылықты бағалауға арналған сауалнама</w:t>
      </w:r>
    </w:p>
    <w:p w14:paraId="7657A915" w14:textId="77777777" w:rsidR="002744DA" w:rsidRPr="005F4AF4" w:rsidRDefault="002744DA" w:rsidP="002744DA">
      <w:pPr>
        <w:spacing w:after="0" w:line="240" w:lineRule="auto"/>
        <w:jc w:val="center"/>
        <w:rPr>
          <w:rFonts w:ascii="Times New Roman" w:hAnsi="Times New Roman" w:cs="Times New Roman"/>
          <w:sz w:val="28"/>
          <w:szCs w:val="28"/>
          <w:lang w:val="kk-KZ"/>
        </w:rPr>
      </w:pPr>
      <w:r w:rsidRPr="005F4AF4">
        <w:rPr>
          <w:rFonts w:ascii="Times New Roman" w:hAnsi="Times New Roman" w:cs="Times New Roman"/>
          <w:sz w:val="28"/>
          <w:szCs w:val="28"/>
          <w:lang w:val="kk-KZ"/>
        </w:rPr>
        <w:t>Сауалнаманы дайындаушылар: Е. П. Ильин, Е. К. Фещенко</w:t>
      </w:r>
    </w:p>
    <w:p w14:paraId="1BFE83F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0E186B0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Сауалнама мәтіні</w:t>
      </w:r>
    </w:p>
    <w:p w14:paraId="59CEA10A" w14:textId="77777777" w:rsidR="002744DA" w:rsidRPr="005F4AF4" w:rsidRDefault="002744DA" w:rsidP="002744DA">
      <w:pPr>
        <w:pStyle w:val="a3"/>
        <w:numPr>
          <w:ilvl w:val="0"/>
          <w:numId w:val="121"/>
        </w:numPr>
        <w:tabs>
          <w:tab w:val="left" w:pos="1134"/>
        </w:tabs>
        <w:suppressAutoHyphens w:val="0"/>
        <w:spacing w:after="0" w:line="240" w:lineRule="auto"/>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Мен әуелден болашаққа мақсатымды анықтап, оған жетуге дайындалып жатырмын.</w:t>
      </w:r>
    </w:p>
    <w:p w14:paraId="6704F0FF"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Көздеген мақсатым алыс болса да, оған жүйелі түрде талпынамын.</w:t>
      </w:r>
    </w:p>
    <w:p w14:paraId="439E43D9"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Әдетте, алыс мақсаттарға қол жеткізуде қиындықтар болса, оны бағындыруға деген қызығушылығым жойылады.</w:t>
      </w:r>
    </w:p>
    <w:p w14:paraId="299DB42D"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Сәтсіздіктер болса да, өз дегеніме қол жеткізетініме сенімдімін.</w:t>
      </w:r>
    </w:p>
    <w:p w14:paraId="2215DBBF"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Мен өзіме бағындыруға қиын мақсаттар қоймаймын, себебі бүгінгі күнмен өмір сүрген жеңіл деп есептеймін.</w:t>
      </w:r>
    </w:p>
    <w:p w14:paraId="3B9BE71C"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Мен бірнеше рет өзімді жетілдіруге тырысқаныммен еш нәтиже шықпады.</w:t>
      </w:r>
    </w:p>
    <w:p w14:paraId="66FDE3E7"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Сәтсіздіктер мені жолымнан тайдырғандықтан, маңызды нәрсеге қол жеткізуден бас тартамын.</w:t>
      </w:r>
    </w:p>
    <w:p w14:paraId="351D00BE"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Егер мен үшін маңызды орны бар мақсат қойсам, мені тоқтату қиын.</w:t>
      </w:r>
    </w:p>
    <w:p w14:paraId="34B23B1C" w14:textId="77777777" w:rsidR="002744DA" w:rsidRPr="005F4AF4" w:rsidRDefault="002744DA" w:rsidP="002744DA">
      <w:pPr>
        <w:pStyle w:val="a3"/>
        <w:numPr>
          <w:ilvl w:val="0"/>
          <w:numId w:val="121"/>
        </w:numPr>
        <w:tabs>
          <w:tab w:val="left" w:pos="993"/>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Жеңілістер екі еселеп әрекет етуіме итермелейді.</w:t>
      </w:r>
    </w:p>
    <w:p w14:paraId="349282F4"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 xml:space="preserve"> Мен көп рет аптаны жоспарлауға тырыстым, бірақ нашар өз-өзімді ұйымдастыруымның кесірінен жоспарланған ештеңені орындай алмадым.</w:t>
      </w:r>
    </w:p>
    <w:p w14:paraId="73B6A60D"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 xml:space="preserve"> Қиындықтар туындаған сәтте «бастағанымды аяқтау керек пе?»  деп күмәндана бастаймын.</w:t>
      </w:r>
    </w:p>
    <w:p w14:paraId="410D31A4"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 xml:space="preserve"> Маған әрдайым істі соңына дейін жеткізу қиындық тудырады, әсіресе бұған апталар, айлар қажет болса.</w:t>
      </w:r>
    </w:p>
    <w:p w14:paraId="3236303A"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Менің жақындарым мені тәуелді деп есептейді.</w:t>
      </w:r>
    </w:p>
    <w:p w14:paraId="63E4FE21"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Мен қиындықтарға қарамастан мақсатыма жеткенде үлкен қанағаттанушылықты сезінемін.</w:t>
      </w:r>
    </w:p>
    <w:p w14:paraId="62F628C1"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Көбінесе мен бастаған ісімді жарты жолда тастап, оларға деген қызығушылықты жоғалтамын.</w:t>
      </w:r>
    </w:p>
    <w:p w14:paraId="18865C1E"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Мен күте және төзе алғандықтан, алыстағы мақсаттар мені үрейлендірмейді.</w:t>
      </w:r>
    </w:p>
    <w:p w14:paraId="7588A2DE"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Кедергілер мені қайшылап, шешімдерімді берік етеді.</w:t>
      </w:r>
    </w:p>
    <w:p w14:paraId="15DD12CA" w14:textId="77777777" w:rsidR="002744DA" w:rsidRPr="005F4AF4" w:rsidRDefault="002744DA" w:rsidP="002744DA">
      <w:pPr>
        <w:pStyle w:val="a3"/>
        <w:numPr>
          <w:ilvl w:val="0"/>
          <w:numId w:val="12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eastAsia="ru-RU"/>
        </w:rPr>
      </w:pPr>
      <w:r w:rsidRPr="005F4AF4">
        <w:rPr>
          <w:rFonts w:ascii="Times New Roman" w:hAnsi="Times New Roman" w:cs="Times New Roman"/>
          <w:sz w:val="28"/>
          <w:szCs w:val="28"/>
          <w:lang w:val="kk-KZ" w:eastAsia="ru-RU"/>
        </w:rPr>
        <w:t>Жетістікке деген күмән емес, еріншектік үнемі мені мақсатқа жетуге бас тартуға мәжбүр етеді.</w:t>
      </w:r>
    </w:p>
    <w:p w14:paraId="5D2697D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Жауаптарды бағалауға кілт: 1, 2, 4, 8, 9, 13, 14, 16, 17  позицияларына «иә» жауабы үшін, 3, 5, 6, 7, 10, 11, 12, 15, 18 позицияларына «жоқ» жауабы үшін 1 баллдан беріледі.</w:t>
      </w:r>
    </w:p>
    <w:p w14:paraId="2C9BDF62"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Барлық ұстанымдар бойынша алынған ұпайлардың жиынтығы неғұрлым көп болса, зерттелушінің өзін-өзі бағалауы соғұрлым жоғары екенін көрсетеді. Бұл оның басталған істі соңына дейін жеткізуге бейімділігін көрсетеді.</w:t>
      </w:r>
    </w:p>
    <w:p w14:paraId="72D588FE"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w:t>
      </w:r>
    </w:p>
    <w:p w14:paraId="04F562AD"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54D737A0"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Б</w:t>
      </w:r>
    </w:p>
    <w:p w14:paraId="5F7DD87A"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p>
    <w:p w14:paraId="79E6BAFA"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r w:rsidRPr="005F4AF4">
        <w:rPr>
          <w:rFonts w:ascii="Times New Roman" w:hAnsi="Times New Roman" w:cs="Times New Roman"/>
          <w:b/>
          <w:bCs/>
          <w:sz w:val="28"/>
          <w:szCs w:val="28"/>
          <w:lang w:val="kk-KZ"/>
        </w:rPr>
        <w:t>«Ұйымдасқандықты өзіндік бағалау» әдістемесі</w:t>
      </w:r>
    </w:p>
    <w:p w14:paraId="239FEFEC" w14:textId="77777777" w:rsidR="002744DA" w:rsidRPr="005F4AF4" w:rsidRDefault="002744DA" w:rsidP="002744DA">
      <w:pPr>
        <w:spacing w:after="0" w:line="240" w:lineRule="auto"/>
        <w:jc w:val="center"/>
        <w:rPr>
          <w:rFonts w:ascii="Times New Roman" w:hAnsi="Times New Roman" w:cs="Times New Roman"/>
          <w:sz w:val="28"/>
          <w:szCs w:val="28"/>
          <w:lang w:val="kk-KZ"/>
        </w:rPr>
      </w:pPr>
      <w:r w:rsidRPr="005F4AF4">
        <w:rPr>
          <w:rFonts w:ascii="Times New Roman" w:hAnsi="Times New Roman" w:cs="Times New Roman"/>
          <w:sz w:val="28"/>
          <w:szCs w:val="28"/>
          <w:lang w:val="kk-KZ"/>
        </w:rPr>
        <w:t>Автор Е. П. Ильин</w:t>
      </w:r>
    </w:p>
    <w:p w14:paraId="49C4082D" w14:textId="77777777" w:rsidR="002744DA" w:rsidRPr="005F4AF4" w:rsidRDefault="002744DA" w:rsidP="002744DA">
      <w:pPr>
        <w:spacing w:after="0" w:line="240" w:lineRule="auto"/>
        <w:ind w:firstLine="709"/>
        <w:jc w:val="center"/>
        <w:rPr>
          <w:rFonts w:ascii="Times New Roman" w:hAnsi="Times New Roman" w:cs="Times New Roman"/>
          <w:b/>
          <w:bCs/>
          <w:sz w:val="28"/>
          <w:szCs w:val="28"/>
          <w:lang w:val="kk-KZ"/>
        </w:rPr>
      </w:pPr>
    </w:p>
    <w:p w14:paraId="007A7F38" w14:textId="77777777" w:rsidR="002744DA" w:rsidRPr="005F4AF4" w:rsidRDefault="002744DA" w:rsidP="002744DA">
      <w:pPr>
        <w:spacing w:after="0" w:line="240" w:lineRule="auto"/>
        <w:ind w:firstLine="709"/>
        <w:jc w:val="both"/>
        <w:rPr>
          <w:rFonts w:ascii="Times New Roman" w:hAnsi="Times New Roman" w:cs="Times New Roman"/>
          <w:bCs/>
          <w:sz w:val="28"/>
          <w:szCs w:val="28"/>
          <w:lang w:val="kk-KZ"/>
        </w:rPr>
      </w:pPr>
      <w:r w:rsidRPr="005F4AF4">
        <w:rPr>
          <w:rFonts w:ascii="Times New Roman" w:hAnsi="Times New Roman" w:cs="Times New Roman"/>
          <w:bCs/>
          <w:sz w:val="28"/>
          <w:szCs w:val="28"/>
          <w:lang w:val="kk-KZ"/>
        </w:rPr>
        <w:t>Нұсқаулық: сауалнамада көрсетілген мәлімдемелерді оқып шығып, олармен келіссеңіз «+», келіспесеңіз «-» белгісін қойыңыз.</w:t>
      </w:r>
    </w:p>
    <w:p w14:paraId="766F24CA" w14:textId="77777777" w:rsidR="002744DA" w:rsidRPr="005F4AF4" w:rsidRDefault="002744DA" w:rsidP="002744DA">
      <w:pPr>
        <w:spacing w:after="0" w:line="240" w:lineRule="auto"/>
        <w:ind w:firstLine="709"/>
        <w:jc w:val="both"/>
        <w:rPr>
          <w:rFonts w:ascii="Times New Roman" w:hAnsi="Times New Roman" w:cs="Times New Roman"/>
          <w:bCs/>
          <w:sz w:val="28"/>
          <w:szCs w:val="28"/>
          <w:lang w:val="kk-KZ"/>
        </w:rPr>
      </w:pPr>
      <w:r w:rsidRPr="005F4AF4">
        <w:rPr>
          <w:rFonts w:ascii="Times New Roman" w:hAnsi="Times New Roman" w:cs="Times New Roman"/>
          <w:bCs/>
          <w:sz w:val="28"/>
          <w:szCs w:val="28"/>
          <w:lang w:val="kk-KZ"/>
        </w:rPr>
        <w:t>Сауалнама мәтіні:</w:t>
      </w:r>
    </w:p>
    <w:p w14:paraId="20E341FC" w14:textId="77777777" w:rsidR="002744DA" w:rsidRPr="00A04549" w:rsidRDefault="002744DA" w:rsidP="002744DA">
      <w:pPr>
        <w:pStyle w:val="a3"/>
        <w:numPr>
          <w:ilvl w:val="0"/>
          <w:numId w:val="122"/>
        </w:numPr>
        <w:tabs>
          <w:tab w:val="left" w:pos="1276"/>
        </w:tabs>
        <w:spacing w:after="0" w:line="240" w:lineRule="auto"/>
        <w:contextualSpacing/>
        <w:jc w:val="both"/>
        <w:rPr>
          <w:rFonts w:ascii="Times New Roman" w:hAnsi="Times New Roman" w:cs="Times New Roman"/>
          <w:sz w:val="28"/>
          <w:szCs w:val="28"/>
          <w:lang w:val="kk-KZ"/>
        </w:rPr>
      </w:pPr>
      <w:r w:rsidRPr="00A04549">
        <w:rPr>
          <w:rFonts w:ascii="Times New Roman" w:hAnsi="Times New Roman" w:cs="Times New Roman"/>
          <w:sz w:val="28"/>
          <w:szCs w:val="28"/>
          <w:lang w:val="kk-KZ"/>
        </w:rPr>
        <w:t>Ертеңгі күнге жұмыстарымды кештен жоспарлаймын.</w:t>
      </w:r>
    </w:p>
    <w:p w14:paraId="49673571"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әрқашан өзгелердің жетістіктеріне қуанамын.</w:t>
      </w:r>
    </w:p>
    <w:p w14:paraId="177A022D"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Көбінесе жоспарлағанымды жасай алмай қаламын.</w:t>
      </w:r>
    </w:p>
    <w:p w14:paraId="3EB22ED2"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Бірнеше жұмысқа бірден дайындалу мүмкін емес деп ойлаймын.</w:t>
      </w:r>
    </w:p>
    <w:p w14:paraId="54BB0A26"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Әдетте, жұмыс үстелім жинақы.</w:t>
      </w:r>
    </w:p>
    <w:p w14:paraId="2681482C"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Әрдайым уәдемде тұрамын.</w:t>
      </w:r>
    </w:p>
    <w:p w14:paraId="48BA76D5"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Әдетте, келген хатқа кешіктіріп жауап беремін.</w:t>
      </w:r>
    </w:p>
    <w:p w14:paraId="346DA1B8"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Үйге лас аяқ киіммен келгенде, бірден оны қалыпқа келтіремін.</w:t>
      </w:r>
    </w:p>
    <w:p w14:paraId="6CE1EF9A"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Кейде өзім түсінбейтін заттар жайлы айтатыным бар.</w:t>
      </w:r>
    </w:p>
    <w:p w14:paraId="32B1C608"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Бүгін істей алатын істі ертеңге қалдырмаймын.</w:t>
      </w:r>
    </w:p>
    <w:p w14:paraId="6906E7B6" w14:textId="77777777" w:rsidR="002744DA" w:rsidRPr="005F4AF4" w:rsidRDefault="002744DA" w:rsidP="002744DA">
      <w:pPr>
        <w:pStyle w:val="a3"/>
        <w:numPr>
          <w:ilvl w:val="0"/>
          <w:numId w:val="122"/>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Қоғамдық жұмыстар, үй жұмыстары, спорт және т.б. менің жұмысыма кедергі келтіреді.</w:t>
      </w:r>
    </w:p>
    <w:p w14:paraId="48F423E8" w14:textId="77777777" w:rsidR="002744DA" w:rsidRPr="005F4AF4" w:rsidRDefault="002744DA" w:rsidP="002744DA">
      <w:pPr>
        <w:pStyle w:val="a3"/>
        <w:numPr>
          <w:ilvl w:val="0"/>
          <w:numId w:val="122"/>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Ертеңгі күнге түсетін әртүрлі жұмыстардың көптігі мені уайымдатпайды, себебі мен оларға дайындықты алдын-ала жоспарлаймын.</w:t>
      </w:r>
    </w:p>
    <w:p w14:paraId="59125F9C"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Кез келген жағдайда көңіл көтеретін жұмыстарды құптаймын.</w:t>
      </w:r>
    </w:p>
    <w:p w14:paraId="30EAC5D4"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Әрдайым таңғы ас ішпей жұмысқа асығамын.</w:t>
      </w:r>
    </w:p>
    <w:p w14:paraId="39B42DE8"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маңызды себептерсіз жұмысқа кешігіп қалуым мүмкін.</w:t>
      </w:r>
    </w:p>
    <w:p w14:paraId="5051F998" w14:textId="77777777" w:rsidR="002744DA" w:rsidRPr="00A04549" w:rsidRDefault="002744DA" w:rsidP="002744DA">
      <w:pPr>
        <w:pStyle w:val="a3"/>
        <w:numPr>
          <w:ilvl w:val="0"/>
          <w:numId w:val="122"/>
        </w:numPr>
        <w:tabs>
          <w:tab w:val="left" w:pos="1134"/>
        </w:tabs>
        <w:spacing w:after="0" w:line="240" w:lineRule="auto"/>
        <w:contextualSpacing/>
        <w:jc w:val="both"/>
        <w:rPr>
          <w:rFonts w:ascii="Times New Roman" w:hAnsi="Times New Roman" w:cs="Times New Roman"/>
          <w:sz w:val="28"/>
          <w:szCs w:val="28"/>
          <w:lang w:val="kk-KZ"/>
        </w:rPr>
      </w:pPr>
      <w:r w:rsidRPr="00A04549">
        <w:rPr>
          <w:rFonts w:ascii="Times New Roman" w:hAnsi="Times New Roman" w:cs="Times New Roman"/>
          <w:sz w:val="28"/>
          <w:szCs w:val="28"/>
          <w:lang w:val="kk-KZ"/>
        </w:rPr>
        <w:t xml:space="preserve"> Кез келген тақырыпта әңгімені қолдай аламын.</w:t>
      </w:r>
    </w:p>
    <w:p w14:paraId="73E10DAA" w14:textId="77777777" w:rsidR="002744DA" w:rsidRPr="005F4AF4" w:rsidRDefault="002744DA" w:rsidP="002744DA">
      <w:pPr>
        <w:pStyle w:val="a3"/>
        <w:numPr>
          <w:ilvl w:val="0"/>
          <w:numId w:val="122"/>
        </w:numPr>
        <w:tabs>
          <w:tab w:val="left" w:pos="1134"/>
        </w:tabs>
        <w:suppressAutoHyphens w:val="0"/>
        <w:spacing w:after="0" w:line="240" w:lineRule="auto"/>
        <w:ind w:left="0" w:firstLine="633"/>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Егер жұмыста жолым болмай кетсе, менің жұмысқа баруға құлшынысым жойылады.</w:t>
      </w:r>
    </w:p>
    <w:p w14:paraId="1BD61D9C" w14:textId="77777777" w:rsidR="002744DA" w:rsidRPr="00D258D0" w:rsidRDefault="002744DA" w:rsidP="002744DA">
      <w:pPr>
        <w:pStyle w:val="a3"/>
        <w:numPr>
          <w:ilvl w:val="0"/>
          <w:numId w:val="122"/>
        </w:numPr>
        <w:tabs>
          <w:tab w:val="left" w:pos="1134"/>
        </w:tabs>
        <w:spacing w:after="0" w:line="240" w:lineRule="auto"/>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Әр затты бірден орындарына қоямын.</w:t>
      </w:r>
    </w:p>
    <w:p w14:paraId="003A9E0D"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Кейде ойламаған нәрсені дауыстап айтамын.</w:t>
      </w:r>
    </w:p>
    <w:p w14:paraId="63CE0AEC"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Кішігірім іс-шараға кешігуге тура келсе, мен өзімді жайсыз сезінемін.</w:t>
      </w:r>
    </w:p>
    <w:p w14:paraId="7285F465" w14:textId="77777777" w:rsidR="002744DA" w:rsidRPr="005F4AF4" w:rsidRDefault="002744DA" w:rsidP="002744DA">
      <w:pPr>
        <w:pStyle w:val="a3"/>
        <w:numPr>
          <w:ilvl w:val="0"/>
          <w:numId w:val="122"/>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 стилім – тапсырманы бастық сұрар уақытта ғана тиянақты орындау.</w:t>
      </w:r>
    </w:p>
    <w:p w14:paraId="17FDCE2A"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Жұмыс басталардан минимум 10 минут бұрын келемін.</w:t>
      </w:r>
    </w:p>
    <w:p w14:paraId="7EDAE451"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әрдайым қоғамдық орындардың барлық ережелерін орындаймын.</w:t>
      </w:r>
    </w:p>
    <w:p w14:paraId="2E75E712" w14:textId="77777777" w:rsidR="002744DA"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таңғы жаттығу жасаймын.</w:t>
      </w:r>
    </w:p>
    <w:p w14:paraId="7C2E69E3" w14:textId="77777777" w:rsidR="002744DA" w:rsidRPr="00D258D0" w:rsidRDefault="002744DA" w:rsidP="002744DA">
      <w:pPr>
        <w:pStyle w:val="a3"/>
        <w:numPr>
          <w:ilvl w:val="0"/>
          <w:numId w:val="122"/>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 xml:space="preserve">Егер бір тапсырмаға жан-жақты дайындалсам, қалғандары дайындықсыз қалады. </w:t>
      </w:r>
    </w:p>
    <w:p w14:paraId="1BA12D31"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көшені әрдайым тиісті орнынан кесіп өтемін.</w:t>
      </w:r>
    </w:p>
    <w:p w14:paraId="114F70DE"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төсегімді жинамастан жұмысқа асығамын.</w:t>
      </w:r>
    </w:p>
    <w:p w14:paraId="2FA9B3BD" w14:textId="77777777" w:rsidR="002744DA" w:rsidRPr="005F4AF4" w:rsidRDefault="002744DA" w:rsidP="002744DA">
      <w:pPr>
        <w:pStyle w:val="a3"/>
        <w:numPr>
          <w:ilvl w:val="0"/>
          <w:numId w:val="122"/>
        </w:numPr>
        <w:tabs>
          <w:tab w:val="left" w:pos="1134"/>
        </w:tabs>
        <w:suppressAutoHyphens w:val="0"/>
        <w:spacing w:after="0" w:line="240" w:lineRule="auto"/>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Қоғамдық тапсырмаларды ескертусіз орындаймын.</w:t>
      </w:r>
    </w:p>
    <w:p w14:paraId="1C613141" w14:textId="77777777" w:rsidR="002744DA" w:rsidRPr="005F4AF4" w:rsidRDefault="002744DA" w:rsidP="002744DA">
      <w:pPr>
        <w:tabs>
          <w:tab w:val="left" w:pos="993"/>
        </w:tabs>
        <w:spacing w:after="0" w:line="240" w:lineRule="auto"/>
        <w:ind w:firstLine="709"/>
        <w:jc w:val="both"/>
        <w:rPr>
          <w:rFonts w:ascii="Times New Roman" w:hAnsi="Times New Roman" w:cs="Times New Roman"/>
          <w:sz w:val="28"/>
          <w:szCs w:val="28"/>
          <w:lang w:val="kk-KZ"/>
        </w:rPr>
      </w:pPr>
    </w:p>
    <w:p w14:paraId="57AB4B0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Нәтижелерді өңдеу: ұйымдастырушылық 1,5,8,10,12,18,20,22,24,28 сұрақтары үшін «иә» жауабымен, ал 3,4,7,11,14,15,17,21,25,27 сұрақтары үшін «жоқ» жауабымен белгіленсе, ұпайларды қосу арқылы есептелінеді. </w:t>
      </w:r>
    </w:p>
    <w:p w14:paraId="616B13A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2, 6, 9, 13, 16, 19, 23 және 26 сұрақтар жауаптардың шынайылығын тексеру үшін қолданылады. Егер респондент осы сұрақтардың барлығына «иә» деп жауап берсе («жоқ» жауабы ескерілетін 19-дан басқа) және 4 және одан да көп ұпай жинаса, онда сауалнама өңдеуге жарамайды. </w:t>
      </w:r>
    </w:p>
    <w:p w14:paraId="63DDD70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Қорытынды. Ұпай неғұрлым жоғары болса, респонденттің ұйымшылдығы соғұрлым жоғары болады.</w:t>
      </w:r>
    </w:p>
    <w:p w14:paraId="508E9D2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0A2ECB5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403A8B1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20F7A33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573D39F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2E683E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05F7C2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A2ABD5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4AE459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CAF7D6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36BAFD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544AA1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63DDA9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DF6DF1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2D95D3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7D98AC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FAEBE6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DCC414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1FF106E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CA38C88"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95346D4"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AD0EB9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BEAB8A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6BAAC8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279399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FA3366F"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36C45B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BBAA3CA"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22A6C53"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08A943A"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1F655A6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E48DE88"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1C8DD01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774BD2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48A3161" w14:textId="77777777" w:rsidR="002744DA" w:rsidRDefault="002744DA" w:rsidP="002744DA">
      <w:pPr>
        <w:spacing w:after="0" w:line="240" w:lineRule="auto"/>
        <w:ind w:firstLine="709"/>
        <w:jc w:val="center"/>
        <w:rPr>
          <w:rFonts w:ascii="Times New Roman" w:hAnsi="Times New Roman" w:cs="Times New Roman"/>
          <w:sz w:val="28"/>
          <w:szCs w:val="28"/>
          <w:lang w:val="kk-KZ"/>
        </w:rPr>
      </w:pPr>
    </w:p>
    <w:p w14:paraId="64951B65"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В</w:t>
      </w:r>
    </w:p>
    <w:p w14:paraId="4748E4A2"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p>
    <w:p w14:paraId="5277E6C1"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r w:rsidRPr="005F4AF4">
        <w:rPr>
          <w:rFonts w:ascii="Times New Roman" w:hAnsi="Times New Roman" w:cs="Times New Roman"/>
          <w:b/>
          <w:bCs/>
          <w:sz w:val="28"/>
          <w:szCs w:val="28"/>
          <w:lang w:val="kk-KZ"/>
        </w:rPr>
        <w:t>Ерік сапаларын бағалау үшін бақылау әдістерін пайдалану</w:t>
      </w:r>
    </w:p>
    <w:p w14:paraId="5CDC5407" w14:textId="77777777" w:rsidR="002744DA" w:rsidRPr="005F4AF4" w:rsidRDefault="002744DA" w:rsidP="002744DA">
      <w:pPr>
        <w:spacing w:after="0" w:line="240" w:lineRule="auto"/>
        <w:jc w:val="center"/>
        <w:rPr>
          <w:rFonts w:ascii="Times New Roman" w:hAnsi="Times New Roman" w:cs="Times New Roman"/>
          <w:sz w:val="28"/>
          <w:szCs w:val="28"/>
          <w:lang w:val="kk-KZ"/>
        </w:rPr>
      </w:pPr>
    </w:p>
    <w:p w14:paraId="0B906930" w14:textId="77777777" w:rsidR="002744DA" w:rsidRPr="005F4AF4" w:rsidRDefault="002744DA" w:rsidP="002744DA">
      <w:pPr>
        <w:spacing w:after="0" w:line="240" w:lineRule="auto"/>
        <w:jc w:val="center"/>
        <w:rPr>
          <w:rFonts w:ascii="Times New Roman" w:hAnsi="Times New Roman" w:cs="Times New Roman"/>
          <w:sz w:val="28"/>
          <w:szCs w:val="28"/>
          <w:lang w:val="kk-KZ"/>
        </w:rPr>
      </w:pPr>
      <w:r w:rsidRPr="005F4AF4">
        <w:rPr>
          <w:rFonts w:ascii="Times New Roman" w:hAnsi="Times New Roman" w:cs="Times New Roman"/>
          <w:sz w:val="28"/>
          <w:szCs w:val="28"/>
          <w:lang w:val="kk-KZ"/>
        </w:rPr>
        <w:t>Әдістемені әзірлеген: А.И.Высоцкий</w:t>
      </w:r>
    </w:p>
    <w:p w14:paraId="3E200558" w14:textId="77777777" w:rsidR="002744DA" w:rsidRPr="005F4AF4" w:rsidRDefault="002744DA" w:rsidP="002744DA">
      <w:pPr>
        <w:spacing w:after="0" w:line="240" w:lineRule="auto"/>
        <w:ind w:firstLine="709"/>
        <w:rPr>
          <w:rFonts w:ascii="Times New Roman" w:hAnsi="Times New Roman" w:cs="Times New Roman"/>
          <w:sz w:val="28"/>
          <w:szCs w:val="28"/>
          <w:lang w:val="kk-KZ"/>
        </w:rPr>
      </w:pPr>
    </w:p>
    <w:p w14:paraId="6D79CF9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Білім алушылардың ерік сапаларының белгілері</w:t>
      </w:r>
    </w:p>
    <w:p w14:paraId="751CDC4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Ереже ұстанушылық белгілері</w:t>
      </w:r>
    </w:p>
    <w:p w14:paraId="6F3B20CD" w14:textId="77777777" w:rsidR="002744DA" w:rsidRDefault="002744DA" w:rsidP="002744DA">
      <w:pPr>
        <w:pStyle w:val="a3"/>
        <w:numPr>
          <w:ilvl w:val="0"/>
          <w:numId w:val="12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Қызметтегі бекітілген ережелерді саналы орындау (мұғалімдердің талаптарын орындау, еңбек тапсырмаларын уақытылы орындау, спорттағы барлық ережелерді сақтау);</w:t>
      </w:r>
    </w:p>
    <w:p w14:paraId="4A663B4E" w14:textId="77777777" w:rsidR="002744DA" w:rsidRDefault="002744DA" w:rsidP="002744DA">
      <w:pPr>
        <w:pStyle w:val="a3"/>
        <w:numPr>
          <w:ilvl w:val="0"/>
          <w:numId w:val="12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Ұжымда бекітілген ережелерді ерікті түрде орындау (сыныпта, үйірме мүшелерімен, еңбек және спорт бойынша топтарда) ;</w:t>
      </w:r>
    </w:p>
    <w:p w14:paraId="4EFDE94A" w14:textId="77777777" w:rsidR="002744DA" w:rsidRDefault="002744DA" w:rsidP="002744DA">
      <w:pPr>
        <w:pStyle w:val="a3"/>
        <w:numPr>
          <w:ilvl w:val="0"/>
          <w:numId w:val="12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Жазаланатын әрекеттерге жол бермеу (сабақтан рұқсатсыз кету, сенбілікке келмей қою және т.б.);</w:t>
      </w:r>
    </w:p>
    <w:p w14:paraId="7DEBA06F" w14:textId="77777777" w:rsidR="002744DA" w:rsidRPr="00D258D0" w:rsidRDefault="002744DA" w:rsidP="002744DA">
      <w:pPr>
        <w:pStyle w:val="a3"/>
        <w:numPr>
          <w:ilvl w:val="0"/>
          <w:numId w:val="12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Ахуал өзгергенімен жақсы міне-құлықты сақтау.</w:t>
      </w:r>
    </w:p>
    <w:p w14:paraId="5376B962"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 беттілік белгілері:</w:t>
      </w:r>
    </w:p>
    <w:p w14:paraId="0CB2D692" w14:textId="77777777" w:rsidR="002744DA" w:rsidRDefault="002744DA" w:rsidP="002744DA">
      <w:pPr>
        <w:pStyle w:val="a3"/>
        <w:numPr>
          <w:ilvl w:val="0"/>
          <w:numId w:val="12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Басқа тараптың тұрақты бақылауы мен көмегінсіз субъектінің қолынан келетін әрекетті орындауы (ескертусіз және кеңестерсіз оқу мен еңбек тапсырмаларын орындау);</w:t>
      </w:r>
    </w:p>
    <w:p w14:paraId="43DE5D14" w14:textId="77777777" w:rsidR="002744DA" w:rsidRDefault="002744DA" w:rsidP="002744DA">
      <w:pPr>
        <w:pStyle w:val="a3"/>
        <w:numPr>
          <w:ilvl w:val="0"/>
          <w:numId w:val="12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Өзіне іс таба алу және өзінің әрекетін ұйымдастыра білу;</w:t>
      </w:r>
    </w:p>
    <w:p w14:paraId="44A5B164" w14:textId="77777777" w:rsidR="002744DA" w:rsidRDefault="002744DA" w:rsidP="002744DA">
      <w:pPr>
        <w:pStyle w:val="a3"/>
        <w:numPr>
          <w:ilvl w:val="0"/>
          <w:numId w:val="12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Өзіне қызмет ету, демалуға  жолдар іздеу;</w:t>
      </w:r>
    </w:p>
    <w:p w14:paraId="23931D1A" w14:textId="77777777" w:rsidR="002744DA" w:rsidRDefault="002744DA" w:rsidP="002744DA">
      <w:pPr>
        <w:pStyle w:val="a3"/>
        <w:numPr>
          <w:ilvl w:val="0"/>
          <w:numId w:val="12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Ойы дұрыс болмаса, қырсықтық танытпай, өз ойын қорғай алуы;</w:t>
      </w:r>
    </w:p>
    <w:p w14:paraId="5DD024C4" w14:textId="77777777" w:rsidR="002744DA" w:rsidRPr="00D258D0" w:rsidRDefault="002744DA" w:rsidP="002744DA">
      <w:pPr>
        <w:pStyle w:val="a3"/>
        <w:numPr>
          <w:ilvl w:val="0"/>
          <w:numId w:val="12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D258D0">
        <w:rPr>
          <w:rFonts w:ascii="Times New Roman" w:hAnsi="Times New Roman" w:cs="Times New Roman"/>
          <w:sz w:val="28"/>
          <w:szCs w:val="28"/>
          <w:lang w:val="kk-KZ"/>
        </w:rPr>
        <w:t>Жаңа әрекеттер жағдайында қалыптасқан әдеттерді сақтай білуі.</w:t>
      </w:r>
    </w:p>
    <w:p w14:paraId="151F677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Табандылық белгілері:</w:t>
      </w:r>
    </w:p>
    <w:p w14:paraId="70D22303" w14:textId="77777777" w:rsidR="002744DA" w:rsidRDefault="002744DA" w:rsidP="002744DA">
      <w:pPr>
        <w:pStyle w:val="a3"/>
        <w:numPr>
          <w:ilvl w:val="0"/>
          <w:numId w:val="12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Бастаған істі әрдайым соңына дейін аяқтауға деген талпыныс; қиындықтармен күресіп энергия құртпай, ұзақ уақыт бойы мақсатқа жетуі;</w:t>
      </w:r>
    </w:p>
    <w:p w14:paraId="48962CEA" w14:textId="77777777" w:rsidR="002744DA" w:rsidRDefault="002744DA" w:rsidP="002744DA">
      <w:pPr>
        <w:pStyle w:val="a3"/>
        <w:numPr>
          <w:ilvl w:val="0"/>
          <w:numId w:val="12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Іс-әрекетті жасағыңыз келмесе де, немесе сізге қызығырақ басқа әрекет қалыптасқанына қарамастан жалғастыра алу;</w:t>
      </w:r>
    </w:p>
    <w:p w14:paraId="4445EC8B" w14:textId="77777777" w:rsidR="002744DA" w:rsidRPr="005D62B9" w:rsidRDefault="002744DA" w:rsidP="002744DA">
      <w:pPr>
        <w:pStyle w:val="a3"/>
        <w:numPr>
          <w:ilvl w:val="0"/>
          <w:numId w:val="12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Өзгерістер орын алған жағдайда да табандылық таныту (ұжымның, еңбек шарттарының өзгеруі және т.б.).</w:t>
      </w:r>
    </w:p>
    <w:p w14:paraId="49905AA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Ұстамдылық белгілері:</w:t>
      </w:r>
    </w:p>
    <w:p w14:paraId="41F371F1" w14:textId="77777777" w:rsidR="002744DA" w:rsidRDefault="002744DA" w:rsidP="002744DA">
      <w:pPr>
        <w:pStyle w:val="a3"/>
        <w:numPr>
          <w:ilvl w:val="0"/>
          <w:numId w:val="12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Қиын жағдайларда орындалатын әрекеттерді төзімділік таныту (үлкен сәтсіздіктер);</w:t>
      </w:r>
    </w:p>
    <w:p w14:paraId="33671540" w14:textId="77777777" w:rsidR="002744DA" w:rsidRDefault="002744DA" w:rsidP="002744DA">
      <w:pPr>
        <w:pStyle w:val="a3"/>
        <w:numPr>
          <w:ilvl w:val="0"/>
          <w:numId w:val="12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Шиеленістік жағдайларда өзін ұстай алу (сөзталас, айыпсыз кінәлауда және т.б);</w:t>
      </w:r>
    </w:p>
    <w:p w14:paraId="14A704E8" w14:textId="77777777" w:rsidR="002744DA" w:rsidRPr="005D62B9" w:rsidRDefault="002744DA" w:rsidP="002744DA">
      <w:pPr>
        <w:pStyle w:val="a3"/>
        <w:numPr>
          <w:ilvl w:val="0"/>
          <w:numId w:val="12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Өте күшті эмоциялық қозулар кезінде тоқтай алуы (қатты қуану, ренжу); қалыпты емес жағдайларда мінез-құлқын басқара алу.</w:t>
      </w:r>
    </w:p>
    <w:p w14:paraId="6673E4C9"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Ұйымдастырушылық белгілері: </w:t>
      </w:r>
    </w:p>
    <w:p w14:paraId="071CEF2E" w14:textId="77777777" w:rsidR="002744DA" w:rsidRDefault="002744DA" w:rsidP="002744DA">
      <w:pPr>
        <w:pStyle w:val="a3"/>
        <w:numPr>
          <w:ilvl w:val="0"/>
          <w:numId w:val="12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Әрекетте табысқа әкелетін, анықталған тәртіпті сақтау алу (кітаптар, жұмыс орнын, еңбек құралдарын қалыпта ұстау);</w:t>
      </w:r>
    </w:p>
    <w:p w14:paraId="7C106A5C" w14:textId="77777777" w:rsidR="002744DA" w:rsidRPr="005D62B9" w:rsidRDefault="002744DA" w:rsidP="002744DA">
      <w:pPr>
        <w:pStyle w:val="a3"/>
        <w:numPr>
          <w:ilvl w:val="0"/>
          <w:numId w:val="127"/>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Өзінің әрекеттерін жоспарлай және сауатты алмастырып отыру; жағдайларды ескере, уақытты ұтымды жұмсау; жағдайлардың өзгеруіне орай, өз әркетіңді қандай да бір ұйымға енгізе білу.</w:t>
      </w:r>
    </w:p>
    <w:p w14:paraId="1CCD4389" w14:textId="77777777" w:rsidR="002744DA" w:rsidRDefault="002744DA" w:rsidP="002744DA">
      <w:pPr>
        <w:spacing w:after="0" w:line="240" w:lineRule="auto"/>
        <w:ind w:firstLine="709"/>
        <w:jc w:val="both"/>
        <w:rPr>
          <w:rFonts w:ascii="Times New Roman" w:hAnsi="Times New Roman" w:cs="Times New Roman"/>
          <w:sz w:val="28"/>
          <w:szCs w:val="28"/>
          <w:lang w:val="kk-KZ"/>
        </w:rPr>
      </w:pPr>
    </w:p>
    <w:p w14:paraId="09A498D8"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Шешім қабылдай алушылық белгілері:</w:t>
      </w:r>
    </w:p>
    <w:p w14:paraId="0A88412E" w14:textId="77777777" w:rsidR="002744DA" w:rsidRDefault="002744DA" w:rsidP="002744DA">
      <w:pPr>
        <w:pStyle w:val="a3"/>
        <w:numPr>
          <w:ilvl w:val="0"/>
          <w:numId w:val="12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Қандай да  бір әрекетті немесе қылықты жасауда, тез және ойланып шешім қабылдай алу;</w:t>
      </w:r>
    </w:p>
    <w:p w14:paraId="283949B8" w14:textId="77777777" w:rsidR="002744DA" w:rsidRDefault="002744DA" w:rsidP="002744DA">
      <w:pPr>
        <w:pStyle w:val="a3"/>
        <w:numPr>
          <w:ilvl w:val="0"/>
          <w:numId w:val="12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Қабылданған шешімді еш күмәнсіз, шүбәсіз сенімді орындау;</w:t>
      </w:r>
    </w:p>
    <w:p w14:paraId="38CDE0AD" w14:textId="77777777" w:rsidR="002744DA" w:rsidRDefault="002744DA" w:rsidP="002744DA">
      <w:pPr>
        <w:pStyle w:val="a3"/>
        <w:numPr>
          <w:ilvl w:val="0"/>
          <w:numId w:val="12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Қиын сәттерде және эмоциялық қозуларда шешім қабылдау кезінде өзін жоғалтып алмау;</w:t>
      </w:r>
    </w:p>
    <w:p w14:paraId="4D31159A" w14:textId="77777777" w:rsidR="002744DA" w:rsidRPr="005D62B9" w:rsidRDefault="002744DA" w:rsidP="002744DA">
      <w:pPr>
        <w:pStyle w:val="a3"/>
        <w:numPr>
          <w:ilvl w:val="0"/>
          <w:numId w:val="128"/>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Әдеттен тыс жағдайда шешуші әрекеттер жасау.</w:t>
      </w:r>
    </w:p>
    <w:p w14:paraId="6F169D18"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Бастамашылдық белгілері:</w:t>
      </w:r>
    </w:p>
    <w:p w14:paraId="51958DFD" w14:textId="77777777" w:rsidR="002744DA" w:rsidRDefault="002744DA" w:rsidP="002744DA">
      <w:pPr>
        <w:pStyle w:val="a3"/>
        <w:numPr>
          <w:ilvl w:val="0"/>
          <w:numId w:val="12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Шығармашылық, қияли, рационализациялық субъектілердің болуы;</w:t>
      </w:r>
    </w:p>
    <w:p w14:paraId="71750EE1" w14:textId="77777777" w:rsidR="002744DA" w:rsidRDefault="002744DA" w:rsidP="002744DA">
      <w:pPr>
        <w:pStyle w:val="a3"/>
        <w:numPr>
          <w:ilvl w:val="0"/>
          <w:numId w:val="12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Басқалардың ұйымдастырған жаңашылдығы мен жақсы бастамаларын жүзеге асыруға қатысу;</w:t>
      </w:r>
    </w:p>
    <w:p w14:paraId="32C8C420" w14:textId="77777777" w:rsidR="002744DA" w:rsidRDefault="002744DA" w:rsidP="002744DA">
      <w:pPr>
        <w:pStyle w:val="a3"/>
        <w:numPr>
          <w:ilvl w:val="0"/>
          <w:numId w:val="12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Бекітілген жоспарларды жүзеге асыруда ұжымның белсенді қолдауы;</w:t>
      </w:r>
    </w:p>
    <w:p w14:paraId="5B18D92A" w14:textId="77777777" w:rsidR="002744DA" w:rsidRPr="005D62B9" w:rsidRDefault="002744DA" w:rsidP="002744DA">
      <w:pPr>
        <w:pStyle w:val="a3"/>
        <w:numPr>
          <w:ilvl w:val="0"/>
          <w:numId w:val="129"/>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Әдеттен тыс жағдайда бастамашылдық танытуға талпыныс.</w:t>
      </w:r>
    </w:p>
    <w:p w14:paraId="634FFC6B"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0E937EC0"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4B72321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76F95C5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5759A08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2470F46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1C5CC938"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2EA02CDB"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1E59A4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05CBC5B"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0B2E718"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A585D4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AFE8924"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1DFED9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6AA8694"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6F9DBF8"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A788AC4"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D705A9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A504773"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4D1AC2B"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AC6B99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4CB037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B50C0C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3FF5B64"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661FCC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82AEB8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19B863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1B74CA1A"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Г</w:t>
      </w:r>
    </w:p>
    <w:p w14:paraId="6A7A05B5" w14:textId="77777777" w:rsidR="002744DA" w:rsidRPr="005F4AF4" w:rsidRDefault="002744DA" w:rsidP="002744DA">
      <w:pPr>
        <w:spacing w:after="0" w:line="240" w:lineRule="auto"/>
        <w:jc w:val="center"/>
        <w:rPr>
          <w:rFonts w:ascii="Times New Roman" w:hAnsi="Times New Roman" w:cs="Times New Roman"/>
          <w:sz w:val="28"/>
          <w:szCs w:val="28"/>
          <w:lang w:val="kk-KZ"/>
        </w:rPr>
      </w:pPr>
    </w:p>
    <w:p w14:paraId="6639EEC8"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r w:rsidRPr="005F4AF4">
        <w:rPr>
          <w:rFonts w:ascii="Times New Roman" w:hAnsi="Times New Roman" w:cs="Times New Roman"/>
          <w:b/>
          <w:bCs/>
          <w:sz w:val="28"/>
          <w:szCs w:val="28"/>
          <w:lang w:val="kk-KZ"/>
        </w:rPr>
        <w:t xml:space="preserve"> «Ерік-жігердің өзін-өзі бағалау» сауалнамасы</w:t>
      </w:r>
    </w:p>
    <w:p w14:paraId="578A5C6D" w14:textId="77777777" w:rsidR="002744DA" w:rsidRPr="005F4AF4" w:rsidRDefault="002744DA" w:rsidP="002744DA">
      <w:pPr>
        <w:spacing w:after="0" w:line="240" w:lineRule="auto"/>
        <w:jc w:val="center"/>
        <w:rPr>
          <w:rFonts w:ascii="Times New Roman" w:hAnsi="Times New Roman" w:cs="Times New Roman"/>
          <w:sz w:val="28"/>
          <w:szCs w:val="28"/>
          <w:lang w:val="kk-KZ"/>
        </w:rPr>
      </w:pPr>
      <w:r w:rsidRPr="005F4AF4">
        <w:rPr>
          <w:rFonts w:ascii="Times New Roman" w:hAnsi="Times New Roman" w:cs="Times New Roman"/>
          <w:b/>
          <w:bCs/>
          <w:sz w:val="28"/>
          <w:szCs w:val="28"/>
          <w:lang w:val="kk-KZ"/>
        </w:rPr>
        <w:t>Автор: Н.Н. Обозов</w:t>
      </w:r>
    </w:p>
    <w:p w14:paraId="72089F68" w14:textId="77777777" w:rsidR="002744DA" w:rsidRDefault="002744DA" w:rsidP="002744DA">
      <w:pPr>
        <w:spacing w:after="0" w:line="240" w:lineRule="auto"/>
        <w:ind w:firstLine="709"/>
        <w:jc w:val="both"/>
        <w:rPr>
          <w:rFonts w:ascii="Times New Roman" w:hAnsi="Times New Roman" w:cs="Times New Roman"/>
          <w:sz w:val="28"/>
          <w:szCs w:val="28"/>
          <w:lang w:val="kk-KZ"/>
        </w:rPr>
      </w:pPr>
    </w:p>
    <w:p w14:paraId="4FD8428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Тестке нұсқаулық</w:t>
      </w:r>
    </w:p>
    <w:p w14:paraId="367C3418"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Сізге сұрақтарға «Иә», «Білмеймін», «Жоқ» деген үш нұсқаның бірін таңдап жауап беру ұсынылады.</w:t>
      </w:r>
    </w:p>
    <w:p w14:paraId="55E73F6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Сұрақтарды және көрсетілген нұсқаларды мұқият оқып шығыңыз. Жауап ретінде сіздің көзқарасыңызға сай келетін жауап нұсқасын таңдаңыз.</w:t>
      </w:r>
    </w:p>
    <w:p w14:paraId="2378459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Ойлануға уақыт жоғалтпай, алғашқы ойыңызға бірден келген шынайы  жауапты белгілеңіз; анық емес,аралық жауаптардан аулақ болуға тырысыңыз.</w:t>
      </w:r>
    </w:p>
    <w:p w14:paraId="581245E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Жауаптар бланкісінде сай келетін сұрақ номерінің жанына «+» белгісін қойыңыз.</w:t>
      </w:r>
    </w:p>
    <w:p w14:paraId="5011D5B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r w:rsidRPr="005F4AF4">
        <w:rPr>
          <w:rFonts w:ascii="Times New Roman" w:hAnsi="Times New Roman" w:cs="Times New Roman"/>
          <w:sz w:val="28"/>
          <w:szCs w:val="28"/>
          <w:lang w:val="kk-KZ"/>
        </w:rPr>
        <w:t>Бланк</w:t>
      </w:r>
    </w:p>
    <w:p w14:paraId="57418D6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Толтырған күні_____________________________</w:t>
      </w:r>
    </w:p>
    <w:p w14:paraId="08DB594E"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Аты-жөні_____________________________ жасы________</w:t>
      </w:r>
    </w:p>
    <w:p w14:paraId="61FDBC7B"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E34AEE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r w:rsidRPr="005F4AF4">
        <w:rPr>
          <w:rFonts w:ascii="Times New Roman" w:hAnsi="Times New Roman" w:cs="Times New Roman"/>
          <w:sz w:val="28"/>
          <w:szCs w:val="28"/>
          <w:lang w:val="kk-KZ"/>
        </w:rPr>
        <w:t>Тест сұрақтары</w:t>
      </w:r>
    </w:p>
    <w:p w14:paraId="26267CD5"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Өзіңізге қызық емес бастаған жұмысты уақыт пен жағдай алыстап, кейін оған қайта оралуға мүмкіндік болса да аяқтай аласыз ба? </w:t>
      </w:r>
    </w:p>
    <w:p w14:paraId="2D8FB19A"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Сізге ұнамайтын бірдеңені жасауда, ішкі қақтығыстарыңызды еш қиындықсыз жеңе алдыңыз ба? (мысалы, демалыс күні кезекшілікке бару).</w:t>
      </w:r>
    </w:p>
    <w:p w14:paraId="7C9D1996"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Жұмыста немесе үй шаруасында шиеленістік жағдайға тап болғанда, максималды түрде мәселеге объективті қарау үшін өзіңізді ұстай алуға қауқарыңыз бар ма?</w:t>
      </w:r>
    </w:p>
    <w:p w14:paraId="31EB9BFC"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Егер сізге диета бекітілсе, барлық кулинарлық қызығушылықтарыңызды жеңе аласыз ба?</w:t>
      </w:r>
    </w:p>
    <w:p w14:paraId="36CBDC34"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Кеште жоспарлағаныңыздай таңертең әдеттегіден ерте оянуға күш таба аласыз ба?</w:t>
      </w:r>
    </w:p>
    <w:p w14:paraId="45CB7F92"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Куәгерлік беру үшін оқиға орнында қаласыз ба?</w:t>
      </w:r>
    </w:p>
    <w:p w14:paraId="2AE9E539"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Хаттарға тез жауап бересіз бе?</w:t>
      </w:r>
    </w:p>
    <w:p w14:paraId="6A0B85BC"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Егер сізде тіс дәрігері қабылдауында немесе ұшақпен ұшардың алдында қорқынышыңыз болса, шешіміңізді соңғы сәтте өзгертпей, еш қиындықсыз  бұл сезімді жеңе аласыз ба?</w:t>
      </w:r>
    </w:p>
    <w:p w14:paraId="571668D1"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Дәрігеріңіз ұсынған өте жағымсыз дәріні қабылдар ма едіңіз?</w:t>
      </w:r>
    </w:p>
    <w:p w14:paraId="11C00CDE"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Асығыс жасалған уәдені орындар ма едіңіз, тіпті егер сізге қиындықтар әкелсе де. Сөзінде тұратын адамсыз ба?</w:t>
      </w:r>
    </w:p>
    <w:p w14:paraId="0FBA6C8E"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Қажет болса, еш ойланбастан бөтен қалаға аттанар ма едіңіз?</w:t>
      </w:r>
    </w:p>
    <w:p w14:paraId="7DE33722"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Күн тәртібін қатты ұстанасыз ба: ояну уақыты, ас қабылдау уақыты, сабақ, үй жинау және т.б?</w:t>
      </w:r>
    </w:p>
    <w:p w14:paraId="10C7125C"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Кітапханаға қарыз адамдарды құптайсыз ба?</w:t>
      </w:r>
    </w:p>
    <w:p w14:paraId="40180267" w14:textId="77777777" w:rsidR="002744DA"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Өте қызықты телебағдарлама сіздің маңызды және шұғыл жұмысыңыздың орындалуын кейінге қалдырта алмайды. Солай ма?</w:t>
      </w:r>
    </w:p>
    <w:p w14:paraId="7420FEFC" w14:textId="77777777" w:rsidR="002744DA" w:rsidRPr="005D62B9" w:rsidRDefault="002744DA" w:rsidP="002744DA">
      <w:pPr>
        <w:pStyle w:val="a3"/>
        <w:numPr>
          <w:ilvl w:val="0"/>
          <w:numId w:val="130"/>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Сізге қарсы жақтың сөздері қанша ауыр болғанымен, дауды қойып, үндемей қою аласыз ба?</w:t>
      </w:r>
    </w:p>
    <w:p w14:paraId="30E2F405" w14:textId="77777777" w:rsidR="002744DA" w:rsidRPr="005F4AF4" w:rsidRDefault="002744DA" w:rsidP="002744DA">
      <w:pPr>
        <w:spacing w:after="0" w:line="240" w:lineRule="auto"/>
        <w:ind w:firstLine="709"/>
        <w:jc w:val="both"/>
        <w:rPr>
          <w:rFonts w:ascii="Times New Roman" w:hAnsi="Times New Roman" w:cs="Times New Roman"/>
          <w:b/>
          <w:bCs/>
          <w:sz w:val="28"/>
          <w:szCs w:val="28"/>
          <w:lang w:val="kk-KZ"/>
        </w:rPr>
      </w:pPr>
      <w:r w:rsidRPr="005F4AF4">
        <w:rPr>
          <w:rFonts w:ascii="Times New Roman" w:hAnsi="Times New Roman" w:cs="Times New Roman"/>
          <w:b/>
          <w:bCs/>
          <w:sz w:val="28"/>
          <w:szCs w:val="28"/>
          <w:lang w:val="kk-KZ"/>
        </w:rPr>
        <w:t>Есептеу</w:t>
      </w:r>
    </w:p>
    <w:p w14:paraId="0DB8420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Хаттамаға келесі көрсеткіштер бойынша өңделмеген ақпаратты қосады:</w:t>
      </w:r>
    </w:p>
    <w:p w14:paraId="70C8E033" w14:textId="77777777" w:rsidR="002744DA" w:rsidRPr="005F4AF4" w:rsidRDefault="002744DA" w:rsidP="002744DA">
      <w:pPr>
        <w:pStyle w:val="a3"/>
        <w:numPr>
          <w:ilvl w:val="0"/>
          <w:numId w:val="13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«0», егер сұраққа «жоқ» деп жауап берілсе;</w:t>
      </w:r>
    </w:p>
    <w:p w14:paraId="654DFB70" w14:textId="77777777" w:rsidR="002744DA" w:rsidRPr="005F4AF4" w:rsidRDefault="002744DA" w:rsidP="002744DA">
      <w:pPr>
        <w:pStyle w:val="a3"/>
        <w:numPr>
          <w:ilvl w:val="0"/>
          <w:numId w:val="13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«1», егер сұраққа «білмеймін» деп жауап берілсе;</w:t>
      </w:r>
    </w:p>
    <w:p w14:paraId="7BB3DBB7" w14:textId="77777777" w:rsidR="002744DA" w:rsidRPr="005F4AF4" w:rsidRDefault="002744DA" w:rsidP="002744DA">
      <w:pPr>
        <w:pStyle w:val="a3"/>
        <w:numPr>
          <w:ilvl w:val="0"/>
          <w:numId w:val="131"/>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«2», егер сұраққа «иә» деп жауап берілсе.</w:t>
      </w:r>
    </w:p>
    <w:p w14:paraId="3E00E820" w14:textId="77777777" w:rsidR="002744DA" w:rsidRPr="005F4AF4" w:rsidRDefault="002744DA" w:rsidP="002744DA">
      <w:pPr>
        <w:spacing w:after="0" w:line="240" w:lineRule="auto"/>
        <w:ind w:firstLine="709"/>
        <w:jc w:val="both"/>
        <w:rPr>
          <w:rFonts w:ascii="Times New Roman" w:hAnsi="Times New Roman" w:cs="Times New Roman"/>
          <w:bCs/>
          <w:sz w:val="28"/>
          <w:szCs w:val="28"/>
          <w:lang w:val="kk-KZ"/>
        </w:rPr>
      </w:pPr>
      <w:r w:rsidRPr="005F4AF4">
        <w:rPr>
          <w:rFonts w:ascii="Times New Roman" w:hAnsi="Times New Roman" w:cs="Times New Roman"/>
          <w:bCs/>
          <w:sz w:val="28"/>
          <w:szCs w:val="28"/>
          <w:lang w:val="kk-KZ"/>
        </w:rPr>
        <w:t>Сауалнама көрсеткішін есептеу формуласы</w:t>
      </w:r>
    </w:p>
    <w:p w14:paraId="43D5FC26" w14:textId="77777777" w:rsidR="002744DA" w:rsidRPr="005F4AF4" w:rsidRDefault="002744DA" w:rsidP="002744DA">
      <w:pPr>
        <w:spacing w:after="0" w:line="240" w:lineRule="auto"/>
        <w:ind w:firstLine="709"/>
        <w:jc w:val="both"/>
        <w:rPr>
          <w:rFonts w:ascii="Times New Roman" w:hAnsi="Times New Roman" w:cs="Times New Roman"/>
          <w:bCs/>
          <w:sz w:val="28"/>
          <w:szCs w:val="28"/>
          <w:lang w:val="kk-KZ"/>
        </w:rPr>
      </w:pPr>
      <w:r w:rsidRPr="005F4AF4">
        <w:rPr>
          <w:rFonts w:ascii="Times New Roman" w:hAnsi="Times New Roman" w:cs="Times New Roman"/>
          <w:bCs/>
          <w:sz w:val="28"/>
          <w:szCs w:val="28"/>
          <w:lang w:val="kk-KZ"/>
        </w:rPr>
        <w:t>Ерік-жігердің өзін-өзі бағалау тесті=1-15 сұрақтардың жауаптарының жиынтығы</w:t>
      </w:r>
    </w:p>
    <w:p w14:paraId="0337268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12 баллға дейін – тұлғаның ерік-жігері әлсіз, одан жиі бағынушылық және икемділік көрініс табады.</w:t>
      </w:r>
    </w:p>
    <w:p w14:paraId="75CEECE0"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13 баллдан 21 баллға дейін – тұлғаның ерік-жігері орташа, әр жағдайда әртүрлі әрекет етеді; кейде табандылық танытса, ал кейде икемділік танытады.</w:t>
      </w:r>
    </w:p>
    <w:p w14:paraId="1E623EA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22 баллдан бастап – тұлғаның ерік-жігері күшті, әрдайым табандылық танытады.</w:t>
      </w:r>
    </w:p>
    <w:p w14:paraId="3A0B094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46EC20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8156D7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915448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FF3924A"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E3FFC2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7B8FA6B"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E6BD90D"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A729D1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A006ABF"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D0BE57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C70173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338AB1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009990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B3FA5FC"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3CFA09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F50BE5C"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7A3B2C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E0E509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6367198"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1B0ABAA"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1B64B4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9720D2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76F6A6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851FE8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C9D9C3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57DCB0F"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5E3CE6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F71F1A1"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Ғ</w:t>
      </w:r>
    </w:p>
    <w:p w14:paraId="214F6769" w14:textId="77777777" w:rsidR="002744DA" w:rsidRPr="005F4AF4" w:rsidRDefault="002744DA" w:rsidP="002744DA">
      <w:pPr>
        <w:spacing w:after="0" w:line="240" w:lineRule="auto"/>
        <w:jc w:val="center"/>
        <w:rPr>
          <w:rFonts w:ascii="Times New Roman" w:hAnsi="Times New Roman" w:cs="Times New Roman"/>
          <w:sz w:val="28"/>
          <w:szCs w:val="28"/>
          <w:lang w:val="kk-KZ"/>
        </w:rPr>
      </w:pPr>
    </w:p>
    <w:p w14:paraId="7E3EEA47"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 xml:space="preserve">«Академиялық жетістік мотивациясы» әдістемесі </w:t>
      </w:r>
    </w:p>
    <w:p w14:paraId="4EAE9C67"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Т. О. Гордеева, О. А. Сычев, Е. Н. Осин  (2014)</w:t>
      </w:r>
    </w:p>
    <w:p w14:paraId="1BB309F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E9112F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Соңғы нұсқасында сауалнама жеті шкаладан тұрады:</w:t>
      </w:r>
    </w:p>
    <w:p w14:paraId="5E910184" w14:textId="77777777" w:rsidR="002744DA" w:rsidRDefault="002744DA" w:rsidP="002744DA">
      <w:pPr>
        <w:pStyle w:val="a3"/>
        <w:numPr>
          <w:ilvl w:val="0"/>
          <w:numId w:val="13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Таным мотивациясының шкаласы таным үрдісінде қызығушылық және рақатқа байланысты жаңаны үйренуге, оқып жатқан сабағын түсінуге деген талпынысты анықтауға бағытталған.</w:t>
      </w:r>
    </w:p>
    <w:p w14:paraId="7BF40DD9" w14:textId="77777777" w:rsidR="002744DA" w:rsidRDefault="002744DA" w:rsidP="002744DA">
      <w:pPr>
        <w:pStyle w:val="a3"/>
        <w:numPr>
          <w:ilvl w:val="0"/>
          <w:numId w:val="13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Жетістікке жету мотивациясының шкаласы оқуда максималды жоғары нәтижелерге жетуге ұмтылысты, үрдіс барысында қиын тапсырмаларды орындауда рақатты сезінуге ұмтылысты өлшейді. Сауалнаманың бұл екі шкаласы AMS-C шкаласына сәйкес келеді.</w:t>
      </w:r>
    </w:p>
    <w:p w14:paraId="5CC4496C" w14:textId="77777777" w:rsidR="002744DA" w:rsidRDefault="002744DA" w:rsidP="002744DA">
      <w:pPr>
        <w:pStyle w:val="a3"/>
        <w:numPr>
          <w:ilvl w:val="0"/>
          <w:numId w:val="13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Өзін-өзі дамыту шкаласы өзінің қабілеттерін, оқу әрекеті шекарасындағы потенциалын дамыту талпынысын, шеберлік және құзіреттілікке қол жеткізуге деген ұмтылысты өлшейді.</w:t>
      </w:r>
    </w:p>
    <w:p w14:paraId="71419D5B" w14:textId="77777777" w:rsidR="002744DA" w:rsidRDefault="002744DA" w:rsidP="002744DA">
      <w:pPr>
        <w:pStyle w:val="a3"/>
        <w:numPr>
          <w:ilvl w:val="0"/>
          <w:numId w:val="13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Өзін-өзі құрметтеу мотивация шкаласы өзінің жеке маңыздылығын сезіну үшін және оқудағы жетістіктерінің бағалануы арқылы өзін-өзі құрметтеуді арттыру үшін оқуға деген талпынысты өлшейді. Ол А.Маслоу ұсынған өзін-өзі құрметтеу мен құрмет қажеттілігіне, сондай-ақ басқа авторлармен сипатталған қажеттіліктердің жақын түрлеріне сәйкес келеді (С.Хартер).</w:t>
      </w:r>
    </w:p>
    <w:p w14:paraId="7D3EA630" w14:textId="77777777" w:rsidR="002744DA" w:rsidRDefault="002744DA" w:rsidP="002744DA">
      <w:pPr>
        <w:pStyle w:val="a3"/>
        <w:numPr>
          <w:ilvl w:val="0"/>
          <w:numId w:val="13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 xml:space="preserve">Интроекцияланған мотивация шкаласы өзінде және басқа маңызды адамдардағы қарыз бен ұят сезімі арқылы туындаған оқуға ынтаны өлшейді. </w:t>
      </w:r>
    </w:p>
    <w:p w14:paraId="677A82A3" w14:textId="77777777" w:rsidR="002744DA" w:rsidRDefault="002744DA" w:rsidP="002744DA">
      <w:pPr>
        <w:pStyle w:val="a3"/>
        <w:numPr>
          <w:ilvl w:val="0"/>
          <w:numId w:val="13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Экстерналды мотивация шкаласы мәжбүрлі оқу  әрекеті жағдайларын бағалайды: мүмкін болатын мәселелерден қашу үшін оқиды, ал автономия қажеттілігі фрустрацияланады.</w:t>
      </w:r>
    </w:p>
    <w:p w14:paraId="61F28326" w14:textId="77777777" w:rsidR="002744DA" w:rsidRPr="005D62B9" w:rsidRDefault="002744DA" w:rsidP="002744DA">
      <w:pPr>
        <w:pStyle w:val="a3"/>
        <w:numPr>
          <w:ilvl w:val="0"/>
          <w:numId w:val="135"/>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Амотивация шкаласы оқу әрекетіне деген қызығушылық пен мәнінің жоғалу сезімдерін өлшейді. Ол AMS-C сауалнамасының амотивация шкаласына сәйкес келеді.</w:t>
      </w:r>
    </w:p>
    <w:p w14:paraId="2F9E4423" w14:textId="77777777" w:rsidR="002744DA" w:rsidRPr="005F4AF4" w:rsidRDefault="002744DA" w:rsidP="002744DA">
      <w:pPr>
        <w:spacing w:after="0" w:line="240" w:lineRule="auto"/>
        <w:ind w:firstLine="709"/>
        <w:jc w:val="both"/>
        <w:rPr>
          <w:rFonts w:ascii="Times New Roman" w:hAnsi="Times New Roman" w:cs="Times New Roman"/>
          <w:i/>
          <w:sz w:val="28"/>
          <w:szCs w:val="28"/>
          <w:lang w:val="kk-KZ"/>
        </w:rPr>
      </w:pPr>
      <w:r w:rsidRPr="005F4AF4">
        <w:rPr>
          <w:rFonts w:ascii="Times New Roman" w:hAnsi="Times New Roman" w:cs="Times New Roman"/>
          <w:i/>
          <w:sz w:val="28"/>
          <w:szCs w:val="28"/>
          <w:lang w:val="kk-KZ"/>
        </w:rPr>
        <w:t>Интерпретация</w:t>
      </w:r>
    </w:p>
    <w:p w14:paraId="65A8CBC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Әдістеме бланкісіне сәйкес баллдар беріледі</w:t>
      </w:r>
    </w:p>
    <w:p w14:paraId="179F768E"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Толық нұсқа</w:t>
      </w:r>
    </w:p>
    <w:p w14:paraId="5B93DB75" w14:textId="77777777" w:rsidR="002744DA" w:rsidRDefault="002744DA" w:rsidP="002744DA">
      <w:pPr>
        <w:pStyle w:val="a3"/>
        <w:numPr>
          <w:ilvl w:val="0"/>
          <w:numId w:val="13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Танымдық мотивация – 1,8,15,22</w:t>
      </w:r>
    </w:p>
    <w:p w14:paraId="52570858" w14:textId="77777777" w:rsidR="002744DA" w:rsidRDefault="002744DA" w:rsidP="002744DA">
      <w:pPr>
        <w:pStyle w:val="a3"/>
        <w:numPr>
          <w:ilvl w:val="0"/>
          <w:numId w:val="13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Жетістікке жету мотивациясы – 2,9,16,23</w:t>
      </w:r>
    </w:p>
    <w:p w14:paraId="6FE806EF" w14:textId="77777777" w:rsidR="002744DA" w:rsidRDefault="002744DA" w:rsidP="002744DA">
      <w:pPr>
        <w:pStyle w:val="a3"/>
        <w:numPr>
          <w:ilvl w:val="0"/>
          <w:numId w:val="13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Өзіндік жетілу мотивациясы – 3,10,17,24</w:t>
      </w:r>
    </w:p>
    <w:p w14:paraId="335EFF67" w14:textId="77777777" w:rsidR="002744DA" w:rsidRDefault="002744DA" w:rsidP="002744DA">
      <w:pPr>
        <w:pStyle w:val="a3"/>
        <w:numPr>
          <w:ilvl w:val="0"/>
          <w:numId w:val="13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Өзін құрметтеу мотивациясы – 4,11,18,25</w:t>
      </w:r>
    </w:p>
    <w:p w14:paraId="5E78E091" w14:textId="77777777" w:rsidR="002744DA" w:rsidRDefault="002744DA" w:rsidP="002744DA">
      <w:pPr>
        <w:pStyle w:val="a3"/>
        <w:numPr>
          <w:ilvl w:val="0"/>
          <w:numId w:val="13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Интроекцияланған  мотивация – 5,12,19,26</w:t>
      </w:r>
    </w:p>
    <w:p w14:paraId="5E4C05D2" w14:textId="77777777" w:rsidR="002744DA" w:rsidRDefault="002744DA" w:rsidP="002744DA">
      <w:pPr>
        <w:pStyle w:val="a3"/>
        <w:numPr>
          <w:ilvl w:val="0"/>
          <w:numId w:val="13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Экстерналды мотивация – 6,13,20,27</w:t>
      </w:r>
    </w:p>
    <w:p w14:paraId="25883FC1" w14:textId="77777777" w:rsidR="002744DA" w:rsidRPr="005D62B9" w:rsidRDefault="002744DA" w:rsidP="002744DA">
      <w:pPr>
        <w:pStyle w:val="a3"/>
        <w:numPr>
          <w:ilvl w:val="0"/>
          <w:numId w:val="136"/>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Амотивация – 7,14,21,28</w:t>
      </w:r>
    </w:p>
    <w:p w14:paraId="77028941" w14:textId="77777777" w:rsidR="002744DA" w:rsidRPr="005F4AF4" w:rsidRDefault="002744DA" w:rsidP="002744DA">
      <w:pPr>
        <w:tabs>
          <w:tab w:val="left" w:pos="993"/>
        </w:tabs>
        <w:spacing w:after="0" w:line="240" w:lineRule="auto"/>
        <w:ind w:firstLine="709"/>
        <w:jc w:val="both"/>
        <w:rPr>
          <w:rFonts w:ascii="Times New Roman" w:hAnsi="Times New Roman" w:cs="Times New Roman"/>
          <w:i/>
          <w:sz w:val="28"/>
          <w:szCs w:val="28"/>
          <w:lang w:val="kk-KZ"/>
        </w:rPr>
      </w:pPr>
      <w:r w:rsidRPr="005F4AF4">
        <w:rPr>
          <w:rFonts w:ascii="Times New Roman" w:hAnsi="Times New Roman" w:cs="Times New Roman"/>
          <w:i/>
          <w:sz w:val="28"/>
          <w:szCs w:val="28"/>
          <w:lang w:val="kk-KZ"/>
        </w:rPr>
        <w:t>Қысқа нұсқа</w:t>
      </w:r>
    </w:p>
    <w:p w14:paraId="37588105" w14:textId="77777777" w:rsidR="002744DA" w:rsidRDefault="002744DA" w:rsidP="002744DA">
      <w:pPr>
        <w:pStyle w:val="a3"/>
        <w:numPr>
          <w:ilvl w:val="0"/>
          <w:numId w:val="36"/>
        </w:numPr>
        <w:tabs>
          <w:tab w:val="left" w:pos="-142"/>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Танымдық мотивация – 1,5,9,13</w:t>
      </w:r>
    </w:p>
    <w:p w14:paraId="595A60C6" w14:textId="77777777" w:rsidR="002744DA" w:rsidRDefault="002744DA" w:rsidP="002744DA">
      <w:pPr>
        <w:pStyle w:val="a3"/>
        <w:numPr>
          <w:ilvl w:val="0"/>
          <w:numId w:val="36"/>
        </w:numPr>
        <w:tabs>
          <w:tab w:val="left" w:pos="-142"/>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Жетістікке жету мотивациясы – 2,6,10,14</w:t>
      </w:r>
    </w:p>
    <w:p w14:paraId="7B3F8277" w14:textId="77777777" w:rsidR="002744DA" w:rsidRDefault="002744DA" w:rsidP="002744DA">
      <w:pPr>
        <w:pStyle w:val="a3"/>
        <w:numPr>
          <w:ilvl w:val="0"/>
          <w:numId w:val="36"/>
        </w:numPr>
        <w:tabs>
          <w:tab w:val="left" w:pos="-142"/>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Интроекцияланған мотивация – 3,7,11,15</w:t>
      </w:r>
    </w:p>
    <w:p w14:paraId="4E7CF6B5" w14:textId="77777777" w:rsidR="002744DA" w:rsidRPr="005D62B9" w:rsidRDefault="002744DA" w:rsidP="002744DA">
      <w:pPr>
        <w:pStyle w:val="a3"/>
        <w:numPr>
          <w:ilvl w:val="0"/>
          <w:numId w:val="36"/>
        </w:numPr>
        <w:tabs>
          <w:tab w:val="left" w:pos="-142"/>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D62B9">
        <w:rPr>
          <w:rFonts w:ascii="Times New Roman" w:hAnsi="Times New Roman" w:cs="Times New Roman"/>
          <w:sz w:val="28"/>
          <w:szCs w:val="28"/>
          <w:lang w:val="kk-KZ"/>
        </w:rPr>
        <w:t>Экстерналды мотивация – 4,13,12,16</w:t>
      </w:r>
    </w:p>
    <w:p w14:paraId="2B1151C0" w14:textId="77777777" w:rsidR="002744DA" w:rsidRPr="005F4AF4" w:rsidRDefault="002744DA" w:rsidP="002744DA">
      <w:pPr>
        <w:tabs>
          <w:tab w:val="left" w:pos="993"/>
        </w:tabs>
        <w:spacing w:after="0" w:line="240" w:lineRule="auto"/>
        <w:ind w:firstLine="709"/>
        <w:jc w:val="both"/>
        <w:rPr>
          <w:rFonts w:ascii="Times New Roman" w:hAnsi="Times New Roman" w:cs="Times New Roman"/>
          <w:i/>
          <w:sz w:val="28"/>
          <w:szCs w:val="28"/>
          <w:lang w:val="kk-KZ"/>
        </w:rPr>
      </w:pPr>
      <w:r w:rsidRPr="005F4AF4">
        <w:rPr>
          <w:rFonts w:ascii="Times New Roman" w:hAnsi="Times New Roman" w:cs="Times New Roman"/>
          <w:i/>
          <w:sz w:val="28"/>
          <w:szCs w:val="28"/>
          <w:lang w:val="kk-KZ"/>
        </w:rPr>
        <w:t>Практикалық маңызы</w:t>
      </w:r>
    </w:p>
    <w:p w14:paraId="5279FDFA" w14:textId="77777777" w:rsidR="002744DA" w:rsidRPr="005F4AF4" w:rsidRDefault="002744DA" w:rsidP="002744DA">
      <w:pPr>
        <w:tabs>
          <w:tab w:val="left" w:pos="993"/>
        </w:tabs>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Осылайша, академиялық мотивация шкаласы ішкі мотивацияның келесідей үш теориялық постулаттанған типтерін бағалауға мүмкіндік береді: танымдық, жетістік, сондай-ақ, өзін-өзі дамытушылық(кемелдену). Одан бөлек, сауалнама ішкі мотивацияның үш типін бағалайды: экстерналды (мәселеден қашу үшін әрекет орындауға талпыныс), интроекцияланған (автономияға деген қажеттіліктің фрустрациясымен берілген және қарыз бен ұят сезімін сезінуде көрінетін) және өзін-өзі құрметтеу мотивациясы. Өзіндік детерминация теориясы көрсеткендей, экстерналды және енгізілген мотивация түрлері танымға деген қызығушылықтың төмен деңгейімен байланысқан (ішкі мотивация және қызығушылық көрсеткіштерінің теріс корреляциясы дәлел). Басқа жағынан, өзін-өзі құрметтеу мотивациясы ерекшелеу орынды, себебі ол студенттердің жынысына және оқу орны түріне қарамастан, мотивацияның негізгі түрі болып саналады. Өзін-өзі құрметтеу мотивациясының өзін-өзі дамыту мотивациясына жақындығы бір-біріне ұқсауына кепілдік емес, әсіресе қызығушылық және ішкі мотивациялық бағдар сауалнамаларының байланысын сенімді орындау қажет.</w:t>
      </w:r>
    </w:p>
    <w:p w14:paraId="2D1147BF" w14:textId="77777777" w:rsidR="002744DA" w:rsidRPr="005F4AF4" w:rsidRDefault="002744DA" w:rsidP="002744DA">
      <w:pPr>
        <w:tabs>
          <w:tab w:val="left" w:pos="993"/>
        </w:tabs>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Экспресс-диагностика мақсаттарына орай, зерттеу уақыты шектелген болса, әдістеменің 4 шкалалы (оқу іс-әрекетінің орындалуын ынталандыратын және реттейтін мотивациялық процестердің сапасы туралы ең маңызды ақпаратты жеткізетін танымдық мотивация, жетістікке жету мотивациясы, интроекцияланған мотивация және экстерналды мотивация) қысқа нұсқасы қолданылады. </w:t>
      </w:r>
    </w:p>
    <w:p w14:paraId="0AFA41C2" w14:textId="77777777" w:rsidR="002744DA" w:rsidRPr="005F4AF4" w:rsidRDefault="002744DA" w:rsidP="002744DA">
      <w:pPr>
        <w:tabs>
          <w:tab w:val="left" w:pos="993"/>
        </w:tabs>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i/>
          <w:sz w:val="28"/>
          <w:szCs w:val="28"/>
          <w:lang w:val="kk-KZ"/>
        </w:rPr>
        <w:t>Нұсқау</w:t>
      </w:r>
      <w:r w:rsidRPr="005F4AF4">
        <w:rPr>
          <w:rFonts w:ascii="Times New Roman" w:hAnsi="Times New Roman" w:cs="Times New Roman"/>
          <w:sz w:val="28"/>
          <w:szCs w:val="28"/>
          <w:lang w:val="kk-KZ"/>
        </w:rPr>
        <w:t>.</w:t>
      </w:r>
    </w:p>
    <w:p w14:paraId="3DB95B03" w14:textId="77777777" w:rsidR="002744DA" w:rsidRPr="005F4AF4" w:rsidRDefault="002744DA" w:rsidP="002744DA">
      <w:pPr>
        <w:tabs>
          <w:tab w:val="left" w:pos="993"/>
        </w:tabs>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Әр мәлімдемені мұқият оқып шығыңыз. 1-ден 5-ке дейінгі шкаланы қолданып, «сіздің әрекетке құштарлығыңыздың себептері туралы не ойлайсыз» сауалына жауабыңызды көрсетіңіз. Келесі жауап нұсқаларын пайдаланып, жауап беріңіз:</w:t>
      </w:r>
    </w:p>
    <w:p w14:paraId="0AE54A06" w14:textId="77777777" w:rsidR="002744DA" w:rsidRPr="005F4AF4" w:rsidRDefault="002744DA" w:rsidP="002744DA">
      <w:pPr>
        <w:tabs>
          <w:tab w:val="left" w:pos="993"/>
        </w:tabs>
        <w:spacing w:after="0" w:line="240" w:lineRule="auto"/>
        <w:ind w:firstLine="709"/>
        <w:jc w:val="both"/>
        <w:rPr>
          <w:rFonts w:ascii="Times New Roman" w:hAnsi="Times New Roman" w:cs="Times New Roman"/>
          <w:sz w:val="28"/>
          <w:szCs w:val="28"/>
          <w:lang w:val="kk-KZ"/>
        </w:rPr>
      </w:pPr>
    </w:p>
    <w:p w14:paraId="19558A0B" w14:textId="77777777" w:rsidR="002744DA" w:rsidRPr="005F4AF4" w:rsidRDefault="002744DA" w:rsidP="002744DA">
      <w:pPr>
        <w:tabs>
          <w:tab w:val="left" w:pos="0"/>
        </w:tabs>
        <w:spacing w:after="0" w:line="240" w:lineRule="auto"/>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Кесте Ғ.</w:t>
      </w:r>
      <w:r w:rsidRPr="005F4AF4">
        <w:rPr>
          <w:rFonts w:ascii="Times New Roman" w:hAnsi="Times New Roman" w:cs="Times New Roman"/>
          <w:sz w:val="28"/>
          <w:szCs w:val="28"/>
          <w:lang w:val="el-GR"/>
        </w:rPr>
        <w:t xml:space="preserve"> 1</w:t>
      </w:r>
      <w:r w:rsidRPr="005F4AF4">
        <w:rPr>
          <w:rFonts w:ascii="Times New Roman" w:hAnsi="Times New Roman" w:cs="Times New Roman"/>
          <w:sz w:val="28"/>
          <w:szCs w:val="28"/>
          <w:lang w:val="kk-KZ"/>
        </w:rPr>
        <w:t xml:space="preserve"> </w:t>
      </w:r>
      <w:r w:rsidRPr="005F4AF4">
        <w:rPr>
          <w:rFonts w:ascii="Times New Roman" w:hAnsi="Times New Roman" w:cs="Times New Roman"/>
          <w:sz w:val="28"/>
          <w:szCs w:val="28"/>
          <w:lang w:val="el-GR"/>
        </w:rPr>
        <w:t xml:space="preserve">- </w:t>
      </w:r>
      <w:r w:rsidRPr="005F4AF4">
        <w:rPr>
          <w:rFonts w:ascii="Times New Roman" w:hAnsi="Times New Roman" w:cs="Times New Roman"/>
          <w:sz w:val="28"/>
          <w:szCs w:val="28"/>
          <w:lang w:val="kk-KZ"/>
        </w:rPr>
        <w:t>Жауап нұсқалары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258"/>
        <w:gridCol w:w="1145"/>
        <w:gridCol w:w="1930"/>
        <w:gridCol w:w="2263"/>
      </w:tblGrid>
      <w:tr w:rsidR="002744DA" w:rsidRPr="009C6C30" w14:paraId="26B6A776" w14:textId="77777777" w:rsidTr="002744DA">
        <w:tc>
          <w:tcPr>
            <w:tcW w:w="1060" w:type="pct"/>
          </w:tcPr>
          <w:p w14:paraId="019D94E0" w14:textId="77777777" w:rsidR="002744DA" w:rsidRPr="009C6C30" w:rsidRDefault="002744DA" w:rsidP="002744DA">
            <w:pPr>
              <w:tabs>
                <w:tab w:val="left" w:pos="993"/>
              </w:tabs>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Мүлдем сәйкес келмейді</w:t>
            </w:r>
          </w:p>
        </w:tc>
        <w:tc>
          <w:tcPr>
            <w:tcW w:w="1171" w:type="pct"/>
          </w:tcPr>
          <w:p w14:paraId="156516CA" w14:textId="77777777" w:rsidR="002744DA" w:rsidRPr="009C6C30" w:rsidRDefault="002744DA" w:rsidP="002744DA">
            <w:pPr>
              <w:tabs>
                <w:tab w:val="left" w:pos="993"/>
              </w:tabs>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Сәйкес келмейтін сияқты</w:t>
            </w:r>
          </w:p>
        </w:tc>
        <w:tc>
          <w:tcPr>
            <w:tcW w:w="594" w:type="pct"/>
          </w:tcPr>
          <w:p w14:paraId="62280CD0" w14:textId="77777777" w:rsidR="002744DA" w:rsidRPr="009C6C30" w:rsidRDefault="002744DA" w:rsidP="002744DA">
            <w:pPr>
              <w:tabs>
                <w:tab w:val="left" w:pos="993"/>
              </w:tabs>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Орташа </w:t>
            </w:r>
          </w:p>
        </w:tc>
        <w:tc>
          <w:tcPr>
            <w:tcW w:w="1001" w:type="pct"/>
          </w:tcPr>
          <w:p w14:paraId="35806D34" w14:textId="77777777" w:rsidR="002744DA" w:rsidRPr="009C6C30" w:rsidRDefault="002744DA" w:rsidP="002744DA">
            <w:pPr>
              <w:tabs>
                <w:tab w:val="left" w:pos="993"/>
              </w:tabs>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Сәйкес келетін сияқты</w:t>
            </w:r>
          </w:p>
        </w:tc>
        <w:tc>
          <w:tcPr>
            <w:tcW w:w="1174" w:type="pct"/>
          </w:tcPr>
          <w:p w14:paraId="1AEA39C3" w14:textId="77777777" w:rsidR="002744DA" w:rsidRPr="009C6C30" w:rsidRDefault="002744DA" w:rsidP="002744DA">
            <w:pPr>
              <w:tabs>
                <w:tab w:val="left" w:pos="993"/>
              </w:tabs>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Толығымен сәйкес келеді</w:t>
            </w:r>
          </w:p>
        </w:tc>
      </w:tr>
      <w:tr w:rsidR="002744DA" w:rsidRPr="009C6C30" w14:paraId="1E7525D3" w14:textId="77777777" w:rsidTr="002744DA">
        <w:tc>
          <w:tcPr>
            <w:tcW w:w="1060" w:type="pct"/>
          </w:tcPr>
          <w:p w14:paraId="4843277E"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tc>
        <w:tc>
          <w:tcPr>
            <w:tcW w:w="1171" w:type="pct"/>
          </w:tcPr>
          <w:p w14:paraId="534EED8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tc>
        <w:tc>
          <w:tcPr>
            <w:tcW w:w="594" w:type="pct"/>
          </w:tcPr>
          <w:p w14:paraId="15FA5AD0"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1001" w:type="pct"/>
          </w:tcPr>
          <w:p w14:paraId="407A951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4</w:t>
            </w:r>
          </w:p>
        </w:tc>
        <w:tc>
          <w:tcPr>
            <w:tcW w:w="1174" w:type="pct"/>
          </w:tcPr>
          <w:p w14:paraId="39B6375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5</w:t>
            </w:r>
          </w:p>
        </w:tc>
      </w:tr>
    </w:tbl>
    <w:p w14:paraId="0F38CBC0" w14:textId="77777777" w:rsidR="002744DA" w:rsidRPr="005F4AF4" w:rsidRDefault="002744DA" w:rsidP="002744DA">
      <w:pPr>
        <w:tabs>
          <w:tab w:val="left" w:pos="993"/>
        </w:tabs>
        <w:spacing w:after="0" w:line="240" w:lineRule="auto"/>
        <w:ind w:firstLine="709"/>
        <w:jc w:val="both"/>
        <w:rPr>
          <w:rFonts w:ascii="Times New Roman" w:hAnsi="Times New Roman" w:cs="Times New Roman"/>
          <w:sz w:val="28"/>
          <w:szCs w:val="28"/>
          <w:lang w:val="kk-KZ"/>
        </w:rPr>
      </w:pPr>
    </w:p>
    <w:p w14:paraId="10ED2BCA" w14:textId="77777777" w:rsidR="002744DA" w:rsidRPr="005F4AF4" w:rsidRDefault="002744DA" w:rsidP="002744DA">
      <w:pPr>
        <w:tabs>
          <w:tab w:val="left" w:pos="0"/>
        </w:tabs>
        <w:spacing w:after="0" w:line="240" w:lineRule="auto"/>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Кесте Ғ. </w:t>
      </w:r>
      <w:r w:rsidRPr="005F4AF4">
        <w:rPr>
          <w:rFonts w:ascii="Times New Roman" w:hAnsi="Times New Roman" w:cs="Times New Roman"/>
          <w:sz w:val="28"/>
          <w:szCs w:val="28"/>
        </w:rPr>
        <w:t xml:space="preserve">2 - </w:t>
      </w:r>
      <w:r w:rsidRPr="005F4AF4">
        <w:rPr>
          <w:rFonts w:ascii="Times New Roman" w:hAnsi="Times New Roman" w:cs="Times New Roman"/>
          <w:sz w:val="28"/>
          <w:szCs w:val="28"/>
          <w:lang w:val="kk-KZ"/>
        </w:rPr>
        <w:t>Неге сіз қазір университетке сабаққа барып жүрсіз?</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1"/>
        <w:gridCol w:w="425"/>
        <w:gridCol w:w="425"/>
        <w:gridCol w:w="426"/>
        <w:gridCol w:w="427"/>
        <w:gridCol w:w="425"/>
      </w:tblGrid>
      <w:tr w:rsidR="002744DA" w:rsidRPr="009C6C30" w14:paraId="0FC33A15" w14:textId="77777777" w:rsidTr="002744DA">
        <w:tc>
          <w:tcPr>
            <w:tcW w:w="7511" w:type="dxa"/>
          </w:tcPr>
          <w:p w14:paraId="75B5B035" w14:textId="77777777" w:rsidR="002744DA" w:rsidRPr="009C6C30" w:rsidRDefault="002744DA" w:rsidP="002744DA">
            <w:pPr>
              <w:tabs>
                <w:tab w:val="left" w:pos="993"/>
              </w:tabs>
              <w:spacing w:after="0" w:line="240" w:lineRule="auto"/>
              <w:ind w:firstLine="709"/>
              <w:jc w:val="center"/>
              <w:rPr>
                <w:rFonts w:ascii="Times New Roman" w:hAnsi="Times New Roman" w:cs="Times New Roman"/>
                <w:sz w:val="24"/>
                <w:szCs w:val="24"/>
                <w:lang w:val="kk-KZ"/>
              </w:rPr>
            </w:pPr>
            <w:r w:rsidRPr="009C6C30">
              <w:rPr>
                <w:rFonts w:ascii="Times New Roman" w:hAnsi="Times New Roman" w:cs="Times New Roman"/>
                <w:sz w:val="24"/>
                <w:szCs w:val="24"/>
                <w:lang w:val="kk-KZ"/>
              </w:rPr>
              <w:t>Мәлімдеме</w:t>
            </w:r>
          </w:p>
        </w:tc>
        <w:tc>
          <w:tcPr>
            <w:tcW w:w="425" w:type="dxa"/>
          </w:tcPr>
          <w:p w14:paraId="5635DA90"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tc>
        <w:tc>
          <w:tcPr>
            <w:tcW w:w="425" w:type="dxa"/>
          </w:tcPr>
          <w:p w14:paraId="6B0EA32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tc>
        <w:tc>
          <w:tcPr>
            <w:tcW w:w="426" w:type="dxa"/>
          </w:tcPr>
          <w:p w14:paraId="2B95C4A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427" w:type="dxa"/>
          </w:tcPr>
          <w:p w14:paraId="2BA6A24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4</w:t>
            </w:r>
          </w:p>
        </w:tc>
        <w:tc>
          <w:tcPr>
            <w:tcW w:w="425" w:type="dxa"/>
          </w:tcPr>
          <w:p w14:paraId="32AC1C3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5</w:t>
            </w:r>
          </w:p>
        </w:tc>
      </w:tr>
      <w:tr w:rsidR="002744DA" w:rsidRPr="009C6C30" w14:paraId="53ECBBA1" w14:textId="77777777" w:rsidTr="002744DA">
        <w:tc>
          <w:tcPr>
            <w:tcW w:w="7511" w:type="dxa"/>
          </w:tcPr>
          <w:p w14:paraId="4F97F1C6" w14:textId="77777777" w:rsidR="002744DA" w:rsidRPr="009C6C30" w:rsidRDefault="002744DA" w:rsidP="002744DA">
            <w:pPr>
              <w:pStyle w:val="a3"/>
              <w:numPr>
                <w:ilvl w:val="0"/>
                <w:numId w:val="154"/>
              </w:numPr>
              <w:tabs>
                <w:tab w:val="left" w:pos="462"/>
              </w:tabs>
              <w:spacing w:after="0" w:line="240" w:lineRule="auto"/>
              <w:ind w:left="40" w:hanging="3"/>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 оқуға қызығамын.</w:t>
            </w:r>
          </w:p>
        </w:tc>
        <w:tc>
          <w:tcPr>
            <w:tcW w:w="425" w:type="dxa"/>
          </w:tcPr>
          <w:p w14:paraId="132310F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34EE45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449ACD2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1BDFC9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08FB3A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430BC1F3" w14:textId="77777777" w:rsidTr="002744DA">
        <w:tc>
          <w:tcPr>
            <w:tcW w:w="7511" w:type="dxa"/>
          </w:tcPr>
          <w:p w14:paraId="3BE700DB" w14:textId="77777777" w:rsidR="002744DA" w:rsidRPr="009C6C30" w:rsidRDefault="002744DA" w:rsidP="002744DA">
            <w:pPr>
              <w:pStyle w:val="a3"/>
              <w:numPr>
                <w:ilvl w:val="0"/>
                <w:numId w:val="154"/>
              </w:numPr>
              <w:tabs>
                <w:tab w:val="left" w:pos="462"/>
              </w:tabs>
              <w:spacing w:after="0" w:line="240" w:lineRule="auto"/>
              <w:ind w:left="37"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Оқу маған ләззат сыйлайды, өиын тапсырмаларды шешкенді ұнатамын.</w:t>
            </w:r>
          </w:p>
        </w:tc>
        <w:tc>
          <w:tcPr>
            <w:tcW w:w="425" w:type="dxa"/>
          </w:tcPr>
          <w:p w14:paraId="2818A49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546EA57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33CFC9E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4581C22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E01B86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554F0FB5" w14:textId="77777777" w:rsidTr="002744DA">
        <w:tc>
          <w:tcPr>
            <w:tcW w:w="7511" w:type="dxa"/>
          </w:tcPr>
          <w:p w14:paraId="351C5727" w14:textId="77777777" w:rsidR="002744DA" w:rsidRPr="009C6C30" w:rsidRDefault="002744DA" w:rsidP="002744DA">
            <w:pPr>
              <w:pStyle w:val="a3"/>
              <w:numPr>
                <w:ilvl w:val="0"/>
                <w:numId w:val="154"/>
              </w:numPr>
              <w:tabs>
                <w:tab w:val="left" w:pos="462"/>
              </w:tabs>
              <w:spacing w:after="0" w:line="240" w:lineRule="auto"/>
              <w:ind w:left="37"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Оқу жетістіктерінде өз-өзімнен басым болғаннан, ләззат аламын.</w:t>
            </w:r>
          </w:p>
        </w:tc>
        <w:tc>
          <w:tcPr>
            <w:tcW w:w="425" w:type="dxa"/>
          </w:tcPr>
          <w:p w14:paraId="1B483EC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3D9CEFF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48AEE63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78C2C61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6337233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27D98A72" w14:textId="77777777" w:rsidTr="002744DA">
        <w:tc>
          <w:tcPr>
            <w:tcW w:w="7511" w:type="dxa"/>
          </w:tcPr>
          <w:p w14:paraId="551A6FF7" w14:textId="77777777" w:rsidR="002744DA" w:rsidRPr="009C6C30" w:rsidRDefault="002744DA" w:rsidP="002744DA">
            <w:pPr>
              <w:pStyle w:val="a3"/>
              <w:numPr>
                <w:ilvl w:val="0"/>
                <w:numId w:val="154"/>
              </w:numPr>
              <w:tabs>
                <w:tab w:val="left" w:pos="462"/>
              </w:tabs>
              <w:suppressAutoHyphens w:val="0"/>
              <w:spacing w:after="0" w:line="240" w:lineRule="auto"/>
              <w:ind w:left="0" w:firstLine="37"/>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Себебі мен өз-өзіме университетте табысты оқи алатынымды дәлелдегім келеді.</w:t>
            </w:r>
          </w:p>
        </w:tc>
        <w:tc>
          <w:tcPr>
            <w:tcW w:w="425" w:type="dxa"/>
          </w:tcPr>
          <w:p w14:paraId="72462F1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988A54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5A3A33D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5E3BA2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C68B44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68536951" w14:textId="77777777" w:rsidTr="002744DA">
        <w:tc>
          <w:tcPr>
            <w:tcW w:w="7511" w:type="dxa"/>
          </w:tcPr>
          <w:p w14:paraId="5FA11227" w14:textId="77777777" w:rsidR="002744DA" w:rsidRPr="009C6C30" w:rsidRDefault="002744DA" w:rsidP="002744DA">
            <w:pPr>
              <w:pStyle w:val="a3"/>
              <w:numPr>
                <w:ilvl w:val="0"/>
                <w:numId w:val="154"/>
              </w:numPr>
              <w:tabs>
                <w:tab w:val="left" w:pos="462"/>
              </w:tabs>
              <w:suppressAutoHyphens w:val="0"/>
              <w:spacing w:after="0" w:line="240" w:lineRule="auto"/>
              <w:ind w:left="0" w:firstLine="37"/>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Себебі мен нашар оқығаннан ұяламын.</w:t>
            </w:r>
          </w:p>
        </w:tc>
        <w:tc>
          <w:tcPr>
            <w:tcW w:w="425" w:type="dxa"/>
          </w:tcPr>
          <w:p w14:paraId="41423AB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24D40C9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75F41C4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30EEA43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E1DCD2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472084A0" w14:textId="77777777" w:rsidTr="002744DA">
        <w:tc>
          <w:tcPr>
            <w:tcW w:w="7511" w:type="dxa"/>
          </w:tcPr>
          <w:p w14:paraId="62FC2BB4" w14:textId="77777777" w:rsidR="002744DA" w:rsidRPr="009C6C30" w:rsidRDefault="002744DA" w:rsidP="002744DA">
            <w:pPr>
              <w:pStyle w:val="a3"/>
              <w:numPr>
                <w:ilvl w:val="0"/>
                <w:numId w:val="154"/>
              </w:numPr>
              <w:tabs>
                <w:tab w:val="left" w:pos="462"/>
              </w:tabs>
              <w:suppressAutoHyphens w:val="0"/>
              <w:spacing w:after="0" w:line="240" w:lineRule="auto"/>
              <w:ind w:left="0" w:firstLine="37"/>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Сабақта болу тексерілгендіктен, менің басқа таңдауым жоқ.</w:t>
            </w:r>
          </w:p>
        </w:tc>
        <w:tc>
          <w:tcPr>
            <w:tcW w:w="425" w:type="dxa"/>
          </w:tcPr>
          <w:p w14:paraId="7F258C1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5E7BC67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4D7A808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6FA28493"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8C4F60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bl>
    <w:p w14:paraId="288C73F2" w14:textId="77777777" w:rsidR="009366E0" w:rsidRDefault="009366E0" w:rsidP="009366E0">
      <w:pPr>
        <w:tabs>
          <w:tab w:val="left" w:pos="462"/>
        </w:tabs>
        <w:spacing w:after="0" w:line="240" w:lineRule="auto"/>
        <w:contextualSpacing/>
        <w:jc w:val="both"/>
        <w:rPr>
          <w:rFonts w:ascii="Times New Roman" w:hAnsi="Times New Roman" w:cs="Times New Roman"/>
          <w:sz w:val="24"/>
          <w:szCs w:val="24"/>
          <w:lang w:val="kk-KZ"/>
        </w:rPr>
      </w:pPr>
    </w:p>
    <w:p w14:paraId="195E28AE" w14:textId="266756EE" w:rsidR="009366E0" w:rsidRDefault="009366E0" w:rsidP="009366E0">
      <w:pPr>
        <w:tabs>
          <w:tab w:val="left" w:pos="462"/>
        </w:tabs>
        <w:spacing w:after="0" w:line="240" w:lineRule="auto"/>
        <w:contextualSpacing/>
        <w:jc w:val="both"/>
        <w:rPr>
          <w:rFonts w:ascii="Times New Roman" w:hAnsi="Times New Roman" w:cs="Times New Roman"/>
          <w:sz w:val="28"/>
          <w:szCs w:val="28"/>
        </w:rPr>
      </w:pPr>
      <w:r w:rsidRPr="005F4AF4">
        <w:rPr>
          <w:rFonts w:ascii="Times New Roman" w:hAnsi="Times New Roman" w:cs="Times New Roman"/>
          <w:sz w:val="28"/>
          <w:szCs w:val="28"/>
          <w:lang w:val="kk-KZ"/>
        </w:rPr>
        <w:t xml:space="preserve">Кесте Ғ. </w:t>
      </w:r>
      <w:r w:rsidRPr="005F4AF4">
        <w:rPr>
          <w:rFonts w:ascii="Times New Roman" w:hAnsi="Times New Roman" w:cs="Times New Roman"/>
          <w:sz w:val="28"/>
          <w:szCs w:val="28"/>
        </w:rPr>
        <w:t xml:space="preserve">2 </w:t>
      </w:r>
      <w:r>
        <w:rPr>
          <w:rFonts w:ascii="Times New Roman" w:hAnsi="Times New Roman" w:cs="Times New Roman"/>
          <w:sz w:val="28"/>
          <w:szCs w:val="28"/>
          <w:lang w:val="kk-KZ"/>
        </w:rPr>
        <w:t>кестесінің жалғасы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1"/>
        <w:gridCol w:w="425"/>
        <w:gridCol w:w="425"/>
        <w:gridCol w:w="426"/>
        <w:gridCol w:w="427"/>
        <w:gridCol w:w="425"/>
      </w:tblGrid>
      <w:tr w:rsidR="002744DA" w:rsidRPr="009366E0" w14:paraId="645008C9" w14:textId="77777777" w:rsidTr="002744DA">
        <w:tc>
          <w:tcPr>
            <w:tcW w:w="7511" w:type="dxa"/>
          </w:tcPr>
          <w:p w14:paraId="458CCC89" w14:textId="5F32524E"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Шынымды айтсам, білмеймін, мен осында тек уақыт өткізіп жүрген сияқтымын.</w:t>
            </w:r>
          </w:p>
        </w:tc>
        <w:tc>
          <w:tcPr>
            <w:tcW w:w="425" w:type="dxa"/>
          </w:tcPr>
          <w:p w14:paraId="458F7883"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2C0F242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5BEA37C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436B41D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4CA69F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46608200" w14:textId="77777777" w:rsidTr="002744DA">
        <w:tc>
          <w:tcPr>
            <w:tcW w:w="7511" w:type="dxa"/>
          </w:tcPr>
          <w:p w14:paraId="6D6E01F9"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Маған оқыған ұнайды, себебі бұл қызық.</w:t>
            </w:r>
          </w:p>
        </w:tc>
        <w:tc>
          <w:tcPr>
            <w:tcW w:w="425" w:type="dxa"/>
          </w:tcPr>
          <w:p w14:paraId="304EB06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55D3594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2814F98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47B53F6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F4E355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6F07CA4D" w14:textId="77777777" w:rsidTr="002744DA">
        <w:tc>
          <w:tcPr>
            <w:tcW w:w="7511" w:type="dxa"/>
          </w:tcPr>
          <w:p w14:paraId="7F681376"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Қиын оқу тапсырмаларын шешу үрдісіне қатысқаннан ләззат аламын.</w:t>
            </w:r>
          </w:p>
        </w:tc>
        <w:tc>
          <w:tcPr>
            <w:tcW w:w="425" w:type="dxa"/>
          </w:tcPr>
          <w:p w14:paraId="56BF916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E3ACA4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006FE5A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5FCA374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6BB738B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75ECBD35" w14:textId="77777777" w:rsidTr="002744DA">
        <w:tc>
          <w:tcPr>
            <w:tcW w:w="7511" w:type="dxa"/>
          </w:tcPr>
          <w:p w14:paraId="18E8D5B3"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Оқу маған өзімнің жетілуіме қанағаттануға мүмкіндік береді.</w:t>
            </w:r>
          </w:p>
        </w:tc>
        <w:tc>
          <w:tcPr>
            <w:tcW w:w="425" w:type="dxa"/>
          </w:tcPr>
          <w:p w14:paraId="375AF2E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3724FDE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212C6D8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407327F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CD0161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679BD160" w14:textId="77777777" w:rsidTr="002744DA">
        <w:tc>
          <w:tcPr>
            <w:tcW w:w="7511" w:type="dxa"/>
          </w:tcPr>
          <w:p w14:paraId="16238B53"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Себебі мен жақсы оқыған кезімде, өзімді маңызы бар адамдай сезінемін.</w:t>
            </w:r>
          </w:p>
        </w:tc>
        <w:tc>
          <w:tcPr>
            <w:tcW w:w="425" w:type="dxa"/>
          </w:tcPr>
          <w:p w14:paraId="6CA4A65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38F85B3"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3408C8D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500CDAE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835EB9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411AFC8B" w14:textId="77777777" w:rsidTr="002744DA">
        <w:tc>
          <w:tcPr>
            <w:tcW w:w="7511" w:type="dxa"/>
          </w:tcPr>
          <w:p w14:paraId="5FBC41B1"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Себебі, арым оқуға мәжбүрлейді.</w:t>
            </w:r>
          </w:p>
        </w:tc>
        <w:tc>
          <w:tcPr>
            <w:tcW w:w="425" w:type="dxa"/>
          </w:tcPr>
          <w:p w14:paraId="5430F9C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5EAC59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4AAA450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128342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E66997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1D6AB182" w14:textId="77777777" w:rsidTr="002744DA">
        <w:tc>
          <w:tcPr>
            <w:tcW w:w="7511" w:type="dxa"/>
          </w:tcPr>
          <w:p w14:paraId="4357456D"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Деканат және сессия мәселелерінен қашу үшін.</w:t>
            </w:r>
          </w:p>
        </w:tc>
        <w:tc>
          <w:tcPr>
            <w:tcW w:w="425" w:type="dxa"/>
          </w:tcPr>
          <w:p w14:paraId="060F33C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042103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5174ED4A"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DC00B8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B86CCC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1C3D8150" w14:textId="77777777" w:rsidTr="002744DA">
        <w:tc>
          <w:tcPr>
            <w:tcW w:w="7511" w:type="dxa"/>
          </w:tcPr>
          <w:p w14:paraId="21287915"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Кезінде не үшін оқып жатқанымды түсінетінмін, ал қазір жалғыстыру керек пе сенімді емеспін.</w:t>
            </w:r>
          </w:p>
        </w:tc>
        <w:tc>
          <w:tcPr>
            <w:tcW w:w="425" w:type="dxa"/>
          </w:tcPr>
          <w:p w14:paraId="28B9DE9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D9D170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0E894F0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44A946D0"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2D0E64C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76BFC716" w14:textId="77777777" w:rsidTr="002744DA">
        <w:tc>
          <w:tcPr>
            <w:tcW w:w="7511" w:type="dxa"/>
          </w:tcPr>
          <w:p w14:paraId="7E968B10"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Маған жай ғана оқыған және жаңа бірдеңе білген ұнайды.</w:t>
            </w:r>
          </w:p>
        </w:tc>
        <w:tc>
          <w:tcPr>
            <w:tcW w:w="425" w:type="dxa"/>
          </w:tcPr>
          <w:p w14:paraId="7061DD1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56AE9E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219C588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5FDE90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8E14FD0"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2F8D7ED8" w14:textId="77777777" w:rsidTr="002744DA">
        <w:tc>
          <w:tcPr>
            <w:tcW w:w="7511" w:type="dxa"/>
          </w:tcPr>
          <w:p w14:paraId="36457FD1"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Маған қиын тапсырмаларды орындаған және интеллектуалды күш салған ұнайды.</w:t>
            </w:r>
          </w:p>
        </w:tc>
        <w:tc>
          <w:tcPr>
            <w:tcW w:w="425" w:type="dxa"/>
          </w:tcPr>
          <w:p w14:paraId="23455343"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3597FF1E"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2322EA3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D7FB19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6CCF2DA"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32AF676F" w14:textId="77777777" w:rsidTr="002744DA">
        <w:tc>
          <w:tcPr>
            <w:tcW w:w="7511" w:type="dxa"/>
          </w:tcPr>
          <w:p w14:paraId="624802CD"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Маған оқуда жаңа жетістіктерге жетуге мүмкіндік беретін рахат үшін.</w:t>
            </w:r>
          </w:p>
        </w:tc>
        <w:tc>
          <w:tcPr>
            <w:tcW w:w="425" w:type="dxa"/>
          </w:tcPr>
          <w:p w14:paraId="7FA0669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78D5D5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1542B763"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3B82103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7B4806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1EF70E70" w14:textId="77777777" w:rsidTr="002744DA">
        <w:tc>
          <w:tcPr>
            <w:tcW w:w="7511" w:type="dxa"/>
          </w:tcPr>
          <w:p w14:paraId="0E1FC9A5"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Өзіме ақылды адам екенімді дәлелдеу үшін.</w:t>
            </w:r>
          </w:p>
        </w:tc>
        <w:tc>
          <w:tcPr>
            <w:tcW w:w="425" w:type="dxa"/>
          </w:tcPr>
          <w:p w14:paraId="74877AE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C8215E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75901F9A"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3519567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28173FC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29AA5DC1" w14:textId="77777777" w:rsidTr="002744DA">
        <w:tc>
          <w:tcPr>
            <w:tcW w:w="7511" w:type="dxa"/>
          </w:tcPr>
          <w:p w14:paraId="06F1A14D"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Себебі оқу – менің міндетім, оны елемей қалдыра аламаймын.</w:t>
            </w:r>
          </w:p>
        </w:tc>
        <w:tc>
          <w:tcPr>
            <w:tcW w:w="425" w:type="dxa"/>
          </w:tcPr>
          <w:p w14:paraId="7EC5CCC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54EDFC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3DEB2F7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288596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3DA52E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9C6C30" w14:paraId="6FD56E3B" w14:textId="77777777" w:rsidTr="002744DA">
        <w:tc>
          <w:tcPr>
            <w:tcW w:w="7511" w:type="dxa"/>
          </w:tcPr>
          <w:p w14:paraId="07DB81B2"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Себебі мен нашар оқысам, жақындарым мені сөге бастайды.</w:t>
            </w:r>
          </w:p>
        </w:tc>
        <w:tc>
          <w:tcPr>
            <w:tcW w:w="425" w:type="dxa"/>
          </w:tcPr>
          <w:p w14:paraId="0B0B2F3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71EB7CE"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007E327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463479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6FBE3A7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560DD747" w14:textId="77777777" w:rsidTr="002744DA">
        <w:tc>
          <w:tcPr>
            <w:tcW w:w="7511" w:type="dxa"/>
          </w:tcPr>
          <w:p w14:paraId="69F2B236"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Барғаны барамын, бірақ маған шынымен де керек боларына сенімді емеспін.</w:t>
            </w:r>
          </w:p>
        </w:tc>
        <w:tc>
          <w:tcPr>
            <w:tcW w:w="425" w:type="dxa"/>
          </w:tcPr>
          <w:p w14:paraId="1EABA74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3A3DD4BE"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7117577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27832CE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6E5F38A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62A1752C" w14:textId="77777777" w:rsidTr="002744DA">
        <w:tc>
          <w:tcPr>
            <w:tcW w:w="7511" w:type="dxa"/>
          </w:tcPr>
          <w:p w14:paraId="6C08B301"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Мен шынымен де сабақта алатын жаңа білімнен рахат аламын.</w:t>
            </w:r>
          </w:p>
        </w:tc>
        <w:tc>
          <w:tcPr>
            <w:tcW w:w="425" w:type="dxa"/>
          </w:tcPr>
          <w:p w14:paraId="24C8230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2CF397B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1810CDE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57B70E9F"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24B8DA7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187F809E" w14:textId="77777777" w:rsidTr="002744DA">
        <w:tc>
          <w:tcPr>
            <w:tcW w:w="7511" w:type="dxa"/>
          </w:tcPr>
          <w:p w14:paraId="6718FB70"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Мен жай ғана оқығанды, қиын тапсырмаларды шешкенді және өзімді құзіретті сезінгенді ұнатамын.</w:t>
            </w:r>
          </w:p>
        </w:tc>
        <w:tc>
          <w:tcPr>
            <w:tcW w:w="425" w:type="dxa"/>
          </w:tcPr>
          <w:p w14:paraId="4472EB7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7BF8CF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5A8FD90A"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5B86316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621C49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357B66B1" w14:textId="77777777" w:rsidTr="002744DA">
        <w:tc>
          <w:tcPr>
            <w:tcW w:w="7511" w:type="dxa"/>
          </w:tcPr>
          <w:p w14:paraId="6E75E3DE"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Менің қалай құзіреттілігім мен білімнің өскенін түсіну қуантады.</w:t>
            </w:r>
          </w:p>
        </w:tc>
        <w:tc>
          <w:tcPr>
            <w:tcW w:w="425" w:type="dxa"/>
          </w:tcPr>
          <w:p w14:paraId="3BB3BDE0"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7988088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72BBE7D3"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2DB98044"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407A78DC"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6CFCA5C1" w14:textId="77777777" w:rsidTr="002744DA">
        <w:tc>
          <w:tcPr>
            <w:tcW w:w="7511" w:type="dxa"/>
          </w:tcPr>
          <w:p w14:paraId="5A1F54D0"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Себебі өзіме оқуда табысты бола алатынымды көрсеткім келеді.</w:t>
            </w:r>
          </w:p>
        </w:tc>
        <w:tc>
          <w:tcPr>
            <w:tcW w:w="425" w:type="dxa"/>
          </w:tcPr>
          <w:p w14:paraId="7F05987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4B6CC1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43C09DD8"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4F743B3D"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39116FD9"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5128B0A6" w14:textId="77777777" w:rsidTr="002744DA">
        <w:tc>
          <w:tcPr>
            <w:tcW w:w="7511" w:type="dxa"/>
          </w:tcPr>
          <w:p w14:paraId="336FD9B8"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Себебі университетке түскен соң, сабаққа барып, оқуға міндеттімін.</w:t>
            </w:r>
          </w:p>
        </w:tc>
        <w:tc>
          <w:tcPr>
            <w:tcW w:w="425" w:type="dxa"/>
          </w:tcPr>
          <w:p w14:paraId="6500446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564C239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41FE3657"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50778351"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3F5A0D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75313139" w14:textId="77777777" w:rsidTr="002744DA">
        <w:tc>
          <w:tcPr>
            <w:tcW w:w="7511" w:type="dxa"/>
          </w:tcPr>
          <w:p w14:paraId="210DA7E6"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Менде басқа амалым жоқ, өйткені болашақта қамтамасыз етілген өмірге жете алмаймын.</w:t>
            </w:r>
          </w:p>
        </w:tc>
        <w:tc>
          <w:tcPr>
            <w:tcW w:w="425" w:type="dxa"/>
          </w:tcPr>
          <w:p w14:paraId="23EEE2FF" w14:textId="77777777" w:rsidR="002744DA" w:rsidRPr="009C6C30" w:rsidRDefault="002744DA" w:rsidP="002744DA">
            <w:pPr>
              <w:tabs>
                <w:tab w:val="left" w:pos="462"/>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1E870C35"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3DEC103E"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2437DCD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0E1FCE12"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r w:rsidR="002744DA" w:rsidRPr="005C4439" w14:paraId="2D1B6DFE" w14:textId="77777777" w:rsidTr="002744DA">
        <w:tc>
          <w:tcPr>
            <w:tcW w:w="7511" w:type="dxa"/>
          </w:tcPr>
          <w:p w14:paraId="7B3A49BF" w14:textId="77777777" w:rsidR="002744DA" w:rsidRPr="009C6C30" w:rsidRDefault="002744DA" w:rsidP="002744DA">
            <w:pPr>
              <w:pStyle w:val="a3"/>
              <w:numPr>
                <w:ilvl w:val="0"/>
                <w:numId w:val="154"/>
              </w:numPr>
              <w:tabs>
                <w:tab w:val="left" w:pos="462"/>
              </w:tabs>
              <w:suppressAutoHyphens w:val="0"/>
              <w:spacing w:after="0" w:line="240" w:lineRule="auto"/>
              <w:ind w:left="0" w:firstLine="0"/>
              <w:contextualSpacing/>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 Әдет бойынша барамын, шынымды айтсам, нақты білмеймін.</w:t>
            </w:r>
          </w:p>
        </w:tc>
        <w:tc>
          <w:tcPr>
            <w:tcW w:w="425" w:type="dxa"/>
          </w:tcPr>
          <w:p w14:paraId="062C0FEA" w14:textId="77777777" w:rsidR="002744DA" w:rsidRPr="009C6C30" w:rsidRDefault="002744DA" w:rsidP="002744DA">
            <w:pPr>
              <w:tabs>
                <w:tab w:val="left" w:pos="462"/>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636B2A4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6" w:type="dxa"/>
          </w:tcPr>
          <w:p w14:paraId="2142787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7" w:type="dxa"/>
          </w:tcPr>
          <w:p w14:paraId="0E14DC7B"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c>
          <w:tcPr>
            <w:tcW w:w="425" w:type="dxa"/>
          </w:tcPr>
          <w:p w14:paraId="515B0D56" w14:textId="77777777" w:rsidR="002744DA" w:rsidRPr="009C6C30" w:rsidRDefault="002744DA" w:rsidP="002744DA">
            <w:pPr>
              <w:tabs>
                <w:tab w:val="left" w:pos="993"/>
              </w:tabs>
              <w:spacing w:after="0" w:line="240" w:lineRule="auto"/>
              <w:ind w:firstLine="709"/>
              <w:jc w:val="both"/>
              <w:rPr>
                <w:rFonts w:ascii="Times New Roman" w:hAnsi="Times New Roman" w:cs="Times New Roman"/>
                <w:sz w:val="24"/>
                <w:szCs w:val="24"/>
                <w:lang w:val="kk-KZ"/>
              </w:rPr>
            </w:pPr>
          </w:p>
        </w:tc>
      </w:tr>
    </w:tbl>
    <w:p w14:paraId="10576345" w14:textId="77777777" w:rsidR="002744DA" w:rsidRDefault="002744DA" w:rsidP="002744DA">
      <w:pPr>
        <w:spacing w:after="0" w:line="240" w:lineRule="auto"/>
        <w:ind w:firstLine="709"/>
        <w:jc w:val="center"/>
        <w:rPr>
          <w:rFonts w:ascii="Times New Roman" w:hAnsi="Times New Roman" w:cs="Times New Roman"/>
          <w:b/>
          <w:sz w:val="28"/>
          <w:szCs w:val="28"/>
          <w:lang w:val="kk-KZ"/>
        </w:rPr>
        <w:sectPr w:rsidR="002744DA" w:rsidSect="00C23631">
          <w:footerReference w:type="default" r:id="rId84"/>
          <w:pgSz w:w="11906" w:h="16838"/>
          <w:pgMar w:top="1134" w:right="566" w:bottom="1134" w:left="1701" w:header="709" w:footer="709" w:gutter="0"/>
          <w:cols w:space="708"/>
          <w:titlePg/>
          <w:docGrid w:linePitch="360"/>
        </w:sectPr>
      </w:pPr>
    </w:p>
    <w:p w14:paraId="0388182D"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Д</w:t>
      </w:r>
    </w:p>
    <w:p w14:paraId="17141C1D" w14:textId="77777777" w:rsidR="002744DA" w:rsidRPr="005F4AF4" w:rsidRDefault="002744DA" w:rsidP="002744DA">
      <w:pPr>
        <w:spacing w:after="0" w:line="240" w:lineRule="auto"/>
        <w:jc w:val="center"/>
        <w:rPr>
          <w:rFonts w:ascii="Times New Roman" w:hAnsi="Times New Roman" w:cs="Times New Roman"/>
          <w:sz w:val="28"/>
          <w:szCs w:val="28"/>
          <w:lang w:val="kk-KZ"/>
        </w:rPr>
      </w:pPr>
    </w:p>
    <w:p w14:paraId="79874CFD"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r w:rsidRPr="005F4AF4">
        <w:rPr>
          <w:rFonts w:ascii="Times New Roman" w:hAnsi="Times New Roman" w:cs="Times New Roman"/>
          <w:b/>
          <w:bCs/>
          <w:sz w:val="28"/>
          <w:szCs w:val="28"/>
          <w:lang w:val="kk-KZ"/>
        </w:rPr>
        <w:t>«Дифференциалды эмоциялар шкаласы» әдістемесі</w:t>
      </w:r>
    </w:p>
    <w:p w14:paraId="56A1788D"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r w:rsidRPr="005F4AF4">
        <w:rPr>
          <w:rFonts w:ascii="Times New Roman" w:hAnsi="Times New Roman" w:cs="Times New Roman"/>
          <w:b/>
          <w:sz w:val="28"/>
          <w:szCs w:val="28"/>
          <w:lang w:val="kk-KZ"/>
        </w:rPr>
        <w:t>( К.Изард)</w:t>
      </w:r>
    </w:p>
    <w:p w14:paraId="0B9A8FC5"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438A242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Әдістемені американың танымал психологы К.Изард теориялық тұжырымдама ретінде ұсынған. Әдістемеде адамның барлық эмоционалдық өмірін құрайтын 10 негізгі эмоциялардың бар екендігі туралы ережелер дамыды. Оған қызығушылықтар, қуаныш, таңғалу, реніш, ашу, қайғы, жиіркеніш, қорқыныш, кінә эмоциялары жатады.</w:t>
      </w:r>
    </w:p>
    <w:p w14:paraId="259AA140"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Бұл әдістемеде сын есіммен көрсетілген, эмоциялық уайымдардың әртүрлілігіне сәйкес 30 шкала қамтылған. 10 негізгі эмоцияның әрқайсысын бағалау үшін келесі реттілікте үш жеке шкала қолданылады:</w:t>
      </w:r>
    </w:p>
    <w:p w14:paraId="3828D1FE" w14:textId="77777777" w:rsidR="002744DA" w:rsidRPr="005F4AF4" w:rsidRDefault="002744DA" w:rsidP="002744DA">
      <w:pPr>
        <w:pStyle w:val="a3"/>
        <w:numPr>
          <w:ilvl w:val="0"/>
          <w:numId w:val="41"/>
        </w:numPr>
        <w:tabs>
          <w:tab w:val="left" w:pos="993"/>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Қызығушылық (1-3); 2. Қуаныш (4-6); 3. Таң қалу (7-9); 4. Қайғы (10-12); 5. Ашу (13-15); 6. Жиіркеніш (16-18); 7. Менсінбеу (19-21); 8. Қорқыныш (22-24); 9. Ұялу (25-27); 10. Кінә (28-30).</w:t>
      </w:r>
    </w:p>
    <w:p w14:paraId="110CCA8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Әдістемеде барлық шкалалар түзу, яғни баллдардың артуы эмоционалдық күйінің өсуіне сәйкес келеді.</w:t>
      </w:r>
    </w:p>
    <w:p w14:paraId="32C25AE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Нұсқау. Сіздердің алдарыңызда тұлғаның әртүрлі эмоционалдық күйлерінің реңктерін сипаттайтын сын есімдер тізімі берілген. Әр сын есімнің оң жағынан 1-ден 5-ке дейін сандар қатары орналасқан, олар күйлердің  әртүрлі дәрежесінің өсуіне сәйкес келеді. Сіз ұсынылған эмоционалдық күйлердің дәл қазіргі сәтте өзіңізге қайсысы тән екенін сәйкес санды белгілеу арқылы көрсетесіз. Жауап таңдауға көп уақыт жұмсамаңыз: өзіңіздің бірінші сезінгеніңіз сіздің нақты жауабыңыз болып табылады.</w:t>
      </w:r>
    </w:p>
    <w:p w14:paraId="65275E0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Сіздің мүмкін болатын нәтижелеріңіз:</w:t>
      </w:r>
    </w:p>
    <w:p w14:paraId="324E751A"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1-ешқандай уайым жоқ; 2-сәл уайым бар; 3-орташа уайым; 4-қатты білінетін уайым; 5-максималды деңгейде көрініс беретін уайым.</w:t>
      </w:r>
    </w:p>
    <w:p w14:paraId="06EF426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23D27E93" w14:textId="77777777" w:rsidR="002744DA" w:rsidRPr="005F4AF4" w:rsidRDefault="002744DA" w:rsidP="002744DA">
      <w:pPr>
        <w:spacing w:after="0" w:line="240" w:lineRule="auto"/>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Кесте Д. 1 – Жауап парағы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432"/>
        <w:gridCol w:w="5167"/>
        <w:gridCol w:w="2518"/>
      </w:tblGrid>
      <w:tr w:rsidR="002744DA" w:rsidRPr="009C6C30" w14:paraId="459DA3B3" w14:textId="77777777" w:rsidTr="002744DA">
        <w:trPr>
          <w:trHeight w:val="461"/>
        </w:trPr>
        <w:tc>
          <w:tcPr>
            <w:tcW w:w="271" w:type="pct"/>
          </w:tcPr>
          <w:p w14:paraId="5D4E8021" w14:textId="77777777" w:rsidR="002744DA" w:rsidRPr="009C6C30" w:rsidRDefault="002744DA" w:rsidP="002744DA">
            <w:pPr>
              <w:spacing w:after="0" w:line="240" w:lineRule="auto"/>
              <w:jc w:val="center"/>
              <w:rPr>
                <w:rFonts w:ascii="Times New Roman" w:hAnsi="Times New Roman" w:cs="Times New Roman"/>
                <w:sz w:val="24"/>
                <w:szCs w:val="24"/>
                <w:lang w:val="kk-KZ"/>
              </w:rPr>
            </w:pPr>
            <w:r w:rsidRPr="009C6C30">
              <w:rPr>
                <w:rFonts w:ascii="Times New Roman" w:hAnsi="Times New Roman" w:cs="Times New Roman"/>
                <w:sz w:val="24"/>
                <w:szCs w:val="24"/>
                <w:lang w:val="kk-KZ"/>
              </w:rPr>
              <w:t>1</w:t>
            </w:r>
          </w:p>
        </w:tc>
        <w:tc>
          <w:tcPr>
            <w:tcW w:w="743" w:type="pct"/>
          </w:tcPr>
          <w:p w14:paraId="27964AB5" w14:textId="77777777" w:rsidR="002744DA" w:rsidRPr="009C6C30" w:rsidRDefault="002744DA" w:rsidP="002744DA">
            <w:pPr>
              <w:spacing w:after="0" w:line="240" w:lineRule="auto"/>
              <w:jc w:val="center"/>
              <w:rPr>
                <w:rFonts w:ascii="Times New Roman" w:hAnsi="Times New Roman" w:cs="Times New Roman"/>
                <w:sz w:val="24"/>
                <w:szCs w:val="24"/>
                <w:lang w:val="kk-KZ"/>
              </w:rPr>
            </w:pPr>
            <w:r w:rsidRPr="009C6C30">
              <w:rPr>
                <w:rFonts w:ascii="Times New Roman" w:hAnsi="Times New Roman" w:cs="Times New Roman"/>
                <w:sz w:val="24"/>
                <w:szCs w:val="24"/>
                <w:lang w:val="kk-KZ"/>
              </w:rPr>
              <w:t>2</w:t>
            </w:r>
          </w:p>
        </w:tc>
        <w:tc>
          <w:tcPr>
            <w:tcW w:w="2680" w:type="pct"/>
          </w:tcPr>
          <w:p w14:paraId="4BBCB7A1" w14:textId="77777777" w:rsidR="002744DA" w:rsidRPr="009C6C30" w:rsidRDefault="002744DA" w:rsidP="002744DA">
            <w:pPr>
              <w:spacing w:after="0" w:line="240" w:lineRule="auto"/>
              <w:jc w:val="center"/>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1306" w:type="pct"/>
          </w:tcPr>
          <w:p w14:paraId="21DD65F8" w14:textId="77777777" w:rsidR="002744DA" w:rsidRPr="009C6C30" w:rsidRDefault="002744DA" w:rsidP="002744DA">
            <w:pPr>
              <w:spacing w:after="0" w:line="240" w:lineRule="auto"/>
              <w:jc w:val="center"/>
              <w:rPr>
                <w:rFonts w:ascii="Times New Roman" w:hAnsi="Times New Roman" w:cs="Times New Roman"/>
                <w:sz w:val="24"/>
                <w:szCs w:val="24"/>
                <w:lang w:val="kk-KZ"/>
              </w:rPr>
            </w:pPr>
            <w:r w:rsidRPr="009C6C30">
              <w:rPr>
                <w:rFonts w:ascii="Times New Roman" w:hAnsi="Times New Roman" w:cs="Times New Roman"/>
                <w:sz w:val="24"/>
                <w:szCs w:val="24"/>
                <w:lang w:val="kk-KZ"/>
              </w:rPr>
              <w:t>4</w:t>
            </w:r>
          </w:p>
        </w:tc>
      </w:tr>
      <w:tr w:rsidR="002744DA" w:rsidRPr="009C6C30" w14:paraId="6A638AA6" w14:textId="77777777" w:rsidTr="002744DA">
        <w:trPr>
          <w:trHeight w:val="770"/>
        </w:trPr>
        <w:tc>
          <w:tcPr>
            <w:tcW w:w="271" w:type="pct"/>
          </w:tcPr>
          <w:p w14:paraId="4B9DE43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tc>
        <w:tc>
          <w:tcPr>
            <w:tcW w:w="743" w:type="pct"/>
          </w:tcPr>
          <w:p w14:paraId="0349ECA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46096DA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72BFAFF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80" w:type="pct"/>
          </w:tcPr>
          <w:p w14:paraId="3ECDF4C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Зейінді</w:t>
            </w:r>
          </w:p>
          <w:p w14:paraId="7E34B86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Шоғырланған </w:t>
            </w:r>
          </w:p>
          <w:p w14:paraId="4794460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Жинақы </w:t>
            </w:r>
          </w:p>
        </w:tc>
        <w:tc>
          <w:tcPr>
            <w:tcW w:w="1306" w:type="pct"/>
          </w:tcPr>
          <w:p w14:paraId="1E4E598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3ECD364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61A74DE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2EC7564F" w14:textId="77777777" w:rsidTr="002744DA">
        <w:trPr>
          <w:trHeight w:val="783"/>
        </w:trPr>
        <w:tc>
          <w:tcPr>
            <w:tcW w:w="271" w:type="pct"/>
          </w:tcPr>
          <w:p w14:paraId="07CB015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tc>
        <w:tc>
          <w:tcPr>
            <w:tcW w:w="743" w:type="pct"/>
          </w:tcPr>
          <w:p w14:paraId="11FE08F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59AAE0B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0B7AD4E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80" w:type="pct"/>
          </w:tcPr>
          <w:p w14:paraId="024632E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Рақаттанатын</w:t>
            </w:r>
          </w:p>
          <w:p w14:paraId="5A1C90D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Бақытты</w:t>
            </w:r>
          </w:p>
          <w:p w14:paraId="14EDE47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Қуанышты </w:t>
            </w:r>
          </w:p>
        </w:tc>
        <w:tc>
          <w:tcPr>
            <w:tcW w:w="1306" w:type="pct"/>
          </w:tcPr>
          <w:p w14:paraId="0562C84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39AB23B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7585F2F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12D99EB9" w14:textId="77777777" w:rsidTr="002744DA">
        <w:trPr>
          <w:trHeight w:val="794"/>
        </w:trPr>
        <w:tc>
          <w:tcPr>
            <w:tcW w:w="271" w:type="pct"/>
          </w:tcPr>
          <w:p w14:paraId="3046E75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743" w:type="pct"/>
          </w:tcPr>
          <w:p w14:paraId="2B26023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6C3003B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090BA0D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80" w:type="pct"/>
          </w:tcPr>
          <w:p w14:paraId="1E25CFF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Таң қалған</w:t>
            </w:r>
          </w:p>
          <w:p w14:paraId="2BA70BB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Таңырқаған</w:t>
            </w:r>
          </w:p>
          <w:p w14:paraId="427A64E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Жеңіліс тапқан</w:t>
            </w:r>
          </w:p>
        </w:tc>
        <w:tc>
          <w:tcPr>
            <w:tcW w:w="1306" w:type="pct"/>
          </w:tcPr>
          <w:p w14:paraId="6C7D7C1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250F0CA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4D64107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25DD9475" w14:textId="77777777" w:rsidTr="002744DA">
        <w:trPr>
          <w:trHeight w:val="807"/>
        </w:trPr>
        <w:tc>
          <w:tcPr>
            <w:tcW w:w="271" w:type="pct"/>
          </w:tcPr>
          <w:p w14:paraId="41AAD6B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4</w:t>
            </w:r>
          </w:p>
        </w:tc>
        <w:tc>
          <w:tcPr>
            <w:tcW w:w="743" w:type="pct"/>
          </w:tcPr>
          <w:p w14:paraId="51FC8E4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60EA815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1F71FBF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80" w:type="pct"/>
          </w:tcPr>
          <w:p w14:paraId="72DC267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Жабырқаған </w:t>
            </w:r>
          </w:p>
          <w:p w14:paraId="02BDA1F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Мұңайған</w:t>
            </w:r>
          </w:p>
          <w:p w14:paraId="3FFB53A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Сынған, беті қайтқан (үмітсіз) </w:t>
            </w:r>
          </w:p>
        </w:tc>
        <w:tc>
          <w:tcPr>
            <w:tcW w:w="1306" w:type="pct"/>
          </w:tcPr>
          <w:p w14:paraId="27C5F09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6FAC7C9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4733B61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bl>
    <w:p w14:paraId="409508E5" w14:textId="77777777" w:rsidR="002744DA" w:rsidRDefault="002744DA" w:rsidP="002744DA">
      <w:r>
        <w:br w:type="page"/>
      </w:r>
    </w:p>
    <w:p w14:paraId="30832278" w14:textId="77777777" w:rsidR="002744DA" w:rsidRPr="009877D0" w:rsidRDefault="002744DA" w:rsidP="002744DA">
      <w:pPr>
        <w:spacing w:after="0"/>
        <w:rPr>
          <w:rFonts w:ascii="Times New Roman" w:hAnsi="Times New Roman" w:cs="Times New Roman"/>
          <w:sz w:val="28"/>
          <w:szCs w:val="28"/>
          <w:lang w:val="kk-KZ"/>
        </w:rPr>
      </w:pPr>
      <w:r w:rsidRPr="005F4AF4">
        <w:rPr>
          <w:rFonts w:ascii="Times New Roman" w:hAnsi="Times New Roman" w:cs="Times New Roman"/>
          <w:sz w:val="28"/>
          <w:szCs w:val="28"/>
          <w:lang w:val="kk-KZ"/>
        </w:rPr>
        <w:t>Д. 1</w:t>
      </w:r>
      <w:r>
        <w:rPr>
          <w:rFonts w:ascii="Times New Roman" w:hAnsi="Times New Roman" w:cs="Times New Roman"/>
          <w:sz w:val="28"/>
          <w:szCs w:val="28"/>
          <w:lang w:val="kk-KZ"/>
        </w:rPr>
        <w:t xml:space="preserve"> кестесінің жалғасы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421"/>
        <w:gridCol w:w="5203"/>
        <w:gridCol w:w="2520"/>
      </w:tblGrid>
      <w:tr w:rsidR="002744DA" w:rsidRPr="009C6C30" w14:paraId="1FC704C2" w14:textId="77777777" w:rsidTr="002744DA">
        <w:trPr>
          <w:trHeight w:val="639"/>
        </w:trPr>
        <w:tc>
          <w:tcPr>
            <w:tcW w:w="257" w:type="pct"/>
          </w:tcPr>
          <w:p w14:paraId="31CE10F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5</w:t>
            </w:r>
          </w:p>
        </w:tc>
        <w:tc>
          <w:tcPr>
            <w:tcW w:w="737" w:type="pct"/>
          </w:tcPr>
          <w:p w14:paraId="496C9BA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669B648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726C5E3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99" w:type="pct"/>
          </w:tcPr>
          <w:p w14:paraId="42684A2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Зығырданы қайнаған</w:t>
            </w:r>
          </w:p>
          <w:p w14:paraId="35F103D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Ашулы</w:t>
            </w:r>
          </w:p>
          <w:p w14:paraId="7A2D5B3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Қаһарлы </w:t>
            </w:r>
          </w:p>
        </w:tc>
        <w:tc>
          <w:tcPr>
            <w:tcW w:w="1307" w:type="pct"/>
          </w:tcPr>
          <w:p w14:paraId="391166C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6BA1E99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3D8B304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43D4D3B2" w14:textId="77777777" w:rsidTr="002744DA">
        <w:trPr>
          <w:trHeight w:val="771"/>
        </w:trPr>
        <w:tc>
          <w:tcPr>
            <w:tcW w:w="257" w:type="pct"/>
          </w:tcPr>
          <w:p w14:paraId="310E437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6</w:t>
            </w:r>
          </w:p>
        </w:tc>
        <w:tc>
          <w:tcPr>
            <w:tcW w:w="737" w:type="pct"/>
          </w:tcPr>
          <w:p w14:paraId="0B3F26E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10C3B99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3FB2C71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99" w:type="pct"/>
          </w:tcPr>
          <w:p w14:paraId="488DA2C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Жақтырмайтын</w:t>
            </w:r>
          </w:p>
          <w:p w14:paraId="7CA9FD0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Жиіркенішті</w:t>
            </w:r>
          </w:p>
          <w:p w14:paraId="205C44B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Жексұрындық </w:t>
            </w:r>
          </w:p>
        </w:tc>
        <w:tc>
          <w:tcPr>
            <w:tcW w:w="1307" w:type="pct"/>
          </w:tcPr>
          <w:p w14:paraId="0EC403A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10CD173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26FFF13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23FF1F69" w14:textId="77777777" w:rsidTr="002744DA">
        <w:trPr>
          <w:trHeight w:val="783"/>
        </w:trPr>
        <w:tc>
          <w:tcPr>
            <w:tcW w:w="257" w:type="pct"/>
          </w:tcPr>
          <w:p w14:paraId="56CA26E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7</w:t>
            </w:r>
          </w:p>
        </w:tc>
        <w:tc>
          <w:tcPr>
            <w:tcW w:w="737" w:type="pct"/>
          </w:tcPr>
          <w:p w14:paraId="24438AE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4E351DC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66C4554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99" w:type="pct"/>
          </w:tcPr>
          <w:p w14:paraId="1508538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Менсінбейтін</w:t>
            </w:r>
          </w:p>
          <w:p w14:paraId="7B79D1A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Кемсітушілік</w:t>
            </w:r>
          </w:p>
          <w:p w14:paraId="0B6D3C4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Тәкаппарлық </w:t>
            </w:r>
          </w:p>
        </w:tc>
        <w:tc>
          <w:tcPr>
            <w:tcW w:w="1307" w:type="pct"/>
          </w:tcPr>
          <w:p w14:paraId="78AD46D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2A831C3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02DE44B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106F42CB" w14:textId="77777777" w:rsidTr="002744DA">
        <w:trPr>
          <w:trHeight w:val="795"/>
        </w:trPr>
        <w:tc>
          <w:tcPr>
            <w:tcW w:w="257" w:type="pct"/>
          </w:tcPr>
          <w:p w14:paraId="0D64CD7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8</w:t>
            </w:r>
          </w:p>
        </w:tc>
        <w:tc>
          <w:tcPr>
            <w:tcW w:w="737" w:type="pct"/>
          </w:tcPr>
          <w:p w14:paraId="6F2A782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4B4FBBD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4CE715E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99" w:type="pct"/>
          </w:tcPr>
          <w:p w14:paraId="583F379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Үркіген</w:t>
            </w:r>
          </w:p>
          <w:p w14:paraId="0C44C0C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Қорқақ</w:t>
            </w:r>
          </w:p>
          <w:p w14:paraId="44A43DC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Дүрбелең салушы</w:t>
            </w:r>
          </w:p>
        </w:tc>
        <w:tc>
          <w:tcPr>
            <w:tcW w:w="1307" w:type="pct"/>
          </w:tcPr>
          <w:p w14:paraId="6BE1D61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51DE833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605DFAE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05D6D7D5" w14:textId="77777777" w:rsidTr="002744DA">
        <w:trPr>
          <w:trHeight w:val="807"/>
        </w:trPr>
        <w:tc>
          <w:tcPr>
            <w:tcW w:w="257" w:type="pct"/>
          </w:tcPr>
          <w:p w14:paraId="1762152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9</w:t>
            </w:r>
          </w:p>
        </w:tc>
        <w:tc>
          <w:tcPr>
            <w:tcW w:w="737" w:type="pct"/>
          </w:tcPr>
          <w:p w14:paraId="28D3385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4A26198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32AE56C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99" w:type="pct"/>
          </w:tcPr>
          <w:p w14:paraId="6543674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Ұялшақ</w:t>
            </w:r>
          </w:p>
          <w:p w14:paraId="65DF0DD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Жасқаншақ</w:t>
            </w:r>
          </w:p>
          <w:p w14:paraId="3922467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Арлы</w:t>
            </w:r>
          </w:p>
        </w:tc>
        <w:tc>
          <w:tcPr>
            <w:tcW w:w="1307" w:type="pct"/>
          </w:tcPr>
          <w:p w14:paraId="72F65C3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703D403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78D45BE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r w:rsidR="002744DA" w:rsidRPr="009C6C30" w14:paraId="01A01DAF" w14:textId="77777777" w:rsidTr="002744DA">
        <w:trPr>
          <w:trHeight w:val="805"/>
        </w:trPr>
        <w:tc>
          <w:tcPr>
            <w:tcW w:w="257" w:type="pct"/>
          </w:tcPr>
          <w:p w14:paraId="1E22C64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10</w:t>
            </w:r>
          </w:p>
        </w:tc>
        <w:tc>
          <w:tcPr>
            <w:tcW w:w="737" w:type="pct"/>
          </w:tcPr>
          <w:p w14:paraId="371E02C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p w14:paraId="155CD2A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p w14:paraId="250AF68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2699" w:type="pct"/>
          </w:tcPr>
          <w:p w14:paraId="30A0CEB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Өкінетін</w:t>
            </w:r>
          </w:p>
          <w:p w14:paraId="24283B3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Кінәлі</w:t>
            </w:r>
          </w:p>
          <w:p w14:paraId="3674B84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Опық жейтін</w:t>
            </w:r>
          </w:p>
        </w:tc>
        <w:tc>
          <w:tcPr>
            <w:tcW w:w="1307" w:type="pct"/>
          </w:tcPr>
          <w:p w14:paraId="36CE229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1D12719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p w14:paraId="679CB38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12345</w:t>
            </w:r>
          </w:p>
        </w:tc>
      </w:tr>
    </w:tbl>
    <w:p w14:paraId="769F7BAB"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5F5838B2"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Позитивті эмоциялар индексі_____________________________</w:t>
      </w:r>
    </w:p>
    <w:p w14:paraId="5683E77E"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Негативті эмоциялар индексі______________________________</w:t>
      </w:r>
    </w:p>
    <w:p w14:paraId="1D54BD05"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Мазасыздық-депрессиялы көріністер индексі_________________</w:t>
      </w:r>
    </w:p>
    <w:p w14:paraId="56E4200A"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08ADF475"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«Дифференциалды эмоциялар шкаласы» қорытындыларын өңдеу екі кезеңнен тұрады. Бірінші кезеңде әрбір 10 негізгі эмоциялардың баллдары есептелінеді. Бұл сәйкес эмоциялардың пайда болуын сипаттайтын үш шкала бойынша ұпайларды қосу арқылы жүзеге асырылады. Нәтижесінде, мәні 3-тен 15 баллға дейін өзгере алатын 10 көрсеткіш алынады. Бұл көрсеткіштерді көрсету формасы ретінде «эмоциялар профилінің» координаталар кеңістігінде құрылуы : негізгі эмоциялар атаулары немесе номерлері абсцисса осі бойымен, ал олардың әрқайсысы үшін алынған баллдар ордината осі бойымен сызылады.</w:t>
      </w:r>
    </w:p>
    <w:p w14:paraId="1487D14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Екінші кезеңде, жалпылама көрсеткіштер ұлғайтылған эмоциялық топтарда есептелінеді.</w:t>
      </w:r>
    </w:p>
    <w:p w14:paraId="39750B3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Позитивті эмоциялар индексі (ПЭМ) – қазіргі жағдайға субъекттің позитивті эмоционалдық қатынасын сипаттайды. Негізгі эмоциялардың алғашқы үш блогы бойынша баллдардың қосындысымен есептелінеді:</w:t>
      </w:r>
    </w:p>
    <w:p w14:paraId="5A3BA560"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ПЭМ=∑1,2,3 (қызығушылық+қуаныш+таң қалу).</w:t>
      </w:r>
    </w:p>
    <w:p w14:paraId="3D444BC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ПЭМ мәні 9-дан 45 баллға дейін өзгеруі мүмкін.</w:t>
      </w:r>
    </w:p>
    <w:p w14:paraId="001B434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Негативті эмоциялар индексі (НЭМ) – қазіргі жағдайға субъекттің негативті эмоционалды қатынастың жалпы деңгейін көрсетеді. Базалық эмоциялардың келесі төрт блогының баллдарын қосып есептелінеді:</w:t>
      </w:r>
    </w:p>
    <w:p w14:paraId="30F16AB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НЭМ=∑4,5,6,7 (қайғы+ашу+жиіркену+менсінбеу).</w:t>
      </w:r>
    </w:p>
    <w:p w14:paraId="3897B97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НЭМ мәні 12-ден 60 балл аралығында өзгеруі мүмкін.</w:t>
      </w:r>
    </w:p>
    <w:p w14:paraId="2FB3AB7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Мазасыз-депрессиялық эмоциялар (ТДЭМ) – қазіргі жағдайға субъективті қатынасты жанамалайтын мазасыз-депрессиялық эмоциялар кешенінің тұрақты индивидуалды деңгейін көрсетеді.негізгі эмоциялардың соңғы үш блогы арқылы есептеледі:</w:t>
      </w:r>
    </w:p>
    <w:p w14:paraId="1AC5601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ТДЭМ=∑8,9,10 (қорқыныш, ұялу, кінә).</w:t>
      </w:r>
    </w:p>
    <w:p w14:paraId="21039810"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ТДЭМ мәні 9-дан 45 баллға дейін өзгеруі мүмкін.</w:t>
      </w:r>
    </w:p>
    <w:p w14:paraId="21ED6B8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2C42684B" w14:textId="77777777" w:rsidR="002744DA" w:rsidRPr="005F4AF4" w:rsidRDefault="002744DA" w:rsidP="002744DA">
      <w:pPr>
        <w:spacing w:after="0" w:line="240" w:lineRule="auto"/>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Кесте Д. 2 - Нәтижелерді талдау</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493"/>
        <w:gridCol w:w="2493"/>
        <w:gridCol w:w="2383"/>
      </w:tblGrid>
      <w:tr w:rsidR="002744DA" w:rsidRPr="009C6C30" w14:paraId="47DCCE88" w14:textId="77777777" w:rsidTr="002744DA">
        <w:tc>
          <w:tcPr>
            <w:tcW w:w="1178" w:type="pct"/>
          </w:tcPr>
          <w:p w14:paraId="0AA7C7B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Эмоционалды күйлердің дәрежесі</w:t>
            </w:r>
          </w:p>
        </w:tc>
        <w:tc>
          <w:tcPr>
            <w:tcW w:w="1293" w:type="pct"/>
          </w:tcPr>
          <w:p w14:paraId="61A5490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ПЭМ</w:t>
            </w:r>
          </w:p>
        </w:tc>
        <w:tc>
          <w:tcPr>
            <w:tcW w:w="1293" w:type="pct"/>
          </w:tcPr>
          <w:p w14:paraId="1CEEE54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НЭМ</w:t>
            </w:r>
          </w:p>
        </w:tc>
        <w:tc>
          <w:tcPr>
            <w:tcW w:w="1237" w:type="pct"/>
          </w:tcPr>
          <w:p w14:paraId="13DE07C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ТДЭМ</w:t>
            </w:r>
          </w:p>
        </w:tc>
      </w:tr>
      <w:tr w:rsidR="002744DA" w:rsidRPr="009C6C30" w14:paraId="156287FC" w14:textId="77777777" w:rsidTr="002744DA">
        <w:tc>
          <w:tcPr>
            <w:tcW w:w="1178" w:type="pct"/>
          </w:tcPr>
          <w:p w14:paraId="7CEC198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Әлсіз</w:t>
            </w:r>
          </w:p>
        </w:tc>
        <w:tc>
          <w:tcPr>
            <w:tcW w:w="1293" w:type="pct"/>
          </w:tcPr>
          <w:p w14:paraId="089D813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≤19 балл</w:t>
            </w:r>
          </w:p>
        </w:tc>
        <w:tc>
          <w:tcPr>
            <w:tcW w:w="1293" w:type="pct"/>
          </w:tcPr>
          <w:p w14:paraId="1D72844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≤14 балл</w:t>
            </w:r>
          </w:p>
        </w:tc>
        <w:tc>
          <w:tcPr>
            <w:tcW w:w="1237" w:type="pct"/>
          </w:tcPr>
          <w:p w14:paraId="4D49703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≤11 балл</w:t>
            </w:r>
          </w:p>
        </w:tc>
      </w:tr>
      <w:tr w:rsidR="002744DA" w:rsidRPr="009C6C30" w14:paraId="64FDA6AB" w14:textId="77777777" w:rsidTr="002744DA">
        <w:tc>
          <w:tcPr>
            <w:tcW w:w="1178" w:type="pct"/>
          </w:tcPr>
          <w:p w14:paraId="0007832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Орташа</w:t>
            </w:r>
          </w:p>
        </w:tc>
        <w:tc>
          <w:tcPr>
            <w:tcW w:w="1293" w:type="pct"/>
          </w:tcPr>
          <w:p w14:paraId="3B3F0FE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20-дан 28 баллға дейін</w:t>
            </w:r>
          </w:p>
        </w:tc>
        <w:tc>
          <w:tcPr>
            <w:tcW w:w="1293" w:type="pct"/>
          </w:tcPr>
          <w:p w14:paraId="7D5245F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15-тен 24 баллға дейін</w:t>
            </w:r>
          </w:p>
        </w:tc>
        <w:tc>
          <w:tcPr>
            <w:tcW w:w="1237" w:type="pct"/>
          </w:tcPr>
          <w:p w14:paraId="5852366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12-ден 20 баллға дейін</w:t>
            </w:r>
          </w:p>
        </w:tc>
      </w:tr>
      <w:tr w:rsidR="002744DA" w:rsidRPr="009C6C30" w14:paraId="690CA5A5" w14:textId="77777777" w:rsidTr="002744DA">
        <w:tc>
          <w:tcPr>
            <w:tcW w:w="1178" w:type="pct"/>
          </w:tcPr>
          <w:p w14:paraId="71EFD02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Айқын </w:t>
            </w:r>
          </w:p>
        </w:tc>
        <w:tc>
          <w:tcPr>
            <w:tcW w:w="1293" w:type="pct"/>
          </w:tcPr>
          <w:p w14:paraId="18104BF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29-дан 36 баллға дейін</w:t>
            </w:r>
          </w:p>
        </w:tc>
        <w:tc>
          <w:tcPr>
            <w:tcW w:w="1293" w:type="pct"/>
          </w:tcPr>
          <w:p w14:paraId="443E412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25-тен 32 баллға дейін</w:t>
            </w:r>
          </w:p>
        </w:tc>
        <w:tc>
          <w:tcPr>
            <w:tcW w:w="1237" w:type="pct"/>
          </w:tcPr>
          <w:p w14:paraId="2357596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21-ден 30баллға дейін</w:t>
            </w:r>
          </w:p>
        </w:tc>
      </w:tr>
      <w:tr w:rsidR="002744DA" w:rsidRPr="009C6C30" w14:paraId="14AA8448" w14:textId="77777777" w:rsidTr="002744DA">
        <w:tc>
          <w:tcPr>
            <w:tcW w:w="1178" w:type="pct"/>
          </w:tcPr>
          <w:p w14:paraId="253B88C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Жоғары </w:t>
            </w:r>
          </w:p>
        </w:tc>
        <w:tc>
          <w:tcPr>
            <w:tcW w:w="1293" w:type="pct"/>
          </w:tcPr>
          <w:p w14:paraId="77FA177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en-US"/>
              </w:rPr>
              <w:t>&gt;</w:t>
            </w:r>
            <w:r w:rsidRPr="009C6C30">
              <w:rPr>
                <w:rFonts w:ascii="Times New Roman" w:hAnsi="Times New Roman" w:cs="Times New Roman"/>
                <w:sz w:val="24"/>
                <w:szCs w:val="24"/>
                <w:lang w:val="kk-KZ"/>
              </w:rPr>
              <w:t>36 балл</w:t>
            </w:r>
          </w:p>
        </w:tc>
        <w:tc>
          <w:tcPr>
            <w:tcW w:w="1293" w:type="pct"/>
          </w:tcPr>
          <w:p w14:paraId="5063621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en-US"/>
              </w:rPr>
              <w:t>&gt;</w:t>
            </w:r>
            <w:r w:rsidRPr="009C6C30">
              <w:rPr>
                <w:rFonts w:ascii="Times New Roman" w:hAnsi="Times New Roman" w:cs="Times New Roman"/>
                <w:sz w:val="24"/>
                <w:szCs w:val="24"/>
                <w:lang w:val="kk-KZ"/>
              </w:rPr>
              <w:t>32 балл</w:t>
            </w:r>
          </w:p>
        </w:tc>
        <w:tc>
          <w:tcPr>
            <w:tcW w:w="1237" w:type="pct"/>
          </w:tcPr>
          <w:p w14:paraId="0FB7AE6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en-US"/>
              </w:rPr>
              <w:t>&gt;</w:t>
            </w:r>
            <w:r w:rsidRPr="009C6C30">
              <w:rPr>
                <w:rFonts w:ascii="Times New Roman" w:hAnsi="Times New Roman" w:cs="Times New Roman"/>
                <w:sz w:val="24"/>
                <w:szCs w:val="24"/>
                <w:lang w:val="kk-KZ"/>
              </w:rPr>
              <w:t>30 балл</w:t>
            </w:r>
          </w:p>
        </w:tc>
      </w:tr>
    </w:tbl>
    <w:p w14:paraId="6CA16FFB"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0851E85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Эмоциялардың негізгі түрлерінің көріну дәрежесінің жалпы сипаттамасынан басқа, ағымдағы әрекеттің эмоционалдық бояуын жанама ететін эмоциялардың нақты түрлеріне сапалы талдау жүргізіледі. Ол үшін эмоциялар профилінде негізгі шыңдар белгіленіп, басқа эмоциялар деңгейімен кіріктіріледі.</w:t>
      </w:r>
    </w:p>
    <w:p w14:paraId="494C457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E121F4F"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847BFD6"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397600B"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14C3DAC"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4E6A16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ECA2BC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CFD79C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1335D27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12D6D1E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64056A0"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D4816A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19B1A41"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64B11FE"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48FE2A1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59A0C47C"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79EC1FC"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0849A77"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A26B0BB"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956C62F"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00FDC129"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21E7EB55" w14:textId="77777777" w:rsidR="002744DA" w:rsidRPr="002744DA" w:rsidRDefault="002744DA" w:rsidP="002744DA">
      <w:pPr>
        <w:spacing w:after="0" w:line="240" w:lineRule="auto"/>
        <w:ind w:firstLine="709"/>
        <w:jc w:val="center"/>
        <w:rPr>
          <w:rFonts w:ascii="Times New Roman" w:hAnsi="Times New Roman" w:cs="Times New Roman"/>
          <w:sz w:val="28"/>
          <w:szCs w:val="28"/>
          <w:lang w:val="kk-KZ"/>
        </w:rPr>
      </w:pPr>
    </w:p>
    <w:p w14:paraId="593BE083" w14:textId="77777777" w:rsidR="002744DA" w:rsidRPr="002744DA" w:rsidRDefault="002744DA" w:rsidP="002744DA">
      <w:pPr>
        <w:spacing w:after="0" w:line="240" w:lineRule="auto"/>
        <w:ind w:firstLine="709"/>
        <w:jc w:val="center"/>
        <w:rPr>
          <w:rFonts w:ascii="Times New Roman" w:hAnsi="Times New Roman" w:cs="Times New Roman"/>
          <w:sz w:val="28"/>
          <w:szCs w:val="28"/>
          <w:lang w:val="kk-KZ"/>
        </w:rPr>
      </w:pPr>
    </w:p>
    <w:p w14:paraId="6920F59D" w14:textId="77777777" w:rsidR="002744DA" w:rsidRPr="002744DA" w:rsidRDefault="002744DA" w:rsidP="002744DA">
      <w:pPr>
        <w:spacing w:after="0" w:line="240" w:lineRule="auto"/>
        <w:ind w:firstLine="709"/>
        <w:jc w:val="center"/>
        <w:rPr>
          <w:rFonts w:ascii="Times New Roman" w:hAnsi="Times New Roman" w:cs="Times New Roman"/>
          <w:sz w:val="28"/>
          <w:szCs w:val="28"/>
          <w:lang w:val="kk-KZ"/>
        </w:rPr>
      </w:pPr>
    </w:p>
    <w:p w14:paraId="307B7F79" w14:textId="77777777" w:rsidR="002744DA" w:rsidRPr="002744DA" w:rsidRDefault="002744DA" w:rsidP="002744DA">
      <w:pPr>
        <w:spacing w:after="0" w:line="240" w:lineRule="auto"/>
        <w:ind w:firstLine="709"/>
        <w:jc w:val="center"/>
        <w:rPr>
          <w:rFonts w:ascii="Times New Roman" w:hAnsi="Times New Roman" w:cs="Times New Roman"/>
          <w:sz w:val="28"/>
          <w:szCs w:val="28"/>
          <w:lang w:val="kk-KZ"/>
        </w:rPr>
      </w:pPr>
    </w:p>
    <w:p w14:paraId="0CD60CF7"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Е</w:t>
      </w:r>
    </w:p>
    <w:p w14:paraId="0ABC2890" w14:textId="77777777" w:rsidR="002744DA" w:rsidRPr="005F4AF4" w:rsidRDefault="002744DA" w:rsidP="002744DA">
      <w:pPr>
        <w:spacing w:after="0" w:line="240" w:lineRule="auto"/>
        <w:jc w:val="center"/>
        <w:rPr>
          <w:rFonts w:ascii="Times New Roman" w:hAnsi="Times New Roman" w:cs="Times New Roman"/>
          <w:b/>
          <w:sz w:val="28"/>
          <w:szCs w:val="28"/>
          <w:lang w:val="kk-KZ"/>
        </w:rPr>
      </w:pPr>
    </w:p>
    <w:p w14:paraId="6F6CE511"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 xml:space="preserve"> «Бақылау локусы» әдістемесі</w:t>
      </w:r>
    </w:p>
    <w:p w14:paraId="3F9CA554"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Дж. Роттер</w:t>
      </w:r>
    </w:p>
    <w:p w14:paraId="777F4D92"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69CFD3D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Бақылау лолкусы – тұлғаның түрін сипаттайтын психологиялық фактор. Бұл адамның өмірде болып жатқан оқиғалар мен өз қызметінің нәтижелері үшін жауапкершілікті сыртқы күштерге (экстерналды, сыртқы бақылау локусы) немесе өзінің қабілеттері мен күш-жігеріне (интерналды, ішкі бақылау локусы) жатқызуға бейімділігін білдіреді. </w:t>
      </w:r>
    </w:p>
    <w:p w14:paraId="64FFF95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Сыртқы бақылау локусы бар адамдар өздерінің іс-әрекеттерінің салдарын жағдайлардың әсерімен түсіндіруге бейім, әдетте өз қызметтері үшін жауапкершілікті сыртқы жағдайларға жатқызғандықтан, оларды экстерналдар деп атайды. Қарама-қарсы түрі-интерналдар. Бұл типтегі адамдар өз әрекеттерінің нәтижелеріне ғана жауаптымыз деп есептейді. Тіпті жағдайлар ушықса да, интерналдар өздерінің қателіктері үшін өзін ақтамайды.</w:t>
      </w:r>
    </w:p>
    <w:p w14:paraId="4B0D449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Ішкі бақылау локусы бар адамдар өздеріне сенімдірек, көзделген мақсатқа жетуде бірізді және табанды, тұрақты, мейірімді және тәуелсіздікке ие. Сыртқы бақылау локусына бейімділік, керісінше, сенімсіздік, тұрақсыздық, мазасыздық, күдік және агрессивтіліктен көрінеді. Экстерналдар позициясы ыңғайлырақ және оларға әлеуметтік ортада қолайлы жағдай жасауы керек сияқты. Алайда, көптеген психологиялық бақылаулар мен эксперименттер тұрақты заңдылықты тапты: интерналдар шығармашылық және кәсіби қызметте жетістікке көбірек жетеді, әрі мазасыздық және агрессия  деңгейлері төмен, экстерналдарға  қарағанда өз принциптерін тұрақты қорғауға қабілетті. Интерналдар қарым-қатынаста күдік тудырмайды, көбінесе өз мақсаттарына жету арқылы сенімге ие болады. Таза интерналдар немесе экстерналдар іс жүзінде жоқ. Әр адамның өз күштері мен қабілеттеріне деген сенімнің бөлігі, сондай-ақ жағдайларға психологиялық тәуелділігі бар.</w:t>
      </w:r>
    </w:p>
    <w:p w14:paraId="570D215B"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Шкалалар: Экстерналдылық, интерналдылық.</w:t>
      </w:r>
    </w:p>
    <w:p w14:paraId="2DC58B5B"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Тестілеу мақсаты: респонденттердің бақылау локусын анықтау.</w:t>
      </w:r>
    </w:p>
    <w:p w14:paraId="0E800019"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Тестке нұсқаулық</w:t>
      </w:r>
    </w:p>
    <w:p w14:paraId="5F9070FC"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Жұп пайымдаулардың әрқайсысын оқып, қайсысымен көбірек келісетініңізді шешіңіз. Жауаптар бланкісінде екі әріптің бірін дөңгелектеңіз – «а» немесе «б».</w:t>
      </w:r>
    </w:p>
    <w:p w14:paraId="434B4C5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3ABC6273" w14:textId="77777777" w:rsidR="002744DA" w:rsidRPr="005F4AF4" w:rsidRDefault="002744DA" w:rsidP="002744DA">
      <w:pPr>
        <w:spacing w:after="0" w:line="240" w:lineRule="auto"/>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Кесте Е. 1 - Ынталандырушы материал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068"/>
        <w:gridCol w:w="5087"/>
      </w:tblGrid>
      <w:tr w:rsidR="002744DA" w:rsidRPr="009C6C30" w14:paraId="3D99A4F8" w14:textId="77777777" w:rsidTr="002744DA">
        <w:tc>
          <w:tcPr>
            <w:tcW w:w="484" w:type="dxa"/>
          </w:tcPr>
          <w:p w14:paraId="68199C2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4068" w:type="dxa"/>
          </w:tcPr>
          <w:p w14:paraId="3987B3B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 нұсқасы</w:t>
            </w:r>
          </w:p>
        </w:tc>
        <w:tc>
          <w:tcPr>
            <w:tcW w:w="5087" w:type="dxa"/>
          </w:tcPr>
          <w:p w14:paraId="26058A5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«б» нұсқасы</w:t>
            </w:r>
          </w:p>
        </w:tc>
      </w:tr>
      <w:tr w:rsidR="002744DA" w:rsidRPr="005C4439" w14:paraId="3251B75C" w14:textId="77777777" w:rsidTr="002744DA">
        <w:tc>
          <w:tcPr>
            <w:tcW w:w="484" w:type="dxa"/>
          </w:tcPr>
          <w:p w14:paraId="4A5A84C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tc>
        <w:tc>
          <w:tcPr>
            <w:tcW w:w="4068" w:type="dxa"/>
          </w:tcPr>
          <w:p w14:paraId="0DA39E9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Балалар ата-аналарының жиі жазалауынан қиындыққа тап болады.</w:t>
            </w:r>
          </w:p>
        </w:tc>
        <w:tc>
          <w:tcPr>
            <w:tcW w:w="5087" w:type="dxa"/>
          </w:tcPr>
          <w:p w14:paraId="5908668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Бұл заманда балалармен келеңсіз жағдайлар жиі орын алады, себебі ата-аналары оларға тым жұмсақ қарайды.</w:t>
            </w:r>
          </w:p>
        </w:tc>
      </w:tr>
      <w:tr w:rsidR="002744DA" w:rsidRPr="005C4439" w14:paraId="171478B3" w14:textId="77777777" w:rsidTr="002744DA">
        <w:tc>
          <w:tcPr>
            <w:tcW w:w="484" w:type="dxa"/>
          </w:tcPr>
          <w:p w14:paraId="03F4235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tc>
        <w:tc>
          <w:tcPr>
            <w:tcW w:w="4068" w:type="dxa"/>
          </w:tcPr>
          <w:p w14:paraId="47FD393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Көптеген сәтсіздік жолы болмағандықтан болады.</w:t>
            </w:r>
          </w:p>
        </w:tc>
        <w:tc>
          <w:tcPr>
            <w:tcW w:w="5087" w:type="dxa"/>
          </w:tcPr>
          <w:p w14:paraId="5888E70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Адамдардың сәтсіздіктері өз қателіктерінің нәтижесі.</w:t>
            </w:r>
          </w:p>
        </w:tc>
      </w:tr>
    </w:tbl>
    <w:p w14:paraId="07672D7E" w14:textId="77777777" w:rsidR="002744DA" w:rsidRDefault="002744DA" w:rsidP="002744DA">
      <w:pPr>
        <w:rPr>
          <w:lang w:val="kk-KZ"/>
        </w:rPr>
      </w:pPr>
      <w:r w:rsidRPr="001659FC">
        <w:rPr>
          <w:lang w:val="kk-KZ"/>
        </w:rPr>
        <w:br w:type="page"/>
      </w:r>
    </w:p>
    <w:p w14:paraId="1C48F2AC" w14:textId="77777777" w:rsidR="002744DA" w:rsidRPr="009877D0" w:rsidRDefault="002744DA" w:rsidP="002744DA">
      <w:pPr>
        <w:spacing w:after="0"/>
        <w:rPr>
          <w:rFonts w:ascii="Times New Roman" w:hAnsi="Times New Roman" w:cs="Times New Roman"/>
          <w:sz w:val="28"/>
          <w:szCs w:val="28"/>
          <w:lang w:val="kk-KZ"/>
        </w:rPr>
      </w:pPr>
      <w:r>
        <w:rPr>
          <w:rFonts w:ascii="Times New Roman" w:hAnsi="Times New Roman" w:cs="Times New Roman"/>
          <w:sz w:val="28"/>
          <w:szCs w:val="28"/>
          <w:lang w:val="kk-KZ"/>
        </w:rPr>
        <w:t>Е</w:t>
      </w:r>
      <w:r>
        <w:rPr>
          <w:rFonts w:ascii="Times New Roman" w:hAnsi="Times New Roman" w:cs="Times New Roman"/>
          <w:sz w:val="28"/>
          <w:szCs w:val="28"/>
        </w:rPr>
        <w:t xml:space="preserve">.1 </w:t>
      </w:r>
      <w:r>
        <w:rPr>
          <w:rFonts w:ascii="Times New Roman" w:hAnsi="Times New Roman" w:cs="Times New Roman"/>
          <w:sz w:val="28"/>
          <w:szCs w:val="28"/>
          <w:lang w:val="kk-KZ"/>
        </w:rPr>
        <w:t>кестесінің жалғасы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
        <w:gridCol w:w="4068"/>
        <w:gridCol w:w="117"/>
        <w:gridCol w:w="4958"/>
        <w:gridCol w:w="107"/>
      </w:tblGrid>
      <w:tr w:rsidR="002744DA" w:rsidRPr="005C4439" w14:paraId="7ECC33B7" w14:textId="77777777" w:rsidTr="002744DA">
        <w:trPr>
          <w:gridAfter w:val="1"/>
          <w:wAfter w:w="107" w:type="dxa"/>
        </w:trPr>
        <w:tc>
          <w:tcPr>
            <w:tcW w:w="496" w:type="dxa"/>
            <w:gridSpan w:val="2"/>
          </w:tcPr>
          <w:p w14:paraId="3592774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4068" w:type="dxa"/>
          </w:tcPr>
          <w:p w14:paraId="4EF744A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Әдепсіз қылықтардың жасалуының негізгі бір себебі, қоршаған ортаның соған көндігуі.</w:t>
            </w:r>
          </w:p>
        </w:tc>
        <w:tc>
          <w:tcPr>
            <w:tcW w:w="5075" w:type="dxa"/>
            <w:gridSpan w:val="2"/>
          </w:tcPr>
          <w:p w14:paraId="7F125EC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Қоршаған орта әдепсіз қылықтармен қанша күрессе де, әрдайым орындала береді.</w:t>
            </w:r>
          </w:p>
        </w:tc>
      </w:tr>
      <w:tr w:rsidR="002744DA" w:rsidRPr="005C4439" w14:paraId="67797AE9" w14:textId="77777777" w:rsidTr="002744DA">
        <w:trPr>
          <w:gridAfter w:val="1"/>
          <w:wAfter w:w="107" w:type="dxa"/>
        </w:trPr>
        <w:tc>
          <w:tcPr>
            <w:tcW w:w="496" w:type="dxa"/>
            <w:gridSpan w:val="2"/>
          </w:tcPr>
          <w:p w14:paraId="7AE8F1E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4</w:t>
            </w:r>
          </w:p>
        </w:tc>
        <w:tc>
          <w:tcPr>
            <w:tcW w:w="4068" w:type="dxa"/>
          </w:tcPr>
          <w:p w14:paraId="5594556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Ақыр соңында адамдар лайықты құрметке ие болады. </w:t>
            </w:r>
          </w:p>
        </w:tc>
        <w:tc>
          <w:tcPr>
            <w:tcW w:w="5075" w:type="dxa"/>
            <w:gridSpan w:val="2"/>
          </w:tcPr>
          <w:p w14:paraId="369E06D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Өкінішке орай, адамның еңбегі әрдайым бағаланбай қалады.</w:t>
            </w:r>
          </w:p>
        </w:tc>
      </w:tr>
      <w:tr w:rsidR="002744DA" w:rsidRPr="005C4439" w14:paraId="6AC1F8AA" w14:textId="77777777" w:rsidTr="002744DA">
        <w:trPr>
          <w:gridAfter w:val="1"/>
          <w:wAfter w:w="107" w:type="dxa"/>
        </w:trPr>
        <w:tc>
          <w:tcPr>
            <w:tcW w:w="496" w:type="dxa"/>
            <w:gridSpan w:val="2"/>
          </w:tcPr>
          <w:p w14:paraId="3A6D32C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5</w:t>
            </w:r>
          </w:p>
        </w:tc>
        <w:tc>
          <w:tcPr>
            <w:tcW w:w="4068" w:type="dxa"/>
          </w:tcPr>
          <w:p w14:paraId="0A42F3D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Мұғалімдер оқушыларға әділетсіз деген қате пікір.</w:t>
            </w:r>
          </w:p>
        </w:tc>
        <w:tc>
          <w:tcPr>
            <w:tcW w:w="5075" w:type="dxa"/>
            <w:gridSpan w:val="2"/>
          </w:tcPr>
          <w:p w14:paraId="45911AE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Көп оқушылар белгіленулерінің кездейсоқ жағдайға байланысты болуы мүмкін екенін түсінбейді.</w:t>
            </w:r>
          </w:p>
        </w:tc>
      </w:tr>
      <w:tr w:rsidR="002744DA" w:rsidRPr="005C4439" w14:paraId="3DF89E83" w14:textId="77777777" w:rsidTr="002744DA">
        <w:trPr>
          <w:gridAfter w:val="1"/>
          <w:wAfter w:w="107" w:type="dxa"/>
        </w:trPr>
        <w:tc>
          <w:tcPr>
            <w:tcW w:w="496" w:type="dxa"/>
            <w:gridSpan w:val="2"/>
          </w:tcPr>
          <w:p w14:paraId="2E6D8F6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6</w:t>
            </w:r>
          </w:p>
        </w:tc>
        <w:tc>
          <w:tcPr>
            <w:tcW w:w="4068" w:type="dxa"/>
          </w:tcPr>
          <w:p w14:paraId="3C23A07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Жетекшінің табысқа қол жеткізуі көбінесе сәтті жағдайға түйісуіне байланысты.</w:t>
            </w:r>
          </w:p>
        </w:tc>
        <w:tc>
          <w:tcPr>
            <w:tcW w:w="5075" w:type="dxa"/>
            <w:gridSpan w:val="2"/>
          </w:tcPr>
          <w:p w14:paraId="3DCEB4B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Жетекші бола алмаған қабілетті адамдар өздері мүмкіндіктерін пайдаланбады.</w:t>
            </w:r>
          </w:p>
        </w:tc>
      </w:tr>
      <w:tr w:rsidR="002744DA" w:rsidRPr="005C4439" w14:paraId="61E31933" w14:textId="77777777" w:rsidTr="002744DA">
        <w:trPr>
          <w:gridAfter w:val="1"/>
          <w:wAfter w:w="107" w:type="dxa"/>
        </w:trPr>
        <w:tc>
          <w:tcPr>
            <w:tcW w:w="496" w:type="dxa"/>
            <w:gridSpan w:val="2"/>
          </w:tcPr>
          <w:p w14:paraId="05E5D7F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7</w:t>
            </w:r>
          </w:p>
        </w:tc>
        <w:tc>
          <w:tcPr>
            <w:tcW w:w="4068" w:type="dxa"/>
          </w:tcPr>
          <w:p w14:paraId="5D9BDAE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Сіз қаншалықты тырысқаныңызбен, кей адамдар бәрібір сізге көңіл аудармайды.</w:t>
            </w:r>
          </w:p>
        </w:tc>
        <w:tc>
          <w:tcPr>
            <w:tcW w:w="5075" w:type="dxa"/>
            <w:gridSpan w:val="2"/>
          </w:tcPr>
          <w:p w14:paraId="3F2AA40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Қоршаған ортасының көңілін аудара алмаса, демек жай ғана басқалармен қатынасқа түсе алмайды.</w:t>
            </w:r>
          </w:p>
        </w:tc>
      </w:tr>
      <w:tr w:rsidR="002744DA" w:rsidRPr="005C4439" w14:paraId="29A5811F" w14:textId="77777777" w:rsidTr="002744DA">
        <w:trPr>
          <w:gridAfter w:val="1"/>
          <w:wAfter w:w="107" w:type="dxa"/>
        </w:trPr>
        <w:tc>
          <w:tcPr>
            <w:tcW w:w="496" w:type="dxa"/>
            <w:gridSpan w:val="2"/>
          </w:tcPr>
          <w:p w14:paraId="604A9B0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8</w:t>
            </w:r>
          </w:p>
        </w:tc>
        <w:tc>
          <w:tcPr>
            <w:tcW w:w="4068" w:type="dxa"/>
          </w:tcPr>
          <w:p w14:paraId="292981A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Адамның міне-құлқының қалыптасуында тұқымқуалаушылық маңызды рөл ойнайды.</w:t>
            </w:r>
          </w:p>
        </w:tc>
        <w:tc>
          <w:tcPr>
            <w:tcW w:w="5075" w:type="dxa"/>
            <w:gridSpan w:val="2"/>
          </w:tcPr>
          <w:p w14:paraId="385ED88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Өмірлік тәжірибе ғана мінез-құлықты анықтайды.</w:t>
            </w:r>
          </w:p>
        </w:tc>
      </w:tr>
      <w:tr w:rsidR="002744DA" w:rsidRPr="005C4439" w14:paraId="68C72C45" w14:textId="77777777" w:rsidTr="002744DA">
        <w:trPr>
          <w:gridAfter w:val="1"/>
          <w:wAfter w:w="107" w:type="dxa"/>
        </w:trPr>
        <w:tc>
          <w:tcPr>
            <w:tcW w:w="496" w:type="dxa"/>
            <w:gridSpan w:val="2"/>
          </w:tcPr>
          <w:p w14:paraId="4D57401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9</w:t>
            </w:r>
          </w:p>
        </w:tc>
        <w:tc>
          <w:tcPr>
            <w:tcW w:w="4068" w:type="dxa"/>
          </w:tcPr>
          <w:p w14:paraId="2742137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«Жазмыштан озмыш жоқ» мақалының дұрыстығын жиі байқағанмын.</w:t>
            </w:r>
          </w:p>
        </w:tc>
        <w:tc>
          <w:tcPr>
            <w:tcW w:w="5075" w:type="dxa"/>
            <w:gridSpan w:val="2"/>
          </w:tcPr>
          <w:p w14:paraId="2CF25C2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Меніңше, тағдырға сенім артқаннан гөрі, шешім қабылдап, әрекет жасаған дұрыс.</w:t>
            </w:r>
          </w:p>
        </w:tc>
      </w:tr>
      <w:tr w:rsidR="002744DA" w:rsidRPr="005C4439" w14:paraId="35A0204D" w14:textId="77777777" w:rsidTr="002744DA">
        <w:trPr>
          <w:gridAfter w:val="1"/>
          <w:wAfter w:w="107" w:type="dxa"/>
        </w:trPr>
        <w:tc>
          <w:tcPr>
            <w:tcW w:w="496" w:type="dxa"/>
            <w:gridSpan w:val="2"/>
          </w:tcPr>
          <w:p w14:paraId="3BFA51E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10</w:t>
            </w:r>
          </w:p>
        </w:tc>
        <w:tc>
          <w:tcPr>
            <w:tcW w:w="4068" w:type="dxa"/>
          </w:tcPr>
          <w:p w14:paraId="0D25921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Жақсы маман үшін ауестікті тексерудің өзі қиындық тудырмайды.</w:t>
            </w:r>
          </w:p>
        </w:tc>
        <w:tc>
          <w:tcPr>
            <w:tcW w:w="5075" w:type="dxa"/>
            <w:gridSpan w:val="2"/>
          </w:tcPr>
          <w:p w14:paraId="75616D0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Әдетте, жақсы дайындалған маманның өзі құмарлық тексерулеріне шыдамайды.</w:t>
            </w:r>
          </w:p>
        </w:tc>
      </w:tr>
      <w:tr w:rsidR="002744DA" w:rsidRPr="005C4439" w14:paraId="7429C4DA" w14:textId="77777777" w:rsidTr="002744DA">
        <w:trPr>
          <w:gridAfter w:val="1"/>
          <w:wAfter w:w="107" w:type="dxa"/>
        </w:trPr>
        <w:tc>
          <w:tcPr>
            <w:tcW w:w="496" w:type="dxa"/>
            <w:gridSpan w:val="2"/>
          </w:tcPr>
          <w:p w14:paraId="5B03E88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11</w:t>
            </w:r>
          </w:p>
        </w:tc>
        <w:tc>
          <w:tcPr>
            <w:tcW w:w="4068" w:type="dxa"/>
          </w:tcPr>
          <w:p w14:paraId="3FFCC34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Табыс қажырлы еңбектің нәтижесі болып саналады және жолы болғыштыққа аса байланысты емес.</w:t>
            </w:r>
          </w:p>
        </w:tc>
        <w:tc>
          <w:tcPr>
            <w:tcW w:w="5075" w:type="dxa"/>
            <w:gridSpan w:val="2"/>
          </w:tcPr>
          <w:p w14:paraId="5EDD8AF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Жетістікке жету үшін қолайлы жағдайды жіберіп алмау керек.</w:t>
            </w:r>
          </w:p>
        </w:tc>
      </w:tr>
      <w:tr w:rsidR="002744DA" w:rsidRPr="005C4439" w14:paraId="7A6E42D9" w14:textId="77777777" w:rsidTr="002744DA">
        <w:trPr>
          <w:gridAfter w:val="1"/>
          <w:wAfter w:w="107" w:type="dxa"/>
        </w:trPr>
        <w:tc>
          <w:tcPr>
            <w:tcW w:w="496" w:type="dxa"/>
            <w:gridSpan w:val="2"/>
          </w:tcPr>
          <w:p w14:paraId="0171E13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12</w:t>
            </w:r>
          </w:p>
        </w:tc>
        <w:tc>
          <w:tcPr>
            <w:tcW w:w="4068" w:type="dxa"/>
          </w:tcPr>
          <w:p w14:paraId="08D91AB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Әр азамат қоғамның маңызды өзгерісіне әсер ете алады; мемлекеттік шешімдер.</w:t>
            </w:r>
          </w:p>
        </w:tc>
        <w:tc>
          <w:tcPr>
            <w:tcW w:w="5075" w:type="dxa"/>
            <w:gridSpan w:val="2"/>
          </w:tcPr>
          <w:p w14:paraId="0BE20F3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Қоғамды осы іске араласқан адамдар басқарады, ал қатардағы адам ештеңе жасай алмайды.</w:t>
            </w:r>
          </w:p>
        </w:tc>
      </w:tr>
      <w:tr w:rsidR="002744DA" w:rsidRPr="005C4439" w14:paraId="5A5C290A" w14:textId="77777777" w:rsidTr="002744DA">
        <w:trPr>
          <w:gridAfter w:val="1"/>
          <w:wAfter w:w="107" w:type="dxa"/>
        </w:trPr>
        <w:tc>
          <w:tcPr>
            <w:tcW w:w="496" w:type="dxa"/>
            <w:gridSpan w:val="2"/>
          </w:tcPr>
          <w:p w14:paraId="7307782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13</w:t>
            </w:r>
          </w:p>
        </w:tc>
        <w:tc>
          <w:tcPr>
            <w:tcW w:w="4068" w:type="dxa"/>
          </w:tcPr>
          <w:p w14:paraId="009A49D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 жоспар құрғанымда оларды орындай алатыныма сенімдімін.</w:t>
            </w:r>
          </w:p>
        </w:tc>
        <w:tc>
          <w:tcPr>
            <w:tcW w:w="5075" w:type="dxa"/>
            <w:gridSpan w:val="2"/>
          </w:tcPr>
          <w:p w14:paraId="3A0E86F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Ұзақ жоспарлар құру дұрыс емес, себебі олардың орындалуы жағдай қалай болады соған байланысты.</w:t>
            </w:r>
          </w:p>
        </w:tc>
      </w:tr>
      <w:tr w:rsidR="002744DA" w:rsidRPr="005C4439" w14:paraId="79B3A3AF" w14:textId="77777777" w:rsidTr="002744DA">
        <w:trPr>
          <w:gridAfter w:val="1"/>
          <w:wAfter w:w="107" w:type="dxa"/>
        </w:trPr>
        <w:tc>
          <w:tcPr>
            <w:tcW w:w="496" w:type="dxa"/>
            <w:gridSpan w:val="2"/>
          </w:tcPr>
          <w:p w14:paraId="1C9F473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14</w:t>
            </w:r>
          </w:p>
        </w:tc>
        <w:tc>
          <w:tcPr>
            <w:tcW w:w="4068" w:type="dxa"/>
          </w:tcPr>
          <w:p w14:paraId="257CCA8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Бұл жақсы емес деп міз бақпай айтуға болатын адамдар бар.</w:t>
            </w:r>
          </w:p>
        </w:tc>
        <w:tc>
          <w:tcPr>
            <w:tcW w:w="5075" w:type="dxa"/>
            <w:gridSpan w:val="2"/>
          </w:tcPr>
          <w:p w14:paraId="3F71541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Әр адамда бір жақсы қасиеті болады.</w:t>
            </w:r>
          </w:p>
        </w:tc>
      </w:tr>
      <w:tr w:rsidR="002744DA" w:rsidRPr="005C4439" w14:paraId="42F48C35" w14:textId="77777777" w:rsidTr="002744DA">
        <w:trPr>
          <w:gridAfter w:val="1"/>
          <w:wAfter w:w="107" w:type="dxa"/>
        </w:trPr>
        <w:tc>
          <w:tcPr>
            <w:tcW w:w="496" w:type="dxa"/>
            <w:gridSpan w:val="2"/>
          </w:tcPr>
          <w:p w14:paraId="7B9B6CA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15</w:t>
            </w:r>
          </w:p>
        </w:tc>
        <w:tc>
          <w:tcPr>
            <w:tcW w:w="4068" w:type="dxa"/>
          </w:tcPr>
          <w:p w14:paraId="14A43B1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Менің армандарымның орындалуы сәттілікке байланысты емес.</w:t>
            </w:r>
          </w:p>
        </w:tc>
        <w:tc>
          <w:tcPr>
            <w:tcW w:w="5075" w:type="dxa"/>
            <w:gridSpan w:val="2"/>
          </w:tcPr>
          <w:p w14:paraId="7B7B443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Қалай таңдауды білмеген кезде, тиын лақтырады. Меніңше, өмірде бұған жиі жүгінуге болады.</w:t>
            </w:r>
          </w:p>
        </w:tc>
      </w:tr>
      <w:tr w:rsidR="002744DA" w:rsidRPr="005C4439" w14:paraId="669E9345" w14:textId="77777777" w:rsidTr="002744DA">
        <w:tc>
          <w:tcPr>
            <w:tcW w:w="456" w:type="dxa"/>
          </w:tcPr>
          <w:p w14:paraId="3AB396E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16</w:t>
            </w:r>
          </w:p>
        </w:tc>
        <w:tc>
          <w:tcPr>
            <w:tcW w:w="4225" w:type="dxa"/>
            <w:gridSpan w:val="3"/>
          </w:tcPr>
          <w:p w14:paraId="16B1315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Адамдар көбінесе жағдайлардың бақытты түйісуінің арқасында, жетекші болады.</w:t>
            </w:r>
          </w:p>
        </w:tc>
        <w:tc>
          <w:tcPr>
            <w:tcW w:w="5065" w:type="dxa"/>
            <w:gridSpan w:val="2"/>
          </w:tcPr>
          <w:p w14:paraId="26BE1E5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Жетекші болу үшін, адамдарды басқара білу керек. Бұл жерде сәттіліктің, жолы болғыштықтың қатысы жоқ.</w:t>
            </w:r>
          </w:p>
        </w:tc>
      </w:tr>
      <w:tr w:rsidR="002744DA" w:rsidRPr="005C4439" w14:paraId="2A0922BA" w14:textId="77777777" w:rsidTr="002744DA">
        <w:tc>
          <w:tcPr>
            <w:tcW w:w="456" w:type="dxa"/>
          </w:tcPr>
          <w:p w14:paraId="6C84A99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17</w:t>
            </w:r>
          </w:p>
        </w:tc>
        <w:tc>
          <w:tcPr>
            <w:tcW w:w="4225" w:type="dxa"/>
            <w:gridSpan w:val="3"/>
          </w:tcPr>
          <w:p w14:paraId="386AD26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Көпшілігіміз әлемдік оқиғаларға ешқандайда үлес қоса алмаймыз.</w:t>
            </w:r>
          </w:p>
        </w:tc>
        <w:tc>
          <w:tcPr>
            <w:tcW w:w="5065" w:type="dxa"/>
            <w:gridSpan w:val="2"/>
          </w:tcPr>
          <w:p w14:paraId="7517B86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Қоғамдық өмірге белсенді қатысса, адамдар әлемдік жағдайларды басқара алатын еді.</w:t>
            </w:r>
          </w:p>
        </w:tc>
      </w:tr>
      <w:tr w:rsidR="002744DA" w:rsidRPr="009C6C30" w14:paraId="1189CB83" w14:textId="77777777" w:rsidTr="002744DA">
        <w:tc>
          <w:tcPr>
            <w:tcW w:w="456" w:type="dxa"/>
          </w:tcPr>
          <w:p w14:paraId="3B860A1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18</w:t>
            </w:r>
          </w:p>
        </w:tc>
        <w:tc>
          <w:tcPr>
            <w:tcW w:w="4225" w:type="dxa"/>
            <w:gridSpan w:val="3"/>
          </w:tcPr>
          <w:p w14:paraId="203F04D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Адамдардың көпшілігі өмірлерінің қаншалықты кездейсоқ жағдайларға байланысты екенін түсінбейді.</w:t>
            </w:r>
          </w:p>
        </w:tc>
        <w:tc>
          <w:tcPr>
            <w:tcW w:w="5065" w:type="dxa"/>
            <w:gridSpan w:val="2"/>
          </w:tcPr>
          <w:p w14:paraId="2CAA04E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Негізінде, сәттілік деген жоқ.</w:t>
            </w:r>
          </w:p>
        </w:tc>
      </w:tr>
      <w:tr w:rsidR="002744DA" w:rsidRPr="009C6C30" w14:paraId="45DB294C" w14:textId="77777777" w:rsidTr="002744DA">
        <w:tc>
          <w:tcPr>
            <w:tcW w:w="456" w:type="dxa"/>
          </w:tcPr>
          <w:p w14:paraId="6E5114A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19</w:t>
            </w:r>
          </w:p>
        </w:tc>
        <w:tc>
          <w:tcPr>
            <w:tcW w:w="4225" w:type="dxa"/>
            <w:gridSpan w:val="3"/>
          </w:tcPr>
          <w:p w14:paraId="3792A0D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Әрдайым өзіңнің қателіктеріңді мойындай білу керек.</w:t>
            </w:r>
          </w:p>
        </w:tc>
        <w:tc>
          <w:tcPr>
            <w:tcW w:w="5065" w:type="dxa"/>
            <w:gridSpan w:val="2"/>
          </w:tcPr>
          <w:p w14:paraId="0F302A8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Өзіңнің қателіктеріңді көрсетпегенің дұрыс.</w:t>
            </w:r>
          </w:p>
        </w:tc>
      </w:tr>
      <w:tr w:rsidR="002744DA" w:rsidRPr="005C4439" w14:paraId="1691FF00" w14:textId="77777777" w:rsidTr="002744DA">
        <w:tc>
          <w:tcPr>
            <w:tcW w:w="456" w:type="dxa"/>
          </w:tcPr>
          <w:p w14:paraId="03CC165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20</w:t>
            </w:r>
          </w:p>
        </w:tc>
        <w:tc>
          <w:tcPr>
            <w:tcW w:w="4225" w:type="dxa"/>
            <w:gridSpan w:val="3"/>
          </w:tcPr>
          <w:p w14:paraId="4780BC6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 сізді шынымен ұнатады ма, жоқ па, білу қиын.</w:t>
            </w:r>
          </w:p>
        </w:tc>
        <w:tc>
          <w:tcPr>
            <w:tcW w:w="5065" w:type="dxa"/>
            <w:gridSpan w:val="2"/>
          </w:tcPr>
          <w:p w14:paraId="30C87DE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Сіздің достарыңыздың саны өзіңізді басқаларға қаншалықты ұсынғаныңызға байланысты.</w:t>
            </w:r>
          </w:p>
        </w:tc>
      </w:tr>
    </w:tbl>
    <w:p w14:paraId="79F069CE" w14:textId="77777777" w:rsidR="002744DA" w:rsidRDefault="002744DA" w:rsidP="002744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Е</w:t>
      </w:r>
      <w:r>
        <w:rPr>
          <w:rFonts w:ascii="Times New Roman" w:hAnsi="Times New Roman" w:cs="Times New Roman"/>
          <w:sz w:val="28"/>
          <w:szCs w:val="28"/>
        </w:rPr>
        <w:t xml:space="preserve">.1 </w:t>
      </w:r>
      <w:r>
        <w:rPr>
          <w:rFonts w:ascii="Times New Roman" w:hAnsi="Times New Roman" w:cs="Times New Roman"/>
          <w:sz w:val="28"/>
          <w:szCs w:val="28"/>
          <w:lang w:val="kk-KZ"/>
        </w:rPr>
        <w:t>кестесінің жалғасы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225"/>
        <w:gridCol w:w="5065"/>
      </w:tblGrid>
      <w:tr w:rsidR="002744DA" w:rsidRPr="005C4439" w14:paraId="0AAF0B81" w14:textId="77777777" w:rsidTr="002744DA">
        <w:tc>
          <w:tcPr>
            <w:tcW w:w="456" w:type="dxa"/>
          </w:tcPr>
          <w:p w14:paraId="1717F6A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21</w:t>
            </w:r>
          </w:p>
        </w:tc>
        <w:tc>
          <w:tcPr>
            <w:tcW w:w="4225" w:type="dxa"/>
          </w:tcPr>
          <w:p w14:paraId="0D5D3C7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Ақыр соңында, біз ұшыраған қиындықтар жағымды оқиғалармен тұрақталады.</w:t>
            </w:r>
          </w:p>
        </w:tc>
        <w:tc>
          <w:tcPr>
            <w:tcW w:w="5065" w:type="dxa"/>
          </w:tcPr>
          <w:p w14:paraId="4CE5104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Сәтсіздіктердің көбі қабілеттіліктердің болмауы, надандық, еріншектік, немесе осы үш себептің қосындысының нәтижесі.</w:t>
            </w:r>
          </w:p>
        </w:tc>
      </w:tr>
      <w:tr w:rsidR="002744DA" w:rsidRPr="009C6C30" w14:paraId="4B348EDC" w14:textId="77777777" w:rsidTr="002744DA">
        <w:tc>
          <w:tcPr>
            <w:tcW w:w="456" w:type="dxa"/>
          </w:tcPr>
          <w:p w14:paraId="785909C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22</w:t>
            </w:r>
          </w:p>
        </w:tc>
        <w:tc>
          <w:tcPr>
            <w:tcW w:w="4225" w:type="dxa"/>
          </w:tcPr>
          <w:p w14:paraId="0ADA420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Егер сіз тырыссаңыз, формализм және дөрекіліктен құтылуға болады.</w:t>
            </w:r>
          </w:p>
        </w:tc>
        <w:tc>
          <w:tcPr>
            <w:tcW w:w="5065" w:type="dxa"/>
          </w:tcPr>
          <w:p w14:paraId="722331A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Күресу қиындық тудыратын заттар бар. Сол үшін де, формализм мен дөрекілікті жоя алмайсыз.</w:t>
            </w:r>
          </w:p>
        </w:tc>
      </w:tr>
      <w:tr w:rsidR="002744DA" w:rsidRPr="005C4439" w14:paraId="4905CE51" w14:textId="77777777" w:rsidTr="002744DA">
        <w:tc>
          <w:tcPr>
            <w:tcW w:w="456" w:type="dxa"/>
          </w:tcPr>
          <w:p w14:paraId="3A597AF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23</w:t>
            </w:r>
          </w:p>
        </w:tc>
        <w:tc>
          <w:tcPr>
            <w:tcW w:w="4225" w:type="dxa"/>
          </w:tcPr>
          <w:p w14:paraId="15CE546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Кейде адамды марапаттағанда жетекшінің нені негізге алғанын түсіну қиын.</w:t>
            </w:r>
          </w:p>
        </w:tc>
        <w:tc>
          <w:tcPr>
            <w:tcW w:w="5065" w:type="dxa"/>
          </w:tcPr>
          <w:p w14:paraId="2788DFF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Марапаттар адамның қаншалықты еңбек еткеніне байланысты.</w:t>
            </w:r>
          </w:p>
        </w:tc>
      </w:tr>
      <w:tr w:rsidR="002744DA" w:rsidRPr="005C4439" w14:paraId="667D8988" w14:textId="77777777" w:rsidTr="002744DA">
        <w:tc>
          <w:tcPr>
            <w:tcW w:w="456" w:type="dxa"/>
          </w:tcPr>
          <w:p w14:paraId="7EC8D85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24</w:t>
            </w:r>
          </w:p>
        </w:tc>
        <w:tc>
          <w:tcPr>
            <w:tcW w:w="4225" w:type="dxa"/>
          </w:tcPr>
          <w:p w14:paraId="7A21209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Жақсы жетекші қол астындағыларынан не істеу керектігін өздері шешкенін күтеді.</w:t>
            </w:r>
          </w:p>
        </w:tc>
        <w:tc>
          <w:tcPr>
            <w:tcW w:w="5065" w:type="dxa"/>
          </w:tcPr>
          <w:p w14:paraId="63EBC1F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Жақсы жетекші әр жұмыскердің не істеу керектігін ашып айтады.</w:t>
            </w:r>
          </w:p>
        </w:tc>
      </w:tr>
      <w:tr w:rsidR="002744DA" w:rsidRPr="005C4439" w14:paraId="4735A9CF" w14:textId="77777777" w:rsidTr="002744DA">
        <w:tc>
          <w:tcPr>
            <w:tcW w:w="456" w:type="dxa"/>
          </w:tcPr>
          <w:p w14:paraId="79120DF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25</w:t>
            </w:r>
          </w:p>
        </w:tc>
        <w:tc>
          <w:tcPr>
            <w:tcW w:w="4225" w:type="dxa"/>
          </w:tcPr>
          <w:p w14:paraId="44AE4AE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Өзіммен болып жатқан жағдайға аз әсер етіп жүргенімді сеземін.</w:t>
            </w:r>
          </w:p>
        </w:tc>
        <w:tc>
          <w:tcPr>
            <w:tcW w:w="5065" w:type="dxa"/>
          </w:tcPr>
          <w:p w14:paraId="6D7BF36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Оқиға немесе тағдыр менің өмірімде маңызды рөл атқарады дегенге сенбеймін.</w:t>
            </w:r>
          </w:p>
        </w:tc>
      </w:tr>
      <w:tr w:rsidR="002744DA" w:rsidRPr="005C4439" w14:paraId="7D9E4325" w14:textId="77777777" w:rsidTr="002744DA">
        <w:tc>
          <w:tcPr>
            <w:tcW w:w="456" w:type="dxa"/>
          </w:tcPr>
          <w:p w14:paraId="70C0398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26</w:t>
            </w:r>
          </w:p>
        </w:tc>
        <w:tc>
          <w:tcPr>
            <w:tcW w:w="4225" w:type="dxa"/>
          </w:tcPr>
          <w:p w14:paraId="196C976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Адамдар қоршаған айналасына достық қатынас танытпағандықтан жалғыз.</w:t>
            </w:r>
          </w:p>
        </w:tc>
        <w:tc>
          <w:tcPr>
            <w:tcW w:w="5065" w:type="dxa"/>
          </w:tcPr>
          <w:p w14:paraId="75F9722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Адамдың көңілін аудару үшін көп тырысу бекер: егер оларға ұнасаң, демек ұнайсың.</w:t>
            </w:r>
          </w:p>
        </w:tc>
      </w:tr>
      <w:tr w:rsidR="002744DA" w:rsidRPr="009C6C30" w14:paraId="06CDD71B" w14:textId="77777777" w:rsidTr="002744DA">
        <w:trPr>
          <w:trHeight w:val="543"/>
        </w:trPr>
        <w:tc>
          <w:tcPr>
            <w:tcW w:w="456" w:type="dxa"/>
          </w:tcPr>
          <w:p w14:paraId="3B82ED2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27</w:t>
            </w:r>
          </w:p>
        </w:tc>
        <w:tc>
          <w:tcPr>
            <w:tcW w:w="4225" w:type="dxa"/>
          </w:tcPr>
          <w:p w14:paraId="28D0139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Адамның мінезі оның ерік-жігеріне байланысты.</w:t>
            </w:r>
          </w:p>
        </w:tc>
        <w:tc>
          <w:tcPr>
            <w:tcW w:w="5065" w:type="dxa"/>
          </w:tcPr>
          <w:p w14:paraId="518C19FD"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Мінез негізінен ұжымда қалыптасады.</w:t>
            </w:r>
          </w:p>
        </w:tc>
      </w:tr>
      <w:tr w:rsidR="002744DA" w:rsidRPr="005C4439" w14:paraId="66C50154" w14:textId="77777777" w:rsidTr="002744DA">
        <w:tc>
          <w:tcPr>
            <w:tcW w:w="456" w:type="dxa"/>
          </w:tcPr>
          <w:p w14:paraId="21C1D24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28</w:t>
            </w:r>
          </w:p>
        </w:tc>
        <w:tc>
          <w:tcPr>
            <w:tcW w:w="4225" w:type="dxa"/>
          </w:tcPr>
          <w:p w14:paraId="23AC620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Менімен болып жақан жағдайлар өз қолыммен жасалған.</w:t>
            </w:r>
          </w:p>
        </w:tc>
        <w:tc>
          <w:tcPr>
            <w:tcW w:w="5065" w:type="dxa"/>
          </w:tcPr>
          <w:p w14:paraId="273992E4"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Кейде менің өмірім ерік-жігерімнен тыс бағытта дамып жатқанын сеземін.</w:t>
            </w:r>
          </w:p>
        </w:tc>
      </w:tr>
      <w:tr w:rsidR="002744DA" w:rsidRPr="005C4439" w14:paraId="6726559F" w14:textId="77777777" w:rsidTr="002744DA">
        <w:tc>
          <w:tcPr>
            <w:tcW w:w="456" w:type="dxa"/>
          </w:tcPr>
          <w:p w14:paraId="2ED0DED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29</w:t>
            </w:r>
          </w:p>
        </w:tc>
        <w:tc>
          <w:tcPr>
            <w:tcW w:w="4225" w:type="dxa"/>
          </w:tcPr>
          <w:p w14:paraId="1E00AF9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Менің жиі түсінбейтінім, неге жетекшілер басқалай емес, солай әрекет етеді</w:t>
            </w:r>
          </w:p>
        </w:tc>
        <w:tc>
          <w:tcPr>
            <w:tcW w:w="5065" w:type="dxa"/>
          </w:tcPr>
          <w:p w14:paraId="1B5D58DA"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Ақыр аяғында, ұйымды жаман басқару соның ішінде жұмыс істейтін адамдардың жауапкершілігінде.</w:t>
            </w:r>
          </w:p>
        </w:tc>
      </w:tr>
    </w:tbl>
    <w:p w14:paraId="44AF97F8" w14:textId="77777777" w:rsidR="002744DA" w:rsidRPr="002744DA" w:rsidRDefault="002744DA" w:rsidP="002744DA">
      <w:pPr>
        <w:spacing w:after="0" w:line="240" w:lineRule="auto"/>
        <w:ind w:firstLine="709"/>
        <w:jc w:val="both"/>
        <w:rPr>
          <w:rFonts w:ascii="Times New Roman" w:hAnsi="Times New Roman" w:cs="Times New Roman"/>
          <w:sz w:val="28"/>
          <w:szCs w:val="28"/>
          <w:lang w:val="kk-KZ"/>
        </w:rPr>
      </w:pPr>
    </w:p>
    <w:p w14:paraId="1F65CB7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Тест нәтижелерін өңдеу және түсіндіру</w:t>
      </w:r>
    </w:p>
    <w:p w14:paraId="1F3AEA20"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Тест кілті</w:t>
      </w:r>
    </w:p>
    <w:p w14:paraId="32347DF4" w14:textId="77777777" w:rsidR="002744DA" w:rsidRDefault="002744DA" w:rsidP="002744DA">
      <w:pPr>
        <w:spacing w:after="0" w:line="240" w:lineRule="auto"/>
        <w:ind w:firstLine="709"/>
        <w:jc w:val="both"/>
        <w:rPr>
          <w:rFonts w:ascii="Times New Roman" w:hAnsi="Times New Roman" w:cs="Times New Roman"/>
          <w:sz w:val="28"/>
          <w:szCs w:val="28"/>
        </w:rPr>
      </w:pPr>
      <w:r w:rsidRPr="005F4AF4">
        <w:rPr>
          <w:rFonts w:ascii="Times New Roman" w:hAnsi="Times New Roman" w:cs="Times New Roman"/>
          <w:i/>
          <w:iCs/>
          <w:sz w:val="28"/>
          <w:szCs w:val="28"/>
        </w:rPr>
        <w:t>Экстерна</w:t>
      </w:r>
      <w:r w:rsidRPr="005F4AF4">
        <w:rPr>
          <w:rFonts w:ascii="Times New Roman" w:hAnsi="Times New Roman" w:cs="Times New Roman"/>
          <w:i/>
          <w:iCs/>
          <w:sz w:val="28"/>
          <w:szCs w:val="28"/>
          <w:lang w:val="kk-KZ"/>
        </w:rPr>
        <w:t>лдылық</w:t>
      </w:r>
      <w:r w:rsidRPr="005F4AF4">
        <w:rPr>
          <w:rFonts w:ascii="Times New Roman" w:hAnsi="Times New Roman" w:cs="Times New Roman"/>
          <w:sz w:val="28"/>
          <w:szCs w:val="28"/>
        </w:rPr>
        <w:t>: 2а, 3б, 4б, 5б, 6а, 7а, 9а, 10б, 11б, 12б, 13б, 15б, 16а, 17а, 18а, 20а, 21а, 22б, 23а, 25а, 26б, 28б, 29а.</w:t>
      </w:r>
    </w:p>
    <w:p w14:paraId="22D0D98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i/>
          <w:iCs/>
          <w:sz w:val="28"/>
          <w:szCs w:val="28"/>
        </w:rPr>
        <w:t>Интернал</w:t>
      </w:r>
      <w:r w:rsidRPr="005F4AF4">
        <w:rPr>
          <w:rFonts w:ascii="Times New Roman" w:hAnsi="Times New Roman" w:cs="Times New Roman"/>
          <w:i/>
          <w:iCs/>
          <w:sz w:val="28"/>
          <w:szCs w:val="28"/>
          <w:lang w:val="kk-KZ"/>
        </w:rPr>
        <w:t>дылық</w:t>
      </w:r>
      <w:r w:rsidRPr="005F4AF4">
        <w:rPr>
          <w:rFonts w:ascii="Times New Roman" w:hAnsi="Times New Roman" w:cs="Times New Roman"/>
          <w:sz w:val="28"/>
          <w:szCs w:val="28"/>
        </w:rPr>
        <w:t>: 2б, 3а, 4а, 5а, 6б, 7б, 9б, 10а, 11а, 12а, 13а, 15а, 16б, 17б, 18б, 20б, 21б, 22а, 23б, 25б, 26а, 28а, 29б.</w:t>
      </w:r>
    </w:p>
    <w:p w14:paraId="4136BCE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Интерналдылық пен экстерналдылық бойынша жалпы және ең жоғарғы балл 23ті құрайды, өйткені 29 сұрақтың ішіндегі алтауы фондық сұрақтар болып есептелінеді.</w:t>
      </w:r>
    </w:p>
    <w:p w14:paraId="6BF8E89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Бaқылау локусының бaғытын бір өлшeм нәтижелерінің екіншісінeн салыстырмалы түрде асып кетуімен бағалау керек.</w:t>
      </w:r>
    </w:p>
    <w:p w14:paraId="46FFD56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Тест нәтижелерін түсіндіру</w:t>
      </w:r>
    </w:p>
    <w:p w14:paraId="5FAB9814"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Психодиагностика практикасында бақылау локусы арқылы оқыту және кәсіби салада көрінетін когнитивті стиль бағаланады. Психиканың когнитивті құрамдастары оның барлық құбылыстарында болғандықтан, бақылау локусы туралы идеялар оның қызметіндегі жеке тұлғаның сипаттамаларына да қатысты.</w:t>
      </w:r>
    </w:p>
    <w:p w14:paraId="54F61D2B"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Экстерналдар үшін сыртқы бағыттағы қорғаныс мінез-құлқы тән, жағдайдың атрибуциясы ретінде олар жетістікке жетуді жөн көреді. Жалпы алғанда, экстерналға кез-келген жағдай сыртқы стимул ретінде, ал жетістіктерге жеткен жағдайда қабілеттер көрсетіледі.</w:t>
      </w:r>
    </w:p>
    <w:p w14:paraId="00C9D5AA"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Экстернал оның сәтсіздіктері басқа адамдардың теріс әсерінің нәтижесі екеніне сенімді. Бұл адамдар үшін мақұлдау мен қолдау өте қажет, әйтпесе олар одан ары нашар жұмыс істейді. Алайды, экстерналдардан эмпатия үшін ерекше ризашылық күтудің қажеті жоқ.</w:t>
      </w:r>
    </w:p>
    <w:p w14:paraId="5A168278"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Интерналдар жағдайды көбінесе құзіреттілікке, мақсатқа бағыттылыққа, қабілет деңгейіне және мақсатты әрекет пен өзіндік әрекеттің заңды нәтижесінің болуына байланысты олардың жетістіктері немесе сәтсіздіктері кездейсоқ емес деген сеніммен байланыстырады.</w:t>
      </w:r>
    </w:p>
    <w:p w14:paraId="2C9819C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Мақсат қою процесін және оның стратегияларын құрылымдауда интерналдардың жетекші мотивациясы экстраверттілік немесе интроверттілікке қатынаста тәуелсіз және ортогоналды түрде эго сәйкестігін іздеу болып табылады. Когнитивті белсенділіктің жоғарылауына байланысты интерналдар болашақтың да, өткеннің де көптеген оқиғаларын қамтитын үлкен, уақытша перспективаларға ие. Бұл ретте олардың мінез-құлқы дағдыларды дамыту және ақпаратты тереңірек өңдеу, күрделілігі артып келе жатқан міндеттерді қою арқылы табысқа дәйекті қол жеткізуге бағытталған. Осылайша, жетістікке жету қажеттілігі тұлғалық және реактивті мазасыздық мәндерінің жоғарылауымен байланысты жоғарылайды, бұл үлкен сәтсіздіктер кезінде мүмкін болатын фрустрация мен стресске төзімділіктің алғышарты болып табылады. Алайда, Дж.Дигман, Р.Кеттелл және Дж.Роттер ойларынша,  сырттай байқалатын мінез – құлықта интерналдар өзіне сенімді адамдар сияқты әсер қалдырады, сондай-ақ өмірде экстерналдарға қарағанда жоғары әлеуметтік орынға ие.</w:t>
      </w:r>
    </w:p>
    <w:p w14:paraId="6221A09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Экстерналдар үшін эмоционалды тұрақсыздық пен практикалық, жанама ойлаумен байланыс анықталады, ал интерналдар үшін эмоционалды тұрақтылық пен теориялық ойлауға, абстракциялауға және идеяларды синтездеуге бейімділік байқалады.</w:t>
      </w:r>
    </w:p>
    <w:p w14:paraId="3F1B7F2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Жалпы алғанда, белсенділік пен реактивтілік параметрлерінің арақатынасына сәйкес (жетістікке жету мотивациясы мен қатынас бойынша) экстерналдылық-интерналдылық векторы рефлексия векторымен сәйкес келеді.</w:t>
      </w:r>
    </w:p>
    <w:p w14:paraId="1CE9C60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4F5E9943"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7B2A8B4F"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2A2F4C16"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7386C187"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13BB5A92"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158E56B4"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10A0EBB2"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087EB6E7"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003B67FB"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0210B42C"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55DCA100"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0C195AE0"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43C00DC7"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39DD734B" w14:textId="77777777" w:rsidR="002744DA" w:rsidRPr="005F4AF4" w:rsidRDefault="002744DA" w:rsidP="002744DA">
      <w:pPr>
        <w:spacing w:after="0" w:line="240" w:lineRule="auto"/>
        <w:ind w:firstLine="709"/>
        <w:jc w:val="center"/>
        <w:rPr>
          <w:rFonts w:ascii="Times New Roman" w:hAnsi="Times New Roman" w:cs="Times New Roman"/>
          <w:b/>
          <w:sz w:val="28"/>
          <w:szCs w:val="28"/>
          <w:lang w:val="kk-KZ"/>
        </w:rPr>
      </w:pPr>
    </w:p>
    <w:p w14:paraId="7F9CE294"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Ж</w:t>
      </w:r>
    </w:p>
    <w:p w14:paraId="40AD3BE8" w14:textId="77777777" w:rsidR="002744DA" w:rsidRPr="005F4AF4" w:rsidRDefault="002744DA" w:rsidP="002744DA">
      <w:pPr>
        <w:spacing w:after="0" w:line="240" w:lineRule="auto"/>
        <w:jc w:val="both"/>
        <w:rPr>
          <w:rFonts w:ascii="Times New Roman" w:hAnsi="Times New Roman" w:cs="Times New Roman"/>
          <w:sz w:val="28"/>
          <w:szCs w:val="28"/>
          <w:lang w:val="kk-KZ"/>
        </w:rPr>
      </w:pPr>
    </w:p>
    <w:p w14:paraId="50DFFBBC"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«Өзін-өзі бағалауды зерттеу» әдістемесі</w:t>
      </w:r>
    </w:p>
    <w:p w14:paraId="3BC94DF0" w14:textId="77777777" w:rsidR="002744DA" w:rsidRPr="005F4AF4" w:rsidRDefault="002744DA" w:rsidP="002744DA">
      <w:pPr>
        <w:spacing w:after="0" w:line="240" w:lineRule="auto"/>
        <w:jc w:val="center"/>
        <w:rPr>
          <w:rFonts w:ascii="Times New Roman" w:hAnsi="Times New Roman" w:cs="Times New Roman"/>
          <w:b/>
          <w:bCs/>
          <w:sz w:val="28"/>
          <w:szCs w:val="28"/>
          <w:lang w:val="kk-KZ"/>
        </w:rPr>
      </w:pPr>
      <w:r w:rsidRPr="005F4AF4">
        <w:rPr>
          <w:rFonts w:ascii="Times New Roman" w:hAnsi="Times New Roman" w:cs="Times New Roman"/>
          <w:b/>
          <w:bCs/>
          <w:sz w:val="28"/>
          <w:szCs w:val="28"/>
          <w:lang w:val="kk-KZ"/>
        </w:rPr>
        <w:t xml:space="preserve"> </w:t>
      </w:r>
      <w:r w:rsidRPr="005F4AF4">
        <w:rPr>
          <w:rFonts w:ascii="Times New Roman" w:hAnsi="Times New Roman" w:cs="Times New Roman"/>
          <w:b/>
          <w:bCs/>
          <w:sz w:val="28"/>
          <w:szCs w:val="28"/>
          <w:lang w:val="en-US"/>
        </w:rPr>
        <w:t xml:space="preserve">(Kuhn </w:t>
      </w:r>
      <w:r w:rsidRPr="005F4AF4">
        <w:rPr>
          <w:rFonts w:ascii="Times New Roman" w:hAnsi="Times New Roman" w:cs="Times New Roman"/>
          <w:b/>
          <w:bCs/>
          <w:sz w:val="28"/>
          <w:szCs w:val="28"/>
        </w:rPr>
        <w:t>М</w:t>
      </w:r>
      <w:r w:rsidRPr="005F4AF4">
        <w:rPr>
          <w:rFonts w:ascii="Times New Roman" w:hAnsi="Times New Roman" w:cs="Times New Roman"/>
          <w:b/>
          <w:bCs/>
          <w:sz w:val="28"/>
          <w:szCs w:val="28"/>
          <w:lang w:val="en-US"/>
        </w:rPr>
        <w:t xml:space="preserve">. </w:t>
      </w:r>
      <w:r w:rsidRPr="005F4AF4">
        <w:rPr>
          <w:rFonts w:ascii="Times New Roman" w:hAnsi="Times New Roman" w:cs="Times New Roman"/>
          <w:b/>
          <w:bCs/>
          <w:sz w:val="28"/>
          <w:szCs w:val="28"/>
        </w:rPr>
        <w:t>Н</w:t>
      </w:r>
      <w:r w:rsidRPr="005F4AF4">
        <w:rPr>
          <w:rFonts w:ascii="Times New Roman" w:hAnsi="Times New Roman" w:cs="Times New Roman"/>
          <w:b/>
          <w:bCs/>
          <w:sz w:val="28"/>
          <w:szCs w:val="28"/>
          <w:lang w:val="en-US"/>
        </w:rPr>
        <w:t xml:space="preserve">., McPartland </w:t>
      </w:r>
      <w:r w:rsidRPr="005F4AF4">
        <w:rPr>
          <w:rFonts w:ascii="Times New Roman" w:hAnsi="Times New Roman" w:cs="Times New Roman"/>
          <w:b/>
          <w:bCs/>
          <w:sz w:val="28"/>
          <w:szCs w:val="28"/>
        </w:rPr>
        <w:t>Т</w:t>
      </w:r>
      <w:r w:rsidRPr="005F4AF4">
        <w:rPr>
          <w:rFonts w:ascii="Times New Roman" w:hAnsi="Times New Roman" w:cs="Times New Roman"/>
          <w:b/>
          <w:bCs/>
          <w:sz w:val="28"/>
          <w:szCs w:val="28"/>
          <w:lang w:val="en-US"/>
        </w:rPr>
        <w:t>. S)</w:t>
      </w:r>
    </w:p>
    <w:p w14:paraId="34BFC695"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3C32062A"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Нұсқау: Өзіңізге бағытталған «Мен кіммін?» сұрағына жиырма түрлі жауап беріңіз. Қойылған сұрақты логикалық, грамматикалық тұрғыда немесе жауаптардың реттілігін ойланбастан, ойыңызға бірінші келгенді жазыңыз. Барынша тез жұмыс істеуге тырысыңыз, орындау уақыты шектелген.</w:t>
      </w:r>
    </w:p>
    <w:p w14:paraId="6623506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Сауалнаманы орындауға 12 минут уақыт беріледі, алайда ол респондетке ескертілмейді.</w:t>
      </w:r>
    </w:p>
    <w:p w14:paraId="73D03C68"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16AA5C7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Нәтижелерді өңдеу:</w:t>
      </w:r>
    </w:p>
    <w:p w14:paraId="20A91BDE" w14:textId="77777777" w:rsidR="002744DA" w:rsidRPr="005F4AF4" w:rsidRDefault="002744DA" w:rsidP="002744DA">
      <w:pPr>
        <w:pStyle w:val="a3"/>
        <w:numPr>
          <w:ilvl w:val="0"/>
          <w:numId w:val="13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Респонденттің жұмысқа қабілеттілігі, өзі туралы білімі және кері байланыс дәрежесі анықталған жауартар саны есептеледі.</w:t>
      </w:r>
    </w:p>
    <w:p w14:paraId="129ECBB3" w14:textId="77777777" w:rsidR="002744DA" w:rsidRPr="005F4AF4" w:rsidRDefault="002744DA" w:rsidP="002744DA">
      <w:pPr>
        <w:pStyle w:val="a3"/>
        <w:numPr>
          <w:ilvl w:val="0"/>
          <w:numId w:val="13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Респонденттердің өзін сипаттауы қолданылған жауаптар белгіленеді және талданады.</w:t>
      </w:r>
    </w:p>
    <w:p w14:paraId="70F94068" w14:textId="77777777" w:rsidR="002744DA" w:rsidRPr="005F4AF4" w:rsidRDefault="002744DA" w:rsidP="002744DA">
      <w:pPr>
        <w:pStyle w:val="a3"/>
        <w:numPr>
          <w:ilvl w:val="0"/>
          <w:numId w:val="13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Өзін-өзі қабылдаудың белгілі сфералары анықталады; толықтық, дифференциалдылық, реттілік, мен-бейнесінің сәйкестілігі.</w:t>
      </w:r>
    </w:p>
    <w:p w14:paraId="2528C055" w14:textId="77777777" w:rsidR="002744DA" w:rsidRPr="005F4AF4" w:rsidRDefault="002744DA" w:rsidP="002744DA">
      <w:pPr>
        <w:pStyle w:val="a3"/>
        <w:numPr>
          <w:ilvl w:val="0"/>
          <w:numId w:val="13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Жауаптардың уақытша бағыттылығы бағаланады.</w:t>
      </w:r>
    </w:p>
    <w:p w14:paraId="27673BBF" w14:textId="77777777" w:rsidR="002744DA" w:rsidRPr="005F4AF4" w:rsidRDefault="002744DA" w:rsidP="002744DA">
      <w:pPr>
        <w:pStyle w:val="a3"/>
        <w:numPr>
          <w:ilvl w:val="0"/>
          <w:numId w:val="13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Өзін-өзі бағалау мен өзіндік қатынастың ерекшеліктері анықталады.</w:t>
      </w:r>
    </w:p>
    <w:p w14:paraId="3E6BD113" w14:textId="77777777" w:rsidR="002744DA" w:rsidRPr="005F4AF4" w:rsidRDefault="002744DA" w:rsidP="002744DA">
      <w:pPr>
        <w:pStyle w:val="a3"/>
        <w:numPr>
          <w:ilvl w:val="0"/>
          <w:numId w:val="13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Өзін-өзі қабылдау индексі есептелінеді. Ол барлық оң бағалау сипаттамаларының барлық бағалау сипаттамаларының саны қатынасының теңдігімен көрініс табады.</w:t>
      </w:r>
    </w:p>
    <w:p w14:paraId="494092B4" w14:textId="77777777" w:rsidR="002744DA" w:rsidRPr="005F4AF4" w:rsidRDefault="002744DA" w:rsidP="002744DA">
      <w:pPr>
        <w:pStyle w:val="a3"/>
        <w:numPr>
          <w:ilvl w:val="0"/>
          <w:numId w:val="133"/>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Респонденттердің өзін-өзі сипаттауларынды «проблемалық аймақтар» және олардың тұлғаның дамуындағы мүмкін болатын салдары анықталады.</w:t>
      </w:r>
    </w:p>
    <w:p w14:paraId="4D48E433" w14:textId="77777777" w:rsidR="002744DA" w:rsidRPr="005F4AF4" w:rsidRDefault="002744DA" w:rsidP="002744DA">
      <w:pPr>
        <w:tabs>
          <w:tab w:val="left" w:pos="1134"/>
        </w:tabs>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М.Розенбергтің өзін-өзі құрметтеу шкаласы (1965)</w:t>
      </w:r>
    </w:p>
    <w:p w14:paraId="00674615" w14:textId="77777777" w:rsidR="002744DA" w:rsidRPr="005F4AF4" w:rsidRDefault="002744DA" w:rsidP="002744DA">
      <w:pPr>
        <w:tabs>
          <w:tab w:val="left" w:pos="1134"/>
        </w:tabs>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Нұсқау: келесі пайымдауларды оқып шығып, өзіңізге сәйкес келетінін «толығымен келісемін», «келісемін», «келіспеймін», «мүлдем келіспеймін» деген жауап нұсқаларымен белгілеңіз.</w:t>
      </w:r>
    </w:p>
    <w:p w14:paraId="14F84708"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Меніңше, мен басқаларға қарағанда құрметке лайықпын.</w:t>
      </w:r>
    </w:p>
    <w:p w14:paraId="13C9C89D"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 ойымша, менің бойымда біршама артықшылықтар бар.</w:t>
      </w:r>
    </w:p>
    <w:p w14:paraId="3F21F48D"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Жалпы өзімді жолы болмағыш адам деп санауға бейіммін.</w:t>
      </w:r>
    </w:p>
    <w:p w14:paraId="14AF9621"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өзімнің міндеттерімді басқалардан кем емес оырндай аламын.</w:t>
      </w:r>
    </w:p>
    <w:p w14:paraId="2F1F31ED"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Меніңше, менде аса мақтанар ештеңе жоқ.</w:t>
      </w:r>
    </w:p>
    <w:p w14:paraId="5ACB24F1"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Менің өзіме қатынасым жақсы.</w:t>
      </w:r>
    </w:p>
    <w:p w14:paraId="3E551535"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Жалпы өзіме разымын.</w:t>
      </w:r>
    </w:p>
    <w:p w14:paraId="611B5C0E"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Мен өзімді көбірек құрметтегім келеді.</w:t>
      </w:r>
    </w:p>
    <w:p w14:paraId="71A78210"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Кейде өзімді шынымен де пайдасыз сезінемін.</w:t>
      </w:r>
    </w:p>
    <w:p w14:paraId="42359F1E" w14:textId="77777777" w:rsidR="002744DA" w:rsidRPr="005F4AF4" w:rsidRDefault="002744DA" w:rsidP="002744DA">
      <w:pPr>
        <w:pStyle w:val="a3"/>
        <w:numPr>
          <w:ilvl w:val="0"/>
          <w:numId w:val="134"/>
        </w:numPr>
        <w:tabs>
          <w:tab w:val="left" w:pos="1134"/>
        </w:tabs>
        <w:suppressAutoHyphens w:val="0"/>
        <w:spacing w:after="0" w:line="240" w:lineRule="auto"/>
        <w:ind w:left="0" w:firstLine="709"/>
        <w:contextualSpacing/>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 Кейде мен ештеңеге жарамсыз болатындаймын.</w:t>
      </w:r>
    </w:p>
    <w:p w14:paraId="1E260CC1"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34C40D3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Өзін-өзі құрметтеудің қорытынды көрсеткіші «0»ден «6»ға дейінгі аралықта болуы мүмкін.</w:t>
      </w:r>
    </w:p>
    <w:p w14:paraId="603B2322" w14:textId="77777777" w:rsidR="002744DA" w:rsidRDefault="002744DA" w:rsidP="002744DA">
      <w:pPr>
        <w:spacing w:after="0" w:line="240" w:lineRule="auto"/>
        <w:ind w:firstLine="709"/>
        <w:jc w:val="both"/>
        <w:rPr>
          <w:rFonts w:ascii="Times New Roman" w:hAnsi="Times New Roman" w:cs="Times New Roman"/>
          <w:sz w:val="28"/>
          <w:szCs w:val="28"/>
          <w:lang w:val="kk-KZ"/>
        </w:rPr>
      </w:pPr>
    </w:p>
    <w:p w14:paraId="57BFC5BD" w14:textId="77777777" w:rsidR="002744DA" w:rsidRPr="005F4AF4" w:rsidRDefault="002744DA" w:rsidP="002744DA">
      <w:pPr>
        <w:spacing w:after="0" w:line="240" w:lineRule="auto"/>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Кесте Ж. 1- Кілт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71"/>
        <w:gridCol w:w="1971"/>
        <w:gridCol w:w="1971"/>
        <w:gridCol w:w="1971"/>
      </w:tblGrid>
      <w:tr w:rsidR="002744DA" w:rsidRPr="009C6C30" w14:paraId="1DF7B907" w14:textId="77777777" w:rsidTr="002744DA">
        <w:tc>
          <w:tcPr>
            <w:tcW w:w="955" w:type="pct"/>
          </w:tcPr>
          <w:p w14:paraId="7311BD3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Сұрақ номері</w:t>
            </w:r>
          </w:p>
        </w:tc>
        <w:tc>
          <w:tcPr>
            <w:tcW w:w="1011" w:type="pct"/>
          </w:tcPr>
          <w:p w14:paraId="0A9429B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Толығымен келісемін</w:t>
            </w:r>
          </w:p>
        </w:tc>
        <w:tc>
          <w:tcPr>
            <w:tcW w:w="1011" w:type="pct"/>
          </w:tcPr>
          <w:p w14:paraId="71102EF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Келісемін </w:t>
            </w:r>
          </w:p>
        </w:tc>
        <w:tc>
          <w:tcPr>
            <w:tcW w:w="1011" w:type="pct"/>
          </w:tcPr>
          <w:p w14:paraId="14E66E0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 xml:space="preserve">Келіспеймін </w:t>
            </w:r>
          </w:p>
        </w:tc>
        <w:tc>
          <w:tcPr>
            <w:tcW w:w="1011" w:type="pct"/>
          </w:tcPr>
          <w:p w14:paraId="6717FAA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Мүлдем келіспеймін</w:t>
            </w:r>
          </w:p>
        </w:tc>
      </w:tr>
      <w:tr w:rsidR="002744DA" w:rsidRPr="009C6C30" w14:paraId="71EACE44" w14:textId="77777777" w:rsidTr="002744DA">
        <w:tc>
          <w:tcPr>
            <w:tcW w:w="955" w:type="pct"/>
          </w:tcPr>
          <w:p w14:paraId="43820BA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w:t>
            </w:r>
          </w:p>
        </w:tc>
        <w:tc>
          <w:tcPr>
            <w:tcW w:w="1011" w:type="pct"/>
          </w:tcPr>
          <w:p w14:paraId="6F05AB6E"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478E89C8"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42488A0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73E34C1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r>
      <w:tr w:rsidR="002744DA" w:rsidRPr="009C6C30" w14:paraId="1761BA1D" w14:textId="77777777" w:rsidTr="002744DA">
        <w:tc>
          <w:tcPr>
            <w:tcW w:w="955" w:type="pct"/>
          </w:tcPr>
          <w:p w14:paraId="57F804A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2</w:t>
            </w:r>
          </w:p>
        </w:tc>
        <w:tc>
          <w:tcPr>
            <w:tcW w:w="1011" w:type="pct"/>
          </w:tcPr>
          <w:p w14:paraId="60D787E8"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4785B82E"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6FF7A1F0"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0A0C5D3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r>
      <w:tr w:rsidR="002744DA" w:rsidRPr="009C6C30" w14:paraId="17213CA1" w14:textId="77777777" w:rsidTr="002744DA">
        <w:tc>
          <w:tcPr>
            <w:tcW w:w="955" w:type="pct"/>
          </w:tcPr>
          <w:p w14:paraId="1B2DB2E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3</w:t>
            </w:r>
          </w:p>
        </w:tc>
        <w:tc>
          <w:tcPr>
            <w:tcW w:w="1011" w:type="pct"/>
          </w:tcPr>
          <w:p w14:paraId="4335A6A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7C483BB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7A28123A"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6E503C2B"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r>
      <w:tr w:rsidR="002744DA" w:rsidRPr="009C6C30" w14:paraId="509F62B1" w14:textId="77777777" w:rsidTr="002744DA">
        <w:tc>
          <w:tcPr>
            <w:tcW w:w="955" w:type="pct"/>
          </w:tcPr>
          <w:p w14:paraId="711F9B7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4</w:t>
            </w:r>
          </w:p>
        </w:tc>
        <w:tc>
          <w:tcPr>
            <w:tcW w:w="1011" w:type="pct"/>
          </w:tcPr>
          <w:p w14:paraId="649C2029"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548AAF84"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677C46F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25BCA1FE"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r>
      <w:tr w:rsidR="002744DA" w:rsidRPr="009C6C30" w14:paraId="5F7460F7" w14:textId="77777777" w:rsidTr="002744DA">
        <w:tc>
          <w:tcPr>
            <w:tcW w:w="955" w:type="pct"/>
          </w:tcPr>
          <w:p w14:paraId="0D99FCD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5</w:t>
            </w:r>
          </w:p>
        </w:tc>
        <w:tc>
          <w:tcPr>
            <w:tcW w:w="1011" w:type="pct"/>
          </w:tcPr>
          <w:p w14:paraId="6785841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08296B3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3802859B"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53CC4B5F"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r>
      <w:tr w:rsidR="002744DA" w:rsidRPr="009C6C30" w14:paraId="18DAD5FA" w14:textId="77777777" w:rsidTr="002744DA">
        <w:tc>
          <w:tcPr>
            <w:tcW w:w="955" w:type="pct"/>
          </w:tcPr>
          <w:p w14:paraId="0EB8BB5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6</w:t>
            </w:r>
          </w:p>
        </w:tc>
        <w:tc>
          <w:tcPr>
            <w:tcW w:w="1011" w:type="pct"/>
          </w:tcPr>
          <w:p w14:paraId="5FF71F97"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2683C5CA"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2847995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5DD393D2"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r>
      <w:tr w:rsidR="002744DA" w:rsidRPr="009C6C30" w14:paraId="523A51D3" w14:textId="77777777" w:rsidTr="002744DA">
        <w:tc>
          <w:tcPr>
            <w:tcW w:w="955" w:type="pct"/>
          </w:tcPr>
          <w:p w14:paraId="1E4FA6DF"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7</w:t>
            </w:r>
          </w:p>
        </w:tc>
        <w:tc>
          <w:tcPr>
            <w:tcW w:w="1011" w:type="pct"/>
          </w:tcPr>
          <w:p w14:paraId="70C184B0"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4B0C3F4F"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2FE59EC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17091369"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r>
      <w:tr w:rsidR="002744DA" w:rsidRPr="009C6C30" w14:paraId="0951A3E4" w14:textId="77777777" w:rsidTr="002744DA">
        <w:tc>
          <w:tcPr>
            <w:tcW w:w="955" w:type="pct"/>
          </w:tcPr>
          <w:p w14:paraId="2261EBB6"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8</w:t>
            </w:r>
          </w:p>
        </w:tc>
        <w:tc>
          <w:tcPr>
            <w:tcW w:w="1011" w:type="pct"/>
          </w:tcPr>
          <w:p w14:paraId="219C79B7"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0AF617B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1DF927E5"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7A7C3030"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r>
      <w:tr w:rsidR="002744DA" w:rsidRPr="009C6C30" w14:paraId="4729D8CD" w14:textId="77777777" w:rsidTr="002744DA">
        <w:tc>
          <w:tcPr>
            <w:tcW w:w="955" w:type="pct"/>
          </w:tcPr>
          <w:p w14:paraId="1C091E73"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9</w:t>
            </w:r>
          </w:p>
        </w:tc>
        <w:tc>
          <w:tcPr>
            <w:tcW w:w="1011" w:type="pct"/>
          </w:tcPr>
          <w:p w14:paraId="24E1D33B"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067153C8"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44A7CEDC"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74B7B864"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r>
      <w:tr w:rsidR="002744DA" w:rsidRPr="009C6C30" w14:paraId="4DDE1255" w14:textId="77777777" w:rsidTr="002744DA">
        <w:tc>
          <w:tcPr>
            <w:tcW w:w="955" w:type="pct"/>
          </w:tcPr>
          <w:p w14:paraId="2B6F0FB5"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10</w:t>
            </w:r>
          </w:p>
        </w:tc>
        <w:tc>
          <w:tcPr>
            <w:tcW w:w="1011" w:type="pct"/>
          </w:tcPr>
          <w:p w14:paraId="5EBA676C"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301E7DD1" w14:textId="77777777" w:rsidR="002744DA" w:rsidRPr="009C6C30" w:rsidRDefault="002744DA" w:rsidP="002744DA">
            <w:pPr>
              <w:spacing w:after="0" w:line="240" w:lineRule="auto"/>
              <w:jc w:val="both"/>
              <w:rPr>
                <w:rFonts w:ascii="Times New Roman" w:hAnsi="Times New Roman" w:cs="Times New Roman"/>
                <w:sz w:val="24"/>
                <w:szCs w:val="24"/>
                <w:lang w:val="kk-KZ"/>
              </w:rPr>
            </w:pPr>
            <w:r w:rsidRPr="009C6C30">
              <w:rPr>
                <w:rFonts w:ascii="Times New Roman" w:hAnsi="Times New Roman" w:cs="Times New Roman"/>
                <w:sz w:val="24"/>
                <w:szCs w:val="24"/>
                <w:lang w:val="kk-KZ"/>
              </w:rPr>
              <w:t>*</w:t>
            </w:r>
          </w:p>
        </w:tc>
        <w:tc>
          <w:tcPr>
            <w:tcW w:w="1011" w:type="pct"/>
          </w:tcPr>
          <w:p w14:paraId="1CCD7DC4"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c>
          <w:tcPr>
            <w:tcW w:w="1011" w:type="pct"/>
          </w:tcPr>
          <w:p w14:paraId="125E7C95" w14:textId="77777777" w:rsidR="002744DA" w:rsidRPr="009C6C30" w:rsidRDefault="002744DA" w:rsidP="002744DA">
            <w:pPr>
              <w:spacing w:after="0" w:line="240" w:lineRule="auto"/>
              <w:jc w:val="both"/>
              <w:rPr>
                <w:rFonts w:ascii="Times New Roman" w:hAnsi="Times New Roman" w:cs="Times New Roman"/>
                <w:sz w:val="24"/>
                <w:szCs w:val="24"/>
                <w:lang w:val="kk-KZ"/>
              </w:rPr>
            </w:pPr>
          </w:p>
        </w:tc>
      </w:tr>
    </w:tbl>
    <w:p w14:paraId="5B72152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42A3586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Бірінші балл алғашқы үш сұрақтың жауаптарының қосындысы үшін беріледі: егер зерттелушінің жауабы 2 немесе 3 жағдайда кілтпен сәйкес келсе, оған 1 балл беріледі.</w:t>
      </w:r>
    </w:p>
    <w:p w14:paraId="0F84622F"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Екінші балл 4 және 5 сұрақтардың жауаптарының қосындысы үшін беріледі: егер зерттелушінің жауаптары 1 немесе 2 жағдайда кіотпен сай келсе, 1 балл алады.</w:t>
      </w:r>
    </w:p>
    <w:p w14:paraId="64B75FF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Үшінші балл алтыншы тұжырымдаманың кілтпен сәйкес келгені үшін беріледі.</w:t>
      </w:r>
    </w:p>
    <w:p w14:paraId="69E97E1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Төртінші балл жетінші тұжырымдама жауабының кілтпен сәйкес келгені үшшін беріледі.</w:t>
      </w:r>
    </w:p>
    <w:p w14:paraId="3D971FC2"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Бесінші балл сегізінші тұжырымдама жауабының кілтпен сәйкес келгені үшін беріледі.</w:t>
      </w:r>
    </w:p>
    <w:p w14:paraId="69AA226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Алтыншы балл 9 және 10 сұрақтың жауаптарының қосындысы үшін беріледі: егер зерттелушінің жауабы 1 немесе 2 жағдайда кілтпен сай келсе, 1 балл алады.</w:t>
      </w:r>
    </w:p>
    <w:p w14:paraId="3EF79E58"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3C825B4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6FF48D4E"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13DDD35D"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40024B29"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330A3C76"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2ABE492B"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6109C957"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4F7DFCD3"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2F590BE9" w14:textId="77777777" w:rsidR="002744DA" w:rsidRPr="005F4AF4" w:rsidRDefault="002744DA" w:rsidP="002744DA">
      <w:pPr>
        <w:spacing w:after="0" w:line="240" w:lineRule="auto"/>
        <w:ind w:firstLine="709"/>
        <w:jc w:val="both"/>
        <w:rPr>
          <w:rFonts w:ascii="Times New Roman" w:hAnsi="Times New Roman" w:cs="Times New Roman"/>
          <w:sz w:val="28"/>
          <w:szCs w:val="28"/>
          <w:lang w:val="kk-KZ"/>
        </w:rPr>
      </w:pPr>
    </w:p>
    <w:p w14:paraId="062ABAA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30470CFB" w14:textId="77777777" w:rsidR="002744DA" w:rsidRDefault="002744DA" w:rsidP="002744DA">
      <w:pPr>
        <w:spacing w:after="0" w:line="240" w:lineRule="auto"/>
        <w:ind w:firstLine="709"/>
        <w:rPr>
          <w:rFonts w:ascii="Times New Roman" w:hAnsi="Times New Roman" w:cs="Times New Roman"/>
          <w:sz w:val="28"/>
          <w:szCs w:val="28"/>
          <w:lang w:val="kk-KZ"/>
        </w:rPr>
      </w:pPr>
    </w:p>
    <w:p w14:paraId="30C9C623" w14:textId="77777777" w:rsidR="002744DA" w:rsidRDefault="002744DA" w:rsidP="002744DA">
      <w:pPr>
        <w:spacing w:after="0" w:line="240" w:lineRule="auto"/>
        <w:ind w:firstLine="709"/>
        <w:rPr>
          <w:rFonts w:ascii="Times New Roman" w:hAnsi="Times New Roman" w:cs="Times New Roman"/>
          <w:sz w:val="28"/>
          <w:szCs w:val="28"/>
          <w:lang w:val="kk-KZ"/>
        </w:rPr>
      </w:pPr>
    </w:p>
    <w:p w14:paraId="47C2F518" w14:textId="77777777" w:rsidR="002744DA" w:rsidRPr="005F4AF4" w:rsidRDefault="002744DA" w:rsidP="002744DA">
      <w:pPr>
        <w:spacing w:after="0" w:line="240" w:lineRule="auto"/>
        <w:ind w:firstLine="709"/>
        <w:rPr>
          <w:rFonts w:ascii="Times New Roman" w:hAnsi="Times New Roman" w:cs="Times New Roman"/>
          <w:sz w:val="28"/>
          <w:szCs w:val="28"/>
          <w:lang w:val="kk-KZ"/>
        </w:rPr>
      </w:pPr>
    </w:p>
    <w:p w14:paraId="1D418565" w14:textId="77777777" w:rsidR="002744DA" w:rsidRPr="005F4AF4" w:rsidRDefault="002744DA" w:rsidP="002744DA">
      <w:pPr>
        <w:spacing w:after="0" w:line="240" w:lineRule="auto"/>
        <w:ind w:firstLine="709"/>
        <w:jc w:val="center"/>
        <w:rPr>
          <w:rFonts w:ascii="Times New Roman" w:hAnsi="Times New Roman" w:cs="Times New Roman"/>
          <w:sz w:val="28"/>
          <w:szCs w:val="28"/>
          <w:lang w:val="kk-KZ"/>
        </w:rPr>
      </w:pPr>
    </w:p>
    <w:p w14:paraId="75A727D7" w14:textId="77777777" w:rsidR="002744DA" w:rsidRDefault="002744DA" w:rsidP="002744DA">
      <w:pPr>
        <w:spacing w:after="0" w:line="240" w:lineRule="auto"/>
        <w:jc w:val="center"/>
        <w:rPr>
          <w:rFonts w:ascii="Times New Roman" w:hAnsi="Times New Roman" w:cs="Times New Roman"/>
          <w:b/>
          <w:sz w:val="28"/>
          <w:szCs w:val="28"/>
          <w:lang w:val="kk-KZ"/>
        </w:rPr>
        <w:sectPr w:rsidR="002744DA" w:rsidSect="002744DA">
          <w:pgSz w:w="11906" w:h="16838"/>
          <w:pgMar w:top="1134" w:right="567" w:bottom="1134" w:left="1701" w:header="709" w:footer="709" w:gutter="0"/>
          <w:cols w:space="708"/>
          <w:docGrid w:linePitch="360"/>
        </w:sectPr>
      </w:pPr>
    </w:p>
    <w:p w14:paraId="28B04D21" w14:textId="77777777" w:rsidR="002744DA" w:rsidRPr="005F4AF4" w:rsidRDefault="002744DA" w:rsidP="002744DA">
      <w:pPr>
        <w:spacing w:after="0" w:line="240" w:lineRule="auto"/>
        <w:jc w:val="center"/>
        <w:rPr>
          <w:rFonts w:ascii="Times New Roman" w:hAnsi="Times New Roman" w:cs="Times New Roman"/>
          <w:b/>
          <w:sz w:val="28"/>
          <w:szCs w:val="28"/>
          <w:lang w:val="kk-KZ"/>
        </w:rPr>
      </w:pPr>
      <w:r w:rsidRPr="005F4AF4">
        <w:rPr>
          <w:rFonts w:ascii="Times New Roman" w:hAnsi="Times New Roman" w:cs="Times New Roman"/>
          <w:b/>
          <w:sz w:val="28"/>
          <w:szCs w:val="28"/>
          <w:lang w:val="kk-KZ"/>
        </w:rPr>
        <w:t>ҚОСЫМША К</w:t>
      </w:r>
    </w:p>
    <w:p w14:paraId="0E8BC5BB" w14:textId="77777777" w:rsidR="002744DA" w:rsidRPr="005F4AF4" w:rsidRDefault="002744DA" w:rsidP="002744DA">
      <w:pPr>
        <w:spacing w:after="0" w:line="240" w:lineRule="auto"/>
        <w:jc w:val="center"/>
        <w:rPr>
          <w:rFonts w:ascii="Times New Roman" w:hAnsi="Times New Roman" w:cs="Times New Roman"/>
          <w:b/>
          <w:sz w:val="28"/>
          <w:szCs w:val="28"/>
          <w:lang w:val="kk-KZ"/>
        </w:rPr>
      </w:pPr>
    </w:p>
    <w:p w14:paraId="232D4923" w14:textId="77777777" w:rsidR="002744DA" w:rsidRPr="005F4AF4" w:rsidRDefault="002744DA" w:rsidP="002744DA">
      <w:pPr>
        <w:spacing w:after="0" w:line="240" w:lineRule="auto"/>
        <w:jc w:val="center"/>
        <w:rPr>
          <w:rFonts w:ascii="Times New Roman" w:hAnsi="Times New Roman" w:cs="Times New Roman"/>
          <w:sz w:val="28"/>
          <w:szCs w:val="28"/>
          <w:lang w:val="kk-KZ"/>
        </w:rPr>
      </w:pPr>
      <w:r w:rsidRPr="005F4AF4">
        <w:rPr>
          <w:rFonts w:ascii="Times New Roman" w:hAnsi="Times New Roman" w:cs="Times New Roman"/>
          <w:sz w:val="28"/>
          <w:szCs w:val="28"/>
          <w:lang w:val="kk-KZ"/>
        </w:rPr>
        <w:t>Зерттеу нәтижелері</w:t>
      </w:r>
    </w:p>
    <w:p w14:paraId="1B5B9204" w14:textId="77777777" w:rsidR="002744DA" w:rsidRDefault="002744DA" w:rsidP="002744DA">
      <w:pPr>
        <w:spacing w:after="0" w:line="240" w:lineRule="auto"/>
        <w:jc w:val="both"/>
        <w:rPr>
          <w:rFonts w:ascii="Times New Roman" w:hAnsi="Times New Roman" w:cs="Times New Roman"/>
          <w:b/>
          <w:sz w:val="28"/>
          <w:szCs w:val="28"/>
          <w:lang w:val="kk-KZ"/>
        </w:rPr>
      </w:pPr>
    </w:p>
    <w:p w14:paraId="22FD762D" w14:textId="77777777" w:rsidR="002744DA" w:rsidRPr="005F4AF4" w:rsidRDefault="002744DA" w:rsidP="002744DA">
      <w:pPr>
        <w:spacing w:after="0" w:line="240" w:lineRule="auto"/>
        <w:ind w:left="-142"/>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Кесте К. 1 - АХУ және С. Аманжолов атындағы ШҚУ білім алушыларының көрсеткіштері </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2240"/>
        <w:gridCol w:w="1250"/>
        <w:gridCol w:w="1362"/>
        <w:gridCol w:w="1105"/>
        <w:gridCol w:w="851"/>
        <w:gridCol w:w="972"/>
        <w:gridCol w:w="1380"/>
        <w:gridCol w:w="1683"/>
        <w:gridCol w:w="1256"/>
        <w:gridCol w:w="990"/>
      </w:tblGrid>
      <w:tr w:rsidR="002744DA" w:rsidRPr="0007459F" w14:paraId="7A300025" w14:textId="77777777" w:rsidTr="002744DA">
        <w:trPr>
          <w:trHeight w:val="350"/>
        </w:trPr>
        <w:tc>
          <w:tcPr>
            <w:tcW w:w="5000" w:type="pct"/>
            <w:gridSpan w:val="11"/>
            <w:vAlign w:val="center"/>
            <w:hideMark/>
          </w:tcPr>
          <w:p w14:paraId="70AB6434" w14:textId="77777777" w:rsidR="002744DA" w:rsidRPr="0007459F"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07459F">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07459F" w14:paraId="3083F032" w14:textId="77777777" w:rsidTr="002744DA">
        <w:trPr>
          <w:trHeight w:val="426"/>
        </w:trPr>
        <w:tc>
          <w:tcPr>
            <w:tcW w:w="1416" w:type="pct"/>
            <w:gridSpan w:val="2"/>
            <w:vMerge w:val="restart"/>
            <w:vAlign w:val="bottom"/>
            <w:hideMark/>
          </w:tcPr>
          <w:p w14:paraId="1E8282F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 </w:t>
            </w:r>
          </w:p>
        </w:tc>
        <w:tc>
          <w:tcPr>
            <w:tcW w:w="863" w:type="pct"/>
            <w:gridSpan w:val="2"/>
            <w:vAlign w:val="bottom"/>
            <w:hideMark/>
          </w:tcPr>
          <w:p w14:paraId="0FE699B1"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Левен дисперсиясының теңдік критерийі</w:t>
            </w:r>
          </w:p>
        </w:tc>
        <w:tc>
          <w:tcPr>
            <w:tcW w:w="2721" w:type="pct"/>
            <w:gridSpan w:val="7"/>
            <w:vAlign w:val="bottom"/>
            <w:hideMark/>
          </w:tcPr>
          <w:p w14:paraId="1CA2E6FB"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t-критерий орташа теңдігі</w:t>
            </w:r>
          </w:p>
        </w:tc>
      </w:tr>
      <w:tr w:rsidR="002744DA" w:rsidRPr="0007459F" w14:paraId="08440AC3" w14:textId="77777777" w:rsidTr="002744DA">
        <w:trPr>
          <w:trHeight w:val="679"/>
        </w:trPr>
        <w:tc>
          <w:tcPr>
            <w:tcW w:w="1416" w:type="pct"/>
            <w:gridSpan w:val="2"/>
            <w:vMerge/>
            <w:vAlign w:val="center"/>
            <w:hideMark/>
          </w:tcPr>
          <w:p w14:paraId="50A26CC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413" w:type="pct"/>
            <w:vMerge w:val="restart"/>
            <w:vAlign w:val="bottom"/>
            <w:hideMark/>
          </w:tcPr>
          <w:p w14:paraId="0234EEFC"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F</w:t>
            </w:r>
          </w:p>
        </w:tc>
        <w:tc>
          <w:tcPr>
            <w:tcW w:w="450" w:type="pct"/>
            <w:vMerge w:val="restart"/>
            <w:vAlign w:val="bottom"/>
            <w:hideMark/>
          </w:tcPr>
          <w:p w14:paraId="43C0EC59"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 xml:space="preserve">Мәнділік </w:t>
            </w:r>
          </w:p>
        </w:tc>
        <w:tc>
          <w:tcPr>
            <w:tcW w:w="365" w:type="pct"/>
            <w:vMerge w:val="restart"/>
            <w:vAlign w:val="bottom"/>
            <w:hideMark/>
          </w:tcPr>
          <w:p w14:paraId="5B37F204"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w:t>
            </w:r>
          </w:p>
        </w:tc>
        <w:tc>
          <w:tcPr>
            <w:tcW w:w="281" w:type="pct"/>
            <w:vMerge w:val="restart"/>
            <w:vAlign w:val="bottom"/>
            <w:hideMark/>
          </w:tcPr>
          <w:p w14:paraId="0C4C7293"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val="kk-KZ" w:eastAsia="ru-RU"/>
              </w:rPr>
              <w:t>ст.св</w:t>
            </w:r>
            <w:r w:rsidRPr="0007459F">
              <w:rPr>
                <w:rFonts w:ascii="Times New Roman" w:eastAsia="Times New Roman" w:hAnsi="Times New Roman" w:cs="Times New Roman"/>
                <w:color w:val="000000"/>
                <w:sz w:val="24"/>
                <w:szCs w:val="24"/>
                <w:lang w:eastAsia="ru-RU"/>
              </w:rPr>
              <w:t>.</w:t>
            </w:r>
          </w:p>
        </w:tc>
        <w:tc>
          <w:tcPr>
            <w:tcW w:w="321" w:type="pct"/>
            <w:vMerge w:val="restart"/>
            <w:vAlign w:val="bottom"/>
            <w:hideMark/>
          </w:tcPr>
          <w:p w14:paraId="6BD43330"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val="kk-KZ" w:eastAsia="ru-RU"/>
              </w:rPr>
              <w:t>Екі жақты мәнділік</w:t>
            </w:r>
          </w:p>
        </w:tc>
        <w:tc>
          <w:tcPr>
            <w:tcW w:w="456" w:type="pct"/>
            <w:vMerge w:val="restart"/>
            <w:vAlign w:val="bottom"/>
            <w:hideMark/>
          </w:tcPr>
          <w:p w14:paraId="46BCA4B5"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Орташа айырмашылық</w:t>
            </w:r>
          </w:p>
        </w:tc>
        <w:tc>
          <w:tcPr>
            <w:tcW w:w="556" w:type="pct"/>
            <w:vMerge w:val="restart"/>
            <w:vAlign w:val="bottom"/>
            <w:hideMark/>
          </w:tcPr>
          <w:p w14:paraId="4E079FBA"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Айырмашылықтардың орт.кв.ауытқ.</w:t>
            </w:r>
          </w:p>
        </w:tc>
        <w:tc>
          <w:tcPr>
            <w:tcW w:w="742" w:type="pct"/>
            <w:gridSpan w:val="2"/>
            <w:vAlign w:val="bottom"/>
            <w:hideMark/>
          </w:tcPr>
          <w:p w14:paraId="15877299"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07459F" w14:paraId="77E4574F" w14:textId="77777777" w:rsidTr="002744DA">
        <w:trPr>
          <w:trHeight w:val="373"/>
        </w:trPr>
        <w:tc>
          <w:tcPr>
            <w:tcW w:w="1416" w:type="pct"/>
            <w:gridSpan w:val="2"/>
            <w:vMerge/>
            <w:vAlign w:val="center"/>
            <w:hideMark/>
          </w:tcPr>
          <w:p w14:paraId="355D90A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413" w:type="pct"/>
            <w:vMerge/>
            <w:vAlign w:val="center"/>
            <w:hideMark/>
          </w:tcPr>
          <w:p w14:paraId="6182A716"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450" w:type="pct"/>
            <w:vMerge/>
            <w:vAlign w:val="center"/>
            <w:hideMark/>
          </w:tcPr>
          <w:p w14:paraId="6C50EA1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365" w:type="pct"/>
            <w:vMerge/>
            <w:vAlign w:val="center"/>
            <w:hideMark/>
          </w:tcPr>
          <w:p w14:paraId="77310177"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281" w:type="pct"/>
            <w:vMerge/>
            <w:vAlign w:val="center"/>
            <w:hideMark/>
          </w:tcPr>
          <w:p w14:paraId="2E122A5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321" w:type="pct"/>
            <w:vMerge/>
            <w:vAlign w:val="center"/>
            <w:hideMark/>
          </w:tcPr>
          <w:p w14:paraId="09EF2C0B"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456" w:type="pct"/>
            <w:vMerge/>
            <w:vAlign w:val="center"/>
            <w:hideMark/>
          </w:tcPr>
          <w:p w14:paraId="37794CB5"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556" w:type="pct"/>
            <w:vMerge/>
            <w:vAlign w:val="center"/>
            <w:hideMark/>
          </w:tcPr>
          <w:p w14:paraId="438083C3"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415" w:type="pct"/>
            <w:vAlign w:val="bottom"/>
            <w:hideMark/>
          </w:tcPr>
          <w:p w14:paraId="344B98AC"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төменгі</w:t>
            </w:r>
          </w:p>
        </w:tc>
        <w:tc>
          <w:tcPr>
            <w:tcW w:w="327" w:type="pct"/>
            <w:vAlign w:val="bottom"/>
            <w:hideMark/>
          </w:tcPr>
          <w:p w14:paraId="532CC73D" w14:textId="77777777" w:rsidR="002744DA" w:rsidRPr="0007459F"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жоғары</w:t>
            </w:r>
          </w:p>
        </w:tc>
      </w:tr>
      <w:tr w:rsidR="002744DA" w:rsidRPr="0007459F" w14:paraId="3E9A1372" w14:textId="77777777" w:rsidTr="002744DA">
        <w:trPr>
          <w:trHeight w:val="577"/>
        </w:trPr>
        <w:tc>
          <w:tcPr>
            <w:tcW w:w="676" w:type="pct"/>
            <w:vMerge w:val="restart"/>
            <w:hideMark/>
          </w:tcPr>
          <w:p w14:paraId="0DF65DF9"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br/>
              <w:t>GPA</w:t>
            </w:r>
          </w:p>
        </w:tc>
        <w:tc>
          <w:tcPr>
            <w:tcW w:w="740" w:type="pct"/>
            <w:hideMark/>
          </w:tcPr>
          <w:p w14:paraId="3F7FDF11"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279D5F3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37,185</w:t>
            </w:r>
          </w:p>
        </w:tc>
        <w:tc>
          <w:tcPr>
            <w:tcW w:w="450" w:type="pct"/>
            <w:noWrap/>
            <w:vAlign w:val="center"/>
            <w:hideMark/>
          </w:tcPr>
          <w:p w14:paraId="5B5A011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,000</w:t>
            </w:r>
          </w:p>
        </w:tc>
        <w:tc>
          <w:tcPr>
            <w:tcW w:w="365" w:type="pct"/>
            <w:noWrap/>
            <w:vAlign w:val="center"/>
            <w:hideMark/>
          </w:tcPr>
          <w:p w14:paraId="26E7C55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5,350</w:t>
            </w:r>
          </w:p>
        </w:tc>
        <w:tc>
          <w:tcPr>
            <w:tcW w:w="281" w:type="pct"/>
            <w:noWrap/>
            <w:vAlign w:val="center"/>
            <w:hideMark/>
          </w:tcPr>
          <w:p w14:paraId="248A5E1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403</w:t>
            </w:r>
          </w:p>
        </w:tc>
        <w:tc>
          <w:tcPr>
            <w:tcW w:w="321" w:type="pct"/>
            <w:noWrap/>
            <w:vAlign w:val="center"/>
            <w:hideMark/>
          </w:tcPr>
          <w:p w14:paraId="6B49719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,000</w:t>
            </w:r>
          </w:p>
        </w:tc>
        <w:tc>
          <w:tcPr>
            <w:tcW w:w="456" w:type="pct"/>
            <w:noWrap/>
            <w:vAlign w:val="center"/>
            <w:hideMark/>
          </w:tcPr>
          <w:p w14:paraId="7B98E0F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,41252</w:t>
            </w:r>
          </w:p>
        </w:tc>
        <w:tc>
          <w:tcPr>
            <w:tcW w:w="556" w:type="pct"/>
            <w:noWrap/>
            <w:vAlign w:val="center"/>
            <w:hideMark/>
          </w:tcPr>
          <w:p w14:paraId="32FB357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,07711</w:t>
            </w:r>
          </w:p>
        </w:tc>
        <w:tc>
          <w:tcPr>
            <w:tcW w:w="415" w:type="pct"/>
            <w:noWrap/>
            <w:vAlign w:val="center"/>
            <w:hideMark/>
          </w:tcPr>
          <w:p w14:paraId="6A3F69C0"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,26093</w:t>
            </w:r>
          </w:p>
        </w:tc>
        <w:tc>
          <w:tcPr>
            <w:tcW w:w="327" w:type="pct"/>
            <w:noWrap/>
            <w:vAlign w:val="center"/>
            <w:hideMark/>
          </w:tcPr>
          <w:p w14:paraId="1DC8E23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,56412</w:t>
            </w:r>
          </w:p>
        </w:tc>
      </w:tr>
      <w:tr w:rsidR="002744DA" w:rsidRPr="0007459F" w14:paraId="51282B3E" w14:textId="77777777" w:rsidTr="002744DA">
        <w:trPr>
          <w:trHeight w:val="503"/>
        </w:trPr>
        <w:tc>
          <w:tcPr>
            <w:tcW w:w="676" w:type="pct"/>
            <w:vMerge/>
            <w:vAlign w:val="center"/>
            <w:hideMark/>
          </w:tcPr>
          <w:p w14:paraId="37E8C53F"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77E3CAA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78E1DDB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0C0414FF"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5" w:type="pct"/>
            <w:noWrap/>
            <w:vAlign w:val="center"/>
            <w:hideMark/>
          </w:tcPr>
          <w:p w14:paraId="13A627D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6,927</w:t>
            </w:r>
          </w:p>
        </w:tc>
        <w:tc>
          <w:tcPr>
            <w:tcW w:w="281" w:type="pct"/>
            <w:noWrap/>
            <w:vAlign w:val="center"/>
            <w:hideMark/>
          </w:tcPr>
          <w:p w14:paraId="68526B1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289,551</w:t>
            </w:r>
          </w:p>
        </w:tc>
        <w:tc>
          <w:tcPr>
            <w:tcW w:w="321" w:type="pct"/>
            <w:noWrap/>
            <w:vAlign w:val="center"/>
            <w:hideMark/>
          </w:tcPr>
          <w:p w14:paraId="3CE26BD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,000</w:t>
            </w:r>
          </w:p>
        </w:tc>
        <w:tc>
          <w:tcPr>
            <w:tcW w:w="456" w:type="pct"/>
            <w:noWrap/>
            <w:vAlign w:val="center"/>
            <w:hideMark/>
          </w:tcPr>
          <w:p w14:paraId="554F792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,41252</w:t>
            </w:r>
          </w:p>
        </w:tc>
        <w:tc>
          <w:tcPr>
            <w:tcW w:w="556" w:type="pct"/>
            <w:noWrap/>
            <w:vAlign w:val="center"/>
            <w:hideMark/>
          </w:tcPr>
          <w:p w14:paraId="64E6F46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,05956</w:t>
            </w:r>
          </w:p>
        </w:tc>
        <w:tc>
          <w:tcPr>
            <w:tcW w:w="415" w:type="pct"/>
            <w:noWrap/>
            <w:vAlign w:val="center"/>
            <w:hideMark/>
          </w:tcPr>
          <w:p w14:paraId="0B39FDB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,29530</w:t>
            </w:r>
          </w:p>
        </w:tc>
        <w:tc>
          <w:tcPr>
            <w:tcW w:w="327" w:type="pct"/>
            <w:noWrap/>
            <w:vAlign w:val="center"/>
            <w:hideMark/>
          </w:tcPr>
          <w:p w14:paraId="4AC70C1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,52974</w:t>
            </w:r>
          </w:p>
        </w:tc>
      </w:tr>
      <w:tr w:rsidR="002744DA" w:rsidRPr="0007459F" w14:paraId="023B171A" w14:textId="77777777" w:rsidTr="002744DA">
        <w:trPr>
          <w:trHeight w:val="493"/>
        </w:trPr>
        <w:tc>
          <w:tcPr>
            <w:tcW w:w="676" w:type="pct"/>
            <w:vMerge w:val="restart"/>
            <w:hideMark/>
          </w:tcPr>
          <w:p w14:paraId="0D0FD5A6"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br/>
            </w:r>
            <w:r w:rsidRPr="0007459F">
              <w:rPr>
                <w:rFonts w:ascii="Times New Roman" w:hAnsi="Times New Roman" w:cs="Times New Roman"/>
                <w:color w:val="1D1B11" w:themeColor="background2" w:themeShade="1A"/>
                <w:sz w:val="24"/>
                <w:szCs w:val="24"/>
                <w:lang w:val="kk-KZ"/>
              </w:rPr>
              <w:t xml:space="preserve">Мақсатқа бағыттылық </w:t>
            </w:r>
          </w:p>
        </w:tc>
        <w:tc>
          <w:tcPr>
            <w:tcW w:w="740" w:type="pct"/>
            <w:hideMark/>
          </w:tcPr>
          <w:p w14:paraId="3383F8E7"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68F0873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,256</w:t>
            </w:r>
          </w:p>
        </w:tc>
        <w:tc>
          <w:tcPr>
            <w:tcW w:w="450" w:type="pct"/>
            <w:noWrap/>
            <w:vAlign w:val="center"/>
            <w:hideMark/>
          </w:tcPr>
          <w:p w14:paraId="6E8025E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,613</w:t>
            </w:r>
          </w:p>
        </w:tc>
        <w:tc>
          <w:tcPr>
            <w:tcW w:w="365" w:type="pct"/>
            <w:noWrap/>
            <w:vAlign w:val="center"/>
            <w:hideMark/>
          </w:tcPr>
          <w:p w14:paraId="453A7EA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,311</w:t>
            </w:r>
          </w:p>
        </w:tc>
        <w:tc>
          <w:tcPr>
            <w:tcW w:w="281" w:type="pct"/>
            <w:noWrap/>
            <w:vAlign w:val="center"/>
            <w:hideMark/>
          </w:tcPr>
          <w:p w14:paraId="7019E35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2C33B1E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,756</w:t>
            </w:r>
          </w:p>
        </w:tc>
        <w:tc>
          <w:tcPr>
            <w:tcW w:w="456" w:type="pct"/>
            <w:noWrap/>
            <w:vAlign w:val="center"/>
            <w:hideMark/>
          </w:tcPr>
          <w:p w14:paraId="563C225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,267</w:t>
            </w:r>
          </w:p>
        </w:tc>
        <w:tc>
          <w:tcPr>
            <w:tcW w:w="556" w:type="pct"/>
            <w:noWrap/>
            <w:vAlign w:val="center"/>
            <w:hideMark/>
          </w:tcPr>
          <w:p w14:paraId="5BFD308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,859</w:t>
            </w:r>
          </w:p>
        </w:tc>
        <w:tc>
          <w:tcPr>
            <w:tcW w:w="415" w:type="pct"/>
            <w:noWrap/>
            <w:vAlign w:val="center"/>
            <w:hideMark/>
          </w:tcPr>
          <w:p w14:paraId="1B3B803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-1,421</w:t>
            </w:r>
          </w:p>
        </w:tc>
        <w:tc>
          <w:tcPr>
            <w:tcW w:w="327" w:type="pct"/>
            <w:noWrap/>
            <w:vAlign w:val="center"/>
            <w:hideMark/>
          </w:tcPr>
          <w:p w14:paraId="54B36BC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1,955</w:t>
            </w:r>
          </w:p>
        </w:tc>
      </w:tr>
      <w:tr w:rsidR="002744DA" w:rsidRPr="0007459F" w14:paraId="561D0EC9" w14:textId="77777777" w:rsidTr="002744DA">
        <w:trPr>
          <w:trHeight w:val="401"/>
        </w:trPr>
        <w:tc>
          <w:tcPr>
            <w:tcW w:w="676" w:type="pct"/>
            <w:vMerge/>
            <w:vAlign w:val="center"/>
            <w:hideMark/>
          </w:tcPr>
          <w:p w14:paraId="2FF1F77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70AE905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73E3D50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0670911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5" w:type="pct"/>
            <w:noWrap/>
            <w:vAlign w:val="center"/>
            <w:hideMark/>
          </w:tcPr>
          <w:p w14:paraId="277BCD1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,284</w:t>
            </w:r>
          </w:p>
        </w:tc>
        <w:tc>
          <w:tcPr>
            <w:tcW w:w="281" w:type="pct"/>
            <w:noWrap/>
            <w:vAlign w:val="center"/>
            <w:hideMark/>
          </w:tcPr>
          <w:p w14:paraId="5377D71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145,239</w:t>
            </w:r>
          </w:p>
        </w:tc>
        <w:tc>
          <w:tcPr>
            <w:tcW w:w="321" w:type="pct"/>
            <w:noWrap/>
            <w:vAlign w:val="center"/>
            <w:hideMark/>
          </w:tcPr>
          <w:p w14:paraId="3783E1E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,777</w:t>
            </w:r>
          </w:p>
        </w:tc>
        <w:tc>
          <w:tcPr>
            <w:tcW w:w="456" w:type="pct"/>
            <w:noWrap/>
            <w:vAlign w:val="center"/>
            <w:hideMark/>
          </w:tcPr>
          <w:p w14:paraId="597F270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,267</w:t>
            </w:r>
          </w:p>
        </w:tc>
        <w:tc>
          <w:tcPr>
            <w:tcW w:w="556" w:type="pct"/>
            <w:noWrap/>
            <w:vAlign w:val="center"/>
            <w:hideMark/>
          </w:tcPr>
          <w:p w14:paraId="7E08060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,939</w:t>
            </w:r>
          </w:p>
        </w:tc>
        <w:tc>
          <w:tcPr>
            <w:tcW w:w="415" w:type="pct"/>
            <w:noWrap/>
            <w:vAlign w:val="center"/>
            <w:hideMark/>
          </w:tcPr>
          <w:p w14:paraId="14DC7BB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-1,590</w:t>
            </w:r>
          </w:p>
        </w:tc>
        <w:tc>
          <w:tcPr>
            <w:tcW w:w="327" w:type="pct"/>
            <w:noWrap/>
            <w:vAlign w:val="center"/>
            <w:hideMark/>
          </w:tcPr>
          <w:p w14:paraId="6982B31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2,123</w:t>
            </w:r>
          </w:p>
        </w:tc>
      </w:tr>
      <w:tr w:rsidR="002744DA" w:rsidRPr="0007459F" w14:paraId="600834CA" w14:textId="77777777" w:rsidTr="002744DA">
        <w:trPr>
          <w:trHeight w:val="493"/>
        </w:trPr>
        <w:tc>
          <w:tcPr>
            <w:tcW w:w="676" w:type="pct"/>
            <w:vMerge w:val="restart"/>
            <w:hideMark/>
          </w:tcPr>
          <w:p w14:paraId="33CD0CE9"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Батылдық және шешім қабылдаушылық</w:t>
            </w:r>
          </w:p>
        </w:tc>
        <w:tc>
          <w:tcPr>
            <w:tcW w:w="740" w:type="pct"/>
            <w:hideMark/>
          </w:tcPr>
          <w:p w14:paraId="5C7522F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14CAE27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,232</w:t>
            </w:r>
          </w:p>
        </w:tc>
        <w:tc>
          <w:tcPr>
            <w:tcW w:w="450" w:type="pct"/>
            <w:noWrap/>
            <w:vAlign w:val="center"/>
            <w:hideMark/>
          </w:tcPr>
          <w:p w14:paraId="465E40A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,630</w:t>
            </w:r>
          </w:p>
        </w:tc>
        <w:tc>
          <w:tcPr>
            <w:tcW w:w="365" w:type="pct"/>
            <w:noWrap/>
            <w:vAlign w:val="center"/>
            <w:hideMark/>
          </w:tcPr>
          <w:p w14:paraId="28E214B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1,346</w:t>
            </w:r>
          </w:p>
        </w:tc>
        <w:tc>
          <w:tcPr>
            <w:tcW w:w="281" w:type="pct"/>
            <w:noWrap/>
            <w:vAlign w:val="center"/>
            <w:hideMark/>
          </w:tcPr>
          <w:p w14:paraId="04417B1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5F1CB7B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,179</w:t>
            </w:r>
          </w:p>
        </w:tc>
        <w:tc>
          <w:tcPr>
            <w:tcW w:w="456" w:type="pct"/>
            <w:noWrap/>
            <w:vAlign w:val="center"/>
            <w:hideMark/>
          </w:tcPr>
          <w:p w14:paraId="6BC0B97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,978</w:t>
            </w:r>
          </w:p>
        </w:tc>
        <w:tc>
          <w:tcPr>
            <w:tcW w:w="556" w:type="pct"/>
            <w:noWrap/>
            <w:vAlign w:val="center"/>
            <w:hideMark/>
          </w:tcPr>
          <w:p w14:paraId="5B97660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,727</w:t>
            </w:r>
          </w:p>
        </w:tc>
        <w:tc>
          <w:tcPr>
            <w:tcW w:w="415" w:type="pct"/>
            <w:noWrap/>
            <w:vAlign w:val="center"/>
            <w:hideMark/>
          </w:tcPr>
          <w:p w14:paraId="5A3271D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-,451</w:t>
            </w:r>
          </w:p>
        </w:tc>
        <w:tc>
          <w:tcPr>
            <w:tcW w:w="327" w:type="pct"/>
            <w:noWrap/>
            <w:vAlign w:val="center"/>
            <w:hideMark/>
          </w:tcPr>
          <w:p w14:paraId="5C450CC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2,406</w:t>
            </w:r>
          </w:p>
        </w:tc>
      </w:tr>
      <w:tr w:rsidR="002744DA" w:rsidRPr="0007459F" w14:paraId="018B1FB5" w14:textId="77777777" w:rsidTr="002744DA">
        <w:trPr>
          <w:trHeight w:val="443"/>
        </w:trPr>
        <w:tc>
          <w:tcPr>
            <w:tcW w:w="676" w:type="pct"/>
            <w:vMerge/>
            <w:vAlign w:val="center"/>
            <w:hideMark/>
          </w:tcPr>
          <w:p w14:paraId="35DE04F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2170906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7660AD1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75DE0860"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5" w:type="pct"/>
            <w:noWrap/>
            <w:vAlign w:val="center"/>
            <w:hideMark/>
          </w:tcPr>
          <w:p w14:paraId="61F438C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1,272</w:t>
            </w:r>
          </w:p>
        </w:tc>
        <w:tc>
          <w:tcPr>
            <w:tcW w:w="281" w:type="pct"/>
            <w:noWrap/>
            <w:vAlign w:val="center"/>
            <w:hideMark/>
          </w:tcPr>
          <w:p w14:paraId="7133AF9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152,247</w:t>
            </w:r>
          </w:p>
        </w:tc>
        <w:tc>
          <w:tcPr>
            <w:tcW w:w="321" w:type="pct"/>
            <w:noWrap/>
            <w:vAlign w:val="center"/>
            <w:hideMark/>
          </w:tcPr>
          <w:p w14:paraId="66E3362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,205</w:t>
            </w:r>
          </w:p>
        </w:tc>
        <w:tc>
          <w:tcPr>
            <w:tcW w:w="456" w:type="pct"/>
            <w:noWrap/>
            <w:vAlign w:val="center"/>
            <w:hideMark/>
          </w:tcPr>
          <w:p w14:paraId="35A04B8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,978</w:t>
            </w:r>
          </w:p>
        </w:tc>
        <w:tc>
          <w:tcPr>
            <w:tcW w:w="556" w:type="pct"/>
            <w:noWrap/>
            <w:vAlign w:val="center"/>
            <w:hideMark/>
          </w:tcPr>
          <w:p w14:paraId="617F6FE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,768</w:t>
            </w:r>
          </w:p>
        </w:tc>
        <w:tc>
          <w:tcPr>
            <w:tcW w:w="415" w:type="pct"/>
            <w:noWrap/>
            <w:vAlign w:val="center"/>
            <w:hideMark/>
          </w:tcPr>
          <w:p w14:paraId="70F60C7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-,540</w:t>
            </w:r>
          </w:p>
        </w:tc>
        <w:tc>
          <w:tcPr>
            <w:tcW w:w="327" w:type="pct"/>
            <w:noWrap/>
            <w:vAlign w:val="center"/>
            <w:hideMark/>
          </w:tcPr>
          <w:p w14:paraId="2A4A5AD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2,496</w:t>
            </w:r>
          </w:p>
        </w:tc>
      </w:tr>
      <w:tr w:rsidR="002744DA" w:rsidRPr="0007459F" w14:paraId="0FA7627B" w14:textId="77777777" w:rsidTr="002744DA">
        <w:trPr>
          <w:trHeight w:val="521"/>
        </w:trPr>
        <w:tc>
          <w:tcPr>
            <w:tcW w:w="676" w:type="pct"/>
            <w:vMerge w:val="restart"/>
            <w:hideMark/>
          </w:tcPr>
          <w:p w14:paraId="514C0811" w14:textId="77777777" w:rsidR="002744DA" w:rsidRPr="0007459F" w:rsidRDefault="002744DA" w:rsidP="002744DA">
            <w:pPr>
              <w:spacing w:after="0" w:line="240" w:lineRule="auto"/>
              <w:rPr>
                <w:rFonts w:ascii="Times New Roman" w:hAnsi="Times New Roman" w:cs="Times New Roman"/>
                <w:color w:val="1D1B11" w:themeColor="background2" w:themeShade="1A"/>
                <w:sz w:val="24"/>
                <w:szCs w:val="24"/>
                <w:lang w:val="kk-KZ"/>
              </w:rPr>
            </w:pPr>
            <w:r w:rsidRPr="0007459F">
              <w:rPr>
                <w:rFonts w:ascii="Times New Roman" w:hAnsi="Times New Roman" w:cs="Times New Roman"/>
                <w:color w:val="1D1B11" w:themeColor="background2" w:themeShade="1A"/>
                <w:sz w:val="24"/>
                <w:szCs w:val="24"/>
                <w:lang w:val="kk-KZ"/>
              </w:rPr>
              <w:t xml:space="preserve">Шыдамдылық және ұстамдық </w:t>
            </w:r>
          </w:p>
          <w:p w14:paraId="6CDE5F8C" w14:textId="77777777" w:rsidR="002744DA" w:rsidRPr="0007459F"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740" w:type="pct"/>
            <w:hideMark/>
          </w:tcPr>
          <w:p w14:paraId="2A046E5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070958B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,006</w:t>
            </w:r>
          </w:p>
        </w:tc>
        <w:tc>
          <w:tcPr>
            <w:tcW w:w="450" w:type="pct"/>
            <w:noWrap/>
            <w:vAlign w:val="center"/>
            <w:hideMark/>
          </w:tcPr>
          <w:p w14:paraId="0C9D5A4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,939</w:t>
            </w:r>
          </w:p>
        </w:tc>
        <w:tc>
          <w:tcPr>
            <w:tcW w:w="365" w:type="pct"/>
            <w:noWrap/>
            <w:vAlign w:val="center"/>
            <w:hideMark/>
          </w:tcPr>
          <w:p w14:paraId="0B9CD13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1,382</w:t>
            </w:r>
          </w:p>
        </w:tc>
        <w:tc>
          <w:tcPr>
            <w:tcW w:w="281" w:type="pct"/>
            <w:noWrap/>
            <w:vAlign w:val="center"/>
            <w:hideMark/>
          </w:tcPr>
          <w:p w14:paraId="1A134E7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71B65ED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,168</w:t>
            </w:r>
          </w:p>
        </w:tc>
        <w:tc>
          <w:tcPr>
            <w:tcW w:w="456" w:type="pct"/>
            <w:noWrap/>
            <w:vAlign w:val="center"/>
            <w:hideMark/>
          </w:tcPr>
          <w:p w14:paraId="7C60FA4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1,228</w:t>
            </w:r>
          </w:p>
        </w:tc>
        <w:tc>
          <w:tcPr>
            <w:tcW w:w="556" w:type="pct"/>
            <w:noWrap/>
            <w:vAlign w:val="center"/>
            <w:hideMark/>
          </w:tcPr>
          <w:p w14:paraId="2F6E5B0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,888</w:t>
            </w:r>
          </w:p>
        </w:tc>
        <w:tc>
          <w:tcPr>
            <w:tcW w:w="415" w:type="pct"/>
            <w:noWrap/>
            <w:vAlign w:val="center"/>
            <w:hideMark/>
          </w:tcPr>
          <w:p w14:paraId="37A6B7F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-,518</w:t>
            </w:r>
          </w:p>
        </w:tc>
        <w:tc>
          <w:tcPr>
            <w:tcW w:w="327" w:type="pct"/>
            <w:noWrap/>
            <w:vAlign w:val="center"/>
            <w:hideMark/>
          </w:tcPr>
          <w:p w14:paraId="11EB6C5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2,975</w:t>
            </w:r>
          </w:p>
        </w:tc>
      </w:tr>
      <w:tr w:rsidR="002744DA" w:rsidRPr="0007459F" w14:paraId="176DED92" w14:textId="77777777" w:rsidTr="002744DA">
        <w:trPr>
          <w:trHeight w:val="278"/>
        </w:trPr>
        <w:tc>
          <w:tcPr>
            <w:tcW w:w="676" w:type="pct"/>
            <w:vMerge/>
            <w:hideMark/>
          </w:tcPr>
          <w:p w14:paraId="2379B03F"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0E6B372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422EC973"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17F3202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5" w:type="pct"/>
            <w:noWrap/>
            <w:vAlign w:val="center"/>
            <w:hideMark/>
          </w:tcPr>
          <w:p w14:paraId="6525A78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1,335</w:t>
            </w:r>
          </w:p>
        </w:tc>
        <w:tc>
          <w:tcPr>
            <w:tcW w:w="281" w:type="pct"/>
            <w:noWrap/>
            <w:vAlign w:val="center"/>
            <w:hideMark/>
          </w:tcPr>
          <w:p w14:paraId="7097B4D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157,182</w:t>
            </w:r>
          </w:p>
        </w:tc>
        <w:tc>
          <w:tcPr>
            <w:tcW w:w="321" w:type="pct"/>
            <w:noWrap/>
            <w:vAlign w:val="center"/>
            <w:hideMark/>
          </w:tcPr>
          <w:p w14:paraId="07015FB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,184</w:t>
            </w:r>
          </w:p>
        </w:tc>
        <w:tc>
          <w:tcPr>
            <w:tcW w:w="456" w:type="pct"/>
            <w:noWrap/>
            <w:vAlign w:val="center"/>
            <w:hideMark/>
          </w:tcPr>
          <w:p w14:paraId="5AC0DD2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1,228</w:t>
            </w:r>
          </w:p>
        </w:tc>
        <w:tc>
          <w:tcPr>
            <w:tcW w:w="556" w:type="pct"/>
            <w:noWrap/>
            <w:vAlign w:val="center"/>
            <w:hideMark/>
          </w:tcPr>
          <w:p w14:paraId="33F0B81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,920</w:t>
            </w:r>
          </w:p>
        </w:tc>
        <w:tc>
          <w:tcPr>
            <w:tcW w:w="415" w:type="pct"/>
            <w:noWrap/>
            <w:vAlign w:val="center"/>
            <w:hideMark/>
          </w:tcPr>
          <w:p w14:paraId="34D360E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-,588</w:t>
            </w:r>
          </w:p>
        </w:tc>
        <w:tc>
          <w:tcPr>
            <w:tcW w:w="327" w:type="pct"/>
            <w:noWrap/>
            <w:vAlign w:val="center"/>
            <w:hideMark/>
          </w:tcPr>
          <w:p w14:paraId="2C38BB1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3,045</w:t>
            </w:r>
          </w:p>
        </w:tc>
      </w:tr>
    </w:tbl>
    <w:p w14:paraId="6F3FC4D1" w14:textId="77777777" w:rsidR="002744DA" w:rsidRDefault="002744DA" w:rsidP="002744DA">
      <w:pPr>
        <w:spacing w:after="0" w:line="240" w:lineRule="auto"/>
        <w:rPr>
          <w:rFonts w:ascii="Times New Roman" w:hAnsi="Times New Roman" w:cs="Times New Roman"/>
          <w:sz w:val="28"/>
          <w:szCs w:val="28"/>
          <w:lang w:val="kk-KZ"/>
        </w:rPr>
      </w:pPr>
    </w:p>
    <w:p w14:paraId="7C6E6A67"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1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2240"/>
        <w:gridCol w:w="1250"/>
        <w:gridCol w:w="1362"/>
        <w:gridCol w:w="1105"/>
        <w:gridCol w:w="12"/>
        <w:gridCol w:w="838"/>
        <w:gridCol w:w="972"/>
        <w:gridCol w:w="1380"/>
        <w:gridCol w:w="1683"/>
        <w:gridCol w:w="1253"/>
        <w:gridCol w:w="993"/>
      </w:tblGrid>
      <w:tr w:rsidR="002744DA" w:rsidRPr="0007459F" w14:paraId="1269FBC1" w14:textId="77777777" w:rsidTr="002744DA">
        <w:trPr>
          <w:trHeight w:val="351"/>
        </w:trPr>
        <w:tc>
          <w:tcPr>
            <w:tcW w:w="676" w:type="pct"/>
            <w:vMerge w:val="restart"/>
            <w:hideMark/>
          </w:tcPr>
          <w:p w14:paraId="32F4E196"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Бастамашылық және дербестік</w:t>
            </w:r>
          </w:p>
        </w:tc>
        <w:tc>
          <w:tcPr>
            <w:tcW w:w="740" w:type="pct"/>
            <w:hideMark/>
          </w:tcPr>
          <w:p w14:paraId="777F0E2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605000F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1,098</w:t>
            </w:r>
          </w:p>
        </w:tc>
        <w:tc>
          <w:tcPr>
            <w:tcW w:w="450" w:type="pct"/>
            <w:noWrap/>
            <w:vAlign w:val="center"/>
            <w:hideMark/>
          </w:tcPr>
          <w:p w14:paraId="78428A3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,295</w:t>
            </w:r>
          </w:p>
        </w:tc>
        <w:tc>
          <w:tcPr>
            <w:tcW w:w="365" w:type="pct"/>
            <w:noWrap/>
            <w:vAlign w:val="center"/>
            <w:hideMark/>
          </w:tcPr>
          <w:p w14:paraId="2BBCD1B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1,197</w:t>
            </w:r>
          </w:p>
        </w:tc>
        <w:tc>
          <w:tcPr>
            <w:tcW w:w="281" w:type="pct"/>
            <w:gridSpan w:val="2"/>
            <w:noWrap/>
            <w:vAlign w:val="center"/>
            <w:hideMark/>
          </w:tcPr>
          <w:p w14:paraId="05C752C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4ABE325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,232</w:t>
            </w:r>
          </w:p>
        </w:tc>
        <w:tc>
          <w:tcPr>
            <w:tcW w:w="456" w:type="pct"/>
            <w:noWrap/>
            <w:vAlign w:val="center"/>
            <w:hideMark/>
          </w:tcPr>
          <w:p w14:paraId="7D9F16D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1,064</w:t>
            </w:r>
          </w:p>
        </w:tc>
        <w:tc>
          <w:tcPr>
            <w:tcW w:w="556" w:type="pct"/>
            <w:noWrap/>
            <w:vAlign w:val="center"/>
            <w:hideMark/>
          </w:tcPr>
          <w:p w14:paraId="5B3C160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,889</w:t>
            </w:r>
          </w:p>
        </w:tc>
        <w:tc>
          <w:tcPr>
            <w:tcW w:w="414" w:type="pct"/>
            <w:noWrap/>
            <w:vAlign w:val="center"/>
            <w:hideMark/>
          </w:tcPr>
          <w:p w14:paraId="2B255E1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-,683</w:t>
            </w:r>
          </w:p>
        </w:tc>
        <w:tc>
          <w:tcPr>
            <w:tcW w:w="328" w:type="pct"/>
            <w:noWrap/>
            <w:vAlign w:val="center"/>
            <w:hideMark/>
          </w:tcPr>
          <w:p w14:paraId="53983D0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2,811</w:t>
            </w:r>
          </w:p>
        </w:tc>
      </w:tr>
      <w:tr w:rsidR="002744DA" w:rsidRPr="0007459F" w14:paraId="00737639" w14:textId="77777777" w:rsidTr="002744DA">
        <w:trPr>
          <w:trHeight w:val="471"/>
        </w:trPr>
        <w:tc>
          <w:tcPr>
            <w:tcW w:w="676" w:type="pct"/>
            <w:vMerge/>
            <w:vAlign w:val="center"/>
            <w:hideMark/>
          </w:tcPr>
          <w:p w14:paraId="06EBD629"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20839B7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73F00363"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59BEE107"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5" w:type="pct"/>
            <w:noWrap/>
            <w:vAlign w:val="center"/>
            <w:hideMark/>
          </w:tcPr>
          <w:p w14:paraId="0ACBB15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1,206</w:t>
            </w:r>
          </w:p>
        </w:tc>
        <w:tc>
          <w:tcPr>
            <w:tcW w:w="281" w:type="pct"/>
            <w:gridSpan w:val="2"/>
            <w:noWrap/>
            <w:vAlign w:val="center"/>
            <w:hideMark/>
          </w:tcPr>
          <w:p w14:paraId="435E603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168,116</w:t>
            </w:r>
          </w:p>
        </w:tc>
        <w:tc>
          <w:tcPr>
            <w:tcW w:w="321" w:type="pct"/>
            <w:noWrap/>
            <w:vAlign w:val="center"/>
            <w:hideMark/>
          </w:tcPr>
          <w:p w14:paraId="169E1E7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,230</w:t>
            </w:r>
          </w:p>
        </w:tc>
        <w:tc>
          <w:tcPr>
            <w:tcW w:w="456" w:type="pct"/>
            <w:noWrap/>
            <w:vAlign w:val="center"/>
            <w:hideMark/>
          </w:tcPr>
          <w:p w14:paraId="4B04423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1,064</w:t>
            </w:r>
          </w:p>
        </w:tc>
        <w:tc>
          <w:tcPr>
            <w:tcW w:w="556" w:type="pct"/>
            <w:noWrap/>
            <w:vAlign w:val="center"/>
            <w:hideMark/>
          </w:tcPr>
          <w:p w14:paraId="7D6D9A5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,882</w:t>
            </w:r>
          </w:p>
        </w:tc>
        <w:tc>
          <w:tcPr>
            <w:tcW w:w="414" w:type="pct"/>
            <w:noWrap/>
            <w:vAlign w:val="center"/>
            <w:hideMark/>
          </w:tcPr>
          <w:p w14:paraId="70C6CB5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-,678</w:t>
            </w:r>
          </w:p>
        </w:tc>
        <w:tc>
          <w:tcPr>
            <w:tcW w:w="328" w:type="pct"/>
            <w:noWrap/>
            <w:vAlign w:val="center"/>
            <w:hideMark/>
          </w:tcPr>
          <w:p w14:paraId="1573398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2,806</w:t>
            </w:r>
          </w:p>
        </w:tc>
      </w:tr>
      <w:tr w:rsidR="002744DA" w:rsidRPr="0007459F" w14:paraId="264B948C" w14:textId="77777777" w:rsidTr="002744DA">
        <w:trPr>
          <w:trHeight w:val="548"/>
        </w:trPr>
        <w:tc>
          <w:tcPr>
            <w:tcW w:w="676" w:type="pct"/>
            <w:vMerge w:val="restart"/>
            <w:hideMark/>
          </w:tcPr>
          <w:p w14:paraId="688B0B52" w14:textId="77777777" w:rsidR="002744DA" w:rsidRPr="0007459F" w:rsidRDefault="002744DA" w:rsidP="002744DA">
            <w:pPr>
              <w:spacing w:after="0" w:line="240" w:lineRule="auto"/>
              <w:rPr>
                <w:rFonts w:ascii="Times New Roman" w:hAnsi="Times New Roman" w:cs="Times New Roman"/>
                <w:color w:val="1D1B11" w:themeColor="background2" w:themeShade="1A"/>
                <w:sz w:val="24"/>
                <w:szCs w:val="24"/>
                <w:lang w:val="kk-KZ"/>
              </w:rPr>
            </w:pPr>
            <w:r w:rsidRPr="0007459F">
              <w:rPr>
                <w:rFonts w:ascii="Times New Roman" w:hAnsi="Times New Roman" w:cs="Times New Roman"/>
                <w:color w:val="1D1B11" w:themeColor="background2" w:themeShade="1A"/>
                <w:sz w:val="24"/>
                <w:szCs w:val="24"/>
                <w:lang w:val="kk-KZ"/>
              </w:rPr>
              <w:t xml:space="preserve">Өзін- өзі реттеу және бақылау </w:t>
            </w:r>
          </w:p>
          <w:p w14:paraId="393E45D9" w14:textId="77777777" w:rsidR="002744DA" w:rsidRPr="0007459F"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740" w:type="pct"/>
            <w:hideMark/>
          </w:tcPr>
          <w:p w14:paraId="250A5AD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194BCF1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1,875</w:t>
            </w:r>
          </w:p>
        </w:tc>
        <w:tc>
          <w:tcPr>
            <w:tcW w:w="450" w:type="pct"/>
            <w:noWrap/>
            <w:vAlign w:val="center"/>
            <w:hideMark/>
          </w:tcPr>
          <w:p w14:paraId="0C55395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,172</w:t>
            </w:r>
          </w:p>
        </w:tc>
        <w:tc>
          <w:tcPr>
            <w:tcW w:w="365" w:type="pct"/>
            <w:noWrap/>
            <w:vAlign w:val="center"/>
            <w:hideMark/>
          </w:tcPr>
          <w:p w14:paraId="3C84B19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1,995</w:t>
            </w:r>
          </w:p>
        </w:tc>
        <w:tc>
          <w:tcPr>
            <w:tcW w:w="281" w:type="pct"/>
            <w:gridSpan w:val="2"/>
            <w:noWrap/>
            <w:vAlign w:val="center"/>
            <w:hideMark/>
          </w:tcPr>
          <w:p w14:paraId="499DCD8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45E2FF4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,047</w:t>
            </w:r>
          </w:p>
        </w:tc>
        <w:tc>
          <w:tcPr>
            <w:tcW w:w="456" w:type="pct"/>
            <w:noWrap/>
            <w:vAlign w:val="center"/>
            <w:hideMark/>
          </w:tcPr>
          <w:p w14:paraId="3067051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1,727</w:t>
            </w:r>
          </w:p>
        </w:tc>
        <w:tc>
          <w:tcPr>
            <w:tcW w:w="556" w:type="pct"/>
            <w:noWrap/>
            <w:vAlign w:val="center"/>
            <w:hideMark/>
          </w:tcPr>
          <w:p w14:paraId="7B3BA1E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,866</w:t>
            </w:r>
          </w:p>
        </w:tc>
        <w:tc>
          <w:tcPr>
            <w:tcW w:w="414" w:type="pct"/>
            <w:noWrap/>
            <w:vAlign w:val="center"/>
            <w:hideMark/>
          </w:tcPr>
          <w:p w14:paraId="39BE93C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,025</w:t>
            </w:r>
          </w:p>
        </w:tc>
        <w:tc>
          <w:tcPr>
            <w:tcW w:w="328" w:type="pct"/>
            <w:noWrap/>
            <w:vAlign w:val="center"/>
            <w:hideMark/>
          </w:tcPr>
          <w:p w14:paraId="5F38EF9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3,429</w:t>
            </w:r>
          </w:p>
        </w:tc>
      </w:tr>
      <w:tr w:rsidR="002744DA" w:rsidRPr="0007459F" w14:paraId="35915EAF" w14:textId="77777777" w:rsidTr="002744DA">
        <w:trPr>
          <w:trHeight w:val="283"/>
        </w:trPr>
        <w:tc>
          <w:tcPr>
            <w:tcW w:w="676" w:type="pct"/>
            <w:vMerge/>
            <w:hideMark/>
          </w:tcPr>
          <w:p w14:paraId="3C8E96E7"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453FDFC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3E79AB0B"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5CA38A3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5" w:type="pct"/>
            <w:noWrap/>
            <w:vAlign w:val="center"/>
            <w:hideMark/>
          </w:tcPr>
          <w:p w14:paraId="08FACCF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2,010</w:t>
            </w:r>
          </w:p>
        </w:tc>
        <w:tc>
          <w:tcPr>
            <w:tcW w:w="281" w:type="pct"/>
            <w:gridSpan w:val="2"/>
            <w:noWrap/>
            <w:vAlign w:val="center"/>
            <w:hideMark/>
          </w:tcPr>
          <w:p w14:paraId="189680F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168,160</w:t>
            </w:r>
          </w:p>
        </w:tc>
        <w:tc>
          <w:tcPr>
            <w:tcW w:w="321" w:type="pct"/>
            <w:noWrap/>
            <w:vAlign w:val="center"/>
            <w:hideMark/>
          </w:tcPr>
          <w:p w14:paraId="60DE5E0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,046</w:t>
            </w:r>
          </w:p>
        </w:tc>
        <w:tc>
          <w:tcPr>
            <w:tcW w:w="456" w:type="pct"/>
            <w:noWrap/>
            <w:vAlign w:val="center"/>
            <w:hideMark/>
          </w:tcPr>
          <w:p w14:paraId="4DC9BAE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1,727</w:t>
            </w:r>
          </w:p>
        </w:tc>
        <w:tc>
          <w:tcPr>
            <w:tcW w:w="556" w:type="pct"/>
            <w:noWrap/>
            <w:vAlign w:val="center"/>
            <w:hideMark/>
          </w:tcPr>
          <w:p w14:paraId="4F1549D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,859</w:t>
            </w:r>
          </w:p>
        </w:tc>
        <w:tc>
          <w:tcPr>
            <w:tcW w:w="414" w:type="pct"/>
            <w:noWrap/>
            <w:vAlign w:val="center"/>
            <w:hideMark/>
          </w:tcPr>
          <w:p w14:paraId="7EBF00A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,031</w:t>
            </w:r>
          </w:p>
        </w:tc>
        <w:tc>
          <w:tcPr>
            <w:tcW w:w="328" w:type="pct"/>
            <w:noWrap/>
            <w:vAlign w:val="center"/>
            <w:hideMark/>
          </w:tcPr>
          <w:p w14:paraId="00897D1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3,424</w:t>
            </w:r>
          </w:p>
        </w:tc>
      </w:tr>
      <w:tr w:rsidR="002744DA" w:rsidRPr="0007459F" w14:paraId="2903F93F" w14:textId="77777777" w:rsidTr="002744DA">
        <w:trPr>
          <w:trHeight w:val="346"/>
        </w:trPr>
        <w:tc>
          <w:tcPr>
            <w:tcW w:w="676" w:type="pct"/>
            <w:vMerge w:val="restart"/>
            <w:hideMark/>
          </w:tcPr>
          <w:p w14:paraId="24EA2C4E" w14:textId="77777777" w:rsidR="002744DA" w:rsidRPr="0007459F" w:rsidRDefault="002744DA" w:rsidP="002744DA">
            <w:pPr>
              <w:spacing w:after="0" w:line="240" w:lineRule="auto"/>
              <w:rPr>
                <w:rFonts w:ascii="Times New Roman" w:hAnsi="Times New Roman" w:cs="Times New Roman"/>
                <w:color w:val="1D1B11" w:themeColor="background2" w:themeShade="1A"/>
                <w:sz w:val="24"/>
                <w:szCs w:val="24"/>
                <w:lang w:val="kk-KZ"/>
              </w:rPr>
            </w:pPr>
            <w:r w:rsidRPr="0007459F">
              <w:rPr>
                <w:rFonts w:ascii="Times New Roman" w:hAnsi="Times New Roman" w:cs="Times New Roman"/>
                <w:color w:val="1D1B11" w:themeColor="background2" w:themeShade="1A"/>
                <w:sz w:val="24"/>
                <w:szCs w:val="24"/>
                <w:lang w:val="kk-KZ"/>
              </w:rPr>
              <w:t>Табандылық</w:t>
            </w:r>
          </w:p>
        </w:tc>
        <w:tc>
          <w:tcPr>
            <w:tcW w:w="740" w:type="pct"/>
            <w:hideMark/>
          </w:tcPr>
          <w:p w14:paraId="46B26B47"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45CA4C7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3,599</w:t>
            </w:r>
          </w:p>
        </w:tc>
        <w:tc>
          <w:tcPr>
            <w:tcW w:w="450" w:type="pct"/>
            <w:noWrap/>
            <w:vAlign w:val="center"/>
            <w:hideMark/>
          </w:tcPr>
          <w:p w14:paraId="7CE3A07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,059</w:t>
            </w:r>
          </w:p>
        </w:tc>
        <w:tc>
          <w:tcPr>
            <w:tcW w:w="365" w:type="pct"/>
            <w:noWrap/>
            <w:vAlign w:val="center"/>
            <w:hideMark/>
          </w:tcPr>
          <w:p w14:paraId="438F89B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1,334</w:t>
            </w:r>
          </w:p>
        </w:tc>
        <w:tc>
          <w:tcPr>
            <w:tcW w:w="281" w:type="pct"/>
            <w:gridSpan w:val="2"/>
            <w:noWrap/>
            <w:vAlign w:val="center"/>
            <w:hideMark/>
          </w:tcPr>
          <w:p w14:paraId="74A1EF0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035C452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,183</w:t>
            </w:r>
          </w:p>
        </w:tc>
        <w:tc>
          <w:tcPr>
            <w:tcW w:w="456" w:type="pct"/>
            <w:noWrap/>
            <w:vAlign w:val="center"/>
            <w:hideMark/>
          </w:tcPr>
          <w:p w14:paraId="05D4A51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,574</w:t>
            </w:r>
          </w:p>
        </w:tc>
        <w:tc>
          <w:tcPr>
            <w:tcW w:w="556" w:type="pct"/>
            <w:noWrap/>
            <w:vAlign w:val="center"/>
            <w:hideMark/>
          </w:tcPr>
          <w:p w14:paraId="49CDE2E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,430</w:t>
            </w:r>
          </w:p>
        </w:tc>
        <w:tc>
          <w:tcPr>
            <w:tcW w:w="414" w:type="pct"/>
            <w:noWrap/>
            <w:vAlign w:val="center"/>
            <w:hideMark/>
          </w:tcPr>
          <w:p w14:paraId="7A86B4A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-,272</w:t>
            </w:r>
          </w:p>
        </w:tc>
        <w:tc>
          <w:tcPr>
            <w:tcW w:w="328" w:type="pct"/>
            <w:noWrap/>
            <w:vAlign w:val="center"/>
            <w:hideMark/>
          </w:tcPr>
          <w:p w14:paraId="1CCE14E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1,420</w:t>
            </w:r>
          </w:p>
        </w:tc>
      </w:tr>
      <w:tr w:rsidR="002744DA" w:rsidRPr="0007459F" w14:paraId="3698C60D" w14:textId="77777777" w:rsidTr="002744DA">
        <w:trPr>
          <w:trHeight w:val="393"/>
        </w:trPr>
        <w:tc>
          <w:tcPr>
            <w:tcW w:w="676" w:type="pct"/>
            <w:vMerge/>
            <w:vAlign w:val="center"/>
            <w:hideMark/>
          </w:tcPr>
          <w:p w14:paraId="187DA2E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26DE6609"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3CFD280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56F4AC2B"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gridSpan w:val="2"/>
            <w:noWrap/>
            <w:vAlign w:val="center"/>
            <w:hideMark/>
          </w:tcPr>
          <w:p w14:paraId="037DC67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1,424</w:t>
            </w:r>
          </w:p>
        </w:tc>
        <w:tc>
          <w:tcPr>
            <w:tcW w:w="277" w:type="pct"/>
            <w:noWrap/>
            <w:vAlign w:val="center"/>
            <w:hideMark/>
          </w:tcPr>
          <w:p w14:paraId="0B346D3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186,720</w:t>
            </w:r>
          </w:p>
        </w:tc>
        <w:tc>
          <w:tcPr>
            <w:tcW w:w="321" w:type="pct"/>
            <w:noWrap/>
            <w:vAlign w:val="center"/>
            <w:hideMark/>
          </w:tcPr>
          <w:p w14:paraId="754EE5F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,156</w:t>
            </w:r>
          </w:p>
        </w:tc>
        <w:tc>
          <w:tcPr>
            <w:tcW w:w="456" w:type="pct"/>
            <w:noWrap/>
            <w:vAlign w:val="center"/>
            <w:hideMark/>
          </w:tcPr>
          <w:p w14:paraId="6ED83E4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,574</w:t>
            </w:r>
          </w:p>
        </w:tc>
        <w:tc>
          <w:tcPr>
            <w:tcW w:w="556" w:type="pct"/>
            <w:noWrap/>
            <w:vAlign w:val="center"/>
            <w:hideMark/>
          </w:tcPr>
          <w:p w14:paraId="78D9B04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414" w:type="pct"/>
            <w:noWrap/>
            <w:vAlign w:val="center"/>
            <w:hideMark/>
          </w:tcPr>
          <w:p w14:paraId="524DBF6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-,221</w:t>
            </w:r>
          </w:p>
        </w:tc>
        <w:tc>
          <w:tcPr>
            <w:tcW w:w="328" w:type="pct"/>
            <w:noWrap/>
            <w:vAlign w:val="center"/>
            <w:hideMark/>
          </w:tcPr>
          <w:p w14:paraId="0BB4EA9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1,369</w:t>
            </w:r>
          </w:p>
        </w:tc>
      </w:tr>
      <w:tr w:rsidR="002744DA" w:rsidRPr="0007459F" w14:paraId="7450549B" w14:textId="77777777" w:rsidTr="002744DA">
        <w:trPr>
          <w:trHeight w:val="423"/>
        </w:trPr>
        <w:tc>
          <w:tcPr>
            <w:tcW w:w="676" w:type="pct"/>
            <w:vMerge w:val="restart"/>
            <w:hideMark/>
          </w:tcPr>
          <w:p w14:paraId="1DF2ABB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Ұйымдасқандық</w:t>
            </w:r>
            <w:r w:rsidRPr="0007459F">
              <w:rPr>
                <w:rFonts w:ascii="Times New Roman" w:eastAsia="Times New Roman" w:hAnsi="Times New Roman" w:cs="Times New Roman"/>
                <w:color w:val="000000"/>
                <w:sz w:val="24"/>
                <w:szCs w:val="24"/>
                <w:lang w:eastAsia="ru-RU"/>
              </w:rPr>
              <w:br/>
            </w:r>
          </w:p>
        </w:tc>
        <w:tc>
          <w:tcPr>
            <w:tcW w:w="740" w:type="pct"/>
            <w:hideMark/>
          </w:tcPr>
          <w:p w14:paraId="01B2D19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441F719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,397</w:t>
            </w:r>
          </w:p>
        </w:tc>
        <w:tc>
          <w:tcPr>
            <w:tcW w:w="450" w:type="pct"/>
            <w:noWrap/>
            <w:vAlign w:val="center"/>
            <w:hideMark/>
          </w:tcPr>
          <w:p w14:paraId="0555584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,529</w:t>
            </w:r>
          </w:p>
        </w:tc>
        <w:tc>
          <w:tcPr>
            <w:tcW w:w="369" w:type="pct"/>
            <w:gridSpan w:val="2"/>
            <w:noWrap/>
            <w:vAlign w:val="center"/>
            <w:hideMark/>
          </w:tcPr>
          <w:p w14:paraId="3628123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,182</w:t>
            </w:r>
          </w:p>
        </w:tc>
        <w:tc>
          <w:tcPr>
            <w:tcW w:w="277" w:type="pct"/>
            <w:noWrap/>
            <w:vAlign w:val="center"/>
            <w:hideMark/>
          </w:tcPr>
          <w:p w14:paraId="3A4F252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09509E2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,855</w:t>
            </w:r>
          </w:p>
        </w:tc>
        <w:tc>
          <w:tcPr>
            <w:tcW w:w="456" w:type="pct"/>
            <w:noWrap/>
            <w:vAlign w:val="center"/>
            <w:hideMark/>
          </w:tcPr>
          <w:p w14:paraId="74D05AB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,088</w:t>
            </w:r>
          </w:p>
        </w:tc>
        <w:tc>
          <w:tcPr>
            <w:tcW w:w="556" w:type="pct"/>
            <w:noWrap/>
            <w:vAlign w:val="center"/>
            <w:hideMark/>
          </w:tcPr>
          <w:p w14:paraId="7834234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,481</w:t>
            </w:r>
          </w:p>
        </w:tc>
        <w:tc>
          <w:tcPr>
            <w:tcW w:w="414" w:type="pct"/>
            <w:noWrap/>
            <w:vAlign w:val="center"/>
            <w:hideMark/>
          </w:tcPr>
          <w:p w14:paraId="033B032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-,857</w:t>
            </w:r>
          </w:p>
        </w:tc>
        <w:tc>
          <w:tcPr>
            <w:tcW w:w="328" w:type="pct"/>
            <w:noWrap/>
            <w:vAlign w:val="center"/>
            <w:hideMark/>
          </w:tcPr>
          <w:p w14:paraId="09F4182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1,032</w:t>
            </w:r>
          </w:p>
        </w:tc>
      </w:tr>
      <w:tr w:rsidR="002744DA" w:rsidRPr="0007459F" w14:paraId="0C139972" w14:textId="77777777" w:rsidTr="002744DA">
        <w:trPr>
          <w:trHeight w:val="278"/>
        </w:trPr>
        <w:tc>
          <w:tcPr>
            <w:tcW w:w="676" w:type="pct"/>
            <w:vMerge/>
            <w:vAlign w:val="center"/>
            <w:hideMark/>
          </w:tcPr>
          <w:p w14:paraId="48CAC279"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2593768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2537A37D"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6287C8F3"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gridSpan w:val="2"/>
            <w:noWrap/>
            <w:vAlign w:val="center"/>
            <w:hideMark/>
          </w:tcPr>
          <w:p w14:paraId="0E350A9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,180</w:t>
            </w:r>
          </w:p>
        </w:tc>
        <w:tc>
          <w:tcPr>
            <w:tcW w:w="277" w:type="pct"/>
            <w:noWrap/>
            <w:vAlign w:val="center"/>
            <w:hideMark/>
          </w:tcPr>
          <w:p w14:paraId="23E4F7F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162,863</w:t>
            </w:r>
          </w:p>
        </w:tc>
        <w:tc>
          <w:tcPr>
            <w:tcW w:w="321" w:type="pct"/>
            <w:noWrap/>
            <w:vAlign w:val="center"/>
            <w:hideMark/>
          </w:tcPr>
          <w:p w14:paraId="22086FE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,857</w:t>
            </w:r>
          </w:p>
        </w:tc>
        <w:tc>
          <w:tcPr>
            <w:tcW w:w="456" w:type="pct"/>
            <w:noWrap/>
            <w:vAlign w:val="center"/>
            <w:hideMark/>
          </w:tcPr>
          <w:p w14:paraId="38BACAB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,088</w:t>
            </w:r>
          </w:p>
        </w:tc>
        <w:tc>
          <w:tcPr>
            <w:tcW w:w="556" w:type="pct"/>
            <w:noWrap/>
            <w:vAlign w:val="center"/>
            <w:hideMark/>
          </w:tcPr>
          <w:p w14:paraId="70FF8C5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,486</w:t>
            </w:r>
          </w:p>
        </w:tc>
        <w:tc>
          <w:tcPr>
            <w:tcW w:w="414" w:type="pct"/>
            <w:noWrap/>
            <w:vAlign w:val="center"/>
            <w:hideMark/>
          </w:tcPr>
          <w:p w14:paraId="16B8F3B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-,873</w:t>
            </w:r>
          </w:p>
        </w:tc>
        <w:tc>
          <w:tcPr>
            <w:tcW w:w="328" w:type="pct"/>
            <w:noWrap/>
            <w:vAlign w:val="center"/>
            <w:hideMark/>
          </w:tcPr>
          <w:p w14:paraId="5069F61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1,048</w:t>
            </w:r>
          </w:p>
        </w:tc>
      </w:tr>
      <w:tr w:rsidR="002744DA" w:rsidRPr="0007459F" w14:paraId="1DC7A735" w14:textId="77777777" w:rsidTr="002744DA">
        <w:trPr>
          <w:trHeight w:val="325"/>
        </w:trPr>
        <w:tc>
          <w:tcPr>
            <w:tcW w:w="676" w:type="pct"/>
            <w:vMerge w:val="restart"/>
            <w:hideMark/>
          </w:tcPr>
          <w:p w14:paraId="66F254E5" w14:textId="77777777" w:rsidR="002744DA" w:rsidRPr="0007459F" w:rsidRDefault="002744DA" w:rsidP="002744DA">
            <w:pPr>
              <w:spacing w:after="0" w:line="240" w:lineRule="auto"/>
              <w:rPr>
                <w:rFonts w:ascii="Times New Roman" w:hAnsi="Times New Roman" w:cs="Times New Roman"/>
                <w:color w:val="1D1B11" w:themeColor="background2" w:themeShade="1A"/>
                <w:sz w:val="24"/>
                <w:szCs w:val="24"/>
                <w:lang w:val="kk-KZ"/>
              </w:rPr>
            </w:pPr>
            <w:r w:rsidRPr="0007459F">
              <w:rPr>
                <w:rFonts w:ascii="Times New Roman" w:hAnsi="Times New Roman" w:cs="Times New Roman"/>
                <w:color w:val="1D1B11" w:themeColor="background2" w:themeShade="1A"/>
                <w:sz w:val="24"/>
                <w:szCs w:val="24"/>
                <w:lang w:val="kk-KZ"/>
              </w:rPr>
              <w:t>Ерік сапалары ның белгілері</w:t>
            </w:r>
          </w:p>
          <w:p w14:paraId="79AFD504" w14:textId="77777777" w:rsidR="002744DA" w:rsidRPr="0007459F"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740" w:type="pct"/>
            <w:hideMark/>
          </w:tcPr>
          <w:p w14:paraId="698BF60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396998C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,593</w:t>
            </w:r>
          </w:p>
        </w:tc>
        <w:tc>
          <w:tcPr>
            <w:tcW w:w="450" w:type="pct"/>
            <w:noWrap/>
            <w:vAlign w:val="center"/>
            <w:hideMark/>
          </w:tcPr>
          <w:p w14:paraId="23179D6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,442</w:t>
            </w:r>
          </w:p>
        </w:tc>
        <w:tc>
          <w:tcPr>
            <w:tcW w:w="369" w:type="pct"/>
            <w:gridSpan w:val="2"/>
            <w:noWrap/>
            <w:vAlign w:val="center"/>
            <w:hideMark/>
          </w:tcPr>
          <w:p w14:paraId="5BFF5E3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-1,068</w:t>
            </w:r>
          </w:p>
        </w:tc>
        <w:tc>
          <w:tcPr>
            <w:tcW w:w="277" w:type="pct"/>
            <w:noWrap/>
            <w:vAlign w:val="center"/>
            <w:hideMark/>
          </w:tcPr>
          <w:p w14:paraId="6ECDB12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641305B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,286</w:t>
            </w:r>
          </w:p>
        </w:tc>
        <w:tc>
          <w:tcPr>
            <w:tcW w:w="456" w:type="pct"/>
            <w:noWrap/>
            <w:vAlign w:val="center"/>
            <w:hideMark/>
          </w:tcPr>
          <w:p w14:paraId="48CEBC0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-,392</w:t>
            </w:r>
          </w:p>
        </w:tc>
        <w:tc>
          <w:tcPr>
            <w:tcW w:w="556" w:type="pct"/>
            <w:noWrap/>
            <w:vAlign w:val="center"/>
            <w:hideMark/>
          </w:tcPr>
          <w:p w14:paraId="3E1153F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,367</w:t>
            </w:r>
          </w:p>
        </w:tc>
        <w:tc>
          <w:tcPr>
            <w:tcW w:w="414" w:type="pct"/>
            <w:noWrap/>
            <w:vAlign w:val="center"/>
            <w:hideMark/>
          </w:tcPr>
          <w:p w14:paraId="39CF976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-1,114</w:t>
            </w:r>
          </w:p>
        </w:tc>
        <w:tc>
          <w:tcPr>
            <w:tcW w:w="328" w:type="pct"/>
            <w:noWrap/>
            <w:vAlign w:val="center"/>
            <w:hideMark/>
          </w:tcPr>
          <w:p w14:paraId="6BF1293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,330</w:t>
            </w:r>
          </w:p>
        </w:tc>
      </w:tr>
      <w:tr w:rsidR="002744DA" w:rsidRPr="0007459F" w14:paraId="60FC4135" w14:textId="77777777" w:rsidTr="002744DA">
        <w:trPr>
          <w:trHeight w:val="373"/>
        </w:trPr>
        <w:tc>
          <w:tcPr>
            <w:tcW w:w="676" w:type="pct"/>
            <w:vMerge/>
            <w:hideMark/>
          </w:tcPr>
          <w:p w14:paraId="0F666FF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67E192F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53D112AF"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16C6997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gridSpan w:val="2"/>
            <w:noWrap/>
            <w:vAlign w:val="center"/>
            <w:hideMark/>
          </w:tcPr>
          <w:p w14:paraId="5BF9640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-1,087</w:t>
            </w:r>
          </w:p>
        </w:tc>
        <w:tc>
          <w:tcPr>
            <w:tcW w:w="277" w:type="pct"/>
            <w:noWrap/>
            <w:vAlign w:val="center"/>
            <w:hideMark/>
          </w:tcPr>
          <w:p w14:paraId="097F7AE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171,041</w:t>
            </w:r>
          </w:p>
        </w:tc>
        <w:tc>
          <w:tcPr>
            <w:tcW w:w="321" w:type="pct"/>
            <w:noWrap/>
            <w:vAlign w:val="center"/>
            <w:hideMark/>
          </w:tcPr>
          <w:p w14:paraId="7A9A83E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,279</w:t>
            </w:r>
          </w:p>
        </w:tc>
        <w:tc>
          <w:tcPr>
            <w:tcW w:w="456" w:type="pct"/>
            <w:noWrap/>
            <w:vAlign w:val="center"/>
            <w:hideMark/>
          </w:tcPr>
          <w:p w14:paraId="14C3E1A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-,392</w:t>
            </w:r>
          </w:p>
        </w:tc>
        <w:tc>
          <w:tcPr>
            <w:tcW w:w="556" w:type="pct"/>
            <w:noWrap/>
            <w:vAlign w:val="center"/>
            <w:hideMark/>
          </w:tcPr>
          <w:p w14:paraId="39B5AE3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,361</w:t>
            </w:r>
          </w:p>
        </w:tc>
        <w:tc>
          <w:tcPr>
            <w:tcW w:w="414" w:type="pct"/>
            <w:noWrap/>
            <w:vAlign w:val="center"/>
            <w:hideMark/>
          </w:tcPr>
          <w:p w14:paraId="09EA7F2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-1,104</w:t>
            </w:r>
          </w:p>
        </w:tc>
        <w:tc>
          <w:tcPr>
            <w:tcW w:w="328" w:type="pct"/>
            <w:noWrap/>
            <w:vAlign w:val="center"/>
            <w:hideMark/>
          </w:tcPr>
          <w:p w14:paraId="041CD3F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,320</w:t>
            </w:r>
          </w:p>
        </w:tc>
      </w:tr>
      <w:tr w:rsidR="002744DA" w:rsidRPr="0007459F" w14:paraId="0382F872" w14:textId="77777777" w:rsidTr="002744DA">
        <w:trPr>
          <w:trHeight w:val="323"/>
        </w:trPr>
        <w:tc>
          <w:tcPr>
            <w:tcW w:w="676" w:type="pct"/>
            <w:vMerge w:val="restart"/>
            <w:hideMark/>
          </w:tcPr>
          <w:p w14:paraId="485E7AF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Ерік күші</w:t>
            </w:r>
          </w:p>
        </w:tc>
        <w:tc>
          <w:tcPr>
            <w:tcW w:w="740" w:type="pct"/>
            <w:hideMark/>
          </w:tcPr>
          <w:p w14:paraId="6BA091C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0A063C2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,078</w:t>
            </w:r>
          </w:p>
        </w:tc>
        <w:tc>
          <w:tcPr>
            <w:tcW w:w="450" w:type="pct"/>
            <w:noWrap/>
            <w:vAlign w:val="center"/>
            <w:hideMark/>
          </w:tcPr>
          <w:p w14:paraId="2C3EF73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,780</w:t>
            </w:r>
          </w:p>
        </w:tc>
        <w:tc>
          <w:tcPr>
            <w:tcW w:w="369" w:type="pct"/>
            <w:gridSpan w:val="2"/>
            <w:noWrap/>
            <w:vAlign w:val="center"/>
            <w:hideMark/>
          </w:tcPr>
          <w:p w14:paraId="069FD32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1,480</w:t>
            </w:r>
          </w:p>
        </w:tc>
        <w:tc>
          <w:tcPr>
            <w:tcW w:w="277" w:type="pct"/>
            <w:noWrap/>
            <w:vAlign w:val="center"/>
            <w:hideMark/>
          </w:tcPr>
          <w:p w14:paraId="3C74398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51D029B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,140</w:t>
            </w:r>
          </w:p>
        </w:tc>
        <w:tc>
          <w:tcPr>
            <w:tcW w:w="456" w:type="pct"/>
            <w:noWrap/>
            <w:vAlign w:val="center"/>
            <w:hideMark/>
          </w:tcPr>
          <w:p w14:paraId="39DD2F5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,777</w:t>
            </w:r>
          </w:p>
        </w:tc>
        <w:tc>
          <w:tcPr>
            <w:tcW w:w="556" w:type="pct"/>
            <w:noWrap/>
            <w:vAlign w:val="center"/>
            <w:hideMark/>
          </w:tcPr>
          <w:p w14:paraId="756EF37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,525</w:t>
            </w:r>
          </w:p>
        </w:tc>
        <w:tc>
          <w:tcPr>
            <w:tcW w:w="414" w:type="pct"/>
            <w:noWrap/>
            <w:vAlign w:val="center"/>
            <w:hideMark/>
          </w:tcPr>
          <w:p w14:paraId="3C7F705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-,255</w:t>
            </w:r>
          </w:p>
        </w:tc>
        <w:tc>
          <w:tcPr>
            <w:tcW w:w="328" w:type="pct"/>
            <w:noWrap/>
            <w:vAlign w:val="center"/>
            <w:hideMark/>
          </w:tcPr>
          <w:p w14:paraId="00060F3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1,810</w:t>
            </w:r>
          </w:p>
        </w:tc>
      </w:tr>
      <w:tr w:rsidR="002744DA" w:rsidRPr="0007459F" w14:paraId="3EC9DB99" w14:textId="77777777" w:rsidTr="002744DA">
        <w:trPr>
          <w:trHeight w:val="341"/>
        </w:trPr>
        <w:tc>
          <w:tcPr>
            <w:tcW w:w="676" w:type="pct"/>
            <w:vMerge/>
            <w:vAlign w:val="center"/>
            <w:hideMark/>
          </w:tcPr>
          <w:p w14:paraId="5281CEC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58E5C97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026E3AC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59D11997"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gridSpan w:val="2"/>
            <w:noWrap/>
            <w:vAlign w:val="center"/>
            <w:hideMark/>
          </w:tcPr>
          <w:p w14:paraId="45CF8C0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1,437</w:t>
            </w:r>
          </w:p>
        </w:tc>
        <w:tc>
          <w:tcPr>
            <w:tcW w:w="277" w:type="pct"/>
            <w:noWrap/>
            <w:vAlign w:val="center"/>
            <w:hideMark/>
          </w:tcPr>
          <w:p w14:paraId="463BAEA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158,536</w:t>
            </w:r>
          </w:p>
        </w:tc>
        <w:tc>
          <w:tcPr>
            <w:tcW w:w="321" w:type="pct"/>
            <w:noWrap/>
            <w:vAlign w:val="center"/>
            <w:hideMark/>
          </w:tcPr>
          <w:p w14:paraId="7AA8FD4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,153</w:t>
            </w:r>
          </w:p>
        </w:tc>
        <w:tc>
          <w:tcPr>
            <w:tcW w:w="456" w:type="pct"/>
            <w:noWrap/>
            <w:vAlign w:val="center"/>
            <w:hideMark/>
          </w:tcPr>
          <w:p w14:paraId="4009BC9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,777</w:t>
            </w:r>
          </w:p>
        </w:tc>
        <w:tc>
          <w:tcPr>
            <w:tcW w:w="556" w:type="pct"/>
            <w:noWrap/>
            <w:vAlign w:val="center"/>
            <w:hideMark/>
          </w:tcPr>
          <w:p w14:paraId="5094325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,541</w:t>
            </w:r>
          </w:p>
        </w:tc>
        <w:tc>
          <w:tcPr>
            <w:tcW w:w="414" w:type="pct"/>
            <w:noWrap/>
            <w:vAlign w:val="center"/>
            <w:hideMark/>
          </w:tcPr>
          <w:p w14:paraId="605BEC6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-,291</w:t>
            </w:r>
          </w:p>
        </w:tc>
        <w:tc>
          <w:tcPr>
            <w:tcW w:w="328" w:type="pct"/>
            <w:noWrap/>
            <w:vAlign w:val="center"/>
            <w:hideMark/>
          </w:tcPr>
          <w:p w14:paraId="4188F91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1,846</w:t>
            </w:r>
          </w:p>
        </w:tc>
      </w:tr>
      <w:tr w:rsidR="002744DA" w:rsidRPr="0007459F" w14:paraId="3C912AA8" w14:textId="77777777" w:rsidTr="002744DA">
        <w:trPr>
          <w:trHeight w:val="380"/>
        </w:trPr>
        <w:tc>
          <w:tcPr>
            <w:tcW w:w="676" w:type="pct"/>
            <w:vMerge w:val="restart"/>
            <w:hideMark/>
          </w:tcPr>
          <w:p w14:paraId="60FA656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Танымдық мотивация</w:t>
            </w:r>
          </w:p>
        </w:tc>
        <w:tc>
          <w:tcPr>
            <w:tcW w:w="740" w:type="pct"/>
            <w:hideMark/>
          </w:tcPr>
          <w:p w14:paraId="0111250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09C6DDC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1,009</w:t>
            </w:r>
          </w:p>
        </w:tc>
        <w:tc>
          <w:tcPr>
            <w:tcW w:w="450" w:type="pct"/>
            <w:noWrap/>
            <w:vAlign w:val="center"/>
            <w:hideMark/>
          </w:tcPr>
          <w:p w14:paraId="2D37F44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,316</w:t>
            </w:r>
          </w:p>
        </w:tc>
        <w:tc>
          <w:tcPr>
            <w:tcW w:w="369" w:type="pct"/>
            <w:gridSpan w:val="2"/>
            <w:noWrap/>
            <w:vAlign w:val="center"/>
            <w:hideMark/>
          </w:tcPr>
          <w:p w14:paraId="56A29E2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-,308</w:t>
            </w:r>
          </w:p>
        </w:tc>
        <w:tc>
          <w:tcPr>
            <w:tcW w:w="277" w:type="pct"/>
            <w:noWrap/>
            <w:vAlign w:val="center"/>
            <w:hideMark/>
          </w:tcPr>
          <w:p w14:paraId="379AC86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4807D5D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,758</w:t>
            </w:r>
          </w:p>
        </w:tc>
        <w:tc>
          <w:tcPr>
            <w:tcW w:w="456" w:type="pct"/>
            <w:noWrap/>
            <w:vAlign w:val="center"/>
            <w:hideMark/>
          </w:tcPr>
          <w:p w14:paraId="6FA4581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-,124</w:t>
            </w:r>
          </w:p>
        </w:tc>
        <w:tc>
          <w:tcPr>
            <w:tcW w:w="556" w:type="pct"/>
            <w:noWrap/>
            <w:vAlign w:val="center"/>
            <w:hideMark/>
          </w:tcPr>
          <w:p w14:paraId="0ED3B41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,402</w:t>
            </w:r>
          </w:p>
        </w:tc>
        <w:tc>
          <w:tcPr>
            <w:tcW w:w="414" w:type="pct"/>
            <w:noWrap/>
            <w:vAlign w:val="center"/>
            <w:hideMark/>
          </w:tcPr>
          <w:p w14:paraId="6AB15C8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-,914</w:t>
            </w:r>
          </w:p>
        </w:tc>
        <w:tc>
          <w:tcPr>
            <w:tcW w:w="328" w:type="pct"/>
            <w:noWrap/>
            <w:vAlign w:val="center"/>
            <w:hideMark/>
          </w:tcPr>
          <w:p w14:paraId="3137966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,666</w:t>
            </w:r>
          </w:p>
        </w:tc>
      </w:tr>
      <w:tr w:rsidR="002744DA" w:rsidRPr="0007459F" w14:paraId="0DDEF349" w14:textId="77777777" w:rsidTr="002744DA">
        <w:trPr>
          <w:trHeight w:val="329"/>
        </w:trPr>
        <w:tc>
          <w:tcPr>
            <w:tcW w:w="676" w:type="pct"/>
            <w:vMerge/>
            <w:vAlign w:val="center"/>
            <w:hideMark/>
          </w:tcPr>
          <w:p w14:paraId="281E4EF1"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2DC73A36"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4F10E81B"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56A54061"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gridSpan w:val="2"/>
            <w:noWrap/>
            <w:vAlign w:val="center"/>
            <w:hideMark/>
          </w:tcPr>
          <w:p w14:paraId="1CA3AAA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-,299</w:t>
            </w:r>
          </w:p>
        </w:tc>
        <w:tc>
          <w:tcPr>
            <w:tcW w:w="277" w:type="pct"/>
            <w:noWrap/>
            <w:vAlign w:val="center"/>
            <w:hideMark/>
          </w:tcPr>
          <w:p w14:paraId="4DD65AE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158,280</w:t>
            </w:r>
          </w:p>
        </w:tc>
        <w:tc>
          <w:tcPr>
            <w:tcW w:w="321" w:type="pct"/>
            <w:noWrap/>
            <w:vAlign w:val="center"/>
            <w:hideMark/>
          </w:tcPr>
          <w:p w14:paraId="3369228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,765</w:t>
            </w:r>
          </w:p>
        </w:tc>
        <w:tc>
          <w:tcPr>
            <w:tcW w:w="456" w:type="pct"/>
            <w:noWrap/>
            <w:vAlign w:val="center"/>
            <w:hideMark/>
          </w:tcPr>
          <w:p w14:paraId="635EAF7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-,124</w:t>
            </w:r>
          </w:p>
        </w:tc>
        <w:tc>
          <w:tcPr>
            <w:tcW w:w="556" w:type="pct"/>
            <w:noWrap/>
            <w:vAlign w:val="center"/>
            <w:hideMark/>
          </w:tcPr>
          <w:p w14:paraId="427E764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,414</w:t>
            </w:r>
          </w:p>
        </w:tc>
        <w:tc>
          <w:tcPr>
            <w:tcW w:w="414" w:type="pct"/>
            <w:noWrap/>
            <w:vAlign w:val="center"/>
            <w:hideMark/>
          </w:tcPr>
          <w:p w14:paraId="088D041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-,942</w:t>
            </w:r>
          </w:p>
        </w:tc>
        <w:tc>
          <w:tcPr>
            <w:tcW w:w="328" w:type="pct"/>
            <w:noWrap/>
            <w:vAlign w:val="center"/>
            <w:hideMark/>
          </w:tcPr>
          <w:p w14:paraId="24E204C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,694</w:t>
            </w:r>
          </w:p>
        </w:tc>
      </w:tr>
    </w:tbl>
    <w:p w14:paraId="3D27DD95" w14:textId="77777777" w:rsidR="002744DA" w:rsidRDefault="002744DA" w:rsidP="002744DA">
      <w:pPr>
        <w:spacing w:after="0" w:line="240" w:lineRule="auto"/>
        <w:rPr>
          <w:rFonts w:ascii="Times New Roman" w:hAnsi="Times New Roman" w:cs="Times New Roman"/>
          <w:sz w:val="28"/>
          <w:szCs w:val="28"/>
          <w:lang w:val="kk-KZ"/>
        </w:rPr>
      </w:pPr>
    </w:p>
    <w:p w14:paraId="3D6C8175" w14:textId="77777777" w:rsidR="002744DA" w:rsidRDefault="002744DA" w:rsidP="002744DA">
      <w:pPr>
        <w:spacing w:after="0" w:line="240" w:lineRule="auto"/>
        <w:rPr>
          <w:rFonts w:ascii="Times New Roman" w:hAnsi="Times New Roman" w:cs="Times New Roman"/>
          <w:sz w:val="28"/>
          <w:szCs w:val="28"/>
          <w:lang w:val="kk-KZ"/>
        </w:rPr>
      </w:pPr>
    </w:p>
    <w:p w14:paraId="06AF47AA"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1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2240"/>
        <w:gridCol w:w="1250"/>
        <w:gridCol w:w="1362"/>
        <w:gridCol w:w="1117"/>
        <w:gridCol w:w="838"/>
        <w:gridCol w:w="972"/>
        <w:gridCol w:w="1380"/>
        <w:gridCol w:w="1683"/>
        <w:gridCol w:w="1253"/>
        <w:gridCol w:w="993"/>
      </w:tblGrid>
      <w:tr w:rsidR="002744DA" w:rsidRPr="0007459F" w14:paraId="180AA5DA" w14:textId="77777777" w:rsidTr="002744DA">
        <w:trPr>
          <w:trHeight w:val="293"/>
        </w:trPr>
        <w:tc>
          <w:tcPr>
            <w:tcW w:w="676" w:type="pct"/>
            <w:vMerge w:val="restart"/>
            <w:hideMark/>
          </w:tcPr>
          <w:p w14:paraId="0D5CF64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sz w:val="24"/>
                <w:szCs w:val="24"/>
              </w:rPr>
              <w:br w:type="page"/>
            </w:r>
            <w:r w:rsidRPr="0007459F">
              <w:rPr>
                <w:rFonts w:ascii="Times New Roman" w:eastAsia="Times New Roman" w:hAnsi="Times New Roman" w:cs="Times New Roman"/>
                <w:color w:val="000000"/>
                <w:sz w:val="24"/>
                <w:szCs w:val="24"/>
                <w:lang w:eastAsia="ru-RU"/>
              </w:rPr>
              <w:br/>
            </w:r>
            <w:r w:rsidRPr="0007459F">
              <w:rPr>
                <w:rFonts w:ascii="Times New Roman" w:hAnsi="Times New Roman" w:cs="Times New Roman"/>
                <w:color w:val="1D1B11" w:themeColor="background2" w:themeShade="1A"/>
                <w:sz w:val="24"/>
                <w:szCs w:val="24"/>
                <w:lang w:val="kk-KZ"/>
              </w:rPr>
              <w:t>Жетістікке жету мотивациясы</w:t>
            </w:r>
          </w:p>
        </w:tc>
        <w:tc>
          <w:tcPr>
            <w:tcW w:w="740" w:type="pct"/>
            <w:hideMark/>
          </w:tcPr>
          <w:p w14:paraId="42612AD5"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24B4FED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4,002</w:t>
            </w:r>
          </w:p>
        </w:tc>
        <w:tc>
          <w:tcPr>
            <w:tcW w:w="450" w:type="pct"/>
            <w:noWrap/>
            <w:vAlign w:val="center"/>
            <w:hideMark/>
          </w:tcPr>
          <w:p w14:paraId="4EA0CF8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,046</w:t>
            </w:r>
          </w:p>
        </w:tc>
        <w:tc>
          <w:tcPr>
            <w:tcW w:w="369" w:type="pct"/>
            <w:noWrap/>
            <w:vAlign w:val="center"/>
            <w:hideMark/>
          </w:tcPr>
          <w:p w14:paraId="0A453C1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,878</w:t>
            </w:r>
          </w:p>
        </w:tc>
        <w:tc>
          <w:tcPr>
            <w:tcW w:w="277" w:type="pct"/>
            <w:noWrap/>
            <w:vAlign w:val="center"/>
            <w:hideMark/>
          </w:tcPr>
          <w:p w14:paraId="1D1F08F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4AA8821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,380</w:t>
            </w:r>
          </w:p>
        </w:tc>
        <w:tc>
          <w:tcPr>
            <w:tcW w:w="456" w:type="pct"/>
            <w:noWrap/>
            <w:vAlign w:val="center"/>
            <w:hideMark/>
          </w:tcPr>
          <w:p w14:paraId="3D937E5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,387</w:t>
            </w:r>
          </w:p>
        </w:tc>
        <w:tc>
          <w:tcPr>
            <w:tcW w:w="556" w:type="pct"/>
            <w:noWrap/>
            <w:vAlign w:val="center"/>
            <w:hideMark/>
          </w:tcPr>
          <w:p w14:paraId="5E622B6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,441</w:t>
            </w:r>
          </w:p>
        </w:tc>
        <w:tc>
          <w:tcPr>
            <w:tcW w:w="414" w:type="pct"/>
            <w:noWrap/>
            <w:vAlign w:val="center"/>
            <w:hideMark/>
          </w:tcPr>
          <w:p w14:paraId="7728659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-,479</w:t>
            </w:r>
          </w:p>
        </w:tc>
        <w:tc>
          <w:tcPr>
            <w:tcW w:w="328" w:type="pct"/>
            <w:noWrap/>
            <w:vAlign w:val="center"/>
            <w:hideMark/>
          </w:tcPr>
          <w:p w14:paraId="63CF054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1,253</w:t>
            </w:r>
          </w:p>
        </w:tc>
      </w:tr>
      <w:tr w:rsidR="002744DA" w:rsidRPr="0007459F" w14:paraId="026BE139" w14:textId="77777777" w:rsidTr="002744DA">
        <w:trPr>
          <w:trHeight w:val="385"/>
        </w:trPr>
        <w:tc>
          <w:tcPr>
            <w:tcW w:w="676" w:type="pct"/>
            <w:vMerge/>
            <w:vAlign w:val="center"/>
            <w:hideMark/>
          </w:tcPr>
          <w:p w14:paraId="6B8957F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0F015CC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425200D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5EF7D056"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hideMark/>
          </w:tcPr>
          <w:p w14:paraId="640059F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,823</w:t>
            </w:r>
          </w:p>
        </w:tc>
        <w:tc>
          <w:tcPr>
            <w:tcW w:w="277" w:type="pct"/>
            <w:noWrap/>
            <w:vAlign w:val="center"/>
            <w:hideMark/>
          </w:tcPr>
          <w:p w14:paraId="7C885A0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150,259</w:t>
            </w:r>
          </w:p>
        </w:tc>
        <w:tc>
          <w:tcPr>
            <w:tcW w:w="321" w:type="pct"/>
            <w:noWrap/>
            <w:vAlign w:val="center"/>
            <w:hideMark/>
          </w:tcPr>
          <w:p w14:paraId="15F3B88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,412</w:t>
            </w:r>
          </w:p>
        </w:tc>
        <w:tc>
          <w:tcPr>
            <w:tcW w:w="456" w:type="pct"/>
            <w:noWrap/>
            <w:vAlign w:val="center"/>
            <w:hideMark/>
          </w:tcPr>
          <w:p w14:paraId="41FC07F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,387</w:t>
            </w:r>
          </w:p>
        </w:tc>
        <w:tc>
          <w:tcPr>
            <w:tcW w:w="556" w:type="pct"/>
            <w:noWrap/>
            <w:vAlign w:val="center"/>
            <w:hideMark/>
          </w:tcPr>
          <w:p w14:paraId="7CCA432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,470</w:t>
            </w:r>
          </w:p>
        </w:tc>
        <w:tc>
          <w:tcPr>
            <w:tcW w:w="414" w:type="pct"/>
            <w:noWrap/>
            <w:vAlign w:val="center"/>
            <w:hideMark/>
          </w:tcPr>
          <w:p w14:paraId="76801B3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-,542</w:t>
            </w:r>
          </w:p>
        </w:tc>
        <w:tc>
          <w:tcPr>
            <w:tcW w:w="328" w:type="pct"/>
            <w:noWrap/>
            <w:vAlign w:val="center"/>
            <w:hideMark/>
          </w:tcPr>
          <w:p w14:paraId="2BA20A2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1,316</w:t>
            </w:r>
          </w:p>
        </w:tc>
      </w:tr>
      <w:tr w:rsidR="002744DA" w:rsidRPr="0007459F" w14:paraId="047A1BDF" w14:textId="77777777" w:rsidTr="002744DA">
        <w:trPr>
          <w:trHeight w:val="273"/>
        </w:trPr>
        <w:tc>
          <w:tcPr>
            <w:tcW w:w="676" w:type="pct"/>
            <w:vMerge w:val="restart"/>
            <w:hideMark/>
          </w:tcPr>
          <w:p w14:paraId="7FABE886"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Өзін</w:t>
            </w:r>
            <w:r w:rsidRPr="0007459F">
              <w:rPr>
                <w:rFonts w:ascii="Times New Roman" w:hAnsi="Times New Roman" w:cs="Times New Roman"/>
                <w:color w:val="1D1B11" w:themeColor="background2" w:themeShade="1A"/>
                <w:sz w:val="24"/>
                <w:szCs w:val="24"/>
                <w:lang w:val="el-GR"/>
              </w:rPr>
              <w:t>-</w:t>
            </w:r>
            <w:r w:rsidRPr="0007459F">
              <w:rPr>
                <w:rFonts w:ascii="Times New Roman" w:hAnsi="Times New Roman" w:cs="Times New Roman"/>
                <w:color w:val="1D1B11" w:themeColor="background2" w:themeShade="1A"/>
                <w:sz w:val="24"/>
                <w:szCs w:val="24"/>
                <w:lang w:val="kk-KZ"/>
              </w:rPr>
              <w:t>өзі дамыту мотивациясы</w:t>
            </w:r>
          </w:p>
        </w:tc>
        <w:tc>
          <w:tcPr>
            <w:tcW w:w="740" w:type="pct"/>
            <w:hideMark/>
          </w:tcPr>
          <w:p w14:paraId="01044BF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1CE2900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3,424</w:t>
            </w:r>
          </w:p>
        </w:tc>
        <w:tc>
          <w:tcPr>
            <w:tcW w:w="450" w:type="pct"/>
            <w:noWrap/>
            <w:vAlign w:val="center"/>
            <w:hideMark/>
          </w:tcPr>
          <w:p w14:paraId="3ABB515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,065</w:t>
            </w:r>
          </w:p>
        </w:tc>
        <w:tc>
          <w:tcPr>
            <w:tcW w:w="369" w:type="pct"/>
            <w:noWrap/>
            <w:vAlign w:val="center"/>
            <w:hideMark/>
          </w:tcPr>
          <w:p w14:paraId="3F2BD62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,702</w:t>
            </w:r>
          </w:p>
        </w:tc>
        <w:tc>
          <w:tcPr>
            <w:tcW w:w="277" w:type="pct"/>
            <w:noWrap/>
            <w:vAlign w:val="center"/>
            <w:hideMark/>
          </w:tcPr>
          <w:p w14:paraId="0FC25A4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2E0D0DD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,483</w:t>
            </w:r>
          </w:p>
        </w:tc>
        <w:tc>
          <w:tcPr>
            <w:tcW w:w="456" w:type="pct"/>
            <w:noWrap/>
            <w:vAlign w:val="center"/>
            <w:hideMark/>
          </w:tcPr>
          <w:p w14:paraId="45D79FC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,295</w:t>
            </w:r>
          </w:p>
        </w:tc>
        <w:tc>
          <w:tcPr>
            <w:tcW w:w="556" w:type="pct"/>
            <w:noWrap/>
            <w:vAlign w:val="center"/>
            <w:hideMark/>
          </w:tcPr>
          <w:p w14:paraId="7C189BF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,421</w:t>
            </w:r>
          </w:p>
        </w:tc>
        <w:tc>
          <w:tcPr>
            <w:tcW w:w="414" w:type="pct"/>
            <w:noWrap/>
            <w:vAlign w:val="center"/>
            <w:hideMark/>
          </w:tcPr>
          <w:p w14:paraId="5724E97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-,532</w:t>
            </w:r>
          </w:p>
        </w:tc>
        <w:tc>
          <w:tcPr>
            <w:tcW w:w="328" w:type="pct"/>
            <w:noWrap/>
            <w:vAlign w:val="center"/>
            <w:hideMark/>
          </w:tcPr>
          <w:p w14:paraId="3E1D48A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1,122</w:t>
            </w:r>
          </w:p>
        </w:tc>
      </w:tr>
      <w:tr w:rsidR="002744DA" w:rsidRPr="0007459F" w14:paraId="1A9E32F2" w14:textId="77777777" w:rsidTr="002744DA">
        <w:trPr>
          <w:trHeight w:val="455"/>
        </w:trPr>
        <w:tc>
          <w:tcPr>
            <w:tcW w:w="676" w:type="pct"/>
            <w:vMerge/>
            <w:vAlign w:val="center"/>
            <w:hideMark/>
          </w:tcPr>
          <w:p w14:paraId="5B8BF9A0"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23F4512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6ED94F4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21C447E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hideMark/>
          </w:tcPr>
          <w:p w14:paraId="0206C6A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,657</w:t>
            </w:r>
          </w:p>
        </w:tc>
        <w:tc>
          <w:tcPr>
            <w:tcW w:w="277" w:type="pct"/>
            <w:noWrap/>
            <w:vAlign w:val="center"/>
            <w:hideMark/>
          </w:tcPr>
          <w:p w14:paraId="5900B45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150,008</w:t>
            </w:r>
          </w:p>
        </w:tc>
        <w:tc>
          <w:tcPr>
            <w:tcW w:w="321" w:type="pct"/>
            <w:noWrap/>
            <w:vAlign w:val="center"/>
            <w:hideMark/>
          </w:tcPr>
          <w:p w14:paraId="0B12364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,512</w:t>
            </w:r>
          </w:p>
        </w:tc>
        <w:tc>
          <w:tcPr>
            <w:tcW w:w="456" w:type="pct"/>
            <w:noWrap/>
            <w:vAlign w:val="center"/>
            <w:hideMark/>
          </w:tcPr>
          <w:p w14:paraId="54B8609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,295</w:t>
            </w:r>
          </w:p>
        </w:tc>
        <w:tc>
          <w:tcPr>
            <w:tcW w:w="556" w:type="pct"/>
            <w:noWrap/>
            <w:vAlign w:val="center"/>
            <w:hideMark/>
          </w:tcPr>
          <w:p w14:paraId="405F2A5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,449</w:t>
            </w:r>
          </w:p>
        </w:tc>
        <w:tc>
          <w:tcPr>
            <w:tcW w:w="414" w:type="pct"/>
            <w:noWrap/>
            <w:vAlign w:val="center"/>
            <w:hideMark/>
          </w:tcPr>
          <w:p w14:paraId="1DE769F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-,593</w:t>
            </w:r>
          </w:p>
        </w:tc>
        <w:tc>
          <w:tcPr>
            <w:tcW w:w="328" w:type="pct"/>
            <w:noWrap/>
            <w:vAlign w:val="center"/>
            <w:hideMark/>
          </w:tcPr>
          <w:p w14:paraId="51D95BA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1,183</w:t>
            </w:r>
          </w:p>
        </w:tc>
      </w:tr>
      <w:tr w:rsidR="002744DA" w:rsidRPr="0007459F" w14:paraId="544C74A2" w14:textId="77777777" w:rsidTr="002744DA">
        <w:trPr>
          <w:trHeight w:val="407"/>
        </w:trPr>
        <w:tc>
          <w:tcPr>
            <w:tcW w:w="676" w:type="pct"/>
            <w:vMerge w:val="restart"/>
            <w:hideMark/>
          </w:tcPr>
          <w:p w14:paraId="42152B81"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Өзін</w:t>
            </w:r>
            <w:r w:rsidRPr="0007459F">
              <w:rPr>
                <w:rFonts w:ascii="Times New Roman" w:hAnsi="Times New Roman" w:cs="Times New Roman"/>
                <w:color w:val="1D1B11" w:themeColor="background2" w:themeShade="1A"/>
                <w:sz w:val="24"/>
                <w:szCs w:val="24"/>
                <w:lang w:val="el-GR"/>
              </w:rPr>
              <w:t>-</w:t>
            </w:r>
            <w:r w:rsidRPr="0007459F">
              <w:rPr>
                <w:rFonts w:ascii="Times New Roman" w:hAnsi="Times New Roman" w:cs="Times New Roman"/>
                <w:color w:val="1D1B11" w:themeColor="background2" w:themeShade="1A"/>
                <w:sz w:val="24"/>
                <w:szCs w:val="24"/>
                <w:lang w:val="kk-KZ"/>
              </w:rPr>
              <w:t>өзі құрметтеу мотивациясы</w:t>
            </w:r>
          </w:p>
        </w:tc>
        <w:tc>
          <w:tcPr>
            <w:tcW w:w="740" w:type="pct"/>
            <w:hideMark/>
          </w:tcPr>
          <w:p w14:paraId="4132D98B"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56D06FA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,384</w:t>
            </w:r>
          </w:p>
        </w:tc>
        <w:tc>
          <w:tcPr>
            <w:tcW w:w="450" w:type="pct"/>
            <w:noWrap/>
            <w:vAlign w:val="center"/>
            <w:hideMark/>
          </w:tcPr>
          <w:p w14:paraId="15574DE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,536</w:t>
            </w:r>
          </w:p>
        </w:tc>
        <w:tc>
          <w:tcPr>
            <w:tcW w:w="369" w:type="pct"/>
            <w:noWrap/>
            <w:vAlign w:val="center"/>
            <w:hideMark/>
          </w:tcPr>
          <w:p w14:paraId="5155602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,708</w:t>
            </w:r>
          </w:p>
        </w:tc>
        <w:tc>
          <w:tcPr>
            <w:tcW w:w="277" w:type="pct"/>
            <w:noWrap/>
            <w:vAlign w:val="center"/>
            <w:hideMark/>
          </w:tcPr>
          <w:p w14:paraId="535696F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3BE9DFD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,480</w:t>
            </w:r>
          </w:p>
        </w:tc>
        <w:tc>
          <w:tcPr>
            <w:tcW w:w="456" w:type="pct"/>
            <w:noWrap/>
            <w:vAlign w:val="center"/>
            <w:hideMark/>
          </w:tcPr>
          <w:p w14:paraId="163DF73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,316</w:t>
            </w:r>
          </w:p>
        </w:tc>
        <w:tc>
          <w:tcPr>
            <w:tcW w:w="556" w:type="pct"/>
            <w:noWrap/>
            <w:vAlign w:val="center"/>
            <w:hideMark/>
          </w:tcPr>
          <w:p w14:paraId="6242530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,446</w:t>
            </w:r>
          </w:p>
        </w:tc>
        <w:tc>
          <w:tcPr>
            <w:tcW w:w="414" w:type="pct"/>
            <w:noWrap/>
            <w:vAlign w:val="center"/>
            <w:hideMark/>
          </w:tcPr>
          <w:p w14:paraId="2577D6B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-,561</w:t>
            </w:r>
          </w:p>
        </w:tc>
        <w:tc>
          <w:tcPr>
            <w:tcW w:w="328" w:type="pct"/>
            <w:noWrap/>
            <w:vAlign w:val="center"/>
            <w:hideMark/>
          </w:tcPr>
          <w:p w14:paraId="0173D8A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1,193</w:t>
            </w:r>
          </w:p>
        </w:tc>
      </w:tr>
      <w:tr w:rsidR="002744DA" w:rsidRPr="0007459F" w14:paraId="07469F18" w14:textId="77777777" w:rsidTr="002744DA">
        <w:trPr>
          <w:trHeight w:val="384"/>
        </w:trPr>
        <w:tc>
          <w:tcPr>
            <w:tcW w:w="676" w:type="pct"/>
            <w:vMerge/>
            <w:vAlign w:val="center"/>
            <w:hideMark/>
          </w:tcPr>
          <w:p w14:paraId="14235A80"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2B5391C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400D533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5A3F4F55"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hideMark/>
          </w:tcPr>
          <w:p w14:paraId="49D3599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,721</w:t>
            </w:r>
          </w:p>
        </w:tc>
        <w:tc>
          <w:tcPr>
            <w:tcW w:w="277" w:type="pct"/>
            <w:noWrap/>
            <w:vAlign w:val="center"/>
            <w:hideMark/>
          </w:tcPr>
          <w:p w14:paraId="4C214E1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171,356</w:t>
            </w:r>
          </w:p>
        </w:tc>
        <w:tc>
          <w:tcPr>
            <w:tcW w:w="321" w:type="pct"/>
            <w:noWrap/>
            <w:vAlign w:val="center"/>
            <w:hideMark/>
          </w:tcPr>
          <w:p w14:paraId="34BDF72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,472</w:t>
            </w:r>
          </w:p>
        </w:tc>
        <w:tc>
          <w:tcPr>
            <w:tcW w:w="456" w:type="pct"/>
            <w:noWrap/>
            <w:vAlign w:val="center"/>
            <w:hideMark/>
          </w:tcPr>
          <w:p w14:paraId="76BFD72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,316</w:t>
            </w:r>
          </w:p>
        </w:tc>
        <w:tc>
          <w:tcPr>
            <w:tcW w:w="556" w:type="pct"/>
            <w:noWrap/>
            <w:vAlign w:val="center"/>
            <w:hideMark/>
          </w:tcPr>
          <w:p w14:paraId="38AEE02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,438</w:t>
            </w:r>
          </w:p>
        </w:tc>
        <w:tc>
          <w:tcPr>
            <w:tcW w:w="414" w:type="pct"/>
            <w:noWrap/>
            <w:vAlign w:val="center"/>
            <w:hideMark/>
          </w:tcPr>
          <w:p w14:paraId="27D9BC9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-,549</w:t>
            </w:r>
          </w:p>
        </w:tc>
        <w:tc>
          <w:tcPr>
            <w:tcW w:w="328" w:type="pct"/>
            <w:noWrap/>
            <w:vAlign w:val="center"/>
            <w:hideMark/>
          </w:tcPr>
          <w:p w14:paraId="6724BBD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1,180</w:t>
            </w:r>
          </w:p>
        </w:tc>
      </w:tr>
      <w:tr w:rsidR="002744DA" w:rsidRPr="0007459F" w14:paraId="61E96FAA" w14:textId="77777777" w:rsidTr="002744DA">
        <w:trPr>
          <w:trHeight w:val="262"/>
        </w:trPr>
        <w:tc>
          <w:tcPr>
            <w:tcW w:w="676" w:type="pct"/>
            <w:vMerge w:val="restart"/>
            <w:hideMark/>
          </w:tcPr>
          <w:p w14:paraId="3B51FE7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br/>
            </w:r>
            <w:r w:rsidRPr="0007459F">
              <w:rPr>
                <w:rFonts w:ascii="Times New Roman" w:hAnsi="Times New Roman" w:cs="Times New Roman"/>
                <w:color w:val="1D1B11" w:themeColor="background2" w:themeShade="1A"/>
                <w:sz w:val="24"/>
                <w:szCs w:val="24"/>
                <w:lang w:val="kk-KZ"/>
              </w:rPr>
              <w:t>Интроекцияланған мотивация</w:t>
            </w:r>
          </w:p>
        </w:tc>
        <w:tc>
          <w:tcPr>
            <w:tcW w:w="740" w:type="pct"/>
            <w:hideMark/>
          </w:tcPr>
          <w:p w14:paraId="539CBFAD"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3F72278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,186</w:t>
            </w:r>
          </w:p>
        </w:tc>
        <w:tc>
          <w:tcPr>
            <w:tcW w:w="450" w:type="pct"/>
            <w:noWrap/>
            <w:vAlign w:val="center"/>
            <w:hideMark/>
          </w:tcPr>
          <w:p w14:paraId="1962BA5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,667</w:t>
            </w:r>
          </w:p>
        </w:tc>
        <w:tc>
          <w:tcPr>
            <w:tcW w:w="369" w:type="pct"/>
            <w:noWrap/>
            <w:vAlign w:val="center"/>
            <w:hideMark/>
          </w:tcPr>
          <w:p w14:paraId="7B94393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,615</w:t>
            </w:r>
          </w:p>
        </w:tc>
        <w:tc>
          <w:tcPr>
            <w:tcW w:w="277" w:type="pct"/>
            <w:noWrap/>
            <w:vAlign w:val="center"/>
            <w:hideMark/>
          </w:tcPr>
          <w:p w14:paraId="0064762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2915C1C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,539</w:t>
            </w:r>
          </w:p>
        </w:tc>
        <w:tc>
          <w:tcPr>
            <w:tcW w:w="456" w:type="pct"/>
            <w:noWrap/>
            <w:vAlign w:val="center"/>
            <w:hideMark/>
          </w:tcPr>
          <w:p w14:paraId="42B7188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,265</w:t>
            </w:r>
          </w:p>
        </w:tc>
        <w:tc>
          <w:tcPr>
            <w:tcW w:w="556" w:type="pct"/>
            <w:noWrap/>
            <w:vAlign w:val="center"/>
            <w:hideMark/>
          </w:tcPr>
          <w:p w14:paraId="0534CE3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,431</w:t>
            </w:r>
          </w:p>
        </w:tc>
        <w:tc>
          <w:tcPr>
            <w:tcW w:w="414" w:type="pct"/>
            <w:noWrap/>
            <w:vAlign w:val="center"/>
            <w:hideMark/>
          </w:tcPr>
          <w:p w14:paraId="55D8897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-,582</w:t>
            </w:r>
          </w:p>
        </w:tc>
        <w:tc>
          <w:tcPr>
            <w:tcW w:w="328" w:type="pct"/>
            <w:noWrap/>
            <w:vAlign w:val="center"/>
            <w:hideMark/>
          </w:tcPr>
          <w:p w14:paraId="6F1DB65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1,112</w:t>
            </w:r>
          </w:p>
        </w:tc>
      </w:tr>
      <w:tr w:rsidR="002744DA" w:rsidRPr="0007459F" w14:paraId="1117306B" w14:textId="77777777" w:rsidTr="002744DA">
        <w:trPr>
          <w:trHeight w:val="283"/>
        </w:trPr>
        <w:tc>
          <w:tcPr>
            <w:tcW w:w="676" w:type="pct"/>
            <w:vMerge/>
            <w:vAlign w:val="center"/>
            <w:hideMark/>
          </w:tcPr>
          <w:p w14:paraId="536DA5FF"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30860E4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21DF00E1"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vAlign w:val="center"/>
            <w:hideMark/>
          </w:tcPr>
          <w:p w14:paraId="033182F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hideMark/>
          </w:tcPr>
          <w:p w14:paraId="1D7A25A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,603</w:t>
            </w:r>
          </w:p>
        </w:tc>
        <w:tc>
          <w:tcPr>
            <w:tcW w:w="277" w:type="pct"/>
            <w:noWrap/>
            <w:vAlign w:val="center"/>
            <w:hideMark/>
          </w:tcPr>
          <w:p w14:paraId="7203756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160,590</w:t>
            </w:r>
          </w:p>
        </w:tc>
        <w:tc>
          <w:tcPr>
            <w:tcW w:w="321" w:type="pct"/>
            <w:noWrap/>
            <w:vAlign w:val="center"/>
            <w:hideMark/>
          </w:tcPr>
          <w:p w14:paraId="09BBB2F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,548</w:t>
            </w:r>
          </w:p>
        </w:tc>
        <w:tc>
          <w:tcPr>
            <w:tcW w:w="456" w:type="pct"/>
            <w:noWrap/>
            <w:vAlign w:val="center"/>
            <w:hideMark/>
          </w:tcPr>
          <w:p w14:paraId="00CD1FD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,265</w:t>
            </w:r>
          </w:p>
        </w:tc>
        <w:tc>
          <w:tcPr>
            <w:tcW w:w="556" w:type="pct"/>
            <w:noWrap/>
            <w:vAlign w:val="center"/>
            <w:hideMark/>
          </w:tcPr>
          <w:p w14:paraId="584C70B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,440</w:t>
            </w:r>
          </w:p>
        </w:tc>
        <w:tc>
          <w:tcPr>
            <w:tcW w:w="414" w:type="pct"/>
            <w:noWrap/>
            <w:vAlign w:val="center"/>
            <w:hideMark/>
          </w:tcPr>
          <w:p w14:paraId="078C4FD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-,603</w:t>
            </w:r>
          </w:p>
        </w:tc>
        <w:tc>
          <w:tcPr>
            <w:tcW w:w="328" w:type="pct"/>
            <w:noWrap/>
            <w:vAlign w:val="center"/>
            <w:hideMark/>
          </w:tcPr>
          <w:p w14:paraId="2CDF644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1,133</w:t>
            </w:r>
          </w:p>
        </w:tc>
      </w:tr>
      <w:tr w:rsidR="002744DA" w:rsidRPr="0007459F" w14:paraId="3D98C297" w14:textId="77777777" w:rsidTr="002744DA">
        <w:trPr>
          <w:trHeight w:val="259"/>
        </w:trPr>
        <w:tc>
          <w:tcPr>
            <w:tcW w:w="676" w:type="pct"/>
            <w:hideMark/>
          </w:tcPr>
          <w:p w14:paraId="41A941ED"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Экстерналды мотивация</w:t>
            </w:r>
          </w:p>
        </w:tc>
        <w:tc>
          <w:tcPr>
            <w:tcW w:w="740" w:type="pct"/>
            <w:hideMark/>
          </w:tcPr>
          <w:p w14:paraId="1552FEC3"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2C04344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,002</w:t>
            </w:r>
          </w:p>
        </w:tc>
        <w:tc>
          <w:tcPr>
            <w:tcW w:w="450" w:type="pct"/>
            <w:noWrap/>
            <w:vAlign w:val="center"/>
            <w:hideMark/>
          </w:tcPr>
          <w:p w14:paraId="3855DBB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,961</w:t>
            </w:r>
          </w:p>
        </w:tc>
        <w:tc>
          <w:tcPr>
            <w:tcW w:w="369" w:type="pct"/>
            <w:noWrap/>
            <w:vAlign w:val="center"/>
            <w:hideMark/>
          </w:tcPr>
          <w:p w14:paraId="50DB9CA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-,118</w:t>
            </w:r>
          </w:p>
        </w:tc>
        <w:tc>
          <w:tcPr>
            <w:tcW w:w="277" w:type="pct"/>
            <w:noWrap/>
            <w:vAlign w:val="center"/>
            <w:hideMark/>
          </w:tcPr>
          <w:p w14:paraId="1414A47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hideMark/>
          </w:tcPr>
          <w:p w14:paraId="76F5D96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,906</w:t>
            </w:r>
          </w:p>
        </w:tc>
        <w:tc>
          <w:tcPr>
            <w:tcW w:w="456" w:type="pct"/>
            <w:noWrap/>
            <w:vAlign w:val="center"/>
            <w:hideMark/>
          </w:tcPr>
          <w:p w14:paraId="50A2D18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-,050</w:t>
            </w:r>
          </w:p>
        </w:tc>
        <w:tc>
          <w:tcPr>
            <w:tcW w:w="556" w:type="pct"/>
            <w:noWrap/>
            <w:vAlign w:val="center"/>
            <w:hideMark/>
          </w:tcPr>
          <w:p w14:paraId="114E462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,427</w:t>
            </w:r>
          </w:p>
        </w:tc>
        <w:tc>
          <w:tcPr>
            <w:tcW w:w="414" w:type="pct"/>
            <w:noWrap/>
            <w:vAlign w:val="center"/>
            <w:hideMark/>
          </w:tcPr>
          <w:p w14:paraId="02E6DD0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-,890</w:t>
            </w:r>
          </w:p>
        </w:tc>
        <w:tc>
          <w:tcPr>
            <w:tcW w:w="328" w:type="pct"/>
            <w:noWrap/>
            <w:vAlign w:val="center"/>
            <w:hideMark/>
          </w:tcPr>
          <w:p w14:paraId="6DBB181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,789</w:t>
            </w:r>
          </w:p>
        </w:tc>
      </w:tr>
      <w:tr w:rsidR="002744DA" w:rsidRPr="0007459F" w14:paraId="4F8FC41D" w14:textId="77777777" w:rsidTr="002744DA">
        <w:trPr>
          <w:trHeight w:val="259"/>
        </w:trPr>
        <w:tc>
          <w:tcPr>
            <w:tcW w:w="676" w:type="pct"/>
            <w:vMerge w:val="restart"/>
            <w:vAlign w:val="center"/>
          </w:tcPr>
          <w:p w14:paraId="286DF24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br/>
            </w:r>
            <w:r w:rsidRPr="0007459F">
              <w:rPr>
                <w:rFonts w:ascii="Times New Roman" w:hAnsi="Times New Roman" w:cs="Times New Roman"/>
                <w:color w:val="1D1B11" w:themeColor="background2" w:themeShade="1A"/>
                <w:sz w:val="24"/>
                <w:szCs w:val="24"/>
                <w:lang w:val="kk-KZ"/>
              </w:rPr>
              <w:t>Амотивация</w:t>
            </w:r>
          </w:p>
        </w:tc>
        <w:tc>
          <w:tcPr>
            <w:tcW w:w="740" w:type="pct"/>
          </w:tcPr>
          <w:p w14:paraId="1CF5267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noWrap/>
            <w:vAlign w:val="center"/>
          </w:tcPr>
          <w:p w14:paraId="03D1DA2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noWrap/>
            <w:vAlign w:val="center"/>
          </w:tcPr>
          <w:p w14:paraId="24AA0C9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tcPr>
          <w:p w14:paraId="2AB1C63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-,118</w:t>
            </w:r>
          </w:p>
        </w:tc>
        <w:tc>
          <w:tcPr>
            <w:tcW w:w="277" w:type="pct"/>
            <w:noWrap/>
            <w:vAlign w:val="center"/>
          </w:tcPr>
          <w:p w14:paraId="010DD8C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167,270</w:t>
            </w:r>
          </w:p>
        </w:tc>
        <w:tc>
          <w:tcPr>
            <w:tcW w:w="321" w:type="pct"/>
            <w:noWrap/>
            <w:vAlign w:val="center"/>
          </w:tcPr>
          <w:p w14:paraId="0B4288B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,906</w:t>
            </w:r>
          </w:p>
        </w:tc>
        <w:tc>
          <w:tcPr>
            <w:tcW w:w="456" w:type="pct"/>
            <w:noWrap/>
            <w:vAlign w:val="center"/>
          </w:tcPr>
          <w:p w14:paraId="1282907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-,050</w:t>
            </w:r>
          </w:p>
        </w:tc>
        <w:tc>
          <w:tcPr>
            <w:tcW w:w="556" w:type="pct"/>
            <w:noWrap/>
            <w:vAlign w:val="center"/>
          </w:tcPr>
          <w:p w14:paraId="35ED2A5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,425</w:t>
            </w:r>
          </w:p>
        </w:tc>
        <w:tc>
          <w:tcPr>
            <w:tcW w:w="414" w:type="pct"/>
            <w:noWrap/>
            <w:vAlign w:val="center"/>
          </w:tcPr>
          <w:p w14:paraId="667E2C8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-,890</w:t>
            </w:r>
          </w:p>
        </w:tc>
        <w:tc>
          <w:tcPr>
            <w:tcW w:w="328" w:type="pct"/>
            <w:noWrap/>
            <w:vAlign w:val="center"/>
          </w:tcPr>
          <w:p w14:paraId="117EFBD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,789</w:t>
            </w:r>
          </w:p>
        </w:tc>
      </w:tr>
      <w:tr w:rsidR="002744DA" w:rsidRPr="0007459F" w14:paraId="17E2F163" w14:textId="77777777" w:rsidTr="002744DA">
        <w:trPr>
          <w:trHeight w:val="259"/>
        </w:trPr>
        <w:tc>
          <w:tcPr>
            <w:tcW w:w="676" w:type="pct"/>
            <w:vMerge/>
          </w:tcPr>
          <w:p w14:paraId="59636D0B"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tcPr>
          <w:p w14:paraId="565B1709"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tcPr>
          <w:p w14:paraId="7F8F9E8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,214</w:t>
            </w:r>
          </w:p>
        </w:tc>
        <w:tc>
          <w:tcPr>
            <w:tcW w:w="450" w:type="pct"/>
            <w:noWrap/>
            <w:vAlign w:val="center"/>
          </w:tcPr>
          <w:p w14:paraId="43C11D8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,644</w:t>
            </w:r>
          </w:p>
        </w:tc>
        <w:tc>
          <w:tcPr>
            <w:tcW w:w="369" w:type="pct"/>
            <w:noWrap/>
            <w:vAlign w:val="center"/>
          </w:tcPr>
          <w:p w14:paraId="629662F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-1,252</w:t>
            </w:r>
          </w:p>
        </w:tc>
        <w:tc>
          <w:tcPr>
            <w:tcW w:w="277" w:type="pct"/>
            <w:noWrap/>
            <w:vAlign w:val="center"/>
          </w:tcPr>
          <w:p w14:paraId="3E605E6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tcPr>
          <w:p w14:paraId="12133F4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,211</w:t>
            </w:r>
          </w:p>
        </w:tc>
        <w:tc>
          <w:tcPr>
            <w:tcW w:w="456" w:type="pct"/>
            <w:noWrap/>
            <w:vAlign w:val="center"/>
          </w:tcPr>
          <w:p w14:paraId="076EA1A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-,670</w:t>
            </w:r>
          </w:p>
        </w:tc>
        <w:tc>
          <w:tcPr>
            <w:tcW w:w="556" w:type="pct"/>
            <w:noWrap/>
            <w:vAlign w:val="center"/>
          </w:tcPr>
          <w:p w14:paraId="3A3BE22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,535</w:t>
            </w:r>
          </w:p>
        </w:tc>
        <w:tc>
          <w:tcPr>
            <w:tcW w:w="414" w:type="pct"/>
            <w:noWrap/>
            <w:vAlign w:val="center"/>
          </w:tcPr>
          <w:p w14:paraId="2660AAC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-1,721</w:t>
            </w:r>
          </w:p>
        </w:tc>
        <w:tc>
          <w:tcPr>
            <w:tcW w:w="328" w:type="pct"/>
            <w:noWrap/>
            <w:vAlign w:val="center"/>
          </w:tcPr>
          <w:p w14:paraId="658419E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,382</w:t>
            </w:r>
          </w:p>
        </w:tc>
      </w:tr>
      <w:tr w:rsidR="002744DA" w:rsidRPr="0007459F" w14:paraId="32F1D8EA" w14:textId="77777777" w:rsidTr="002744DA">
        <w:trPr>
          <w:trHeight w:val="259"/>
        </w:trPr>
        <w:tc>
          <w:tcPr>
            <w:tcW w:w="676" w:type="pct"/>
            <w:vMerge/>
          </w:tcPr>
          <w:p w14:paraId="78533276"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tcPr>
          <w:p w14:paraId="2AC3CE5B"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noWrap/>
            <w:vAlign w:val="center"/>
          </w:tcPr>
          <w:p w14:paraId="34D04BB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noWrap/>
            <w:vAlign w:val="center"/>
          </w:tcPr>
          <w:p w14:paraId="35F51FA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tcPr>
          <w:p w14:paraId="17CBBBF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-1,230</w:t>
            </w:r>
          </w:p>
        </w:tc>
        <w:tc>
          <w:tcPr>
            <w:tcW w:w="277" w:type="pct"/>
            <w:noWrap/>
            <w:vAlign w:val="center"/>
          </w:tcPr>
          <w:p w14:paraId="7DF676A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161,339</w:t>
            </w:r>
          </w:p>
        </w:tc>
        <w:tc>
          <w:tcPr>
            <w:tcW w:w="321" w:type="pct"/>
            <w:noWrap/>
            <w:vAlign w:val="center"/>
          </w:tcPr>
          <w:p w14:paraId="7331C30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,220</w:t>
            </w:r>
          </w:p>
        </w:tc>
        <w:tc>
          <w:tcPr>
            <w:tcW w:w="456" w:type="pct"/>
            <w:noWrap/>
            <w:vAlign w:val="center"/>
          </w:tcPr>
          <w:p w14:paraId="571484F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-,670</w:t>
            </w:r>
          </w:p>
        </w:tc>
        <w:tc>
          <w:tcPr>
            <w:tcW w:w="556" w:type="pct"/>
            <w:noWrap/>
            <w:vAlign w:val="center"/>
          </w:tcPr>
          <w:p w14:paraId="493ED1D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,545</w:t>
            </w:r>
          </w:p>
        </w:tc>
        <w:tc>
          <w:tcPr>
            <w:tcW w:w="414" w:type="pct"/>
            <w:noWrap/>
            <w:vAlign w:val="center"/>
          </w:tcPr>
          <w:p w14:paraId="0A04656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-1,745</w:t>
            </w:r>
          </w:p>
        </w:tc>
        <w:tc>
          <w:tcPr>
            <w:tcW w:w="328" w:type="pct"/>
            <w:noWrap/>
            <w:vAlign w:val="center"/>
          </w:tcPr>
          <w:p w14:paraId="65B3849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,405</w:t>
            </w:r>
          </w:p>
        </w:tc>
      </w:tr>
      <w:tr w:rsidR="002744DA" w:rsidRPr="0007459F" w14:paraId="226768E3" w14:textId="77777777" w:rsidTr="002744DA">
        <w:trPr>
          <w:trHeight w:val="259"/>
        </w:trPr>
        <w:tc>
          <w:tcPr>
            <w:tcW w:w="676" w:type="pct"/>
            <w:vMerge w:val="restart"/>
          </w:tcPr>
          <w:p w14:paraId="031B56DD"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hAnsi="Times New Roman" w:cs="Times New Roman"/>
                <w:color w:val="1D1B11" w:themeColor="background2" w:themeShade="1A"/>
                <w:sz w:val="24"/>
                <w:szCs w:val="24"/>
                <w:lang w:val="kk-KZ"/>
              </w:rPr>
              <w:t>Оң эмоциялар индексі</w:t>
            </w:r>
          </w:p>
        </w:tc>
        <w:tc>
          <w:tcPr>
            <w:tcW w:w="740" w:type="pct"/>
          </w:tcPr>
          <w:p w14:paraId="4AE00532"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tcPr>
          <w:p w14:paraId="0F342FC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16,494</w:t>
            </w:r>
          </w:p>
        </w:tc>
        <w:tc>
          <w:tcPr>
            <w:tcW w:w="450" w:type="pct"/>
            <w:noWrap/>
            <w:vAlign w:val="center"/>
          </w:tcPr>
          <w:p w14:paraId="6018A86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,000</w:t>
            </w:r>
          </w:p>
        </w:tc>
        <w:tc>
          <w:tcPr>
            <w:tcW w:w="369" w:type="pct"/>
            <w:noWrap/>
            <w:vAlign w:val="center"/>
          </w:tcPr>
          <w:p w14:paraId="2D012E1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-,555</w:t>
            </w:r>
          </w:p>
        </w:tc>
        <w:tc>
          <w:tcPr>
            <w:tcW w:w="277" w:type="pct"/>
            <w:noWrap/>
            <w:vAlign w:val="center"/>
          </w:tcPr>
          <w:p w14:paraId="2152FF4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1" w:type="pct"/>
            <w:noWrap/>
            <w:vAlign w:val="center"/>
          </w:tcPr>
          <w:p w14:paraId="081914F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,579</w:t>
            </w:r>
          </w:p>
        </w:tc>
        <w:tc>
          <w:tcPr>
            <w:tcW w:w="456" w:type="pct"/>
            <w:noWrap/>
            <w:vAlign w:val="center"/>
          </w:tcPr>
          <w:p w14:paraId="454672C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-,514</w:t>
            </w:r>
          </w:p>
        </w:tc>
        <w:tc>
          <w:tcPr>
            <w:tcW w:w="556" w:type="pct"/>
            <w:noWrap/>
            <w:vAlign w:val="center"/>
          </w:tcPr>
          <w:p w14:paraId="3AAEA38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,926</w:t>
            </w:r>
          </w:p>
        </w:tc>
        <w:tc>
          <w:tcPr>
            <w:tcW w:w="414" w:type="pct"/>
            <w:noWrap/>
            <w:vAlign w:val="center"/>
          </w:tcPr>
          <w:p w14:paraId="58C413F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-2,334</w:t>
            </w:r>
          </w:p>
        </w:tc>
        <w:tc>
          <w:tcPr>
            <w:tcW w:w="328" w:type="pct"/>
            <w:noWrap/>
            <w:vAlign w:val="center"/>
          </w:tcPr>
          <w:p w14:paraId="753F8F3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1,307</w:t>
            </w:r>
          </w:p>
        </w:tc>
      </w:tr>
      <w:tr w:rsidR="002744DA" w:rsidRPr="0007459F" w14:paraId="0A3EEBC4" w14:textId="77777777" w:rsidTr="002744DA">
        <w:trPr>
          <w:trHeight w:val="259"/>
        </w:trPr>
        <w:tc>
          <w:tcPr>
            <w:tcW w:w="676" w:type="pct"/>
            <w:vMerge/>
          </w:tcPr>
          <w:p w14:paraId="742F8FD3"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tcPr>
          <w:p w14:paraId="5FAD76C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noWrap/>
            <w:vAlign w:val="center"/>
          </w:tcPr>
          <w:p w14:paraId="1CB39F1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noWrap/>
            <w:vAlign w:val="center"/>
          </w:tcPr>
          <w:p w14:paraId="31EA2E0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tcPr>
          <w:p w14:paraId="7FF4E77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-,489</w:t>
            </w:r>
          </w:p>
        </w:tc>
        <w:tc>
          <w:tcPr>
            <w:tcW w:w="277" w:type="pct"/>
            <w:noWrap/>
            <w:vAlign w:val="center"/>
          </w:tcPr>
          <w:p w14:paraId="71606BB0"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138,506</w:t>
            </w:r>
          </w:p>
        </w:tc>
        <w:tc>
          <w:tcPr>
            <w:tcW w:w="321" w:type="pct"/>
            <w:noWrap/>
            <w:vAlign w:val="center"/>
          </w:tcPr>
          <w:p w14:paraId="1B10264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,625</w:t>
            </w:r>
          </w:p>
        </w:tc>
        <w:tc>
          <w:tcPr>
            <w:tcW w:w="456" w:type="pct"/>
            <w:noWrap/>
            <w:vAlign w:val="center"/>
          </w:tcPr>
          <w:p w14:paraId="5598C4C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-,514</w:t>
            </w:r>
          </w:p>
        </w:tc>
        <w:tc>
          <w:tcPr>
            <w:tcW w:w="556" w:type="pct"/>
            <w:noWrap/>
            <w:vAlign w:val="center"/>
          </w:tcPr>
          <w:p w14:paraId="60C1404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1,051</w:t>
            </w:r>
          </w:p>
        </w:tc>
        <w:tc>
          <w:tcPr>
            <w:tcW w:w="414" w:type="pct"/>
            <w:noWrap/>
            <w:vAlign w:val="center"/>
          </w:tcPr>
          <w:p w14:paraId="70CCFDD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-2,591</w:t>
            </w:r>
          </w:p>
        </w:tc>
        <w:tc>
          <w:tcPr>
            <w:tcW w:w="328" w:type="pct"/>
            <w:noWrap/>
            <w:vAlign w:val="center"/>
          </w:tcPr>
          <w:p w14:paraId="033458C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1,563</w:t>
            </w:r>
          </w:p>
        </w:tc>
      </w:tr>
    </w:tbl>
    <w:p w14:paraId="2AE78264" w14:textId="77777777" w:rsidR="002744DA" w:rsidRDefault="002744DA" w:rsidP="002744DA">
      <w:pPr>
        <w:spacing w:after="0" w:line="240" w:lineRule="auto"/>
        <w:rPr>
          <w:rFonts w:ascii="Times New Roman" w:hAnsi="Times New Roman" w:cs="Times New Roman"/>
          <w:sz w:val="28"/>
          <w:szCs w:val="28"/>
          <w:lang w:val="kk-KZ"/>
        </w:rPr>
      </w:pPr>
    </w:p>
    <w:p w14:paraId="0E820C0A" w14:textId="77777777" w:rsidR="002744DA" w:rsidRDefault="002744DA" w:rsidP="002744DA">
      <w:pPr>
        <w:spacing w:after="0" w:line="240" w:lineRule="auto"/>
        <w:rPr>
          <w:rFonts w:ascii="Times New Roman" w:hAnsi="Times New Roman" w:cs="Times New Roman"/>
          <w:sz w:val="28"/>
          <w:szCs w:val="28"/>
          <w:lang w:val="kk-KZ"/>
        </w:rPr>
      </w:pPr>
    </w:p>
    <w:p w14:paraId="2E149E6F"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1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2240"/>
        <w:gridCol w:w="1250"/>
        <w:gridCol w:w="1362"/>
        <w:gridCol w:w="1117"/>
        <w:gridCol w:w="1026"/>
        <w:gridCol w:w="990"/>
        <w:gridCol w:w="1277"/>
        <w:gridCol w:w="1583"/>
        <w:gridCol w:w="1253"/>
        <w:gridCol w:w="990"/>
      </w:tblGrid>
      <w:tr w:rsidR="002744DA" w:rsidRPr="0007459F" w14:paraId="0B306185" w14:textId="77777777" w:rsidTr="002744DA">
        <w:trPr>
          <w:trHeight w:val="259"/>
        </w:trPr>
        <w:tc>
          <w:tcPr>
            <w:tcW w:w="676" w:type="pct"/>
            <w:vMerge w:val="restart"/>
          </w:tcPr>
          <w:p w14:paraId="680ECC65"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br/>
            </w:r>
            <w:r w:rsidRPr="0007459F">
              <w:rPr>
                <w:rFonts w:ascii="Times New Roman" w:hAnsi="Times New Roman" w:cs="Times New Roman"/>
                <w:color w:val="1D1B11" w:themeColor="background2" w:themeShade="1A"/>
                <w:sz w:val="24"/>
                <w:szCs w:val="24"/>
                <w:lang w:val="kk-KZ"/>
              </w:rPr>
              <w:t>Теріс эмоциялар индексі</w:t>
            </w:r>
          </w:p>
        </w:tc>
        <w:tc>
          <w:tcPr>
            <w:tcW w:w="740" w:type="pct"/>
          </w:tcPr>
          <w:p w14:paraId="1AC42C80"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tcPr>
          <w:p w14:paraId="72EBF89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,320</w:t>
            </w:r>
          </w:p>
        </w:tc>
        <w:tc>
          <w:tcPr>
            <w:tcW w:w="450" w:type="pct"/>
            <w:noWrap/>
            <w:vAlign w:val="center"/>
          </w:tcPr>
          <w:p w14:paraId="61AC039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,572</w:t>
            </w:r>
          </w:p>
        </w:tc>
        <w:tc>
          <w:tcPr>
            <w:tcW w:w="369" w:type="pct"/>
            <w:noWrap/>
            <w:vAlign w:val="center"/>
          </w:tcPr>
          <w:p w14:paraId="1F123F6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-1,153</w:t>
            </w:r>
          </w:p>
        </w:tc>
        <w:tc>
          <w:tcPr>
            <w:tcW w:w="339" w:type="pct"/>
            <w:noWrap/>
            <w:vAlign w:val="center"/>
          </w:tcPr>
          <w:p w14:paraId="1A17F95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7" w:type="pct"/>
            <w:noWrap/>
            <w:vAlign w:val="center"/>
          </w:tcPr>
          <w:p w14:paraId="24C52FA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,250</w:t>
            </w:r>
          </w:p>
        </w:tc>
        <w:tc>
          <w:tcPr>
            <w:tcW w:w="422" w:type="pct"/>
            <w:noWrap/>
            <w:vAlign w:val="center"/>
          </w:tcPr>
          <w:p w14:paraId="3BC3257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-1,589</w:t>
            </w:r>
          </w:p>
        </w:tc>
        <w:tc>
          <w:tcPr>
            <w:tcW w:w="523" w:type="pct"/>
            <w:noWrap/>
            <w:vAlign w:val="center"/>
          </w:tcPr>
          <w:p w14:paraId="488023DC"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1,378</w:t>
            </w:r>
          </w:p>
        </w:tc>
        <w:tc>
          <w:tcPr>
            <w:tcW w:w="414" w:type="pct"/>
            <w:noWrap/>
            <w:vAlign w:val="center"/>
          </w:tcPr>
          <w:p w14:paraId="76EC978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-4,299</w:t>
            </w:r>
          </w:p>
        </w:tc>
        <w:tc>
          <w:tcPr>
            <w:tcW w:w="328" w:type="pct"/>
            <w:noWrap/>
            <w:vAlign w:val="center"/>
          </w:tcPr>
          <w:p w14:paraId="6D7DB90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1,121</w:t>
            </w:r>
          </w:p>
        </w:tc>
      </w:tr>
      <w:tr w:rsidR="002744DA" w:rsidRPr="0007459F" w14:paraId="615ACB89" w14:textId="77777777" w:rsidTr="002744DA">
        <w:trPr>
          <w:trHeight w:val="259"/>
        </w:trPr>
        <w:tc>
          <w:tcPr>
            <w:tcW w:w="676" w:type="pct"/>
            <w:vMerge/>
            <w:vAlign w:val="center"/>
          </w:tcPr>
          <w:p w14:paraId="5A19D74C"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tcPr>
          <w:p w14:paraId="2C65705A"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noWrap/>
            <w:vAlign w:val="center"/>
          </w:tcPr>
          <w:p w14:paraId="4A93FC3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noWrap/>
            <w:vAlign w:val="center"/>
          </w:tcPr>
          <w:p w14:paraId="2A3ED94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tcPr>
          <w:p w14:paraId="4822BE8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-1,140</w:t>
            </w:r>
          </w:p>
        </w:tc>
        <w:tc>
          <w:tcPr>
            <w:tcW w:w="339" w:type="pct"/>
            <w:noWrap/>
            <w:vAlign w:val="center"/>
          </w:tcPr>
          <w:p w14:paraId="77F4284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163,081</w:t>
            </w:r>
          </w:p>
        </w:tc>
        <w:tc>
          <w:tcPr>
            <w:tcW w:w="327" w:type="pct"/>
            <w:noWrap/>
            <w:vAlign w:val="center"/>
          </w:tcPr>
          <w:p w14:paraId="6CBAAA9F"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,256</w:t>
            </w:r>
          </w:p>
        </w:tc>
        <w:tc>
          <w:tcPr>
            <w:tcW w:w="422" w:type="pct"/>
            <w:noWrap/>
            <w:vAlign w:val="center"/>
          </w:tcPr>
          <w:p w14:paraId="50308CD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-1,589</w:t>
            </w:r>
          </w:p>
        </w:tc>
        <w:tc>
          <w:tcPr>
            <w:tcW w:w="523" w:type="pct"/>
            <w:noWrap/>
            <w:vAlign w:val="center"/>
          </w:tcPr>
          <w:p w14:paraId="7197464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1,394</w:t>
            </w:r>
          </w:p>
        </w:tc>
        <w:tc>
          <w:tcPr>
            <w:tcW w:w="414" w:type="pct"/>
            <w:noWrap/>
            <w:vAlign w:val="center"/>
          </w:tcPr>
          <w:p w14:paraId="536F100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-4,342</w:t>
            </w:r>
          </w:p>
        </w:tc>
        <w:tc>
          <w:tcPr>
            <w:tcW w:w="328" w:type="pct"/>
            <w:noWrap/>
            <w:vAlign w:val="center"/>
          </w:tcPr>
          <w:p w14:paraId="66C65293"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1,163</w:t>
            </w:r>
          </w:p>
        </w:tc>
      </w:tr>
      <w:tr w:rsidR="002744DA" w:rsidRPr="0007459F" w14:paraId="08F8C754" w14:textId="77777777" w:rsidTr="002744DA">
        <w:trPr>
          <w:trHeight w:val="259"/>
        </w:trPr>
        <w:tc>
          <w:tcPr>
            <w:tcW w:w="676" w:type="pct"/>
            <w:vMerge w:val="restart"/>
          </w:tcPr>
          <w:p w14:paraId="733F2374"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br/>
            </w:r>
            <w:r w:rsidRPr="0007459F">
              <w:rPr>
                <w:rFonts w:ascii="Times New Roman" w:hAnsi="Times New Roman" w:cs="Times New Roman"/>
                <w:color w:val="1D1B11" w:themeColor="background2" w:themeShade="1A"/>
                <w:sz w:val="24"/>
                <w:szCs w:val="24"/>
                <w:lang w:val="kk-KZ"/>
              </w:rPr>
              <w:t>Мазасыз депрессивті эмоциялар</w:t>
            </w:r>
          </w:p>
        </w:tc>
        <w:tc>
          <w:tcPr>
            <w:tcW w:w="740" w:type="pct"/>
          </w:tcPr>
          <w:p w14:paraId="58400D6E"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tcPr>
          <w:p w14:paraId="2C500B34"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,571</w:t>
            </w:r>
          </w:p>
        </w:tc>
        <w:tc>
          <w:tcPr>
            <w:tcW w:w="450" w:type="pct"/>
            <w:noWrap/>
            <w:vAlign w:val="center"/>
          </w:tcPr>
          <w:p w14:paraId="15CAA65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,450</w:t>
            </w:r>
          </w:p>
        </w:tc>
        <w:tc>
          <w:tcPr>
            <w:tcW w:w="369" w:type="pct"/>
            <w:noWrap/>
            <w:vAlign w:val="center"/>
          </w:tcPr>
          <w:p w14:paraId="1A5CAA15"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-1,214</w:t>
            </w:r>
          </w:p>
        </w:tc>
        <w:tc>
          <w:tcPr>
            <w:tcW w:w="339" w:type="pct"/>
            <w:noWrap/>
            <w:vAlign w:val="center"/>
          </w:tcPr>
          <w:p w14:paraId="6FF5A3D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403</w:t>
            </w:r>
          </w:p>
        </w:tc>
        <w:tc>
          <w:tcPr>
            <w:tcW w:w="327" w:type="pct"/>
            <w:noWrap/>
            <w:vAlign w:val="center"/>
          </w:tcPr>
          <w:p w14:paraId="3D9C7D5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,225</w:t>
            </w:r>
          </w:p>
        </w:tc>
        <w:tc>
          <w:tcPr>
            <w:tcW w:w="422" w:type="pct"/>
            <w:noWrap/>
            <w:vAlign w:val="center"/>
          </w:tcPr>
          <w:p w14:paraId="3781A95B"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-1,284</w:t>
            </w:r>
          </w:p>
        </w:tc>
        <w:tc>
          <w:tcPr>
            <w:tcW w:w="523" w:type="pct"/>
            <w:noWrap/>
            <w:vAlign w:val="center"/>
          </w:tcPr>
          <w:p w14:paraId="044AE2BA"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1,058</w:t>
            </w:r>
          </w:p>
        </w:tc>
        <w:tc>
          <w:tcPr>
            <w:tcW w:w="414" w:type="pct"/>
            <w:noWrap/>
            <w:vAlign w:val="center"/>
          </w:tcPr>
          <w:p w14:paraId="47E8A4CE"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-3,364</w:t>
            </w:r>
          </w:p>
        </w:tc>
        <w:tc>
          <w:tcPr>
            <w:tcW w:w="328" w:type="pct"/>
            <w:noWrap/>
            <w:vAlign w:val="center"/>
          </w:tcPr>
          <w:p w14:paraId="4307454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,796</w:t>
            </w:r>
          </w:p>
        </w:tc>
      </w:tr>
      <w:tr w:rsidR="002744DA" w:rsidRPr="0007459F" w14:paraId="2E9C1808" w14:textId="77777777" w:rsidTr="002744DA">
        <w:trPr>
          <w:trHeight w:val="259"/>
        </w:trPr>
        <w:tc>
          <w:tcPr>
            <w:tcW w:w="676" w:type="pct"/>
            <w:vMerge/>
            <w:vAlign w:val="center"/>
          </w:tcPr>
          <w:p w14:paraId="4B038688"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tcPr>
          <w:p w14:paraId="614CDEE7" w14:textId="77777777" w:rsidR="002744DA" w:rsidRPr="0007459F" w:rsidRDefault="002744DA" w:rsidP="002744DA">
            <w:pPr>
              <w:spacing w:after="0" w:line="240" w:lineRule="auto"/>
              <w:rPr>
                <w:rFonts w:ascii="Times New Roman" w:eastAsia="Times New Roman" w:hAnsi="Times New Roman" w:cs="Times New Roman"/>
                <w:color w:val="000000"/>
                <w:sz w:val="24"/>
                <w:szCs w:val="24"/>
                <w:lang w:val="kk-KZ" w:eastAsia="ru-RU"/>
              </w:rPr>
            </w:pPr>
            <w:r w:rsidRPr="0007459F">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noWrap/>
            <w:vAlign w:val="center"/>
          </w:tcPr>
          <w:p w14:paraId="5D103967"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450" w:type="pct"/>
            <w:noWrap/>
            <w:vAlign w:val="center"/>
          </w:tcPr>
          <w:p w14:paraId="52771D6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 </w:t>
            </w:r>
          </w:p>
        </w:tc>
        <w:tc>
          <w:tcPr>
            <w:tcW w:w="369" w:type="pct"/>
            <w:noWrap/>
            <w:vAlign w:val="center"/>
          </w:tcPr>
          <w:p w14:paraId="3EB0C5D9"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-1,202</w:t>
            </w:r>
          </w:p>
        </w:tc>
        <w:tc>
          <w:tcPr>
            <w:tcW w:w="339" w:type="pct"/>
            <w:noWrap/>
            <w:vAlign w:val="center"/>
          </w:tcPr>
          <w:p w14:paraId="1EA2FB3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163,321</w:t>
            </w:r>
          </w:p>
        </w:tc>
        <w:tc>
          <w:tcPr>
            <w:tcW w:w="327" w:type="pct"/>
            <w:noWrap/>
            <w:vAlign w:val="center"/>
          </w:tcPr>
          <w:p w14:paraId="6D8C173D"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,231</w:t>
            </w:r>
          </w:p>
        </w:tc>
        <w:tc>
          <w:tcPr>
            <w:tcW w:w="422" w:type="pct"/>
            <w:noWrap/>
            <w:vAlign w:val="center"/>
          </w:tcPr>
          <w:p w14:paraId="32646A16"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-1,284</w:t>
            </w:r>
          </w:p>
        </w:tc>
        <w:tc>
          <w:tcPr>
            <w:tcW w:w="523" w:type="pct"/>
            <w:noWrap/>
            <w:vAlign w:val="center"/>
          </w:tcPr>
          <w:p w14:paraId="51468942"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1,069</w:t>
            </w:r>
          </w:p>
        </w:tc>
        <w:tc>
          <w:tcPr>
            <w:tcW w:w="414" w:type="pct"/>
            <w:noWrap/>
            <w:vAlign w:val="center"/>
          </w:tcPr>
          <w:p w14:paraId="1A0C9CD1"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-3,395</w:t>
            </w:r>
          </w:p>
        </w:tc>
        <w:tc>
          <w:tcPr>
            <w:tcW w:w="328" w:type="pct"/>
            <w:noWrap/>
            <w:vAlign w:val="center"/>
          </w:tcPr>
          <w:p w14:paraId="70E8D0B8" w14:textId="77777777" w:rsidR="002744DA" w:rsidRPr="0007459F"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07459F">
              <w:rPr>
                <w:rFonts w:ascii="Times New Roman" w:eastAsia="Times New Roman" w:hAnsi="Times New Roman" w:cs="Times New Roman"/>
                <w:color w:val="000000"/>
                <w:sz w:val="24"/>
                <w:szCs w:val="24"/>
                <w:lang w:eastAsia="ru-RU"/>
              </w:rPr>
              <w:t>,826</w:t>
            </w:r>
          </w:p>
        </w:tc>
      </w:tr>
      <w:tr w:rsidR="002744DA" w:rsidRPr="00DE54D5" w14:paraId="1A6EFFBB" w14:textId="77777777" w:rsidTr="002744DA">
        <w:trPr>
          <w:trHeight w:val="361"/>
        </w:trPr>
        <w:tc>
          <w:tcPr>
            <w:tcW w:w="676" w:type="pct"/>
            <w:vMerge w:val="restart"/>
            <w:hideMark/>
          </w:tcPr>
          <w:p w14:paraId="3552C80B"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br/>
            </w:r>
            <w:r w:rsidRPr="00DE54D5">
              <w:rPr>
                <w:rFonts w:ascii="Times New Roman" w:hAnsi="Times New Roman" w:cs="Times New Roman"/>
                <w:color w:val="1D1B11" w:themeColor="background2" w:themeShade="1A"/>
                <w:sz w:val="24"/>
                <w:szCs w:val="24"/>
                <w:lang w:val="kk-KZ"/>
              </w:rPr>
              <w:t>Экстерналдылық</w:t>
            </w:r>
          </w:p>
        </w:tc>
        <w:tc>
          <w:tcPr>
            <w:tcW w:w="740" w:type="pct"/>
            <w:hideMark/>
          </w:tcPr>
          <w:p w14:paraId="43D11F5E"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val="kk-KZ" w:eastAsia="ru-RU"/>
              </w:rPr>
            </w:pPr>
            <w:r w:rsidRPr="00DE54D5">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48AD3D07"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,049</w:t>
            </w:r>
          </w:p>
        </w:tc>
        <w:tc>
          <w:tcPr>
            <w:tcW w:w="450" w:type="pct"/>
            <w:noWrap/>
            <w:vAlign w:val="center"/>
            <w:hideMark/>
          </w:tcPr>
          <w:p w14:paraId="390B1441"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,825</w:t>
            </w:r>
          </w:p>
        </w:tc>
        <w:tc>
          <w:tcPr>
            <w:tcW w:w="369" w:type="pct"/>
            <w:noWrap/>
            <w:vAlign w:val="center"/>
            <w:hideMark/>
          </w:tcPr>
          <w:p w14:paraId="7914CBDD"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-3,451</w:t>
            </w:r>
          </w:p>
        </w:tc>
        <w:tc>
          <w:tcPr>
            <w:tcW w:w="339" w:type="pct"/>
            <w:noWrap/>
            <w:vAlign w:val="center"/>
            <w:hideMark/>
          </w:tcPr>
          <w:p w14:paraId="2DDDDDB7"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403</w:t>
            </w:r>
          </w:p>
        </w:tc>
        <w:tc>
          <w:tcPr>
            <w:tcW w:w="327" w:type="pct"/>
            <w:noWrap/>
            <w:vAlign w:val="center"/>
            <w:hideMark/>
          </w:tcPr>
          <w:p w14:paraId="338F75D8"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,001</w:t>
            </w:r>
          </w:p>
        </w:tc>
        <w:tc>
          <w:tcPr>
            <w:tcW w:w="422" w:type="pct"/>
            <w:noWrap/>
            <w:vAlign w:val="center"/>
            <w:hideMark/>
          </w:tcPr>
          <w:p w14:paraId="21A8BA6F"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-1,133</w:t>
            </w:r>
          </w:p>
        </w:tc>
        <w:tc>
          <w:tcPr>
            <w:tcW w:w="523" w:type="pct"/>
            <w:noWrap/>
            <w:vAlign w:val="center"/>
            <w:hideMark/>
          </w:tcPr>
          <w:p w14:paraId="6104FB6E"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,328</w:t>
            </w:r>
          </w:p>
        </w:tc>
        <w:tc>
          <w:tcPr>
            <w:tcW w:w="414" w:type="pct"/>
            <w:noWrap/>
            <w:vAlign w:val="center"/>
            <w:hideMark/>
          </w:tcPr>
          <w:p w14:paraId="172E9344"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-1,779</w:t>
            </w:r>
          </w:p>
        </w:tc>
        <w:tc>
          <w:tcPr>
            <w:tcW w:w="328" w:type="pct"/>
            <w:noWrap/>
            <w:vAlign w:val="center"/>
            <w:hideMark/>
          </w:tcPr>
          <w:p w14:paraId="70D4452F"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-,488</w:t>
            </w:r>
          </w:p>
        </w:tc>
      </w:tr>
      <w:tr w:rsidR="002744DA" w:rsidRPr="00DE54D5" w14:paraId="2251DD6A" w14:textId="77777777" w:rsidTr="002744DA">
        <w:trPr>
          <w:trHeight w:val="250"/>
        </w:trPr>
        <w:tc>
          <w:tcPr>
            <w:tcW w:w="676" w:type="pct"/>
            <w:vMerge/>
            <w:vAlign w:val="center"/>
            <w:hideMark/>
          </w:tcPr>
          <w:p w14:paraId="2F5572E4"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7C255304"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val="kk-KZ" w:eastAsia="ru-RU"/>
              </w:rPr>
            </w:pPr>
            <w:r w:rsidRPr="00DE54D5">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3EEEB784"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 </w:t>
            </w:r>
          </w:p>
        </w:tc>
        <w:tc>
          <w:tcPr>
            <w:tcW w:w="450" w:type="pct"/>
            <w:vAlign w:val="center"/>
            <w:hideMark/>
          </w:tcPr>
          <w:p w14:paraId="67030E8E"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 </w:t>
            </w:r>
          </w:p>
        </w:tc>
        <w:tc>
          <w:tcPr>
            <w:tcW w:w="369" w:type="pct"/>
            <w:noWrap/>
            <w:vAlign w:val="center"/>
            <w:hideMark/>
          </w:tcPr>
          <w:p w14:paraId="7B5241FD"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-3,514</w:t>
            </w:r>
          </w:p>
        </w:tc>
        <w:tc>
          <w:tcPr>
            <w:tcW w:w="339" w:type="pct"/>
            <w:noWrap/>
            <w:vAlign w:val="center"/>
            <w:hideMark/>
          </w:tcPr>
          <w:p w14:paraId="1DBA7009"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171,201</w:t>
            </w:r>
          </w:p>
        </w:tc>
        <w:tc>
          <w:tcPr>
            <w:tcW w:w="327" w:type="pct"/>
            <w:noWrap/>
            <w:vAlign w:val="center"/>
            <w:hideMark/>
          </w:tcPr>
          <w:p w14:paraId="1468DD1E"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,001</w:t>
            </w:r>
          </w:p>
        </w:tc>
        <w:tc>
          <w:tcPr>
            <w:tcW w:w="422" w:type="pct"/>
            <w:noWrap/>
            <w:vAlign w:val="center"/>
            <w:hideMark/>
          </w:tcPr>
          <w:p w14:paraId="15F78531"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-1,133</w:t>
            </w:r>
          </w:p>
        </w:tc>
        <w:tc>
          <w:tcPr>
            <w:tcW w:w="523" w:type="pct"/>
            <w:noWrap/>
            <w:vAlign w:val="center"/>
            <w:hideMark/>
          </w:tcPr>
          <w:p w14:paraId="53BD729B"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,323</w:t>
            </w:r>
          </w:p>
        </w:tc>
        <w:tc>
          <w:tcPr>
            <w:tcW w:w="414" w:type="pct"/>
            <w:noWrap/>
            <w:vAlign w:val="center"/>
            <w:hideMark/>
          </w:tcPr>
          <w:p w14:paraId="25E27AED"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-1,770</w:t>
            </w:r>
          </w:p>
        </w:tc>
        <w:tc>
          <w:tcPr>
            <w:tcW w:w="328" w:type="pct"/>
            <w:noWrap/>
            <w:vAlign w:val="center"/>
            <w:hideMark/>
          </w:tcPr>
          <w:p w14:paraId="7C92AF09"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-,497</w:t>
            </w:r>
          </w:p>
        </w:tc>
      </w:tr>
      <w:tr w:rsidR="002744DA" w:rsidRPr="00DE54D5" w14:paraId="4B3E520E" w14:textId="77777777" w:rsidTr="002744DA">
        <w:trPr>
          <w:trHeight w:val="392"/>
        </w:trPr>
        <w:tc>
          <w:tcPr>
            <w:tcW w:w="676" w:type="pct"/>
            <w:hideMark/>
          </w:tcPr>
          <w:p w14:paraId="39A7E9C6"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br/>
            </w:r>
            <w:r w:rsidRPr="00DE54D5">
              <w:rPr>
                <w:rFonts w:ascii="Times New Roman" w:hAnsi="Times New Roman" w:cs="Times New Roman"/>
                <w:color w:val="1D1B11" w:themeColor="background2" w:themeShade="1A"/>
                <w:sz w:val="24"/>
                <w:szCs w:val="24"/>
                <w:lang w:val="kk-KZ"/>
              </w:rPr>
              <w:t>Интерналдылық</w:t>
            </w:r>
          </w:p>
        </w:tc>
        <w:tc>
          <w:tcPr>
            <w:tcW w:w="740" w:type="pct"/>
            <w:hideMark/>
          </w:tcPr>
          <w:p w14:paraId="79C02898"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val="kk-KZ" w:eastAsia="ru-RU"/>
              </w:rPr>
            </w:pPr>
            <w:r w:rsidRPr="00DE54D5">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5BE23CFD"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,036</w:t>
            </w:r>
          </w:p>
        </w:tc>
        <w:tc>
          <w:tcPr>
            <w:tcW w:w="450" w:type="pct"/>
            <w:noWrap/>
            <w:vAlign w:val="center"/>
            <w:hideMark/>
          </w:tcPr>
          <w:p w14:paraId="114A93CC"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,850</w:t>
            </w:r>
          </w:p>
        </w:tc>
        <w:tc>
          <w:tcPr>
            <w:tcW w:w="369" w:type="pct"/>
            <w:noWrap/>
            <w:vAlign w:val="center"/>
            <w:hideMark/>
          </w:tcPr>
          <w:p w14:paraId="7514C36F"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3,457</w:t>
            </w:r>
          </w:p>
        </w:tc>
        <w:tc>
          <w:tcPr>
            <w:tcW w:w="339" w:type="pct"/>
            <w:noWrap/>
            <w:vAlign w:val="center"/>
            <w:hideMark/>
          </w:tcPr>
          <w:p w14:paraId="389A80B8"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403</w:t>
            </w:r>
          </w:p>
        </w:tc>
        <w:tc>
          <w:tcPr>
            <w:tcW w:w="327" w:type="pct"/>
            <w:noWrap/>
            <w:vAlign w:val="center"/>
            <w:hideMark/>
          </w:tcPr>
          <w:p w14:paraId="1A48F561"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,001</w:t>
            </w:r>
          </w:p>
        </w:tc>
        <w:tc>
          <w:tcPr>
            <w:tcW w:w="422" w:type="pct"/>
            <w:noWrap/>
            <w:vAlign w:val="center"/>
            <w:hideMark/>
          </w:tcPr>
          <w:p w14:paraId="7BFA383E"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1,133</w:t>
            </w:r>
          </w:p>
        </w:tc>
        <w:tc>
          <w:tcPr>
            <w:tcW w:w="523" w:type="pct"/>
            <w:noWrap/>
            <w:vAlign w:val="center"/>
            <w:hideMark/>
          </w:tcPr>
          <w:p w14:paraId="494C9098"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,328</w:t>
            </w:r>
          </w:p>
        </w:tc>
        <w:tc>
          <w:tcPr>
            <w:tcW w:w="414" w:type="pct"/>
            <w:noWrap/>
            <w:vAlign w:val="center"/>
            <w:hideMark/>
          </w:tcPr>
          <w:p w14:paraId="1953EA9E"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,489</w:t>
            </w:r>
          </w:p>
        </w:tc>
        <w:tc>
          <w:tcPr>
            <w:tcW w:w="328" w:type="pct"/>
            <w:noWrap/>
            <w:vAlign w:val="center"/>
            <w:hideMark/>
          </w:tcPr>
          <w:p w14:paraId="435C693E"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1,778</w:t>
            </w:r>
          </w:p>
        </w:tc>
      </w:tr>
      <w:tr w:rsidR="002744DA" w:rsidRPr="00DE54D5" w14:paraId="7B7E7871" w14:textId="77777777" w:rsidTr="002744DA">
        <w:trPr>
          <w:trHeight w:val="265"/>
        </w:trPr>
        <w:tc>
          <w:tcPr>
            <w:tcW w:w="676" w:type="pct"/>
            <w:vAlign w:val="center"/>
            <w:hideMark/>
          </w:tcPr>
          <w:p w14:paraId="30DEB775"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6B30CB35"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val="kk-KZ" w:eastAsia="ru-RU"/>
              </w:rPr>
            </w:pPr>
            <w:r w:rsidRPr="00DE54D5">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49F0A9F0"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 </w:t>
            </w:r>
          </w:p>
        </w:tc>
        <w:tc>
          <w:tcPr>
            <w:tcW w:w="450" w:type="pct"/>
            <w:vAlign w:val="center"/>
            <w:hideMark/>
          </w:tcPr>
          <w:p w14:paraId="30B4356E"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 </w:t>
            </w:r>
          </w:p>
        </w:tc>
        <w:tc>
          <w:tcPr>
            <w:tcW w:w="369" w:type="pct"/>
            <w:noWrap/>
            <w:vAlign w:val="center"/>
            <w:hideMark/>
          </w:tcPr>
          <w:p w14:paraId="0C727D41"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3,516</w:t>
            </w:r>
          </w:p>
        </w:tc>
        <w:tc>
          <w:tcPr>
            <w:tcW w:w="339" w:type="pct"/>
            <w:noWrap/>
            <w:vAlign w:val="center"/>
            <w:hideMark/>
          </w:tcPr>
          <w:p w14:paraId="1F3BD43F"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170,899</w:t>
            </w:r>
          </w:p>
        </w:tc>
        <w:tc>
          <w:tcPr>
            <w:tcW w:w="327" w:type="pct"/>
            <w:noWrap/>
            <w:vAlign w:val="center"/>
            <w:hideMark/>
          </w:tcPr>
          <w:p w14:paraId="554A401D"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,001</w:t>
            </w:r>
          </w:p>
        </w:tc>
        <w:tc>
          <w:tcPr>
            <w:tcW w:w="422" w:type="pct"/>
            <w:noWrap/>
            <w:vAlign w:val="center"/>
            <w:hideMark/>
          </w:tcPr>
          <w:p w14:paraId="1C8A8077"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1,133</w:t>
            </w:r>
          </w:p>
        </w:tc>
        <w:tc>
          <w:tcPr>
            <w:tcW w:w="523" w:type="pct"/>
            <w:noWrap/>
            <w:vAlign w:val="center"/>
            <w:hideMark/>
          </w:tcPr>
          <w:p w14:paraId="086F063D"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,322</w:t>
            </w:r>
          </w:p>
        </w:tc>
        <w:tc>
          <w:tcPr>
            <w:tcW w:w="414" w:type="pct"/>
            <w:noWrap/>
            <w:vAlign w:val="center"/>
            <w:hideMark/>
          </w:tcPr>
          <w:p w14:paraId="264EFDB2"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,497</w:t>
            </w:r>
          </w:p>
        </w:tc>
        <w:tc>
          <w:tcPr>
            <w:tcW w:w="328" w:type="pct"/>
            <w:noWrap/>
            <w:vAlign w:val="center"/>
            <w:hideMark/>
          </w:tcPr>
          <w:p w14:paraId="3F675D98"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1,770</w:t>
            </w:r>
          </w:p>
        </w:tc>
      </w:tr>
      <w:tr w:rsidR="002744DA" w:rsidRPr="00DE54D5" w14:paraId="0D3F80BF" w14:textId="77777777" w:rsidTr="002744DA">
        <w:trPr>
          <w:trHeight w:val="407"/>
        </w:trPr>
        <w:tc>
          <w:tcPr>
            <w:tcW w:w="676" w:type="pct"/>
            <w:vMerge w:val="restart"/>
            <w:hideMark/>
          </w:tcPr>
          <w:p w14:paraId="3DDF7A4A"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br/>
            </w:r>
            <w:r w:rsidRPr="00DE54D5">
              <w:rPr>
                <w:rFonts w:ascii="Times New Roman" w:hAnsi="Times New Roman" w:cs="Times New Roman"/>
                <w:color w:val="1D1B11" w:themeColor="background2" w:themeShade="1A"/>
                <w:sz w:val="24"/>
                <w:szCs w:val="24"/>
                <w:lang w:val="kk-KZ"/>
              </w:rPr>
              <w:t>Өзін</w:t>
            </w:r>
            <w:r w:rsidRPr="00DE54D5">
              <w:rPr>
                <w:rFonts w:ascii="Times New Roman" w:hAnsi="Times New Roman" w:cs="Times New Roman"/>
                <w:color w:val="1D1B11" w:themeColor="background2" w:themeShade="1A"/>
                <w:sz w:val="24"/>
                <w:szCs w:val="24"/>
                <w:lang w:val="en-US"/>
              </w:rPr>
              <w:t>-</w:t>
            </w:r>
            <w:r w:rsidRPr="00DE54D5">
              <w:rPr>
                <w:rFonts w:ascii="Times New Roman" w:hAnsi="Times New Roman" w:cs="Times New Roman"/>
                <w:color w:val="1D1B11" w:themeColor="background2" w:themeShade="1A"/>
                <w:sz w:val="24"/>
                <w:szCs w:val="24"/>
                <w:lang w:val="kk-KZ"/>
              </w:rPr>
              <w:t>өзі бағалау</w:t>
            </w:r>
          </w:p>
        </w:tc>
        <w:tc>
          <w:tcPr>
            <w:tcW w:w="740" w:type="pct"/>
            <w:hideMark/>
          </w:tcPr>
          <w:p w14:paraId="416350CF"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val="kk-KZ" w:eastAsia="ru-RU"/>
              </w:rPr>
            </w:pPr>
            <w:r w:rsidRPr="00DE54D5">
              <w:rPr>
                <w:rFonts w:ascii="Times New Roman" w:eastAsia="Times New Roman" w:hAnsi="Times New Roman" w:cs="Times New Roman"/>
                <w:color w:val="000000"/>
                <w:sz w:val="24"/>
                <w:szCs w:val="24"/>
                <w:lang w:val="kk-KZ" w:eastAsia="ru-RU"/>
              </w:rPr>
              <w:t>Тең дисперсиялар қабылданады</w:t>
            </w:r>
          </w:p>
        </w:tc>
        <w:tc>
          <w:tcPr>
            <w:tcW w:w="413" w:type="pct"/>
            <w:noWrap/>
            <w:vAlign w:val="center"/>
            <w:hideMark/>
          </w:tcPr>
          <w:p w14:paraId="1A1FEC91"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,001</w:t>
            </w:r>
          </w:p>
        </w:tc>
        <w:tc>
          <w:tcPr>
            <w:tcW w:w="450" w:type="pct"/>
            <w:noWrap/>
            <w:vAlign w:val="center"/>
            <w:hideMark/>
          </w:tcPr>
          <w:p w14:paraId="55C34892"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,970</w:t>
            </w:r>
          </w:p>
        </w:tc>
        <w:tc>
          <w:tcPr>
            <w:tcW w:w="369" w:type="pct"/>
            <w:noWrap/>
            <w:vAlign w:val="center"/>
            <w:hideMark/>
          </w:tcPr>
          <w:p w14:paraId="3FC3F755"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-3,025</w:t>
            </w:r>
          </w:p>
        </w:tc>
        <w:tc>
          <w:tcPr>
            <w:tcW w:w="339" w:type="pct"/>
            <w:noWrap/>
            <w:vAlign w:val="center"/>
            <w:hideMark/>
          </w:tcPr>
          <w:p w14:paraId="5BF4601A"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403</w:t>
            </w:r>
          </w:p>
        </w:tc>
        <w:tc>
          <w:tcPr>
            <w:tcW w:w="327" w:type="pct"/>
            <w:noWrap/>
            <w:vAlign w:val="center"/>
            <w:hideMark/>
          </w:tcPr>
          <w:p w14:paraId="4917B8AF"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,003</w:t>
            </w:r>
          </w:p>
        </w:tc>
        <w:tc>
          <w:tcPr>
            <w:tcW w:w="422" w:type="pct"/>
            <w:noWrap/>
            <w:vAlign w:val="center"/>
            <w:hideMark/>
          </w:tcPr>
          <w:p w14:paraId="2E14F95A"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-,525</w:t>
            </w:r>
          </w:p>
        </w:tc>
        <w:tc>
          <w:tcPr>
            <w:tcW w:w="523" w:type="pct"/>
            <w:noWrap/>
            <w:vAlign w:val="center"/>
            <w:hideMark/>
          </w:tcPr>
          <w:p w14:paraId="75AEBB1F"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,174</w:t>
            </w:r>
          </w:p>
        </w:tc>
        <w:tc>
          <w:tcPr>
            <w:tcW w:w="414" w:type="pct"/>
            <w:noWrap/>
            <w:vAlign w:val="center"/>
            <w:hideMark/>
          </w:tcPr>
          <w:p w14:paraId="4B4D94C3"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-,866</w:t>
            </w:r>
          </w:p>
        </w:tc>
        <w:tc>
          <w:tcPr>
            <w:tcW w:w="328" w:type="pct"/>
            <w:noWrap/>
            <w:vAlign w:val="center"/>
            <w:hideMark/>
          </w:tcPr>
          <w:p w14:paraId="7A50EA75"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-,184</w:t>
            </w:r>
          </w:p>
        </w:tc>
      </w:tr>
      <w:tr w:rsidR="002744DA" w:rsidRPr="00DE54D5" w14:paraId="6EB7E0B5" w14:textId="77777777" w:rsidTr="002744DA">
        <w:trPr>
          <w:trHeight w:val="244"/>
        </w:trPr>
        <w:tc>
          <w:tcPr>
            <w:tcW w:w="676" w:type="pct"/>
            <w:vMerge/>
            <w:vAlign w:val="center"/>
            <w:hideMark/>
          </w:tcPr>
          <w:p w14:paraId="583AC4C6"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740" w:type="pct"/>
            <w:hideMark/>
          </w:tcPr>
          <w:p w14:paraId="619BD245"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val="kk-KZ" w:eastAsia="ru-RU"/>
              </w:rPr>
            </w:pPr>
            <w:r w:rsidRPr="00DE54D5">
              <w:rPr>
                <w:rFonts w:ascii="Times New Roman" w:eastAsia="Times New Roman" w:hAnsi="Times New Roman" w:cs="Times New Roman"/>
                <w:color w:val="000000"/>
                <w:sz w:val="24"/>
                <w:szCs w:val="24"/>
                <w:lang w:val="kk-KZ" w:eastAsia="ru-RU"/>
              </w:rPr>
              <w:t>Тең исперсиялар қабылданбайды</w:t>
            </w:r>
          </w:p>
        </w:tc>
        <w:tc>
          <w:tcPr>
            <w:tcW w:w="413" w:type="pct"/>
            <w:vAlign w:val="center"/>
            <w:hideMark/>
          </w:tcPr>
          <w:p w14:paraId="31DE81F3"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 </w:t>
            </w:r>
          </w:p>
        </w:tc>
        <w:tc>
          <w:tcPr>
            <w:tcW w:w="450" w:type="pct"/>
            <w:vAlign w:val="center"/>
            <w:hideMark/>
          </w:tcPr>
          <w:p w14:paraId="402C1BCC" w14:textId="77777777" w:rsidR="002744DA" w:rsidRPr="00DE54D5" w:rsidRDefault="002744DA" w:rsidP="002744DA">
            <w:pPr>
              <w:spacing w:after="0" w:line="240" w:lineRule="auto"/>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 </w:t>
            </w:r>
          </w:p>
        </w:tc>
        <w:tc>
          <w:tcPr>
            <w:tcW w:w="369" w:type="pct"/>
            <w:noWrap/>
            <w:vAlign w:val="center"/>
            <w:hideMark/>
          </w:tcPr>
          <w:p w14:paraId="773336C0"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-3,063</w:t>
            </w:r>
          </w:p>
        </w:tc>
        <w:tc>
          <w:tcPr>
            <w:tcW w:w="339" w:type="pct"/>
            <w:noWrap/>
            <w:vAlign w:val="center"/>
            <w:hideMark/>
          </w:tcPr>
          <w:p w14:paraId="02C85532"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169,582</w:t>
            </w:r>
          </w:p>
        </w:tc>
        <w:tc>
          <w:tcPr>
            <w:tcW w:w="327" w:type="pct"/>
            <w:noWrap/>
            <w:vAlign w:val="center"/>
            <w:hideMark/>
          </w:tcPr>
          <w:p w14:paraId="5A7912F0"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,003</w:t>
            </w:r>
          </w:p>
        </w:tc>
        <w:tc>
          <w:tcPr>
            <w:tcW w:w="422" w:type="pct"/>
            <w:noWrap/>
            <w:vAlign w:val="center"/>
            <w:hideMark/>
          </w:tcPr>
          <w:p w14:paraId="71D86EBB"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-,525</w:t>
            </w:r>
          </w:p>
        </w:tc>
        <w:tc>
          <w:tcPr>
            <w:tcW w:w="523" w:type="pct"/>
            <w:noWrap/>
            <w:vAlign w:val="center"/>
            <w:hideMark/>
          </w:tcPr>
          <w:p w14:paraId="171D0235"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,171</w:t>
            </w:r>
          </w:p>
        </w:tc>
        <w:tc>
          <w:tcPr>
            <w:tcW w:w="414" w:type="pct"/>
            <w:noWrap/>
            <w:vAlign w:val="center"/>
            <w:hideMark/>
          </w:tcPr>
          <w:p w14:paraId="4EEA71E9"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-,863</w:t>
            </w:r>
          </w:p>
        </w:tc>
        <w:tc>
          <w:tcPr>
            <w:tcW w:w="328" w:type="pct"/>
            <w:noWrap/>
            <w:vAlign w:val="center"/>
            <w:hideMark/>
          </w:tcPr>
          <w:p w14:paraId="1320DC80" w14:textId="77777777" w:rsidR="002744DA" w:rsidRPr="00DE54D5"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DE54D5">
              <w:rPr>
                <w:rFonts w:ascii="Times New Roman" w:eastAsia="Times New Roman" w:hAnsi="Times New Roman" w:cs="Times New Roman"/>
                <w:color w:val="000000"/>
                <w:sz w:val="24"/>
                <w:szCs w:val="24"/>
                <w:lang w:eastAsia="ru-RU"/>
              </w:rPr>
              <w:t>-,187</w:t>
            </w:r>
          </w:p>
        </w:tc>
      </w:tr>
    </w:tbl>
    <w:p w14:paraId="1F34612A" w14:textId="77777777" w:rsidR="002744DA" w:rsidRDefault="002744DA" w:rsidP="002744DA">
      <w:pPr>
        <w:spacing w:after="0" w:line="240" w:lineRule="auto"/>
        <w:jc w:val="center"/>
        <w:rPr>
          <w:rFonts w:ascii="Times New Roman" w:hAnsi="Times New Roman" w:cs="Times New Roman"/>
          <w:sz w:val="28"/>
          <w:szCs w:val="28"/>
          <w:lang w:val="kk-KZ"/>
        </w:rPr>
      </w:pPr>
    </w:p>
    <w:p w14:paraId="378040D4" w14:textId="77777777" w:rsidR="002744DA" w:rsidRDefault="002744DA" w:rsidP="002744DA">
      <w:pPr>
        <w:spacing w:after="0" w:line="240" w:lineRule="auto"/>
        <w:jc w:val="center"/>
        <w:rPr>
          <w:rFonts w:ascii="Times New Roman" w:hAnsi="Times New Roman" w:cs="Times New Roman"/>
          <w:sz w:val="28"/>
          <w:szCs w:val="28"/>
          <w:lang w:val="kk-KZ"/>
        </w:rPr>
      </w:pPr>
    </w:p>
    <w:p w14:paraId="4E43E42D" w14:textId="77777777" w:rsidR="002744DA" w:rsidRDefault="002744DA" w:rsidP="002744DA">
      <w:pPr>
        <w:spacing w:after="0" w:line="240" w:lineRule="auto"/>
        <w:jc w:val="center"/>
        <w:rPr>
          <w:rFonts w:ascii="Times New Roman" w:hAnsi="Times New Roman" w:cs="Times New Roman"/>
          <w:sz w:val="28"/>
          <w:szCs w:val="28"/>
          <w:lang w:val="kk-KZ"/>
        </w:rPr>
      </w:pPr>
    </w:p>
    <w:p w14:paraId="1D95600D" w14:textId="77777777" w:rsidR="002744DA" w:rsidRDefault="002744DA" w:rsidP="002744DA">
      <w:pPr>
        <w:spacing w:after="0" w:line="240" w:lineRule="auto"/>
        <w:jc w:val="center"/>
        <w:rPr>
          <w:rFonts w:ascii="Times New Roman" w:hAnsi="Times New Roman" w:cs="Times New Roman"/>
          <w:sz w:val="28"/>
          <w:szCs w:val="28"/>
          <w:lang w:val="kk-KZ"/>
        </w:rPr>
      </w:pPr>
    </w:p>
    <w:p w14:paraId="06929410" w14:textId="77777777" w:rsidR="002744DA" w:rsidRDefault="002744DA" w:rsidP="002744DA">
      <w:pPr>
        <w:spacing w:after="0" w:line="240" w:lineRule="auto"/>
        <w:jc w:val="center"/>
        <w:rPr>
          <w:rFonts w:ascii="Times New Roman" w:hAnsi="Times New Roman" w:cs="Times New Roman"/>
          <w:sz w:val="28"/>
          <w:szCs w:val="28"/>
          <w:lang w:val="kk-KZ"/>
        </w:rPr>
      </w:pPr>
    </w:p>
    <w:p w14:paraId="4046EC46" w14:textId="77777777" w:rsidR="002744DA" w:rsidRDefault="002744DA" w:rsidP="002744DA">
      <w:pPr>
        <w:spacing w:after="0" w:line="240" w:lineRule="auto"/>
        <w:jc w:val="center"/>
        <w:rPr>
          <w:rFonts w:ascii="Times New Roman" w:hAnsi="Times New Roman" w:cs="Times New Roman"/>
          <w:sz w:val="28"/>
          <w:szCs w:val="28"/>
          <w:lang w:val="kk-KZ"/>
        </w:rPr>
      </w:pPr>
    </w:p>
    <w:p w14:paraId="7BE317B0" w14:textId="77777777" w:rsidR="002744DA" w:rsidRDefault="002744DA" w:rsidP="002744DA">
      <w:pPr>
        <w:spacing w:after="0" w:line="240" w:lineRule="auto"/>
        <w:jc w:val="center"/>
        <w:rPr>
          <w:rFonts w:ascii="Times New Roman" w:hAnsi="Times New Roman" w:cs="Times New Roman"/>
          <w:sz w:val="28"/>
          <w:szCs w:val="28"/>
          <w:lang w:val="kk-KZ"/>
        </w:rPr>
      </w:pPr>
    </w:p>
    <w:p w14:paraId="5210A81B" w14:textId="77777777" w:rsidR="002744DA" w:rsidRDefault="002744DA" w:rsidP="002744DA">
      <w:pPr>
        <w:spacing w:after="0" w:line="240" w:lineRule="auto"/>
        <w:jc w:val="center"/>
        <w:rPr>
          <w:rFonts w:ascii="Times New Roman" w:hAnsi="Times New Roman" w:cs="Times New Roman"/>
          <w:sz w:val="28"/>
          <w:szCs w:val="28"/>
          <w:lang w:val="kk-KZ"/>
        </w:rPr>
      </w:pPr>
    </w:p>
    <w:p w14:paraId="640E06AC" w14:textId="77777777" w:rsidR="002744DA" w:rsidRPr="00261D64" w:rsidRDefault="002744DA" w:rsidP="002744DA">
      <w:pPr>
        <w:spacing w:after="0" w:line="240" w:lineRule="auto"/>
        <w:jc w:val="center"/>
        <w:rPr>
          <w:rFonts w:ascii="Times New Roman" w:hAnsi="Times New Roman" w:cs="Times New Roman"/>
          <w:sz w:val="28"/>
          <w:szCs w:val="28"/>
          <w:lang w:val="kk-KZ"/>
        </w:rPr>
      </w:pPr>
    </w:p>
    <w:p w14:paraId="0922DFC9"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2 - АХУ және Л.Гумилев атындағы ЕҰУ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39"/>
        <w:gridCol w:w="992"/>
        <w:gridCol w:w="1134"/>
        <w:gridCol w:w="992"/>
        <w:gridCol w:w="2127"/>
        <w:gridCol w:w="850"/>
        <w:gridCol w:w="1418"/>
        <w:gridCol w:w="1559"/>
        <w:gridCol w:w="1276"/>
        <w:gridCol w:w="992"/>
      </w:tblGrid>
      <w:tr w:rsidR="002744DA" w:rsidRPr="00FD7A9A" w14:paraId="217F3392" w14:textId="77777777" w:rsidTr="002744DA">
        <w:trPr>
          <w:trHeight w:val="350"/>
        </w:trPr>
        <w:tc>
          <w:tcPr>
            <w:tcW w:w="15139" w:type="dxa"/>
            <w:gridSpan w:val="11"/>
            <w:shd w:val="clear" w:color="auto" w:fill="auto"/>
            <w:vAlign w:val="center"/>
            <w:hideMark/>
          </w:tcPr>
          <w:p w14:paraId="19EFD9B2"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32DE8257" w14:textId="77777777" w:rsidTr="002744DA">
        <w:trPr>
          <w:trHeight w:val="426"/>
        </w:trPr>
        <w:tc>
          <w:tcPr>
            <w:tcW w:w="3799" w:type="dxa"/>
            <w:gridSpan w:val="2"/>
            <w:vMerge w:val="restart"/>
            <w:shd w:val="clear" w:color="auto" w:fill="auto"/>
            <w:vAlign w:val="bottom"/>
            <w:hideMark/>
          </w:tcPr>
          <w:p w14:paraId="27EA1A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w:t>
            </w:r>
          </w:p>
        </w:tc>
        <w:tc>
          <w:tcPr>
            <w:tcW w:w="2126" w:type="dxa"/>
            <w:gridSpan w:val="2"/>
            <w:shd w:val="clear" w:color="auto" w:fill="auto"/>
            <w:vAlign w:val="bottom"/>
            <w:hideMark/>
          </w:tcPr>
          <w:p w14:paraId="5B062A6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214" w:type="dxa"/>
            <w:gridSpan w:val="7"/>
            <w:shd w:val="clear" w:color="auto" w:fill="auto"/>
            <w:vAlign w:val="bottom"/>
            <w:hideMark/>
          </w:tcPr>
          <w:p w14:paraId="1696D10C"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61E29986" w14:textId="77777777" w:rsidTr="002744DA">
        <w:trPr>
          <w:trHeight w:val="679"/>
        </w:trPr>
        <w:tc>
          <w:tcPr>
            <w:tcW w:w="3799" w:type="dxa"/>
            <w:gridSpan w:val="2"/>
            <w:vMerge/>
            <w:vAlign w:val="center"/>
            <w:hideMark/>
          </w:tcPr>
          <w:p w14:paraId="1D3B1A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restart"/>
            <w:shd w:val="clear" w:color="auto" w:fill="auto"/>
            <w:vAlign w:val="bottom"/>
            <w:hideMark/>
          </w:tcPr>
          <w:p w14:paraId="7F6CB584"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F</w:t>
            </w:r>
          </w:p>
        </w:tc>
        <w:tc>
          <w:tcPr>
            <w:tcW w:w="1134" w:type="dxa"/>
            <w:vMerge w:val="restart"/>
            <w:shd w:val="clear" w:color="auto" w:fill="auto"/>
            <w:vAlign w:val="bottom"/>
            <w:hideMark/>
          </w:tcPr>
          <w:p w14:paraId="087C75FA"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992" w:type="dxa"/>
            <w:vMerge w:val="restart"/>
            <w:shd w:val="clear" w:color="auto" w:fill="auto"/>
            <w:vAlign w:val="bottom"/>
            <w:hideMark/>
          </w:tcPr>
          <w:p w14:paraId="29C6B663"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w:t>
            </w:r>
          </w:p>
        </w:tc>
        <w:tc>
          <w:tcPr>
            <w:tcW w:w="2127" w:type="dxa"/>
            <w:vMerge w:val="restart"/>
            <w:shd w:val="clear" w:color="auto" w:fill="auto"/>
            <w:vAlign w:val="bottom"/>
            <w:hideMark/>
          </w:tcPr>
          <w:p w14:paraId="474FC124"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ст.св.</w:t>
            </w:r>
          </w:p>
        </w:tc>
        <w:tc>
          <w:tcPr>
            <w:tcW w:w="850" w:type="dxa"/>
            <w:vMerge w:val="restart"/>
            <w:shd w:val="clear" w:color="auto" w:fill="auto"/>
            <w:vAlign w:val="bottom"/>
            <w:hideMark/>
          </w:tcPr>
          <w:p w14:paraId="59B15F5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418" w:type="dxa"/>
            <w:vMerge w:val="restart"/>
            <w:shd w:val="clear" w:color="auto" w:fill="auto"/>
            <w:vAlign w:val="bottom"/>
            <w:hideMark/>
          </w:tcPr>
          <w:p w14:paraId="04A45219"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59" w:type="dxa"/>
            <w:vMerge w:val="restart"/>
            <w:shd w:val="clear" w:color="auto" w:fill="auto"/>
            <w:vAlign w:val="bottom"/>
            <w:hideMark/>
          </w:tcPr>
          <w:p w14:paraId="2EEE3E5B"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2268" w:type="dxa"/>
            <w:gridSpan w:val="2"/>
            <w:shd w:val="clear" w:color="auto" w:fill="auto"/>
            <w:vAlign w:val="bottom"/>
            <w:hideMark/>
          </w:tcPr>
          <w:p w14:paraId="04DB088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325E2AB0" w14:textId="77777777" w:rsidTr="002744DA">
        <w:trPr>
          <w:trHeight w:val="373"/>
        </w:trPr>
        <w:tc>
          <w:tcPr>
            <w:tcW w:w="3799" w:type="dxa"/>
            <w:gridSpan w:val="2"/>
            <w:vMerge/>
            <w:vAlign w:val="center"/>
            <w:hideMark/>
          </w:tcPr>
          <w:p w14:paraId="4D28A74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ign w:val="center"/>
            <w:hideMark/>
          </w:tcPr>
          <w:p w14:paraId="2BA579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vAlign w:val="center"/>
            <w:hideMark/>
          </w:tcPr>
          <w:p w14:paraId="062B4F2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ign w:val="center"/>
            <w:hideMark/>
          </w:tcPr>
          <w:p w14:paraId="468825E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2127" w:type="dxa"/>
            <w:vMerge/>
            <w:vAlign w:val="center"/>
            <w:hideMark/>
          </w:tcPr>
          <w:p w14:paraId="70237C4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vAlign w:val="center"/>
            <w:hideMark/>
          </w:tcPr>
          <w:p w14:paraId="1C640D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418" w:type="dxa"/>
            <w:vMerge/>
            <w:vAlign w:val="center"/>
            <w:hideMark/>
          </w:tcPr>
          <w:p w14:paraId="4566F9F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vAlign w:val="center"/>
            <w:hideMark/>
          </w:tcPr>
          <w:p w14:paraId="1A9116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276" w:type="dxa"/>
            <w:shd w:val="clear" w:color="auto" w:fill="auto"/>
            <w:vAlign w:val="bottom"/>
            <w:hideMark/>
          </w:tcPr>
          <w:p w14:paraId="4B194A86"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992" w:type="dxa"/>
            <w:shd w:val="clear" w:color="auto" w:fill="auto"/>
            <w:vAlign w:val="bottom"/>
            <w:hideMark/>
          </w:tcPr>
          <w:p w14:paraId="244CD39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7025A3D7" w14:textId="77777777" w:rsidTr="002744DA">
        <w:trPr>
          <w:trHeight w:val="577"/>
        </w:trPr>
        <w:tc>
          <w:tcPr>
            <w:tcW w:w="1560" w:type="dxa"/>
            <w:vMerge w:val="restart"/>
            <w:shd w:val="clear" w:color="auto" w:fill="auto"/>
            <w:hideMark/>
          </w:tcPr>
          <w:p w14:paraId="61986BD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GPA</w:t>
            </w:r>
          </w:p>
        </w:tc>
        <w:tc>
          <w:tcPr>
            <w:tcW w:w="2239" w:type="dxa"/>
            <w:shd w:val="clear" w:color="auto" w:fill="auto"/>
            <w:hideMark/>
          </w:tcPr>
          <w:p w14:paraId="2F6D0E8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5D28C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3,389</w:t>
            </w:r>
          </w:p>
        </w:tc>
        <w:tc>
          <w:tcPr>
            <w:tcW w:w="1134" w:type="dxa"/>
            <w:shd w:val="clear" w:color="auto" w:fill="auto"/>
            <w:noWrap/>
            <w:vAlign w:val="center"/>
          </w:tcPr>
          <w:p w14:paraId="796163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,068</w:t>
            </w:r>
          </w:p>
        </w:tc>
        <w:tc>
          <w:tcPr>
            <w:tcW w:w="992" w:type="dxa"/>
            <w:shd w:val="clear" w:color="auto" w:fill="auto"/>
            <w:noWrap/>
            <w:vAlign w:val="center"/>
          </w:tcPr>
          <w:p w14:paraId="282B3B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,183</w:t>
            </w:r>
          </w:p>
        </w:tc>
        <w:tc>
          <w:tcPr>
            <w:tcW w:w="2127" w:type="dxa"/>
            <w:shd w:val="clear" w:color="auto" w:fill="auto"/>
            <w:noWrap/>
            <w:vAlign w:val="center"/>
          </w:tcPr>
          <w:p w14:paraId="1D9905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126DAD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,855</w:t>
            </w:r>
          </w:p>
        </w:tc>
        <w:tc>
          <w:tcPr>
            <w:tcW w:w="1418" w:type="dxa"/>
            <w:shd w:val="clear" w:color="auto" w:fill="auto"/>
            <w:noWrap/>
            <w:vAlign w:val="center"/>
          </w:tcPr>
          <w:p w14:paraId="14A6B0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,01419</w:t>
            </w:r>
          </w:p>
        </w:tc>
        <w:tc>
          <w:tcPr>
            <w:tcW w:w="1559" w:type="dxa"/>
            <w:shd w:val="clear" w:color="auto" w:fill="auto"/>
            <w:noWrap/>
            <w:vAlign w:val="center"/>
          </w:tcPr>
          <w:p w14:paraId="59DCF2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,07748</w:t>
            </w:r>
          </w:p>
        </w:tc>
        <w:tc>
          <w:tcPr>
            <w:tcW w:w="1276" w:type="dxa"/>
            <w:shd w:val="clear" w:color="auto" w:fill="auto"/>
            <w:noWrap/>
            <w:vAlign w:val="center"/>
          </w:tcPr>
          <w:p w14:paraId="0C3E7A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-,13890</w:t>
            </w:r>
          </w:p>
        </w:tc>
        <w:tc>
          <w:tcPr>
            <w:tcW w:w="992" w:type="dxa"/>
            <w:shd w:val="clear" w:color="auto" w:fill="auto"/>
            <w:noWrap/>
            <w:vAlign w:val="center"/>
          </w:tcPr>
          <w:p w14:paraId="53E76B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,16727</w:t>
            </w:r>
          </w:p>
        </w:tc>
      </w:tr>
      <w:tr w:rsidR="002744DA" w:rsidRPr="00FD7A9A" w14:paraId="0F7AA28D" w14:textId="77777777" w:rsidTr="002744DA">
        <w:trPr>
          <w:trHeight w:val="503"/>
        </w:trPr>
        <w:tc>
          <w:tcPr>
            <w:tcW w:w="1560" w:type="dxa"/>
            <w:vMerge/>
            <w:vAlign w:val="center"/>
            <w:hideMark/>
          </w:tcPr>
          <w:p w14:paraId="6F0B696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23D6E59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063297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5DEF3FF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3E76EA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w:t>
            </w:r>
          </w:p>
        </w:tc>
        <w:tc>
          <w:tcPr>
            <w:tcW w:w="2127" w:type="dxa"/>
            <w:shd w:val="clear" w:color="auto" w:fill="auto"/>
            <w:noWrap/>
            <w:vAlign w:val="center"/>
          </w:tcPr>
          <w:p w14:paraId="731FAF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91,116</w:t>
            </w:r>
          </w:p>
        </w:tc>
        <w:tc>
          <w:tcPr>
            <w:tcW w:w="850" w:type="dxa"/>
            <w:shd w:val="clear" w:color="auto" w:fill="auto"/>
            <w:noWrap/>
            <w:vAlign w:val="center"/>
          </w:tcPr>
          <w:p w14:paraId="21A5A2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,863</w:t>
            </w:r>
          </w:p>
        </w:tc>
        <w:tc>
          <w:tcPr>
            <w:tcW w:w="1418" w:type="dxa"/>
            <w:shd w:val="clear" w:color="auto" w:fill="auto"/>
            <w:noWrap/>
            <w:vAlign w:val="center"/>
          </w:tcPr>
          <w:p w14:paraId="6A4995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,01419</w:t>
            </w:r>
          </w:p>
        </w:tc>
        <w:tc>
          <w:tcPr>
            <w:tcW w:w="1559" w:type="dxa"/>
            <w:shd w:val="clear" w:color="auto" w:fill="auto"/>
            <w:noWrap/>
            <w:vAlign w:val="center"/>
          </w:tcPr>
          <w:p w14:paraId="240A23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,08188</w:t>
            </w:r>
          </w:p>
        </w:tc>
        <w:tc>
          <w:tcPr>
            <w:tcW w:w="1276" w:type="dxa"/>
            <w:shd w:val="clear" w:color="auto" w:fill="auto"/>
            <w:noWrap/>
            <w:vAlign w:val="center"/>
          </w:tcPr>
          <w:p w14:paraId="33F193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-,14845</w:t>
            </w:r>
          </w:p>
        </w:tc>
        <w:tc>
          <w:tcPr>
            <w:tcW w:w="992" w:type="dxa"/>
            <w:shd w:val="clear" w:color="auto" w:fill="auto"/>
            <w:noWrap/>
            <w:vAlign w:val="center"/>
          </w:tcPr>
          <w:p w14:paraId="55B4AD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,17682</w:t>
            </w:r>
          </w:p>
        </w:tc>
      </w:tr>
      <w:tr w:rsidR="002744DA" w:rsidRPr="00FD7A9A" w14:paraId="3BBC1420" w14:textId="77777777" w:rsidTr="002744DA">
        <w:trPr>
          <w:trHeight w:val="493"/>
        </w:trPr>
        <w:tc>
          <w:tcPr>
            <w:tcW w:w="1560" w:type="dxa"/>
            <w:vMerge w:val="restart"/>
            <w:shd w:val="clear" w:color="auto" w:fill="auto"/>
            <w:hideMark/>
          </w:tcPr>
          <w:p w14:paraId="6EBAC21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239" w:type="dxa"/>
            <w:shd w:val="clear" w:color="auto" w:fill="auto"/>
            <w:hideMark/>
          </w:tcPr>
          <w:p w14:paraId="0DB5593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12C00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4,539</w:t>
            </w:r>
          </w:p>
        </w:tc>
        <w:tc>
          <w:tcPr>
            <w:tcW w:w="1134" w:type="dxa"/>
            <w:shd w:val="clear" w:color="auto" w:fill="auto"/>
            <w:noWrap/>
            <w:vAlign w:val="center"/>
          </w:tcPr>
          <w:p w14:paraId="100F81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,035</w:t>
            </w:r>
          </w:p>
        </w:tc>
        <w:tc>
          <w:tcPr>
            <w:tcW w:w="992" w:type="dxa"/>
            <w:shd w:val="clear" w:color="auto" w:fill="auto"/>
            <w:noWrap/>
            <w:vAlign w:val="center"/>
          </w:tcPr>
          <w:p w14:paraId="3DE742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w:t>
            </w:r>
          </w:p>
        </w:tc>
        <w:tc>
          <w:tcPr>
            <w:tcW w:w="2127" w:type="dxa"/>
            <w:shd w:val="clear" w:color="auto" w:fill="auto"/>
            <w:noWrap/>
            <w:vAlign w:val="center"/>
          </w:tcPr>
          <w:p w14:paraId="6BE731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1F5703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,897</w:t>
            </w:r>
          </w:p>
        </w:tc>
        <w:tc>
          <w:tcPr>
            <w:tcW w:w="1418" w:type="dxa"/>
            <w:shd w:val="clear" w:color="auto" w:fill="auto"/>
            <w:noWrap/>
            <w:vAlign w:val="center"/>
          </w:tcPr>
          <w:p w14:paraId="682303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w:t>
            </w:r>
          </w:p>
        </w:tc>
        <w:tc>
          <w:tcPr>
            <w:tcW w:w="1559" w:type="dxa"/>
            <w:shd w:val="clear" w:color="auto" w:fill="auto"/>
            <w:noWrap/>
            <w:vAlign w:val="center"/>
          </w:tcPr>
          <w:p w14:paraId="2244CA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1,262</w:t>
            </w:r>
          </w:p>
        </w:tc>
        <w:tc>
          <w:tcPr>
            <w:tcW w:w="1276" w:type="dxa"/>
            <w:shd w:val="clear" w:color="auto" w:fill="auto"/>
            <w:noWrap/>
            <w:vAlign w:val="center"/>
          </w:tcPr>
          <w:p w14:paraId="442B71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-2,657</w:t>
            </w:r>
          </w:p>
        </w:tc>
        <w:tc>
          <w:tcPr>
            <w:tcW w:w="992" w:type="dxa"/>
            <w:shd w:val="clear" w:color="auto" w:fill="auto"/>
            <w:noWrap/>
            <w:vAlign w:val="center"/>
          </w:tcPr>
          <w:p w14:paraId="51A180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2,329</w:t>
            </w:r>
          </w:p>
        </w:tc>
      </w:tr>
      <w:tr w:rsidR="002744DA" w:rsidRPr="00FD7A9A" w14:paraId="3B3913E2" w14:textId="77777777" w:rsidTr="002744DA">
        <w:trPr>
          <w:trHeight w:val="401"/>
        </w:trPr>
        <w:tc>
          <w:tcPr>
            <w:tcW w:w="1560" w:type="dxa"/>
            <w:vMerge/>
            <w:vAlign w:val="center"/>
            <w:hideMark/>
          </w:tcPr>
          <w:p w14:paraId="395CEF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3D63E12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BC20B3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1E35C3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0FA39D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w:t>
            </w:r>
          </w:p>
        </w:tc>
        <w:tc>
          <w:tcPr>
            <w:tcW w:w="2127" w:type="dxa"/>
            <w:shd w:val="clear" w:color="auto" w:fill="auto"/>
            <w:noWrap/>
            <w:vAlign w:val="center"/>
          </w:tcPr>
          <w:p w14:paraId="12DD2D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148,754</w:t>
            </w:r>
          </w:p>
        </w:tc>
        <w:tc>
          <w:tcPr>
            <w:tcW w:w="850" w:type="dxa"/>
            <w:shd w:val="clear" w:color="auto" w:fill="auto"/>
            <w:noWrap/>
            <w:vAlign w:val="center"/>
          </w:tcPr>
          <w:p w14:paraId="4A23D1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,880</w:t>
            </w:r>
          </w:p>
        </w:tc>
        <w:tc>
          <w:tcPr>
            <w:tcW w:w="1418" w:type="dxa"/>
            <w:shd w:val="clear" w:color="auto" w:fill="auto"/>
            <w:noWrap/>
            <w:vAlign w:val="center"/>
          </w:tcPr>
          <w:p w14:paraId="5B301D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w:t>
            </w:r>
          </w:p>
        </w:tc>
        <w:tc>
          <w:tcPr>
            <w:tcW w:w="1559" w:type="dxa"/>
            <w:shd w:val="clear" w:color="auto" w:fill="auto"/>
            <w:noWrap/>
            <w:vAlign w:val="center"/>
          </w:tcPr>
          <w:p w14:paraId="5FF381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1,086</w:t>
            </w:r>
          </w:p>
        </w:tc>
        <w:tc>
          <w:tcPr>
            <w:tcW w:w="1276" w:type="dxa"/>
            <w:shd w:val="clear" w:color="auto" w:fill="auto"/>
            <w:noWrap/>
            <w:vAlign w:val="center"/>
          </w:tcPr>
          <w:p w14:paraId="1BBB47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-2,309</w:t>
            </w:r>
          </w:p>
        </w:tc>
        <w:tc>
          <w:tcPr>
            <w:tcW w:w="992" w:type="dxa"/>
            <w:shd w:val="clear" w:color="auto" w:fill="auto"/>
            <w:noWrap/>
            <w:vAlign w:val="center"/>
          </w:tcPr>
          <w:p w14:paraId="7AA8DD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1,981</w:t>
            </w:r>
          </w:p>
        </w:tc>
      </w:tr>
      <w:tr w:rsidR="002744DA" w:rsidRPr="00FD7A9A" w14:paraId="16B7DE6A" w14:textId="77777777" w:rsidTr="002744DA">
        <w:trPr>
          <w:trHeight w:val="493"/>
        </w:trPr>
        <w:tc>
          <w:tcPr>
            <w:tcW w:w="1560" w:type="dxa"/>
            <w:vMerge w:val="restart"/>
            <w:shd w:val="clear" w:color="auto" w:fill="auto"/>
            <w:hideMark/>
          </w:tcPr>
          <w:p w14:paraId="17BCA28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239" w:type="dxa"/>
            <w:shd w:val="clear" w:color="auto" w:fill="auto"/>
            <w:hideMark/>
          </w:tcPr>
          <w:p w14:paraId="3AB44F0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2481F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1,557</w:t>
            </w:r>
          </w:p>
        </w:tc>
        <w:tc>
          <w:tcPr>
            <w:tcW w:w="1134" w:type="dxa"/>
            <w:shd w:val="clear" w:color="auto" w:fill="auto"/>
            <w:noWrap/>
            <w:vAlign w:val="center"/>
          </w:tcPr>
          <w:p w14:paraId="13FAA8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w:t>
            </w:r>
          </w:p>
        </w:tc>
        <w:tc>
          <w:tcPr>
            <w:tcW w:w="992" w:type="dxa"/>
            <w:shd w:val="clear" w:color="auto" w:fill="auto"/>
            <w:noWrap/>
            <w:vAlign w:val="center"/>
          </w:tcPr>
          <w:p w14:paraId="120D6A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1,159</w:t>
            </w:r>
          </w:p>
        </w:tc>
        <w:tc>
          <w:tcPr>
            <w:tcW w:w="2127" w:type="dxa"/>
            <w:shd w:val="clear" w:color="auto" w:fill="auto"/>
            <w:noWrap/>
            <w:vAlign w:val="center"/>
          </w:tcPr>
          <w:p w14:paraId="27AEA1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717B65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,248</w:t>
            </w:r>
          </w:p>
        </w:tc>
        <w:tc>
          <w:tcPr>
            <w:tcW w:w="1418" w:type="dxa"/>
            <w:shd w:val="clear" w:color="auto" w:fill="auto"/>
            <w:noWrap/>
            <w:vAlign w:val="center"/>
          </w:tcPr>
          <w:p w14:paraId="25E602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1,215</w:t>
            </w:r>
          </w:p>
        </w:tc>
        <w:tc>
          <w:tcPr>
            <w:tcW w:w="1559" w:type="dxa"/>
            <w:shd w:val="clear" w:color="auto" w:fill="auto"/>
            <w:noWrap/>
            <w:vAlign w:val="center"/>
          </w:tcPr>
          <w:p w14:paraId="03FA28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1,049</w:t>
            </w:r>
          </w:p>
        </w:tc>
        <w:tc>
          <w:tcPr>
            <w:tcW w:w="1276" w:type="dxa"/>
            <w:shd w:val="clear" w:color="auto" w:fill="auto"/>
            <w:noWrap/>
            <w:vAlign w:val="center"/>
          </w:tcPr>
          <w:p w14:paraId="2EE85F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-,857</w:t>
            </w:r>
          </w:p>
        </w:tc>
        <w:tc>
          <w:tcPr>
            <w:tcW w:w="992" w:type="dxa"/>
            <w:shd w:val="clear" w:color="auto" w:fill="auto"/>
            <w:noWrap/>
            <w:vAlign w:val="center"/>
          </w:tcPr>
          <w:p w14:paraId="2397EE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3,288</w:t>
            </w:r>
          </w:p>
        </w:tc>
      </w:tr>
      <w:tr w:rsidR="002744DA" w:rsidRPr="00FD7A9A" w14:paraId="6B0F669A" w14:textId="77777777" w:rsidTr="002744DA">
        <w:trPr>
          <w:trHeight w:val="443"/>
        </w:trPr>
        <w:tc>
          <w:tcPr>
            <w:tcW w:w="1560" w:type="dxa"/>
            <w:vMerge/>
            <w:vAlign w:val="center"/>
            <w:hideMark/>
          </w:tcPr>
          <w:p w14:paraId="26DC4A1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6C126BE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19C2752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54162DB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1E4B4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1,291</w:t>
            </w:r>
          </w:p>
        </w:tc>
        <w:tc>
          <w:tcPr>
            <w:tcW w:w="2127" w:type="dxa"/>
            <w:shd w:val="clear" w:color="auto" w:fill="auto"/>
            <w:noWrap/>
            <w:vAlign w:val="center"/>
          </w:tcPr>
          <w:p w14:paraId="6DF419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140,444</w:t>
            </w:r>
          </w:p>
        </w:tc>
        <w:tc>
          <w:tcPr>
            <w:tcW w:w="850" w:type="dxa"/>
            <w:shd w:val="clear" w:color="auto" w:fill="auto"/>
            <w:noWrap/>
            <w:vAlign w:val="center"/>
          </w:tcPr>
          <w:p w14:paraId="488711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418" w:type="dxa"/>
            <w:shd w:val="clear" w:color="auto" w:fill="auto"/>
            <w:noWrap/>
            <w:vAlign w:val="center"/>
          </w:tcPr>
          <w:p w14:paraId="00AA91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1,215</w:t>
            </w:r>
          </w:p>
        </w:tc>
        <w:tc>
          <w:tcPr>
            <w:tcW w:w="1559" w:type="dxa"/>
            <w:shd w:val="clear" w:color="auto" w:fill="auto"/>
            <w:noWrap/>
            <w:vAlign w:val="center"/>
          </w:tcPr>
          <w:p w14:paraId="2AAD6C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,941</w:t>
            </w:r>
          </w:p>
        </w:tc>
        <w:tc>
          <w:tcPr>
            <w:tcW w:w="1276" w:type="dxa"/>
            <w:shd w:val="clear" w:color="auto" w:fill="auto"/>
            <w:noWrap/>
            <w:vAlign w:val="center"/>
          </w:tcPr>
          <w:p w14:paraId="5A2AE2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-,645</w:t>
            </w:r>
          </w:p>
        </w:tc>
        <w:tc>
          <w:tcPr>
            <w:tcW w:w="992" w:type="dxa"/>
            <w:shd w:val="clear" w:color="auto" w:fill="auto"/>
            <w:noWrap/>
            <w:vAlign w:val="center"/>
          </w:tcPr>
          <w:p w14:paraId="3A3A56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3,076</w:t>
            </w:r>
          </w:p>
        </w:tc>
      </w:tr>
      <w:tr w:rsidR="002744DA" w:rsidRPr="00FD7A9A" w14:paraId="6B149F63" w14:textId="77777777" w:rsidTr="002744DA">
        <w:trPr>
          <w:trHeight w:val="397"/>
        </w:trPr>
        <w:tc>
          <w:tcPr>
            <w:tcW w:w="1560" w:type="dxa"/>
            <w:vMerge w:val="restart"/>
            <w:shd w:val="clear" w:color="auto" w:fill="auto"/>
          </w:tcPr>
          <w:p w14:paraId="48E00CB8"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5654C28A"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239" w:type="dxa"/>
            <w:shd w:val="clear" w:color="auto" w:fill="auto"/>
            <w:hideMark/>
          </w:tcPr>
          <w:p w14:paraId="0CB7FDD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99266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,659</w:t>
            </w:r>
          </w:p>
        </w:tc>
        <w:tc>
          <w:tcPr>
            <w:tcW w:w="1134" w:type="dxa"/>
            <w:shd w:val="clear" w:color="auto" w:fill="auto"/>
            <w:noWrap/>
            <w:vAlign w:val="center"/>
          </w:tcPr>
          <w:p w14:paraId="50692E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992" w:type="dxa"/>
            <w:shd w:val="clear" w:color="auto" w:fill="auto"/>
            <w:noWrap/>
            <w:vAlign w:val="center"/>
          </w:tcPr>
          <w:p w14:paraId="6E2592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1,274</w:t>
            </w:r>
          </w:p>
        </w:tc>
        <w:tc>
          <w:tcPr>
            <w:tcW w:w="2127" w:type="dxa"/>
            <w:shd w:val="clear" w:color="auto" w:fill="auto"/>
            <w:noWrap/>
            <w:vAlign w:val="center"/>
          </w:tcPr>
          <w:p w14:paraId="326AD4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476E44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w:t>
            </w:r>
          </w:p>
        </w:tc>
        <w:tc>
          <w:tcPr>
            <w:tcW w:w="1418" w:type="dxa"/>
            <w:shd w:val="clear" w:color="auto" w:fill="auto"/>
            <w:noWrap/>
            <w:vAlign w:val="center"/>
          </w:tcPr>
          <w:p w14:paraId="6C4D41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1,628</w:t>
            </w:r>
          </w:p>
        </w:tc>
        <w:tc>
          <w:tcPr>
            <w:tcW w:w="1559" w:type="dxa"/>
            <w:shd w:val="clear" w:color="auto" w:fill="auto"/>
            <w:noWrap/>
            <w:vAlign w:val="center"/>
          </w:tcPr>
          <w:p w14:paraId="6AC607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1,278</w:t>
            </w:r>
          </w:p>
        </w:tc>
        <w:tc>
          <w:tcPr>
            <w:tcW w:w="1276" w:type="dxa"/>
            <w:shd w:val="clear" w:color="auto" w:fill="auto"/>
            <w:noWrap/>
            <w:vAlign w:val="center"/>
          </w:tcPr>
          <w:p w14:paraId="4A09BB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-,897</w:t>
            </w:r>
          </w:p>
        </w:tc>
        <w:tc>
          <w:tcPr>
            <w:tcW w:w="992" w:type="dxa"/>
            <w:shd w:val="clear" w:color="auto" w:fill="auto"/>
            <w:noWrap/>
            <w:vAlign w:val="center"/>
          </w:tcPr>
          <w:p w14:paraId="726015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4,152</w:t>
            </w:r>
          </w:p>
        </w:tc>
      </w:tr>
      <w:tr w:rsidR="002744DA" w:rsidRPr="00FD7A9A" w14:paraId="6C28209C" w14:textId="77777777" w:rsidTr="002744DA">
        <w:trPr>
          <w:trHeight w:val="276"/>
        </w:trPr>
        <w:tc>
          <w:tcPr>
            <w:tcW w:w="1560" w:type="dxa"/>
            <w:vMerge/>
          </w:tcPr>
          <w:p w14:paraId="113388F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011AF44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021B162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42C8F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1C8B4B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1,373</w:t>
            </w:r>
          </w:p>
        </w:tc>
        <w:tc>
          <w:tcPr>
            <w:tcW w:w="2127" w:type="dxa"/>
            <w:shd w:val="clear" w:color="auto" w:fill="auto"/>
            <w:noWrap/>
            <w:vAlign w:val="center"/>
          </w:tcPr>
          <w:p w14:paraId="26E7DE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130,498</w:t>
            </w:r>
          </w:p>
        </w:tc>
        <w:tc>
          <w:tcPr>
            <w:tcW w:w="850" w:type="dxa"/>
            <w:shd w:val="clear" w:color="auto" w:fill="auto"/>
            <w:noWrap/>
            <w:vAlign w:val="center"/>
          </w:tcPr>
          <w:p w14:paraId="285284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,172</w:t>
            </w:r>
          </w:p>
        </w:tc>
        <w:tc>
          <w:tcPr>
            <w:tcW w:w="1418" w:type="dxa"/>
            <w:shd w:val="clear" w:color="auto" w:fill="auto"/>
            <w:noWrap/>
            <w:vAlign w:val="center"/>
          </w:tcPr>
          <w:p w14:paraId="00BF2B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1,628</w:t>
            </w:r>
          </w:p>
        </w:tc>
        <w:tc>
          <w:tcPr>
            <w:tcW w:w="1559" w:type="dxa"/>
            <w:shd w:val="clear" w:color="auto" w:fill="auto"/>
            <w:noWrap/>
            <w:vAlign w:val="center"/>
          </w:tcPr>
          <w:p w14:paraId="40EE46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1,185</w:t>
            </w:r>
          </w:p>
        </w:tc>
        <w:tc>
          <w:tcPr>
            <w:tcW w:w="1276" w:type="dxa"/>
            <w:shd w:val="clear" w:color="auto" w:fill="auto"/>
            <w:noWrap/>
            <w:vAlign w:val="center"/>
          </w:tcPr>
          <w:p w14:paraId="100249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-,717</w:t>
            </w:r>
          </w:p>
        </w:tc>
        <w:tc>
          <w:tcPr>
            <w:tcW w:w="992" w:type="dxa"/>
            <w:shd w:val="clear" w:color="auto" w:fill="auto"/>
            <w:noWrap/>
            <w:vAlign w:val="center"/>
          </w:tcPr>
          <w:p w14:paraId="42C3C9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3,973</w:t>
            </w:r>
          </w:p>
        </w:tc>
      </w:tr>
      <w:tr w:rsidR="002744DA" w:rsidRPr="00FD7A9A" w14:paraId="60129096" w14:textId="77777777" w:rsidTr="002744DA">
        <w:trPr>
          <w:trHeight w:val="351"/>
        </w:trPr>
        <w:tc>
          <w:tcPr>
            <w:tcW w:w="1560" w:type="dxa"/>
            <w:vMerge w:val="restart"/>
            <w:shd w:val="clear" w:color="auto" w:fill="auto"/>
          </w:tcPr>
          <w:p w14:paraId="5A77E1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239" w:type="dxa"/>
            <w:shd w:val="clear" w:color="auto" w:fill="auto"/>
            <w:hideMark/>
          </w:tcPr>
          <w:p w14:paraId="4417B9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5D25E0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,539</w:t>
            </w:r>
          </w:p>
        </w:tc>
        <w:tc>
          <w:tcPr>
            <w:tcW w:w="1134" w:type="dxa"/>
            <w:shd w:val="clear" w:color="auto" w:fill="auto"/>
            <w:noWrap/>
            <w:vAlign w:val="center"/>
          </w:tcPr>
          <w:p w14:paraId="11126F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,464</w:t>
            </w:r>
          </w:p>
        </w:tc>
        <w:tc>
          <w:tcPr>
            <w:tcW w:w="992" w:type="dxa"/>
            <w:shd w:val="clear" w:color="auto" w:fill="auto"/>
            <w:noWrap/>
            <w:vAlign w:val="center"/>
          </w:tcPr>
          <w:p w14:paraId="0B40F5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-,780</w:t>
            </w:r>
          </w:p>
        </w:tc>
        <w:tc>
          <w:tcPr>
            <w:tcW w:w="2127" w:type="dxa"/>
            <w:shd w:val="clear" w:color="auto" w:fill="auto"/>
            <w:noWrap/>
            <w:vAlign w:val="center"/>
          </w:tcPr>
          <w:p w14:paraId="5607F7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0AA0A3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,436</w:t>
            </w:r>
          </w:p>
        </w:tc>
        <w:tc>
          <w:tcPr>
            <w:tcW w:w="1418" w:type="dxa"/>
            <w:shd w:val="clear" w:color="auto" w:fill="auto"/>
            <w:noWrap/>
            <w:vAlign w:val="center"/>
          </w:tcPr>
          <w:p w14:paraId="4FAE33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-,933</w:t>
            </w:r>
          </w:p>
        </w:tc>
        <w:tc>
          <w:tcPr>
            <w:tcW w:w="1559" w:type="dxa"/>
            <w:shd w:val="clear" w:color="auto" w:fill="auto"/>
            <w:noWrap/>
            <w:vAlign w:val="center"/>
          </w:tcPr>
          <w:p w14:paraId="68ED59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1,196</w:t>
            </w:r>
          </w:p>
        </w:tc>
        <w:tc>
          <w:tcPr>
            <w:tcW w:w="1276" w:type="dxa"/>
            <w:shd w:val="clear" w:color="auto" w:fill="auto"/>
            <w:noWrap/>
            <w:vAlign w:val="center"/>
          </w:tcPr>
          <w:p w14:paraId="748D7B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-3,295</w:t>
            </w:r>
          </w:p>
        </w:tc>
        <w:tc>
          <w:tcPr>
            <w:tcW w:w="992" w:type="dxa"/>
            <w:shd w:val="clear" w:color="auto" w:fill="auto"/>
            <w:noWrap/>
            <w:vAlign w:val="center"/>
          </w:tcPr>
          <w:p w14:paraId="72C3E4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1,429</w:t>
            </w:r>
          </w:p>
        </w:tc>
      </w:tr>
      <w:tr w:rsidR="002744DA" w:rsidRPr="00FD7A9A" w14:paraId="49CB7504" w14:textId="77777777" w:rsidTr="002744DA">
        <w:trPr>
          <w:trHeight w:val="371"/>
        </w:trPr>
        <w:tc>
          <w:tcPr>
            <w:tcW w:w="1560" w:type="dxa"/>
            <w:vMerge/>
            <w:vAlign w:val="center"/>
          </w:tcPr>
          <w:p w14:paraId="4341ADE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49BA11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0251469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30EF3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F955A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-,847</w:t>
            </w:r>
          </w:p>
        </w:tc>
        <w:tc>
          <w:tcPr>
            <w:tcW w:w="2127" w:type="dxa"/>
            <w:shd w:val="clear" w:color="auto" w:fill="auto"/>
            <w:noWrap/>
            <w:vAlign w:val="center"/>
          </w:tcPr>
          <w:p w14:paraId="4FB70E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132,695</w:t>
            </w:r>
          </w:p>
        </w:tc>
        <w:tc>
          <w:tcPr>
            <w:tcW w:w="850" w:type="dxa"/>
            <w:shd w:val="clear" w:color="auto" w:fill="auto"/>
            <w:noWrap/>
            <w:vAlign w:val="center"/>
          </w:tcPr>
          <w:p w14:paraId="3CBC82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w:t>
            </w:r>
          </w:p>
        </w:tc>
        <w:tc>
          <w:tcPr>
            <w:tcW w:w="1418" w:type="dxa"/>
            <w:shd w:val="clear" w:color="auto" w:fill="auto"/>
            <w:noWrap/>
            <w:vAlign w:val="center"/>
          </w:tcPr>
          <w:p w14:paraId="26EE45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-,933</w:t>
            </w:r>
          </w:p>
        </w:tc>
        <w:tc>
          <w:tcPr>
            <w:tcW w:w="1559" w:type="dxa"/>
            <w:shd w:val="clear" w:color="auto" w:fill="auto"/>
            <w:noWrap/>
            <w:vAlign w:val="center"/>
          </w:tcPr>
          <w:p w14:paraId="1DE35B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1,102</w:t>
            </w:r>
          </w:p>
        </w:tc>
        <w:tc>
          <w:tcPr>
            <w:tcW w:w="1276" w:type="dxa"/>
            <w:shd w:val="clear" w:color="auto" w:fill="auto"/>
            <w:noWrap/>
            <w:vAlign w:val="center"/>
          </w:tcPr>
          <w:p w14:paraId="363181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-3,112</w:t>
            </w:r>
          </w:p>
        </w:tc>
        <w:tc>
          <w:tcPr>
            <w:tcW w:w="992" w:type="dxa"/>
            <w:shd w:val="clear" w:color="auto" w:fill="auto"/>
            <w:noWrap/>
            <w:vAlign w:val="center"/>
          </w:tcPr>
          <w:p w14:paraId="242F68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1,246</w:t>
            </w:r>
          </w:p>
        </w:tc>
      </w:tr>
    </w:tbl>
    <w:p w14:paraId="1D54FB56" w14:textId="77777777" w:rsidR="002744DA" w:rsidRDefault="002744DA" w:rsidP="002744DA">
      <w:pPr>
        <w:spacing w:after="0" w:line="240" w:lineRule="auto"/>
        <w:rPr>
          <w:rFonts w:ascii="Times New Roman" w:hAnsi="Times New Roman" w:cs="Times New Roman"/>
          <w:sz w:val="28"/>
          <w:szCs w:val="28"/>
          <w:lang w:val="kk-KZ"/>
        </w:rPr>
      </w:pPr>
    </w:p>
    <w:p w14:paraId="603AE6C2"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w:t>
      </w:r>
      <w:r>
        <w:rPr>
          <w:rFonts w:ascii="Times New Roman" w:hAnsi="Times New Roman" w:cs="Times New Roman"/>
          <w:sz w:val="28"/>
          <w:szCs w:val="28"/>
        </w:rPr>
        <w:t xml:space="preserve">2 </w:t>
      </w:r>
      <w:r w:rsidRPr="005F4A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39"/>
        <w:gridCol w:w="992"/>
        <w:gridCol w:w="1134"/>
        <w:gridCol w:w="992"/>
        <w:gridCol w:w="2127"/>
        <w:gridCol w:w="850"/>
        <w:gridCol w:w="1418"/>
        <w:gridCol w:w="1559"/>
        <w:gridCol w:w="1276"/>
        <w:gridCol w:w="992"/>
      </w:tblGrid>
      <w:tr w:rsidR="002744DA" w:rsidRPr="00FD7A9A" w14:paraId="72D10BF7" w14:textId="77777777" w:rsidTr="002744DA">
        <w:trPr>
          <w:trHeight w:val="307"/>
        </w:trPr>
        <w:tc>
          <w:tcPr>
            <w:tcW w:w="1560" w:type="dxa"/>
            <w:vMerge w:val="restart"/>
            <w:shd w:val="clear" w:color="auto" w:fill="auto"/>
          </w:tcPr>
          <w:p w14:paraId="4EB39C7B"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5B870C20"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239" w:type="dxa"/>
            <w:shd w:val="clear" w:color="auto" w:fill="auto"/>
            <w:hideMark/>
          </w:tcPr>
          <w:p w14:paraId="66E9019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13EFC3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1,319</w:t>
            </w:r>
          </w:p>
        </w:tc>
        <w:tc>
          <w:tcPr>
            <w:tcW w:w="1134" w:type="dxa"/>
            <w:shd w:val="clear" w:color="auto" w:fill="auto"/>
            <w:noWrap/>
            <w:vAlign w:val="center"/>
          </w:tcPr>
          <w:p w14:paraId="703162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,253</w:t>
            </w:r>
          </w:p>
        </w:tc>
        <w:tc>
          <w:tcPr>
            <w:tcW w:w="992" w:type="dxa"/>
            <w:shd w:val="clear" w:color="auto" w:fill="auto"/>
            <w:noWrap/>
            <w:vAlign w:val="center"/>
          </w:tcPr>
          <w:p w14:paraId="318CDB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,237</w:t>
            </w:r>
          </w:p>
        </w:tc>
        <w:tc>
          <w:tcPr>
            <w:tcW w:w="2127" w:type="dxa"/>
            <w:shd w:val="clear" w:color="auto" w:fill="auto"/>
            <w:noWrap/>
            <w:vAlign w:val="center"/>
          </w:tcPr>
          <w:p w14:paraId="03C710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06D9F9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,813</w:t>
            </w:r>
          </w:p>
        </w:tc>
        <w:tc>
          <w:tcPr>
            <w:tcW w:w="1418" w:type="dxa"/>
            <w:shd w:val="clear" w:color="auto" w:fill="auto"/>
            <w:noWrap/>
            <w:vAlign w:val="center"/>
          </w:tcPr>
          <w:p w14:paraId="734E30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1559" w:type="dxa"/>
            <w:shd w:val="clear" w:color="auto" w:fill="auto"/>
            <w:noWrap/>
            <w:vAlign w:val="center"/>
          </w:tcPr>
          <w:p w14:paraId="19B8FF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1,141</w:t>
            </w:r>
          </w:p>
        </w:tc>
        <w:tc>
          <w:tcPr>
            <w:tcW w:w="1276" w:type="dxa"/>
            <w:shd w:val="clear" w:color="auto" w:fill="auto"/>
            <w:noWrap/>
            <w:vAlign w:val="center"/>
          </w:tcPr>
          <w:p w14:paraId="692B92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-1,985</w:t>
            </w:r>
          </w:p>
        </w:tc>
        <w:tc>
          <w:tcPr>
            <w:tcW w:w="992" w:type="dxa"/>
            <w:shd w:val="clear" w:color="auto" w:fill="auto"/>
            <w:noWrap/>
            <w:vAlign w:val="center"/>
          </w:tcPr>
          <w:p w14:paraId="47A3D2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2,525</w:t>
            </w:r>
          </w:p>
        </w:tc>
      </w:tr>
      <w:tr w:rsidR="002744DA" w:rsidRPr="00FD7A9A" w14:paraId="7883B5F6" w14:textId="77777777" w:rsidTr="002744DA">
        <w:trPr>
          <w:trHeight w:val="347"/>
        </w:trPr>
        <w:tc>
          <w:tcPr>
            <w:tcW w:w="1560" w:type="dxa"/>
            <w:vMerge/>
          </w:tcPr>
          <w:p w14:paraId="58C4EB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157965C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6D415A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7F3611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584D7E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,264</w:t>
            </w:r>
          </w:p>
        </w:tc>
        <w:tc>
          <w:tcPr>
            <w:tcW w:w="2127" w:type="dxa"/>
            <w:shd w:val="clear" w:color="auto" w:fill="auto"/>
            <w:noWrap/>
            <w:vAlign w:val="center"/>
          </w:tcPr>
          <w:p w14:paraId="2FEEB1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140,147</w:t>
            </w:r>
          </w:p>
        </w:tc>
        <w:tc>
          <w:tcPr>
            <w:tcW w:w="850" w:type="dxa"/>
            <w:shd w:val="clear" w:color="auto" w:fill="auto"/>
            <w:noWrap/>
            <w:vAlign w:val="center"/>
          </w:tcPr>
          <w:p w14:paraId="730B5A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,792</w:t>
            </w:r>
          </w:p>
        </w:tc>
        <w:tc>
          <w:tcPr>
            <w:tcW w:w="1418" w:type="dxa"/>
            <w:shd w:val="clear" w:color="auto" w:fill="auto"/>
            <w:noWrap/>
            <w:vAlign w:val="center"/>
          </w:tcPr>
          <w:p w14:paraId="158B6B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1559" w:type="dxa"/>
            <w:shd w:val="clear" w:color="auto" w:fill="auto"/>
            <w:noWrap/>
            <w:vAlign w:val="center"/>
          </w:tcPr>
          <w:p w14:paraId="20AD12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1,025</w:t>
            </w:r>
          </w:p>
        </w:tc>
        <w:tc>
          <w:tcPr>
            <w:tcW w:w="1276" w:type="dxa"/>
            <w:shd w:val="clear" w:color="auto" w:fill="auto"/>
            <w:noWrap/>
            <w:vAlign w:val="center"/>
          </w:tcPr>
          <w:p w14:paraId="2AB9D9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-1,756</w:t>
            </w:r>
          </w:p>
        </w:tc>
        <w:tc>
          <w:tcPr>
            <w:tcW w:w="992" w:type="dxa"/>
            <w:shd w:val="clear" w:color="auto" w:fill="auto"/>
            <w:noWrap/>
            <w:vAlign w:val="center"/>
          </w:tcPr>
          <w:p w14:paraId="36E7DF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2,297</w:t>
            </w:r>
          </w:p>
        </w:tc>
      </w:tr>
      <w:tr w:rsidR="002744DA" w:rsidRPr="00FD7A9A" w14:paraId="49633382" w14:textId="77777777" w:rsidTr="002744DA">
        <w:trPr>
          <w:trHeight w:val="346"/>
        </w:trPr>
        <w:tc>
          <w:tcPr>
            <w:tcW w:w="1560" w:type="dxa"/>
            <w:vMerge w:val="restart"/>
            <w:shd w:val="clear" w:color="auto" w:fill="auto"/>
          </w:tcPr>
          <w:p w14:paraId="6FE8A3A9"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239" w:type="dxa"/>
            <w:shd w:val="clear" w:color="auto" w:fill="auto"/>
            <w:hideMark/>
          </w:tcPr>
          <w:p w14:paraId="4ADB8FF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642FD8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3,877</w:t>
            </w:r>
          </w:p>
        </w:tc>
        <w:tc>
          <w:tcPr>
            <w:tcW w:w="1134" w:type="dxa"/>
            <w:shd w:val="clear" w:color="auto" w:fill="auto"/>
            <w:noWrap/>
            <w:vAlign w:val="center"/>
          </w:tcPr>
          <w:p w14:paraId="1A7EFC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,051</w:t>
            </w:r>
          </w:p>
        </w:tc>
        <w:tc>
          <w:tcPr>
            <w:tcW w:w="992" w:type="dxa"/>
            <w:shd w:val="clear" w:color="auto" w:fill="auto"/>
            <w:noWrap/>
            <w:vAlign w:val="center"/>
          </w:tcPr>
          <w:p w14:paraId="149671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,601</w:t>
            </w:r>
          </w:p>
        </w:tc>
        <w:tc>
          <w:tcPr>
            <w:tcW w:w="2127" w:type="dxa"/>
            <w:shd w:val="clear" w:color="auto" w:fill="auto"/>
            <w:noWrap/>
            <w:vAlign w:val="center"/>
          </w:tcPr>
          <w:p w14:paraId="6A7CE7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54C549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,549</w:t>
            </w:r>
          </w:p>
        </w:tc>
        <w:tc>
          <w:tcPr>
            <w:tcW w:w="1418" w:type="dxa"/>
            <w:shd w:val="clear" w:color="auto" w:fill="auto"/>
            <w:noWrap/>
            <w:vAlign w:val="center"/>
          </w:tcPr>
          <w:p w14:paraId="2F992F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,373</w:t>
            </w:r>
          </w:p>
        </w:tc>
        <w:tc>
          <w:tcPr>
            <w:tcW w:w="1559" w:type="dxa"/>
            <w:shd w:val="clear" w:color="auto" w:fill="auto"/>
            <w:noWrap/>
            <w:vAlign w:val="center"/>
          </w:tcPr>
          <w:p w14:paraId="22B525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,620</w:t>
            </w:r>
          </w:p>
        </w:tc>
        <w:tc>
          <w:tcPr>
            <w:tcW w:w="1276" w:type="dxa"/>
            <w:shd w:val="clear" w:color="auto" w:fill="auto"/>
            <w:noWrap/>
            <w:vAlign w:val="center"/>
          </w:tcPr>
          <w:p w14:paraId="1A6F55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-,853</w:t>
            </w:r>
          </w:p>
        </w:tc>
        <w:tc>
          <w:tcPr>
            <w:tcW w:w="992" w:type="dxa"/>
            <w:shd w:val="clear" w:color="auto" w:fill="auto"/>
            <w:noWrap/>
            <w:vAlign w:val="center"/>
          </w:tcPr>
          <w:p w14:paraId="3C1D41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1,598</w:t>
            </w:r>
          </w:p>
        </w:tc>
      </w:tr>
      <w:tr w:rsidR="002744DA" w:rsidRPr="00FD7A9A" w14:paraId="0AFEDC54" w14:textId="77777777" w:rsidTr="002744DA">
        <w:trPr>
          <w:trHeight w:val="393"/>
        </w:trPr>
        <w:tc>
          <w:tcPr>
            <w:tcW w:w="1560" w:type="dxa"/>
            <w:vMerge/>
            <w:vAlign w:val="center"/>
          </w:tcPr>
          <w:p w14:paraId="7DBBDE4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2B4C85F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1BC4B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1FBA360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45B70C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,565</w:t>
            </w:r>
          </w:p>
        </w:tc>
        <w:tc>
          <w:tcPr>
            <w:tcW w:w="2127" w:type="dxa"/>
            <w:shd w:val="clear" w:color="auto" w:fill="auto"/>
            <w:noWrap/>
            <w:vAlign w:val="center"/>
          </w:tcPr>
          <w:p w14:paraId="1A6D03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89,790</w:t>
            </w:r>
          </w:p>
        </w:tc>
        <w:tc>
          <w:tcPr>
            <w:tcW w:w="850" w:type="dxa"/>
            <w:shd w:val="clear" w:color="auto" w:fill="auto"/>
            <w:noWrap/>
            <w:vAlign w:val="center"/>
          </w:tcPr>
          <w:p w14:paraId="633CDA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,573</w:t>
            </w:r>
          </w:p>
        </w:tc>
        <w:tc>
          <w:tcPr>
            <w:tcW w:w="1418" w:type="dxa"/>
            <w:shd w:val="clear" w:color="auto" w:fill="auto"/>
            <w:noWrap/>
            <w:vAlign w:val="center"/>
          </w:tcPr>
          <w:p w14:paraId="3098BD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,373</w:t>
            </w:r>
          </w:p>
        </w:tc>
        <w:tc>
          <w:tcPr>
            <w:tcW w:w="1559" w:type="dxa"/>
            <w:shd w:val="clear" w:color="auto" w:fill="auto"/>
            <w:noWrap/>
            <w:vAlign w:val="center"/>
          </w:tcPr>
          <w:p w14:paraId="6EAA71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,659</w:t>
            </w:r>
          </w:p>
        </w:tc>
        <w:tc>
          <w:tcPr>
            <w:tcW w:w="1276" w:type="dxa"/>
            <w:shd w:val="clear" w:color="auto" w:fill="auto"/>
            <w:noWrap/>
            <w:vAlign w:val="center"/>
          </w:tcPr>
          <w:p w14:paraId="1BBFD7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-,937</w:t>
            </w:r>
          </w:p>
        </w:tc>
        <w:tc>
          <w:tcPr>
            <w:tcW w:w="992" w:type="dxa"/>
            <w:shd w:val="clear" w:color="auto" w:fill="auto"/>
            <w:noWrap/>
            <w:vAlign w:val="center"/>
          </w:tcPr>
          <w:p w14:paraId="29B11E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1,682</w:t>
            </w:r>
          </w:p>
        </w:tc>
      </w:tr>
      <w:tr w:rsidR="002744DA" w:rsidRPr="00FD7A9A" w14:paraId="7D284526" w14:textId="77777777" w:rsidTr="002744DA">
        <w:trPr>
          <w:trHeight w:val="423"/>
        </w:trPr>
        <w:tc>
          <w:tcPr>
            <w:tcW w:w="1560" w:type="dxa"/>
            <w:vMerge w:val="restart"/>
            <w:shd w:val="clear" w:color="auto" w:fill="auto"/>
            <w:hideMark/>
          </w:tcPr>
          <w:p w14:paraId="6E5745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239" w:type="dxa"/>
            <w:shd w:val="clear" w:color="auto" w:fill="auto"/>
            <w:hideMark/>
          </w:tcPr>
          <w:p w14:paraId="2503C8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1D3C05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,226</w:t>
            </w:r>
          </w:p>
        </w:tc>
        <w:tc>
          <w:tcPr>
            <w:tcW w:w="1134" w:type="dxa"/>
            <w:shd w:val="clear" w:color="auto" w:fill="auto"/>
            <w:noWrap/>
            <w:vAlign w:val="center"/>
          </w:tcPr>
          <w:p w14:paraId="22A102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,635</w:t>
            </w:r>
          </w:p>
        </w:tc>
        <w:tc>
          <w:tcPr>
            <w:tcW w:w="992" w:type="dxa"/>
            <w:shd w:val="clear" w:color="auto" w:fill="auto"/>
            <w:noWrap/>
            <w:vAlign w:val="center"/>
          </w:tcPr>
          <w:p w14:paraId="15EA85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,503</w:t>
            </w:r>
          </w:p>
        </w:tc>
        <w:tc>
          <w:tcPr>
            <w:tcW w:w="2127" w:type="dxa"/>
            <w:shd w:val="clear" w:color="auto" w:fill="auto"/>
            <w:noWrap/>
            <w:vAlign w:val="center"/>
          </w:tcPr>
          <w:p w14:paraId="611444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618B4D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,616</w:t>
            </w:r>
          </w:p>
        </w:tc>
        <w:tc>
          <w:tcPr>
            <w:tcW w:w="1418" w:type="dxa"/>
            <w:shd w:val="clear" w:color="auto" w:fill="auto"/>
            <w:noWrap/>
            <w:vAlign w:val="center"/>
          </w:tcPr>
          <w:p w14:paraId="381F6F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,353</w:t>
            </w:r>
          </w:p>
        </w:tc>
        <w:tc>
          <w:tcPr>
            <w:tcW w:w="1559" w:type="dxa"/>
            <w:shd w:val="clear" w:color="auto" w:fill="auto"/>
            <w:noWrap/>
            <w:vAlign w:val="center"/>
          </w:tcPr>
          <w:p w14:paraId="290D5C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w:t>
            </w:r>
          </w:p>
        </w:tc>
        <w:tc>
          <w:tcPr>
            <w:tcW w:w="1276" w:type="dxa"/>
            <w:shd w:val="clear" w:color="auto" w:fill="auto"/>
            <w:noWrap/>
            <w:vAlign w:val="center"/>
          </w:tcPr>
          <w:p w14:paraId="009BD9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-1,033</w:t>
            </w:r>
          </w:p>
        </w:tc>
        <w:tc>
          <w:tcPr>
            <w:tcW w:w="992" w:type="dxa"/>
            <w:shd w:val="clear" w:color="auto" w:fill="auto"/>
            <w:noWrap/>
            <w:vAlign w:val="center"/>
          </w:tcPr>
          <w:p w14:paraId="75FCC5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1,739</w:t>
            </w:r>
          </w:p>
        </w:tc>
      </w:tr>
      <w:tr w:rsidR="002744DA" w:rsidRPr="00FD7A9A" w14:paraId="34F75D1F" w14:textId="77777777" w:rsidTr="002744DA">
        <w:trPr>
          <w:trHeight w:val="278"/>
        </w:trPr>
        <w:tc>
          <w:tcPr>
            <w:tcW w:w="1560" w:type="dxa"/>
            <w:vMerge/>
            <w:vAlign w:val="center"/>
            <w:hideMark/>
          </w:tcPr>
          <w:p w14:paraId="0CF1B5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2FD90C3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4B7368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73B4E0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D2290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,515</w:t>
            </w:r>
          </w:p>
        </w:tc>
        <w:tc>
          <w:tcPr>
            <w:tcW w:w="2127" w:type="dxa"/>
            <w:shd w:val="clear" w:color="auto" w:fill="auto"/>
            <w:noWrap/>
            <w:vAlign w:val="center"/>
          </w:tcPr>
          <w:p w14:paraId="3211CD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113,883</w:t>
            </w:r>
          </w:p>
        </w:tc>
        <w:tc>
          <w:tcPr>
            <w:tcW w:w="850" w:type="dxa"/>
            <w:shd w:val="clear" w:color="auto" w:fill="auto"/>
            <w:noWrap/>
            <w:vAlign w:val="center"/>
          </w:tcPr>
          <w:p w14:paraId="700CDB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1418" w:type="dxa"/>
            <w:shd w:val="clear" w:color="auto" w:fill="auto"/>
            <w:noWrap/>
            <w:vAlign w:val="center"/>
          </w:tcPr>
          <w:p w14:paraId="384388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,353</w:t>
            </w:r>
          </w:p>
        </w:tc>
        <w:tc>
          <w:tcPr>
            <w:tcW w:w="1559" w:type="dxa"/>
            <w:shd w:val="clear" w:color="auto" w:fill="auto"/>
            <w:noWrap/>
            <w:vAlign w:val="center"/>
          </w:tcPr>
          <w:p w14:paraId="11CA33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,685</w:t>
            </w:r>
          </w:p>
        </w:tc>
        <w:tc>
          <w:tcPr>
            <w:tcW w:w="1276" w:type="dxa"/>
            <w:shd w:val="clear" w:color="auto" w:fill="auto"/>
            <w:noWrap/>
            <w:vAlign w:val="center"/>
          </w:tcPr>
          <w:p w14:paraId="151C1E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-1,004</w:t>
            </w:r>
          </w:p>
        </w:tc>
        <w:tc>
          <w:tcPr>
            <w:tcW w:w="992" w:type="dxa"/>
            <w:shd w:val="clear" w:color="auto" w:fill="auto"/>
            <w:noWrap/>
            <w:vAlign w:val="center"/>
          </w:tcPr>
          <w:p w14:paraId="72D373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1,710</w:t>
            </w:r>
          </w:p>
        </w:tc>
      </w:tr>
      <w:tr w:rsidR="002744DA" w:rsidRPr="00FD7A9A" w14:paraId="2C2CBB18" w14:textId="77777777" w:rsidTr="002744DA">
        <w:trPr>
          <w:trHeight w:val="325"/>
        </w:trPr>
        <w:tc>
          <w:tcPr>
            <w:tcW w:w="1560" w:type="dxa"/>
            <w:vMerge w:val="restart"/>
            <w:shd w:val="clear" w:color="auto" w:fill="auto"/>
          </w:tcPr>
          <w:p w14:paraId="10BC2FD4"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1E838905"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239" w:type="dxa"/>
            <w:shd w:val="clear" w:color="auto" w:fill="auto"/>
            <w:hideMark/>
          </w:tcPr>
          <w:p w14:paraId="372C56B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B0772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1,270</w:t>
            </w:r>
          </w:p>
        </w:tc>
        <w:tc>
          <w:tcPr>
            <w:tcW w:w="1134" w:type="dxa"/>
            <w:shd w:val="clear" w:color="auto" w:fill="auto"/>
            <w:noWrap/>
            <w:vAlign w:val="center"/>
          </w:tcPr>
          <w:p w14:paraId="27BD0E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,261</w:t>
            </w:r>
          </w:p>
        </w:tc>
        <w:tc>
          <w:tcPr>
            <w:tcW w:w="992" w:type="dxa"/>
            <w:shd w:val="clear" w:color="auto" w:fill="auto"/>
            <w:noWrap/>
            <w:vAlign w:val="center"/>
          </w:tcPr>
          <w:p w14:paraId="1ADD1F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1,757</w:t>
            </w:r>
          </w:p>
        </w:tc>
        <w:tc>
          <w:tcPr>
            <w:tcW w:w="2127" w:type="dxa"/>
            <w:shd w:val="clear" w:color="auto" w:fill="auto"/>
            <w:noWrap/>
            <w:vAlign w:val="center"/>
          </w:tcPr>
          <w:p w14:paraId="300A00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0ACB42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,081</w:t>
            </w:r>
          </w:p>
        </w:tc>
        <w:tc>
          <w:tcPr>
            <w:tcW w:w="1418" w:type="dxa"/>
            <w:shd w:val="clear" w:color="auto" w:fill="auto"/>
            <w:noWrap/>
            <w:vAlign w:val="center"/>
          </w:tcPr>
          <w:p w14:paraId="32C136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,868</w:t>
            </w:r>
          </w:p>
        </w:tc>
        <w:tc>
          <w:tcPr>
            <w:tcW w:w="1559" w:type="dxa"/>
            <w:shd w:val="clear" w:color="auto" w:fill="auto"/>
            <w:noWrap/>
            <w:vAlign w:val="center"/>
          </w:tcPr>
          <w:p w14:paraId="394C2F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,494</w:t>
            </w:r>
          </w:p>
        </w:tc>
        <w:tc>
          <w:tcPr>
            <w:tcW w:w="1276" w:type="dxa"/>
            <w:shd w:val="clear" w:color="auto" w:fill="auto"/>
            <w:noWrap/>
            <w:vAlign w:val="center"/>
          </w:tcPr>
          <w:p w14:paraId="3AC0E5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w:t>
            </w:r>
          </w:p>
        </w:tc>
        <w:tc>
          <w:tcPr>
            <w:tcW w:w="992" w:type="dxa"/>
            <w:shd w:val="clear" w:color="auto" w:fill="auto"/>
            <w:noWrap/>
            <w:vAlign w:val="center"/>
          </w:tcPr>
          <w:p w14:paraId="1531A2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1,844</w:t>
            </w:r>
          </w:p>
        </w:tc>
      </w:tr>
      <w:tr w:rsidR="002744DA" w:rsidRPr="00FD7A9A" w14:paraId="49CC9284" w14:textId="77777777" w:rsidTr="002744DA">
        <w:trPr>
          <w:trHeight w:val="374"/>
        </w:trPr>
        <w:tc>
          <w:tcPr>
            <w:tcW w:w="1560" w:type="dxa"/>
            <w:vMerge/>
          </w:tcPr>
          <w:p w14:paraId="4B124E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18473E6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0030C3B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9D016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EFAEA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1,872</w:t>
            </w:r>
          </w:p>
        </w:tc>
        <w:tc>
          <w:tcPr>
            <w:tcW w:w="2127" w:type="dxa"/>
            <w:shd w:val="clear" w:color="auto" w:fill="auto"/>
            <w:noWrap/>
            <w:vAlign w:val="center"/>
          </w:tcPr>
          <w:p w14:paraId="2AF522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126,785</w:t>
            </w:r>
          </w:p>
        </w:tc>
        <w:tc>
          <w:tcPr>
            <w:tcW w:w="850" w:type="dxa"/>
            <w:shd w:val="clear" w:color="auto" w:fill="auto"/>
            <w:noWrap/>
            <w:vAlign w:val="center"/>
          </w:tcPr>
          <w:p w14:paraId="192DBE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,064</w:t>
            </w:r>
          </w:p>
        </w:tc>
        <w:tc>
          <w:tcPr>
            <w:tcW w:w="1418" w:type="dxa"/>
            <w:shd w:val="clear" w:color="auto" w:fill="auto"/>
            <w:noWrap/>
            <w:vAlign w:val="center"/>
          </w:tcPr>
          <w:p w14:paraId="0AE44D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,868</w:t>
            </w:r>
          </w:p>
        </w:tc>
        <w:tc>
          <w:tcPr>
            <w:tcW w:w="1559" w:type="dxa"/>
            <w:shd w:val="clear" w:color="auto" w:fill="auto"/>
            <w:noWrap/>
            <w:vAlign w:val="center"/>
          </w:tcPr>
          <w:p w14:paraId="736E0E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,464</w:t>
            </w:r>
          </w:p>
        </w:tc>
        <w:tc>
          <w:tcPr>
            <w:tcW w:w="1276" w:type="dxa"/>
            <w:shd w:val="clear" w:color="auto" w:fill="auto"/>
            <w:noWrap/>
            <w:vAlign w:val="center"/>
          </w:tcPr>
          <w:p w14:paraId="60403E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-,050</w:t>
            </w:r>
          </w:p>
        </w:tc>
        <w:tc>
          <w:tcPr>
            <w:tcW w:w="992" w:type="dxa"/>
            <w:shd w:val="clear" w:color="auto" w:fill="auto"/>
            <w:noWrap/>
            <w:vAlign w:val="center"/>
          </w:tcPr>
          <w:p w14:paraId="1BA952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1,785</w:t>
            </w:r>
          </w:p>
        </w:tc>
      </w:tr>
      <w:tr w:rsidR="002744DA" w:rsidRPr="00FD7A9A" w14:paraId="1C44D706" w14:textId="77777777" w:rsidTr="002744DA">
        <w:trPr>
          <w:trHeight w:val="323"/>
        </w:trPr>
        <w:tc>
          <w:tcPr>
            <w:tcW w:w="1560" w:type="dxa"/>
            <w:vMerge w:val="restart"/>
            <w:shd w:val="clear" w:color="auto" w:fill="auto"/>
          </w:tcPr>
          <w:p w14:paraId="481DA7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239" w:type="dxa"/>
            <w:shd w:val="clear" w:color="auto" w:fill="auto"/>
            <w:hideMark/>
          </w:tcPr>
          <w:p w14:paraId="34A224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4B5CA9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3,550</w:t>
            </w:r>
          </w:p>
        </w:tc>
        <w:tc>
          <w:tcPr>
            <w:tcW w:w="1134" w:type="dxa"/>
            <w:shd w:val="clear" w:color="auto" w:fill="auto"/>
            <w:noWrap/>
            <w:vAlign w:val="center"/>
          </w:tcPr>
          <w:p w14:paraId="3CCDC1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,061</w:t>
            </w:r>
          </w:p>
        </w:tc>
        <w:tc>
          <w:tcPr>
            <w:tcW w:w="992" w:type="dxa"/>
            <w:shd w:val="clear" w:color="auto" w:fill="auto"/>
            <w:noWrap/>
            <w:vAlign w:val="center"/>
          </w:tcPr>
          <w:p w14:paraId="3C9813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,400</w:t>
            </w:r>
          </w:p>
        </w:tc>
        <w:tc>
          <w:tcPr>
            <w:tcW w:w="2127" w:type="dxa"/>
            <w:shd w:val="clear" w:color="auto" w:fill="auto"/>
            <w:noWrap/>
            <w:vAlign w:val="center"/>
          </w:tcPr>
          <w:p w14:paraId="3132DF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07BE35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,690</w:t>
            </w:r>
          </w:p>
        </w:tc>
        <w:tc>
          <w:tcPr>
            <w:tcW w:w="1418" w:type="dxa"/>
            <w:shd w:val="clear" w:color="auto" w:fill="auto"/>
            <w:noWrap/>
            <w:vAlign w:val="center"/>
          </w:tcPr>
          <w:p w14:paraId="271708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,302</w:t>
            </w:r>
          </w:p>
        </w:tc>
        <w:tc>
          <w:tcPr>
            <w:tcW w:w="1559" w:type="dxa"/>
            <w:shd w:val="clear" w:color="auto" w:fill="auto"/>
            <w:noWrap/>
            <w:vAlign w:val="center"/>
          </w:tcPr>
          <w:p w14:paraId="39BA6F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,755</w:t>
            </w:r>
          </w:p>
        </w:tc>
        <w:tc>
          <w:tcPr>
            <w:tcW w:w="1276" w:type="dxa"/>
            <w:shd w:val="clear" w:color="auto" w:fill="auto"/>
            <w:noWrap/>
            <w:vAlign w:val="center"/>
          </w:tcPr>
          <w:p w14:paraId="405939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-1,190</w:t>
            </w:r>
          </w:p>
        </w:tc>
        <w:tc>
          <w:tcPr>
            <w:tcW w:w="992" w:type="dxa"/>
            <w:shd w:val="clear" w:color="auto" w:fill="auto"/>
            <w:noWrap/>
            <w:vAlign w:val="center"/>
          </w:tcPr>
          <w:p w14:paraId="39F8E3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1,794</w:t>
            </w:r>
          </w:p>
        </w:tc>
      </w:tr>
      <w:tr w:rsidR="002744DA" w:rsidRPr="00FD7A9A" w14:paraId="2050043B" w14:textId="77777777" w:rsidTr="002744DA">
        <w:trPr>
          <w:trHeight w:val="341"/>
        </w:trPr>
        <w:tc>
          <w:tcPr>
            <w:tcW w:w="1560" w:type="dxa"/>
            <w:vMerge/>
            <w:vAlign w:val="center"/>
          </w:tcPr>
          <w:p w14:paraId="17F9B81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62189CC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654273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415F6C3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04C716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,428</w:t>
            </w:r>
          </w:p>
        </w:tc>
        <w:tc>
          <w:tcPr>
            <w:tcW w:w="2127" w:type="dxa"/>
            <w:shd w:val="clear" w:color="auto" w:fill="auto"/>
            <w:noWrap/>
            <w:vAlign w:val="center"/>
          </w:tcPr>
          <w:p w14:paraId="64C39A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127,758</w:t>
            </w:r>
          </w:p>
        </w:tc>
        <w:tc>
          <w:tcPr>
            <w:tcW w:w="850" w:type="dxa"/>
            <w:shd w:val="clear" w:color="auto" w:fill="auto"/>
            <w:noWrap/>
            <w:vAlign w:val="center"/>
          </w:tcPr>
          <w:p w14:paraId="3F00B3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,669</w:t>
            </w:r>
          </w:p>
        </w:tc>
        <w:tc>
          <w:tcPr>
            <w:tcW w:w="1418" w:type="dxa"/>
            <w:shd w:val="clear" w:color="auto" w:fill="auto"/>
            <w:noWrap/>
            <w:vAlign w:val="center"/>
          </w:tcPr>
          <w:p w14:paraId="18FCE9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,302</w:t>
            </w:r>
          </w:p>
        </w:tc>
        <w:tc>
          <w:tcPr>
            <w:tcW w:w="1559" w:type="dxa"/>
            <w:shd w:val="clear" w:color="auto" w:fill="auto"/>
            <w:noWrap/>
            <w:vAlign w:val="center"/>
          </w:tcPr>
          <w:p w14:paraId="399C6C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,707</w:t>
            </w:r>
          </w:p>
        </w:tc>
        <w:tc>
          <w:tcPr>
            <w:tcW w:w="1276" w:type="dxa"/>
            <w:shd w:val="clear" w:color="auto" w:fill="auto"/>
            <w:noWrap/>
            <w:vAlign w:val="center"/>
          </w:tcPr>
          <w:p w14:paraId="410608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-1,096</w:t>
            </w:r>
          </w:p>
        </w:tc>
        <w:tc>
          <w:tcPr>
            <w:tcW w:w="992" w:type="dxa"/>
            <w:shd w:val="clear" w:color="auto" w:fill="auto"/>
            <w:noWrap/>
            <w:vAlign w:val="center"/>
          </w:tcPr>
          <w:p w14:paraId="1F83DA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1,700</w:t>
            </w:r>
          </w:p>
        </w:tc>
      </w:tr>
      <w:tr w:rsidR="002744DA" w:rsidRPr="00FD7A9A" w14:paraId="3B30D40C" w14:textId="77777777" w:rsidTr="002744DA">
        <w:trPr>
          <w:trHeight w:val="380"/>
        </w:trPr>
        <w:tc>
          <w:tcPr>
            <w:tcW w:w="1560" w:type="dxa"/>
            <w:vMerge w:val="restart"/>
            <w:shd w:val="clear" w:color="auto" w:fill="auto"/>
            <w:hideMark/>
          </w:tcPr>
          <w:p w14:paraId="38BEFC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239" w:type="dxa"/>
            <w:shd w:val="clear" w:color="auto" w:fill="auto"/>
            <w:hideMark/>
          </w:tcPr>
          <w:p w14:paraId="11D8C73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445FFE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,003</w:t>
            </w:r>
          </w:p>
        </w:tc>
        <w:tc>
          <w:tcPr>
            <w:tcW w:w="1134" w:type="dxa"/>
            <w:shd w:val="clear" w:color="auto" w:fill="auto"/>
            <w:noWrap/>
            <w:vAlign w:val="center"/>
          </w:tcPr>
          <w:p w14:paraId="31C556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,954</w:t>
            </w:r>
          </w:p>
        </w:tc>
        <w:tc>
          <w:tcPr>
            <w:tcW w:w="992" w:type="dxa"/>
            <w:shd w:val="clear" w:color="auto" w:fill="auto"/>
            <w:noWrap/>
            <w:vAlign w:val="center"/>
          </w:tcPr>
          <w:p w14:paraId="7A9231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-,409</w:t>
            </w:r>
          </w:p>
        </w:tc>
        <w:tc>
          <w:tcPr>
            <w:tcW w:w="2127" w:type="dxa"/>
            <w:shd w:val="clear" w:color="auto" w:fill="auto"/>
            <w:noWrap/>
            <w:vAlign w:val="center"/>
          </w:tcPr>
          <w:p w14:paraId="559120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3B8FB7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,683</w:t>
            </w:r>
          </w:p>
        </w:tc>
        <w:tc>
          <w:tcPr>
            <w:tcW w:w="1418" w:type="dxa"/>
            <w:shd w:val="clear" w:color="auto" w:fill="auto"/>
            <w:noWrap/>
            <w:vAlign w:val="center"/>
          </w:tcPr>
          <w:p w14:paraId="137152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-,250</w:t>
            </w:r>
          </w:p>
        </w:tc>
        <w:tc>
          <w:tcPr>
            <w:tcW w:w="1559" w:type="dxa"/>
            <w:shd w:val="clear" w:color="auto" w:fill="auto"/>
            <w:noWrap/>
            <w:vAlign w:val="center"/>
          </w:tcPr>
          <w:p w14:paraId="7D7490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,611</w:t>
            </w:r>
          </w:p>
        </w:tc>
        <w:tc>
          <w:tcPr>
            <w:tcW w:w="1276" w:type="dxa"/>
            <w:shd w:val="clear" w:color="auto" w:fill="auto"/>
            <w:noWrap/>
            <w:vAlign w:val="center"/>
          </w:tcPr>
          <w:p w14:paraId="7BDDCA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-1,457</w:t>
            </w:r>
          </w:p>
        </w:tc>
        <w:tc>
          <w:tcPr>
            <w:tcW w:w="992" w:type="dxa"/>
            <w:shd w:val="clear" w:color="auto" w:fill="auto"/>
            <w:noWrap/>
            <w:vAlign w:val="center"/>
          </w:tcPr>
          <w:p w14:paraId="06A9CD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,957</w:t>
            </w:r>
          </w:p>
        </w:tc>
      </w:tr>
      <w:tr w:rsidR="002744DA" w:rsidRPr="00FD7A9A" w14:paraId="7970929A" w14:textId="77777777" w:rsidTr="002744DA">
        <w:trPr>
          <w:trHeight w:val="329"/>
        </w:trPr>
        <w:tc>
          <w:tcPr>
            <w:tcW w:w="1560" w:type="dxa"/>
            <w:vMerge/>
            <w:vAlign w:val="center"/>
            <w:hideMark/>
          </w:tcPr>
          <w:p w14:paraId="5B4399A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4B69F4C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AE06C1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4E9F29C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4B12DA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-,413</w:t>
            </w:r>
          </w:p>
        </w:tc>
        <w:tc>
          <w:tcPr>
            <w:tcW w:w="2127" w:type="dxa"/>
            <w:shd w:val="clear" w:color="auto" w:fill="auto"/>
            <w:noWrap/>
            <w:vAlign w:val="center"/>
          </w:tcPr>
          <w:p w14:paraId="2D6037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109,639</w:t>
            </w:r>
          </w:p>
        </w:tc>
        <w:tc>
          <w:tcPr>
            <w:tcW w:w="850" w:type="dxa"/>
            <w:shd w:val="clear" w:color="auto" w:fill="auto"/>
            <w:noWrap/>
            <w:vAlign w:val="center"/>
          </w:tcPr>
          <w:p w14:paraId="5F4D35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,680</w:t>
            </w:r>
          </w:p>
        </w:tc>
        <w:tc>
          <w:tcPr>
            <w:tcW w:w="1418" w:type="dxa"/>
            <w:shd w:val="clear" w:color="auto" w:fill="auto"/>
            <w:noWrap/>
            <w:vAlign w:val="center"/>
          </w:tcPr>
          <w:p w14:paraId="2FFA98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-,250</w:t>
            </w:r>
          </w:p>
        </w:tc>
        <w:tc>
          <w:tcPr>
            <w:tcW w:w="1559" w:type="dxa"/>
            <w:shd w:val="clear" w:color="auto" w:fill="auto"/>
            <w:noWrap/>
            <w:vAlign w:val="center"/>
          </w:tcPr>
          <w:p w14:paraId="3BBC75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,604</w:t>
            </w:r>
          </w:p>
        </w:tc>
        <w:tc>
          <w:tcPr>
            <w:tcW w:w="1276" w:type="dxa"/>
            <w:shd w:val="clear" w:color="auto" w:fill="auto"/>
            <w:noWrap/>
            <w:vAlign w:val="center"/>
          </w:tcPr>
          <w:p w14:paraId="47E832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-1,448</w:t>
            </w:r>
          </w:p>
        </w:tc>
        <w:tc>
          <w:tcPr>
            <w:tcW w:w="992" w:type="dxa"/>
            <w:shd w:val="clear" w:color="auto" w:fill="auto"/>
            <w:noWrap/>
            <w:vAlign w:val="center"/>
          </w:tcPr>
          <w:p w14:paraId="31E6AC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,948</w:t>
            </w:r>
          </w:p>
        </w:tc>
      </w:tr>
      <w:tr w:rsidR="002744DA" w:rsidRPr="00FD7A9A" w14:paraId="49EB2E0A" w14:textId="77777777" w:rsidTr="002744DA">
        <w:trPr>
          <w:trHeight w:val="293"/>
        </w:trPr>
        <w:tc>
          <w:tcPr>
            <w:tcW w:w="1560" w:type="dxa"/>
            <w:vMerge w:val="restart"/>
            <w:shd w:val="clear" w:color="auto" w:fill="auto"/>
            <w:hideMark/>
          </w:tcPr>
          <w:p w14:paraId="6EB51E1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239" w:type="dxa"/>
            <w:shd w:val="clear" w:color="auto" w:fill="auto"/>
            <w:hideMark/>
          </w:tcPr>
          <w:p w14:paraId="354F89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47649C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1,208</w:t>
            </w:r>
          </w:p>
        </w:tc>
        <w:tc>
          <w:tcPr>
            <w:tcW w:w="1134" w:type="dxa"/>
            <w:shd w:val="clear" w:color="auto" w:fill="auto"/>
            <w:noWrap/>
            <w:vAlign w:val="center"/>
          </w:tcPr>
          <w:p w14:paraId="79D9E5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,273</w:t>
            </w:r>
          </w:p>
        </w:tc>
        <w:tc>
          <w:tcPr>
            <w:tcW w:w="992" w:type="dxa"/>
            <w:shd w:val="clear" w:color="auto" w:fill="auto"/>
            <w:noWrap/>
            <w:vAlign w:val="center"/>
          </w:tcPr>
          <w:p w14:paraId="375168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w:t>
            </w:r>
          </w:p>
        </w:tc>
        <w:tc>
          <w:tcPr>
            <w:tcW w:w="2127" w:type="dxa"/>
            <w:shd w:val="clear" w:color="auto" w:fill="auto"/>
            <w:noWrap/>
            <w:vAlign w:val="center"/>
          </w:tcPr>
          <w:p w14:paraId="492882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321B56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,891</w:t>
            </w:r>
          </w:p>
        </w:tc>
        <w:tc>
          <w:tcPr>
            <w:tcW w:w="1418" w:type="dxa"/>
            <w:shd w:val="clear" w:color="auto" w:fill="auto"/>
            <w:noWrap/>
            <w:vAlign w:val="center"/>
          </w:tcPr>
          <w:p w14:paraId="5DDFE0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w:t>
            </w:r>
          </w:p>
        </w:tc>
        <w:tc>
          <w:tcPr>
            <w:tcW w:w="1559" w:type="dxa"/>
            <w:shd w:val="clear" w:color="auto" w:fill="auto"/>
            <w:noWrap/>
            <w:vAlign w:val="center"/>
          </w:tcPr>
          <w:p w14:paraId="70BC4E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,688</w:t>
            </w:r>
          </w:p>
        </w:tc>
        <w:tc>
          <w:tcPr>
            <w:tcW w:w="1276" w:type="dxa"/>
            <w:shd w:val="clear" w:color="auto" w:fill="auto"/>
            <w:noWrap/>
            <w:vAlign w:val="center"/>
          </w:tcPr>
          <w:p w14:paraId="032520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-1,265</w:t>
            </w:r>
          </w:p>
        </w:tc>
        <w:tc>
          <w:tcPr>
            <w:tcW w:w="992" w:type="dxa"/>
            <w:shd w:val="clear" w:color="auto" w:fill="auto"/>
            <w:noWrap/>
            <w:vAlign w:val="center"/>
          </w:tcPr>
          <w:p w14:paraId="426223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1,455</w:t>
            </w:r>
          </w:p>
        </w:tc>
      </w:tr>
      <w:tr w:rsidR="002744DA" w:rsidRPr="00FD7A9A" w14:paraId="3ECBAD38" w14:textId="77777777" w:rsidTr="002744DA">
        <w:trPr>
          <w:trHeight w:val="385"/>
        </w:trPr>
        <w:tc>
          <w:tcPr>
            <w:tcW w:w="1560" w:type="dxa"/>
            <w:vMerge/>
            <w:vAlign w:val="center"/>
            <w:hideMark/>
          </w:tcPr>
          <w:p w14:paraId="5E52202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0FA969C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14C45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1612EE2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F483A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,142</w:t>
            </w:r>
          </w:p>
        </w:tc>
        <w:tc>
          <w:tcPr>
            <w:tcW w:w="2127" w:type="dxa"/>
            <w:shd w:val="clear" w:color="auto" w:fill="auto"/>
            <w:noWrap/>
            <w:vAlign w:val="center"/>
          </w:tcPr>
          <w:p w14:paraId="41064C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116,336</w:t>
            </w:r>
          </w:p>
        </w:tc>
        <w:tc>
          <w:tcPr>
            <w:tcW w:w="850" w:type="dxa"/>
            <w:shd w:val="clear" w:color="auto" w:fill="auto"/>
            <w:noWrap/>
            <w:vAlign w:val="center"/>
          </w:tcPr>
          <w:p w14:paraId="299FA7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,887</w:t>
            </w:r>
          </w:p>
        </w:tc>
        <w:tc>
          <w:tcPr>
            <w:tcW w:w="1418" w:type="dxa"/>
            <w:shd w:val="clear" w:color="auto" w:fill="auto"/>
            <w:noWrap/>
            <w:vAlign w:val="center"/>
          </w:tcPr>
          <w:p w14:paraId="6CEB7B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w:t>
            </w:r>
          </w:p>
        </w:tc>
        <w:tc>
          <w:tcPr>
            <w:tcW w:w="1559" w:type="dxa"/>
            <w:shd w:val="clear" w:color="auto" w:fill="auto"/>
            <w:noWrap/>
            <w:vAlign w:val="center"/>
          </w:tcPr>
          <w:p w14:paraId="20DF6F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,667</w:t>
            </w:r>
          </w:p>
        </w:tc>
        <w:tc>
          <w:tcPr>
            <w:tcW w:w="1276" w:type="dxa"/>
            <w:shd w:val="clear" w:color="auto" w:fill="auto"/>
            <w:noWrap/>
            <w:vAlign w:val="center"/>
          </w:tcPr>
          <w:p w14:paraId="36C8BC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-1,226</w:t>
            </w:r>
          </w:p>
        </w:tc>
        <w:tc>
          <w:tcPr>
            <w:tcW w:w="992" w:type="dxa"/>
            <w:shd w:val="clear" w:color="auto" w:fill="auto"/>
            <w:noWrap/>
            <w:vAlign w:val="center"/>
          </w:tcPr>
          <w:p w14:paraId="4DE755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1,416</w:t>
            </w:r>
          </w:p>
        </w:tc>
      </w:tr>
    </w:tbl>
    <w:p w14:paraId="26C100A2"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w:t>
      </w:r>
      <w:r>
        <w:rPr>
          <w:rFonts w:ascii="Times New Roman" w:hAnsi="Times New Roman" w:cs="Times New Roman"/>
          <w:sz w:val="28"/>
          <w:szCs w:val="28"/>
        </w:rPr>
        <w:t xml:space="preserve">2 </w:t>
      </w:r>
      <w:r w:rsidRPr="005F4A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39"/>
        <w:gridCol w:w="992"/>
        <w:gridCol w:w="1134"/>
        <w:gridCol w:w="992"/>
        <w:gridCol w:w="2127"/>
        <w:gridCol w:w="850"/>
        <w:gridCol w:w="1418"/>
        <w:gridCol w:w="1559"/>
        <w:gridCol w:w="1276"/>
        <w:gridCol w:w="992"/>
      </w:tblGrid>
      <w:tr w:rsidR="002744DA" w:rsidRPr="00FD7A9A" w14:paraId="2F2C4A0B" w14:textId="77777777" w:rsidTr="002744DA">
        <w:trPr>
          <w:trHeight w:val="273"/>
        </w:trPr>
        <w:tc>
          <w:tcPr>
            <w:tcW w:w="1560" w:type="dxa"/>
            <w:vMerge w:val="restart"/>
            <w:shd w:val="clear" w:color="auto" w:fill="auto"/>
            <w:hideMark/>
          </w:tcPr>
          <w:p w14:paraId="5541FE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239" w:type="dxa"/>
            <w:shd w:val="clear" w:color="auto" w:fill="auto"/>
            <w:hideMark/>
          </w:tcPr>
          <w:p w14:paraId="5FD3F2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61121A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1,408</w:t>
            </w:r>
          </w:p>
        </w:tc>
        <w:tc>
          <w:tcPr>
            <w:tcW w:w="1134" w:type="dxa"/>
            <w:shd w:val="clear" w:color="auto" w:fill="auto"/>
            <w:noWrap/>
            <w:vAlign w:val="center"/>
          </w:tcPr>
          <w:p w14:paraId="0E8EEB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,237</w:t>
            </w:r>
          </w:p>
        </w:tc>
        <w:tc>
          <w:tcPr>
            <w:tcW w:w="992" w:type="dxa"/>
            <w:shd w:val="clear" w:color="auto" w:fill="auto"/>
            <w:noWrap/>
            <w:vAlign w:val="center"/>
          </w:tcPr>
          <w:p w14:paraId="1BDA44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,007</w:t>
            </w:r>
          </w:p>
        </w:tc>
        <w:tc>
          <w:tcPr>
            <w:tcW w:w="2127" w:type="dxa"/>
            <w:shd w:val="clear" w:color="auto" w:fill="auto"/>
            <w:noWrap/>
            <w:vAlign w:val="center"/>
          </w:tcPr>
          <w:p w14:paraId="1F898D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7B0043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,994</w:t>
            </w:r>
          </w:p>
        </w:tc>
        <w:tc>
          <w:tcPr>
            <w:tcW w:w="1418" w:type="dxa"/>
            <w:shd w:val="clear" w:color="auto" w:fill="auto"/>
            <w:noWrap/>
            <w:vAlign w:val="center"/>
          </w:tcPr>
          <w:p w14:paraId="5426CF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,005</w:t>
            </w:r>
          </w:p>
        </w:tc>
        <w:tc>
          <w:tcPr>
            <w:tcW w:w="1559" w:type="dxa"/>
            <w:shd w:val="clear" w:color="auto" w:fill="auto"/>
            <w:noWrap/>
            <w:vAlign w:val="center"/>
          </w:tcPr>
          <w:p w14:paraId="700023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,652</w:t>
            </w:r>
          </w:p>
        </w:tc>
        <w:tc>
          <w:tcPr>
            <w:tcW w:w="1276" w:type="dxa"/>
            <w:shd w:val="clear" w:color="auto" w:fill="auto"/>
            <w:noWrap/>
            <w:vAlign w:val="center"/>
          </w:tcPr>
          <w:p w14:paraId="506583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-1,283</w:t>
            </w:r>
          </w:p>
        </w:tc>
        <w:tc>
          <w:tcPr>
            <w:tcW w:w="992" w:type="dxa"/>
            <w:shd w:val="clear" w:color="auto" w:fill="auto"/>
            <w:noWrap/>
            <w:vAlign w:val="center"/>
          </w:tcPr>
          <w:p w14:paraId="615FB1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1,292</w:t>
            </w:r>
          </w:p>
        </w:tc>
      </w:tr>
      <w:tr w:rsidR="002744DA" w:rsidRPr="00FD7A9A" w14:paraId="59A2C4C3" w14:textId="77777777" w:rsidTr="002744DA">
        <w:trPr>
          <w:trHeight w:val="455"/>
        </w:trPr>
        <w:tc>
          <w:tcPr>
            <w:tcW w:w="1560" w:type="dxa"/>
            <w:vMerge/>
            <w:vAlign w:val="center"/>
            <w:hideMark/>
          </w:tcPr>
          <w:p w14:paraId="512142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03F616F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12DCCE0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3BD91F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138F42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,008</w:t>
            </w:r>
          </w:p>
        </w:tc>
        <w:tc>
          <w:tcPr>
            <w:tcW w:w="2127" w:type="dxa"/>
            <w:shd w:val="clear" w:color="auto" w:fill="auto"/>
            <w:noWrap/>
            <w:vAlign w:val="center"/>
          </w:tcPr>
          <w:p w14:paraId="79FE65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119,797</w:t>
            </w:r>
          </w:p>
        </w:tc>
        <w:tc>
          <w:tcPr>
            <w:tcW w:w="850" w:type="dxa"/>
            <w:shd w:val="clear" w:color="auto" w:fill="auto"/>
            <w:noWrap/>
            <w:vAlign w:val="center"/>
          </w:tcPr>
          <w:p w14:paraId="2F8CB4F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,994</w:t>
            </w:r>
          </w:p>
        </w:tc>
        <w:tc>
          <w:tcPr>
            <w:tcW w:w="1418" w:type="dxa"/>
            <w:shd w:val="clear" w:color="auto" w:fill="auto"/>
            <w:noWrap/>
            <w:vAlign w:val="center"/>
          </w:tcPr>
          <w:p w14:paraId="440730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,005</w:t>
            </w:r>
          </w:p>
        </w:tc>
        <w:tc>
          <w:tcPr>
            <w:tcW w:w="1559" w:type="dxa"/>
            <w:shd w:val="clear" w:color="auto" w:fill="auto"/>
            <w:noWrap/>
            <w:vAlign w:val="center"/>
          </w:tcPr>
          <w:p w14:paraId="62DBED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,625</w:t>
            </w:r>
          </w:p>
        </w:tc>
        <w:tc>
          <w:tcPr>
            <w:tcW w:w="1276" w:type="dxa"/>
            <w:shd w:val="clear" w:color="auto" w:fill="auto"/>
            <w:noWrap/>
            <w:vAlign w:val="center"/>
          </w:tcPr>
          <w:p w14:paraId="2A2783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-1,232</w:t>
            </w:r>
          </w:p>
        </w:tc>
        <w:tc>
          <w:tcPr>
            <w:tcW w:w="992" w:type="dxa"/>
            <w:shd w:val="clear" w:color="auto" w:fill="auto"/>
            <w:noWrap/>
            <w:vAlign w:val="center"/>
          </w:tcPr>
          <w:p w14:paraId="48EA25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1,241</w:t>
            </w:r>
          </w:p>
        </w:tc>
      </w:tr>
      <w:tr w:rsidR="002744DA" w:rsidRPr="00FD7A9A" w14:paraId="6B9965D6" w14:textId="77777777" w:rsidTr="002744DA">
        <w:trPr>
          <w:trHeight w:val="407"/>
        </w:trPr>
        <w:tc>
          <w:tcPr>
            <w:tcW w:w="1560" w:type="dxa"/>
            <w:vMerge w:val="restart"/>
            <w:shd w:val="clear" w:color="auto" w:fill="auto"/>
            <w:hideMark/>
          </w:tcPr>
          <w:p w14:paraId="54634A8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239" w:type="dxa"/>
            <w:shd w:val="clear" w:color="auto" w:fill="auto"/>
            <w:hideMark/>
          </w:tcPr>
          <w:p w14:paraId="002DEC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7CCE99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1,552</w:t>
            </w:r>
          </w:p>
        </w:tc>
        <w:tc>
          <w:tcPr>
            <w:tcW w:w="1134" w:type="dxa"/>
            <w:shd w:val="clear" w:color="auto" w:fill="auto"/>
            <w:noWrap/>
            <w:vAlign w:val="center"/>
          </w:tcPr>
          <w:p w14:paraId="1CF387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w:t>
            </w:r>
          </w:p>
        </w:tc>
        <w:tc>
          <w:tcPr>
            <w:tcW w:w="992" w:type="dxa"/>
            <w:shd w:val="clear" w:color="auto" w:fill="auto"/>
            <w:noWrap/>
            <w:vAlign w:val="center"/>
          </w:tcPr>
          <w:p w14:paraId="459BFB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-,924</w:t>
            </w:r>
          </w:p>
        </w:tc>
        <w:tc>
          <w:tcPr>
            <w:tcW w:w="2127" w:type="dxa"/>
            <w:shd w:val="clear" w:color="auto" w:fill="auto"/>
            <w:noWrap/>
            <w:vAlign w:val="center"/>
          </w:tcPr>
          <w:p w14:paraId="0BFA47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1B906C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1418" w:type="dxa"/>
            <w:shd w:val="clear" w:color="auto" w:fill="auto"/>
            <w:noWrap/>
            <w:vAlign w:val="center"/>
          </w:tcPr>
          <w:p w14:paraId="0E8C95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-,602</w:t>
            </w:r>
          </w:p>
        </w:tc>
        <w:tc>
          <w:tcPr>
            <w:tcW w:w="1559" w:type="dxa"/>
            <w:shd w:val="clear" w:color="auto" w:fill="auto"/>
            <w:noWrap/>
            <w:vAlign w:val="center"/>
          </w:tcPr>
          <w:p w14:paraId="425F2D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,652</w:t>
            </w:r>
          </w:p>
        </w:tc>
        <w:tc>
          <w:tcPr>
            <w:tcW w:w="1276" w:type="dxa"/>
            <w:shd w:val="clear" w:color="auto" w:fill="auto"/>
            <w:noWrap/>
            <w:vAlign w:val="center"/>
          </w:tcPr>
          <w:p w14:paraId="586B54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-1,891</w:t>
            </w:r>
          </w:p>
        </w:tc>
        <w:tc>
          <w:tcPr>
            <w:tcW w:w="992" w:type="dxa"/>
            <w:shd w:val="clear" w:color="auto" w:fill="auto"/>
            <w:noWrap/>
            <w:vAlign w:val="center"/>
          </w:tcPr>
          <w:p w14:paraId="28A20B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,686</w:t>
            </w:r>
          </w:p>
        </w:tc>
      </w:tr>
      <w:tr w:rsidR="002744DA" w:rsidRPr="00FD7A9A" w14:paraId="2700412F" w14:textId="77777777" w:rsidTr="002744DA">
        <w:trPr>
          <w:trHeight w:val="384"/>
        </w:trPr>
        <w:tc>
          <w:tcPr>
            <w:tcW w:w="1560" w:type="dxa"/>
            <w:vMerge/>
            <w:vAlign w:val="center"/>
            <w:hideMark/>
          </w:tcPr>
          <w:p w14:paraId="76E4B82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3F79A2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85396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79C446E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9E069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2127" w:type="dxa"/>
            <w:shd w:val="clear" w:color="auto" w:fill="auto"/>
            <w:noWrap/>
            <w:vAlign w:val="center"/>
          </w:tcPr>
          <w:p w14:paraId="3131AC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101,359</w:t>
            </w:r>
          </w:p>
        </w:tc>
        <w:tc>
          <w:tcPr>
            <w:tcW w:w="850" w:type="dxa"/>
            <w:shd w:val="clear" w:color="auto" w:fill="auto"/>
            <w:noWrap/>
            <w:vAlign w:val="center"/>
          </w:tcPr>
          <w:p w14:paraId="59A695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,366</w:t>
            </w:r>
          </w:p>
        </w:tc>
        <w:tc>
          <w:tcPr>
            <w:tcW w:w="1418" w:type="dxa"/>
            <w:shd w:val="clear" w:color="auto" w:fill="auto"/>
            <w:noWrap/>
            <w:vAlign w:val="center"/>
          </w:tcPr>
          <w:p w14:paraId="66CFE1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-,602</w:t>
            </w:r>
          </w:p>
        </w:tc>
        <w:tc>
          <w:tcPr>
            <w:tcW w:w="1559" w:type="dxa"/>
            <w:shd w:val="clear" w:color="auto" w:fill="auto"/>
            <w:noWrap/>
            <w:vAlign w:val="center"/>
          </w:tcPr>
          <w:p w14:paraId="4FFD72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,663</w:t>
            </w:r>
          </w:p>
        </w:tc>
        <w:tc>
          <w:tcPr>
            <w:tcW w:w="1276" w:type="dxa"/>
            <w:shd w:val="clear" w:color="auto" w:fill="auto"/>
            <w:noWrap/>
            <w:vAlign w:val="center"/>
          </w:tcPr>
          <w:p w14:paraId="492DEA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-1,918</w:t>
            </w:r>
          </w:p>
        </w:tc>
        <w:tc>
          <w:tcPr>
            <w:tcW w:w="992" w:type="dxa"/>
            <w:shd w:val="clear" w:color="auto" w:fill="auto"/>
            <w:noWrap/>
            <w:vAlign w:val="center"/>
          </w:tcPr>
          <w:p w14:paraId="0190B1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,713</w:t>
            </w:r>
          </w:p>
        </w:tc>
      </w:tr>
      <w:tr w:rsidR="002744DA" w:rsidRPr="00FD7A9A" w14:paraId="2253C1BD" w14:textId="77777777" w:rsidTr="002744DA">
        <w:trPr>
          <w:trHeight w:val="262"/>
        </w:trPr>
        <w:tc>
          <w:tcPr>
            <w:tcW w:w="1560" w:type="dxa"/>
            <w:vMerge w:val="restart"/>
            <w:shd w:val="clear" w:color="auto" w:fill="auto"/>
            <w:hideMark/>
          </w:tcPr>
          <w:p w14:paraId="4FD17C8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239" w:type="dxa"/>
            <w:shd w:val="clear" w:color="auto" w:fill="auto"/>
            <w:hideMark/>
          </w:tcPr>
          <w:p w14:paraId="32A2D4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2BBEC3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1,232</w:t>
            </w:r>
          </w:p>
        </w:tc>
        <w:tc>
          <w:tcPr>
            <w:tcW w:w="1134" w:type="dxa"/>
            <w:shd w:val="clear" w:color="auto" w:fill="auto"/>
            <w:noWrap/>
            <w:vAlign w:val="center"/>
          </w:tcPr>
          <w:p w14:paraId="506214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,269</w:t>
            </w:r>
          </w:p>
        </w:tc>
        <w:tc>
          <w:tcPr>
            <w:tcW w:w="992" w:type="dxa"/>
            <w:shd w:val="clear" w:color="auto" w:fill="auto"/>
            <w:noWrap/>
            <w:vAlign w:val="center"/>
          </w:tcPr>
          <w:p w14:paraId="5DC6D4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-1,133</w:t>
            </w:r>
          </w:p>
        </w:tc>
        <w:tc>
          <w:tcPr>
            <w:tcW w:w="2127" w:type="dxa"/>
            <w:shd w:val="clear" w:color="auto" w:fill="auto"/>
            <w:noWrap/>
            <w:vAlign w:val="center"/>
          </w:tcPr>
          <w:p w14:paraId="2FCD3C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6F937F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,259</w:t>
            </w:r>
          </w:p>
        </w:tc>
        <w:tc>
          <w:tcPr>
            <w:tcW w:w="1418" w:type="dxa"/>
            <w:shd w:val="clear" w:color="auto" w:fill="auto"/>
            <w:noWrap/>
            <w:vAlign w:val="center"/>
          </w:tcPr>
          <w:p w14:paraId="088C7F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-,707</w:t>
            </w:r>
          </w:p>
        </w:tc>
        <w:tc>
          <w:tcPr>
            <w:tcW w:w="1559" w:type="dxa"/>
            <w:shd w:val="clear" w:color="auto" w:fill="auto"/>
            <w:noWrap/>
            <w:vAlign w:val="center"/>
          </w:tcPr>
          <w:p w14:paraId="110016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,624</w:t>
            </w:r>
          </w:p>
        </w:tc>
        <w:tc>
          <w:tcPr>
            <w:tcW w:w="1276" w:type="dxa"/>
            <w:shd w:val="clear" w:color="auto" w:fill="auto"/>
            <w:noWrap/>
            <w:vAlign w:val="center"/>
          </w:tcPr>
          <w:p w14:paraId="4B7905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-1,940</w:t>
            </w:r>
          </w:p>
        </w:tc>
        <w:tc>
          <w:tcPr>
            <w:tcW w:w="992" w:type="dxa"/>
            <w:shd w:val="clear" w:color="auto" w:fill="auto"/>
            <w:noWrap/>
            <w:vAlign w:val="center"/>
          </w:tcPr>
          <w:p w14:paraId="7CC4BB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,526</w:t>
            </w:r>
          </w:p>
        </w:tc>
      </w:tr>
      <w:tr w:rsidR="002744DA" w:rsidRPr="00FD7A9A" w14:paraId="378175D0" w14:textId="77777777" w:rsidTr="002744DA">
        <w:trPr>
          <w:trHeight w:val="283"/>
        </w:trPr>
        <w:tc>
          <w:tcPr>
            <w:tcW w:w="1560" w:type="dxa"/>
            <w:vMerge/>
            <w:vAlign w:val="center"/>
            <w:hideMark/>
          </w:tcPr>
          <w:p w14:paraId="023C2DE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59BAB4C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6AB58A9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5193777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215BB0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-1,185</w:t>
            </w:r>
          </w:p>
        </w:tc>
        <w:tc>
          <w:tcPr>
            <w:tcW w:w="2127" w:type="dxa"/>
            <w:shd w:val="clear" w:color="auto" w:fill="auto"/>
            <w:noWrap/>
            <w:vAlign w:val="center"/>
          </w:tcPr>
          <w:p w14:paraId="5596CF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120,593</w:t>
            </w:r>
          </w:p>
        </w:tc>
        <w:tc>
          <w:tcPr>
            <w:tcW w:w="850" w:type="dxa"/>
            <w:shd w:val="clear" w:color="auto" w:fill="auto"/>
            <w:noWrap/>
            <w:vAlign w:val="center"/>
          </w:tcPr>
          <w:p w14:paraId="159E2B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,238</w:t>
            </w:r>
          </w:p>
        </w:tc>
        <w:tc>
          <w:tcPr>
            <w:tcW w:w="1418" w:type="dxa"/>
            <w:shd w:val="clear" w:color="auto" w:fill="auto"/>
            <w:noWrap/>
            <w:vAlign w:val="center"/>
          </w:tcPr>
          <w:p w14:paraId="6FEA67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-,707</w:t>
            </w:r>
          </w:p>
        </w:tc>
        <w:tc>
          <w:tcPr>
            <w:tcW w:w="1559" w:type="dxa"/>
            <w:shd w:val="clear" w:color="auto" w:fill="auto"/>
            <w:noWrap/>
            <w:vAlign w:val="center"/>
          </w:tcPr>
          <w:p w14:paraId="0E90E4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,597</w:t>
            </w:r>
          </w:p>
        </w:tc>
        <w:tc>
          <w:tcPr>
            <w:tcW w:w="1276" w:type="dxa"/>
            <w:shd w:val="clear" w:color="auto" w:fill="auto"/>
            <w:noWrap/>
            <w:vAlign w:val="center"/>
          </w:tcPr>
          <w:p w14:paraId="679EB8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-1,888</w:t>
            </w:r>
          </w:p>
        </w:tc>
        <w:tc>
          <w:tcPr>
            <w:tcW w:w="992" w:type="dxa"/>
            <w:shd w:val="clear" w:color="auto" w:fill="auto"/>
            <w:noWrap/>
            <w:vAlign w:val="center"/>
          </w:tcPr>
          <w:p w14:paraId="4F241D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,474</w:t>
            </w:r>
          </w:p>
        </w:tc>
      </w:tr>
      <w:tr w:rsidR="002744DA" w:rsidRPr="00FD7A9A" w14:paraId="3EC89798" w14:textId="77777777" w:rsidTr="002744DA">
        <w:trPr>
          <w:trHeight w:val="259"/>
        </w:trPr>
        <w:tc>
          <w:tcPr>
            <w:tcW w:w="1560" w:type="dxa"/>
            <w:vMerge w:val="restart"/>
            <w:shd w:val="clear" w:color="auto" w:fill="auto"/>
            <w:hideMark/>
          </w:tcPr>
          <w:p w14:paraId="7C91743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 мотивация</w:t>
            </w:r>
          </w:p>
        </w:tc>
        <w:tc>
          <w:tcPr>
            <w:tcW w:w="2239" w:type="dxa"/>
            <w:shd w:val="clear" w:color="auto" w:fill="auto"/>
            <w:hideMark/>
          </w:tcPr>
          <w:p w14:paraId="73236E8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1539B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,012</w:t>
            </w:r>
          </w:p>
        </w:tc>
        <w:tc>
          <w:tcPr>
            <w:tcW w:w="1134" w:type="dxa"/>
            <w:shd w:val="clear" w:color="auto" w:fill="auto"/>
            <w:noWrap/>
            <w:vAlign w:val="center"/>
          </w:tcPr>
          <w:p w14:paraId="6F7D12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,912</w:t>
            </w:r>
          </w:p>
        </w:tc>
        <w:tc>
          <w:tcPr>
            <w:tcW w:w="992" w:type="dxa"/>
            <w:shd w:val="clear" w:color="auto" w:fill="auto"/>
            <w:noWrap/>
            <w:vAlign w:val="center"/>
          </w:tcPr>
          <w:p w14:paraId="2C3354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-2,600</w:t>
            </w:r>
          </w:p>
        </w:tc>
        <w:tc>
          <w:tcPr>
            <w:tcW w:w="2127" w:type="dxa"/>
            <w:shd w:val="clear" w:color="auto" w:fill="auto"/>
            <w:noWrap/>
            <w:vAlign w:val="center"/>
          </w:tcPr>
          <w:p w14:paraId="484C3E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30005A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,010</w:t>
            </w:r>
          </w:p>
        </w:tc>
        <w:tc>
          <w:tcPr>
            <w:tcW w:w="1418" w:type="dxa"/>
            <w:shd w:val="clear" w:color="auto" w:fill="auto"/>
            <w:noWrap/>
            <w:vAlign w:val="center"/>
          </w:tcPr>
          <w:p w14:paraId="188CC6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-1,594</w:t>
            </w:r>
          </w:p>
        </w:tc>
        <w:tc>
          <w:tcPr>
            <w:tcW w:w="1559" w:type="dxa"/>
            <w:shd w:val="clear" w:color="auto" w:fill="auto"/>
            <w:noWrap/>
            <w:vAlign w:val="center"/>
          </w:tcPr>
          <w:p w14:paraId="6BABB5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,613</w:t>
            </w:r>
          </w:p>
        </w:tc>
        <w:tc>
          <w:tcPr>
            <w:tcW w:w="1276" w:type="dxa"/>
            <w:shd w:val="clear" w:color="auto" w:fill="auto"/>
            <w:noWrap/>
            <w:vAlign w:val="center"/>
          </w:tcPr>
          <w:p w14:paraId="356A21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-2,805</w:t>
            </w:r>
          </w:p>
        </w:tc>
        <w:tc>
          <w:tcPr>
            <w:tcW w:w="992" w:type="dxa"/>
            <w:shd w:val="clear" w:color="auto" w:fill="auto"/>
            <w:noWrap/>
            <w:vAlign w:val="center"/>
          </w:tcPr>
          <w:p w14:paraId="438ACC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-,383</w:t>
            </w:r>
          </w:p>
        </w:tc>
      </w:tr>
      <w:tr w:rsidR="002744DA" w:rsidRPr="00FD7A9A" w14:paraId="67AC554E" w14:textId="77777777" w:rsidTr="002744DA">
        <w:trPr>
          <w:trHeight w:val="396"/>
        </w:trPr>
        <w:tc>
          <w:tcPr>
            <w:tcW w:w="1560" w:type="dxa"/>
            <w:vMerge/>
            <w:vAlign w:val="center"/>
            <w:hideMark/>
          </w:tcPr>
          <w:p w14:paraId="306C7E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4D41D8B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22417E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DB706C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218C3A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-2,645</w:t>
            </w:r>
          </w:p>
        </w:tc>
        <w:tc>
          <w:tcPr>
            <w:tcW w:w="2127" w:type="dxa"/>
            <w:shd w:val="clear" w:color="auto" w:fill="auto"/>
            <w:noWrap/>
            <w:vAlign w:val="center"/>
          </w:tcPr>
          <w:p w14:paraId="1BB275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111,759</w:t>
            </w:r>
          </w:p>
        </w:tc>
        <w:tc>
          <w:tcPr>
            <w:tcW w:w="850" w:type="dxa"/>
            <w:shd w:val="clear" w:color="auto" w:fill="auto"/>
            <w:noWrap/>
            <w:vAlign w:val="center"/>
          </w:tcPr>
          <w:p w14:paraId="28538E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,009</w:t>
            </w:r>
          </w:p>
        </w:tc>
        <w:tc>
          <w:tcPr>
            <w:tcW w:w="1418" w:type="dxa"/>
            <w:shd w:val="clear" w:color="auto" w:fill="auto"/>
            <w:noWrap/>
            <w:vAlign w:val="center"/>
          </w:tcPr>
          <w:p w14:paraId="2892FD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-1,594</w:t>
            </w:r>
          </w:p>
        </w:tc>
        <w:tc>
          <w:tcPr>
            <w:tcW w:w="1559" w:type="dxa"/>
            <w:shd w:val="clear" w:color="auto" w:fill="auto"/>
            <w:noWrap/>
            <w:vAlign w:val="center"/>
          </w:tcPr>
          <w:p w14:paraId="2A0CF5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,602</w:t>
            </w:r>
          </w:p>
        </w:tc>
        <w:tc>
          <w:tcPr>
            <w:tcW w:w="1276" w:type="dxa"/>
            <w:shd w:val="clear" w:color="auto" w:fill="auto"/>
            <w:noWrap/>
            <w:vAlign w:val="center"/>
          </w:tcPr>
          <w:p w14:paraId="4E4355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-2,788</w:t>
            </w:r>
          </w:p>
        </w:tc>
        <w:tc>
          <w:tcPr>
            <w:tcW w:w="992" w:type="dxa"/>
            <w:shd w:val="clear" w:color="auto" w:fill="auto"/>
            <w:noWrap/>
            <w:vAlign w:val="center"/>
          </w:tcPr>
          <w:p w14:paraId="082DFF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-,400</w:t>
            </w:r>
          </w:p>
        </w:tc>
      </w:tr>
      <w:tr w:rsidR="002744DA" w:rsidRPr="00FD7A9A" w14:paraId="2A64186B" w14:textId="77777777" w:rsidTr="002744DA">
        <w:trPr>
          <w:trHeight w:val="345"/>
        </w:trPr>
        <w:tc>
          <w:tcPr>
            <w:tcW w:w="1560" w:type="dxa"/>
            <w:vMerge w:val="restart"/>
            <w:shd w:val="clear" w:color="auto" w:fill="auto"/>
            <w:hideMark/>
          </w:tcPr>
          <w:p w14:paraId="59517C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Амотивация</w:t>
            </w:r>
          </w:p>
        </w:tc>
        <w:tc>
          <w:tcPr>
            <w:tcW w:w="2239" w:type="dxa"/>
            <w:shd w:val="clear" w:color="auto" w:fill="auto"/>
            <w:hideMark/>
          </w:tcPr>
          <w:p w14:paraId="261BB1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F71A5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,542</w:t>
            </w:r>
          </w:p>
        </w:tc>
        <w:tc>
          <w:tcPr>
            <w:tcW w:w="1134" w:type="dxa"/>
            <w:shd w:val="clear" w:color="auto" w:fill="auto"/>
            <w:noWrap/>
            <w:vAlign w:val="center"/>
          </w:tcPr>
          <w:p w14:paraId="15DA39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,463</w:t>
            </w:r>
          </w:p>
        </w:tc>
        <w:tc>
          <w:tcPr>
            <w:tcW w:w="992" w:type="dxa"/>
            <w:shd w:val="clear" w:color="auto" w:fill="auto"/>
            <w:noWrap/>
            <w:vAlign w:val="center"/>
          </w:tcPr>
          <w:p w14:paraId="6FEC90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-1,896</w:t>
            </w:r>
          </w:p>
        </w:tc>
        <w:tc>
          <w:tcPr>
            <w:tcW w:w="2127" w:type="dxa"/>
            <w:shd w:val="clear" w:color="auto" w:fill="auto"/>
            <w:noWrap/>
            <w:vAlign w:val="center"/>
          </w:tcPr>
          <w:p w14:paraId="618113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2FCBF3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,060</w:t>
            </w:r>
          </w:p>
        </w:tc>
        <w:tc>
          <w:tcPr>
            <w:tcW w:w="1418" w:type="dxa"/>
            <w:shd w:val="clear" w:color="auto" w:fill="auto"/>
            <w:noWrap/>
            <w:vAlign w:val="center"/>
          </w:tcPr>
          <w:p w14:paraId="3E396A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-1,522</w:t>
            </w:r>
          </w:p>
        </w:tc>
        <w:tc>
          <w:tcPr>
            <w:tcW w:w="1559" w:type="dxa"/>
            <w:shd w:val="clear" w:color="auto" w:fill="auto"/>
            <w:noWrap/>
            <w:vAlign w:val="center"/>
          </w:tcPr>
          <w:p w14:paraId="3BB21D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,803</w:t>
            </w:r>
          </w:p>
        </w:tc>
        <w:tc>
          <w:tcPr>
            <w:tcW w:w="1276" w:type="dxa"/>
            <w:shd w:val="clear" w:color="auto" w:fill="auto"/>
            <w:noWrap/>
            <w:vAlign w:val="center"/>
          </w:tcPr>
          <w:p w14:paraId="3B1B9A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-3,108</w:t>
            </w:r>
          </w:p>
        </w:tc>
        <w:tc>
          <w:tcPr>
            <w:tcW w:w="992" w:type="dxa"/>
            <w:shd w:val="clear" w:color="auto" w:fill="auto"/>
            <w:noWrap/>
            <w:vAlign w:val="center"/>
          </w:tcPr>
          <w:p w14:paraId="2D0B6D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,064</w:t>
            </w:r>
          </w:p>
        </w:tc>
      </w:tr>
      <w:tr w:rsidR="002744DA" w:rsidRPr="00FD7A9A" w14:paraId="283140EA" w14:textId="77777777" w:rsidTr="002744DA">
        <w:trPr>
          <w:trHeight w:val="331"/>
        </w:trPr>
        <w:tc>
          <w:tcPr>
            <w:tcW w:w="1560" w:type="dxa"/>
            <w:vMerge/>
            <w:vAlign w:val="center"/>
            <w:hideMark/>
          </w:tcPr>
          <w:p w14:paraId="5D09824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50D7F3F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07B68B6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10F4F0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435894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-1,908</w:t>
            </w:r>
          </w:p>
        </w:tc>
        <w:tc>
          <w:tcPr>
            <w:tcW w:w="2127" w:type="dxa"/>
            <w:shd w:val="clear" w:color="auto" w:fill="auto"/>
            <w:noWrap/>
            <w:vAlign w:val="center"/>
          </w:tcPr>
          <w:p w14:paraId="3858A4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108,282</w:t>
            </w:r>
          </w:p>
        </w:tc>
        <w:tc>
          <w:tcPr>
            <w:tcW w:w="850" w:type="dxa"/>
            <w:shd w:val="clear" w:color="auto" w:fill="auto"/>
            <w:noWrap/>
            <w:vAlign w:val="center"/>
          </w:tcPr>
          <w:p w14:paraId="3B985D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,059</w:t>
            </w:r>
          </w:p>
        </w:tc>
        <w:tc>
          <w:tcPr>
            <w:tcW w:w="1418" w:type="dxa"/>
            <w:shd w:val="clear" w:color="auto" w:fill="auto"/>
            <w:noWrap/>
            <w:vAlign w:val="center"/>
          </w:tcPr>
          <w:p w14:paraId="5F399F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-1,522</w:t>
            </w:r>
          </w:p>
        </w:tc>
        <w:tc>
          <w:tcPr>
            <w:tcW w:w="1559" w:type="dxa"/>
            <w:shd w:val="clear" w:color="auto" w:fill="auto"/>
            <w:noWrap/>
            <w:vAlign w:val="center"/>
          </w:tcPr>
          <w:p w14:paraId="40AD48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,798</w:t>
            </w:r>
          </w:p>
        </w:tc>
        <w:tc>
          <w:tcPr>
            <w:tcW w:w="1276" w:type="dxa"/>
            <w:shd w:val="clear" w:color="auto" w:fill="auto"/>
            <w:noWrap/>
            <w:vAlign w:val="center"/>
          </w:tcPr>
          <w:p w14:paraId="52B27B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-3,103</w:t>
            </w:r>
          </w:p>
        </w:tc>
        <w:tc>
          <w:tcPr>
            <w:tcW w:w="992" w:type="dxa"/>
            <w:shd w:val="clear" w:color="auto" w:fill="auto"/>
            <w:noWrap/>
            <w:vAlign w:val="center"/>
          </w:tcPr>
          <w:p w14:paraId="243BE0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,059</w:t>
            </w:r>
          </w:p>
        </w:tc>
      </w:tr>
      <w:tr w:rsidR="002744DA" w:rsidRPr="00FD7A9A" w14:paraId="31D5A42E" w14:textId="77777777" w:rsidTr="002744DA">
        <w:trPr>
          <w:trHeight w:val="275"/>
        </w:trPr>
        <w:tc>
          <w:tcPr>
            <w:tcW w:w="1560" w:type="dxa"/>
            <w:vMerge w:val="restart"/>
            <w:shd w:val="clear" w:color="auto" w:fill="auto"/>
            <w:hideMark/>
          </w:tcPr>
          <w:p w14:paraId="04940F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Оң эмоциялар индексі</w:t>
            </w:r>
          </w:p>
        </w:tc>
        <w:tc>
          <w:tcPr>
            <w:tcW w:w="2239" w:type="dxa"/>
            <w:shd w:val="clear" w:color="auto" w:fill="auto"/>
            <w:hideMark/>
          </w:tcPr>
          <w:p w14:paraId="3F2EE73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56813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2,679</w:t>
            </w:r>
          </w:p>
        </w:tc>
        <w:tc>
          <w:tcPr>
            <w:tcW w:w="1134" w:type="dxa"/>
            <w:shd w:val="clear" w:color="auto" w:fill="auto"/>
            <w:noWrap/>
            <w:vAlign w:val="center"/>
          </w:tcPr>
          <w:p w14:paraId="04C980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w:t>
            </w:r>
          </w:p>
        </w:tc>
        <w:tc>
          <w:tcPr>
            <w:tcW w:w="992" w:type="dxa"/>
            <w:shd w:val="clear" w:color="auto" w:fill="auto"/>
            <w:noWrap/>
            <w:vAlign w:val="center"/>
          </w:tcPr>
          <w:p w14:paraId="4158E4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-,408</w:t>
            </w:r>
          </w:p>
        </w:tc>
        <w:tc>
          <w:tcPr>
            <w:tcW w:w="2127" w:type="dxa"/>
            <w:shd w:val="clear" w:color="auto" w:fill="auto"/>
            <w:noWrap/>
            <w:vAlign w:val="center"/>
          </w:tcPr>
          <w:p w14:paraId="0A48A2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1F958F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,684</w:t>
            </w:r>
          </w:p>
        </w:tc>
        <w:tc>
          <w:tcPr>
            <w:tcW w:w="1418" w:type="dxa"/>
            <w:shd w:val="clear" w:color="auto" w:fill="auto"/>
            <w:noWrap/>
            <w:vAlign w:val="center"/>
          </w:tcPr>
          <w:p w14:paraId="47B5CEF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-,642</w:t>
            </w:r>
          </w:p>
        </w:tc>
        <w:tc>
          <w:tcPr>
            <w:tcW w:w="1559" w:type="dxa"/>
            <w:shd w:val="clear" w:color="auto" w:fill="auto"/>
            <w:noWrap/>
            <w:vAlign w:val="center"/>
          </w:tcPr>
          <w:p w14:paraId="24D1C1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1,576</w:t>
            </w:r>
          </w:p>
        </w:tc>
        <w:tc>
          <w:tcPr>
            <w:tcW w:w="1276" w:type="dxa"/>
            <w:shd w:val="clear" w:color="auto" w:fill="auto"/>
            <w:noWrap/>
            <w:vAlign w:val="center"/>
          </w:tcPr>
          <w:p w14:paraId="1E07C1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-3,757</w:t>
            </w:r>
          </w:p>
        </w:tc>
        <w:tc>
          <w:tcPr>
            <w:tcW w:w="992" w:type="dxa"/>
            <w:shd w:val="clear" w:color="auto" w:fill="auto"/>
            <w:noWrap/>
            <w:vAlign w:val="center"/>
          </w:tcPr>
          <w:p w14:paraId="2A8455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2,472</w:t>
            </w:r>
          </w:p>
        </w:tc>
      </w:tr>
      <w:tr w:rsidR="002744DA" w:rsidRPr="00FD7A9A" w14:paraId="6DB033E2" w14:textId="77777777" w:rsidTr="002744DA">
        <w:trPr>
          <w:trHeight w:val="285"/>
        </w:trPr>
        <w:tc>
          <w:tcPr>
            <w:tcW w:w="1560" w:type="dxa"/>
            <w:vMerge/>
            <w:vAlign w:val="center"/>
            <w:hideMark/>
          </w:tcPr>
          <w:p w14:paraId="6C08565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16E656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1D898F1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4142DA9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3CC7C0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-,420</w:t>
            </w:r>
          </w:p>
        </w:tc>
        <w:tc>
          <w:tcPr>
            <w:tcW w:w="2127" w:type="dxa"/>
            <w:shd w:val="clear" w:color="auto" w:fill="auto"/>
            <w:noWrap/>
            <w:vAlign w:val="center"/>
          </w:tcPr>
          <w:p w14:paraId="563191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115,648</w:t>
            </w:r>
          </w:p>
        </w:tc>
        <w:tc>
          <w:tcPr>
            <w:tcW w:w="850" w:type="dxa"/>
            <w:shd w:val="clear" w:color="auto" w:fill="auto"/>
            <w:noWrap/>
            <w:vAlign w:val="center"/>
          </w:tcPr>
          <w:p w14:paraId="46B9C7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,675</w:t>
            </w:r>
          </w:p>
        </w:tc>
        <w:tc>
          <w:tcPr>
            <w:tcW w:w="1418" w:type="dxa"/>
            <w:shd w:val="clear" w:color="auto" w:fill="auto"/>
            <w:noWrap/>
            <w:vAlign w:val="center"/>
          </w:tcPr>
          <w:p w14:paraId="601E2B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-,642</w:t>
            </w:r>
          </w:p>
        </w:tc>
        <w:tc>
          <w:tcPr>
            <w:tcW w:w="1559" w:type="dxa"/>
            <w:shd w:val="clear" w:color="auto" w:fill="auto"/>
            <w:noWrap/>
            <w:vAlign w:val="center"/>
          </w:tcPr>
          <w:p w14:paraId="00892E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1,531</w:t>
            </w:r>
          </w:p>
        </w:tc>
        <w:tc>
          <w:tcPr>
            <w:tcW w:w="1276" w:type="dxa"/>
            <w:shd w:val="clear" w:color="auto" w:fill="auto"/>
            <w:noWrap/>
            <w:vAlign w:val="center"/>
          </w:tcPr>
          <w:p w14:paraId="29DAC4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-3,674</w:t>
            </w:r>
          </w:p>
        </w:tc>
        <w:tc>
          <w:tcPr>
            <w:tcW w:w="992" w:type="dxa"/>
            <w:shd w:val="clear" w:color="auto" w:fill="auto"/>
            <w:noWrap/>
            <w:vAlign w:val="center"/>
          </w:tcPr>
          <w:p w14:paraId="48B89E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2,389</w:t>
            </w:r>
          </w:p>
        </w:tc>
      </w:tr>
      <w:tr w:rsidR="002744DA" w:rsidRPr="00FD7A9A" w14:paraId="13DD4019" w14:textId="77777777" w:rsidTr="002744DA">
        <w:trPr>
          <w:trHeight w:val="205"/>
        </w:trPr>
        <w:tc>
          <w:tcPr>
            <w:tcW w:w="1560" w:type="dxa"/>
            <w:vMerge w:val="restart"/>
            <w:shd w:val="clear" w:color="auto" w:fill="auto"/>
            <w:hideMark/>
          </w:tcPr>
          <w:p w14:paraId="1BC369B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Теріс эмоциялар индексі</w:t>
            </w:r>
          </w:p>
        </w:tc>
        <w:tc>
          <w:tcPr>
            <w:tcW w:w="2239" w:type="dxa"/>
            <w:shd w:val="clear" w:color="auto" w:fill="auto"/>
            <w:hideMark/>
          </w:tcPr>
          <w:p w14:paraId="32BBCB8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697BD4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w:t>
            </w:r>
          </w:p>
        </w:tc>
        <w:tc>
          <w:tcPr>
            <w:tcW w:w="1134" w:type="dxa"/>
            <w:shd w:val="clear" w:color="auto" w:fill="auto"/>
            <w:noWrap/>
            <w:vAlign w:val="center"/>
          </w:tcPr>
          <w:p w14:paraId="4E9075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,645</w:t>
            </w:r>
          </w:p>
        </w:tc>
        <w:tc>
          <w:tcPr>
            <w:tcW w:w="992" w:type="dxa"/>
            <w:shd w:val="clear" w:color="auto" w:fill="auto"/>
            <w:noWrap/>
            <w:vAlign w:val="center"/>
          </w:tcPr>
          <w:p w14:paraId="1706A8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-,590</w:t>
            </w:r>
          </w:p>
        </w:tc>
        <w:tc>
          <w:tcPr>
            <w:tcW w:w="2127" w:type="dxa"/>
            <w:shd w:val="clear" w:color="auto" w:fill="auto"/>
            <w:noWrap/>
            <w:vAlign w:val="center"/>
          </w:tcPr>
          <w:p w14:paraId="757D20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5C521B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,556</w:t>
            </w:r>
          </w:p>
        </w:tc>
        <w:tc>
          <w:tcPr>
            <w:tcW w:w="1418" w:type="dxa"/>
            <w:shd w:val="clear" w:color="auto" w:fill="auto"/>
            <w:noWrap/>
            <w:vAlign w:val="center"/>
          </w:tcPr>
          <w:p w14:paraId="5500E9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-1,263</w:t>
            </w:r>
          </w:p>
        </w:tc>
        <w:tc>
          <w:tcPr>
            <w:tcW w:w="1559" w:type="dxa"/>
            <w:shd w:val="clear" w:color="auto" w:fill="auto"/>
            <w:noWrap/>
            <w:vAlign w:val="center"/>
          </w:tcPr>
          <w:p w14:paraId="1F135A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2,141</w:t>
            </w:r>
          </w:p>
        </w:tc>
        <w:tc>
          <w:tcPr>
            <w:tcW w:w="1276" w:type="dxa"/>
            <w:shd w:val="clear" w:color="auto" w:fill="auto"/>
            <w:noWrap/>
            <w:vAlign w:val="center"/>
          </w:tcPr>
          <w:p w14:paraId="4475DB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-5,494</w:t>
            </w:r>
          </w:p>
        </w:tc>
        <w:tc>
          <w:tcPr>
            <w:tcW w:w="992" w:type="dxa"/>
            <w:shd w:val="clear" w:color="auto" w:fill="auto"/>
            <w:noWrap/>
            <w:vAlign w:val="center"/>
          </w:tcPr>
          <w:p w14:paraId="78669E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2,968</w:t>
            </w:r>
          </w:p>
        </w:tc>
      </w:tr>
      <w:tr w:rsidR="002744DA" w:rsidRPr="00FD7A9A" w14:paraId="68BC3B42" w14:textId="77777777" w:rsidTr="002744DA">
        <w:trPr>
          <w:trHeight w:val="254"/>
        </w:trPr>
        <w:tc>
          <w:tcPr>
            <w:tcW w:w="1560" w:type="dxa"/>
            <w:vMerge/>
            <w:vAlign w:val="center"/>
            <w:hideMark/>
          </w:tcPr>
          <w:p w14:paraId="29F0AD7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113B726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0A1319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32F822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45469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-,572</w:t>
            </w:r>
          </w:p>
        </w:tc>
        <w:tc>
          <w:tcPr>
            <w:tcW w:w="2127" w:type="dxa"/>
            <w:shd w:val="clear" w:color="auto" w:fill="auto"/>
            <w:noWrap/>
            <w:vAlign w:val="center"/>
          </w:tcPr>
          <w:p w14:paraId="655A81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97,511</w:t>
            </w:r>
          </w:p>
        </w:tc>
        <w:tc>
          <w:tcPr>
            <w:tcW w:w="850" w:type="dxa"/>
            <w:shd w:val="clear" w:color="auto" w:fill="auto"/>
            <w:noWrap/>
            <w:vAlign w:val="center"/>
          </w:tcPr>
          <w:p w14:paraId="5C309D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,569</w:t>
            </w:r>
          </w:p>
        </w:tc>
        <w:tc>
          <w:tcPr>
            <w:tcW w:w="1418" w:type="dxa"/>
            <w:shd w:val="clear" w:color="auto" w:fill="auto"/>
            <w:noWrap/>
            <w:vAlign w:val="center"/>
          </w:tcPr>
          <w:p w14:paraId="5024C5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-1,263</w:t>
            </w:r>
          </w:p>
        </w:tc>
        <w:tc>
          <w:tcPr>
            <w:tcW w:w="1559" w:type="dxa"/>
            <w:shd w:val="clear" w:color="auto" w:fill="auto"/>
            <w:noWrap/>
            <w:vAlign w:val="center"/>
          </w:tcPr>
          <w:p w14:paraId="2DAA81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2,208</w:t>
            </w:r>
          </w:p>
        </w:tc>
        <w:tc>
          <w:tcPr>
            <w:tcW w:w="1276" w:type="dxa"/>
            <w:shd w:val="clear" w:color="auto" w:fill="auto"/>
            <w:noWrap/>
            <w:vAlign w:val="center"/>
          </w:tcPr>
          <w:p w14:paraId="0145BC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-5,646</w:t>
            </w:r>
          </w:p>
        </w:tc>
        <w:tc>
          <w:tcPr>
            <w:tcW w:w="992" w:type="dxa"/>
            <w:shd w:val="clear" w:color="auto" w:fill="auto"/>
            <w:noWrap/>
            <w:vAlign w:val="center"/>
          </w:tcPr>
          <w:p w14:paraId="6B604E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3,120</w:t>
            </w:r>
          </w:p>
        </w:tc>
      </w:tr>
    </w:tbl>
    <w:p w14:paraId="183A331D"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w:t>
      </w:r>
      <w:r>
        <w:rPr>
          <w:rFonts w:ascii="Times New Roman" w:hAnsi="Times New Roman" w:cs="Times New Roman"/>
          <w:sz w:val="28"/>
          <w:szCs w:val="28"/>
        </w:rPr>
        <w:t xml:space="preserve">2 </w:t>
      </w:r>
      <w:r w:rsidRPr="005F4A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39"/>
        <w:gridCol w:w="992"/>
        <w:gridCol w:w="1134"/>
        <w:gridCol w:w="992"/>
        <w:gridCol w:w="2127"/>
        <w:gridCol w:w="850"/>
        <w:gridCol w:w="1418"/>
        <w:gridCol w:w="1559"/>
        <w:gridCol w:w="1276"/>
        <w:gridCol w:w="992"/>
      </w:tblGrid>
      <w:tr w:rsidR="002744DA" w:rsidRPr="00FD7A9A" w14:paraId="4FD68979" w14:textId="77777777" w:rsidTr="002744DA">
        <w:trPr>
          <w:trHeight w:val="437"/>
        </w:trPr>
        <w:tc>
          <w:tcPr>
            <w:tcW w:w="1560" w:type="dxa"/>
            <w:vMerge w:val="restart"/>
            <w:shd w:val="clear" w:color="auto" w:fill="auto"/>
            <w:hideMark/>
          </w:tcPr>
          <w:p w14:paraId="0BC794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239" w:type="dxa"/>
            <w:shd w:val="clear" w:color="auto" w:fill="auto"/>
            <w:hideMark/>
          </w:tcPr>
          <w:p w14:paraId="02A1C8C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13A0B4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,509</w:t>
            </w:r>
          </w:p>
        </w:tc>
        <w:tc>
          <w:tcPr>
            <w:tcW w:w="1134" w:type="dxa"/>
            <w:shd w:val="clear" w:color="auto" w:fill="auto"/>
            <w:noWrap/>
            <w:vAlign w:val="center"/>
          </w:tcPr>
          <w:p w14:paraId="1741A7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w:t>
            </w:r>
          </w:p>
        </w:tc>
        <w:tc>
          <w:tcPr>
            <w:tcW w:w="992" w:type="dxa"/>
            <w:shd w:val="clear" w:color="auto" w:fill="auto"/>
            <w:noWrap/>
            <w:vAlign w:val="center"/>
          </w:tcPr>
          <w:p w14:paraId="4CBCF9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w:t>
            </w:r>
          </w:p>
        </w:tc>
        <w:tc>
          <w:tcPr>
            <w:tcW w:w="2127" w:type="dxa"/>
            <w:shd w:val="clear" w:color="auto" w:fill="auto"/>
            <w:noWrap/>
            <w:vAlign w:val="center"/>
          </w:tcPr>
          <w:p w14:paraId="08C1BD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0BA013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,823</w:t>
            </w:r>
          </w:p>
        </w:tc>
        <w:tc>
          <w:tcPr>
            <w:tcW w:w="1418" w:type="dxa"/>
            <w:shd w:val="clear" w:color="auto" w:fill="auto"/>
            <w:noWrap/>
            <w:vAlign w:val="center"/>
          </w:tcPr>
          <w:p w14:paraId="1719E1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,371</w:t>
            </w:r>
          </w:p>
        </w:tc>
        <w:tc>
          <w:tcPr>
            <w:tcW w:w="1559" w:type="dxa"/>
            <w:shd w:val="clear" w:color="auto" w:fill="auto"/>
            <w:noWrap/>
            <w:vAlign w:val="center"/>
          </w:tcPr>
          <w:p w14:paraId="56DEAC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1,660</w:t>
            </w:r>
          </w:p>
        </w:tc>
        <w:tc>
          <w:tcPr>
            <w:tcW w:w="1276" w:type="dxa"/>
            <w:shd w:val="clear" w:color="auto" w:fill="auto"/>
            <w:noWrap/>
            <w:vAlign w:val="center"/>
          </w:tcPr>
          <w:p w14:paraId="379D80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-2,908</w:t>
            </w:r>
          </w:p>
        </w:tc>
        <w:tc>
          <w:tcPr>
            <w:tcW w:w="992" w:type="dxa"/>
            <w:shd w:val="clear" w:color="auto" w:fill="auto"/>
            <w:noWrap/>
            <w:vAlign w:val="center"/>
          </w:tcPr>
          <w:p w14:paraId="3051DE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3,650</w:t>
            </w:r>
          </w:p>
        </w:tc>
      </w:tr>
      <w:tr w:rsidR="002744DA" w:rsidRPr="00FD7A9A" w14:paraId="30245106" w14:textId="77777777" w:rsidTr="002744DA">
        <w:trPr>
          <w:trHeight w:val="483"/>
        </w:trPr>
        <w:tc>
          <w:tcPr>
            <w:tcW w:w="1560" w:type="dxa"/>
            <w:vMerge/>
            <w:vAlign w:val="center"/>
            <w:hideMark/>
          </w:tcPr>
          <w:p w14:paraId="7464CF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5A7E4A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9F06F6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57EE67B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00E5C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w:t>
            </w:r>
          </w:p>
        </w:tc>
        <w:tc>
          <w:tcPr>
            <w:tcW w:w="2127" w:type="dxa"/>
            <w:shd w:val="clear" w:color="auto" w:fill="auto"/>
            <w:noWrap/>
            <w:vAlign w:val="center"/>
          </w:tcPr>
          <w:p w14:paraId="71F801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95,275</w:t>
            </w:r>
          </w:p>
        </w:tc>
        <w:tc>
          <w:tcPr>
            <w:tcW w:w="850" w:type="dxa"/>
            <w:shd w:val="clear" w:color="auto" w:fill="auto"/>
            <w:noWrap/>
            <w:vAlign w:val="center"/>
          </w:tcPr>
          <w:p w14:paraId="52583A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,830</w:t>
            </w:r>
          </w:p>
        </w:tc>
        <w:tc>
          <w:tcPr>
            <w:tcW w:w="1418" w:type="dxa"/>
            <w:shd w:val="clear" w:color="auto" w:fill="auto"/>
            <w:noWrap/>
            <w:vAlign w:val="center"/>
          </w:tcPr>
          <w:p w14:paraId="1DD2B0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,371</w:t>
            </w:r>
          </w:p>
        </w:tc>
        <w:tc>
          <w:tcPr>
            <w:tcW w:w="1559" w:type="dxa"/>
            <w:shd w:val="clear" w:color="auto" w:fill="auto"/>
            <w:noWrap/>
            <w:vAlign w:val="center"/>
          </w:tcPr>
          <w:p w14:paraId="36DCC0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1,726</w:t>
            </w:r>
          </w:p>
        </w:tc>
        <w:tc>
          <w:tcPr>
            <w:tcW w:w="1276" w:type="dxa"/>
            <w:shd w:val="clear" w:color="auto" w:fill="auto"/>
            <w:noWrap/>
            <w:vAlign w:val="center"/>
          </w:tcPr>
          <w:p w14:paraId="4DD428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-3,055</w:t>
            </w:r>
          </w:p>
        </w:tc>
        <w:tc>
          <w:tcPr>
            <w:tcW w:w="992" w:type="dxa"/>
            <w:shd w:val="clear" w:color="auto" w:fill="auto"/>
            <w:noWrap/>
            <w:vAlign w:val="center"/>
          </w:tcPr>
          <w:p w14:paraId="5F1B29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3,797</w:t>
            </w:r>
          </w:p>
        </w:tc>
      </w:tr>
      <w:tr w:rsidR="002744DA" w:rsidRPr="00FD7A9A" w14:paraId="3BC77514" w14:textId="77777777" w:rsidTr="002744DA">
        <w:trPr>
          <w:trHeight w:val="361"/>
        </w:trPr>
        <w:tc>
          <w:tcPr>
            <w:tcW w:w="1560" w:type="dxa"/>
            <w:vMerge w:val="restart"/>
            <w:shd w:val="clear" w:color="auto" w:fill="auto"/>
            <w:hideMark/>
          </w:tcPr>
          <w:p w14:paraId="7C452A8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Экстерналдылық</w:t>
            </w:r>
          </w:p>
        </w:tc>
        <w:tc>
          <w:tcPr>
            <w:tcW w:w="2239" w:type="dxa"/>
            <w:shd w:val="clear" w:color="auto" w:fill="auto"/>
            <w:hideMark/>
          </w:tcPr>
          <w:p w14:paraId="047E0EC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7308F0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,010</w:t>
            </w:r>
          </w:p>
        </w:tc>
        <w:tc>
          <w:tcPr>
            <w:tcW w:w="1134" w:type="dxa"/>
            <w:shd w:val="clear" w:color="auto" w:fill="auto"/>
            <w:noWrap/>
            <w:vAlign w:val="center"/>
          </w:tcPr>
          <w:p w14:paraId="38FE8D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,921</w:t>
            </w:r>
          </w:p>
        </w:tc>
        <w:tc>
          <w:tcPr>
            <w:tcW w:w="992" w:type="dxa"/>
            <w:shd w:val="clear" w:color="auto" w:fill="auto"/>
            <w:noWrap/>
            <w:vAlign w:val="center"/>
          </w:tcPr>
          <w:p w14:paraId="1895B9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-3,082</w:t>
            </w:r>
          </w:p>
        </w:tc>
        <w:tc>
          <w:tcPr>
            <w:tcW w:w="2127" w:type="dxa"/>
            <w:shd w:val="clear" w:color="auto" w:fill="auto"/>
            <w:noWrap/>
            <w:vAlign w:val="center"/>
          </w:tcPr>
          <w:p w14:paraId="42F9FE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0BB590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1418" w:type="dxa"/>
            <w:shd w:val="clear" w:color="auto" w:fill="auto"/>
            <w:noWrap/>
            <w:vAlign w:val="center"/>
          </w:tcPr>
          <w:p w14:paraId="4F6262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-1,472</w:t>
            </w:r>
          </w:p>
        </w:tc>
        <w:tc>
          <w:tcPr>
            <w:tcW w:w="1559" w:type="dxa"/>
            <w:shd w:val="clear" w:color="auto" w:fill="auto"/>
            <w:noWrap/>
            <w:vAlign w:val="center"/>
          </w:tcPr>
          <w:p w14:paraId="0C606D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,478</w:t>
            </w:r>
          </w:p>
        </w:tc>
        <w:tc>
          <w:tcPr>
            <w:tcW w:w="1276" w:type="dxa"/>
            <w:shd w:val="clear" w:color="auto" w:fill="auto"/>
            <w:noWrap/>
            <w:vAlign w:val="center"/>
          </w:tcPr>
          <w:p w14:paraId="6A5199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-2,417</w:t>
            </w:r>
          </w:p>
        </w:tc>
        <w:tc>
          <w:tcPr>
            <w:tcW w:w="992" w:type="dxa"/>
            <w:shd w:val="clear" w:color="auto" w:fill="auto"/>
            <w:noWrap/>
            <w:vAlign w:val="center"/>
          </w:tcPr>
          <w:p w14:paraId="5774ED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-,528</w:t>
            </w:r>
          </w:p>
        </w:tc>
      </w:tr>
      <w:tr w:rsidR="002744DA" w:rsidRPr="00FD7A9A" w14:paraId="7D8726F4" w14:textId="77777777" w:rsidTr="002744DA">
        <w:trPr>
          <w:trHeight w:val="250"/>
        </w:trPr>
        <w:tc>
          <w:tcPr>
            <w:tcW w:w="1560" w:type="dxa"/>
            <w:vMerge/>
            <w:vAlign w:val="center"/>
            <w:hideMark/>
          </w:tcPr>
          <w:p w14:paraId="6DE361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4724028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4B82984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C192A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1C72B0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-3,042</w:t>
            </w:r>
          </w:p>
        </w:tc>
        <w:tc>
          <w:tcPr>
            <w:tcW w:w="2127" w:type="dxa"/>
            <w:shd w:val="clear" w:color="auto" w:fill="auto"/>
            <w:noWrap/>
            <w:vAlign w:val="center"/>
          </w:tcPr>
          <w:p w14:paraId="76E6F7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102,573</w:t>
            </w:r>
          </w:p>
        </w:tc>
        <w:tc>
          <w:tcPr>
            <w:tcW w:w="850" w:type="dxa"/>
            <w:shd w:val="clear" w:color="auto" w:fill="auto"/>
            <w:noWrap/>
            <w:vAlign w:val="center"/>
          </w:tcPr>
          <w:p w14:paraId="15A362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,003</w:t>
            </w:r>
          </w:p>
        </w:tc>
        <w:tc>
          <w:tcPr>
            <w:tcW w:w="1418" w:type="dxa"/>
            <w:shd w:val="clear" w:color="auto" w:fill="auto"/>
            <w:noWrap/>
            <w:vAlign w:val="center"/>
          </w:tcPr>
          <w:p w14:paraId="381762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-1,472</w:t>
            </w:r>
          </w:p>
        </w:tc>
        <w:tc>
          <w:tcPr>
            <w:tcW w:w="1559" w:type="dxa"/>
            <w:shd w:val="clear" w:color="auto" w:fill="auto"/>
            <w:noWrap/>
            <w:vAlign w:val="center"/>
          </w:tcPr>
          <w:p w14:paraId="742FCB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,484</w:t>
            </w:r>
          </w:p>
        </w:tc>
        <w:tc>
          <w:tcPr>
            <w:tcW w:w="1276" w:type="dxa"/>
            <w:shd w:val="clear" w:color="auto" w:fill="auto"/>
            <w:noWrap/>
            <w:vAlign w:val="center"/>
          </w:tcPr>
          <w:p w14:paraId="68A66C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-2,432</w:t>
            </w:r>
          </w:p>
        </w:tc>
        <w:tc>
          <w:tcPr>
            <w:tcW w:w="992" w:type="dxa"/>
            <w:shd w:val="clear" w:color="auto" w:fill="auto"/>
            <w:noWrap/>
            <w:vAlign w:val="center"/>
          </w:tcPr>
          <w:p w14:paraId="53A1B4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-,513</w:t>
            </w:r>
          </w:p>
        </w:tc>
      </w:tr>
      <w:tr w:rsidR="002744DA" w:rsidRPr="00FD7A9A" w14:paraId="62D81528" w14:textId="77777777" w:rsidTr="002744DA">
        <w:trPr>
          <w:trHeight w:val="392"/>
        </w:trPr>
        <w:tc>
          <w:tcPr>
            <w:tcW w:w="1560" w:type="dxa"/>
            <w:vMerge w:val="restart"/>
            <w:shd w:val="clear" w:color="auto" w:fill="auto"/>
            <w:hideMark/>
          </w:tcPr>
          <w:p w14:paraId="44EE52D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Интерналдылық</w:t>
            </w:r>
          </w:p>
        </w:tc>
        <w:tc>
          <w:tcPr>
            <w:tcW w:w="2239" w:type="dxa"/>
            <w:shd w:val="clear" w:color="auto" w:fill="auto"/>
            <w:hideMark/>
          </w:tcPr>
          <w:p w14:paraId="05ED6AE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02B2D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,010</w:t>
            </w:r>
          </w:p>
        </w:tc>
        <w:tc>
          <w:tcPr>
            <w:tcW w:w="1134" w:type="dxa"/>
            <w:shd w:val="clear" w:color="auto" w:fill="auto"/>
            <w:noWrap/>
            <w:vAlign w:val="center"/>
          </w:tcPr>
          <w:p w14:paraId="138A1F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,921</w:t>
            </w:r>
          </w:p>
        </w:tc>
        <w:tc>
          <w:tcPr>
            <w:tcW w:w="992" w:type="dxa"/>
            <w:shd w:val="clear" w:color="auto" w:fill="auto"/>
            <w:noWrap/>
            <w:vAlign w:val="center"/>
          </w:tcPr>
          <w:p w14:paraId="34DE5A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3,082</w:t>
            </w:r>
          </w:p>
        </w:tc>
        <w:tc>
          <w:tcPr>
            <w:tcW w:w="2127" w:type="dxa"/>
            <w:shd w:val="clear" w:color="auto" w:fill="auto"/>
            <w:noWrap/>
            <w:vAlign w:val="center"/>
          </w:tcPr>
          <w:p w14:paraId="513777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57F724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1418" w:type="dxa"/>
            <w:shd w:val="clear" w:color="auto" w:fill="auto"/>
            <w:noWrap/>
            <w:vAlign w:val="center"/>
          </w:tcPr>
          <w:p w14:paraId="3F49D2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1,472</w:t>
            </w:r>
          </w:p>
        </w:tc>
        <w:tc>
          <w:tcPr>
            <w:tcW w:w="1559" w:type="dxa"/>
            <w:shd w:val="clear" w:color="auto" w:fill="auto"/>
            <w:noWrap/>
            <w:vAlign w:val="center"/>
          </w:tcPr>
          <w:p w14:paraId="0E0D64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,478</w:t>
            </w:r>
          </w:p>
        </w:tc>
        <w:tc>
          <w:tcPr>
            <w:tcW w:w="1276" w:type="dxa"/>
            <w:shd w:val="clear" w:color="auto" w:fill="auto"/>
            <w:noWrap/>
            <w:vAlign w:val="center"/>
          </w:tcPr>
          <w:p w14:paraId="32E462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,528</w:t>
            </w:r>
          </w:p>
        </w:tc>
        <w:tc>
          <w:tcPr>
            <w:tcW w:w="992" w:type="dxa"/>
            <w:shd w:val="clear" w:color="auto" w:fill="auto"/>
            <w:noWrap/>
            <w:vAlign w:val="center"/>
          </w:tcPr>
          <w:p w14:paraId="7EB438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2,417</w:t>
            </w:r>
          </w:p>
        </w:tc>
      </w:tr>
      <w:tr w:rsidR="002744DA" w:rsidRPr="00FD7A9A" w14:paraId="56D8C521" w14:textId="77777777" w:rsidTr="002744DA">
        <w:trPr>
          <w:trHeight w:val="265"/>
        </w:trPr>
        <w:tc>
          <w:tcPr>
            <w:tcW w:w="1560" w:type="dxa"/>
            <w:vMerge/>
            <w:vAlign w:val="center"/>
            <w:hideMark/>
          </w:tcPr>
          <w:p w14:paraId="16B07AD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0B6680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660414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5B516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F2D71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3,042</w:t>
            </w:r>
          </w:p>
        </w:tc>
        <w:tc>
          <w:tcPr>
            <w:tcW w:w="2127" w:type="dxa"/>
            <w:shd w:val="clear" w:color="auto" w:fill="auto"/>
            <w:noWrap/>
            <w:vAlign w:val="center"/>
          </w:tcPr>
          <w:p w14:paraId="3D6D50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102,573</w:t>
            </w:r>
          </w:p>
        </w:tc>
        <w:tc>
          <w:tcPr>
            <w:tcW w:w="850" w:type="dxa"/>
            <w:shd w:val="clear" w:color="auto" w:fill="auto"/>
            <w:noWrap/>
            <w:vAlign w:val="center"/>
          </w:tcPr>
          <w:p w14:paraId="25A615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,003</w:t>
            </w:r>
          </w:p>
        </w:tc>
        <w:tc>
          <w:tcPr>
            <w:tcW w:w="1418" w:type="dxa"/>
            <w:shd w:val="clear" w:color="auto" w:fill="auto"/>
            <w:noWrap/>
            <w:vAlign w:val="center"/>
          </w:tcPr>
          <w:p w14:paraId="6F9DB5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1,472</w:t>
            </w:r>
          </w:p>
        </w:tc>
        <w:tc>
          <w:tcPr>
            <w:tcW w:w="1559" w:type="dxa"/>
            <w:shd w:val="clear" w:color="auto" w:fill="auto"/>
            <w:noWrap/>
            <w:vAlign w:val="center"/>
          </w:tcPr>
          <w:p w14:paraId="104508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,484</w:t>
            </w:r>
          </w:p>
        </w:tc>
        <w:tc>
          <w:tcPr>
            <w:tcW w:w="1276" w:type="dxa"/>
            <w:shd w:val="clear" w:color="auto" w:fill="auto"/>
            <w:noWrap/>
            <w:vAlign w:val="center"/>
          </w:tcPr>
          <w:p w14:paraId="43739A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,513</w:t>
            </w:r>
          </w:p>
        </w:tc>
        <w:tc>
          <w:tcPr>
            <w:tcW w:w="992" w:type="dxa"/>
            <w:shd w:val="clear" w:color="auto" w:fill="auto"/>
            <w:noWrap/>
            <w:vAlign w:val="center"/>
          </w:tcPr>
          <w:p w14:paraId="44E9C2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2,432</w:t>
            </w:r>
          </w:p>
        </w:tc>
      </w:tr>
      <w:tr w:rsidR="002744DA" w:rsidRPr="00FD7A9A" w14:paraId="42E270E6" w14:textId="77777777" w:rsidTr="002744DA">
        <w:trPr>
          <w:trHeight w:val="407"/>
        </w:trPr>
        <w:tc>
          <w:tcPr>
            <w:tcW w:w="1560" w:type="dxa"/>
            <w:vMerge w:val="restart"/>
            <w:shd w:val="clear" w:color="auto" w:fill="auto"/>
            <w:hideMark/>
          </w:tcPr>
          <w:p w14:paraId="550F682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239" w:type="dxa"/>
            <w:shd w:val="clear" w:color="auto" w:fill="auto"/>
            <w:hideMark/>
          </w:tcPr>
          <w:p w14:paraId="4B1B0F2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682168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2,146</w:t>
            </w:r>
          </w:p>
        </w:tc>
        <w:tc>
          <w:tcPr>
            <w:tcW w:w="1134" w:type="dxa"/>
            <w:shd w:val="clear" w:color="auto" w:fill="auto"/>
            <w:noWrap/>
            <w:vAlign w:val="center"/>
          </w:tcPr>
          <w:p w14:paraId="64BEFA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w:t>
            </w:r>
          </w:p>
        </w:tc>
        <w:tc>
          <w:tcPr>
            <w:tcW w:w="992" w:type="dxa"/>
            <w:shd w:val="clear" w:color="auto" w:fill="auto"/>
            <w:noWrap/>
            <w:vAlign w:val="center"/>
          </w:tcPr>
          <w:p w14:paraId="0D976C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-1,490</w:t>
            </w:r>
          </w:p>
        </w:tc>
        <w:tc>
          <w:tcPr>
            <w:tcW w:w="2127" w:type="dxa"/>
            <w:shd w:val="clear" w:color="auto" w:fill="auto"/>
            <w:noWrap/>
            <w:vAlign w:val="center"/>
          </w:tcPr>
          <w:p w14:paraId="052A0C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w:t>
            </w:r>
          </w:p>
        </w:tc>
        <w:tc>
          <w:tcPr>
            <w:tcW w:w="850" w:type="dxa"/>
            <w:shd w:val="clear" w:color="auto" w:fill="auto"/>
            <w:noWrap/>
            <w:vAlign w:val="center"/>
          </w:tcPr>
          <w:p w14:paraId="3920B0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w:t>
            </w:r>
          </w:p>
        </w:tc>
        <w:tc>
          <w:tcPr>
            <w:tcW w:w="1418" w:type="dxa"/>
            <w:shd w:val="clear" w:color="auto" w:fill="auto"/>
            <w:noWrap/>
            <w:vAlign w:val="center"/>
          </w:tcPr>
          <w:p w14:paraId="361736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-,389</w:t>
            </w:r>
          </w:p>
        </w:tc>
        <w:tc>
          <w:tcPr>
            <w:tcW w:w="1559" w:type="dxa"/>
            <w:shd w:val="clear" w:color="auto" w:fill="auto"/>
            <w:noWrap/>
            <w:vAlign w:val="center"/>
          </w:tcPr>
          <w:p w14:paraId="338691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,261</w:t>
            </w:r>
          </w:p>
        </w:tc>
        <w:tc>
          <w:tcPr>
            <w:tcW w:w="1276" w:type="dxa"/>
            <w:shd w:val="clear" w:color="auto" w:fill="auto"/>
            <w:noWrap/>
            <w:vAlign w:val="center"/>
          </w:tcPr>
          <w:p w14:paraId="4C7E23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-,906</w:t>
            </w:r>
          </w:p>
        </w:tc>
        <w:tc>
          <w:tcPr>
            <w:tcW w:w="992" w:type="dxa"/>
            <w:shd w:val="clear" w:color="auto" w:fill="auto"/>
            <w:noWrap/>
            <w:vAlign w:val="center"/>
          </w:tcPr>
          <w:p w14:paraId="1E3719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w:t>
            </w:r>
          </w:p>
        </w:tc>
      </w:tr>
      <w:tr w:rsidR="002744DA" w:rsidRPr="00FD7A9A" w14:paraId="05C37956" w14:textId="77777777" w:rsidTr="002744DA">
        <w:trPr>
          <w:trHeight w:val="244"/>
        </w:trPr>
        <w:tc>
          <w:tcPr>
            <w:tcW w:w="1560" w:type="dxa"/>
            <w:vMerge/>
            <w:vAlign w:val="center"/>
            <w:hideMark/>
          </w:tcPr>
          <w:p w14:paraId="041205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39" w:type="dxa"/>
            <w:shd w:val="clear" w:color="auto" w:fill="auto"/>
            <w:hideMark/>
          </w:tcPr>
          <w:p w14:paraId="425EEAC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4E614E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61124E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5AC1FC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-1,441</w:t>
            </w:r>
          </w:p>
        </w:tc>
        <w:tc>
          <w:tcPr>
            <w:tcW w:w="2127" w:type="dxa"/>
            <w:shd w:val="clear" w:color="auto" w:fill="auto"/>
            <w:noWrap/>
            <w:vAlign w:val="center"/>
          </w:tcPr>
          <w:p w14:paraId="5F12BF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96,780</w:t>
            </w:r>
          </w:p>
        </w:tc>
        <w:tc>
          <w:tcPr>
            <w:tcW w:w="850" w:type="dxa"/>
            <w:shd w:val="clear" w:color="auto" w:fill="auto"/>
            <w:noWrap/>
            <w:vAlign w:val="center"/>
          </w:tcPr>
          <w:p w14:paraId="6D5282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w:t>
            </w:r>
          </w:p>
        </w:tc>
        <w:tc>
          <w:tcPr>
            <w:tcW w:w="1418" w:type="dxa"/>
            <w:shd w:val="clear" w:color="auto" w:fill="auto"/>
            <w:noWrap/>
            <w:vAlign w:val="center"/>
          </w:tcPr>
          <w:p w14:paraId="1177E8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-,389</w:t>
            </w:r>
          </w:p>
        </w:tc>
        <w:tc>
          <w:tcPr>
            <w:tcW w:w="1559" w:type="dxa"/>
            <w:shd w:val="clear" w:color="auto" w:fill="auto"/>
            <w:noWrap/>
            <w:vAlign w:val="center"/>
          </w:tcPr>
          <w:p w14:paraId="4029A4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1276" w:type="dxa"/>
            <w:shd w:val="clear" w:color="auto" w:fill="auto"/>
            <w:noWrap/>
            <w:vAlign w:val="center"/>
          </w:tcPr>
          <w:p w14:paraId="18A097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-,926</w:t>
            </w:r>
          </w:p>
        </w:tc>
        <w:tc>
          <w:tcPr>
            <w:tcW w:w="992" w:type="dxa"/>
            <w:shd w:val="clear" w:color="auto" w:fill="auto"/>
            <w:noWrap/>
            <w:vAlign w:val="center"/>
          </w:tcPr>
          <w:p w14:paraId="63D1E1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w:t>
            </w:r>
          </w:p>
        </w:tc>
      </w:tr>
    </w:tbl>
    <w:p w14:paraId="37128952" w14:textId="77777777" w:rsidR="002744DA" w:rsidRPr="00FD7A9A" w:rsidRDefault="002744DA" w:rsidP="002744DA">
      <w:pPr>
        <w:spacing w:after="0" w:line="240" w:lineRule="auto"/>
        <w:rPr>
          <w:rFonts w:ascii="Times New Roman" w:hAnsi="Times New Roman" w:cs="Times New Roman"/>
          <w:sz w:val="24"/>
          <w:szCs w:val="24"/>
          <w:lang w:val="kk-KZ"/>
        </w:rPr>
      </w:pPr>
    </w:p>
    <w:p w14:paraId="5D2AE7A7" w14:textId="77777777" w:rsidR="002744DA" w:rsidRPr="00261D64" w:rsidRDefault="002744DA" w:rsidP="002744DA">
      <w:pPr>
        <w:spacing w:after="0" w:line="240" w:lineRule="auto"/>
        <w:jc w:val="both"/>
        <w:rPr>
          <w:rFonts w:ascii="Times New Roman" w:hAnsi="Times New Roman" w:cs="Times New Roman"/>
          <w:sz w:val="28"/>
          <w:szCs w:val="28"/>
          <w:lang w:val="kk-KZ"/>
        </w:rPr>
      </w:pPr>
      <w:r w:rsidRPr="00261D64">
        <w:rPr>
          <w:rFonts w:ascii="Times New Roman" w:hAnsi="Times New Roman" w:cs="Times New Roman"/>
          <w:sz w:val="28"/>
          <w:szCs w:val="28"/>
          <w:lang w:val="kk-KZ"/>
        </w:rPr>
        <w:t>Кесте К. 3 - С. Аманжолов атындағы ШҚМУ  және Л.Гумилев атындағы ЕҰУ білім алушыларының көрсеткіштері</w:t>
      </w:r>
    </w:p>
    <w:tbl>
      <w:tblPr>
        <w:tblW w:w="1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992"/>
        <w:gridCol w:w="1134"/>
        <w:gridCol w:w="992"/>
        <w:gridCol w:w="1134"/>
        <w:gridCol w:w="993"/>
        <w:gridCol w:w="1559"/>
        <w:gridCol w:w="1582"/>
        <w:gridCol w:w="1417"/>
        <w:gridCol w:w="1590"/>
      </w:tblGrid>
      <w:tr w:rsidR="002744DA" w:rsidRPr="00FD7A9A" w14:paraId="45CFAFB5" w14:textId="77777777" w:rsidTr="002744DA">
        <w:trPr>
          <w:trHeight w:val="350"/>
          <w:jc w:val="center"/>
        </w:trPr>
        <w:tc>
          <w:tcPr>
            <w:tcW w:w="15221" w:type="dxa"/>
            <w:gridSpan w:val="11"/>
            <w:shd w:val="clear" w:color="auto" w:fill="auto"/>
            <w:vAlign w:val="center"/>
            <w:hideMark/>
          </w:tcPr>
          <w:p w14:paraId="5205DBD7"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099DCDF7" w14:textId="77777777" w:rsidTr="002744DA">
        <w:trPr>
          <w:trHeight w:val="426"/>
          <w:jc w:val="center"/>
        </w:trPr>
        <w:tc>
          <w:tcPr>
            <w:tcW w:w="3828" w:type="dxa"/>
            <w:gridSpan w:val="2"/>
            <w:vMerge w:val="restart"/>
            <w:shd w:val="clear" w:color="auto" w:fill="auto"/>
            <w:vAlign w:val="bottom"/>
            <w:hideMark/>
          </w:tcPr>
          <w:p w14:paraId="4B947C1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2126" w:type="dxa"/>
            <w:gridSpan w:val="2"/>
            <w:shd w:val="clear" w:color="auto" w:fill="auto"/>
            <w:vAlign w:val="bottom"/>
            <w:hideMark/>
          </w:tcPr>
          <w:p w14:paraId="1A6A115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267" w:type="dxa"/>
            <w:gridSpan w:val="7"/>
            <w:shd w:val="clear" w:color="auto" w:fill="auto"/>
            <w:vAlign w:val="bottom"/>
            <w:hideMark/>
          </w:tcPr>
          <w:p w14:paraId="7228284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2DF50CB8" w14:textId="77777777" w:rsidTr="002744DA">
        <w:trPr>
          <w:trHeight w:val="679"/>
          <w:jc w:val="center"/>
        </w:trPr>
        <w:tc>
          <w:tcPr>
            <w:tcW w:w="3828" w:type="dxa"/>
            <w:gridSpan w:val="2"/>
            <w:vMerge/>
            <w:vAlign w:val="center"/>
            <w:hideMark/>
          </w:tcPr>
          <w:p w14:paraId="05F329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992" w:type="dxa"/>
            <w:vMerge w:val="restart"/>
            <w:shd w:val="clear" w:color="auto" w:fill="auto"/>
            <w:hideMark/>
          </w:tcPr>
          <w:p w14:paraId="5C903E4E"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F</w:t>
            </w:r>
          </w:p>
        </w:tc>
        <w:tc>
          <w:tcPr>
            <w:tcW w:w="1134" w:type="dxa"/>
            <w:vMerge w:val="restart"/>
            <w:shd w:val="clear" w:color="auto" w:fill="auto"/>
            <w:hideMark/>
          </w:tcPr>
          <w:p w14:paraId="24B3211C"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992" w:type="dxa"/>
            <w:vMerge w:val="restart"/>
            <w:shd w:val="clear" w:color="auto" w:fill="auto"/>
            <w:hideMark/>
          </w:tcPr>
          <w:p w14:paraId="070A02CC"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т</w:t>
            </w:r>
          </w:p>
        </w:tc>
        <w:tc>
          <w:tcPr>
            <w:tcW w:w="1134" w:type="dxa"/>
            <w:vMerge w:val="restart"/>
            <w:shd w:val="clear" w:color="auto" w:fill="auto"/>
            <w:hideMark/>
          </w:tcPr>
          <w:p w14:paraId="2619F47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ст.св.</w:t>
            </w:r>
          </w:p>
        </w:tc>
        <w:tc>
          <w:tcPr>
            <w:tcW w:w="993" w:type="dxa"/>
            <w:vMerge w:val="restart"/>
            <w:shd w:val="clear" w:color="auto" w:fill="auto"/>
            <w:hideMark/>
          </w:tcPr>
          <w:p w14:paraId="4CC5824E"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5024BFD4"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82" w:type="dxa"/>
            <w:vMerge w:val="restart"/>
            <w:shd w:val="clear" w:color="auto" w:fill="auto"/>
            <w:hideMark/>
          </w:tcPr>
          <w:p w14:paraId="2CE00B86"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007" w:type="dxa"/>
            <w:gridSpan w:val="2"/>
            <w:shd w:val="clear" w:color="auto" w:fill="auto"/>
            <w:hideMark/>
          </w:tcPr>
          <w:p w14:paraId="2A26CF8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4F1F95C5" w14:textId="77777777" w:rsidTr="002744DA">
        <w:trPr>
          <w:trHeight w:val="373"/>
          <w:jc w:val="center"/>
        </w:trPr>
        <w:tc>
          <w:tcPr>
            <w:tcW w:w="3828" w:type="dxa"/>
            <w:gridSpan w:val="2"/>
            <w:vMerge/>
            <w:vAlign w:val="center"/>
            <w:hideMark/>
          </w:tcPr>
          <w:p w14:paraId="2CF5C70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ign w:val="center"/>
            <w:hideMark/>
          </w:tcPr>
          <w:p w14:paraId="6BE1761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vAlign w:val="center"/>
            <w:hideMark/>
          </w:tcPr>
          <w:p w14:paraId="437C37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ign w:val="center"/>
            <w:hideMark/>
          </w:tcPr>
          <w:p w14:paraId="0F70FAA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vAlign w:val="center"/>
            <w:hideMark/>
          </w:tcPr>
          <w:p w14:paraId="7C4BEC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3" w:type="dxa"/>
            <w:vMerge/>
            <w:vAlign w:val="center"/>
            <w:hideMark/>
          </w:tcPr>
          <w:p w14:paraId="07B5ECF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vAlign w:val="center"/>
            <w:hideMark/>
          </w:tcPr>
          <w:p w14:paraId="69509E3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82" w:type="dxa"/>
            <w:vMerge/>
            <w:vAlign w:val="center"/>
            <w:hideMark/>
          </w:tcPr>
          <w:p w14:paraId="54D27FB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417" w:type="dxa"/>
            <w:shd w:val="clear" w:color="auto" w:fill="auto"/>
            <w:vAlign w:val="bottom"/>
            <w:hideMark/>
          </w:tcPr>
          <w:p w14:paraId="2A798FBB"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590" w:type="dxa"/>
            <w:shd w:val="clear" w:color="auto" w:fill="auto"/>
            <w:vAlign w:val="bottom"/>
            <w:hideMark/>
          </w:tcPr>
          <w:p w14:paraId="148BB807"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5DAE5AF0" w14:textId="77777777" w:rsidTr="002744DA">
        <w:trPr>
          <w:trHeight w:val="577"/>
          <w:jc w:val="center"/>
        </w:trPr>
        <w:tc>
          <w:tcPr>
            <w:tcW w:w="1560" w:type="dxa"/>
            <w:vMerge w:val="restart"/>
            <w:shd w:val="clear" w:color="auto" w:fill="auto"/>
            <w:hideMark/>
          </w:tcPr>
          <w:p w14:paraId="09C18D5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268" w:type="dxa"/>
            <w:shd w:val="clear" w:color="auto" w:fill="auto"/>
            <w:hideMark/>
          </w:tcPr>
          <w:p w14:paraId="6159311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5BCB5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10,100</w:t>
            </w:r>
          </w:p>
        </w:tc>
        <w:tc>
          <w:tcPr>
            <w:tcW w:w="1134" w:type="dxa"/>
            <w:shd w:val="clear" w:color="auto" w:fill="auto"/>
            <w:noWrap/>
            <w:vAlign w:val="center"/>
          </w:tcPr>
          <w:p w14:paraId="239030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992" w:type="dxa"/>
            <w:shd w:val="clear" w:color="auto" w:fill="auto"/>
            <w:noWrap/>
            <w:vAlign w:val="center"/>
          </w:tcPr>
          <w:p w14:paraId="6DA986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-3,823</w:t>
            </w:r>
          </w:p>
        </w:tc>
        <w:tc>
          <w:tcPr>
            <w:tcW w:w="1134" w:type="dxa"/>
            <w:shd w:val="clear" w:color="auto" w:fill="auto"/>
            <w:noWrap/>
            <w:vAlign w:val="center"/>
          </w:tcPr>
          <w:p w14:paraId="1B976C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1B1AED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1559" w:type="dxa"/>
            <w:shd w:val="clear" w:color="auto" w:fill="auto"/>
            <w:noWrap/>
            <w:vAlign w:val="center"/>
          </w:tcPr>
          <w:p w14:paraId="730A89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-,39834</w:t>
            </w:r>
          </w:p>
        </w:tc>
        <w:tc>
          <w:tcPr>
            <w:tcW w:w="1582" w:type="dxa"/>
            <w:shd w:val="clear" w:color="auto" w:fill="auto"/>
            <w:noWrap/>
            <w:vAlign w:val="center"/>
          </w:tcPr>
          <w:p w14:paraId="7649FA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,10420</w:t>
            </w:r>
          </w:p>
        </w:tc>
        <w:tc>
          <w:tcPr>
            <w:tcW w:w="1417" w:type="dxa"/>
            <w:shd w:val="clear" w:color="auto" w:fill="auto"/>
            <w:noWrap/>
            <w:vAlign w:val="center"/>
          </w:tcPr>
          <w:p w14:paraId="0F2545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-,60326</w:t>
            </w:r>
          </w:p>
        </w:tc>
        <w:tc>
          <w:tcPr>
            <w:tcW w:w="1590" w:type="dxa"/>
            <w:shd w:val="clear" w:color="auto" w:fill="auto"/>
            <w:noWrap/>
            <w:vAlign w:val="center"/>
          </w:tcPr>
          <w:p w14:paraId="23FA8A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-,19341</w:t>
            </w:r>
          </w:p>
        </w:tc>
      </w:tr>
      <w:tr w:rsidR="002744DA" w:rsidRPr="00FD7A9A" w14:paraId="6B051EF2" w14:textId="77777777" w:rsidTr="002744DA">
        <w:trPr>
          <w:trHeight w:val="503"/>
          <w:jc w:val="center"/>
        </w:trPr>
        <w:tc>
          <w:tcPr>
            <w:tcW w:w="1560" w:type="dxa"/>
            <w:vMerge/>
            <w:vAlign w:val="center"/>
            <w:hideMark/>
          </w:tcPr>
          <w:p w14:paraId="04E37F6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269C7B6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5C37BD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172390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601B6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-4,896</w:t>
            </w:r>
          </w:p>
        </w:tc>
        <w:tc>
          <w:tcPr>
            <w:tcW w:w="1134" w:type="dxa"/>
            <w:shd w:val="clear" w:color="auto" w:fill="auto"/>
            <w:noWrap/>
            <w:vAlign w:val="center"/>
          </w:tcPr>
          <w:p w14:paraId="3ACADA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93,374</w:t>
            </w:r>
          </w:p>
        </w:tc>
        <w:tc>
          <w:tcPr>
            <w:tcW w:w="993" w:type="dxa"/>
            <w:shd w:val="clear" w:color="auto" w:fill="auto"/>
            <w:noWrap/>
            <w:vAlign w:val="center"/>
          </w:tcPr>
          <w:p w14:paraId="133F7C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1559" w:type="dxa"/>
            <w:shd w:val="clear" w:color="auto" w:fill="auto"/>
            <w:noWrap/>
            <w:vAlign w:val="center"/>
          </w:tcPr>
          <w:p w14:paraId="059E69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-,39834</w:t>
            </w:r>
          </w:p>
        </w:tc>
        <w:tc>
          <w:tcPr>
            <w:tcW w:w="1582" w:type="dxa"/>
            <w:shd w:val="clear" w:color="auto" w:fill="auto"/>
            <w:noWrap/>
            <w:vAlign w:val="center"/>
          </w:tcPr>
          <w:p w14:paraId="293ED1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,08137</w:t>
            </w:r>
          </w:p>
        </w:tc>
        <w:tc>
          <w:tcPr>
            <w:tcW w:w="1417" w:type="dxa"/>
            <w:shd w:val="clear" w:color="auto" w:fill="auto"/>
            <w:noWrap/>
            <w:vAlign w:val="center"/>
          </w:tcPr>
          <w:p w14:paraId="69F0C0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-,55991</w:t>
            </w:r>
          </w:p>
        </w:tc>
        <w:tc>
          <w:tcPr>
            <w:tcW w:w="1590" w:type="dxa"/>
            <w:shd w:val="clear" w:color="auto" w:fill="auto"/>
            <w:noWrap/>
            <w:vAlign w:val="center"/>
          </w:tcPr>
          <w:p w14:paraId="541CAC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-,23677</w:t>
            </w:r>
          </w:p>
        </w:tc>
      </w:tr>
    </w:tbl>
    <w:p w14:paraId="3E810E65"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sectPr w:rsidR="002744DA" w:rsidSect="002744DA">
          <w:pgSz w:w="16838" w:h="11906" w:orient="landscape"/>
          <w:pgMar w:top="1701" w:right="567" w:bottom="1134" w:left="1134" w:header="709" w:footer="709" w:gutter="0"/>
          <w:cols w:space="708"/>
          <w:docGrid w:linePitch="360"/>
        </w:sectPr>
      </w:pPr>
    </w:p>
    <w:p w14:paraId="7812027E"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w:t>
      </w:r>
      <w:r>
        <w:rPr>
          <w:rFonts w:ascii="Times New Roman" w:hAnsi="Times New Roman" w:cs="Times New Roman"/>
          <w:sz w:val="28"/>
          <w:szCs w:val="28"/>
        </w:rPr>
        <w:t xml:space="preserve">3 </w:t>
      </w:r>
      <w:r w:rsidRPr="005F4A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1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992"/>
        <w:gridCol w:w="1134"/>
        <w:gridCol w:w="992"/>
        <w:gridCol w:w="1134"/>
        <w:gridCol w:w="993"/>
        <w:gridCol w:w="1559"/>
        <w:gridCol w:w="1582"/>
        <w:gridCol w:w="1417"/>
        <w:gridCol w:w="1590"/>
      </w:tblGrid>
      <w:tr w:rsidR="002744DA" w:rsidRPr="00FD7A9A" w14:paraId="168FE3D8" w14:textId="77777777" w:rsidTr="002744DA">
        <w:trPr>
          <w:trHeight w:val="493"/>
          <w:jc w:val="center"/>
        </w:trPr>
        <w:tc>
          <w:tcPr>
            <w:tcW w:w="1560" w:type="dxa"/>
            <w:vMerge w:val="restart"/>
            <w:shd w:val="clear" w:color="auto" w:fill="auto"/>
            <w:hideMark/>
          </w:tcPr>
          <w:p w14:paraId="65F698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268" w:type="dxa"/>
            <w:shd w:val="clear" w:color="auto" w:fill="auto"/>
            <w:hideMark/>
          </w:tcPr>
          <w:p w14:paraId="404EFD0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14ECC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6,691</w:t>
            </w:r>
          </w:p>
        </w:tc>
        <w:tc>
          <w:tcPr>
            <w:tcW w:w="1134" w:type="dxa"/>
            <w:shd w:val="clear" w:color="auto" w:fill="auto"/>
            <w:noWrap/>
            <w:vAlign w:val="center"/>
          </w:tcPr>
          <w:p w14:paraId="37161E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,010</w:t>
            </w:r>
          </w:p>
        </w:tc>
        <w:tc>
          <w:tcPr>
            <w:tcW w:w="992" w:type="dxa"/>
            <w:shd w:val="clear" w:color="auto" w:fill="auto"/>
            <w:noWrap/>
            <w:vAlign w:val="center"/>
          </w:tcPr>
          <w:p w14:paraId="66A70E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-,426</w:t>
            </w:r>
          </w:p>
        </w:tc>
        <w:tc>
          <w:tcPr>
            <w:tcW w:w="1134" w:type="dxa"/>
            <w:shd w:val="clear" w:color="auto" w:fill="auto"/>
            <w:noWrap/>
            <w:vAlign w:val="center"/>
          </w:tcPr>
          <w:p w14:paraId="31F4B6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14091D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,671</w:t>
            </w:r>
          </w:p>
        </w:tc>
        <w:tc>
          <w:tcPr>
            <w:tcW w:w="1559" w:type="dxa"/>
            <w:shd w:val="clear" w:color="auto" w:fill="auto"/>
            <w:noWrap/>
            <w:vAlign w:val="center"/>
          </w:tcPr>
          <w:p w14:paraId="3CAB13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-,431</w:t>
            </w:r>
          </w:p>
        </w:tc>
        <w:tc>
          <w:tcPr>
            <w:tcW w:w="1582" w:type="dxa"/>
            <w:shd w:val="clear" w:color="auto" w:fill="auto"/>
            <w:noWrap/>
            <w:vAlign w:val="center"/>
          </w:tcPr>
          <w:p w14:paraId="0A0D33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1,012</w:t>
            </w:r>
          </w:p>
        </w:tc>
        <w:tc>
          <w:tcPr>
            <w:tcW w:w="1417" w:type="dxa"/>
            <w:shd w:val="clear" w:color="auto" w:fill="auto"/>
            <w:noWrap/>
            <w:vAlign w:val="center"/>
          </w:tcPr>
          <w:p w14:paraId="377795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-2,422</w:t>
            </w:r>
          </w:p>
        </w:tc>
        <w:tc>
          <w:tcPr>
            <w:tcW w:w="1590" w:type="dxa"/>
            <w:shd w:val="clear" w:color="auto" w:fill="auto"/>
            <w:noWrap/>
            <w:vAlign w:val="center"/>
          </w:tcPr>
          <w:p w14:paraId="01A79F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1,560</w:t>
            </w:r>
          </w:p>
        </w:tc>
      </w:tr>
      <w:tr w:rsidR="002744DA" w:rsidRPr="00FD7A9A" w14:paraId="6A2CEFD8" w14:textId="77777777" w:rsidTr="002744DA">
        <w:trPr>
          <w:trHeight w:val="401"/>
          <w:jc w:val="center"/>
        </w:trPr>
        <w:tc>
          <w:tcPr>
            <w:tcW w:w="1560" w:type="dxa"/>
            <w:vMerge/>
            <w:vAlign w:val="center"/>
            <w:hideMark/>
          </w:tcPr>
          <w:p w14:paraId="292493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7B4756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AC7F3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3C8E3F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2CDEFD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-,546</w:t>
            </w:r>
          </w:p>
        </w:tc>
        <w:tc>
          <w:tcPr>
            <w:tcW w:w="1134" w:type="dxa"/>
            <w:shd w:val="clear" w:color="auto" w:fill="auto"/>
            <w:noWrap/>
            <w:vAlign w:val="center"/>
          </w:tcPr>
          <w:p w14:paraId="01BF92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93,521</w:t>
            </w:r>
          </w:p>
        </w:tc>
        <w:tc>
          <w:tcPr>
            <w:tcW w:w="993" w:type="dxa"/>
            <w:shd w:val="clear" w:color="auto" w:fill="auto"/>
            <w:noWrap/>
            <w:vAlign w:val="center"/>
          </w:tcPr>
          <w:p w14:paraId="2D618E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,587</w:t>
            </w:r>
          </w:p>
        </w:tc>
        <w:tc>
          <w:tcPr>
            <w:tcW w:w="1559" w:type="dxa"/>
            <w:shd w:val="clear" w:color="auto" w:fill="auto"/>
            <w:noWrap/>
            <w:vAlign w:val="center"/>
          </w:tcPr>
          <w:p w14:paraId="12A0FC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-,431</w:t>
            </w:r>
          </w:p>
        </w:tc>
        <w:tc>
          <w:tcPr>
            <w:tcW w:w="1582" w:type="dxa"/>
            <w:shd w:val="clear" w:color="auto" w:fill="auto"/>
            <w:noWrap/>
            <w:vAlign w:val="center"/>
          </w:tcPr>
          <w:p w14:paraId="450B7C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,790</w:t>
            </w:r>
          </w:p>
        </w:tc>
        <w:tc>
          <w:tcPr>
            <w:tcW w:w="1417" w:type="dxa"/>
            <w:shd w:val="clear" w:color="auto" w:fill="auto"/>
            <w:noWrap/>
            <w:vAlign w:val="center"/>
          </w:tcPr>
          <w:p w14:paraId="64C099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-1,999</w:t>
            </w:r>
          </w:p>
        </w:tc>
        <w:tc>
          <w:tcPr>
            <w:tcW w:w="1590" w:type="dxa"/>
            <w:shd w:val="clear" w:color="auto" w:fill="auto"/>
            <w:noWrap/>
            <w:vAlign w:val="center"/>
          </w:tcPr>
          <w:p w14:paraId="4BBB44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1,137</w:t>
            </w:r>
          </w:p>
        </w:tc>
      </w:tr>
      <w:tr w:rsidR="002744DA" w:rsidRPr="00FD7A9A" w14:paraId="69FDCE5D" w14:textId="77777777" w:rsidTr="002744DA">
        <w:trPr>
          <w:trHeight w:val="493"/>
          <w:jc w:val="center"/>
        </w:trPr>
        <w:tc>
          <w:tcPr>
            <w:tcW w:w="1560" w:type="dxa"/>
            <w:vMerge w:val="restart"/>
            <w:shd w:val="clear" w:color="auto" w:fill="auto"/>
            <w:hideMark/>
          </w:tcPr>
          <w:p w14:paraId="58FA19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268" w:type="dxa"/>
            <w:shd w:val="clear" w:color="auto" w:fill="auto"/>
            <w:hideMark/>
          </w:tcPr>
          <w:p w14:paraId="0DB5AE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DFAC2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4,651</w:t>
            </w:r>
          </w:p>
        </w:tc>
        <w:tc>
          <w:tcPr>
            <w:tcW w:w="1134" w:type="dxa"/>
            <w:shd w:val="clear" w:color="auto" w:fill="auto"/>
            <w:noWrap/>
            <w:vAlign w:val="center"/>
          </w:tcPr>
          <w:p w14:paraId="67F202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,032</w:t>
            </w:r>
          </w:p>
        </w:tc>
        <w:tc>
          <w:tcPr>
            <w:tcW w:w="992" w:type="dxa"/>
            <w:shd w:val="clear" w:color="auto" w:fill="auto"/>
            <w:noWrap/>
            <w:vAlign w:val="center"/>
          </w:tcPr>
          <w:p w14:paraId="4A6502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1134" w:type="dxa"/>
            <w:shd w:val="clear" w:color="auto" w:fill="auto"/>
            <w:noWrap/>
            <w:vAlign w:val="center"/>
          </w:tcPr>
          <w:p w14:paraId="20245C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2DF4B0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,788</w:t>
            </w:r>
          </w:p>
        </w:tc>
        <w:tc>
          <w:tcPr>
            <w:tcW w:w="1559" w:type="dxa"/>
            <w:shd w:val="clear" w:color="auto" w:fill="auto"/>
            <w:noWrap/>
            <w:vAlign w:val="center"/>
          </w:tcPr>
          <w:p w14:paraId="1F2280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,237</w:t>
            </w:r>
          </w:p>
        </w:tc>
        <w:tc>
          <w:tcPr>
            <w:tcW w:w="1582" w:type="dxa"/>
            <w:shd w:val="clear" w:color="auto" w:fill="auto"/>
            <w:noWrap/>
            <w:vAlign w:val="center"/>
          </w:tcPr>
          <w:p w14:paraId="099CFC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,881</w:t>
            </w:r>
          </w:p>
        </w:tc>
        <w:tc>
          <w:tcPr>
            <w:tcW w:w="1417" w:type="dxa"/>
            <w:shd w:val="clear" w:color="auto" w:fill="auto"/>
            <w:noWrap/>
            <w:vAlign w:val="center"/>
          </w:tcPr>
          <w:p w14:paraId="668F51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-1,495</w:t>
            </w:r>
          </w:p>
        </w:tc>
        <w:tc>
          <w:tcPr>
            <w:tcW w:w="1590" w:type="dxa"/>
            <w:shd w:val="clear" w:color="auto" w:fill="auto"/>
            <w:noWrap/>
            <w:vAlign w:val="center"/>
          </w:tcPr>
          <w:p w14:paraId="232553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1,970</w:t>
            </w:r>
          </w:p>
        </w:tc>
      </w:tr>
      <w:tr w:rsidR="002744DA" w:rsidRPr="00FD7A9A" w14:paraId="32A0E77D" w14:textId="77777777" w:rsidTr="002744DA">
        <w:trPr>
          <w:trHeight w:val="443"/>
          <w:jc w:val="center"/>
        </w:trPr>
        <w:tc>
          <w:tcPr>
            <w:tcW w:w="1560" w:type="dxa"/>
            <w:vMerge/>
            <w:vAlign w:val="center"/>
            <w:hideMark/>
          </w:tcPr>
          <w:p w14:paraId="48E2C3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3E67F15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4A37B9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7EC82A0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0019C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,323</w:t>
            </w:r>
          </w:p>
        </w:tc>
        <w:tc>
          <w:tcPr>
            <w:tcW w:w="1134" w:type="dxa"/>
            <w:shd w:val="clear" w:color="auto" w:fill="auto"/>
            <w:noWrap/>
            <w:vAlign w:val="center"/>
          </w:tcPr>
          <w:p w14:paraId="38E160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85,569</w:t>
            </w:r>
          </w:p>
        </w:tc>
        <w:tc>
          <w:tcPr>
            <w:tcW w:w="993" w:type="dxa"/>
            <w:shd w:val="clear" w:color="auto" w:fill="auto"/>
            <w:noWrap/>
            <w:vAlign w:val="center"/>
          </w:tcPr>
          <w:p w14:paraId="394CE7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,747</w:t>
            </w:r>
          </w:p>
        </w:tc>
        <w:tc>
          <w:tcPr>
            <w:tcW w:w="1559" w:type="dxa"/>
            <w:shd w:val="clear" w:color="auto" w:fill="auto"/>
            <w:noWrap/>
            <w:vAlign w:val="center"/>
          </w:tcPr>
          <w:p w14:paraId="566C53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,237</w:t>
            </w:r>
          </w:p>
        </w:tc>
        <w:tc>
          <w:tcPr>
            <w:tcW w:w="1582" w:type="dxa"/>
            <w:shd w:val="clear" w:color="auto" w:fill="auto"/>
            <w:noWrap/>
            <w:vAlign w:val="center"/>
          </w:tcPr>
          <w:p w14:paraId="14D72A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,734</w:t>
            </w:r>
          </w:p>
        </w:tc>
        <w:tc>
          <w:tcPr>
            <w:tcW w:w="1417" w:type="dxa"/>
            <w:shd w:val="clear" w:color="auto" w:fill="auto"/>
            <w:noWrap/>
            <w:vAlign w:val="center"/>
          </w:tcPr>
          <w:p w14:paraId="1D835A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-1,222</w:t>
            </w:r>
          </w:p>
        </w:tc>
        <w:tc>
          <w:tcPr>
            <w:tcW w:w="1590" w:type="dxa"/>
            <w:shd w:val="clear" w:color="auto" w:fill="auto"/>
            <w:noWrap/>
            <w:vAlign w:val="center"/>
          </w:tcPr>
          <w:p w14:paraId="532E4F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1,697</w:t>
            </w:r>
          </w:p>
        </w:tc>
      </w:tr>
      <w:tr w:rsidR="002744DA" w:rsidRPr="00FD7A9A" w14:paraId="62A15B28" w14:textId="77777777" w:rsidTr="002744DA">
        <w:trPr>
          <w:trHeight w:val="397"/>
          <w:jc w:val="center"/>
        </w:trPr>
        <w:tc>
          <w:tcPr>
            <w:tcW w:w="1560" w:type="dxa"/>
            <w:vMerge w:val="restart"/>
            <w:shd w:val="clear" w:color="auto" w:fill="auto"/>
          </w:tcPr>
          <w:p w14:paraId="61DD7455"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07C4DD7D"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268" w:type="dxa"/>
            <w:shd w:val="clear" w:color="auto" w:fill="auto"/>
            <w:hideMark/>
          </w:tcPr>
          <w:p w14:paraId="2671BA8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740CEC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1,138</w:t>
            </w:r>
          </w:p>
        </w:tc>
        <w:tc>
          <w:tcPr>
            <w:tcW w:w="1134" w:type="dxa"/>
            <w:shd w:val="clear" w:color="auto" w:fill="auto"/>
            <w:noWrap/>
            <w:vAlign w:val="center"/>
          </w:tcPr>
          <w:p w14:paraId="2EDDFF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,287</w:t>
            </w:r>
          </w:p>
        </w:tc>
        <w:tc>
          <w:tcPr>
            <w:tcW w:w="992" w:type="dxa"/>
            <w:shd w:val="clear" w:color="auto" w:fill="auto"/>
            <w:noWrap/>
            <w:vAlign w:val="center"/>
          </w:tcPr>
          <w:p w14:paraId="1597222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,364</w:t>
            </w:r>
          </w:p>
        </w:tc>
        <w:tc>
          <w:tcPr>
            <w:tcW w:w="1134" w:type="dxa"/>
            <w:shd w:val="clear" w:color="auto" w:fill="auto"/>
            <w:noWrap/>
            <w:vAlign w:val="center"/>
          </w:tcPr>
          <w:p w14:paraId="620535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7CF30B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,716</w:t>
            </w:r>
          </w:p>
        </w:tc>
        <w:tc>
          <w:tcPr>
            <w:tcW w:w="1559" w:type="dxa"/>
            <w:shd w:val="clear" w:color="auto" w:fill="auto"/>
            <w:noWrap/>
            <w:vAlign w:val="center"/>
          </w:tcPr>
          <w:p w14:paraId="131BB2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,399</w:t>
            </w:r>
          </w:p>
        </w:tc>
        <w:tc>
          <w:tcPr>
            <w:tcW w:w="1582" w:type="dxa"/>
            <w:shd w:val="clear" w:color="auto" w:fill="auto"/>
            <w:noWrap/>
            <w:vAlign w:val="center"/>
          </w:tcPr>
          <w:p w14:paraId="28A7F4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1,098</w:t>
            </w:r>
          </w:p>
        </w:tc>
        <w:tc>
          <w:tcPr>
            <w:tcW w:w="1417" w:type="dxa"/>
            <w:shd w:val="clear" w:color="auto" w:fill="auto"/>
            <w:noWrap/>
            <w:vAlign w:val="center"/>
          </w:tcPr>
          <w:p w14:paraId="4E555D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-1,760</w:t>
            </w:r>
          </w:p>
        </w:tc>
        <w:tc>
          <w:tcPr>
            <w:tcW w:w="1590" w:type="dxa"/>
            <w:shd w:val="clear" w:color="auto" w:fill="auto"/>
            <w:noWrap/>
            <w:vAlign w:val="center"/>
          </w:tcPr>
          <w:p w14:paraId="3BE1DB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2,559</w:t>
            </w:r>
          </w:p>
        </w:tc>
      </w:tr>
      <w:tr w:rsidR="002744DA" w:rsidRPr="00FD7A9A" w14:paraId="1FA7F774" w14:textId="77777777" w:rsidTr="002744DA">
        <w:trPr>
          <w:trHeight w:val="276"/>
          <w:jc w:val="center"/>
        </w:trPr>
        <w:tc>
          <w:tcPr>
            <w:tcW w:w="1560" w:type="dxa"/>
            <w:vMerge/>
          </w:tcPr>
          <w:p w14:paraId="6332EE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33EB6D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69CC67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1A7CB1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D27D2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,414</w:t>
            </w:r>
          </w:p>
        </w:tc>
        <w:tc>
          <w:tcPr>
            <w:tcW w:w="1134" w:type="dxa"/>
            <w:shd w:val="clear" w:color="auto" w:fill="auto"/>
            <w:noWrap/>
            <w:vAlign w:val="center"/>
          </w:tcPr>
          <w:p w14:paraId="7BB7F7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80,388</w:t>
            </w:r>
          </w:p>
        </w:tc>
        <w:tc>
          <w:tcPr>
            <w:tcW w:w="993" w:type="dxa"/>
            <w:shd w:val="clear" w:color="auto" w:fill="auto"/>
            <w:noWrap/>
            <w:vAlign w:val="center"/>
          </w:tcPr>
          <w:p w14:paraId="5B98DE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,680</w:t>
            </w:r>
          </w:p>
        </w:tc>
        <w:tc>
          <w:tcPr>
            <w:tcW w:w="1559" w:type="dxa"/>
            <w:shd w:val="clear" w:color="auto" w:fill="auto"/>
            <w:noWrap/>
            <w:vAlign w:val="center"/>
          </w:tcPr>
          <w:p w14:paraId="12AB5D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,399</w:t>
            </w:r>
          </w:p>
        </w:tc>
        <w:tc>
          <w:tcPr>
            <w:tcW w:w="1582" w:type="dxa"/>
            <w:shd w:val="clear" w:color="auto" w:fill="auto"/>
            <w:noWrap/>
            <w:vAlign w:val="center"/>
          </w:tcPr>
          <w:p w14:paraId="533FB8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,965</w:t>
            </w:r>
          </w:p>
        </w:tc>
        <w:tc>
          <w:tcPr>
            <w:tcW w:w="1417" w:type="dxa"/>
            <w:shd w:val="clear" w:color="auto" w:fill="auto"/>
            <w:noWrap/>
            <w:vAlign w:val="center"/>
          </w:tcPr>
          <w:p w14:paraId="4E8B3C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-1,522</w:t>
            </w:r>
          </w:p>
        </w:tc>
        <w:tc>
          <w:tcPr>
            <w:tcW w:w="1590" w:type="dxa"/>
            <w:shd w:val="clear" w:color="auto" w:fill="auto"/>
            <w:noWrap/>
            <w:vAlign w:val="center"/>
          </w:tcPr>
          <w:p w14:paraId="4E8D59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2,321</w:t>
            </w:r>
          </w:p>
        </w:tc>
      </w:tr>
      <w:tr w:rsidR="002744DA" w:rsidRPr="00FD7A9A" w14:paraId="716772EE" w14:textId="77777777" w:rsidTr="002744DA">
        <w:trPr>
          <w:trHeight w:val="351"/>
          <w:jc w:val="center"/>
        </w:trPr>
        <w:tc>
          <w:tcPr>
            <w:tcW w:w="1560" w:type="dxa"/>
            <w:vMerge w:val="restart"/>
            <w:shd w:val="clear" w:color="auto" w:fill="auto"/>
          </w:tcPr>
          <w:p w14:paraId="09CCE9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268" w:type="dxa"/>
            <w:shd w:val="clear" w:color="auto" w:fill="auto"/>
            <w:hideMark/>
          </w:tcPr>
          <w:p w14:paraId="151804C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557C41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2,940</w:t>
            </w:r>
          </w:p>
        </w:tc>
        <w:tc>
          <w:tcPr>
            <w:tcW w:w="1134" w:type="dxa"/>
            <w:shd w:val="clear" w:color="auto" w:fill="auto"/>
            <w:noWrap/>
            <w:vAlign w:val="center"/>
          </w:tcPr>
          <w:p w14:paraId="1ADD30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,087</w:t>
            </w:r>
          </w:p>
        </w:tc>
        <w:tc>
          <w:tcPr>
            <w:tcW w:w="992" w:type="dxa"/>
            <w:shd w:val="clear" w:color="auto" w:fill="auto"/>
            <w:noWrap/>
            <w:vAlign w:val="center"/>
          </w:tcPr>
          <w:p w14:paraId="32AD4B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-1,799</w:t>
            </w:r>
          </w:p>
        </w:tc>
        <w:tc>
          <w:tcPr>
            <w:tcW w:w="1134" w:type="dxa"/>
            <w:shd w:val="clear" w:color="auto" w:fill="auto"/>
            <w:noWrap/>
            <w:vAlign w:val="center"/>
          </w:tcPr>
          <w:p w14:paraId="3D3095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0BEB3A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,073</w:t>
            </w:r>
          </w:p>
        </w:tc>
        <w:tc>
          <w:tcPr>
            <w:tcW w:w="1559" w:type="dxa"/>
            <w:shd w:val="clear" w:color="auto" w:fill="auto"/>
            <w:noWrap/>
            <w:vAlign w:val="center"/>
          </w:tcPr>
          <w:p w14:paraId="5A23EE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-1,997</w:t>
            </w:r>
          </w:p>
        </w:tc>
        <w:tc>
          <w:tcPr>
            <w:tcW w:w="1582" w:type="dxa"/>
            <w:shd w:val="clear" w:color="auto" w:fill="auto"/>
            <w:noWrap/>
            <w:vAlign w:val="center"/>
          </w:tcPr>
          <w:p w14:paraId="2F76CF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1,110</w:t>
            </w:r>
          </w:p>
        </w:tc>
        <w:tc>
          <w:tcPr>
            <w:tcW w:w="1417" w:type="dxa"/>
            <w:shd w:val="clear" w:color="auto" w:fill="auto"/>
            <w:noWrap/>
            <w:vAlign w:val="center"/>
          </w:tcPr>
          <w:p w14:paraId="7C0A31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-4,181</w:t>
            </w:r>
          </w:p>
        </w:tc>
        <w:tc>
          <w:tcPr>
            <w:tcW w:w="1590" w:type="dxa"/>
            <w:shd w:val="clear" w:color="auto" w:fill="auto"/>
            <w:noWrap/>
            <w:vAlign w:val="center"/>
          </w:tcPr>
          <w:p w14:paraId="2E1186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w:t>
            </w:r>
          </w:p>
        </w:tc>
      </w:tr>
      <w:tr w:rsidR="002744DA" w:rsidRPr="00FD7A9A" w14:paraId="57D209BB" w14:textId="77777777" w:rsidTr="002744DA">
        <w:trPr>
          <w:trHeight w:val="371"/>
          <w:jc w:val="center"/>
        </w:trPr>
        <w:tc>
          <w:tcPr>
            <w:tcW w:w="1560" w:type="dxa"/>
            <w:vMerge/>
            <w:vAlign w:val="center"/>
          </w:tcPr>
          <w:p w14:paraId="28B112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2C1F33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440109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76CD30D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38D6CE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-2,200</w:t>
            </w:r>
          </w:p>
        </w:tc>
        <w:tc>
          <w:tcPr>
            <w:tcW w:w="1134" w:type="dxa"/>
            <w:shd w:val="clear" w:color="auto" w:fill="auto"/>
            <w:noWrap/>
            <w:vAlign w:val="center"/>
          </w:tcPr>
          <w:p w14:paraId="23B108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87,684</w:t>
            </w:r>
          </w:p>
        </w:tc>
        <w:tc>
          <w:tcPr>
            <w:tcW w:w="993" w:type="dxa"/>
            <w:shd w:val="clear" w:color="auto" w:fill="auto"/>
            <w:noWrap/>
            <w:vAlign w:val="center"/>
          </w:tcPr>
          <w:p w14:paraId="59ACEE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,030</w:t>
            </w:r>
          </w:p>
        </w:tc>
        <w:tc>
          <w:tcPr>
            <w:tcW w:w="1559" w:type="dxa"/>
            <w:shd w:val="clear" w:color="auto" w:fill="auto"/>
            <w:noWrap/>
            <w:vAlign w:val="center"/>
          </w:tcPr>
          <w:p w14:paraId="5A3A3E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-1,997</w:t>
            </w:r>
          </w:p>
        </w:tc>
        <w:tc>
          <w:tcPr>
            <w:tcW w:w="1582" w:type="dxa"/>
            <w:shd w:val="clear" w:color="auto" w:fill="auto"/>
            <w:noWrap/>
            <w:vAlign w:val="center"/>
          </w:tcPr>
          <w:p w14:paraId="078B85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1417" w:type="dxa"/>
            <w:shd w:val="clear" w:color="auto" w:fill="auto"/>
            <w:noWrap/>
            <w:vAlign w:val="center"/>
          </w:tcPr>
          <w:p w14:paraId="0E7BFD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-3,801</w:t>
            </w:r>
          </w:p>
        </w:tc>
        <w:tc>
          <w:tcPr>
            <w:tcW w:w="1590" w:type="dxa"/>
            <w:shd w:val="clear" w:color="auto" w:fill="auto"/>
            <w:noWrap/>
            <w:vAlign w:val="center"/>
          </w:tcPr>
          <w:p w14:paraId="45B8A6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w:t>
            </w:r>
          </w:p>
        </w:tc>
      </w:tr>
      <w:tr w:rsidR="002744DA" w:rsidRPr="00FD7A9A" w14:paraId="29C0D82C" w14:textId="77777777" w:rsidTr="002744DA">
        <w:trPr>
          <w:trHeight w:val="307"/>
          <w:jc w:val="center"/>
        </w:trPr>
        <w:tc>
          <w:tcPr>
            <w:tcW w:w="1560" w:type="dxa"/>
            <w:vMerge w:val="restart"/>
            <w:shd w:val="clear" w:color="auto" w:fill="auto"/>
          </w:tcPr>
          <w:p w14:paraId="2FCC38A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48A54F54"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268" w:type="dxa"/>
            <w:shd w:val="clear" w:color="auto" w:fill="auto"/>
            <w:hideMark/>
          </w:tcPr>
          <w:p w14:paraId="08E1375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4315A9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6,320</w:t>
            </w:r>
          </w:p>
        </w:tc>
        <w:tc>
          <w:tcPr>
            <w:tcW w:w="1134" w:type="dxa"/>
            <w:shd w:val="clear" w:color="auto" w:fill="auto"/>
            <w:noWrap/>
            <w:vAlign w:val="center"/>
          </w:tcPr>
          <w:p w14:paraId="3108EF2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,012</w:t>
            </w:r>
          </w:p>
        </w:tc>
        <w:tc>
          <w:tcPr>
            <w:tcW w:w="992" w:type="dxa"/>
            <w:shd w:val="clear" w:color="auto" w:fill="auto"/>
            <w:noWrap/>
            <w:vAlign w:val="center"/>
          </w:tcPr>
          <w:p w14:paraId="3ECAAA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-1,357</w:t>
            </w:r>
          </w:p>
        </w:tc>
        <w:tc>
          <w:tcPr>
            <w:tcW w:w="1134" w:type="dxa"/>
            <w:shd w:val="clear" w:color="auto" w:fill="auto"/>
            <w:noWrap/>
            <w:vAlign w:val="center"/>
          </w:tcPr>
          <w:p w14:paraId="7FFC68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11424C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w:t>
            </w:r>
          </w:p>
        </w:tc>
        <w:tc>
          <w:tcPr>
            <w:tcW w:w="1559" w:type="dxa"/>
            <w:shd w:val="clear" w:color="auto" w:fill="auto"/>
            <w:noWrap/>
            <w:vAlign w:val="center"/>
          </w:tcPr>
          <w:p w14:paraId="3774D5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-1,457</w:t>
            </w:r>
          </w:p>
        </w:tc>
        <w:tc>
          <w:tcPr>
            <w:tcW w:w="1582" w:type="dxa"/>
            <w:shd w:val="clear" w:color="auto" w:fill="auto"/>
            <w:noWrap/>
            <w:vAlign w:val="center"/>
          </w:tcPr>
          <w:p w14:paraId="182D63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1,074</w:t>
            </w:r>
          </w:p>
        </w:tc>
        <w:tc>
          <w:tcPr>
            <w:tcW w:w="1417" w:type="dxa"/>
            <w:shd w:val="clear" w:color="auto" w:fill="auto"/>
            <w:noWrap/>
            <w:vAlign w:val="center"/>
          </w:tcPr>
          <w:p w14:paraId="2043DE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-3,568</w:t>
            </w:r>
          </w:p>
        </w:tc>
        <w:tc>
          <w:tcPr>
            <w:tcW w:w="1590" w:type="dxa"/>
            <w:shd w:val="clear" w:color="auto" w:fill="auto"/>
            <w:noWrap/>
            <w:vAlign w:val="center"/>
          </w:tcPr>
          <w:p w14:paraId="66BE33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,654</w:t>
            </w:r>
          </w:p>
        </w:tc>
      </w:tr>
      <w:tr w:rsidR="002744DA" w:rsidRPr="00FD7A9A" w14:paraId="68969D01" w14:textId="77777777" w:rsidTr="002744DA">
        <w:trPr>
          <w:trHeight w:val="347"/>
          <w:jc w:val="center"/>
        </w:trPr>
        <w:tc>
          <w:tcPr>
            <w:tcW w:w="1560" w:type="dxa"/>
            <w:vMerge/>
          </w:tcPr>
          <w:p w14:paraId="6631D31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207D1C8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ABB95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969B7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37A930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-1,765</w:t>
            </w:r>
          </w:p>
        </w:tc>
        <w:tc>
          <w:tcPr>
            <w:tcW w:w="1134" w:type="dxa"/>
            <w:shd w:val="clear" w:color="auto" w:fill="auto"/>
            <w:noWrap/>
            <w:vAlign w:val="center"/>
          </w:tcPr>
          <w:p w14:paraId="70AC10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95,540</w:t>
            </w:r>
          </w:p>
        </w:tc>
        <w:tc>
          <w:tcPr>
            <w:tcW w:w="993" w:type="dxa"/>
            <w:shd w:val="clear" w:color="auto" w:fill="auto"/>
            <w:noWrap/>
            <w:vAlign w:val="center"/>
          </w:tcPr>
          <w:p w14:paraId="140448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,081</w:t>
            </w:r>
          </w:p>
        </w:tc>
        <w:tc>
          <w:tcPr>
            <w:tcW w:w="1559" w:type="dxa"/>
            <w:shd w:val="clear" w:color="auto" w:fill="auto"/>
            <w:noWrap/>
            <w:vAlign w:val="center"/>
          </w:tcPr>
          <w:p w14:paraId="036F1D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-1,457</w:t>
            </w:r>
          </w:p>
        </w:tc>
        <w:tc>
          <w:tcPr>
            <w:tcW w:w="1582" w:type="dxa"/>
            <w:shd w:val="clear" w:color="auto" w:fill="auto"/>
            <w:noWrap/>
            <w:vAlign w:val="center"/>
          </w:tcPr>
          <w:p w14:paraId="58C3949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,825</w:t>
            </w:r>
          </w:p>
        </w:tc>
        <w:tc>
          <w:tcPr>
            <w:tcW w:w="1417" w:type="dxa"/>
            <w:shd w:val="clear" w:color="auto" w:fill="auto"/>
            <w:noWrap/>
            <w:vAlign w:val="center"/>
          </w:tcPr>
          <w:p w14:paraId="622971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-3,096</w:t>
            </w:r>
          </w:p>
        </w:tc>
        <w:tc>
          <w:tcPr>
            <w:tcW w:w="1590" w:type="dxa"/>
            <w:shd w:val="clear" w:color="auto" w:fill="auto"/>
            <w:noWrap/>
            <w:vAlign w:val="center"/>
          </w:tcPr>
          <w:p w14:paraId="6AF232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,182</w:t>
            </w:r>
          </w:p>
        </w:tc>
      </w:tr>
      <w:tr w:rsidR="002744DA" w:rsidRPr="00FD7A9A" w14:paraId="4442E73A" w14:textId="77777777" w:rsidTr="002744DA">
        <w:trPr>
          <w:trHeight w:val="346"/>
          <w:jc w:val="center"/>
        </w:trPr>
        <w:tc>
          <w:tcPr>
            <w:tcW w:w="1560" w:type="dxa"/>
            <w:vMerge w:val="restart"/>
            <w:shd w:val="clear" w:color="auto" w:fill="auto"/>
          </w:tcPr>
          <w:p w14:paraId="75122346"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268" w:type="dxa"/>
            <w:shd w:val="clear" w:color="auto" w:fill="auto"/>
            <w:hideMark/>
          </w:tcPr>
          <w:p w14:paraId="53E0348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5B4D1C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,538</w:t>
            </w:r>
          </w:p>
        </w:tc>
        <w:tc>
          <w:tcPr>
            <w:tcW w:w="1134" w:type="dxa"/>
            <w:shd w:val="clear" w:color="auto" w:fill="auto"/>
            <w:noWrap/>
            <w:vAlign w:val="center"/>
          </w:tcPr>
          <w:p w14:paraId="3856CF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,464</w:t>
            </w:r>
          </w:p>
        </w:tc>
        <w:tc>
          <w:tcPr>
            <w:tcW w:w="992" w:type="dxa"/>
            <w:shd w:val="clear" w:color="auto" w:fill="auto"/>
            <w:noWrap/>
            <w:vAlign w:val="center"/>
          </w:tcPr>
          <w:p w14:paraId="757356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-,350</w:t>
            </w:r>
          </w:p>
        </w:tc>
        <w:tc>
          <w:tcPr>
            <w:tcW w:w="1134" w:type="dxa"/>
            <w:shd w:val="clear" w:color="auto" w:fill="auto"/>
            <w:noWrap/>
            <w:vAlign w:val="center"/>
          </w:tcPr>
          <w:p w14:paraId="64C43D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578B12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,727</w:t>
            </w:r>
          </w:p>
        </w:tc>
        <w:tc>
          <w:tcPr>
            <w:tcW w:w="1559" w:type="dxa"/>
            <w:shd w:val="clear" w:color="auto" w:fill="auto"/>
            <w:noWrap/>
            <w:vAlign w:val="center"/>
          </w:tcPr>
          <w:p w14:paraId="0D5D91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-,201</w:t>
            </w:r>
          </w:p>
        </w:tc>
        <w:tc>
          <w:tcPr>
            <w:tcW w:w="1582" w:type="dxa"/>
            <w:shd w:val="clear" w:color="auto" w:fill="auto"/>
            <w:noWrap/>
            <w:vAlign w:val="center"/>
          </w:tcPr>
          <w:p w14:paraId="59AC50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,576</w:t>
            </w:r>
          </w:p>
        </w:tc>
        <w:tc>
          <w:tcPr>
            <w:tcW w:w="1417" w:type="dxa"/>
            <w:shd w:val="clear" w:color="auto" w:fill="auto"/>
            <w:noWrap/>
            <w:vAlign w:val="center"/>
          </w:tcPr>
          <w:p w14:paraId="428902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-1,334</w:t>
            </w:r>
          </w:p>
        </w:tc>
        <w:tc>
          <w:tcPr>
            <w:tcW w:w="1590" w:type="dxa"/>
            <w:shd w:val="clear" w:color="auto" w:fill="auto"/>
            <w:noWrap/>
            <w:vAlign w:val="center"/>
          </w:tcPr>
          <w:p w14:paraId="1D2C36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,932</w:t>
            </w:r>
          </w:p>
        </w:tc>
      </w:tr>
      <w:tr w:rsidR="002744DA" w:rsidRPr="00FD7A9A" w14:paraId="03A8EAB5" w14:textId="77777777" w:rsidTr="002744DA">
        <w:trPr>
          <w:trHeight w:val="393"/>
          <w:jc w:val="center"/>
        </w:trPr>
        <w:tc>
          <w:tcPr>
            <w:tcW w:w="1560" w:type="dxa"/>
            <w:vMerge/>
            <w:vAlign w:val="center"/>
          </w:tcPr>
          <w:p w14:paraId="55AD75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7A7FFE1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1B43AA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DEFB00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3F4024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-,332</w:t>
            </w:r>
          </w:p>
        </w:tc>
        <w:tc>
          <w:tcPr>
            <w:tcW w:w="1134" w:type="dxa"/>
            <w:shd w:val="clear" w:color="auto" w:fill="auto"/>
            <w:noWrap/>
            <w:vAlign w:val="center"/>
          </w:tcPr>
          <w:p w14:paraId="1AC812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68,494</w:t>
            </w:r>
          </w:p>
        </w:tc>
        <w:tc>
          <w:tcPr>
            <w:tcW w:w="993" w:type="dxa"/>
            <w:shd w:val="clear" w:color="auto" w:fill="auto"/>
            <w:noWrap/>
            <w:vAlign w:val="center"/>
          </w:tcPr>
          <w:p w14:paraId="086DAB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,741</w:t>
            </w:r>
          </w:p>
        </w:tc>
        <w:tc>
          <w:tcPr>
            <w:tcW w:w="1559" w:type="dxa"/>
            <w:shd w:val="clear" w:color="auto" w:fill="auto"/>
            <w:noWrap/>
            <w:vAlign w:val="center"/>
          </w:tcPr>
          <w:p w14:paraId="72508A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-,201</w:t>
            </w:r>
          </w:p>
        </w:tc>
        <w:tc>
          <w:tcPr>
            <w:tcW w:w="1582" w:type="dxa"/>
            <w:shd w:val="clear" w:color="auto" w:fill="auto"/>
            <w:noWrap/>
            <w:vAlign w:val="center"/>
          </w:tcPr>
          <w:p w14:paraId="16D864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,606</w:t>
            </w:r>
          </w:p>
        </w:tc>
        <w:tc>
          <w:tcPr>
            <w:tcW w:w="1417" w:type="dxa"/>
            <w:shd w:val="clear" w:color="auto" w:fill="auto"/>
            <w:noWrap/>
            <w:vAlign w:val="center"/>
          </w:tcPr>
          <w:p w14:paraId="068434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-1,411</w:t>
            </w:r>
          </w:p>
        </w:tc>
        <w:tc>
          <w:tcPr>
            <w:tcW w:w="1590" w:type="dxa"/>
            <w:shd w:val="clear" w:color="auto" w:fill="auto"/>
            <w:noWrap/>
            <w:vAlign w:val="center"/>
          </w:tcPr>
          <w:p w14:paraId="18EE29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1,008</w:t>
            </w:r>
          </w:p>
        </w:tc>
      </w:tr>
      <w:tr w:rsidR="002744DA" w:rsidRPr="00FD7A9A" w14:paraId="2F5AFA9A" w14:textId="77777777" w:rsidTr="002744DA">
        <w:trPr>
          <w:trHeight w:val="423"/>
          <w:jc w:val="center"/>
        </w:trPr>
        <w:tc>
          <w:tcPr>
            <w:tcW w:w="1560" w:type="dxa"/>
            <w:vMerge w:val="restart"/>
            <w:shd w:val="clear" w:color="auto" w:fill="auto"/>
            <w:hideMark/>
          </w:tcPr>
          <w:p w14:paraId="0240CA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268" w:type="dxa"/>
            <w:shd w:val="clear" w:color="auto" w:fill="auto"/>
            <w:hideMark/>
          </w:tcPr>
          <w:p w14:paraId="0A9A7D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63BEB9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1134" w:type="dxa"/>
            <w:shd w:val="clear" w:color="auto" w:fill="auto"/>
            <w:noWrap/>
            <w:vAlign w:val="center"/>
          </w:tcPr>
          <w:p w14:paraId="26D686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,987</w:t>
            </w:r>
          </w:p>
        </w:tc>
        <w:tc>
          <w:tcPr>
            <w:tcW w:w="992" w:type="dxa"/>
            <w:shd w:val="clear" w:color="auto" w:fill="auto"/>
            <w:noWrap/>
            <w:vAlign w:val="center"/>
          </w:tcPr>
          <w:p w14:paraId="0F0391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,435</w:t>
            </w:r>
          </w:p>
        </w:tc>
        <w:tc>
          <w:tcPr>
            <w:tcW w:w="1134" w:type="dxa"/>
            <w:shd w:val="clear" w:color="auto" w:fill="auto"/>
            <w:noWrap/>
            <w:vAlign w:val="center"/>
          </w:tcPr>
          <w:p w14:paraId="170160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2AE4B0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,664</w:t>
            </w:r>
          </w:p>
        </w:tc>
        <w:tc>
          <w:tcPr>
            <w:tcW w:w="1559" w:type="dxa"/>
            <w:shd w:val="clear" w:color="auto" w:fill="auto"/>
            <w:noWrap/>
            <w:vAlign w:val="center"/>
          </w:tcPr>
          <w:p w14:paraId="226021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w:t>
            </w:r>
          </w:p>
        </w:tc>
        <w:tc>
          <w:tcPr>
            <w:tcW w:w="1582" w:type="dxa"/>
            <w:shd w:val="clear" w:color="auto" w:fill="auto"/>
            <w:noWrap/>
            <w:vAlign w:val="center"/>
          </w:tcPr>
          <w:p w14:paraId="5CFED5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,610</w:t>
            </w:r>
          </w:p>
        </w:tc>
        <w:tc>
          <w:tcPr>
            <w:tcW w:w="1417" w:type="dxa"/>
            <w:shd w:val="clear" w:color="auto" w:fill="auto"/>
            <w:noWrap/>
            <w:vAlign w:val="center"/>
          </w:tcPr>
          <w:p w14:paraId="374D8E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-,935</w:t>
            </w:r>
          </w:p>
        </w:tc>
        <w:tc>
          <w:tcPr>
            <w:tcW w:w="1590" w:type="dxa"/>
            <w:shd w:val="clear" w:color="auto" w:fill="auto"/>
            <w:noWrap/>
            <w:vAlign w:val="center"/>
          </w:tcPr>
          <w:p w14:paraId="357046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1,465</w:t>
            </w:r>
          </w:p>
        </w:tc>
      </w:tr>
      <w:tr w:rsidR="002744DA" w:rsidRPr="00FD7A9A" w14:paraId="1B6E7FFA" w14:textId="77777777" w:rsidTr="002744DA">
        <w:trPr>
          <w:trHeight w:val="278"/>
          <w:jc w:val="center"/>
        </w:trPr>
        <w:tc>
          <w:tcPr>
            <w:tcW w:w="1560" w:type="dxa"/>
            <w:vMerge/>
            <w:vAlign w:val="center"/>
            <w:hideMark/>
          </w:tcPr>
          <w:p w14:paraId="504CC4E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2C29CAE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5A59A74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3C7250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087FF5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,452</w:t>
            </w:r>
          </w:p>
        </w:tc>
        <w:tc>
          <w:tcPr>
            <w:tcW w:w="1134" w:type="dxa"/>
            <w:shd w:val="clear" w:color="auto" w:fill="auto"/>
            <w:noWrap/>
            <w:vAlign w:val="center"/>
          </w:tcPr>
          <w:p w14:paraId="3008E3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73,605</w:t>
            </w:r>
          </w:p>
        </w:tc>
        <w:tc>
          <w:tcPr>
            <w:tcW w:w="993" w:type="dxa"/>
            <w:shd w:val="clear" w:color="auto" w:fill="auto"/>
            <w:noWrap/>
            <w:vAlign w:val="center"/>
          </w:tcPr>
          <w:p w14:paraId="60151D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,652</w:t>
            </w:r>
          </w:p>
        </w:tc>
        <w:tc>
          <w:tcPr>
            <w:tcW w:w="1559" w:type="dxa"/>
            <w:shd w:val="clear" w:color="auto" w:fill="auto"/>
            <w:noWrap/>
            <w:vAlign w:val="center"/>
          </w:tcPr>
          <w:p w14:paraId="2514DE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w:t>
            </w:r>
          </w:p>
        </w:tc>
        <w:tc>
          <w:tcPr>
            <w:tcW w:w="1582" w:type="dxa"/>
            <w:shd w:val="clear" w:color="auto" w:fill="auto"/>
            <w:noWrap/>
            <w:vAlign w:val="center"/>
          </w:tcPr>
          <w:p w14:paraId="2CAF04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,587</w:t>
            </w:r>
          </w:p>
        </w:tc>
        <w:tc>
          <w:tcPr>
            <w:tcW w:w="1417" w:type="dxa"/>
            <w:shd w:val="clear" w:color="auto" w:fill="auto"/>
            <w:noWrap/>
            <w:vAlign w:val="center"/>
          </w:tcPr>
          <w:p w14:paraId="513CA2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-,904</w:t>
            </w:r>
          </w:p>
        </w:tc>
        <w:tc>
          <w:tcPr>
            <w:tcW w:w="1590" w:type="dxa"/>
            <w:shd w:val="clear" w:color="auto" w:fill="auto"/>
            <w:noWrap/>
            <w:vAlign w:val="center"/>
          </w:tcPr>
          <w:p w14:paraId="1E2563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1,434</w:t>
            </w:r>
          </w:p>
        </w:tc>
      </w:tr>
    </w:tbl>
    <w:p w14:paraId="79306B44" w14:textId="77777777" w:rsidR="002744DA" w:rsidRDefault="002744DA" w:rsidP="002744DA">
      <w:pPr>
        <w:spacing w:after="0" w:line="240" w:lineRule="auto"/>
        <w:rPr>
          <w:rFonts w:ascii="Times New Roman" w:hAnsi="Times New Roman" w:cs="Times New Roman"/>
          <w:sz w:val="28"/>
          <w:szCs w:val="28"/>
          <w:lang w:val="kk-KZ"/>
        </w:rPr>
      </w:pPr>
    </w:p>
    <w:p w14:paraId="518FFA8D"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w:t>
      </w:r>
      <w:r>
        <w:rPr>
          <w:rFonts w:ascii="Times New Roman" w:hAnsi="Times New Roman" w:cs="Times New Roman"/>
          <w:sz w:val="28"/>
          <w:szCs w:val="28"/>
          <w:lang w:val="kk-KZ"/>
        </w:rPr>
        <w:t>3</w:t>
      </w:r>
      <w:r>
        <w:rPr>
          <w:rFonts w:ascii="Times New Roman" w:hAnsi="Times New Roman" w:cs="Times New Roman"/>
          <w:sz w:val="28"/>
          <w:szCs w:val="28"/>
        </w:rPr>
        <w:t xml:space="preserve"> </w:t>
      </w:r>
      <w:r w:rsidRPr="005F4A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1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992"/>
        <w:gridCol w:w="1134"/>
        <w:gridCol w:w="992"/>
        <w:gridCol w:w="1134"/>
        <w:gridCol w:w="993"/>
        <w:gridCol w:w="1559"/>
        <w:gridCol w:w="1582"/>
        <w:gridCol w:w="1417"/>
        <w:gridCol w:w="1590"/>
      </w:tblGrid>
      <w:tr w:rsidR="002744DA" w:rsidRPr="00FD7A9A" w14:paraId="2C047262" w14:textId="77777777" w:rsidTr="002744DA">
        <w:trPr>
          <w:trHeight w:val="325"/>
          <w:jc w:val="center"/>
        </w:trPr>
        <w:tc>
          <w:tcPr>
            <w:tcW w:w="1560" w:type="dxa"/>
            <w:vMerge w:val="restart"/>
            <w:shd w:val="clear" w:color="auto" w:fill="auto"/>
          </w:tcPr>
          <w:p w14:paraId="1B8BCDF7"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5D692EEE"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268" w:type="dxa"/>
            <w:shd w:val="clear" w:color="auto" w:fill="auto"/>
            <w:hideMark/>
          </w:tcPr>
          <w:p w14:paraId="273A55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3E07F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3,463</w:t>
            </w:r>
          </w:p>
        </w:tc>
        <w:tc>
          <w:tcPr>
            <w:tcW w:w="1134" w:type="dxa"/>
            <w:shd w:val="clear" w:color="auto" w:fill="auto"/>
            <w:noWrap/>
            <w:vAlign w:val="center"/>
          </w:tcPr>
          <w:p w14:paraId="568241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,064</w:t>
            </w:r>
          </w:p>
        </w:tc>
        <w:tc>
          <w:tcPr>
            <w:tcW w:w="992" w:type="dxa"/>
            <w:shd w:val="clear" w:color="auto" w:fill="auto"/>
            <w:noWrap/>
            <w:vAlign w:val="center"/>
          </w:tcPr>
          <w:p w14:paraId="5E0BAF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2,724</w:t>
            </w:r>
          </w:p>
        </w:tc>
        <w:tc>
          <w:tcPr>
            <w:tcW w:w="1134" w:type="dxa"/>
            <w:shd w:val="clear" w:color="auto" w:fill="auto"/>
            <w:noWrap/>
            <w:vAlign w:val="center"/>
          </w:tcPr>
          <w:p w14:paraId="016010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5D6C0A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,007</w:t>
            </w:r>
          </w:p>
        </w:tc>
        <w:tc>
          <w:tcPr>
            <w:tcW w:w="1559" w:type="dxa"/>
            <w:shd w:val="clear" w:color="auto" w:fill="auto"/>
            <w:noWrap/>
            <w:vAlign w:val="center"/>
          </w:tcPr>
          <w:p w14:paraId="14E701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1,260</w:t>
            </w:r>
          </w:p>
        </w:tc>
        <w:tc>
          <w:tcPr>
            <w:tcW w:w="1582" w:type="dxa"/>
            <w:shd w:val="clear" w:color="auto" w:fill="auto"/>
            <w:noWrap/>
            <w:vAlign w:val="center"/>
          </w:tcPr>
          <w:p w14:paraId="7D2096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,463</w:t>
            </w:r>
          </w:p>
        </w:tc>
        <w:tc>
          <w:tcPr>
            <w:tcW w:w="1417" w:type="dxa"/>
            <w:shd w:val="clear" w:color="auto" w:fill="auto"/>
            <w:noWrap/>
            <w:vAlign w:val="center"/>
          </w:tcPr>
          <w:p w14:paraId="66408E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,350</w:t>
            </w:r>
          </w:p>
        </w:tc>
        <w:tc>
          <w:tcPr>
            <w:tcW w:w="1590" w:type="dxa"/>
            <w:shd w:val="clear" w:color="auto" w:fill="auto"/>
            <w:noWrap/>
            <w:vAlign w:val="center"/>
          </w:tcPr>
          <w:p w14:paraId="55AEBF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2,170</w:t>
            </w:r>
          </w:p>
        </w:tc>
      </w:tr>
      <w:tr w:rsidR="002744DA" w:rsidRPr="00FD7A9A" w14:paraId="5793A7B2" w14:textId="77777777" w:rsidTr="002744DA">
        <w:trPr>
          <w:trHeight w:val="374"/>
          <w:jc w:val="center"/>
        </w:trPr>
        <w:tc>
          <w:tcPr>
            <w:tcW w:w="1560" w:type="dxa"/>
            <w:vMerge/>
          </w:tcPr>
          <w:p w14:paraId="41A4EA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6EBD577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0D2A6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5C5B0C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2BEDC1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3,234</w:t>
            </w:r>
          </w:p>
        </w:tc>
        <w:tc>
          <w:tcPr>
            <w:tcW w:w="1134" w:type="dxa"/>
            <w:shd w:val="clear" w:color="auto" w:fill="auto"/>
            <w:noWrap/>
            <w:vAlign w:val="center"/>
          </w:tcPr>
          <w:p w14:paraId="5B33B7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84,443</w:t>
            </w:r>
          </w:p>
        </w:tc>
        <w:tc>
          <w:tcPr>
            <w:tcW w:w="993" w:type="dxa"/>
            <w:shd w:val="clear" w:color="auto" w:fill="auto"/>
            <w:noWrap/>
            <w:vAlign w:val="center"/>
          </w:tcPr>
          <w:p w14:paraId="6A1EC5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1559" w:type="dxa"/>
            <w:shd w:val="clear" w:color="auto" w:fill="auto"/>
            <w:noWrap/>
            <w:vAlign w:val="center"/>
          </w:tcPr>
          <w:p w14:paraId="398CC3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1,260</w:t>
            </w:r>
          </w:p>
        </w:tc>
        <w:tc>
          <w:tcPr>
            <w:tcW w:w="1582" w:type="dxa"/>
            <w:shd w:val="clear" w:color="auto" w:fill="auto"/>
            <w:noWrap/>
            <w:vAlign w:val="center"/>
          </w:tcPr>
          <w:p w14:paraId="6839CD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,390</w:t>
            </w:r>
          </w:p>
        </w:tc>
        <w:tc>
          <w:tcPr>
            <w:tcW w:w="1417" w:type="dxa"/>
            <w:shd w:val="clear" w:color="auto" w:fill="auto"/>
            <w:noWrap/>
            <w:vAlign w:val="center"/>
          </w:tcPr>
          <w:p w14:paraId="0C8ADB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,485</w:t>
            </w:r>
          </w:p>
        </w:tc>
        <w:tc>
          <w:tcPr>
            <w:tcW w:w="1590" w:type="dxa"/>
            <w:shd w:val="clear" w:color="auto" w:fill="auto"/>
            <w:noWrap/>
            <w:vAlign w:val="center"/>
          </w:tcPr>
          <w:p w14:paraId="462369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2,035</w:t>
            </w:r>
          </w:p>
        </w:tc>
      </w:tr>
      <w:tr w:rsidR="002744DA" w:rsidRPr="00FD7A9A" w14:paraId="08578FFE" w14:textId="77777777" w:rsidTr="002744DA">
        <w:trPr>
          <w:trHeight w:val="323"/>
          <w:jc w:val="center"/>
        </w:trPr>
        <w:tc>
          <w:tcPr>
            <w:tcW w:w="1560" w:type="dxa"/>
            <w:vMerge w:val="restart"/>
            <w:shd w:val="clear" w:color="auto" w:fill="auto"/>
          </w:tcPr>
          <w:p w14:paraId="5695411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268" w:type="dxa"/>
            <w:shd w:val="clear" w:color="auto" w:fill="auto"/>
            <w:hideMark/>
          </w:tcPr>
          <w:p w14:paraId="36EED8A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3F9B1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4,399</w:t>
            </w:r>
          </w:p>
        </w:tc>
        <w:tc>
          <w:tcPr>
            <w:tcW w:w="1134" w:type="dxa"/>
            <w:shd w:val="clear" w:color="auto" w:fill="auto"/>
            <w:noWrap/>
            <w:vAlign w:val="center"/>
          </w:tcPr>
          <w:p w14:paraId="1D1825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,037</w:t>
            </w:r>
          </w:p>
        </w:tc>
        <w:tc>
          <w:tcPr>
            <w:tcW w:w="992" w:type="dxa"/>
            <w:shd w:val="clear" w:color="auto" w:fill="auto"/>
            <w:noWrap/>
            <w:vAlign w:val="center"/>
          </w:tcPr>
          <w:p w14:paraId="425B9C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-,728</w:t>
            </w:r>
          </w:p>
        </w:tc>
        <w:tc>
          <w:tcPr>
            <w:tcW w:w="1134" w:type="dxa"/>
            <w:shd w:val="clear" w:color="auto" w:fill="auto"/>
            <w:noWrap/>
            <w:vAlign w:val="center"/>
          </w:tcPr>
          <w:p w14:paraId="4F99E1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5D7ECD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,467</w:t>
            </w:r>
          </w:p>
        </w:tc>
        <w:tc>
          <w:tcPr>
            <w:tcW w:w="1559" w:type="dxa"/>
            <w:shd w:val="clear" w:color="auto" w:fill="auto"/>
            <w:noWrap/>
            <w:vAlign w:val="center"/>
          </w:tcPr>
          <w:p w14:paraId="64B08B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-,475</w:t>
            </w:r>
          </w:p>
        </w:tc>
        <w:tc>
          <w:tcPr>
            <w:tcW w:w="1582" w:type="dxa"/>
            <w:shd w:val="clear" w:color="auto" w:fill="auto"/>
            <w:noWrap/>
            <w:vAlign w:val="center"/>
          </w:tcPr>
          <w:p w14:paraId="63F774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,653</w:t>
            </w:r>
          </w:p>
        </w:tc>
        <w:tc>
          <w:tcPr>
            <w:tcW w:w="1417" w:type="dxa"/>
            <w:shd w:val="clear" w:color="auto" w:fill="auto"/>
            <w:noWrap/>
            <w:vAlign w:val="center"/>
          </w:tcPr>
          <w:p w14:paraId="273D3B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-1,759</w:t>
            </w:r>
          </w:p>
        </w:tc>
        <w:tc>
          <w:tcPr>
            <w:tcW w:w="1590" w:type="dxa"/>
            <w:shd w:val="clear" w:color="auto" w:fill="auto"/>
            <w:noWrap/>
            <w:vAlign w:val="center"/>
          </w:tcPr>
          <w:p w14:paraId="73225D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,808</w:t>
            </w:r>
          </w:p>
        </w:tc>
      </w:tr>
      <w:tr w:rsidR="002744DA" w:rsidRPr="00FD7A9A" w14:paraId="3F703C96" w14:textId="77777777" w:rsidTr="002744DA">
        <w:trPr>
          <w:trHeight w:val="341"/>
          <w:jc w:val="center"/>
        </w:trPr>
        <w:tc>
          <w:tcPr>
            <w:tcW w:w="1560" w:type="dxa"/>
            <w:vMerge/>
            <w:vAlign w:val="center"/>
          </w:tcPr>
          <w:p w14:paraId="223BAA7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66074A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40C6F38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2B7A6C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1291C8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-,818</w:t>
            </w:r>
          </w:p>
        </w:tc>
        <w:tc>
          <w:tcPr>
            <w:tcW w:w="1134" w:type="dxa"/>
            <w:shd w:val="clear" w:color="auto" w:fill="auto"/>
            <w:noWrap/>
            <w:vAlign w:val="center"/>
          </w:tcPr>
          <w:p w14:paraId="7DD648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79,286</w:t>
            </w:r>
          </w:p>
        </w:tc>
        <w:tc>
          <w:tcPr>
            <w:tcW w:w="993" w:type="dxa"/>
            <w:shd w:val="clear" w:color="auto" w:fill="auto"/>
            <w:noWrap/>
            <w:vAlign w:val="center"/>
          </w:tcPr>
          <w:p w14:paraId="2098C7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,416</w:t>
            </w:r>
          </w:p>
        </w:tc>
        <w:tc>
          <w:tcPr>
            <w:tcW w:w="1559" w:type="dxa"/>
            <w:shd w:val="clear" w:color="auto" w:fill="auto"/>
            <w:noWrap/>
            <w:vAlign w:val="center"/>
          </w:tcPr>
          <w:p w14:paraId="2030A3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-,475</w:t>
            </w:r>
          </w:p>
        </w:tc>
        <w:tc>
          <w:tcPr>
            <w:tcW w:w="1582" w:type="dxa"/>
            <w:shd w:val="clear" w:color="auto" w:fill="auto"/>
            <w:noWrap/>
            <w:vAlign w:val="center"/>
          </w:tcPr>
          <w:p w14:paraId="050A5C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,581</w:t>
            </w:r>
          </w:p>
        </w:tc>
        <w:tc>
          <w:tcPr>
            <w:tcW w:w="1417" w:type="dxa"/>
            <w:shd w:val="clear" w:color="auto" w:fill="auto"/>
            <w:noWrap/>
            <w:vAlign w:val="center"/>
          </w:tcPr>
          <w:p w14:paraId="797FFC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-1,632</w:t>
            </w:r>
          </w:p>
        </w:tc>
        <w:tc>
          <w:tcPr>
            <w:tcW w:w="1590" w:type="dxa"/>
            <w:shd w:val="clear" w:color="auto" w:fill="auto"/>
            <w:noWrap/>
            <w:vAlign w:val="center"/>
          </w:tcPr>
          <w:p w14:paraId="3E00CA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,681</w:t>
            </w:r>
          </w:p>
        </w:tc>
      </w:tr>
      <w:tr w:rsidR="002744DA" w:rsidRPr="00FD7A9A" w14:paraId="3EAB69CA" w14:textId="77777777" w:rsidTr="002744DA">
        <w:trPr>
          <w:trHeight w:val="380"/>
          <w:jc w:val="center"/>
        </w:trPr>
        <w:tc>
          <w:tcPr>
            <w:tcW w:w="1560" w:type="dxa"/>
            <w:vMerge w:val="restart"/>
            <w:shd w:val="clear" w:color="auto" w:fill="auto"/>
            <w:hideMark/>
          </w:tcPr>
          <w:p w14:paraId="4FD12F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268" w:type="dxa"/>
            <w:shd w:val="clear" w:color="auto" w:fill="auto"/>
            <w:hideMark/>
          </w:tcPr>
          <w:p w14:paraId="272533C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59404F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,531</w:t>
            </w:r>
          </w:p>
        </w:tc>
        <w:tc>
          <w:tcPr>
            <w:tcW w:w="1134" w:type="dxa"/>
            <w:shd w:val="clear" w:color="auto" w:fill="auto"/>
            <w:noWrap/>
            <w:vAlign w:val="center"/>
          </w:tcPr>
          <w:p w14:paraId="13491F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,467</w:t>
            </w:r>
          </w:p>
        </w:tc>
        <w:tc>
          <w:tcPr>
            <w:tcW w:w="992" w:type="dxa"/>
            <w:shd w:val="clear" w:color="auto" w:fill="auto"/>
            <w:noWrap/>
            <w:vAlign w:val="center"/>
          </w:tcPr>
          <w:p w14:paraId="77400C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-,246</w:t>
            </w:r>
          </w:p>
        </w:tc>
        <w:tc>
          <w:tcPr>
            <w:tcW w:w="1134" w:type="dxa"/>
            <w:shd w:val="clear" w:color="auto" w:fill="auto"/>
            <w:noWrap/>
            <w:vAlign w:val="center"/>
          </w:tcPr>
          <w:p w14:paraId="6F2B69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6F74A0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,806</w:t>
            </w:r>
          </w:p>
        </w:tc>
        <w:tc>
          <w:tcPr>
            <w:tcW w:w="1559" w:type="dxa"/>
            <w:shd w:val="clear" w:color="auto" w:fill="auto"/>
            <w:noWrap/>
            <w:vAlign w:val="center"/>
          </w:tcPr>
          <w:p w14:paraId="6841C2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1582" w:type="dxa"/>
            <w:shd w:val="clear" w:color="auto" w:fill="auto"/>
            <w:noWrap/>
            <w:vAlign w:val="center"/>
          </w:tcPr>
          <w:p w14:paraId="3DCBEB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,511</w:t>
            </w:r>
          </w:p>
        </w:tc>
        <w:tc>
          <w:tcPr>
            <w:tcW w:w="1417" w:type="dxa"/>
            <w:shd w:val="clear" w:color="auto" w:fill="auto"/>
            <w:noWrap/>
            <w:vAlign w:val="center"/>
          </w:tcPr>
          <w:p w14:paraId="532486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-1,132</w:t>
            </w:r>
          </w:p>
        </w:tc>
        <w:tc>
          <w:tcPr>
            <w:tcW w:w="1590" w:type="dxa"/>
            <w:shd w:val="clear" w:color="auto" w:fill="auto"/>
            <w:noWrap/>
            <w:vAlign w:val="center"/>
          </w:tcPr>
          <w:p w14:paraId="3B4AC6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,880</w:t>
            </w:r>
          </w:p>
        </w:tc>
      </w:tr>
      <w:tr w:rsidR="002744DA" w:rsidRPr="00FD7A9A" w14:paraId="7EAE8F06" w14:textId="77777777" w:rsidTr="002744DA">
        <w:trPr>
          <w:trHeight w:val="329"/>
          <w:jc w:val="center"/>
        </w:trPr>
        <w:tc>
          <w:tcPr>
            <w:tcW w:w="1560" w:type="dxa"/>
            <w:vMerge/>
            <w:vAlign w:val="center"/>
            <w:hideMark/>
          </w:tcPr>
          <w:p w14:paraId="51063F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77C1D86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62978D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B18AC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2C93A7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w:t>
            </w:r>
          </w:p>
        </w:tc>
        <w:tc>
          <w:tcPr>
            <w:tcW w:w="1134" w:type="dxa"/>
            <w:shd w:val="clear" w:color="auto" w:fill="auto"/>
            <w:noWrap/>
            <w:vAlign w:val="center"/>
          </w:tcPr>
          <w:p w14:paraId="37832F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70,255</w:t>
            </w:r>
          </w:p>
        </w:tc>
        <w:tc>
          <w:tcPr>
            <w:tcW w:w="993" w:type="dxa"/>
            <w:shd w:val="clear" w:color="auto" w:fill="auto"/>
            <w:noWrap/>
            <w:vAlign w:val="center"/>
          </w:tcPr>
          <w:p w14:paraId="3EC688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,809</w:t>
            </w:r>
          </w:p>
        </w:tc>
        <w:tc>
          <w:tcPr>
            <w:tcW w:w="1559" w:type="dxa"/>
            <w:shd w:val="clear" w:color="auto" w:fill="auto"/>
            <w:noWrap/>
            <w:vAlign w:val="center"/>
          </w:tcPr>
          <w:p w14:paraId="616326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1582" w:type="dxa"/>
            <w:shd w:val="clear" w:color="auto" w:fill="auto"/>
            <w:noWrap/>
            <w:vAlign w:val="center"/>
          </w:tcPr>
          <w:p w14:paraId="33DC00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,520</w:t>
            </w:r>
          </w:p>
        </w:tc>
        <w:tc>
          <w:tcPr>
            <w:tcW w:w="1417" w:type="dxa"/>
            <w:shd w:val="clear" w:color="auto" w:fill="auto"/>
            <w:noWrap/>
            <w:vAlign w:val="center"/>
          </w:tcPr>
          <w:p w14:paraId="19FD65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-1,163</w:t>
            </w:r>
          </w:p>
        </w:tc>
        <w:tc>
          <w:tcPr>
            <w:tcW w:w="1590" w:type="dxa"/>
            <w:shd w:val="clear" w:color="auto" w:fill="auto"/>
            <w:noWrap/>
            <w:vAlign w:val="center"/>
          </w:tcPr>
          <w:p w14:paraId="293C05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,911</w:t>
            </w:r>
          </w:p>
        </w:tc>
      </w:tr>
      <w:tr w:rsidR="002744DA" w:rsidRPr="00FD7A9A" w14:paraId="3716AAA7" w14:textId="77777777" w:rsidTr="002744DA">
        <w:trPr>
          <w:trHeight w:val="293"/>
          <w:jc w:val="center"/>
        </w:trPr>
        <w:tc>
          <w:tcPr>
            <w:tcW w:w="1560" w:type="dxa"/>
            <w:vMerge w:val="restart"/>
            <w:shd w:val="clear" w:color="auto" w:fill="auto"/>
            <w:hideMark/>
          </w:tcPr>
          <w:p w14:paraId="09B1C2F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268" w:type="dxa"/>
            <w:shd w:val="clear" w:color="auto" w:fill="auto"/>
            <w:hideMark/>
          </w:tcPr>
          <w:p w14:paraId="0391DC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DD5E7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,070</w:t>
            </w:r>
          </w:p>
        </w:tc>
        <w:tc>
          <w:tcPr>
            <w:tcW w:w="1134" w:type="dxa"/>
            <w:shd w:val="clear" w:color="auto" w:fill="auto"/>
            <w:noWrap/>
            <w:vAlign w:val="center"/>
          </w:tcPr>
          <w:p w14:paraId="621F5D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,791</w:t>
            </w:r>
          </w:p>
        </w:tc>
        <w:tc>
          <w:tcPr>
            <w:tcW w:w="992" w:type="dxa"/>
            <w:shd w:val="clear" w:color="auto" w:fill="auto"/>
            <w:noWrap/>
            <w:vAlign w:val="center"/>
          </w:tcPr>
          <w:p w14:paraId="6861AA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-,531</w:t>
            </w:r>
          </w:p>
        </w:tc>
        <w:tc>
          <w:tcPr>
            <w:tcW w:w="1134" w:type="dxa"/>
            <w:shd w:val="clear" w:color="auto" w:fill="auto"/>
            <w:noWrap/>
            <w:vAlign w:val="center"/>
          </w:tcPr>
          <w:p w14:paraId="05D207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657E74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,596</w:t>
            </w:r>
          </w:p>
        </w:tc>
        <w:tc>
          <w:tcPr>
            <w:tcW w:w="1559" w:type="dxa"/>
            <w:shd w:val="clear" w:color="auto" w:fill="auto"/>
            <w:noWrap/>
            <w:vAlign w:val="center"/>
          </w:tcPr>
          <w:p w14:paraId="3F4D48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-,292</w:t>
            </w:r>
          </w:p>
        </w:tc>
        <w:tc>
          <w:tcPr>
            <w:tcW w:w="1582" w:type="dxa"/>
            <w:shd w:val="clear" w:color="auto" w:fill="auto"/>
            <w:noWrap/>
            <w:vAlign w:val="center"/>
          </w:tcPr>
          <w:p w14:paraId="12E0C5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,550</w:t>
            </w:r>
          </w:p>
        </w:tc>
        <w:tc>
          <w:tcPr>
            <w:tcW w:w="1417" w:type="dxa"/>
            <w:shd w:val="clear" w:color="auto" w:fill="auto"/>
            <w:noWrap/>
            <w:vAlign w:val="center"/>
          </w:tcPr>
          <w:p w14:paraId="5405D7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-1,373</w:t>
            </w:r>
          </w:p>
        </w:tc>
        <w:tc>
          <w:tcPr>
            <w:tcW w:w="1590" w:type="dxa"/>
            <w:shd w:val="clear" w:color="auto" w:fill="auto"/>
            <w:noWrap/>
            <w:vAlign w:val="center"/>
          </w:tcPr>
          <w:p w14:paraId="7F2485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,789</w:t>
            </w:r>
          </w:p>
        </w:tc>
      </w:tr>
      <w:tr w:rsidR="002744DA" w:rsidRPr="00FD7A9A" w14:paraId="1190D6A7" w14:textId="77777777" w:rsidTr="002744DA">
        <w:trPr>
          <w:trHeight w:val="385"/>
          <w:jc w:val="center"/>
        </w:trPr>
        <w:tc>
          <w:tcPr>
            <w:tcW w:w="1560" w:type="dxa"/>
            <w:vMerge/>
            <w:vAlign w:val="center"/>
            <w:hideMark/>
          </w:tcPr>
          <w:p w14:paraId="7B9D9A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6833F5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2C4F9EF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59281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08BBE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-,522</w:t>
            </w:r>
          </w:p>
        </w:tc>
        <w:tc>
          <w:tcPr>
            <w:tcW w:w="1134" w:type="dxa"/>
            <w:shd w:val="clear" w:color="auto" w:fill="auto"/>
            <w:noWrap/>
            <w:vAlign w:val="center"/>
          </w:tcPr>
          <w:p w14:paraId="6C0E1F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70,281</w:t>
            </w:r>
          </w:p>
        </w:tc>
        <w:tc>
          <w:tcPr>
            <w:tcW w:w="993" w:type="dxa"/>
            <w:shd w:val="clear" w:color="auto" w:fill="auto"/>
            <w:noWrap/>
            <w:vAlign w:val="center"/>
          </w:tcPr>
          <w:p w14:paraId="74E0F5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,603</w:t>
            </w:r>
          </w:p>
        </w:tc>
        <w:tc>
          <w:tcPr>
            <w:tcW w:w="1559" w:type="dxa"/>
            <w:shd w:val="clear" w:color="auto" w:fill="auto"/>
            <w:noWrap/>
            <w:vAlign w:val="center"/>
          </w:tcPr>
          <w:p w14:paraId="754852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-,292</w:t>
            </w:r>
          </w:p>
        </w:tc>
        <w:tc>
          <w:tcPr>
            <w:tcW w:w="1582" w:type="dxa"/>
            <w:shd w:val="clear" w:color="auto" w:fill="auto"/>
            <w:noWrap/>
            <w:vAlign w:val="center"/>
          </w:tcPr>
          <w:p w14:paraId="7295CA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,559</w:t>
            </w:r>
          </w:p>
        </w:tc>
        <w:tc>
          <w:tcPr>
            <w:tcW w:w="1417" w:type="dxa"/>
            <w:shd w:val="clear" w:color="auto" w:fill="auto"/>
            <w:noWrap/>
            <w:vAlign w:val="center"/>
          </w:tcPr>
          <w:p w14:paraId="77814B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-1,407</w:t>
            </w:r>
          </w:p>
        </w:tc>
        <w:tc>
          <w:tcPr>
            <w:tcW w:w="1590" w:type="dxa"/>
            <w:shd w:val="clear" w:color="auto" w:fill="auto"/>
            <w:noWrap/>
            <w:vAlign w:val="center"/>
          </w:tcPr>
          <w:p w14:paraId="3641B3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,823</w:t>
            </w:r>
          </w:p>
        </w:tc>
      </w:tr>
      <w:tr w:rsidR="002744DA" w:rsidRPr="00FD7A9A" w14:paraId="07C7210B" w14:textId="77777777" w:rsidTr="002744DA">
        <w:trPr>
          <w:trHeight w:val="273"/>
          <w:jc w:val="center"/>
        </w:trPr>
        <w:tc>
          <w:tcPr>
            <w:tcW w:w="1560" w:type="dxa"/>
            <w:vMerge w:val="restart"/>
            <w:shd w:val="clear" w:color="auto" w:fill="auto"/>
            <w:hideMark/>
          </w:tcPr>
          <w:p w14:paraId="7C87764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268" w:type="dxa"/>
            <w:shd w:val="clear" w:color="auto" w:fill="auto"/>
            <w:hideMark/>
          </w:tcPr>
          <w:p w14:paraId="73D1185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79FDB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,001</w:t>
            </w:r>
          </w:p>
        </w:tc>
        <w:tc>
          <w:tcPr>
            <w:tcW w:w="1134" w:type="dxa"/>
            <w:shd w:val="clear" w:color="auto" w:fill="auto"/>
            <w:noWrap/>
            <w:vAlign w:val="center"/>
          </w:tcPr>
          <w:p w14:paraId="0ABD87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,982</w:t>
            </w:r>
          </w:p>
        </w:tc>
        <w:tc>
          <w:tcPr>
            <w:tcW w:w="992" w:type="dxa"/>
            <w:shd w:val="clear" w:color="auto" w:fill="auto"/>
            <w:noWrap/>
            <w:vAlign w:val="center"/>
          </w:tcPr>
          <w:p w14:paraId="23F889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-,557</w:t>
            </w:r>
          </w:p>
        </w:tc>
        <w:tc>
          <w:tcPr>
            <w:tcW w:w="1134" w:type="dxa"/>
            <w:shd w:val="clear" w:color="auto" w:fill="auto"/>
            <w:noWrap/>
            <w:vAlign w:val="center"/>
          </w:tcPr>
          <w:p w14:paraId="10BD8C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52CB37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,578</w:t>
            </w:r>
          </w:p>
        </w:tc>
        <w:tc>
          <w:tcPr>
            <w:tcW w:w="1559" w:type="dxa"/>
            <w:shd w:val="clear" w:color="auto" w:fill="auto"/>
            <w:noWrap/>
            <w:vAlign w:val="center"/>
          </w:tcPr>
          <w:p w14:paraId="591FAA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c>
          <w:tcPr>
            <w:tcW w:w="1582" w:type="dxa"/>
            <w:shd w:val="clear" w:color="auto" w:fill="auto"/>
            <w:noWrap/>
            <w:vAlign w:val="center"/>
          </w:tcPr>
          <w:p w14:paraId="2EE21D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,522</w:t>
            </w:r>
          </w:p>
        </w:tc>
        <w:tc>
          <w:tcPr>
            <w:tcW w:w="1417" w:type="dxa"/>
            <w:shd w:val="clear" w:color="auto" w:fill="auto"/>
            <w:noWrap/>
            <w:vAlign w:val="center"/>
          </w:tcPr>
          <w:p w14:paraId="339E6B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-1,317</w:t>
            </w:r>
          </w:p>
        </w:tc>
        <w:tc>
          <w:tcPr>
            <w:tcW w:w="1590" w:type="dxa"/>
            <w:shd w:val="clear" w:color="auto" w:fill="auto"/>
            <w:noWrap/>
            <w:vAlign w:val="center"/>
          </w:tcPr>
          <w:p w14:paraId="5F9F92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,736</w:t>
            </w:r>
          </w:p>
        </w:tc>
      </w:tr>
      <w:tr w:rsidR="002744DA" w:rsidRPr="00FD7A9A" w14:paraId="1F743EA1" w14:textId="77777777" w:rsidTr="002744DA">
        <w:trPr>
          <w:trHeight w:val="455"/>
          <w:jc w:val="center"/>
        </w:trPr>
        <w:tc>
          <w:tcPr>
            <w:tcW w:w="1560" w:type="dxa"/>
            <w:vMerge/>
            <w:vAlign w:val="center"/>
            <w:hideMark/>
          </w:tcPr>
          <w:p w14:paraId="7D4B5E5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4F6F040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0FB35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703F39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447F56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-,560</w:t>
            </w:r>
          </w:p>
        </w:tc>
        <w:tc>
          <w:tcPr>
            <w:tcW w:w="1134" w:type="dxa"/>
            <w:shd w:val="clear" w:color="auto" w:fill="auto"/>
            <w:noWrap/>
            <w:vAlign w:val="center"/>
          </w:tcPr>
          <w:p w14:paraId="641D60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71,603</w:t>
            </w:r>
          </w:p>
        </w:tc>
        <w:tc>
          <w:tcPr>
            <w:tcW w:w="993" w:type="dxa"/>
            <w:shd w:val="clear" w:color="auto" w:fill="auto"/>
            <w:noWrap/>
            <w:vAlign w:val="center"/>
          </w:tcPr>
          <w:p w14:paraId="560125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,577</w:t>
            </w:r>
          </w:p>
        </w:tc>
        <w:tc>
          <w:tcPr>
            <w:tcW w:w="1559" w:type="dxa"/>
            <w:shd w:val="clear" w:color="auto" w:fill="auto"/>
            <w:noWrap/>
            <w:vAlign w:val="center"/>
          </w:tcPr>
          <w:p w14:paraId="0500D6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c>
          <w:tcPr>
            <w:tcW w:w="1582" w:type="dxa"/>
            <w:shd w:val="clear" w:color="auto" w:fill="auto"/>
            <w:noWrap/>
            <w:vAlign w:val="center"/>
          </w:tcPr>
          <w:p w14:paraId="0C303E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,518</w:t>
            </w:r>
          </w:p>
        </w:tc>
        <w:tc>
          <w:tcPr>
            <w:tcW w:w="1417" w:type="dxa"/>
            <w:shd w:val="clear" w:color="auto" w:fill="auto"/>
            <w:noWrap/>
            <w:vAlign w:val="center"/>
          </w:tcPr>
          <w:p w14:paraId="31D64D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-1,324</w:t>
            </w:r>
          </w:p>
        </w:tc>
        <w:tc>
          <w:tcPr>
            <w:tcW w:w="1590" w:type="dxa"/>
            <w:shd w:val="clear" w:color="auto" w:fill="auto"/>
            <w:noWrap/>
            <w:vAlign w:val="center"/>
          </w:tcPr>
          <w:p w14:paraId="0572C8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,743</w:t>
            </w:r>
          </w:p>
        </w:tc>
      </w:tr>
      <w:tr w:rsidR="002744DA" w:rsidRPr="00FD7A9A" w14:paraId="0BF2B3A0" w14:textId="77777777" w:rsidTr="002744DA">
        <w:trPr>
          <w:trHeight w:val="407"/>
          <w:jc w:val="center"/>
        </w:trPr>
        <w:tc>
          <w:tcPr>
            <w:tcW w:w="1560" w:type="dxa"/>
            <w:vMerge w:val="restart"/>
            <w:shd w:val="clear" w:color="auto" w:fill="auto"/>
            <w:hideMark/>
          </w:tcPr>
          <w:p w14:paraId="499379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268" w:type="dxa"/>
            <w:shd w:val="clear" w:color="auto" w:fill="auto"/>
            <w:hideMark/>
          </w:tcPr>
          <w:p w14:paraId="39A953F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006AE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,755</w:t>
            </w:r>
          </w:p>
        </w:tc>
        <w:tc>
          <w:tcPr>
            <w:tcW w:w="1134" w:type="dxa"/>
            <w:shd w:val="clear" w:color="auto" w:fill="auto"/>
            <w:noWrap/>
            <w:vAlign w:val="center"/>
          </w:tcPr>
          <w:p w14:paraId="0B6BDA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,386</w:t>
            </w:r>
          </w:p>
        </w:tc>
        <w:tc>
          <w:tcPr>
            <w:tcW w:w="992" w:type="dxa"/>
            <w:shd w:val="clear" w:color="auto" w:fill="auto"/>
            <w:noWrap/>
            <w:vAlign w:val="center"/>
          </w:tcPr>
          <w:p w14:paraId="43B550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-1,581</w:t>
            </w:r>
          </w:p>
        </w:tc>
        <w:tc>
          <w:tcPr>
            <w:tcW w:w="1134" w:type="dxa"/>
            <w:shd w:val="clear" w:color="auto" w:fill="auto"/>
            <w:noWrap/>
            <w:vAlign w:val="center"/>
          </w:tcPr>
          <w:p w14:paraId="1DE5AA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0EC282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w:t>
            </w:r>
          </w:p>
        </w:tc>
        <w:tc>
          <w:tcPr>
            <w:tcW w:w="1559" w:type="dxa"/>
            <w:shd w:val="clear" w:color="auto" w:fill="auto"/>
            <w:noWrap/>
            <w:vAlign w:val="center"/>
          </w:tcPr>
          <w:p w14:paraId="571128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-,918</w:t>
            </w:r>
          </w:p>
        </w:tc>
        <w:tc>
          <w:tcPr>
            <w:tcW w:w="1582" w:type="dxa"/>
            <w:shd w:val="clear" w:color="auto" w:fill="auto"/>
            <w:noWrap/>
            <w:vAlign w:val="center"/>
          </w:tcPr>
          <w:p w14:paraId="4843A9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,581</w:t>
            </w:r>
          </w:p>
        </w:tc>
        <w:tc>
          <w:tcPr>
            <w:tcW w:w="1417" w:type="dxa"/>
            <w:shd w:val="clear" w:color="auto" w:fill="auto"/>
            <w:noWrap/>
            <w:vAlign w:val="center"/>
          </w:tcPr>
          <w:p w14:paraId="66D02E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-2,060</w:t>
            </w:r>
          </w:p>
        </w:tc>
        <w:tc>
          <w:tcPr>
            <w:tcW w:w="1590" w:type="dxa"/>
            <w:shd w:val="clear" w:color="auto" w:fill="auto"/>
            <w:noWrap/>
            <w:vAlign w:val="center"/>
          </w:tcPr>
          <w:p w14:paraId="5B9205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w:t>
            </w:r>
          </w:p>
        </w:tc>
      </w:tr>
      <w:tr w:rsidR="002744DA" w:rsidRPr="00FD7A9A" w14:paraId="0C776E37" w14:textId="77777777" w:rsidTr="002744DA">
        <w:trPr>
          <w:trHeight w:val="384"/>
          <w:jc w:val="center"/>
        </w:trPr>
        <w:tc>
          <w:tcPr>
            <w:tcW w:w="1560" w:type="dxa"/>
            <w:vMerge/>
            <w:vAlign w:val="center"/>
            <w:hideMark/>
          </w:tcPr>
          <w:p w14:paraId="78E1A8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04113E2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248B47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E39223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40E35C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-1,558</w:t>
            </w:r>
          </w:p>
        </w:tc>
        <w:tc>
          <w:tcPr>
            <w:tcW w:w="1134" w:type="dxa"/>
            <w:shd w:val="clear" w:color="auto" w:fill="auto"/>
            <w:noWrap/>
            <w:vAlign w:val="center"/>
          </w:tcPr>
          <w:p w14:paraId="6D6601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70,415</w:t>
            </w:r>
          </w:p>
        </w:tc>
        <w:tc>
          <w:tcPr>
            <w:tcW w:w="993" w:type="dxa"/>
            <w:shd w:val="clear" w:color="auto" w:fill="auto"/>
            <w:noWrap/>
            <w:vAlign w:val="center"/>
          </w:tcPr>
          <w:p w14:paraId="7D5A4A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w:t>
            </w:r>
          </w:p>
        </w:tc>
        <w:tc>
          <w:tcPr>
            <w:tcW w:w="1559" w:type="dxa"/>
            <w:shd w:val="clear" w:color="auto" w:fill="auto"/>
            <w:noWrap/>
            <w:vAlign w:val="center"/>
          </w:tcPr>
          <w:p w14:paraId="0BD960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-,918</w:t>
            </w:r>
          </w:p>
        </w:tc>
        <w:tc>
          <w:tcPr>
            <w:tcW w:w="1582" w:type="dxa"/>
            <w:shd w:val="clear" w:color="auto" w:fill="auto"/>
            <w:noWrap/>
            <w:vAlign w:val="center"/>
          </w:tcPr>
          <w:p w14:paraId="2D4E2F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,589</w:t>
            </w:r>
          </w:p>
        </w:tc>
        <w:tc>
          <w:tcPr>
            <w:tcW w:w="1417" w:type="dxa"/>
            <w:shd w:val="clear" w:color="auto" w:fill="auto"/>
            <w:noWrap/>
            <w:vAlign w:val="center"/>
          </w:tcPr>
          <w:p w14:paraId="2B81EA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-2,093</w:t>
            </w:r>
          </w:p>
        </w:tc>
        <w:tc>
          <w:tcPr>
            <w:tcW w:w="1590" w:type="dxa"/>
            <w:shd w:val="clear" w:color="auto" w:fill="auto"/>
            <w:noWrap/>
            <w:vAlign w:val="center"/>
          </w:tcPr>
          <w:p w14:paraId="321FE3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,257</w:t>
            </w:r>
          </w:p>
        </w:tc>
      </w:tr>
    </w:tbl>
    <w:p w14:paraId="5CCBDE2A" w14:textId="77777777" w:rsidR="002744DA" w:rsidRDefault="002744DA" w:rsidP="002744DA">
      <w:pPr>
        <w:spacing w:after="0" w:line="240" w:lineRule="auto"/>
        <w:rPr>
          <w:rFonts w:ascii="Times New Roman" w:hAnsi="Times New Roman" w:cs="Times New Roman"/>
          <w:sz w:val="28"/>
          <w:szCs w:val="28"/>
          <w:lang w:val="kk-KZ"/>
        </w:rPr>
      </w:pPr>
    </w:p>
    <w:p w14:paraId="1416D537" w14:textId="77777777" w:rsidR="002744DA" w:rsidRDefault="002744DA" w:rsidP="002744DA">
      <w:pPr>
        <w:spacing w:after="0" w:line="240" w:lineRule="auto"/>
        <w:rPr>
          <w:rFonts w:ascii="Times New Roman" w:hAnsi="Times New Roman" w:cs="Times New Roman"/>
          <w:sz w:val="28"/>
          <w:szCs w:val="28"/>
          <w:lang w:val="kk-KZ"/>
        </w:rPr>
      </w:pPr>
    </w:p>
    <w:p w14:paraId="4AFE5E4B"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w:t>
      </w:r>
      <w:r>
        <w:rPr>
          <w:rFonts w:ascii="Times New Roman" w:hAnsi="Times New Roman" w:cs="Times New Roman"/>
          <w:sz w:val="28"/>
          <w:szCs w:val="28"/>
        </w:rPr>
        <w:t xml:space="preserve">3 </w:t>
      </w:r>
      <w:r w:rsidRPr="005F4A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1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992"/>
        <w:gridCol w:w="1134"/>
        <w:gridCol w:w="992"/>
        <w:gridCol w:w="1134"/>
        <w:gridCol w:w="993"/>
        <w:gridCol w:w="1559"/>
        <w:gridCol w:w="1582"/>
        <w:gridCol w:w="1417"/>
        <w:gridCol w:w="1590"/>
      </w:tblGrid>
      <w:tr w:rsidR="002744DA" w:rsidRPr="00FD7A9A" w14:paraId="2FDCEE74" w14:textId="77777777" w:rsidTr="002744DA">
        <w:trPr>
          <w:trHeight w:val="262"/>
          <w:jc w:val="center"/>
        </w:trPr>
        <w:tc>
          <w:tcPr>
            <w:tcW w:w="1560" w:type="dxa"/>
            <w:vMerge w:val="restart"/>
            <w:shd w:val="clear" w:color="auto" w:fill="auto"/>
            <w:hideMark/>
          </w:tcPr>
          <w:p w14:paraId="1B744FB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268" w:type="dxa"/>
            <w:shd w:val="clear" w:color="auto" w:fill="auto"/>
            <w:hideMark/>
          </w:tcPr>
          <w:p w14:paraId="5824067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7918BF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,872</w:t>
            </w:r>
          </w:p>
        </w:tc>
        <w:tc>
          <w:tcPr>
            <w:tcW w:w="1134" w:type="dxa"/>
            <w:shd w:val="clear" w:color="auto" w:fill="auto"/>
            <w:noWrap/>
            <w:vAlign w:val="center"/>
          </w:tcPr>
          <w:p w14:paraId="45879F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,351</w:t>
            </w:r>
          </w:p>
        </w:tc>
        <w:tc>
          <w:tcPr>
            <w:tcW w:w="992" w:type="dxa"/>
            <w:shd w:val="clear" w:color="auto" w:fill="auto"/>
            <w:noWrap/>
            <w:vAlign w:val="center"/>
          </w:tcPr>
          <w:p w14:paraId="7EFF82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-1,797</w:t>
            </w:r>
          </w:p>
        </w:tc>
        <w:tc>
          <w:tcPr>
            <w:tcW w:w="1134" w:type="dxa"/>
            <w:shd w:val="clear" w:color="auto" w:fill="auto"/>
            <w:noWrap/>
            <w:vAlign w:val="center"/>
          </w:tcPr>
          <w:p w14:paraId="2B429D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35B22F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,073</w:t>
            </w:r>
          </w:p>
        </w:tc>
        <w:tc>
          <w:tcPr>
            <w:tcW w:w="1559" w:type="dxa"/>
            <w:shd w:val="clear" w:color="auto" w:fill="auto"/>
            <w:noWrap/>
            <w:vAlign w:val="center"/>
          </w:tcPr>
          <w:p w14:paraId="0FDE7C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-,972</w:t>
            </w:r>
          </w:p>
        </w:tc>
        <w:tc>
          <w:tcPr>
            <w:tcW w:w="1582" w:type="dxa"/>
            <w:shd w:val="clear" w:color="auto" w:fill="auto"/>
            <w:noWrap/>
            <w:vAlign w:val="center"/>
          </w:tcPr>
          <w:p w14:paraId="65521A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,541</w:t>
            </w:r>
          </w:p>
        </w:tc>
        <w:tc>
          <w:tcPr>
            <w:tcW w:w="1417" w:type="dxa"/>
            <w:shd w:val="clear" w:color="auto" w:fill="auto"/>
            <w:noWrap/>
            <w:vAlign w:val="center"/>
          </w:tcPr>
          <w:p w14:paraId="19C75D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-2,035</w:t>
            </w:r>
          </w:p>
        </w:tc>
        <w:tc>
          <w:tcPr>
            <w:tcW w:w="1590" w:type="dxa"/>
            <w:shd w:val="clear" w:color="auto" w:fill="auto"/>
            <w:noWrap/>
            <w:vAlign w:val="center"/>
          </w:tcPr>
          <w:p w14:paraId="10628D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,092</w:t>
            </w:r>
          </w:p>
        </w:tc>
      </w:tr>
      <w:tr w:rsidR="002744DA" w:rsidRPr="00FD7A9A" w14:paraId="023EFA9D" w14:textId="77777777" w:rsidTr="002744DA">
        <w:trPr>
          <w:trHeight w:val="283"/>
          <w:jc w:val="center"/>
        </w:trPr>
        <w:tc>
          <w:tcPr>
            <w:tcW w:w="1560" w:type="dxa"/>
            <w:vMerge/>
            <w:vAlign w:val="center"/>
            <w:hideMark/>
          </w:tcPr>
          <w:p w14:paraId="49B4B3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345BF90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476CB38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3030B1F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57281B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-1,938</w:t>
            </w:r>
          </w:p>
        </w:tc>
        <w:tc>
          <w:tcPr>
            <w:tcW w:w="1134" w:type="dxa"/>
            <w:shd w:val="clear" w:color="auto" w:fill="auto"/>
            <w:noWrap/>
            <w:vAlign w:val="center"/>
          </w:tcPr>
          <w:p w14:paraId="38BCCE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76,105</w:t>
            </w:r>
          </w:p>
        </w:tc>
        <w:tc>
          <w:tcPr>
            <w:tcW w:w="993" w:type="dxa"/>
            <w:shd w:val="clear" w:color="auto" w:fill="auto"/>
            <w:noWrap/>
            <w:vAlign w:val="center"/>
          </w:tcPr>
          <w:p w14:paraId="3E43DD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,056</w:t>
            </w:r>
          </w:p>
        </w:tc>
        <w:tc>
          <w:tcPr>
            <w:tcW w:w="1559" w:type="dxa"/>
            <w:shd w:val="clear" w:color="auto" w:fill="auto"/>
            <w:noWrap/>
            <w:vAlign w:val="center"/>
          </w:tcPr>
          <w:p w14:paraId="4C8818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-,972</w:t>
            </w:r>
          </w:p>
        </w:tc>
        <w:tc>
          <w:tcPr>
            <w:tcW w:w="1582" w:type="dxa"/>
            <w:shd w:val="clear" w:color="auto" w:fill="auto"/>
            <w:noWrap/>
            <w:vAlign w:val="center"/>
          </w:tcPr>
          <w:p w14:paraId="1C193A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,502</w:t>
            </w:r>
          </w:p>
        </w:tc>
        <w:tc>
          <w:tcPr>
            <w:tcW w:w="1417" w:type="dxa"/>
            <w:shd w:val="clear" w:color="auto" w:fill="auto"/>
            <w:noWrap/>
            <w:vAlign w:val="center"/>
          </w:tcPr>
          <w:p w14:paraId="0EF2D6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-1,971</w:t>
            </w:r>
          </w:p>
        </w:tc>
        <w:tc>
          <w:tcPr>
            <w:tcW w:w="1590" w:type="dxa"/>
            <w:shd w:val="clear" w:color="auto" w:fill="auto"/>
            <w:noWrap/>
            <w:vAlign w:val="center"/>
          </w:tcPr>
          <w:p w14:paraId="152331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,027</w:t>
            </w:r>
          </w:p>
        </w:tc>
      </w:tr>
      <w:tr w:rsidR="002744DA" w:rsidRPr="00FD7A9A" w14:paraId="59A186F4" w14:textId="77777777" w:rsidTr="002744DA">
        <w:trPr>
          <w:trHeight w:val="259"/>
          <w:jc w:val="center"/>
        </w:trPr>
        <w:tc>
          <w:tcPr>
            <w:tcW w:w="1560" w:type="dxa"/>
            <w:vMerge w:val="restart"/>
            <w:shd w:val="clear" w:color="auto" w:fill="auto"/>
            <w:hideMark/>
          </w:tcPr>
          <w:p w14:paraId="4520FE4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 мотивация</w:t>
            </w:r>
          </w:p>
        </w:tc>
        <w:tc>
          <w:tcPr>
            <w:tcW w:w="2268" w:type="dxa"/>
            <w:shd w:val="clear" w:color="auto" w:fill="auto"/>
            <w:hideMark/>
          </w:tcPr>
          <w:p w14:paraId="1DC7A7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0F7E96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,026</w:t>
            </w:r>
          </w:p>
        </w:tc>
        <w:tc>
          <w:tcPr>
            <w:tcW w:w="1134" w:type="dxa"/>
            <w:shd w:val="clear" w:color="auto" w:fill="auto"/>
            <w:noWrap/>
            <w:vAlign w:val="center"/>
          </w:tcPr>
          <w:p w14:paraId="0660C3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,873</w:t>
            </w:r>
          </w:p>
        </w:tc>
        <w:tc>
          <w:tcPr>
            <w:tcW w:w="992" w:type="dxa"/>
            <w:shd w:val="clear" w:color="auto" w:fill="auto"/>
            <w:noWrap/>
            <w:vAlign w:val="center"/>
          </w:tcPr>
          <w:p w14:paraId="49495E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-2,828</w:t>
            </w:r>
          </w:p>
        </w:tc>
        <w:tc>
          <w:tcPr>
            <w:tcW w:w="1134" w:type="dxa"/>
            <w:shd w:val="clear" w:color="auto" w:fill="auto"/>
            <w:noWrap/>
            <w:vAlign w:val="center"/>
          </w:tcPr>
          <w:p w14:paraId="1ECD44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43C259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,005</w:t>
            </w:r>
          </w:p>
        </w:tc>
        <w:tc>
          <w:tcPr>
            <w:tcW w:w="1559" w:type="dxa"/>
            <w:shd w:val="clear" w:color="auto" w:fill="auto"/>
            <w:noWrap/>
            <w:vAlign w:val="center"/>
          </w:tcPr>
          <w:p w14:paraId="120286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-1,544</w:t>
            </w:r>
          </w:p>
        </w:tc>
        <w:tc>
          <w:tcPr>
            <w:tcW w:w="1582" w:type="dxa"/>
            <w:shd w:val="clear" w:color="auto" w:fill="auto"/>
            <w:noWrap/>
            <w:vAlign w:val="center"/>
          </w:tcPr>
          <w:p w14:paraId="05DD0C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,546</w:t>
            </w:r>
          </w:p>
        </w:tc>
        <w:tc>
          <w:tcPr>
            <w:tcW w:w="1417" w:type="dxa"/>
            <w:shd w:val="clear" w:color="auto" w:fill="auto"/>
            <w:noWrap/>
            <w:vAlign w:val="center"/>
          </w:tcPr>
          <w:p w14:paraId="0C3AD5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-2,617</w:t>
            </w:r>
          </w:p>
        </w:tc>
        <w:tc>
          <w:tcPr>
            <w:tcW w:w="1590" w:type="dxa"/>
            <w:shd w:val="clear" w:color="auto" w:fill="auto"/>
            <w:noWrap/>
            <w:vAlign w:val="center"/>
          </w:tcPr>
          <w:p w14:paraId="48254A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-,470</w:t>
            </w:r>
          </w:p>
        </w:tc>
      </w:tr>
      <w:tr w:rsidR="002744DA" w:rsidRPr="00FD7A9A" w14:paraId="084F2011" w14:textId="77777777" w:rsidTr="002744DA">
        <w:trPr>
          <w:trHeight w:val="396"/>
          <w:jc w:val="center"/>
        </w:trPr>
        <w:tc>
          <w:tcPr>
            <w:tcW w:w="1560" w:type="dxa"/>
            <w:vMerge/>
            <w:vAlign w:val="center"/>
            <w:hideMark/>
          </w:tcPr>
          <w:p w14:paraId="24C323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6D46C49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4EEFDDB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6319BD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D7B3F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-2,962</w:t>
            </w:r>
          </w:p>
        </w:tc>
        <w:tc>
          <w:tcPr>
            <w:tcW w:w="1134" w:type="dxa"/>
            <w:shd w:val="clear" w:color="auto" w:fill="auto"/>
            <w:noWrap/>
            <w:vAlign w:val="center"/>
          </w:tcPr>
          <w:p w14:paraId="2C38C3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74,057</w:t>
            </w:r>
          </w:p>
        </w:tc>
        <w:tc>
          <w:tcPr>
            <w:tcW w:w="993" w:type="dxa"/>
            <w:shd w:val="clear" w:color="auto" w:fill="auto"/>
            <w:noWrap/>
            <w:vAlign w:val="center"/>
          </w:tcPr>
          <w:p w14:paraId="18AAD4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,004</w:t>
            </w:r>
          </w:p>
        </w:tc>
        <w:tc>
          <w:tcPr>
            <w:tcW w:w="1559" w:type="dxa"/>
            <w:shd w:val="clear" w:color="auto" w:fill="auto"/>
            <w:noWrap/>
            <w:vAlign w:val="center"/>
          </w:tcPr>
          <w:p w14:paraId="6CA20C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-1,544</w:t>
            </w:r>
          </w:p>
        </w:tc>
        <w:tc>
          <w:tcPr>
            <w:tcW w:w="1582" w:type="dxa"/>
            <w:shd w:val="clear" w:color="auto" w:fill="auto"/>
            <w:noWrap/>
            <w:vAlign w:val="center"/>
          </w:tcPr>
          <w:p w14:paraId="1FC038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,521</w:t>
            </w:r>
          </w:p>
        </w:tc>
        <w:tc>
          <w:tcPr>
            <w:tcW w:w="1417" w:type="dxa"/>
            <w:shd w:val="clear" w:color="auto" w:fill="auto"/>
            <w:noWrap/>
            <w:vAlign w:val="center"/>
          </w:tcPr>
          <w:p w14:paraId="2C4656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-2,582</w:t>
            </w:r>
          </w:p>
        </w:tc>
        <w:tc>
          <w:tcPr>
            <w:tcW w:w="1590" w:type="dxa"/>
            <w:shd w:val="clear" w:color="auto" w:fill="auto"/>
            <w:noWrap/>
            <w:vAlign w:val="center"/>
          </w:tcPr>
          <w:p w14:paraId="216059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-,505</w:t>
            </w:r>
          </w:p>
        </w:tc>
      </w:tr>
      <w:tr w:rsidR="002744DA" w:rsidRPr="00FD7A9A" w14:paraId="258DED0C" w14:textId="77777777" w:rsidTr="002744DA">
        <w:trPr>
          <w:trHeight w:val="345"/>
          <w:jc w:val="center"/>
        </w:trPr>
        <w:tc>
          <w:tcPr>
            <w:tcW w:w="1560" w:type="dxa"/>
            <w:vMerge w:val="restart"/>
            <w:shd w:val="clear" w:color="auto" w:fill="auto"/>
            <w:hideMark/>
          </w:tcPr>
          <w:p w14:paraId="5E8DE30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Амотивация</w:t>
            </w:r>
          </w:p>
        </w:tc>
        <w:tc>
          <w:tcPr>
            <w:tcW w:w="2268" w:type="dxa"/>
            <w:shd w:val="clear" w:color="auto" w:fill="auto"/>
            <w:hideMark/>
          </w:tcPr>
          <w:p w14:paraId="044B358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54510F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w:t>
            </w:r>
          </w:p>
        </w:tc>
        <w:tc>
          <w:tcPr>
            <w:tcW w:w="1134" w:type="dxa"/>
            <w:shd w:val="clear" w:color="auto" w:fill="auto"/>
            <w:noWrap/>
            <w:vAlign w:val="center"/>
          </w:tcPr>
          <w:p w14:paraId="44BC2A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,596</w:t>
            </w:r>
          </w:p>
        </w:tc>
        <w:tc>
          <w:tcPr>
            <w:tcW w:w="992" w:type="dxa"/>
            <w:shd w:val="clear" w:color="auto" w:fill="auto"/>
            <w:noWrap/>
            <w:vAlign w:val="center"/>
          </w:tcPr>
          <w:p w14:paraId="01C9F2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-1,246</w:t>
            </w:r>
          </w:p>
        </w:tc>
        <w:tc>
          <w:tcPr>
            <w:tcW w:w="1134" w:type="dxa"/>
            <w:shd w:val="clear" w:color="auto" w:fill="auto"/>
            <w:noWrap/>
            <w:vAlign w:val="center"/>
          </w:tcPr>
          <w:p w14:paraId="3B6E69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15CE56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w:t>
            </w:r>
          </w:p>
        </w:tc>
        <w:tc>
          <w:tcPr>
            <w:tcW w:w="1559" w:type="dxa"/>
            <w:shd w:val="clear" w:color="auto" w:fill="auto"/>
            <w:noWrap/>
            <w:vAlign w:val="center"/>
          </w:tcPr>
          <w:p w14:paraId="27D98B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-,852</w:t>
            </w:r>
          </w:p>
        </w:tc>
        <w:tc>
          <w:tcPr>
            <w:tcW w:w="1582" w:type="dxa"/>
            <w:shd w:val="clear" w:color="auto" w:fill="auto"/>
            <w:noWrap/>
            <w:vAlign w:val="center"/>
          </w:tcPr>
          <w:p w14:paraId="5FCF31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,684</w:t>
            </w:r>
          </w:p>
        </w:tc>
        <w:tc>
          <w:tcPr>
            <w:tcW w:w="1417" w:type="dxa"/>
            <w:shd w:val="clear" w:color="auto" w:fill="auto"/>
            <w:noWrap/>
            <w:vAlign w:val="center"/>
          </w:tcPr>
          <w:p w14:paraId="2AB09F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-2,197</w:t>
            </w:r>
          </w:p>
        </w:tc>
        <w:tc>
          <w:tcPr>
            <w:tcW w:w="1590" w:type="dxa"/>
            <w:shd w:val="clear" w:color="auto" w:fill="auto"/>
            <w:noWrap/>
            <w:vAlign w:val="center"/>
          </w:tcPr>
          <w:p w14:paraId="54D25E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,493</w:t>
            </w:r>
          </w:p>
        </w:tc>
      </w:tr>
      <w:tr w:rsidR="002744DA" w:rsidRPr="00FD7A9A" w14:paraId="6ED0FA27" w14:textId="77777777" w:rsidTr="002744DA">
        <w:trPr>
          <w:trHeight w:val="331"/>
          <w:jc w:val="center"/>
        </w:trPr>
        <w:tc>
          <w:tcPr>
            <w:tcW w:w="1560" w:type="dxa"/>
            <w:vMerge/>
            <w:vAlign w:val="center"/>
            <w:hideMark/>
          </w:tcPr>
          <w:p w14:paraId="50CBB80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325EE5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7D9B9D6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55F2BC2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5C2828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-1,233</w:t>
            </w:r>
          </w:p>
        </w:tc>
        <w:tc>
          <w:tcPr>
            <w:tcW w:w="1134" w:type="dxa"/>
            <w:shd w:val="clear" w:color="auto" w:fill="auto"/>
            <w:noWrap/>
            <w:vAlign w:val="center"/>
          </w:tcPr>
          <w:p w14:paraId="0BB654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70,623</w:t>
            </w:r>
          </w:p>
        </w:tc>
        <w:tc>
          <w:tcPr>
            <w:tcW w:w="993" w:type="dxa"/>
            <w:shd w:val="clear" w:color="auto" w:fill="auto"/>
            <w:noWrap/>
            <w:vAlign w:val="center"/>
          </w:tcPr>
          <w:p w14:paraId="6CC915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,222</w:t>
            </w:r>
          </w:p>
        </w:tc>
        <w:tc>
          <w:tcPr>
            <w:tcW w:w="1559" w:type="dxa"/>
            <w:shd w:val="clear" w:color="auto" w:fill="auto"/>
            <w:noWrap/>
            <w:vAlign w:val="center"/>
          </w:tcPr>
          <w:p w14:paraId="7946C0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-,852</w:t>
            </w:r>
          </w:p>
        </w:tc>
        <w:tc>
          <w:tcPr>
            <w:tcW w:w="1582" w:type="dxa"/>
            <w:shd w:val="clear" w:color="auto" w:fill="auto"/>
            <w:noWrap/>
            <w:vAlign w:val="center"/>
          </w:tcPr>
          <w:p w14:paraId="2A65DE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,691</w:t>
            </w:r>
          </w:p>
        </w:tc>
        <w:tc>
          <w:tcPr>
            <w:tcW w:w="1417" w:type="dxa"/>
            <w:shd w:val="clear" w:color="auto" w:fill="auto"/>
            <w:noWrap/>
            <w:vAlign w:val="center"/>
          </w:tcPr>
          <w:p w14:paraId="21254B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-2,230</w:t>
            </w:r>
          </w:p>
        </w:tc>
        <w:tc>
          <w:tcPr>
            <w:tcW w:w="1590" w:type="dxa"/>
            <w:shd w:val="clear" w:color="auto" w:fill="auto"/>
            <w:noWrap/>
            <w:vAlign w:val="center"/>
          </w:tcPr>
          <w:p w14:paraId="2EBB9F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,526</w:t>
            </w:r>
          </w:p>
        </w:tc>
      </w:tr>
      <w:tr w:rsidR="002744DA" w:rsidRPr="00FD7A9A" w14:paraId="33150F68" w14:textId="77777777" w:rsidTr="002744DA">
        <w:trPr>
          <w:trHeight w:val="275"/>
          <w:jc w:val="center"/>
        </w:trPr>
        <w:tc>
          <w:tcPr>
            <w:tcW w:w="1560" w:type="dxa"/>
            <w:vMerge w:val="restart"/>
            <w:shd w:val="clear" w:color="auto" w:fill="auto"/>
            <w:hideMark/>
          </w:tcPr>
          <w:p w14:paraId="62199A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Оң эмоциялар индексі</w:t>
            </w:r>
          </w:p>
        </w:tc>
        <w:tc>
          <w:tcPr>
            <w:tcW w:w="2268" w:type="dxa"/>
            <w:shd w:val="clear" w:color="auto" w:fill="auto"/>
            <w:hideMark/>
          </w:tcPr>
          <w:p w14:paraId="0B56CAF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1BB4D5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1,189</w:t>
            </w:r>
          </w:p>
        </w:tc>
        <w:tc>
          <w:tcPr>
            <w:tcW w:w="1134" w:type="dxa"/>
            <w:shd w:val="clear" w:color="auto" w:fill="auto"/>
            <w:noWrap/>
            <w:vAlign w:val="center"/>
          </w:tcPr>
          <w:p w14:paraId="035FED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,276</w:t>
            </w:r>
          </w:p>
        </w:tc>
        <w:tc>
          <w:tcPr>
            <w:tcW w:w="992" w:type="dxa"/>
            <w:shd w:val="clear" w:color="auto" w:fill="auto"/>
            <w:noWrap/>
            <w:vAlign w:val="center"/>
          </w:tcPr>
          <w:p w14:paraId="122679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w:t>
            </w:r>
          </w:p>
        </w:tc>
        <w:tc>
          <w:tcPr>
            <w:tcW w:w="1134" w:type="dxa"/>
            <w:shd w:val="clear" w:color="auto" w:fill="auto"/>
            <w:noWrap/>
            <w:vAlign w:val="center"/>
          </w:tcPr>
          <w:p w14:paraId="691E59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4C557B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,910</w:t>
            </w:r>
          </w:p>
        </w:tc>
        <w:tc>
          <w:tcPr>
            <w:tcW w:w="1559" w:type="dxa"/>
            <w:shd w:val="clear" w:color="auto" w:fill="auto"/>
            <w:noWrap/>
            <w:vAlign w:val="center"/>
          </w:tcPr>
          <w:p w14:paraId="0671A5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-,128</w:t>
            </w:r>
          </w:p>
        </w:tc>
        <w:tc>
          <w:tcPr>
            <w:tcW w:w="1582" w:type="dxa"/>
            <w:shd w:val="clear" w:color="auto" w:fill="auto"/>
            <w:noWrap/>
            <w:vAlign w:val="center"/>
          </w:tcPr>
          <w:p w14:paraId="50D842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1,136</w:t>
            </w:r>
          </w:p>
        </w:tc>
        <w:tc>
          <w:tcPr>
            <w:tcW w:w="1417" w:type="dxa"/>
            <w:shd w:val="clear" w:color="auto" w:fill="auto"/>
            <w:noWrap/>
            <w:vAlign w:val="center"/>
          </w:tcPr>
          <w:p w14:paraId="136996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-2,362</w:t>
            </w:r>
          </w:p>
        </w:tc>
        <w:tc>
          <w:tcPr>
            <w:tcW w:w="1590" w:type="dxa"/>
            <w:shd w:val="clear" w:color="auto" w:fill="auto"/>
            <w:noWrap/>
            <w:vAlign w:val="center"/>
          </w:tcPr>
          <w:p w14:paraId="54C560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2,105</w:t>
            </w:r>
          </w:p>
        </w:tc>
      </w:tr>
      <w:tr w:rsidR="002744DA" w:rsidRPr="00FD7A9A" w14:paraId="247549D0" w14:textId="77777777" w:rsidTr="002744DA">
        <w:trPr>
          <w:trHeight w:val="285"/>
          <w:jc w:val="center"/>
        </w:trPr>
        <w:tc>
          <w:tcPr>
            <w:tcW w:w="1560" w:type="dxa"/>
            <w:vMerge/>
            <w:vAlign w:val="center"/>
            <w:hideMark/>
          </w:tcPr>
          <w:p w14:paraId="49FCE5F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061019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32B37BC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2AA0F9D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C9D27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w:t>
            </w:r>
          </w:p>
        </w:tc>
        <w:tc>
          <w:tcPr>
            <w:tcW w:w="1134" w:type="dxa"/>
            <w:shd w:val="clear" w:color="auto" w:fill="auto"/>
            <w:noWrap/>
            <w:vAlign w:val="center"/>
          </w:tcPr>
          <w:p w14:paraId="33F248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65,924</w:t>
            </w:r>
          </w:p>
        </w:tc>
        <w:tc>
          <w:tcPr>
            <w:tcW w:w="993" w:type="dxa"/>
            <w:shd w:val="clear" w:color="auto" w:fill="auto"/>
            <w:noWrap/>
            <w:vAlign w:val="center"/>
          </w:tcPr>
          <w:p w14:paraId="70E720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,919</w:t>
            </w:r>
          </w:p>
        </w:tc>
        <w:tc>
          <w:tcPr>
            <w:tcW w:w="1559" w:type="dxa"/>
            <w:shd w:val="clear" w:color="auto" w:fill="auto"/>
            <w:noWrap/>
            <w:vAlign w:val="center"/>
          </w:tcPr>
          <w:p w14:paraId="6DE21A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-,128</w:t>
            </w:r>
          </w:p>
        </w:tc>
        <w:tc>
          <w:tcPr>
            <w:tcW w:w="1582" w:type="dxa"/>
            <w:shd w:val="clear" w:color="auto" w:fill="auto"/>
            <w:noWrap/>
            <w:vAlign w:val="center"/>
          </w:tcPr>
          <w:p w14:paraId="162D41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1,265</w:t>
            </w:r>
          </w:p>
        </w:tc>
        <w:tc>
          <w:tcPr>
            <w:tcW w:w="1417" w:type="dxa"/>
            <w:shd w:val="clear" w:color="auto" w:fill="auto"/>
            <w:noWrap/>
            <w:vAlign w:val="center"/>
          </w:tcPr>
          <w:p w14:paraId="613165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-2,655</w:t>
            </w:r>
          </w:p>
        </w:tc>
        <w:tc>
          <w:tcPr>
            <w:tcW w:w="1590" w:type="dxa"/>
            <w:shd w:val="clear" w:color="auto" w:fill="auto"/>
            <w:noWrap/>
            <w:vAlign w:val="center"/>
          </w:tcPr>
          <w:p w14:paraId="3F185B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2,398</w:t>
            </w:r>
          </w:p>
        </w:tc>
      </w:tr>
      <w:tr w:rsidR="002744DA" w:rsidRPr="00FD7A9A" w14:paraId="08CE40EF" w14:textId="77777777" w:rsidTr="002744DA">
        <w:trPr>
          <w:trHeight w:val="205"/>
          <w:jc w:val="center"/>
        </w:trPr>
        <w:tc>
          <w:tcPr>
            <w:tcW w:w="1560" w:type="dxa"/>
            <w:vMerge w:val="restart"/>
            <w:shd w:val="clear" w:color="auto" w:fill="auto"/>
            <w:hideMark/>
          </w:tcPr>
          <w:p w14:paraId="429D7A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Теріс эмоциялар индексі</w:t>
            </w:r>
          </w:p>
        </w:tc>
        <w:tc>
          <w:tcPr>
            <w:tcW w:w="2268" w:type="dxa"/>
            <w:shd w:val="clear" w:color="auto" w:fill="auto"/>
            <w:hideMark/>
          </w:tcPr>
          <w:p w14:paraId="2E695EE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1B6A54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,922</w:t>
            </w:r>
          </w:p>
        </w:tc>
        <w:tc>
          <w:tcPr>
            <w:tcW w:w="1134" w:type="dxa"/>
            <w:shd w:val="clear" w:color="auto" w:fill="auto"/>
            <w:noWrap/>
            <w:vAlign w:val="center"/>
          </w:tcPr>
          <w:p w14:paraId="592F0C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,338</w:t>
            </w:r>
          </w:p>
        </w:tc>
        <w:tc>
          <w:tcPr>
            <w:tcW w:w="992" w:type="dxa"/>
            <w:shd w:val="clear" w:color="auto" w:fill="auto"/>
            <w:noWrap/>
            <w:vAlign w:val="center"/>
          </w:tcPr>
          <w:p w14:paraId="7CECDD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,181</w:t>
            </w:r>
          </w:p>
        </w:tc>
        <w:tc>
          <w:tcPr>
            <w:tcW w:w="1134" w:type="dxa"/>
            <w:shd w:val="clear" w:color="auto" w:fill="auto"/>
            <w:noWrap/>
            <w:vAlign w:val="center"/>
          </w:tcPr>
          <w:p w14:paraId="25F889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4ABEDB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,856</w:t>
            </w:r>
          </w:p>
        </w:tc>
        <w:tc>
          <w:tcPr>
            <w:tcW w:w="1559" w:type="dxa"/>
            <w:shd w:val="clear" w:color="auto" w:fill="auto"/>
            <w:noWrap/>
            <w:vAlign w:val="center"/>
          </w:tcPr>
          <w:p w14:paraId="16EAF6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,326</w:t>
            </w:r>
          </w:p>
        </w:tc>
        <w:tc>
          <w:tcPr>
            <w:tcW w:w="1582" w:type="dxa"/>
            <w:shd w:val="clear" w:color="auto" w:fill="auto"/>
            <w:noWrap/>
            <w:vAlign w:val="center"/>
          </w:tcPr>
          <w:p w14:paraId="4EF622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1,800</w:t>
            </w:r>
          </w:p>
        </w:tc>
        <w:tc>
          <w:tcPr>
            <w:tcW w:w="1417" w:type="dxa"/>
            <w:shd w:val="clear" w:color="auto" w:fill="auto"/>
            <w:noWrap/>
            <w:vAlign w:val="center"/>
          </w:tcPr>
          <w:p w14:paraId="5398A6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-3,213</w:t>
            </w:r>
          </w:p>
        </w:tc>
        <w:tc>
          <w:tcPr>
            <w:tcW w:w="1590" w:type="dxa"/>
            <w:shd w:val="clear" w:color="auto" w:fill="auto"/>
            <w:noWrap/>
            <w:vAlign w:val="center"/>
          </w:tcPr>
          <w:p w14:paraId="2249EB2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3,865</w:t>
            </w:r>
          </w:p>
        </w:tc>
      </w:tr>
      <w:tr w:rsidR="002744DA" w:rsidRPr="00FD7A9A" w14:paraId="7E90F3C2" w14:textId="77777777" w:rsidTr="002744DA">
        <w:trPr>
          <w:trHeight w:val="254"/>
          <w:jc w:val="center"/>
        </w:trPr>
        <w:tc>
          <w:tcPr>
            <w:tcW w:w="1560" w:type="dxa"/>
            <w:vMerge/>
            <w:vAlign w:val="center"/>
            <w:hideMark/>
          </w:tcPr>
          <w:p w14:paraId="6B9DD28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20A2B71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1D561D8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0BB8BFA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499C64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w:t>
            </w:r>
          </w:p>
        </w:tc>
        <w:tc>
          <w:tcPr>
            <w:tcW w:w="1134" w:type="dxa"/>
            <w:shd w:val="clear" w:color="auto" w:fill="auto"/>
            <w:noWrap/>
            <w:vAlign w:val="center"/>
          </w:tcPr>
          <w:p w14:paraId="0FCEE4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66,825</w:t>
            </w:r>
          </w:p>
        </w:tc>
        <w:tc>
          <w:tcPr>
            <w:tcW w:w="993" w:type="dxa"/>
            <w:shd w:val="clear" w:color="auto" w:fill="auto"/>
            <w:noWrap/>
            <w:vAlign w:val="center"/>
          </w:tcPr>
          <w:p w14:paraId="0F2161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,869</w:t>
            </w:r>
          </w:p>
        </w:tc>
        <w:tc>
          <w:tcPr>
            <w:tcW w:w="1559" w:type="dxa"/>
            <w:shd w:val="clear" w:color="auto" w:fill="auto"/>
            <w:noWrap/>
            <w:vAlign w:val="center"/>
          </w:tcPr>
          <w:p w14:paraId="0E9762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,326</w:t>
            </w:r>
          </w:p>
        </w:tc>
        <w:tc>
          <w:tcPr>
            <w:tcW w:w="1582" w:type="dxa"/>
            <w:shd w:val="clear" w:color="auto" w:fill="auto"/>
            <w:noWrap/>
            <w:vAlign w:val="center"/>
          </w:tcPr>
          <w:p w14:paraId="609BBE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1,963</w:t>
            </w:r>
          </w:p>
        </w:tc>
        <w:tc>
          <w:tcPr>
            <w:tcW w:w="1417" w:type="dxa"/>
            <w:shd w:val="clear" w:color="auto" w:fill="auto"/>
            <w:noWrap/>
            <w:vAlign w:val="center"/>
          </w:tcPr>
          <w:p w14:paraId="51E5A8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-3,592</w:t>
            </w:r>
          </w:p>
        </w:tc>
        <w:tc>
          <w:tcPr>
            <w:tcW w:w="1590" w:type="dxa"/>
            <w:shd w:val="clear" w:color="auto" w:fill="auto"/>
            <w:noWrap/>
            <w:vAlign w:val="center"/>
          </w:tcPr>
          <w:p w14:paraId="7281F4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4,244</w:t>
            </w:r>
          </w:p>
        </w:tc>
      </w:tr>
      <w:tr w:rsidR="002744DA" w:rsidRPr="00FD7A9A" w14:paraId="10A0298E" w14:textId="77777777" w:rsidTr="002744DA">
        <w:trPr>
          <w:trHeight w:val="437"/>
          <w:jc w:val="center"/>
        </w:trPr>
        <w:tc>
          <w:tcPr>
            <w:tcW w:w="1560" w:type="dxa"/>
            <w:vMerge w:val="restart"/>
            <w:shd w:val="clear" w:color="auto" w:fill="auto"/>
            <w:hideMark/>
          </w:tcPr>
          <w:p w14:paraId="19E44E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268" w:type="dxa"/>
            <w:shd w:val="clear" w:color="auto" w:fill="auto"/>
            <w:hideMark/>
          </w:tcPr>
          <w:p w14:paraId="66A7CD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4E7414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1,879</w:t>
            </w:r>
          </w:p>
        </w:tc>
        <w:tc>
          <w:tcPr>
            <w:tcW w:w="1134" w:type="dxa"/>
            <w:shd w:val="clear" w:color="auto" w:fill="auto"/>
            <w:noWrap/>
            <w:vAlign w:val="center"/>
          </w:tcPr>
          <w:p w14:paraId="5644F7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,171</w:t>
            </w:r>
          </w:p>
        </w:tc>
        <w:tc>
          <w:tcPr>
            <w:tcW w:w="992" w:type="dxa"/>
            <w:shd w:val="clear" w:color="auto" w:fill="auto"/>
            <w:noWrap/>
            <w:vAlign w:val="center"/>
          </w:tcPr>
          <w:p w14:paraId="2EE655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1,192</w:t>
            </w:r>
          </w:p>
        </w:tc>
        <w:tc>
          <w:tcPr>
            <w:tcW w:w="1134" w:type="dxa"/>
            <w:shd w:val="clear" w:color="auto" w:fill="auto"/>
            <w:noWrap/>
            <w:vAlign w:val="center"/>
          </w:tcPr>
          <w:p w14:paraId="5564EC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1BCA56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w:t>
            </w:r>
          </w:p>
        </w:tc>
        <w:tc>
          <w:tcPr>
            <w:tcW w:w="1559" w:type="dxa"/>
            <w:shd w:val="clear" w:color="auto" w:fill="auto"/>
            <w:noWrap/>
            <w:vAlign w:val="center"/>
          </w:tcPr>
          <w:p w14:paraId="3C5D02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1,655</w:t>
            </w:r>
          </w:p>
        </w:tc>
        <w:tc>
          <w:tcPr>
            <w:tcW w:w="1582" w:type="dxa"/>
            <w:shd w:val="clear" w:color="auto" w:fill="auto"/>
            <w:noWrap/>
            <w:vAlign w:val="center"/>
          </w:tcPr>
          <w:p w14:paraId="572ACD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1,388</w:t>
            </w:r>
          </w:p>
        </w:tc>
        <w:tc>
          <w:tcPr>
            <w:tcW w:w="1417" w:type="dxa"/>
            <w:shd w:val="clear" w:color="auto" w:fill="auto"/>
            <w:noWrap/>
            <w:vAlign w:val="center"/>
          </w:tcPr>
          <w:p w14:paraId="20221E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-1,075</w:t>
            </w:r>
          </w:p>
        </w:tc>
        <w:tc>
          <w:tcPr>
            <w:tcW w:w="1590" w:type="dxa"/>
            <w:shd w:val="clear" w:color="auto" w:fill="auto"/>
            <w:noWrap/>
            <w:vAlign w:val="center"/>
          </w:tcPr>
          <w:p w14:paraId="57E894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4,386</w:t>
            </w:r>
          </w:p>
        </w:tc>
      </w:tr>
      <w:tr w:rsidR="002744DA" w:rsidRPr="00FD7A9A" w14:paraId="56281550" w14:textId="77777777" w:rsidTr="002744DA">
        <w:trPr>
          <w:trHeight w:val="483"/>
          <w:jc w:val="center"/>
        </w:trPr>
        <w:tc>
          <w:tcPr>
            <w:tcW w:w="1560" w:type="dxa"/>
            <w:vMerge/>
            <w:vAlign w:val="center"/>
            <w:hideMark/>
          </w:tcPr>
          <w:p w14:paraId="6B66D3D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62DA0C9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6220DD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21D7EAB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7354F4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1,074</w:t>
            </w:r>
          </w:p>
        </w:tc>
        <w:tc>
          <w:tcPr>
            <w:tcW w:w="1134" w:type="dxa"/>
            <w:shd w:val="clear" w:color="auto" w:fill="auto"/>
            <w:noWrap/>
            <w:vAlign w:val="center"/>
          </w:tcPr>
          <w:p w14:paraId="1D34DA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66,048</w:t>
            </w:r>
          </w:p>
        </w:tc>
        <w:tc>
          <w:tcPr>
            <w:tcW w:w="993" w:type="dxa"/>
            <w:shd w:val="clear" w:color="auto" w:fill="auto"/>
            <w:noWrap/>
            <w:vAlign w:val="center"/>
          </w:tcPr>
          <w:p w14:paraId="0FA668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,287</w:t>
            </w:r>
          </w:p>
        </w:tc>
        <w:tc>
          <w:tcPr>
            <w:tcW w:w="1559" w:type="dxa"/>
            <w:shd w:val="clear" w:color="auto" w:fill="auto"/>
            <w:noWrap/>
            <w:vAlign w:val="center"/>
          </w:tcPr>
          <w:p w14:paraId="7DF0A7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1,655</w:t>
            </w:r>
          </w:p>
        </w:tc>
        <w:tc>
          <w:tcPr>
            <w:tcW w:w="1582" w:type="dxa"/>
            <w:shd w:val="clear" w:color="auto" w:fill="auto"/>
            <w:noWrap/>
            <w:vAlign w:val="center"/>
          </w:tcPr>
          <w:p w14:paraId="14499D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1,542</w:t>
            </w:r>
          </w:p>
        </w:tc>
        <w:tc>
          <w:tcPr>
            <w:tcW w:w="1417" w:type="dxa"/>
            <w:shd w:val="clear" w:color="auto" w:fill="auto"/>
            <w:noWrap/>
            <w:vAlign w:val="center"/>
          </w:tcPr>
          <w:p w14:paraId="672FB7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-1,423</w:t>
            </w:r>
          </w:p>
        </w:tc>
        <w:tc>
          <w:tcPr>
            <w:tcW w:w="1590" w:type="dxa"/>
            <w:shd w:val="clear" w:color="auto" w:fill="auto"/>
            <w:noWrap/>
            <w:vAlign w:val="center"/>
          </w:tcPr>
          <w:p w14:paraId="2CB27B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4,734</w:t>
            </w:r>
          </w:p>
        </w:tc>
      </w:tr>
      <w:tr w:rsidR="002744DA" w:rsidRPr="00FD7A9A" w14:paraId="0A366A17" w14:textId="77777777" w:rsidTr="002744DA">
        <w:trPr>
          <w:trHeight w:val="361"/>
          <w:jc w:val="center"/>
        </w:trPr>
        <w:tc>
          <w:tcPr>
            <w:tcW w:w="1560" w:type="dxa"/>
            <w:vMerge w:val="restart"/>
            <w:shd w:val="clear" w:color="auto" w:fill="auto"/>
            <w:hideMark/>
          </w:tcPr>
          <w:p w14:paraId="5AC68B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Экстерналдылық</w:t>
            </w:r>
          </w:p>
        </w:tc>
        <w:tc>
          <w:tcPr>
            <w:tcW w:w="2268" w:type="dxa"/>
            <w:shd w:val="clear" w:color="auto" w:fill="auto"/>
            <w:hideMark/>
          </w:tcPr>
          <w:p w14:paraId="0DE6A8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64DE05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,004</w:t>
            </w:r>
          </w:p>
        </w:tc>
        <w:tc>
          <w:tcPr>
            <w:tcW w:w="1134" w:type="dxa"/>
            <w:shd w:val="clear" w:color="auto" w:fill="auto"/>
            <w:noWrap/>
            <w:vAlign w:val="center"/>
          </w:tcPr>
          <w:p w14:paraId="348570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,952</w:t>
            </w:r>
          </w:p>
        </w:tc>
        <w:tc>
          <w:tcPr>
            <w:tcW w:w="992" w:type="dxa"/>
            <w:shd w:val="clear" w:color="auto" w:fill="auto"/>
            <w:noWrap/>
            <w:vAlign w:val="center"/>
          </w:tcPr>
          <w:p w14:paraId="7E3765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-,795</w:t>
            </w:r>
          </w:p>
        </w:tc>
        <w:tc>
          <w:tcPr>
            <w:tcW w:w="1134" w:type="dxa"/>
            <w:shd w:val="clear" w:color="auto" w:fill="auto"/>
            <w:noWrap/>
            <w:vAlign w:val="center"/>
          </w:tcPr>
          <w:p w14:paraId="2E3756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1BF4D6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,427</w:t>
            </w:r>
          </w:p>
        </w:tc>
        <w:tc>
          <w:tcPr>
            <w:tcW w:w="1559" w:type="dxa"/>
            <w:shd w:val="clear" w:color="auto" w:fill="auto"/>
            <w:noWrap/>
            <w:vAlign w:val="center"/>
          </w:tcPr>
          <w:p w14:paraId="1AD5D3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-,339</w:t>
            </w:r>
          </w:p>
        </w:tc>
        <w:tc>
          <w:tcPr>
            <w:tcW w:w="1582" w:type="dxa"/>
            <w:shd w:val="clear" w:color="auto" w:fill="auto"/>
            <w:noWrap/>
            <w:vAlign w:val="center"/>
          </w:tcPr>
          <w:p w14:paraId="180C93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,427</w:t>
            </w:r>
          </w:p>
        </w:tc>
        <w:tc>
          <w:tcPr>
            <w:tcW w:w="1417" w:type="dxa"/>
            <w:shd w:val="clear" w:color="auto" w:fill="auto"/>
            <w:noWrap/>
            <w:vAlign w:val="center"/>
          </w:tcPr>
          <w:p w14:paraId="358069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-1,178</w:t>
            </w:r>
          </w:p>
        </w:tc>
        <w:tc>
          <w:tcPr>
            <w:tcW w:w="1590" w:type="dxa"/>
            <w:shd w:val="clear" w:color="auto" w:fill="auto"/>
            <w:noWrap/>
            <w:vAlign w:val="center"/>
          </w:tcPr>
          <w:p w14:paraId="1A6405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,500</w:t>
            </w:r>
          </w:p>
        </w:tc>
      </w:tr>
      <w:tr w:rsidR="002744DA" w:rsidRPr="00FD7A9A" w14:paraId="1F99FA90" w14:textId="77777777" w:rsidTr="002744DA">
        <w:trPr>
          <w:trHeight w:val="250"/>
          <w:jc w:val="center"/>
        </w:trPr>
        <w:tc>
          <w:tcPr>
            <w:tcW w:w="1560" w:type="dxa"/>
            <w:vMerge/>
            <w:vAlign w:val="center"/>
            <w:hideMark/>
          </w:tcPr>
          <w:p w14:paraId="6490A2B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1BBFF0D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2D87738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40689CF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085AD1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-,791</w:t>
            </w:r>
          </w:p>
        </w:tc>
        <w:tc>
          <w:tcPr>
            <w:tcW w:w="1134" w:type="dxa"/>
            <w:shd w:val="clear" w:color="auto" w:fill="auto"/>
            <w:noWrap/>
            <w:vAlign w:val="center"/>
          </w:tcPr>
          <w:p w14:paraId="1F23FB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70,919</w:t>
            </w:r>
          </w:p>
        </w:tc>
        <w:tc>
          <w:tcPr>
            <w:tcW w:w="993" w:type="dxa"/>
            <w:shd w:val="clear" w:color="auto" w:fill="auto"/>
            <w:noWrap/>
            <w:vAlign w:val="center"/>
          </w:tcPr>
          <w:p w14:paraId="427671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,432</w:t>
            </w:r>
          </w:p>
        </w:tc>
        <w:tc>
          <w:tcPr>
            <w:tcW w:w="1559" w:type="dxa"/>
            <w:shd w:val="clear" w:color="auto" w:fill="auto"/>
            <w:noWrap/>
            <w:vAlign w:val="center"/>
          </w:tcPr>
          <w:p w14:paraId="54EEBE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-,339</w:t>
            </w:r>
          </w:p>
        </w:tc>
        <w:tc>
          <w:tcPr>
            <w:tcW w:w="1582" w:type="dxa"/>
            <w:shd w:val="clear" w:color="auto" w:fill="auto"/>
            <w:noWrap/>
            <w:vAlign w:val="center"/>
          </w:tcPr>
          <w:p w14:paraId="65FFFF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,429</w:t>
            </w:r>
          </w:p>
        </w:tc>
        <w:tc>
          <w:tcPr>
            <w:tcW w:w="1417" w:type="dxa"/>
            <w:shd w:val="clear" w:color="auto" w:fill="auto"/>
            <w:noWrap/>
            <w:vAlign w:val="center"/>
          </w:tcPr>
          <w:p w14:paraId="28EB6F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-1,194</w:t>
            </w:r>
          </w:p>
        </w:tc>
        <w:tc>
          <w:tcPr>
            <w:tcW w:w="1590" w:type="dxa"/>
            <w:shd w:val="clear" w:color="auto" w:fill="auto"/>
            <w:noWrap/>
            <w:vAlign w:val="center"/>
          </w:tcPr>
          <w:p w14:paraId="6B1BAB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r>
    </w:tbl>
    <w:p w14:paraId="712E3728" w14:textId="77777777" w:rsidR="002744DA" w:rsidRDefault="002744DA" w:rsidP="002744DA">
      <w:pPr>
        <w:spacing w:after="0" w:line="240" w:lineRule="auto"/>
        <w:rPr>
          <w:rFonts w:ascii="Times New Roman" w:hAnsi="Times New Roman" w:cs="Times New Roman"/>
          <w:sz w:val="28"/>
          <w:szCs w:val="28"/>
          <w:lang w:val="kk-KZ"/>
        </w:rPr>
      </w:pPr>
    </w:p>
    <w:p w14:paraId="1506F95D" w14:textId="77777777" w:rsidR="002744DA" w:rsidRDefault="002744DA" w:rsidP="002744DA">
      <w:pPr>
        <w:spacing w:after="0" w:line="240" w:lineRule="auto"/>
        <w:rPr>
          <w:rFonts w:ascii="Times New Roman" w:hAnsi="Times New Roman" w:cs="Times New Roman"/>
          <w:sz w:val="28"/>
          <w:szCs w:val="28"/>
          <w:lang w:val="kk-KZ"/>
        </w:rPr>
      </w:pPr>
    </w:p>
    <w:p w14:paraId="479913C4" w14:textId="77777777" w:rsidR="002744DA" w:rsidRDefault="002744DA" w:rsidP="002744DA">
      <w:pPr>
        <w:spacing w:after="0" w:line="240" w:lineRule="auto"/>
        <w:rPr>
          <w:rFonts w:ascii="Times New Roman" w:hAnsi="Times New Roman" w:cs="Times New Roman"/>
          <w:sz w:val="28"/>
          <w:szCs w:val="28"/>
          <w:lang w:val="kk-KZ"/>
        </w:rPr>
      </w:pPr>
      <w:r w:rsidRPr="005F4AF4">
        <w:rPr>
          <w:rFonts w:ascii="Times New Roman" w:hAnsi="Times New Roman" w:cs="Times New Roman"/>
          <w:sz w:val="28"/>
          <w:szCs w:val="28"/>
          <w:lang w:val="kk-KZ"/>
        </w:rPr>
        <w:t xml:space="preserve">К. </w:t>
      </w:r>
      <w:r>
        <w:rPr>
          <w:rFonts w:ascii="Times New Roman" w:hAnsi="Times New Roman" w:cs="Times New Roman"/>
          <w:sz w:val="28"/>
          <w:szCs w:val="28"/>
        </w:rPr>
        <w:t xml:space="preserve">3 </w:t>
      </w:r>
      <w:r w:rsidRPr="005F4A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5F4AF4">
        <w:rPr>
          <w:rFonts w:ascii="Times New Roman" w:hAnsi="Times New Roman" w:cs="Times New Roman"/>
          <w:sz w:val="28"/>
          <w:szCs w:val="28"/>
          <w:lang w:val="kk-KZ"/>
        </w:rPr>
        <w:t>есте</w:t>
      </w:r>
      <w:r>
        <w:rPr>
          <w:rFonts w:ascii="Times New Roman" w:hAnsi="Times New Roman" w:cs="Times New Roman"/>
          <w:sz w:val="28"/>
          <w:szCs w:val="28"/>
          <w:lang w:val="en-US"/>
        </w:rPr>
        <w:t>c</w:t>
      </w:r>
      <w:r>
        <w:rPr>
          <w:rFonts w:ascii="Times New Roman" w:hAnsi="Times New Roman" w:cs="Times New Roman"/>
          <w:sz w:val="28"/>
          <w:szCs w:val="28"/>
          <w:lang w:val="kk-KZ"/>
        </w:rPr>
        <w:t>інің жалғасы</w:t>
      </w:r>
    </w:p>
    <w:tbl>
      <w:tblPr>
        <w:tblW w:w="1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992"/>
        <w:gridCol w:w="1134"/>
        <w:gridCol w:w="992"/>
        <w:gridCol w:w="1134"/>
        <w:gridCol w:w="993"/>
        <w:gridCol w:w="1559"/>
        <w:gridCol w:w="1582"/>
        <w:gridCol w:w="1417"/>
        <w:gridCol w:w="1590"/>
      </w:tblGrid>
      <w:tr w:rsidR="002744DA" w:rsidRPr="00FD7A9A" w14:paraId="24B50EA4" w14:textId="77777777" w:rsidTr="002744DA">
        <w:trPr>
          <w:trHeight w:val="392"/>
          <w:jc w:val="center"/>
        </w:trPr>
        <w:tc>
          <w:tcPr>
            <w:tcW w:w="1560" w:type="dxa"/>
            <w:vMerge w:val="restart"/>
            <w:shd w:val="clear" w:color="auto" w:fill="auto"/>
            <w:hideMark/>
          </w:tcPr>
          <w:p w14:paraId="56981BC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Интерналдылық</w:t>
            </w:r>
          </w:p>
        </w:tc>
        <w:tc>
          <w:tcPr>
            <w:tcW w:w="2268" w:type="dxa"/>
            <w:shd w:val="clear" w:color="auto" w:fill="auto"/>
            <w:hideMark/>
          </w:tcPr>
          <w:p w14:paraId="246E3F0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47540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,001</w:t>
            </w:r>
          </w:p>
        </w:tc>
        <w:tc>
          <w:tcPr>
            <w:tcW w:w="1134" w:type="dxa"/>
            <w:shd w:val="clear" w:color="auto" w:fill="auto"/>
            <w:noWrap/>
            <w:vAlign w:val="center"/>
          </w:tcPr>
          <w:p w14:paraId="114198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,972</w:t>
            </w:r>
          </w:p>
        </w:tc>
        <w:tc>
          <w:tcPr>
            <w:tcW w:w="992" w:type="dxa"/>
            <w:shd w:val="clear" w:color="auto" w:fill="auto"/>
            <w:noWrap/>
            <w:vAlign w:val="center"/>
          </w:tcPr>
          <w:p w14:paraId="1C7AF0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,796</w:t>
            </w:r>
          </w:p>
        </w:tc>
        <w:tc>
          <w:tcPr>
            <w:tcW w:w="1134" w:type="dxa"/>
            <w:shd w:val="clear" w:color="auto" w:fill="auto"/>
            <w:noWrap/>
            <w:vAlign w:val="center"/>
          </w:tcPr>
          <w:p w14:paraId="336ECD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3CCF50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,426</w:t>
            </w:r>
          </w:p>
        </w:tc>
        <w:tc>
          <w:tcPr>
            <w:tcW w:w="1559" w:type="dxa"/>
            <w:shd w:val="clear" w:color="auto" w:fill="auto"/>
            <w:noWrap/>
            <w:vAlign w:val="center"/>
          </w:tcPr>
          <w:p w14:paraId="7850B2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,339</w:t>
            </w:r>
          </w:p>
        </w:tc>
        <w:tc>
          <w:tcPr>
            <w:tcW w:w="1582" w:type="dxa"/>
            <w:shd w:val="clear" w:color="auto" w:fill="auto"/>
            <w:noWrap/>
            <w:vAlign w:val="center"/>
          </w:tcPr>
          <w:p w14:paraId="4AE408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,426</w:t>
            </w:r>
          </w:p>
        </w:tc>
        <w:tc>
          <w:tcPr>
            <w:tcW w:w="1417" w:type="dxa"/>
            <w:shd w:val="clear" w:color="auto" w:fill="auto"/>
            <w:noWrap/>
            <w:vAlign w:val="center"/>
          </w:tcPr>
          <w:p w14:paraId="2934FB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-,498</w:t>
            </w:r>
          </w:p>
        </w:tc>
        <w:tc>
          <w:tcPr>
            <w:tcW w:w="1590" w:type="dxa"/>
            <w:shd w:val="clear" w:color="auto" w:fill="auto"/>
            <w:noWrap/>
            <w:vAlign w:val="center"/>
          </w:tcPr>
          <w:p w14:paraId="7091CE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1,176</w:t>
            </w:r>
          </w:p>
        </w:tc>
      </w:tr>
      <w:tr w:rsidR="002744DA" w:rsidRPr="00FD7A9A" w14:paraId="7D141745" w14:textId="77777777" w:rsidTr="002744DA">
        <w:trPr>
          <w:trHeight w:val="265"/>
          <w:jc w:val="center"/>
        </w:trPr>
        <w:tc>
          <w:tcPr>
            <w:tcW w:w="1560" w:type="dxa"/>
            <w:vMerge/>
            <w:vAlign w:val="center"/>
            <w:hideMark/>
          </w:tcPr>
          <w:p w14:paraId="50FF654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70DDE58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0BBB72D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3131734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511F53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,791</w:t>
            </w:r>
          </w:p>
        </w:tc>
        <w:tc>
          <w:tcPr>
            <w:tcW w:w="1134" w:type="dxa"/>
            <w:shd w:val="clear" w:color="auto" w:fill="auto"/>
            <w:noWrap/>
            <w:vAlign w:val="center"/>
          </w:tcPr>
          <w:p w14:paraId="39D68C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70,839</w:t>
            </w:r>
          </w:p>
        </w:tc>
        <w:tc>
          <w:tcPr>
            <w:tcW w:w="993" w:type="dxa"/>
            <w:shd w:val="clear" w:color="auto" w:fill="auto"/>
            <w:noWrap/>
            <w:vAlign w:val="center"/>
          </w:tcPr>
          <w:p w14:paraId="76DB5F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,432</w:t>
            </w:r>
          </w:p>
        </w:tc>
        <w:tc>
          <w:tcPr>
            <w:tcW w:w="1559" w:type="dxa"/>
            <w:shd w:val="clear" w:color="auto" w:fill="auto"/>
            <w:noWrap/>
            <w:vAlign w:val="center"/>
          </w:tcPr>
          <w:p w14:paraId="58F746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,339</w:t>
            </w:r>
          </w:p>
        </w:tc>
        <w:tc>
          <w:tcPr>
            <w:tcW w:w="1582" w:type="dxa"/>
            <w:shd w:val="clear" w:color="auto" w:fill="auto"/>
            <w:noWrap/>
            <w:vAlign w:val="center"/>
          </w:tcPr>
          <w:p w14:paraId="21571A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,429</w:t>
            </w:r>
          </w:p>
        </w:tc>
        <w:tc>
          <w:tcPr>
            <w:tcW w:w="1417" w:type="dxa"/>
            <w:shd w:val="clear" w:color="auto" w:fill="auto"/>
            <w:noWrap/>
            <w:vAlign w:val="center"/>
          </w:tcPr>
          <w:p w14:paraId="25B290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590" w:type="dxa"/>
            <w:shd w:val="clear" w:color="auto" w:fill="auto"/>
            <w:noWrap/>
            <w:vAlign w:val="center"/>
          </w:tcPr>
          <w:p w14:paraId="4E6B15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1,194</w:t>
            </w:r>
          </w:p>
        </w:tc>
      </w:tr>
      <w:tr w:rsidR="002744DA" w:rsidRPr="00FD7A9A" w14:paraId="377CC854" w14:textId="77777777" w:rsidTr="002744DA">
        <w:trPr>
          <w:trHeight w:val="407"/>
          <w:jc w:val="center"/>
        </w:trPr>
        <w:tc>
          <w:tcPr>
            <w:tcW w:w="1560" w:type="dxa"/>
            <w:vMerge w:val="restart"/>
            <w:shd w:val="clear" w:color="auto" w:fill="auto"/>
            <w:hideMark/>
          </w:tcPr>
          <w:p w14:paraId="06CDBA1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268" w:type="dxa"/>
            <w:shd w:val="clear" w:color="auto" w:fill="auto"/>
            <w:hideMark/>
          </w:tcPr>
          <w:p w14:paraId="1D67C55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vAlign w:val="center"/>
          </w:tcPr>
          <w:p w14:paraId="310B5A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2,350</w:t>
            </w:r>
          </w:p>
        </w:tc>
        <w:tc>
          <w:tcPr>
            <w:tcW w:w="1134" w:type="dxa"/>
            <w:shd w:val="clear" w:color="auto" w:fill="auto"/>
            <w:noWrap/>
            <w:vAlign w:val="center"/>
          </w:tcPr>
          <w:p w14:paraId="1B9D9D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992" w:type="dxa"/>
            <w:shd w:val="clear" w:color="auto" w:fill="auto"/>
            <w:noWrap/>
            <w:vAlign w:val="center"/>
          </w:tcPr>
          <w:p w14:paraId="08C06A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,596</w:t>
            </w:r>
          </w:p>
        </w:tc>
        <w:tc>
          <w:tcPr>
            <w:tcW w:w="1134" w:type="dxa"/>
            <w:shd w:val="clear" w:color="auto" w:fill="auto"/>
            <w:noWrap/>
            <w:vAlign w:val="center"/>
          </w:tcPr>
          <w:p w14:paraId="58C6B0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993" w:type="dxa"/>
            <w:shd w:val="clear" w:color="auto" w:fill="auto"/>
            <w:noWrap/>
            <w:vAlign w:val="center"/>
          </w:tcPr>
          <w:p w14:paraId="596ED3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,552</w:t>
            </w:r>
          </w:p>
        </w:tc>
        <w:tc>
          <w:tcPr>
            <w:tcW w:w="1559" w:type="dxa"/>
            <w:shd w:val="clear" w:color="auto" w:fill="auto"/>
            <w:noWrap/>
            <w:vAlign w:val="center"/>
          </w:tcPr>
          <w:p w14:paraId="0BC618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,136</w:t>
            </w:r>
          </w:p>
        </w:tc>
        <w:tc>
          <w:tcPr>
            <w:tcW w:w="1582" w:type="dxa"/>
            <w:shd w:val="clear" w:color="auto" w:fill="auto"/>
            <w:noWrap/>
            <w:vAlign w:val="center"/>
          </w:tcPr>
          <w:p w14:paraId="499C21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,228</w:t>
            </w:r>
          </w:p>
        </w:tc>
        <w:tc>
          <w:tcPr>
            <w:tcW w:w="1417" w:type="dxa"/>
            <w:shd w:val="clear" w:color="auto" w:fill="auto"/>
            <w:noWrap/>
            <w:vAlign w:val="center"/>
          </w:tcPr>
          <w:p w14:paraId="05C64F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-,312</w:t>
            </w:r>
          </w:p>
        </w:tc>
        <w:tc>
          <w:tcPr>
            <w:tcW w:w="1590" w:type="dxa"/>
            <w:shd w:val="clear" w:color="auto" w:fill="auto"/>
            <w:noWrap/>
            <w:vAlign w:val="center"/>
          </w:tcPr>
          <w:p w14:paraId="23E8DD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,583</w:t>
            </w:r>
          </w:p>
        </w:tc>
      </w:tr>
      <w:tr w:rsidR="002744DA" w:rsidRPr="00FD7A9A" w14:paraId="61ACA09A" w14:textId="77777777" w:rsidTr="002744DA">
        <w:trPr>
          <w:trHeight w:val="244"/>
          <w:jc w:val="center"/>
        </w:trPr>
        <w:tc>
          <w:tcPr>
            <w:tcW w:w="1560" w:type="dxa"/>
            <w:vMerge/>
            <w:vAlign w:val="center"/>
            <w:hideMark/>
          </w:tcPr>
          <w:p w14:paraId="491DFD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hideMark/>
          </w:tcPr>
          <w:p w14:paraId="1E913B2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vAlign w:val="center"/>
          </w:tcPr>
          <w:p w14:paraId="44975C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134" w:type="dxa"/>
            <w:shd w:val="clear" w:color="auto" w:fill="auto"/>
            <w:vAlign w:val="center"/>
          </w:tcPr>
          <w:p w14:paraId="7DC754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vAlign w:val="center"/>
          </w:tcPr>
          <w:p w14:paraId="6304C8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,561</w:t>
            </w:r>
          </w:p>
        </w:tc>
        <w:tc>
          <w:tcPr>
            <w:tcW w:w="1134" w:type="dxa"/>
            <w:shd w:val="clear" w:color="auto" w:fill="auto"/>
            <w:noWrap/>
            <w:vAlign w:val="center"/>
          </w:tcPr>
          <w:p w14:paraId="498D81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68,027</w:t>
            </w:r>
          </w:p>
        </w:tc>
        <w:tc>
          <w:tcPr>
            <w:tcW w:w="993" w:type="dxa"/>
            <w:shd w:val="clear" w:color="auto" w:fill="auto"/>
            <w:noWrap/>
            <w:vAlign w:val="center"/>
          </w:tcPr>
          <w:p w14:paraId="54BAE1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,577</w:t>
            </w:r>
          </w:p>
        </w:tc>
        <w:tc>
          <w:tcPr>
            <w:tcW w:w="1559" w:type="dxa"/>
            <w:shd w:val="clear" w:color="auto" w:fill="auto"/>
            <w:noWrap/>
            <w:vAlign w:val="center"/>
          </w:tcPr>
          <w:p w14:paraId="2070C2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,136</w:t>
            </w:r>
          </w:p>
        </w:tc>
        <w:tc>
          <w:tcPr>
            <w:tcW w:w="1582" w:type="dxa"/>
            <w:shd w:val="clear" w:color="auto" w:fill="auto"/>
            <w:noWrap/>
            <w:vAlign w:val="center"/>
          </w:tcPr>
          <w:p w14:paraId="20E19C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w:t>
            </w:r>
          </w:p>
        </w:tc>
        <w:tc>
          <w:tcPr>
            <w:tcW w:w="1417" w:type="dxa"/>
            <w:shd w:val="clear" w:color="auto" w:fill="auto"/>
            <w:noWrap/>
            <w:vAlign w:val="center"/>
          </w:tcPr>
          <w:p w14:paraId="0A3382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-,347</w:t>
            </w:r>
          </w:p>
        </w:tc>
        <w:tc>
          <w:tcPr>
            <w:tcW w:w="1590" w:type="dxa"/>
            <w:shd w:val="clear" w:color="auto" w:fill="auto"/>
            <w:noWrap/>
            <w:vAlign w:val="center"/>
          </w:tcPr>
          <w:p w14:paraId="751FD7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,618</w:t>
            </w:r>
          </w:p>
        </w:tc>
      </w:tr>
    </w:tbl>
    <w:p w14:paraId="369A229E" w14:textId="77777777" w:rsidR="002744DA" w:rsidRDefault="002744DA" w:rsidP="002744DA">
      <w:pPr>
        <w:spacing w:after="0" w:line="240" w:lineRule="auto"/>
        <w:jc w:val="both"/>
        <w:rPr>
          <w:rFonts w:ascii="Times New Roman" w:hAnsi="Times New Roman" w:cs="Times New Roman"/>
          <w:sz w:val="28"/>
          <w:szCs w:val="28"/>
          <w:lang w:val="kk-KZ"/>
        </w:rPr>
      </w:pPr>
    </w:p>
    <w:p w14:paraId="522EC5BD"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4 - Гендерлік ерекшеліктер бойынша білім алушыларының көрсеткіштері </w:t>
      </w:r>
    </w:p>
    <w:tbl>
      <w:tblPr>
        <w:tblW w:w="15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1276"/>
        <w:gridCol w:w="992"/>
        <w:gridCol w:w="1134"/>
        <w:gridCol w:w="992"/>
        <w:gridCol w:w="1560"/>
        <w:gridCol w:w="1559"/>
        <w:gridCol w:w="1417"/>
        <w:gridCol w:w="1560"/>
      </w:tblGrid>
      <w:tr w:rsidR="002744DA" w:rsidRPr="00FD7A9A" w14:paraId="1F7EA0E6" w14:textId="77777777" w:rsidTr="002744DA">
        <w:trPr>
          <w:trHeight w:val="350"/>
        </w:trPr>
        <w:tc>
          <w:tcPr>
            <w:tcW w:w="15281" w:type="dxa"/>
            <w:gridSpan w:val="11"/>
            <w:shd w:val="clear" w:color="auto" w:fill="auto"/>
            <w:hideMark/>
          </w:tcPr>
          <w:p w14:paraId="6764C24B"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775A1E84" w14:textId="77777777" w:rsidTr="002744DA">
        <w:trPr>
          <w:trHeight w:val="426"/>
        </w:trPr>
        <w:tc>
          <w:tcPr>
            <w:tcW w:w="3657" w:type="dxa"/>
            <w:gridSpan w:val="2"/>
            <w:vMerge w:val="restart"/>
            <w:shd w:val="clear" w:color="auto" w:fill="auto"/>
            <w:hideMark/>
          </w:tcPr>
          <w:p w14:paraId="57EF4F6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w:t>
            </w:r>
          </w:p>
        </w:tc>
        <w:tc>
          <w:tcPr>
            <w:tcW w:w="2410" w:type="dxa"/>
            <w:gridSpan w:val="2"/>
            <w:shd w:val="clear" w:color="auto" w:fill="auto"/>
            <w:hideMark/>
          </w:tcPr>
          <w:p w14:paraId="12C4FC1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214" w:type="dxa"/>
            <w:gridSpan w:val="7"/>
            <w:shd w:val="clear" w:color="auto" w:fill="auto"/>
            <w:hideMark/>
          </w:tcPr>
          <w:p w14:paraId="2A075BD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1CF2869E" w14:textId="77777777" w:rsidTr="002744DA">
        <w:trPr>
          <w:trHeight w:val="679"/>
        </w:trPr>
        <w:tc>
          <w:tcPr>
            <w:tcW w:w="3657" w:type="dxa"/>
            <w:gridSpan w:val="2"/>
            <w:vMerge/>
            <w:hideMark/>
          </w:tcPr>
          <w:p w14:paraId="575193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val="restart"/>
            <w:shd w:val="clear" w:color="auto" w:fill="auto"/>
            <w:hideMark/>
          </w:tcPr>
          <w:p w14:paraId="6F99740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F</w:t>
            </w:r>
          </w:p>
        </w:tc>
        <w:tc>
          <w:tcPr>
            <w:tcW w:w="1276" w:type="dxa"/>
            <w:vMerge w:val="restart"/>
            <w:shd w:val="clear" w:color="auto" w:fill="auto"/>
            <w:hideMark/>
          </w:tcPr>
          <w:p w14:paraId="6D0644DB"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992" w:type="dxa"/>
            <w:vMerge w:val="restart"/>
            <w:shd w:val="clear" w:color="auto" w:fill="auto"/>
            <w:hideMark/>
          </w:tcPr>
          <w:p w14:paraId="248C647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w:t>
            </w:r>
          </w:p>
        </w:tc>
        <w:tc>
          <w:tcPr>
            <w:tcW w:w="1134" w:type="dxa"/>
            <w:vMerge w:val="restart"/>
            <w:shd w:val="clear" w:color="auto" w:fill="auto"/>
            <w:hideMark/>
          </w:tcPr>
          <w:p w14:paraId="38F81502"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ст.св.</w:t>
            </w:r>
          </w:p>
        </w:tc>
        <w:tc>
          <w:tcPr>
            <w:tcW w:w="992" w:type="dxa"/>
            <w:vMerge w:val="restart"/>
            <w:shd w:val="clear" w:color="auto" w:fill="auto"/>
            <w:hideMark/>
          </w:tcPr>
          <w:p w14:paraId="204AC266"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60" w:type="dxa"/>
            <w:vMerge w:val="restart"/>
            <w:shd w:val="clear" w:color="auto" w:fill="auto"/>
            <w:hideMark/>
          </w:tcPr>
          <w:p w14:paraId="6F10804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59" w:type="dxa"/>
            <w:vMerge w:val="restart"/>
            <w:shd w:val="clear" w:color="auto" w:fill="auto"/>
            <w:hideMark/>
          </w:tcPr>
          <w:p w14:paraId="6715C043"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2977" w:type="dxa"/>
            <w:gridSpan w:val="2"/>
            <w:shd w:val="clear" w:color="auto" w:fill="auto"/>
            <w:hideMark/>
          </w:tcPr>
          <w:p w14:paraId="487DCB7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2FF18873" w14:textId="77777777" w:rsidTr="002744DA">
        <w:trPr>
          <w:trHeight w:val="373"/>
        </w:trPr>
        <w:tc>
          <w:tcPr>
            <w:tcW w:w="3657" w:type="dxa"/>
            <w:gridSpan w:val="2"/>
            <w:vMerge/>
            <w:hideMark/>
          </w:tcPr>
          <w:p w14:paraId="1F2329B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23038A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276" w:type="dxa"/>
            <w:vMerge/>
            <w:hideMark/>
          </w:tcPr>
          <w:p w14:paraId="59EEAF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34D3AE9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37DCC1A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2AFECAE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vMerge/>
            <w:hideMark/>
          </w:tcPr>
          <w:p w14:paraId="0BBA336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0153584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417" w:type="dxa"/>
            <w:shd w:val="clear" w:color="auto" w:fill="auto"/>
            <w:hideMark/>
          </w:tcPr>
          <w:p w14:paraId="756D7AEB"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560" w:type="dxa"/>
            <w:shd w:val="clear" w:color="auto" w:fill="auto"/>
            <w:hideMark/>
          </w:tcPr>
          <w:p w14:paraId="04118A4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0714CE29" w14:textId="77777777" w:rsidTr="002744DA">
        <w:trPr>
          <w:trHeight w:val="577"/>
        </w:trPr>
        <w:tc>
          <w:tcPr>
            <w:tcW w:w="1531" w:type="dxa"/>
            <w:vMerge w:val="restart"/>
            <w:shd w:val="clear" w:color="auto" w:fill="auto"/>
            <w:hideMark/>
          </w:tcPr>
          <w:p w14:paraId="600C7D6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126" w:type="dxa"/>
            <w:shd w:val="clear" w:color="auto" w:fill="auto"/>
            <w:hideMark/>
          </w:tcPr>
          <w:p w14:paraId="5A3348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7C6F96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3,374</w:t>
            </w:r>
          </w:p>
        </w:tc>
        <w:tc>
          <w:tcPr>
            <w:tcW w:w="1276" w:type="dxa"/>
            <w:shd w:val="clear" w:color="auto" w:fill="auto"/>
            <w:noWrap/>
          </w:tcPr>
          <w:p w14:paraId="5FE42F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,067</w:t>
            </w:r>
          </w:p>
        </w:tc>
        <w:tc>
          <w:tcPr>
            <w:tcW w:w="992" w:type="dxa"/>
            <w:shd w:val="clear" w:color="auto" w:fill="auto"/>
            <w:noWrap/>
          </w:tcPr>
          <w:p w14:paraId="4FEEE8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-4,451</w:t>
            </w:r>
          </w:p>
        </w:tc>
        <w:tc>
          <w:tcPr>
            <w:tcW w:w="1134" w:type="dxa"/>
            <w:shd w:val="clear" w:color="auto" w:fill="auto"/>
            <w:noWrap/>
          </w:tcPr>
          <w:p w14:paraId="1B605F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5B39D6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1560" w:type="dxa"/>
            <w:shd w:val="clear" w:color="auto" w:fill="auto"/>
            <w:noWrap/>
          </w:tcPr>
          <w:p w14:paraId="54D786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-,32217</w:t>
            </w:r>
          </w:p>
        </w:tc>
        <w:tc>
          <w:tcPr>
            <w:tcW w:w="1559" w:type="dxa"/>
            <w:shd w:val="clear" w:color="auto" w:fill="auto"/>
            <w:noWrap/>
          </w:tcPr>
          <w:p w14:paraId="6B5B3A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,07237</w:t>
            </w:r>
          </w:p>
        </w:tc>
        <w:tc>
          <w:tcPr>
            <w:tcW w:w="1417" w:type="dxa"/>
            <w:shd w:val="clear" w:color="auto" w:fill="auto"/>
            <w:noWrap/>
          </w:tcPr>
          <w:p w14:paraId="25EA58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-,46439</w:t>
            </w:r>
          </w:p>
        </w:tc>
        <w:tc>
          <w:tcPr>
            <w:tcW w:w="1560" w:type="dxa"/>
            <w:shd w:val="clear" w:color="auto" w:fill="auto"/>
            <w:noWrap/>
          </w:tcPr>
          <w:p w14:paraId="2A4A7F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-,17994</w:t>
            </w:r>
          </w:p>
        </w:tc>
      </w:tr>
      <w:tr w:rsidR="002744DA" w:rsidRPr="00FD7A9A" w14:paraId="2903E33F" w14:textId="77777777" w:rsidTr="002744DA">
        <w:trPr>
          <w:trHeight w:val="503"/>
        </w:trPr>
        <w:tc>
          <w:tcPr>
            <w:tcW w:w="1531" w:type="dxa"/>
            <w:vMerge/>
            <w:hideMark/>
          </w:tcPr>
          <w:p w14:paraId="4435BE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CE1E7F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618DC4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16BD27A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71A749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-4,135</w:t>
            </w:r>
          </w:p>
        </w:tc>
        <w:tc>
          <w:tcPr>
            <w:tcW w:w="1134" w:type="dxa"/>
            <w:shd w:val="clear" w:color="auto" w:fill="auto"/>
            <w:noWrap/>
          </w:tcPr>
          <w:p w14:paraId="39C320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166,108</w:t>
            </w:r>
          </w:p>
        </w:tc>
        <w:tc>
          <w:tcPr>
            <w:tcW w:w="992" w:type="dxa"/>
            <w:shd w:val="clear" w:color="auto" w:fill="auto"/>
            <w:noWrap/>
          </w:tcPr>
          <w:p w14:paraId="0DC4E1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1560" w:type="dxa"/>
            <w:shd w:val="clear" w:color="auto" w:fill="auto"/>
            <w:noWrap/>
          </w:tcPr>
          <w:p w14:paraId="55000D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-,32217</w:t>
            </w:r>
          </w:p>
        </w:tc>
        <w:tc>
          <w:tcPr>
            <w:tcW w:w="1559" w:type="dxa"/>
            <w:shd w:val="clear" w:color="auto" w:fill="auto"/>
            <w:noWrap/>
          </w:tcPr>
          <w:p w14:paraId="7E1046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,07792</w:t>
            </w:r>
          </w:p>
        </w:tc>
        <w:tc>
          <w:tcPr>
            <w:tcW w:w="1417" w:type="dxa"/>
            <w:shd w:val="clear" w:color="auto" w:fill="auto"/>
            <w:noWrap/>
          </w:tcPr>
          <w:p w14:paraId="515E00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-,47600</w:t>
            </w:r>
          </w:p>
        </w:tc>
        <w:tc>
          <w:tcPr>
            <w:tcW w:w="1560" w:type="dxa"/>
            <w:shd w:val="clear" w:color="auto" w:fill="auto"/>
            <w:noWrap/>
          </w:tcPr>
          <w:p w14:paraId="1E4DC8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-,16833</w:t>
            </w:r>
          </w:p>
        </w:tc>
      </w:tr>
      <w:tr w:rsidR="002744DA" w:rsidRPr="00FD7A9A" w14:paraId="6A1214E8" w14:textId="77777777" w:rsidTr="002744DA">
        <w:trPr>
          <w:trHeight w:val="493"/>
        </w:trPr>
        <w:tc>
          <w:tcPr>
            <w:tcW w:w="1531" w:type="dxa"/>
            <w:vMerge w:val="restart"/>
            <w:shd w:val="clear" w:color="auto" w:fill="auto"/>
            <w:hideMark/>
          </w:tcPr>
          <w:p w14:paraId="1531BD6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126" w:type="dxa"/>
            <w:shd w:val="clear" w:color="auto" w:fill="auto"/>
            <w:hideMark/>
          </w:tcPr>
          <w:p w14:paraId="303B15B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65BDFC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w:t>
            </w:r>
          </w:p>
        </w:tc>
        <w:tc>
          <w:tcPr>
            <w:tcW w:w="1276" w:type="dxa"/>
            <w:shd w:val="clear" w:color="auto" w:fill="auto"/>
            <w:noWrap/>
          </w:tcPr>
          <w:p w14:paraId="448328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,644</w:t>
            </w:r>
          </w:p>
        </w:tc>
        <w:tc>
          <w:tcPr>
            <w:tcW w:w="992" w:type="dxa"/>
            <w:shd w:val="clear" w:color="auto" w:fill="auto"/>
            <w:noWrap/>
          </w:tcPr>
          <w:p w14:paraId="76B482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-,479</w:t>
            </w:r>
          </w:p>
        </w:tc>
        <w:tc>
          <w:tcPr>
            <w:tcW w:w="1134" w:type="dxa"/>
            <w:shd w:val="clear" w:color="auto" w:fill="auto"/>
            <w:noWrap/>
          </w:tcPr>
          <w:p w14:paraId="05F1BD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26048A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,632</w:t>
            </w:r>
          </w:p>
        </w:tc>
        <w:tc>
          <w:tcPr>
            <w:tcW w:w="1560" w:type="dxa"/>
            <w:shd w:val="clear" w:color="auto" w:fill="auto"/>
            <w:noWrap/>
          </w:tcPr>
          <w:p w14:paraId="17404A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-,375</w:t>
            </w:r>
          </w:p>
        </w:tc>
        <w:tc>
          <w:tcPr>
            <w:tcW w:w="1559" w:type="dxa"/>
            <w:shd w:val="clear" w:color="auto" w:fill="auto"/>
            <w:noWrap/>
          </w:tcPr>
          <w:p w14:paraId="18687A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,783</w:t>
            </w:r>
          </w:p>
        </w:tc>
        <w:tc>
          <w:tcPr>
            <w:tcW w:w="1417" w:type="dxa"/>
            <w:shd w:val="clear" w:color="auto" w:fill="auto"/>
            <w:noWrap/>
          </w:tcPr>
          <w:p w14:paraId="7B2208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-1,913</w:t>
            </w:r>
          </w:p>
        </w:tc>
        <w:tc>
          <w:tcPr>
            <w:tcW w:w="1560" w:type="dxa"/>
            <w:shd w:val="clear" w:color="auto" w:fill="auto"/>
            <w:noWrap/>
          </w:tcPr>
          <w:p w14:paraId="63BD23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1,164</w:t>
            </w:r>
          </w:p>
        </w:tc>
      </w:tr>
      <w:tr w:rsidR="002744DA" w:rsidRPr="00FD7A9A" w14:paraId="5AC7B6E5" w14:textId="77777777" w:rsidTr="002744DA">
        <w:trPr>
          <w:trHeight w:val="401"/>
        </w:trPr>
        <w:tc>
          <w:tcPr>
            <w:tcW w:w="1531" w:type="dxa"/>
            <w:vMerge/>
            <w:hideMark/>
          </w:tcPr>
          <w:p w14:paraId="52B8E80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AAAA6B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1FCAA79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3C8B9E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5341D9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-,458</w:t>
            </w:r>
          </w:p>
        </w:tc>
        <w:tc>
          <w:tcPr>
            <w:tcW w:w="1134" w:type="dxa"/>
            <w:shd w:val="clear" w:color="auto" w:fill="auto"/>
            <w:noWrap/>
          </w:tcPr>
          <w:p w14:paraId="2034B5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173,449</w:t>
            </w:r>
          </w:p>
        </w:tc>
        <w:tc>
          <w:tcPr>
            <w:tcW w:w="992" w:type="dxa"/>
            <w:shd w:val="clear" w:color="auto" w:fill="auto"/>
            <w:noWrap/>
          </w:tcPr>
          <w:p w14:paraId="211C99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,647</w:t>
            </w:r>
          </w:p>
        </w:tc>
        <w:tc>
          <w:tcPr>
            <w:tcW w:w="1560" w:type="dxa"/>
            <w:shd w:val="clear" w:color="auto" w:fill="auto"/>
            <w:noWrap/>
          </w:tcPr>
          <w:p w14:paraId="6138A7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-,375</w:t>
            </w:r>
          </w:p>
        </w:tc>
        <w:tc>
          <w:tcPr>
            <w:tcW w:w="1559" w:type="dxa"/>
            <w:shd w:val="clear" w:color="auto" w:fill="auto"/>
            <w:noWrap/>
          </w:tcPr>
          <w:p w14:paraId="558D0B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,818</w:t>
            </w:r>
          </w:p>
        </w:tc>
        <w:tc>
          <w:tcPr>
            <w:tcW w:w="1417" w:type="dxa"/>
            <w:shd w:val="clear" w:color="auto" w:fill="auto"/>
            <w:noWrap/>
          </w:tcPr>
          <w:p w14:paraId="1F103F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-1,988</w:t>
            </w:r>
          </w:p>
        </w:tc>
        <w:tc>
          <w:tcPr>
            <w:tcW w:w="1560" w:type="dxa"/>
            <w:shd w:val="clear" w:color="auto" w:fill="auto"/>
            <w:noWrap/>
          </w:tcPr>
          <w:p w14:paraId="4D5BEE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1,239</w:t>
            </w:r>
          </w:p>
        </w:tc>
      </w:tr>
      <w:tr w:rsidR="002744DA" w:rsidRPr="00FD7A9A" w14:paraId="064C3675" w14:textId="77777777" w:rsidTr="002744DA">
        <w:trPr>
          <w:trHeight w:val="493"/>
        </w:trPr>
        <w:tc>
          <w:tcPr>
            <w:tcW w:w="1531" w:type="dxa"/>
            <w:vMerge w:val="restart"/>
            <w:shd w:val="clear" w:color="auto" w:fill="auto"/>
            <w:hideMark/>
          </w:tcPr>
          <w:p w14:paraId="3AC0510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126" w:type="dxa"/>
            <w:shd w:val="clear" w:color="auto" w:fill="auto"/>
            <w:hideMark/>
          </w:tcPr>
          <w:p w14:paraId="7EF21B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91F0E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,061</w:t>
            </w:r>
          </w:p>
        </w:tc>
        <w:tc>
          <w:tcPr>
            <w:tcW w:w="1276" w:type="dxa"/>
            <w:shd w:val="clear" w:color="auto" w:fill="auto"/>
            <w:noWrap/>
          </w:tcPr>
          <w:p w14:paraId="277A6E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,805</w:t>
            </w:r>
          </w:p>
        </w:tc>
        <w:tc>
          <w:tcPr>
            <w:tcW w:w="992" w:type="dxa"/>
            <w:shd w:val="clear" w:color="auto" w:fill="auto"/>
            <w:noWrap/>
          </w:tcPr>
          <w:p w14:paraId="1EEC2A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-2,021</w:t>
            </w:r>
          </w:p>
        </w:tc>
        <w:tc>
          <w:tcPr>
            <w:tcW w:w="1134" w:type="dxa"/>
            <w:shd w:val="clear" w:color="auto" w:fill="auto"/>
            <w:noWrap/>
          </w:tcPr>
          <w:p w14:paraId="652F68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66C4FA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,044</w:t>
            </w:r>
          </w:p>
        </w:tc>
        <w:tc>
          <w:tcPr>
            <w:tcW w:w="1560" w:type="dxa"/>
            <w:shd w:val="clear" w:color="auto" w:fill="auto"/>
            <w:noWrap/>
          </w:tcPr>
          <w:p w14:paraId="2DCCE9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-1,345</w:t>
            </w:r>
          </w:p>
        </w:tc>
        <w:tc>
          <w:tcPr>
            <w:tcW w:w="1559" w:type="dxa"/>
            <w:shd w:val="clear" w:color="auto" w:fill="auto"/>
            <w:noWrap/>
          </w:tcPr>
          <w:p w14:paraId="29337E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,666</w:t>
            </w:r>
          </w:p>
        </w:tc>
        <w:tc>
          <w:tcPr>
            <w:tcW w:w="1417" w:type="dxa"/>
            <w:shd w:val="clear" w:color="auto" w:fill="auto"/>
            <w:noWrap/>
          </w:tcPr>
          <w:p w14:paraId="379534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-2,653</w:t>
            </w:r>
          </w:p>
        </w:tc>
        <w:tc>
          <w:tcPr>
            <w:tcW w:w="1560" w:type="dxa"/>
            <w:shd w:val="clear" w:color="auto" w:fill="auto"/>
            <w:noWrap/>
          </w:tcPr>
          <w:p w14:paraId="720A0A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-,037</w:t>
            </w:r>
          </w:p>
        </w:tc>
      </w:tr>
      <w:tr w:rsidR="002744DA" w:rsidRPr="00FD7A9A" w14:paraId="1A695FCE" w14:textId="77777777" w:rsidTr="002744DA">
        <w:trPr>
          <w:trHeight w:val="443"/>
        </w:trPr>
        <w:tc>
          <w:tcPr>
            <w:tcW w:w="1531" w:type="dxa"/>
            <w:vMerge/>
            <w:hideMark/>
          </w:tcPr>
          <w:p w14:paraId="34D1E8F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3E329F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6CCEBC1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52123E2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20E663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-2,052</w:t>
            </w:r>
          </w:p>
        </w:tc>
        <w:tc>
          <w:tcPr>
            <w:tcW w:w="1134" w:type="dxa"/>
            <w:shd w:val="clear" w:color="auto" w:fill="auto"/>
            <w:noWrap/>
          </w:tcPr>
          <w:p w14:paraId="417EA5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190,470</w:t>
            </w:r>
          </w:p>
        </w:tc>
        <w:tc>
          <w:tcPr>
            <w:tcW w:w="992" w:type="dxa"/>
            <w:shd w:val="clear" w:color="auto" w:fill="auto"/>
            <w:noWrap/>
          </w:tcPr>
          <w:p w14:paraId="329D1A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,041</w:t>
            </w:r>
          </w:p>
        </w:tc>
        <w:tc>
          <w:tcPr>
            <w:tcW w:w="1560" w:type="dxa"/>
            <w:shd w:val="clear" w:color="auto" w:fill="auto"/>
            <w:noWrap/>
          </w:tcPr>
          <w:p w14:paraId="5017C4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-1,345</w:t>
            </w:r>
          </w:p>
        </w:tc>
        <w:tc>
          <w:tcPr>
            <w:tcW w:w="1559" w:type="dxa"/>
            <w:shd w:val="clear" w:color="auto" w:fill="auto"/>
            <w:noWrap/>
          </w:tcPr>
          <w:p w14:paraId="3ACE45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,655</w:t>
            </w:r>
          </w:p>
        </w:tc>
        <w:tc>
          <w:tcPr>
            <w:tcW w:w="1417" w:type="dxa"/>
            <w:shd w:val="clear" w:color="auto" w:fill="auto"/>
            <w:noWrap/>
          </w:tcPr>
          <w:p w14:paraId="163E8E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-2,638</w:t>
            </w:r>
          </w:p>
        </w:tc>
        <w:tc>
          <w:tcPr>
            <w:tcW w:w="1560" w:type="dxa"/>
            <w:shd w:val="clear" w:color="auto" w:fill="auto"/>
            <w:noWrap/>
          </w:tcPr>
          <w:p w14:paraId="78E8EA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-,052</w:t>
            </w:r>
          </w:p>
        </w:tc>
      </w:tr>
    </w:tbl>
    <w:p w14:paraId="578D2798"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sectPr w:rsidR="002744DA" w:rsidSect="002744DA">
          <w:pgSz w:w="16838" w:h="11906" w:orient="landscape"/>
          <w:pgMar w:top="1701" w:right="567" w:bottom="1134" w:left="1134" w:header="709" w:footer="709" w:gutter="0"/>
          <w:cols w:space="708"/>
          <w:docGrid w:linePitch="360"/>
        </w:sectPr>
      </w:pPr>
    </w:p>
    <w:p w14:paraId="5D34D02D"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sidRPr="00261D64">
        <w:rPr>
          <w:rFonts w:ascii="Times New Roman" w:hAnsi="Times New Roman" w:cs="Times New Roman"/>
          <w:sz w:val="28"/>
          <w:szCs w:val="28"/>
        </w:rPr>
        <w:t xml:space="preserve">4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1276"/>
        <w:gridCol w:w="992"/>
        <w:gridCol w:w="1134"/>
        <w:gridCol w:w="992"/>
        <w:gridCol w:w="1560"/>
        <w:gridCol w:w="1559"/>
        <w:gridCol w:w="1417"/>
        <w:gridCol w:w="1560"/>
      </w:tblGrid>
      <w:tr w:rsidR="002744DA" w:rsidRPr="00FD7A9A" w14:paraId="7CC66EA5" w14:textId="77777777" w:rsidTr="002744DA">
        <w:trPr>
          <w:trHeight w:val="397"/>
        </w:trPr>
        <w:tc>
          <w:tcPr>
            <w:tcW w:w="1531" w:type="dxa"/>
            <w:vMerge w:val="restart"/>
            <w:shd w:val="clear" w:color="auto" w:fill="auto"/>
          </w:tcPr>
          <w:p w14:paraId="4E234602"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3A4197A3"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01632B0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547735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,677</w:t>
            </w:r>
          </w:p>
        </w:tc>
        <w:tc>
          <w:tcPr>
            <w:tcW w:w="1276" w:type="dxa"/>
            <w:shd w:val="clear" w:color="auto" w:fill="auto"/>
            <w:noWrap/>
          </w:tcPr>
          <w:p w14:paraId="7C4242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,411</w:t>
            </w:r>
          </w:p>
        </w:tc>
        <w:tc>
          <w:tcPr>
            <w:tcW w:w="992" w:type="dxa"/>
            <w:shd w:val="clear" w:color="auto" w:fill="auto"/>
            <w:noWrap/>
          </w:tcPr>
          <w:p w14:paraId="150779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,813</w:t>
            </w:r>
          </w:p>
        </w:tc>
        <w:tc>
          <w:tcPr>
            <w:tcW w:w="1134" w:type="dxa"/>
            <w:shd w:val="clear" w:color="auto" w:fill="auto"/>
            <w:noWrap/>
          </w:tcPr>
          <w:p w14:paraId="5AD37E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7EB049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,417</w:t>
            </w:r>
          </w:p>
        </w:tc>
        <w:tc>
          <w:tcPr>
            <w:tcW w:w="1560" w:type="dxa"/>
            <w:shd w:val="clear" w:color="auto" w:fill="auto"/>
            <w:noWrap/>
          </w:tcPr>
          <w:p w14:paraId="4C0F27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,669</w:t>
            </w:r>
          </w:p>
        </w:tc>
        <w:tc>
          <w:tcPr>
            <w:tcW w:w="1559" w:type="dxa"/>
            <w:shd w:val="clear" w:color="auto" w:fill="auto"/>
            <w:noWrap/>
          </w:tcPr>
          <w:p w14:paraId="7C5A61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,823</w:t>
            </w:r>
          </w:p>
        </w:tc>
        <w:tc>
          <w:tcPr>
            <w:tcW w:w="1417" w:type="dxa"/>
            <w:shd w:val="clear" w:color="auto" w:fill="auto"/>
            <w:noWrap/>
          </w:tcPr>
          <w:p w14:paraId="324A6A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-,948</w:t>
            </w:r>
          </w:p>
        </w:tc>
        <w:tc>
          <w:tcPr>
            <w:tcW w:w="1560" w:type="dxa"/>
            <w:shd w:val="clear" w:color="auto" w:fill="auto"/>
            <w:noWrap/>
          </w:tcPr>
          <w:p w14:paraId="6BF3A3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2,285</w:t>
            </w:r>
          </w:p>
        </w:tc>
      </w:tr>
      <w:tr w:rsidR="002744DA" w:rsidRPr="00FD7A9A" w14:paraId="5D6704C6" w14:textId="77777777" w:rsidTr="002744DA">
        <w:trPr>
          <w:trHeight w:val="276"/>
        </w:trPr>
        <w:tc>
          <w:tcPr>
            <w:tcW w:w="1531" w:type="dxa"/>
            <w:vMerge/>
          </w:tcPr>
          <w:p w14:paraId="638FB6B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B6241C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2383712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049990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123858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,851</w:t>
            </w:r>
          </w:p>
        </w:tc>
        <w:tc>
          <w:tcPr>
            <w:tcW w:w="1134" w:type="dxa"/>
            <w:shd w:val="clear" w:color="auto" w:fill="auto"/>
            <w:noWrap/>
          </w:tcPr>
          <w:p w14:paraId="16AB0A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200,637</w:t>
            </w:r>
          </w:p>
        </w:tc>
        <w:tc>
          <w:tcPr>
            <w:tcW w:w="992" w:type="dxa"/>
            <w:shd w:val="clear" w:color="auto" w:fill="auto"/>
            <w:noWrap/>
          </w:tcPr>
          <w:p w14:paraId="3ABA9C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,396</w:t>
            </w:r>
          </w:p>
        </w:tc>
        <w:tc>
          <w:tcPr>
            <w:tcW w:w="1560" w:type="dxa"/>
            <w:shd w:val="clear" w:color="auto" w:fill="auto"/>
            <w:noWrap/>
          </w:tcPr>
          <w:p w14:paraId="240D3C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,669</w:t>
            </w:r>
          </w:p>
        </w:tc>
        <w:tc>
          <w:tcPr>
            <w:tcW w:w="1559" w:type="dxa"/>
            <w:shd w:val="clear" w:color="auto" w:fill="auto"/>
            <w:noWrap/>
          </w:tcPr>
          <w:p w14:paraId="2AE36E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,786</w:t>
            </w:r>
          </w:p>
        </w:tc>
        <w:tc>
          <w:tcPr>
            <w:tcW w:w="1417" w:type="dxa"/>
            <w:shd w:val="clear" w:color="auto" w:fill="auto"/>
            <w:noWrap/>
          </w:tcPr>
          <w:p w14:paraId="721F7E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-,881</w:t>
            </w:r>
          </w:p>
        </w:tc>
        <w:tc>
          <w:tcPr>
            <w:tcW w:w="1560" w:type="dxa"/>
            <w:shd w:val="clear" w:color="auto" w:fill="auto"/>
            <w:noWrap/>
          </w:tcPr>
          <w:p w14:paraId="3D400E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2,219</w:t>
            </w:r>
          </w:p>
        </w:tc>
      </w:tr>
      <w:tr w:rsidR="002744DA" w:rsidRPr="00FD7A9A" w14:paraId="2E294415" w14:textId="77777777" w:rsidTr="002744DA">
        <w:trPr>
          <w:trHeight w:val="351"/>
        </w:trPr>
        <w:tc>
          <w:tcPr>
            <w:tcW w:w="1531" w:type="dxa"/>
            <w:vMerge w:val="restart"/>
            <w:shd w:val="clear" w:color="auto" w:fill="auto"/>
          </w:tcPr>
          <w:p w14:paraId="542EFEC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126" w:type="dxa"/>
            <w:shd w:val="clear" w:color="auto" w:fill="auto"/>
            <w:hideMark/>
          </w:tcPr>
          <w:p w14:paraId="29F163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C85D0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,005</w:t>
            </w:r>
          </w:p>
        </w:tc>
        <w:tc>
          <w:tcPr>
            <w:tcW w:w="1276" w:type="dxa"/>
            <w:shd w:val="clear" w:color="auto" w:fill="auto"/>
            <w:noWrap/>
          </w:tcPr>
          <w:p w14:paraId="249202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,945</w:t>
            </w:r>
          </w:p>
        </w:tc>
        <w:tc>
          <w:tcPr>
            <w:tcW w:w="992" w:type="dxa"/>
            <w:shd w:val="clear" w:color="auto" w:fill="auto"/>
            <w:noWrap/>
          </w:tcPr>
          <w:p w14:paraId="1064D9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-1,539</w:t>
            </w:r>
          </w:p>
        </w:tc>
        <w:tc>
          <w:tcPr>
            <w:tcW w:w="1134" w:type="dxa"/>
            <w:shd w:val="clear" w:color="auto" w:fill="auto"/>
            <w:noWrap/>
          </w:tcPr>
          <w:p w14:paraId="07EF5F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0520C6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w:t>
            </w:r>
          </w:p>
        </w:tc>
        <w:tc>
          <w:tcPr>
            <w:tcW w:w="1560" w:type="dxa"/>
            <w:shd w:val="clear" w:color="auto" w:fill="auto"/>
            <w:noWrap/>
          </w:tcPr>
          <w:p w14:paraId="5578B7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-1,258</w:t>
            </w:r>
          </w:p>
        </w:tc>
        <w:tc>
          <w:tcPr>
            <w:tcW w:w="1559" w:type="dxa"/>
            <w:shd w:val="clear" w:color="auto" w:fill="auto"/>
            <w:noWrap/>
          </w:tcPr>
          <w:p w14:paraId="132135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,818</w:t>
            </w:r>
          </w:p>
        </w:tc>
        <w:tc>
          <w:tcPr>
            <w:tcW w:w="1417" w:type="dxa"/>
            <w:shd w:val="clear" w:color="auto" w:fill="auto"/>
            <w:noWrap/>
          </w:tcPr>
          <w:p w14:paraId="7C18C5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-2,865</w:t>
            </w:r>
          </w:p>
        </w:tc>
        <w:tc>
          <w:tcPr>
            <w:tcW w:w="1560" w:type="dxa"/>
            <w:shd w:val="clear" w:color="auto" w:fill="auto"/>
            <w:noWrap/>
          </w:tcPr>
          <w:p w14:paraId="5D6607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,349</w:t>
            </w:r>
          </w:p>
        </w:tc>
      </w:tr>
      <w:tr w:rsidR="002744DA" w:rsidRPr="00FD7A9A" w14:paraId="2FDD9D01" w14:textId="77777777" w:rsidTr="002744DA">
        <w:trPr>
          <w:trHeight w:val="371"/>
        </w:trPr>
        <w:tc>
          <w:tcPr>
            <w:tcW w:w="1531" w:type="dxa"/>
            <w:vMerge/>
          </w:tcPr>
          <w:p w14:paraId="0025A29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EDC115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1B92FCB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70F50D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041BB8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-1,598</w:t>
            </w:r>
          </w:p>
        </w:tc>
        <w:tc>
          <w:tcPr>
            <w:tcW w:w="1134" w:type="dxa"/>
            <w:shd w:val="clear" w:color="auto" w:fill="auto"/>
            <w:noWrap/>
          </w:tcPr>
          <w:p w14:paraId="368DD8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197,907</w:t>
            </w:r>
          </w:p>
        </w:tc>
        <w:tc>
          <w:tcPr>
            <w:tcW w:w="992" w:type="dxa"/>
            <w:shd w:val="clear" w:color="auto" w:fill="auto"/>
            <w:noWrap/>
          </w:tcPr>
          <w:p w14:paraId="7AB012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,112</w:t>
            </w:r>
          </w:p>
        </w:tc>
        <w:tc>
          <w:tcPr>
            <w:tcW w:w="1560" w:type="dxa"/>
            <w:shd w:val="clear" w:color="auto" w:fill="auto"/>
            <w:noWrap/>
          </w:tcPr>
          <w:p w14:paraId="4FD14D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-1,258</w:t>
            </w:r>
          </w:p>
        </w:tc>
        <w:tc>
          <w:tcPr>
            <w:tcW w:w="1559" w:type="dxa"/>
            <w:shd w:val="clear" w:color="auto" w:fill="auto"/>
            <w:noWrap/>
          </w:tcPr>
          <w:p w14:paraId="2B8AB8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,787</w:t>
            </w:r>
          </w:p>
        </w:tc>
        <w:tc>
          <w:tcPr>
            <w:tcW w:w="1417" w:type="dxa"/>
            <w:shd w:val="clear" w:color="auto" w:fill="auto"/>
            <w:noWrap/>
          </w:tcPr>
          <w:p w14:paraId="03E42B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-2,811</w:t>
            </w:r>
          </w:p>
        </w:tc>
        <w:tc>
          <w:tcPr>
            <w:tcW w:w="1560" w:type="dxa"/>
            <w:shd w:val="clear" w:color="auto" w:fill="auto"/>
            <w:noWrap/>
          </w:tcPr>
          <w:p w14:paraId="636835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,295</w:t>
            </w:r>
          </w:p>
        </w:tc>
      </w:tr>
      <w:tr w:rsidR="002744DA" w:rsidRPr="00FD7A9A" w14:paraId="662B8D42" w14:textId="77777777" w:rsidTr="002744DA">
        <w:trPr>
          <w:trHeight w:val="307"/>
        </w:trPr>
        <w:tc>
          <w:tcPr>
            <w:tcW w:w="1531" w:type="dxa"/>
            <w:vMerge w:val="restart"/>
            <w:shd w:val="clear" w:color="auto" w:fill="auto"/>
          </w:tcPr>
          <w:p w14:paraId="63DD0873"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319A22DB"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013807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5D8FE7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1276" w:type="dxa"/>
            <w:shd w:val="clear" w:color="auto" w:fill="auto"/>
            <w:noWrap/>
          </w:tcPr>
          <w:p w14:paraId="74B454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,991</w:t>
            </w:r>
          </w:p>
        </w:tc>
        <w:tc>
          <w:tcPr>
            <w:tcW w:w="992" w:type="dxa"/>
            <w:shd w:val="clear" w:color="auto" w:fill="auto"/>
            <w:noWrap/>
          </w:tcPr>
          <w:p w14:paraId="451918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,421</w:t>
            </w:r>
          </w:p>
        </w:tc>
        <w:tc>
          <w:tcPr>
            <w:tcW w:w="1134" w:type="dxa"/>
            <w:shd w:val="clear" w:color="auto" w:fill="auto"/>
            <w:noWrap/>
          </w:tcPr>
          <w:p w14:paraId="6ECF79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286462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,674</w:t>
            </w:r>
          </w:p>
        </w:tc>
        <w:tc>
          <w:tcPr>
            <w:tcW w:w="1560" w:type="dxa"/>
            <w:shd w:val="clear" w:color="auto" w:fill="auto"/>
            <w:noWrap/>
          </w:tcPr>
          <w:p w14:paraId="2E26CD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,335</w:t>
            </w:r>
          </w:p>
        </w:tc>
        <w:tc>
          <w:tcPr>
            <w:tcW w:w="1559" w:type="dxa"/>
            <w:shd w:val="clear" w:color="auto" w:fill="auto"/>
            <w:noWrap/>
          </w:tcPr>
          <w:p w14:paraId="2195BD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,795</w:t>
            </w:r>
          </w:p>
        </w:tc>
        <w:tc>
          <w:tcPr>
            <w:tcW w:w="1417" w:type="dxa"/>
            <w:shd w:val="clear" w:color="auto" w:fill="auto"/>
            <w:noWrap/>
          </w:tcPr>
          <w:p w14:paraId="08A5C7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-1,227</w:t>
            </w:r>
          </w:p>
        </w:tc>
        <w:tc>
          <w:tcPr>
            <w:tcW w:w="1560" w:type="dxa"/>
            <w:shd w:val="clear" w:color="auto" w:fill="auto"/>
            <w:noWrap/>
          </w:tcPr>
          <w:p w14:paraId="5AD631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1,897</w:t>
            </w:r>
          </w:p>
        </w:tc>
      </w:tr>
      <w:tr w:rsidR="002744DA" w:rsidRPr="00FD7A9A" w14:paraId="38D37047" w14:textId="77777777" w:rsidTr="002744DA">
        <w:trPr>
          <w:trHeight w:val="347"/>
        </w:trPr>
        <w:tc>
          <w:tcPr>
            <w:tcW w:w="1531" w:type="dxa"/>
            <w:vMerge/>
          </w:tcPr>
          <w:p w14:paraId="2FD6FB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57119F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3EFE0B8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330CD1A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0DD389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,429</w:t>
            </w:r>
          </w:p>
        </w:tc>
        <w:tc>
          <w:tcPr>
            <w:tcW w:w="1134" w:type="dxa"/>
            <w:shd w:val="clear" w:color="auto" w:fill="auto"/>
            <w:noWrap/>
          </w:tcPr>
          <w:p w14:paraId="073F5B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191,228</w:t>
            </w:r>
          </w:p>
        </w:tc>
        <w:tc>
          <w:tcPr>
            <w:tcW w:w="992" w:type="dxa"/>
            <w:shd w:val="clear" w:color="auto" w:fill="auto"/>
            <w:noWrap/>
          </w:tcPr>
          <w:p w14:paraId="24B83B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,668</w:t>
            </w:r>
          </w:p>
        </w:tc>
        <w:tc>
          <w:tcPr>
            <w:tcW w:w="1560" w:type="dxa"/>
            <w:shd w:val="clear" w:color="auto" w:fill="auto"/>
            <w:noWrap/>
          </w:tcPr>
          <w:p w14:paraId="4AD9C6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,335</w:t>
            </w:r>
          </w:p>
        </w:tc>
        <w:tc>
          <w:tcPr>
            <w:tcW w:w="1559" w:type="dxa"/>
            <w:shd w:val="clear" w:color="auto" w:fill="auto"/>
            <w:noWrap/>
          </w:tcPr>
          <w:p w14:paraId="1F8E4B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,781</w:t>
            </w:r>
          </w:p>
        </w:tc>
        <w:tc>
          <w:tcPr>
            <w:tcW w:w="1417" w:type="dxa"/>
            <w:shd w:val="clear" w:color="auto" w:fill="auto"/>
            <w:noWrap/>
          </w:tcPr>
          <w:p w14:paraId="310410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-1,205</w:t>
            </w:r>
          </w:p>
        </w:tc>
        <w:tc>
          <w:tcPr>
            <w:tcW w:w="1560" w:type="dxa"/>
            <w:shd w:val="clear" w:color="auto" w:fill="auto"/>
            <w:noWrap/>
          </w:tcPr>
          <w:p w14:paraId="04046C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1,875</w:t>
            </w:r>
          </w:p>
        </w:tc>
      </w:tr>
      <w:tr w:rsidR="002744DA" w:rsidRPr="00FD7A9A" w14:paraId="387A37C3" w14:textId="77777777" w:rsidTr="002744DA">
        <w:trPr>
          <w:trHeight w:val="346"/>
        </w:trPr>
        <w:tc>
          <w:tcPr>
            <w:tcW w:w="1531" w:type="dxa"/>
            <w:vMerge w:val="restart"/>
            <w:shd w:val="clear" w:color="auto" w:fill="auto"/>
          </w:tcPr>
          <w:p w14:paraId="228725C4"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126" w:type="dxa"/>
            <w:shd w:val="clear" w:color="auto" w:fill="auto"/>
            <w:hideMark/>
          </w:tcPr>
          <w:p w14:paraId="35C09F1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39A48C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1,179</w:t>
            </w:r>
          </w:p>
        </w:tc>
        <w:tc>
          <w:tcPr>
            <w:tcW w:w="1276" w:type="dxa"/>
            <w:shd w:val="clear" w:color="auto" w:fill="auto"/>
            <w:noWrap/>
          </w:tcPr>
          <w:p w14:paraId="78B0CA7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,278</w:t>
            </w:r>
          </w:p>
        </w:tc>
        <w:tc>
          <w:tcPr>
            <w:tcW w:w="992" w:type="dxa"/>
            <w:shd w:val="clear" w:color="auto" w:fill="auto"/>
            <w:noWrap/>
          </w:tcPr>
          <w:p w14:paraId="315468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,883</w:t>
            </w:r>
          </w:p>
        </w:tc>
        <w:tc>
          <w:tcPr>
            <w:tcW w:w="1134" w:type="dxa"/>
            <w:shd w:val="clear" w:color="auto" w:fill="auto"/>
            <w:noWrap/>
          </w:tcPr>
          <w:p w14:paraId="0E2EBA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31C70C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,378</w:t>
            </w:r>
          </w:p>
        </w:tc>
        <w:tc>
          <w:tcPr>
            <w:tcW w:w="1560" w:type="dxa"/>
            <w:shd w:val="clear" w:color="auto" w:fill="auto"/>
            <w:noWrap/>
          </w:tcPr>
          <w:p w14:paraId="3C3AD0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,363</w:t>
            </w:r>
          </w:p>
        </w:tc>
        <w:tc>
          <w:tcPr>
            <w:tcW w:w="1559" w:type="dxa"/>
            <w:shd w:val="clear" w:color="auto" w:fill="auto"/>
            <w:noWrap/>
          </w:tcPr>
          <w:p w14:paraId="375F86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,411</w:t>
            </w:r>
          </w:p>
        </w:tc>
        <w:tc>
          <w:tcPr>
            <w:tcW w:w="1417" w:type="dxa"/>
            <w:shd w:val="clear" w:color="auto" w:fill="auto"/>
            <w:noWrap/>
          </w:tcPr>
          <w:p w14:paraId="66C89D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-,445</w:t>
            </w:r>
          </w:p>
        </w:tc>
        <w:tc>
          <w:tcPr>
            <w:tcW w:w="1560" w:type="dxa"/>
            <w:shd w:val="clear" w:color="auto" w:fill="auto"/>
            <w:noWrap/>
          </w:tcPr>
          <w:p w14:paraId="3952CC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1,170</w:t>
            </w:r>
          </w:p>
        </w:tc>
      </w:tr>
      <w:tr w:rsidR="002744DA" w:rsidRPr="00FD7A9A" w14:paraId="75D693C3" w14:textId="77777777" w:rsidTr="002744DA">
        <w:trPr>
          <w:trHeight w:val="393"/>
        </w:trPr>
        <w:tc>
          <w:tcPr>
            <w:tcW w:w="1531" w:type="dxa"/>
            <w:vMerge/>
          </w:tcPr>
          <w:p w14:paraId="43BA017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1D712F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42FF545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58525E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6B115A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,926</w:t>
            </w:r>
          </w:p>
        </w:tc>
        <w:tc>
          <w:tcPr>
            <w:tcW w:w="1134" w:type="dxa"/>
            <w:shd w:val="clear" w:color="auto" w:fill="auto"/>
            <w:noWrap/>
          </w:tcPr>
          <w:p w14:paraId="13CDCD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201,801</w:t>
            </w:r>
          </w:p>
        </w:tc>
        <w:tc>
          <w:tcPr>
            <w:tcW w:w="992" w:type="dxa"/>
            <w:shd w:val="clear" w:color="auto" w:fill="auto"/>
            <w:noWrap/>
          </w:tcPr>
          <w:p w14:paraId="594B65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,355</w:t>
            </w:r>
          </w:p>
        </w:tc>
        <w:tc>
          <w:tcPr>
            <w:tcW w:w="1560" w:type="dxa"/>
            <w:shd w:val="clear" w:color="auto" w:fill="auto"/>
            <w:noWrap/>
          </w:tcPr>
          <w:p w14:paraId="3C73C4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,363</w:t>
            </w:r>
          </w:p>
        </w:tc>
        <w:tc>
          <w:tcPr>
            <w:tcW w:w="1559" w:type="dxa"/>
            <w:shd w:val="clear" w:color="auto" w:fill="auto"/>
            <w:noWrap/>
          </w:tcPr>
          <w:p w14:paraId="403647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,392</w:t>
            </w:r>
          </w:p>
        </w:tc>
        <w:tc>
          <w:tcPr>
            <w:tcW w:w="1417" w:type="dxa"/>
            <w:shd w:val="clear" w:color="auto" w:fill="auto"/>
            <w:noWrap/>
          </w:tcPr>
          <w:p w14:paraId="7D6971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-,409</w:t>
            </w:r>
          </w:p>
        </w:tc>
        <w:tc>
          <w:tcPr>
            <w:tcW w:w="1560" w:type="dxa"/>
            <w:shd w:val="clear" w:color="auto" w:fill="auto"/>
            <w:noWrap/>
          </w:tcPr>
          <w:p w14:paraId="512E3C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1,135</w:t>
            </w:r>
          </w:p>
        </w:tc>
      </w:tr>
      <w:tr w:rsidR="002744DA" w:rsidRPr="00FD7A9A" w14:paraId="516B8E9E" w14:textId="77777777" w:rsidTr="002744DA">
        <w:trPr>
          <w:trHeight w:val="423"/>
        </w:trPr>
        <w:tc>
          <w:tcPr>
            <w:tcW w:w="1531" w:type="dxa"/>
            <w:vMerge w:val="restart"/>
            <w:shd w:val="clear" w:color="auto" w:fill="auto"/>
            <w:hideMark/>
          </w:tcPr>
          <w:p w14:paraId="43EFA12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126" w:type="dxa"/>
            <w:shd w:val="clear" w:color="auto" w:fill="auto"/>
            <w:hideMark/>
          </w:tcPr>
          <w:p w14:paraId="5B06B5E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B7C48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w:t>
            </w:r>
          </w:p>
        </w:tc>
        <w:tc>
          <w:tcPr>
            <w:tcW w:w="1276" w:type="dxa"/>
            <w:shd w:val="clear" w:color="auto" w:fill="auto"/>
            <w:noWrap/>
          </w:tcPr>
          <w:p w14:paraId="59FA7A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,575</w:t>
            </w:r>
          </w:p>
        </w:tc>
        <w:tc>
          <w:tcPr>
            <w:tcW w:w="992" w:type="dxa"/>
            <w:shd w:val="clear" w:color="auto" w:fill="auto"/>
            <w:noWrap/>
          </w:tcPr>
          <w:p w14:paraId="793FA3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w:t>
            </w:r>
          </w:p>
        </w:tc>
        <w:tc>
          <w:tcPr>
            <w:tcW w:w="1134" w:type="dxa"/>
            <w:shd w:val="clear" w:color="auto" w:fill="auto"/>
            <w:noWrap/>
          </w:tcPr>
          <w:p w14:paraId="1974CD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30FD61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1560" w:type="dxa"/>
            <w:shd w:val="clear" w:color="auto" w:fill="auto"/>
            <w:noWrap/>
          </w:tcPr>
          <w:p w14:paraId="039335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-,052</w:t>
            </w:r>
          </w:p>
        </w:tc>
        <w:tc>
          <w:tcPr>
            <w:tcW w:w="1559" w:type="dxa"/>
            <w:shd w:val="clear" w:color="auto" w:fill="auto"/>
            <w:noWrap/>
          </w:tcPr>
          <w:p w14:paraId="4171EE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,450</w:t>
            </w:r>
          </w:p>
        </w:tc>
        <w:tc>
          <w:tcPr>
            <w:tcW w:w="1417" w:type="dxa"/>
            <w:shd w:val="clear" w:color="auto" w:fill="auto"/>
            <w:noWrap/>
          </w:tcPr>
          <w:p w14:paraId="4AC618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-,936</w:t>
            </w:r>
          </w:p>
        </w:tc>
        <w:tc>
          <w:tcPr>
            <w:tcW w:w="1560" w:type="dxa"/>
            <w:shd w:val="clear" w:color="auto" w:fill="auto"/>
            <w:noWrap/>
          </w:tcPr>
          <w:p w14:paraId="2CB907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,832</w:t>
            </w:r>
          </w:p>
        </w:tc>
      </w:tr>
      <w:tr w:rsidR="002744DA" w:rsidRPr="00FD7A9A" w14:paraId="54103305" w14:textId="77777777" w:rsidTr="002744DA">
        <w:trPr>
          <w:trHeight w:val="278"/>
        </w:trPr>
        <w:tc>
          <w:tcPr>
            <w:tcW w:w="1531" w:type="dxa"/>
            <w:vMerge/>
            <w:hideMark/>
          </w:tcPr>
          <w:p w14:paraId="264B27E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C45AC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07F6473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0E17F29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47C22E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w:t>
            </w:r>
          </w:p>
        </w:tc>
        <w:tc>
          <w:tcPr>
            <w:tcW w:w="1134" w:type="dxa"/>
            <w:shd w:val="clear" w:color="auto" w:fill="auto"/>
            <w:noWrap/>
          </w:tcPr>
          <w:p w14:paraId="7F8DEF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176,912</w:t>
            </w:r>
          </w:p>
        </w:tc>
        <w:tc>
          <w:tcPr>
            <w:tcW w:w="992" w:type="dxa"/>
            <w:shd w:val="clear" w:color="auto" w:fill="auto"/>
            <w:noWrap/>
          </w:tcPr>
          <w:p w14:paraId="031E09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,910</w:t>
            </w:r>
          </w:p>
        </w:tc>
        <w:tc>
          <w:tcPr>
            <w:tcW w:w="1560" w:type="dxa"/>
            <w:shd w:val="clear" w:color="auto" w:fill="auto"/>
            <w:noWrap/>
          </w:tcPr>
          <w:p w14:paraId="325151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-,052</w:t>
            </w:r>
          </w:p>
        </w:tc>
        <w:tc>
          <w:tcPr>
            <w:tcW w:w="1559" w:type="dxa"/>
            <w:shd w:val="clear" w:color="auto" w:fill="auto"/>
            <w:noWrap/>
          </w:tcPr>
          <w:p w14:paraId="74B2F6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,464</w:t>
            </w:r>
          </w:p>
        </w:tc>
        <w:tc>
          <w:tcPr>
            <w:tcW w:w="1417" w:type="dxa"/>
            <w:shd w:val="clear" w:color="auto" w:fill="auto"/>
            <w:noWrap/>
          </w:tcPr>
          <w:p w14:paraId="10B8BF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-,967</w:t>
            </w:r>
          </w:p>
        </w:tc>
        <w:tc>
          <w:tcPr>
            <w:tcW w:w="1560" w:type="dxa"/>
            <w:shd w:val="clear" w:color="auto" w:fill="auto"/>
            <w:noWrap/>
          </w:tcPr>
          <w:p w14:paraId="1AA557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,863</w:t>
            </w:r>
          </w:p>
        </w:tc>
      </w:tr>
      <w:tr w:rsidR="002744DA" w:rsidRPr="00FD7A9A" w14:paraId="075746EE" w14:textId="77777777" w:rsidTr="002744DA">
        <w:trPr>
          <w:trHeight w:val="325"/>
        </w:trPr>
        <w:tc>
          <w:tcPr>
            <w:tcW w:w="1531" w:type="dxa"/>
            <w:vMerge w:val="restart"/>
            <w:shd w:val="clear" w:color="auto" w:fill="auto"/>
          </w:tcPr>
          <w:p w14:paraId="0C8236B0"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Pr>
                <w:rFonts w:ascii="Times New Roman" w:hAnsi="Times New Roman" w:cs="Times New Roman"/>
                <w:color w:val="1D1B11" w:themeColor="background2" w:themeShade="1A"/>
                <w:sz w:val="24"/>
                <w:szCs w:val="24"/>
                <w:lang w:val="kk-KZ"/>
              </w:rPr>
              <w:t>Ерік сапалары ның белгілері</w:t>
            </w:r>
          </w:p>
        </w:tc>
        <w:tc>
          <w:tcPr>
            <w:tcW w:w="2126" w:type="dxa"/>
            <w:shd w:val="clear" w:color="auto" w:fill="auto"/>
            <w:hideMark/>
          </w:tcPr>
          <w:p w14:paraId="7A78B8A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451D4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,208</w:t>
            </w:r>
          </w:p>
        </w:tc>
        <w:tc>
          <w:tcPr>
            <w:tcW w:w="1276" w:type="dxa"/>
            <w:shd w:val="clear" w:color="auto" w:fill="auto"/>
            <w:noWrap/>
          </w:tcPr>
          <w:p w14:paraId="52573A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,648</w:t>
            </w:r>
          </w:p>
        </w:tc>
        <w:tc>
          <w:tcPr>
            <w:tcW w:w="992" w:type="dxa"/>
            <w:shd w:val="clear" w:color="auto" w:fill="auto"/>
            <w:noWrap/>
          </w:tcPr>
          <w:p w14:paraId="776EC6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,735</w:t>
            </w:r>
          </w:p>
        </w:tc>
        <w:tc>
          <w:tcPr>
            <w:tcW w:w="1134" w:type="dxa"/>
            <w:shd w:val="clear" w:color="auto" w:fill="auto"/>
            <w:noWrap/>
          </w:tcPr>
          <w:p w14:paraId="6FB6D0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5379B6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,463</w:t>
            </w:r>
          </w:p>
        </w:tc>
        <w:tc>
          <w:tcPr>
            <w:tcW w:w="1560" w:type="dxa"/>
            <w:shd w:val="clear" w:color="auto" w:fill="auto"/>
            <w:noWrap/>
          </w:tcPr>
          <w:p w14:paraId="7F5501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,250</w:t>
            </w:r>
          </w:p>
        </w:tc>
        <w:tc>
          <w:tcPr>
            <w:tcW w:w="1559" w:type="dxa"/>
            <w:shd w:val="clear" w:color="auto" w:fill="auto"/>
            <w:noWrap/>
          </w:tcPr>
          <w:p w14:paraId="7B3683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,341</w:t>
            </w:r>
          </w:p>
        </w:tc>
        <w:tc>
          <w:tcPr>
            <w:tcW w:w="1417" w:type="dxa"/>
            <w:shd w:val="clear" w:color="auto" w:fill="auto"/>
            <w:noWrap/>
          </w:tcPr>
          <w:p w14:paraId="755854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-,420</w:t>
            </w:r>
          </w:p>
        </w:tc>
        <w:tc>
          <w:tcPr>
            <w:tcW w:w="1560" w:type="dxa"/>
            <w:shd w:val="clear" w:color="auto" w:fill="auto"/>
            <w:noWrap/>
          </w:tcPr>
          <w:p w14:paraId="58B734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,921</w:t>
            </w:r>
          </w:p>
        </w:tc>
      </w:tr>
      <w:tr w:rsidR="002744DA" w:rsidRPr="00FD7A9A" w14:paraId="6D57C4C7" w14:textId="77777777" w:rsidTr="002744DA">
        <w:trPr>
          <w:trHeight w:val="374"/>
        </w:trPr>
        <w:tc>
          <w:tcPr>
            <w:tcW w:w="1531" w:type="dxa"/>
            <w:vMerge/>
          </w:tcPr>
          <w:p w14:paraId="3A48DEB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89607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4EA6AED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6B8F5A2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758387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,740</w:t>
            </w:r>
          </w:p>
        </w:tc>
        <w:tc>
          <w:tcPr>
            <w:tcW w:w="1134" w:type="dxa"/>
            <w:shd w:val="clear" w:color="auto" w:fill="auto"/>
            <w:noWrap/>
          </w:tcPr>
          <w:p w14:paraId="51E89B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187,775</w:t>
            </w:r>
          </w:p>
        </w:tc>
        <w:tc>
          <w:tcPr>
            <w:tcW w:w="992" w:type="dxa"/>
            <w:shd w:val="clear" w:color="auto" w:fill="auto"/>
            <w:noWrap/>
          </w:tcPr>
          <w:p w14:paraId="63B019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,460</w:t>
            </w:r>
          </w:p>
        </w:tc>
        <w:tc>
          <w:tcPr>
            <w:tcW w:w="1560" w:type="dxa"/>
            <w:shd w:val="clear" w:color="auto" w:fill="auto"/>
            <w:noWrap/>
          </w:tcPr>
          <w:p w14:paraId="75C637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,250</w:t>
            </w:r>
          </w:p>
        </w:tc>
        <w:tc>
          <w:tcPr>
            <w:tcW w:w="1559" w:type="dxa"/>
            <w:shd w:val="clear" w:color="auto" w:fill="auto"/>
            <w:noWrap/>
          </w:tcPr>
          <w:p w14:paraId="5049DF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,339</w:t>
            </w:r>
          </w:p>
        </w:tc>
        <w:tc>
          <w:tcPr>
            <w:tcW w:w="1417" w:type="dxa"/>
            <w:shd w:val="clear" w:color="auto" w:fill="auto"/>
            <w:noWrap/>
          </w:tcPr>
          <w:p w14:paraId="3D1FE3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-,417</w:t>
            </w:r>
          </w:p>
        </w:tc>
        <w:tc>
          <w:tcPr>
            <w:tcW w:w="1560" w:type="dxa"/>
            <w:shd w:val="clear" w:color="auto" w:fill="auto"/>
            <w:noWrap/>
          </w:tcPr>
          <w:p w14:paraId="0B5C41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,918</w:t>
            </w:r>
          </w:p>
        </w:tc>
      </w:tr>
      <w:tr w:rsidR="002744DA" w:rsidRPr="00FD7A9A" w14:paraId="4D1A27AD" w14:textId="77777777" w:rsidTr="002744DA">
        <w:trPr>
          <w:trHeight w:val="323"/>
        </w:trPr>
        <w:tc>
          <w:tcPr>
            <w:tcW w:w="1531" w:type="dxa"/>
            <w:vMerge w:val="restart"/>
            <w:shd w:val="clear" w:color="auto" w:fill="auto"/>
          </w:tcPr>
          <w:p w14:paraId="5B24EC0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126" w:type="dxa"/>
            <w:shd w:val="clear" w:color="auto" w:fill="auto"/>
            <w:hideMark/>
          </w:tcPr>
          <w:p w14:paraId="3280559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06125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,614</w:t>
            </w:r>
          </w:p>
        </w:tc>
        <w:tc>
          <w:tcPr>
            <w:tcW w:w="1276" w:type="dxa"/>
            <w:shd w:val="clear" w:color="auto" w:fill="auto"/>
            <w:noWrap/>
          </w:tcPr>
          <w:p w14:paraId="29F8D0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,434</w:t>
            </w:r>
          </w:p>
        </w:tc>
        <w:tc>
          <w:tcPr>
            <w:tcW w:w="992" w:type="dxa"/>
            <w:shd w:val="clear" w:color="auto" w:fill="auto"/>
            <w:noWrap/>
          </w:tcPr>
          <w:p w14:paraId="495B5C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w:t>
            </w:r>
          </w:p>
        </w:tc>
        <w:tc>
          <w:tcPr>
            <w:tcW w:w="1134" w:type="dxa"/>
            <w:shd w:val="clear" w:color="auto" w:fill="auto"/>
            <w:noWrap/>
          </w:tcPr>
          <w:p w14:paraId="50F9B7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170A51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,814</w:t>
            </w:r>
          </w:p>
        </w:tc>
        <w:tc>
          <w:tcPr>
            <w:tcW w:w="1560" w:type="dxa"/>
            <w:shd w:val="clear" w:color="auto" w:fill="auto"/>
            <w:noWrap/>
          </w:tcPr>
          <w:p w14:paraId="01D660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w:t>
            </w:r>
          </w:p>
        </w:tc>
        <w:tc>
          <w:tcPr>
            <w:tcW w:w="1559" w:type="dxa"/>
            <w:shd w:val="clear" w:color="auto" w:fill="auto"/>
            <w:noWrap/>
          </w:tcPr>
          <w:p w14:paraId="1838A4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,488</w:t>
            </w:r>
          </w:p>
        </w:tc>
        <w:tc>
          <w:tcPr>
            <w:tcW w:w="1417" w:type="dxa"/>
            <w:shd w:val="clear" w:color="auto" w:fill="auto"/>
            <w:noWrap/>
          </w:tcPr>
          <w:p w14:paraId="500947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-1,073</w:t>
            </w:r>
          </w:p>
        </w:tc>
        <w:tc>
          <w:tcPr>
            <w:tcW w:w="1560" w:type="dxa"/>
            <w:shd w:val="clear" w:color="auto" w:fill="auto"/>
            <w:noWrap/>
          </w:tcPr>
          <w:p w14:paraId="0F01A4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,843</w:t>
            </w:r>
          </w:p>
        </w:tc>
      </w:tr>
      <w:tr w:rsidR="002744DA" w:rsidRPr="00FD7A9A" w14:paraId="482F2B83" w14:textId="77777777" w:rsidTr="002744DA">
        <w:trPr>
          <w:trHeight w:val="341"/>
        </w:trPr>
        <w:tc>
          <w:tcPr>
            <w:tcW w:w="1531" w:type="dxa"/>
            <w:vMerge/>
          </w:tcPr>
          <w:p w14:paraId="7F70EE1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A6AC4D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5D0D65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65FA2A0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492BE1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-,229</w:t>
            </w:r>
          </w:p>
        </w:tc>
        <w:tc>
          <w:tcPr>
            <w:tcW w:w="1134" w:type="dxa"/>
            <w:shd w:val="clear" w:color="auto" w:fill="auto"/>
            <w:noWrap/>
          </w:tcPr>
          <w:p w14:paraId="337509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177,380</w:t>
            </w:r>
          </w:p>
        </w:tc>
        <w:tc>
          <w:tcPr>
            <w:tcW w:w="992" w:type="dxa"/>
            <w:shd w:val="clear" w:color="auto" w:fill="auto"/>
            <w:noWrap/>
          </w:tcPr>
          <w:p w14:paraId="2C0749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,819</w:t>
            </w:r>
          </w:p>
        </w:tc>
        <w:tc>
          <w:tcPr>
            <w:tcW w:w="1560" w:type="dxa"/>
            <w:shd w:val="clear" w:color="auto" w:fill="auto"/>
            <w:noWrap/>
          </w:tcPr>
          <w:p w14:paraId="2EA56A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w:t>
            </w:r>
          </w:p>
        </w:tc>
        <w:tc>
          <w:tcPr>
            <w:tcW w:w="1559" w:type="dxa"/>
            <w:shd w:val="clear" w:color="auto" w:fill="auto"/>
            <w:noWrap/>
          </w:tcPr>
          <w:p w14:paraId="1AEDAE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,502</w:t>
            </w:r>
          </w:p>
        </w:tc>
        <w:tc>
          <w:tcPr>
            <w:tcW w:w="1417" w:type="dxa"/>
            <w:shd w:val="clear" w:color="auto" w:fill="auto"/>
            <w:noWrap/>
          </w:tcPr>
          <w:p w14:paraId="2B3DDA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-1,105</w:t>
            </w:r>
          </w:p>
        </w:tc>
        <w:tc>
          <w:tcPr>
            <w:tcW w:w="1560" w:type="dxa"/>
            <w:shd w:val="clear" w:color="auto" w:fill="auto"/>
            <w:noWrap/>
          </w:tcPr>
          <w:p w14:paraId="7EF997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,875</w:t>
            </w:r>
          </w:p>
        </w:tc>
      </w:tr>
    </w:tbl>
    <w:p w14:paraId="54A50AD8" w14:textId="77777777" w:rsidR="002744DA" w:rsidRDefault="002744DA" w:rsidP="002744DA">
      <w:pPr>
        <w:spacing w:after="0" w:line="240" w:lineRule="auto"/>
        <w:rPr>
          <w:rFonts w:ascii="Times New Roman" w:hAnsi="Times New Roman" w:cs="Times New Roman"/>
          <w:sz w:val="28"/>
          <w:szCs w:val="28"/>
          <w:lang w:val="kk-KZ"/>
        </w:rPr>
      </w:pPr>
    </w:p>
    <w:p w14:paraId="5A9DDA88" w14:textId="77777777" w:rsidR="002744DA" w:rsidRDefault="002744DA" w:rsidP="002744DA">
      <w:pPr>
        <w:spacing w:after="0" w:line="240" w:lineRule="auto"/>
        <w:rPr>
          <w:rFonts w:ascii="Times New Roman" w:hAnsi="Times New Roman" w:cs="Times New Roman"/>
          <w:sz w:val="28"/>
          <w:szCs w:val="28"/>
          <w:lang w:val="kk-KZ"/>
        </w:rPr>
      </w:pPr>
    </w:p>
    <w:p w14:paraId="74D579FB"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sidRPr="00261D64">
        <w:rPr>
          <w:rFonts w:ascii="Times New Roman" w:hAnsi="Times New Roman" w:cs="Times New Roman"/>
          <w:sz w:val="28"/>
          <w:szCs w:val="28"/>
        </w:rPr>
        <w:t xml:space="preserve">4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1276"/>
        <w:gridCol w:w="992"/>
        <w:gridCol w:w="1134"/>
        <w:gridCol w:w="992"/>
        <w:gridCol w:w="1560"/>
        <w:gridCol w:w="1559"/>
        <w:gridCol w:w="1417"/>
        <w:gridCol w:w="1560"/>
      </w:tblGrid>
      <w:tr w:rsidR="002744DA" w:rsidRPr="00FD7A9A" w14:paraId="1948F348" w14:textId="77777777" w:rsidTr="002744DA">
        <w:trPr>
          <w:trHeight w:val="380"/>
        </w:trPr>
        <w:tc>
          <w:tcPr>
            <w:tcW w:w="1531" w:type="dxa"/>
            <w:vMerge w:val="restart"/>
            <w:shd w:val="clear" w:color="auto" w:fill="auto"/>
            <w:hideMark/>
          </w:tcPr>
          <w:p w14:paraId="3CB585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126" w:type="dxa"/>
            <w:shd w:val="clear" w:color="auto" w:fill="auto"/>
            <w:hideMark/>
          </w:tcPr>
          <w:p w14:paraId="1AD227C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B4BD8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2,432</w:t>
            </w:r>
          </w:p>
        </w:tc>
        <w:tc>
          <w:tcPr>
            <w:tcW w:w="1276" w:type="dxa"/>
            <w:shd w:val="clear" w:color="auto" w:fill="auto"/>
            <w:noWrap/>
          </w:tcPr>
          <w:p w14:paraId="77B5DC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w:t>
            </w:r>
          </w:p>
        </w:tc>
        <w:tc>
          <w:tcPr>
            <w:tcW w:w="992" w:type="dxa"/>
            <w:shd w:val="clear" w:color="auto" w:fill="auto"/>
            <w:noWrap/>
          </w:tcPr>
          <w:p w14:paraId="16E6CA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134" w:type="dxa"/>
            <w:shd w:val="clear" w:color="auto" w:fill="auto"/>
            <w:noWrap/>
          </w:tcPr>
          <w:p w14:paraId="2EF07D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5B1169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,954</w:t>
            </w:r>
          </w:p>
        </w:tc>
        <w:tc>
          <w:tcPr>
            <w:tcW w:w="1560" w:type="dxa"/>
            <w:shd w:val="clear" w:color="auto" w:fill="auto"/>
            <w:noWrap/>
          </w:tcPr>
          <w:p w14:paraId="46093A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-,022</w:t>
            </w:r>
          </w:p>
        </w:tc>
        <w:tc>
          <w:tcPr>
            <w:tcW w:w="1559" w:type="dxa"/>
            <w:shd w:val="clear" w:color="auto" w:fill="auto"/>
            <w:noWrap/>
          </w:tcPr>
          <w:p w14:paraId="6B1CDD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,379</w:t>
            </w:r>
          </w:p>
        </w:tc>
        <w:tc>
          <w:tcPr>
            <w:tcW w:w="1417" w:type="dxa"/>
            <w:shd w:val="clear" w:color="auto" w:fill="auto"/>
            <w:noWrap/>
          </w:tcPr>
          <w:p w14:paraId="4D6101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-,767</w:t>
            </w:r>
          </w:p>
        </w:tc>
        <w:tc>
          <w:tcPr>
            <w:tcW w:w="1560" w:type="dxa"/>
            <w:shd w:val="clear" w:color="auto" w:fill="auto"/>
            <w:noWrap/>
          </w:tcPr>
          <w:p w14:paraId="1D8BDA7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,723</w:t>
            </w:r>
          </w:p>
        </w:tc>
      </w:tr>
      <w:tr w:rsidR="002744DA" w:rsidRPr="00FD7A9A" w14:paraId="7F6F7881" w14:textId="77777777" w:rsidTr="002744DA">
        <w:trPr>
          <w:trHeight w:val="329"/>
        </w:trPr>
        <w:tc>
          <w:tcPr>
            <w:tcW w:w="1531" w:type="dxa"/>
            <w:vMerge/>
            <w:hideMark/>
          </w:tcPr>
          <w:p w14:paraId="1EA9C1C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17C116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3FB5D2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3D4EBB2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106DEC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-,062</w:t>
            </w:r>
          </w:p>
        </w:tc>
        <w:tc>
          <w:tcPr>
            <w:tcW w:w="1134" w:type="dxa"/>
            <w:shd w:val="clear" w:color="auto" w:fill="auto"/>
            <w:noWrap/>
          </w:tcPr>
          <w:p w14:paraId="642272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209,425</w:t>
            </w:r>
          </w:p>
        </w:tc>
        <w:tc>
          <w:tcPr>
            <w:tcW w:w="992" w:type="dxa"/>
            <w:shd w:val="clear" w:color="auto" w:fill="auto"/>
            <w:noWrap/>
          </w:tcPr>
          <w:p w14:paraId="188CA6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,950</w:t>
            </w:r>
          </w:p>
        </w:tc>
        <w:tc>
          <w:tcPr>
            <w:tcW w:w="1560" w:type="dxa"/>
            <w:shd w:val="clear" w:color="auto" w:fill="auto"/>
            <w:noWrap/>
          </w:tcPr>
          <w:p w14:paraId="66D878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-,022</w:t>
            </w:r>
          </w:p>
        </w:tc>
        <w:tc>
          <w:tcPr>
            <w:tcW w:w="1559" w:type="dxa"/>
            <w:shd w:val="clear" w:color="auto" w:fill="auto"/>
            <w:noWrap/>
          </w:tcPr>
          <w:p w14:paraId="19A644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,354</w:t>
            </w:r>
          </w:p>
        </w:tc>
        <w:tc>
          <w:tcPr>
            <w:tcW w:w="1417" w:type="dxa"/>
            <w:shd w:val="clear" w:color="auto" w:fill="auto"/>
            <w:noWrap/>
          </w:tcPr>
          <w:p w14:paraId="1AADED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-,720</w:t>
            </w:r>
          </w:p>
        </w:tc>
        <w:tc>
          <w:tcPr>
            <w:tcW w:w="1560" w:type="dxa"/>
            <w:shd w:val="clear" w:color="auto" w:fill="auto"/>
            <w:noWrap/>
          </w:tcPr>
          <w:p w14:paraId="1D8B2D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,676</w:t>
            </w:r>
          </w:p>
        </w:tc>
      </w:tr>
      <w:tr w:rsidR="002744DA" w:rsidRPr="00FD7A9A" w14:paraId="4AEB36CA" w14:textId="77777777" w:rsidTr="002744DA">
        <w:trPr>
          <w:trHeight w:val="293"/>
        </w:trPr>
        <w:tc>
          <w:tcPr>
            <w:tcW w:w="1531" w:type="dxa"/>
            <w:vMerge w:val="restart"/>
            <w:shd w:val="clear" w:color="auto" w:fill="auto"/>
            <w:hideMark/>
          </w:tcPr>
          <w:p w14:paraId="726EDEE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126" w:type="dxa"/>
            <w:shd w:val="clear" w:color="auto" w:fill="auto"/>
            <w:hideMark/>
          </w:tcPr>
          <w:p w14:paraId="226A2F7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5EAACE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1276" w:type="dxa"/>
            <w:shd w:val="clear" w:color="auto" w:fill="auto"/>
            <w:noWrap/>
          </w:tcPr>
          <w:p w14:paraId="59C8A2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,984</w:t>
            </w:r>
          </w:p>
        </w:tc>
        <w:tc>
          <w:tcPr>
            <w:tcW w:w="992" w:type="dxa"/>
            <w:shd w:val="clear" w:color="auto" w:fill="auto"/>
            <w:noWrap/>
          </w:tcPr>
          <w:p w14:paraId="0105BA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,031</w:t>
            </w:r>
          </w:p>
        </w:tc>
        <w:tc>
          <w:tcPr>
            <w:tcW w:w="1134" w:type="dxa"/>
            <w:shd w:val="clear" w:color="auto" w:fill="auto"/>
            <w:noWrap/>
          </w:tcPr>
          <w:p w14:paraId="53C283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68367E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,975</w:t>
            </w:r>
          </w:p>
        </w:tc>
        <w:tc>
          <w:tcPr>
            <w:tcW w:w="1560" w:type="dxa"/>
            <w:shd w:val="clear" w:color="auto" w:fill="auto"/>
            <w:noWrap/>
          </w:tcPr>
          <w:p w14:paraId="0DAF03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,013</w:t>
            </w:r>
          </w:p>
        </w:tc>
        <w:tc>
          <w:tcPr>
            <w:tcW w:w="1559" w:type="dxa"/>
            <w:shd w:val="clear" w:color="auto" w:fill="auto"/>
            <w:noWrap/>
          </w:tcPr>
          <w:p w14:paraId="0E1372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,415</w:t>
            </w:r>
          </w:p>
        </w:tc>
        <w:tc>
          <w:tcPr>
            <w:tcW w:w="1417" w:type="dxa"/>
            <w:shd w:val="clear" w:color="auto" w:fill="auto"/>
            <w:noWrap/>
          </w:tcPr>
          <w:p w14:paraId="1B1DF9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-,802</w:t>
            </w:r>
          </w:p>
        </w:tc>
        <w:tc>
          <w:tcPr>
            <w:tcW w:w="1560" w:type="dxa"/>
            <w:shd w:val="clear" w:color="auto" w:fill="auto"/>
            <w:noWrap/>
          </w:tcPr>
          <w:p w14:paraId="680961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,828</w:t>
            </w:r>
          </w:p>
        </w:tc>
      </w:tr>
      <w:tr w:rsidR="002744DA" w:rsidRPr="00FD7A9A" w14:paraId="3D221320" w14:textId="77777777" w:rsidTr="002744DA">
        <w:trPr>
          <w:trHeight w:val="385"/>
        </w:trPr>
        <w:tc>
          <w:tcPr>
            <w:tcW w:w="1531" w:type="dxa"/>
            <w:vMerge/>
            <w:hideMark/>
          </w:tcPr>
          <w:p w14:paraId="3CA1B2F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25B37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205D889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3F4E89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430E77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,031</w:t>
            </w:r>
          </w:p>
        </w:tc>
        <w:tc>
          <w:tcPr>
            <w:tcW w:w="1134" w:type="dxa"/>
            <w:shd w:val="clear" w:color="auto" w:fill="auto"/>
            <w:noWrap/>
          </w:tcPr>
          <w:p w14:paraId="1D1230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188,510</w:t>
            </w:r>
          </w:p>
        </w:tc>
        <w:tc>
          <w:tcPr>
            <w:tcW w:w="992" w:type="dxa"/>
            <w:shd w:val="clear" w:color="auto" w:fill="auto"/>
            <w:noWrap/>
          </w:tcPr>
          <w:p w14:paraId="5DDEFD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,975</w:t>
            </w:r>
          </w:p>
        </w:tc>
        <w:tc>
          <w:tcPr>
            <w:tcW w:w="1560" w:type="dxa"/>
            <w:shd w:val="clear" w:color="auto" w:fill="auto"/>
            <w:noWrap/>
          </w:tcPr>
          <w:p w14:paraId="4EB5BF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,013</w:t>
            </w:r>
          </w:p>
        </w:tc>
        <w:tc>
          <w:tcPr>
            <w:tcW w:w="1559" w:type="dxa"/>
            <w:shd w:val="clear" w:color="auto" w:fill="auto"/>
            <w:noWrap/>
          </w:tcPr>
          <w:p w14:paraId="2D84E2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,411</w:t>
            </w:r>
          </w:p>
        </w:tc>
        <w:tc>
          <w:tcPr>
            <w:tcW w:w="1417" w:type="dxa"/>
            <w:shd w:val="clear" w:color="auto" w:fill="auto"/>
            <w:noWrap/>
          </w:tcPr>
          <w:p w14:paraId="5E0424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-,798</w:t>
            </w:r>
          </w:p>
        </w:tc>
        <w:tc>
          <w:tcPr>
            <w:tcW w:w="1560" w:type="dxa"/>
            <w:shd w:val="clear" w:color="auto" w:fill="auto"/>
            <w:noWrap/>
          </w:tcPr>
          <w:p w14:paraId="5FF460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,824</w:t>
            </w:r>
          </w:p>
        </w:tc>
      </w:tr>
      <w:tr w:rsidR="002744DA" w:rsidRPr="00FD7A9A" w14:paraId="2DA6FD5C" w14:textId="77777777" w:rsidTr="002744DA">
        <w:trPr>
          <w:trHeight w:val="273"/>
        </w:trPr>
        <w:tc>
          <w:tcPr>
            <w:tcW w:w="1531" w:type="dxa"/>
            <w:vMerge w:val="restart"/>
            <w:shd w:val="clear" w:color="auto" w:fill="auto"/>
            <w:hideMark/>
          </w:tcPr>
          <w:p w14:paraId="5F447A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126" w:type="dxa"/>
            <w:shd w:val="clear" w:color="auto" w:fill="auto"/>
            <w:hideMark/>
          </w:tcPr>
          <w:p w14:paraId="6124418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46F3A9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,282</w:t>
            </w:r>
          </w:p>
        </w:tc>
        <w:tc>
          <w:tcPr>
            <w:tcW w:w="1276" w:type="dxa"/>
            <w:shd w:val="clear" w:color="auto" w:fill="auto"/>
            <w:noWrap/>
          </w:tcPr>
          <w:p w14:paraId="0CAFB1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,596</w:t>
            </w:r>
          </w:p>
        </w:tc>
        <w:tc>
          <w:tcPr>
            <w:tcW w:w="992" w:type="dxa"/>
            <w:shd w:val="clear" w:color="auto" w:fill="auto"/>
            <w:noWrap/>
          </w:tcPr>
          <w:p w14:paraId="4B477A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-,217</w:t>
            </w:r>
          </w:p>
        </w:tc>
        <w:tc>
          <w:tcPr>
            <w:tcW w:w="1134" w:type="dxa"/>
            <w:shd w:val="clear" w:color="auto" w:fill="auto"/>
            <w:noWrap/>
          </w:tcPr>
          <w:p w14:paraId="102F72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07428B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,829</w:t>
            </w:r>
          </w:p>
        </w:tc>
        <w:tc>
          <w:tcPr>
            <w:tcW w:w="1560" w:type="dxa"/>
            <w:shd w:val="clear" w:color="auto" w:fill="auto"/>
            <w:noWrap/>
          </w:tcPr>
          <w:p w14:paraId="1EE555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-,085</w:t>
            </w:r>
          </w:p>
        </w:tc>
        <w:tc>
          <w:tcPr>
            <w:tcW w:w="1559" w:type="dxa"/>
            <w:shd w:val="clear" w:color="auto" w:fill="auto"/>
            <w:noWrap/>
          </w:tcPr>
          <w:p w14:paraId="5F09C5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,395</w:t>
            </w:r>
          </w:p>
        </w:tc>
        <w:tc>
          <w:tcPr>
            <w:tcW w:w="1417" w:type="dxa"/>
            <w:shd w:val="clear" w:color="auto" w:fill="auto"/>
            <w:noWrap/>
          </w:tcPr>
          <w:p w14:paraId="14DE46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-,861</w:t>
            </w:r>
          </w:p>
        </w:tc>
        <w:tc>
          <w:tcPr>
            <w:tcW w:w="1560" w:type="dxa"/>
            <w:shd w:val="clear" w:color="auto" w:fill="auto"/>
            <w:noWrap/>
          </w:tcPr>
          <w:p w14:paraId="2E3476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,690</w:t>
            </w:r>
          </w:p>
        </w:tc>
      </w:tr>
      <w:tr w:rsidR="002744DA" w:rsidRPr="00FD7A9A" w14:paraId="672EBD54" w14:textId="77777777" w:rsidTr="002744DA">
        <w:trPr>
          <w:trHeight w:val="455"/>
        </w:trPr>
        <w:tc>
          <w:tcPr>
            <w:tcW w:w="1531" w:type="dxa"/>
            <w:vMerge/>
            <w:hideMark/>
          </w:tcPr>
          <w:p w14:paraId="7A5277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8CAFB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2E1838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7238A96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02C884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w:t>
            </w:r>
          </w:p>
        </w:tc>
        <w:tc>
          <w:tcPr>
            <w:tcW w:w="1134" w:type="dxa"/>
            <w:shd w:val="clear" w:color="auto" w:fill="auto"/>
            <w:noWrap/>
          </w:tcPr>
          <w:p w14:paraId="6191F9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190,529</w:t>
            </w:r>
          </w:p>
        </w:tc>
        <w:tc>
          <w:tcPr>
            <w:tcW w:w="992" w:type="dxa"/>
            <w:shd w:val="clear" w:color="auto" w:fill="auto"/>
            <w:noWrap/>
          </w:tcPr>
          <w:p w14:paraId="382AF7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,826</w:t>
            </w:r>
          </w:p>
        </w:tc>
        <w:tc>
          <w:tcPr>
            <w:tcW w:w="1560" w:type="dxa"/>
            <w:shd w:val="clear" w:color="auto" w:fill="auto"/>
            <w:noWrap/>
          </w:tcPr>
          <w:p w14:paraId="6373B7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-,085</w:t>
            </w:r>
          </w:p>
        </w:tc>
        <w:tc>
          <w:tcPr>
            <w:tcW w:w="1559" w:type="dxa"/>
            <w:shd w:val="clear" w:color="auto" w:fill="auto"/>
            <w:noWrap/>
          </w:tcPr>
          <w:p w14:paraId="695AFC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,388</w:t>
            </w:r>
          </w:p>
        </w:tc>
        <w:tc>
          <w:tcPr>
            <w:tcW w:w="1417" w:type="dxa"/>
            <w:shd w:val="clear" w:color="auto" w:fill="auto"/>
            <w:noWrap/>
          </w:tcPr>
          <w:p w14:paraId="62920C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-,852</w:t>
            </w:r>
          </w:p>
        </w:tc>
        <w:tc>
          <w:tcPr>
            <w:tcW w:w="1560" w:type="dxa"/>
            <w:shd w:val="clear" w:color="auto" w:fill="auto"/>
            <w:noWrap/>
          </w:tcPr>
          <w:p w14:paraId="17EFD7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,681</w:t>
            </w:r>
          </w:p>
        </w:tc>
      </w:tr>
      <w:tr w:rsidR="002744DA" w:rsidRPr="00FD7A9A" w14:paraId="54B8DCA3" w14:textId="77777777" w:rsidTr="002744DA">
        <w:trPr>
          <w:trHeight w:val="407"/>
        </w:trPr>
        <w:tc>
          <w:tcPr>
            <w:tcW w:w="1531" w:type="dxa"/>
            <w:vMerge w:val="restart"/>
            <w:shd w:val="clear" w:color="auto" w:fill="auto"/>
            <w:hideMark/>
          </w:tcPr>
          <w:p w14:paraId="07223AE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126" w:type="dxa"/>
            <w:shd w:val="clear" w:color="auto" w:fill="auto"/>
            <w:hideMark/>
          </w:tcPr>
          <w:p w14:paraId="473B4FC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4970F3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,548</w:t>
            </w:r>
          </w:p>
        </w:tc>
        <w:tc>
          <w:tcPr>
            <w:tcW w:w="1276" w:type="dxa"/>
            <w:shd w:val="clear" w:color="auto" w:fill="auto"/>
            <w:noWrap/>
          </w:tcPr>
          <w:p w14:paraId="0D342D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,459</w:t>
            </w:r>
          </w:p>
        </w:tc>
        <w:tc>
          <w:tcPr>
            <w:tcW w:w="992" w:type="dxa"/>
            <w:shd w:val="clear" w:color="auto" w:fill="auto"/>
            <w:noWrap/>
          </w:tcPr>
          <w:p w14:paraId="25B784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,699</w:t>
            </w:r>
          </w:p>
        </w:tc>
        <w:tc>
          <w:tcPr>
            <w:tcW w:w="1134" w:type="dxa"/>
            <w:shd w:val="clear" w:color="auto" w:fill="auto"/>
            <w:noWrap/>
          </w:tcPr>
          <w:p w14:paraId="0C5B58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2758B7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,485</w:t>
            </w:r>
          </w:p>
        </w:tc>
        <w:tc>
          <w:tcPr>
            <w:tcW w:w="1560" w:type="dxa"/>
            <w:shd w:val="clear" w:color="auto" w:fill="auto"/>
            <w:noWrap/>
          </w:tcPr>
          <w:p w14:paraId="117DF4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,295</w:t>
            </w:r>
          </w:p>
        </w:tc>
        <w:tc>
          <w:tcPr>
            <w:tcW w:w="1559" w:type="dxa"/>
            <w:shd w:val="clear" w:color="auto" w:fill="auto"/>
            <w:noWrap/>
          </w:tcPr>
          <w:p w14:paraId="2816A4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,423</w:t>
            </w:r>
          </w:p>
        </w:tc>
        <w:tc>
          <w:tcPr>
            <w:tcW w:w="1417" w:type="dxa"/>
            <w:shd w:val="clear" w:color="auto" w:fill="auto"/>
            <w:noWrap/>
          </w:tcPr>
          <w:p w14:paraId="07A193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-,536</w:t>
            </w:r>
          </w:p>
        </w:tc>
        <w:tc>
          <w:tcPr>
            <w:tcW w:w="1560" w:type="dxa"/>
            <w:shd w:val="clear" w:color="auto" w:fill="auto"/>
            <w:noWrap/>
          </w:tcPr>
          <w:p w14:paraId="5C94D4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1,126</w:t>
            </w:r>
          </w:p>
        </w:tc>
      </w:tr>
      <w:tr w:rsidR="002744DA" w:rsidRPr="00FD7A9A" w14:paraId="4DDF3D99" w14:textId="77777777" w:rsidTr="002744DA">
        <w:trPr>
          <w:trHeight w:val="384"/>
        </w:trPr>
        <w:tc>
          <w:tcPr>
            <w:tcW w:w="1531" w:type="dxa"/>
            <w:vMerge/>
            <w:hideMark/>
          </w:tcPr>
          <w:p w14:paraId="52F54BE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76EC6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5FCE4C9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085C2E3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5364ED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,714</w:t>
            </w:r>
          </w:p>
        </w:tc>
        <w:tc>
          <w:tcPr>
            <w:tcW w:w="1134" w:type="dxa"/>
            <w:shd w:val="clear" w:color="auto" w:fill="auto"/>
            <w:noWrap/>
          </w:tcPr>
          <w:p w14:paraId="61FD45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192,317</w:t>
            </w:r>
          </w:p>
        </w:tc>
        <w:tc>
          <w:tcPr>
            <w:tcW w:w="992" w:type="dxa"/>
            <w:shd w:val="clear" w:color="auto" w:fill="auto"/>
            <w:noWrap/>
          </w:tcPr>
          <w:p w14:paraId="4C6F97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,476</w:t>
            </w:r>
          </w:p>
        </w:tc>
        <w:tc>
          <w:tcPr>
            <w:tcW w:w="1560" w:type="dxa"/>
            <w:shd w:val="clear" w:color="auto" w:fill="auto"/>
            <w:noWrap/>
          </w:tcPr>
          <w:p w14:paraId="7022F2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,295</w:t>
            </w:r>
          </w:p>
        </w:tc>
        <w:tc>
          <w:tcPr>
            <w:tcW w:w="1559" w:type="dxa"/>
            <w:shd w:val="clear" w:color="auto" w:fill="auto"/>
            <w:noWrap/>
          </w:tcPr>
          <w:p w14:paraId="07ABB5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,414</w:t>
            </w:r>
          </w:p>
        </w:tc>
        <w:tc>
          <w:tcPr>
            <w:tcW w:w="1417" w:type="dxa"/>
            <w:shd w:val="clear" w:color="auto" w:fill="auto"/>
            <w:noWrap/>
          </w:tcPr>
          <w:p w14:paraId="614FC0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-,521</w:t>
            </w:r>
          </w:p>
        </w:tc>
        <w:tc>
          <w:tcPr>
            <w:tcW w:w="1560" w:type="dxa"/>
            <w:shd w:val="clear" w:color="auto" w:fill="auto"/>
            <w:noWrap/>
          </w:tcPr>
          <w:p w14:paraId="4B95D3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1,112</w:t>
            </w:r>
          </w:p>
        </w:tc>
      </w:tr>
      <w:tr w:rsidR="002744DA" w:rsidRPr="00FD7A9A" w14:paraId="4B524D4F" w14:textId="77777777" w:rsidTr="002744DA">
        <w:trPr>
          <w:trHeight w:val="262"/>
        </w:trPr>
        <w:tc>
          <w:tcPr>
            <w:tcW w:w="1531" w:type="dxa"/>
            <w:vMerge w:val="restart"/>
            <w:shd w:val="clear" w:color="auto" w:fill="auto"/>
            <w:hideMark/>
          </w:tcPr>
          <w:p w14:paraId="084AF2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126" w:type="dxa"/>
            <w:shd w:val="clear" w:color="auto" w:fill="auto"/>
            <w:hideMark/>
          </w:tcPr>
          <w:p w14:paraId="3E498D2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6B90C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,329</w:t>
            </w:r>
          </w:p>
        </w:tc>
        <w:tc>
          <w:tcPr>
            <w:tcW w:w="1276" w:type="dxa"/>
            <w:shd w:val="clear" w:color="auto" w:fill="auto"/>
            <w:noWrap/>
          </w:tcPr>
          <w:p w14:paraId="242163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,566</w:t>
            </w:r>
          </w:p>
        </w:tc>
        <w:tc>
          <w:tcPr>
            <w:tcW w:w="992" w:type="dxa"/>
            <w:shd w:val="clear" w:color="auto" w:fill="auto"/>
            <w:noWrap/>
          </w:tcPr>
          <w:p w14:paraId="2FF670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1,257</w:t>
            </w:r>
          </w:p>
        </w:tc>
        <w:tc>
          <w:tcPr>
            <w:tcW w:w="1134" w:type="dxa"/>
            <w:shd w:val="clear" w:color="auto" w:fill="auto"/>
            <w:noWrap/>
          </w:tcPr>
          <w:p w14:paraId="1C496D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47F207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,209</w:t>
            </w:r>
          </w:p>
        </w:tc>
        <w:tc>
          <w:tcPr>
            <w:tcW w:w="1560" w:type="dxa"/>
            <w:shd w:val="clear" w:color="auto" w:fill="auto"/>
            <w:noWrap/>
          </w:tcPr>
          <w:p w14:paraId="2B0DD1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,505</w:t>
            </w:r>
          </w:p>
        </w:tc>
        <w:tc>
          <w:tcPr>
            <w:tcW w:w="1559" w:type="dxa"/>
            <w:shd w:val="clear" w:color="auto" w:fill="auto"/>
            <w:noWrap/>
          </w:tcPr>
          <w:p w14:paraId="4C1920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,402</w:t>
            </w:r>
          </w:p>
        </w:tc>
        <w:tc>
          <w:tcPr>
            <w:tcW w:w="1417" w:type="dxa"/>
            <w:shd w:val="clear" w:color="auto" w:fill="auto"/>
            <w:noWrap/>
          </w:tcPr>
          <w:p w14:paraId="7B0003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-,284</w:t>
            </w:r>
          </w:p>
        </w:tc>
        <w:tc>
          <w:tcPr>
            <w:tcW w:w="1560" w:type="dxa"/>
            <w:shd w:val="clear" w:color="auto" w:fill="auto"/>
            <w:noWrap/>
          </w:tcPr>
          <w:p w14:paraId="4A8780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1,294</w:t>
            </w:r>
          </w:p>
        </w:tc>
      </w:tr>
      <w:tr w:rsidR="002744DA" w:rsidRPr="00FD7A9A" w14:paraId="0B32B979" w14:textId="77777777" w:rsidTr="002744DA">
        <w:trPr>
          <w:trHeight w:val="283"/>
        </w:trPr>
        <w:tc>
          <w:tcPr>
            <w:tcW w:w="1531" w:type="dxa"/>
            <w:vMerge/>
            <w:hideMark/>
          </w:tcPr>
          <w:p w14:paraId="2F6CBE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9C761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70EA4C2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6778830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154898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1,292</w:t>
            </w:r>
          </w:p>
        </w:tc>
        <w:tc>
          <w:tcPr>
            <w:tcW w:w="1134" w:type="dxa"/>
            <w:shd w:val="clear" w:color="auto" w:fill="auto"/>
            <w:noWrap/>
          </w:tcPr>
          <w:p w14:paraId="1D1F00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194,501</w:t>
            </w:r>
          </w:p>
        </w:tc>
        <w:tc>
          <w:tcPr>
            <w:tcW w:w="992" w:type="dxa"/>
            <w:shd w:val="clear" w:color="auto" w:fill="auto"/>
            <w:noWrap/>
          </w:tcPr>
          <w:p w14:paraId="49728B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w:t>
            </w:r>
          </w:p>
        </w:tc>
        <w:tc>
          <w:tcPr>
            <w:tcW w:w="1560" w:type="dxa"/>
            <w:shd w:val="clear" w:color="auto" w:fill="auto"/>
            <w:noWrap/>
          </w:tcPr>
          <w:p w14:paraId="4A4EBD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,505</w:t>
            </w:r>
          </w:p>
        </w:tc>
        <w:tc>
          <w:tcPr>
            <w:tcW w:w="1559" w:type="dxa"/>
            <w:shd w:val="clear" w:color="auto" w:fill="auto"/>
            <w:noWrap/>
          </w:tcPr>
          <w:p w14:paraId="49D385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,391</w:t>
            </w:r>
          </w:p>
        </w:tc>
        <w:tc>
          <w:tcPr>
            <w:tcW w:w="1417" w:type="dxa"/>
            <w:shd w:val="clear" w:color="auto" w:fill="auto"/>
            <w:noWrap/>
          </w:tcPr>
          <w:p w14:paraId="52C7F6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w:t>
            </w:r>
          </w:p>
        </w:tc>
        <w:tc>
          <w:tcPr>
            <w:tcW w:w="1560" w:type="dxa"/>
            <w:shd w:val="clear" w:color="auto" w:fill="auto"/>
            <w:noWrap/>
          </w:tcPr>
          <w:p w14:paraId="5C502F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1,275</w:t>
            </w:r>
          </w:p>
        </w:tc>
      </w:tr>
      <w:tr w:rsidR="002744DA" w:rsidRPr="00FD7A9A" w14:paraId="7B893513" w14:textId="77777777" w:rsidTr="002744DA">
        <w:trPr>
          <w:trHeight w:val="259"/>
        </w:trPr>
        <w:tc>
          <w:tcPr>
            <w:tcW w:w="1531" w:type="dxa"/>
            <w:vMerge w:val="restart"/>
            <w:shd w:val="clear" w:color="auto" w:fill="auto"/>
            <w:hideMark/>
          </w:tcPr>
          <w:p w14:paraId="3402020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 мотивация</w:t>
            </w:r>
          </w:p>
        </w:tc>
        <w:tc>
          <w:tcPr>
            <w:tcW w:w="2126" w:type="dxa"/>
            <w:shd w:val="clear" w:color="auto" w:fill="auto"/>
            <w:hideMark/>
          </w:tcPr>
          <w:p w14:paraId="4C15247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62255D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,094</w:t>
            </w:r>
          </w:p>
        </w:tc>
        <w:tc>
          <w:tcPr>
            <w:tcW w:w="1276" w:type="dxa"/>
            <w:shd w:val="clear" w:color="auto" w:fill="auto"/>
            <w:noWrap/>
          </w:tcPr>
          <w:p w14:paraId="4E7811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,759</w:t>
            </w:r>
          </w:p>
        </w:tc>
        <w:tc>
          <w:tcPr>
            <w:tcW w:w="992" w:type="dxa"/>
            <w:shd w:val="clear" w:color="auto" w:fill="auto"/>
            <w:noWrap/>
          </w:tcPr>
          <w:p w14:paraId="6F3342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1,784</w:t>
            </w:r>
          </w:p>
        </w:tc>
        <w:tc>
          <w:tcPr>
            <w:tcW w:w="1134" w:type="dxa"/>
            <w:shd w:val="clear" w:color="auto" w:fill="auto"/>
            <w:noWrap/>
          </w:tcPr>
          <w:p w14:paraId="1C9DDC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6F172B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,075</w:t>
            </w:r>
          </w:p>
        </w:tc>
        <w:tc>
          <w:tcPr>
            <w:tcW w:w="1560" w:type="dxa"/>
            <w:shd w:val="clear" w:color="auto" w:fill="auto"/>
            <w:noWrap/>
          </w:tcPr>
          <w:p w14:paraId="66FD61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,717</w:t>
            </w:r>
          </w:p>
        </w:tc>
        <w:tc>
          <w:tcPr>
            <w:tcW w:w="1559" w:type="dxa"/>
            <w:shd w:val="clear" w:color="auto" w:fill="auto"/>
            <w:noWrap/>
          </w:tcPr>
          <w:p w14:paraId="21A046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,402</w:t>
            </w:r>
          </w:p>
        </w:tc>
        <w:tc>
          <w:tcPr>
            <w:tcW w:w="1417" w:type="dxa"/>
            <w:shd w:val="clear" w:color="auto" w:fill="auto"/>
            <w:noWrap/>
          </w:tcPr>
          <w:p w14:paraId="1CC93F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-,073</w:t>
            </w:r>
          </w:p>
        </w:tc>
        <w:tc>
          <w:tcPr>
            <w:tcW w:w="1560" w:type="dxa"/>
            <w:shd w:val="clear" w:color="auto" w:fill="auto"/>
            <w:noWrap/>
          </w:tcPr>
          <w:p w14:paraId="6FA081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1,507</w:t>
            </w:r>
          </w:p>
        </w:tc>
      </w:tr>
      <w:tr w:rsidR="002744DA" w:rsidRPr="00FD7A9A" w14:paraId="0D8B2E30" w14:textId="77777777" w:rsidTr="002744DA">
        <w:trPr>
          <w:trHeight w:val="396"/>
        </w:trPr>
        <w:tc>
          <w:tcPr>
            <w:tcW w:w="1531" w:type="dxa"/>
            <w:vMerge/>
            <w:hideMark/>
          </w:tcPr>
          <w:p w14:paraId="59C618E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FB651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30663CB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5D333CC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11AF56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1,797</w:t>
            </w:r>
          </w:p>
        </w:tc>
        <w:tc>
          <w:tcPr>
            <w:tcW w:w="1134" w:type="dxa"/>
            <w:shd w:val="clear" w:color="auto" w:fill="auto"/>
            <w:noWrap/>
          </w:tcPr>
          <w:p w14:paraId="0E849C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187,907</w:t>
            </w:r>
          </w:p>
        </w:tc>
        <w:tc>
          <w:tcPr>
            <w:tcW w:w="992" w:type="dxa"/>
            <w:shd w:val="clear" w:color="auto" w:fill="auto"/>
            <w:noWrap/>
          </w:tcPr>
          <w:p w14:paraId="1082C5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,074</w:t>
            </w:r>
          </w:p>
        </w:tc>
        <w:tc>
          <w:tcPr>
            <w:tcW w:w="1560" w:type="dxa"/>
            <w:shd w:val="clear" w:color="auto" w:fill="auto"/>
            <w:noWrap/>
          </w:tcPr>
          <w:p w14:paraId="03D898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,717</w:t>
            </w:r>
          </w:p>
        </w:tc>
        <w:tc>
          <w:tcPr>
            <w:tcW w:w="1559" w:type="dxa"/>
            <w:shd w:val="clear" w:color="auto" w:fill="auto"/>
            <w:noWrap/>
          </w:tcPr>
          <w:p w14:paraId="274C47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,399</w:t>
            </w:r>
          </w:p>
        </w:tc>
        <w:tc>
          <w:tcPr>
            <w:tcW w:w="1417" w:type="dxa"/>
            <w:shd w:val="clear" w:color="auto" w:fill="auto"/>
            <w:noWrap/>
          </w:tcPr>
          <w:p w14:paraId="34623A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-,070</w:t>
            </w:r>
          </w:p>
        </w:tc>
        <w:tc>
          <w:tcPr>
            <w:tcW w:w="1560" w:type="dxa"/>
            <w:shd w:val="clear" w:color="auto" w:fill="auto"/>
            <w:noWrap/>
          </w:tcPr>
          <w:p w14:paraId="3759DD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1,504</w:t>
            </w:r>
          </w:p>
        </w:tc>
      </w:tr>
      <w:tr w:rsidR="002744DA" w:rsidRPr="00FD7A9A" w14:paraId="4C51B6C5" w14:textId="77777777" w:rsidTr="002744DA">
        <w:trPr>
          <w:trHeight w:val="345"/>
        </w:trPr>
        <w:tc>
          <w:tcPr>
            <w:tcW w:w="1531" w:type="dxa"/>
            <w:vMerge w:val="restart"/>
            <w:shd w:val="clear" w:color="auto" w:fill="auto"/>
            <w:hideMark/>
          </w:tcPr>
          <w:p w14:paraId="2F7793C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Амотивация</w:t>
            </w:r>
          </w:p>
        </w:tc>
        <w:tc>
          <w:tcPr>
            <w:tcW w:w="2126" w:type="dxa"/>
            <w:shd w:val="clear" w:color="auto" w:fill="auto"/>
            <w:hideMark/>
          </w:tcPr>
          <w:p w14:paraId="196DC0F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290A4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1,061</w:t>
            </w:r>
          </w:p>
        </w:tc>
        <w:tc>
          <w:tcPr>
            <w:tcW w:w="1276" w:type="dxa"/>
            <w:shd w:val="clear" w:color="auto" w:fill="auto"/>
            <w:noWrap/>
          </w:tcPr>
          <w:p w14:paraId="22164E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,304</w:t>
            </w:r>
          </w:p>
        </w:tc>
        <w:tc>
          <w:tcPr>
            <w:tcW w:w="992" w:type="dxa"/>
            <w:shd w:val="clear" w:color="auto" w:fill="auto"/>
            <w:noWrap/>
          </w:tcPr>
          <w:p w14:paraId="4CDE01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1,312</w:t>
            </w:r>
          </w:p>
        </w:tc>
        <w:tc>
          <w:tcPr>
            <w:tcW w:w="1134" w:type="dxa"/>
            <w:shd w:val="clear" w:color="auto" w:fill="auto"/>
            <w:noWrap/>
          </w:tcPr>
          <w:p w14:paraId="7BF363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433DFA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w:t>
            </w:r>
          </w:p>
        </w:tc>
        <w:tc>
          <w:tcPr>
            <w:tcW w:w="1560" w:type="dxa"/>
            <w:shd w:val="clear" w:color="auto" w:fill="auto"/>
            <w:noWrap/>
          </w:tcPr>
          <w:p w14:paraId="3BBCED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,663</w:t>
            </w:r>
          </w:p>
        </w:tc>
        <w:tc>
          <w:tcPr>
            <w:tcW w:w="1559" w:type="dxa"/>
            <w:shd w:val="clear" w:color="auto" w:fill="auto"/>
            <w:noWrap/>
          </w:tcPr>
          <w:p w14:paraId="59DF1A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,505</w:t>
            </w:r>
          </w:p>
        </w:tc>
        <w:tc>
          <w:tcPr>
            <w:tcW w:w="1417" w:type="dxa"/>
            <w:shd w:val="clear" w:color="auto" w:fill="auto"/>
            <w:noWrap/>
          </w:tcPr>
          <w:p w14:paraId="5F09DB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-,330</w:t>
            </w:r>
          </w:p>
        </w:tc>
        <w:tc>
          <w:tcPr>
            <w:tcW w:w="1560" w:type="dxa"/>
            <w:shd w:val="clear" w:color="auto" w:fill="auto"/>
            <w:noWrap/>
          </w:tcPr>
          <w:p w14:paraId="18388B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1,656</w:t>
            </w:r>
          </w:p>
        </w:tc>
      </w:tr>
      <w:tr w:rsidR="002744DA" w:rsidRPr="00FD7A9A" w14:paraId="455BB948" w14:textId="77777777" w:rsidTr="002744DA">
        <w:trPr>
          <w:trHeight w:val="331"/>
        </w:trPr>
        <w:tc>
          <w:tcPr>
            <w:tcW w:w="1531" w:type="dxa"/>
            <w:vMerge/>
            <w:hideMark/>
          </w:tcPr>
          <w:p w14:paraId="75DD732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B9702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7B3B20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265DE2B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7ACFB0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1,344</w:t>
            </w:r>
          </w:p>
        </w:tc>
        <w:tc>
          <w:tcPr>
            <w:tcW w:w="1134" w:type="dxa"/>
            <w:shd w:val="clear" w:color="auto" w:fill="auto"/>
            <w:noWrap/>
          </w:tcPr>
          <w:p w14:paraId="0CC3F0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193,319</w:t>
            </w:r>
          </w:p>
        </w:tc>
        <w:tc>
          <w:tcPr>
            <w:tcW w:w="992" w:type="dxa"/>
            <w:shd w:val="clear" w:color="auto" w:fill="auto"/>
            <w:noWrap/>
          </w:tcPr>
          <w:p w14:paraId="53E6C9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560" w:type="dxa"/>
            <w:shd w:val="clear" w:color="auto" w:fill="auto"/>
            <w:noWrap/>
          </w:tcPr>
          <w:p w14:paraId="57D707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,663</w:t>
            </w:r>
          </w:p>
        </w:tc>
        <w:tc>
          <w:tcPr>
            <w:tcW w:w="1559" w:type="dxa"/>
            <w:shd w:val="clear" w:color="auto" w:fill="auto"/>
            <w:noWrap/>
          </w:tcPr>
          <w:p w14:paraId="6F38FC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,493</w:t>
            </w:r>
          </w:p>
        </w:tc>
        <w:tc>
          <w:tcPr>
            <w:tcW w:w="1417" w:type="dxa"/>
            <w:shd w:val="clear" w:color="auto" w:fill="auto"/>
            <w:noWrap/>
          </w:tcPr>
          <w:p w14:paraId="783A30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-,310</w:t>
            </w:r>
          </w:p>
        </w:tc>
        <w:tc>
          <w:tcPr>
            <w:tcW w:w="1560" w:type="dxa"/>
            <w:shd w:val="clear" w:color="auto" w:fill="auto"/>
            <w:noWrap/>
          </w:tcPr>
          <w:p w14:paraId="6B6965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1,636</w:t>
            </w:r>
          </w:p>
        </w:tc>
      </w:tr>
    </w:tbl>
    <w:p w14:paraId="6ADFC6B6" w14:textId="77777777" w:rsidR="002744DA" w:rsidRDefault="002744DA" w:rsidP="002744DA">
      <w:pPr>
        <w:spacing w:after="0" w:line="240" w:lineRule="auto"/>
        <w:rPr>
          <w:rFonts w:ascii="Times New Roman" w:hAnsi="Times New Roman" w:cs="Times New Roman"/>
          <w:sz w:val="28"/>
          <w:szCs w:val="28"/>
          <w:lang w:val="kk-KZ"/>
        </w:rPr>
      </w:pPr>
    </w:p>
    <w:p w14:paraId="25D71FDE" w14:textId="77777777" w:rsidR="002744DA" w:rsidRDefault="002744DA" w:rsidP="002744DA">
      <w:pPr>
        <w:spacing w:after="0" w:line="240" w:lineRule="auto"/>
        <w:rPr>
          <w:rFonts w:ascii="Times New Roman" w:hAnsi="Times New Roman" w:cs="Times New Roman"/>
          <w:sz w:val="28"/>
          <w:szCs w:val="28"/>
          <w:lang w:val="kk-KZ"/>
        </w:rPr>
      </w:pPr>
    </w:p>
    <w:p w14:paraId="48EE42EB"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sidRPr="00261D64">
        <w:rPr>
          <w:rFonts w:ascii="Times New Roman" w:hAnsi="Times New Roman" w:cs="Times New Roman"/>
          <w:sz w:val="28"/>
          <w:szCs w:val="28"/>
        </w:rPr>
        <w:t xml:space="preserve">4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1276"/>
        <w:gridCol w:w="992"/>
        <w:gridCol w:w="1134"/>
        <w:gridCol w:w="992"/>
        <w:gridCol w:w="1560"/>
        <w:gridCol w:w="1559"/>
        <w:gridCol w:w="1417"/>
        <w:gridCol w:w="1560"/>
      </w:tblGrid>
      <w:tr w:rsidR="002744DA" w:rsidRPr="00FD7A9A" w14:paraId="0DF5BD19" w14:textId="77777777" w:rsidTr="002744DA">
        <w:trPr>
          <w:trHeight w:val="275"/>
        </w:trPr>
        <w:tc>
          <w:tcPr>
            <w:tcW w:w="1531" w:type="dxa"/>
            <w:vMerge w:val="restart"/>
            <w:shd w:val="clear" w:color="auto" w:fill="auto"/>
            <w:hideMark/>
          </w:tcPr>
          <w:p w14:paraId="7789FED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Оң эмоциялар индексі</w:t>
            </w:r>
          </w:p>
        </w:tc>
        <w:tc>
          <w:tcPr>
            <w:tcW w:w="2126" w:type="dxa"/>
            <w:shd w:val="clear" w:color="auto" w:fill="auto"/>
            <w:hideMark/>
          </w:tcPr>
          <w:p w14:paraId="04029DA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7365F8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,597</w:t>
            </w:r>
          </w:p>
        </w:tc>
        <w:tc>
          <w:tcPr>
            <w:tcW w:w="1276" w:type="dxa"/>
            <w:shd w:val="clear" w:color="auto" w:fill="auto"/>
            <w:noWrap/>
          </w:tcPr>
          <w:p w14:paraId="29F6D2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,440</w:t>
            </w:r>
          </w:p>
        </w:tc>
        <w:tc>
          <w:tcPr>
            <w:tcW w:w="992" w:type="dxa"/>
            <w:shd w:val="clear" w:color="auto" w:fill="auto"/>
            <w:noWrap/>
          </w:tcPr>
          <w:p w14:paraId="7CE5C9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-1,031</w:t>
            </w:r>
          </w:p>
        </w:tc>
        <w:tc>
          <w:tcPr>
            <w:tcW w:w="1134" w:type="dxa"/>
            <w:shd w:val="clear" w:color="auto" w:fill="auto"/>
            <w:noWrap/>
          </w:tcPr>
          <w:p w14:paraId="167B2E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0EB8FE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,303</w:t>
            </w:r>
          </w:p>
        </w:tc>
        <w:tc>
          <w:tcPr>
            <w:tcW w:w="1560" w:type="dxa"/>
            <w:shd w:val="clear" w:color="auto" w:fill="auto"/>
            <w:noWrap/>
          </w:tcPr>
          <w:p w14:paraId="6A0A51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1559" w:type="dxa"/>
            <w:shd w:val="clear" w:color="auto" w:fill="auto"/>
            <w:noWrap/>
          </w:tcPr>
          <w:p w14:paraId="28D8D8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,880</w:t>
            </w:r>
          </w:p>
        </w:tc>
        <w:tc>
          <w:tcPr>
            <w:tcW w:w="1417" w:type="dxa"/>
            <w:shd w:val="clear" w:color="auto" w:fill="auto"/>
            <w:noWrap/>
          </w:tcPr>
          <w:p w14:paraId="21FD60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-2,638</w:t>
            </w:r>
          </w:p>
        </w:tc>
        <w:tc>
          <w:tcPr>
            <w:tcW w:w="1560" w:type="dxa"/>
            <w:shd w:val="clear" w:color="auto" w:fill="auto"/>
            <w:noWrap/>
          </w:tcPr>
          <w:p w14:paraId="107C5C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,822</w:t>
            </w:r>
          </w:p>
        </w:tc>
      </w:tr>
      <w:tr w:rsidR="002744DA" w:rsidRPr="00FD7A9A" w14:paraId="3FAC0809" w14:textId="77777777" w:rsidTr="002744DA">
        <w:trPr>
          <w:trHeight w:val="285"/>
        </w:trPr>
        <w:tc>
          <w:tcPr>
            <w:tcW w:w="1531" w:type="dxa"/>
            <w:vMerge/>
            <w:hideMark/>
          </w:tcPr>
          <w:p w14:paraId="276421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76DC40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5905AE2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49F82E0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510A53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-1,058</w:t>
            </w:r>
          </w:p>
        </w:tc>
        <w:tc>
          <w:tcPr>
            <w:tcW w:w="1134" w:type="dxa"/>
            <w:shd w:val="clear" w:color="auto" w:fill="auto"/>
            <w:noWrap/>
          </w:tcPr>
          <w:p w14:paraId="1439EA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193,874</w:t>
            </w:r>
          </w:p>
        </w:tc>
        <w:tc>
          <w:tcPr>
            <w:tcW w:w="992" w:type="dxa"/>
            <w:shd w:val="clear" w:color="auto" w:fill="auto"/>
            <w:noWrap/>
          </w:tcPr>
          <w:p w14:paraId="0CEE75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c>
          <w:tcPr>
            <w:tcW w:w="1560" w:type="dxa"/>
            <w:shd w:val="clear" w:color="auto" w:fill="auto"/>
            <w:noWrap/>
          </w:tcPr>
          <w:p w14:paraId="332CF4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1559" w:type="dxa"/>
            <w:shd w:val="clear" w:color="auto" w:fill="auto"/>
            <w:noWrap/>
          </w:tcPr>
          <w:p w14:paraId="5EB95C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,858</w:t>
            </w:r>
          </w:p>
        </w:tc>
        <w:tc>
          <w:tcPr>
            <w:tcW w:w="1417" w:type="dxa"/>
            <w:shd w:val="clear" w:color="auto" w:fill="auto"/>
            <w:noWrap/>
          </w:tcPr>
          <w:p w14:paraId="082930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-2,599</w:t>
            </w:r>
          </w:p>
        </w:tc>
        <w:tc>
          <w:tcPr>
            <w:tcW w:w="1560" w:type="dxa"/>
            <w:shd w:val="clear" w:color="auto" w:fill="auto"/>
            <w:noWrap/>
          </w:tcPr>
          <w:p w14:paraId="2F35D7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,784</w:t>
            </w:r>
          </w:p>
        </w:tc>
      </w:tr>
      <w:tr w:rsidR="002744DA" w:rsidRPr="00FD7A9A" w14:paraId="361FD8A0" w14:textId="77777777" w:rsidTr="002744DA">
        <w:trPr>
          <w:trHeight w:val="205"/>
        </w:trPr>
        <w:tc>
          <w:tcPr>
            <w:tcW w:w="1531" w:type="dxa"/>
            <w:vMerge w:val="restart"/>
            <w:shd w:val="clear" w:color="auto" w:fill="auto"/>
            <w:hideMark/>
          </w:tcPr>
          <w:p w14:paraId="45BD16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Теріс эмоциялар индексі</w:t>
            </w:r>
          </w:p>
        </w:tc>
        <w:tc>
          <w:tcPr>
            <w:tcW w:w="2126" w:type="dxa"/>
            <w:shd w:val="clear" w:color="auto" w:fill="auto"/>
            <w:hideMark/>
          </w:tcPr>
          <w:p w14:paraId="02081B6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C0F35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5,950</w:t>
            </w:r>
          </w:p>
        </w:tc>
        <w:tc>
          <w:tcPr>
            <w:tcW w:w="1276" w:type="dxa"/>
            <w:shd w:val="clear" w:color="auto" w:fill="auto"/>
            <w:noWrap/>
          </w:tcPr>
          <w:p w14:paraId="3E73F5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,015</w:t>
            </w:r>
          </w:p>
        </w:tc>
        <w:tc>
          <w:tcPr>
            <w:tcW w:w="992" w:type="dxa"/>
            <w:shd w:val="clear" w:color="auto" w:fill="auto"/>
            <w:noWrap/>
          </w:tcPr>
          <w:p w14:paraId="01A845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,904</w:t>
            </w:r>
          </w:p>
        </w:tc>
        <w:tc>
          <w:tcPr>
            <w:tcW w:w="1134" w:type="dxa"/>
            <w:shd w:val="clear" w:color="auto" w:fill="auto"/>
            <w:noWrap/>
          </w:tcPr>
          <w:p w14:paraId="2F737A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7C2AFF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,366</w:t>
            </w:r>
          </w:p>
        </w:tc>
        <w:tc>
          <w:tcPr>
            <w:tcW w:w="1560" w:type="dxa"/>
            <w:shd w:val="clear" w:color="auto" w:fill="auto"/>
            <w:noWrap/>
          </w:tcPr>
          <w:p w14:paraId="1886BD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1,193</w:t>
            </w:r>
          </w:p>
        </w:tc>
        <w:tc>
          <w:tcPr>
            <w:tcW w:w="1559" w:type="dxa"/>
            <w:shd w:val="clear" w:color="auto" w:fill="auto"/>
            <w:noWrap/>
          </w:tcPr>
          <w:p w14:paraId="042BFB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1,319</w:t>
            </w:r>
          </w:p>
        </w:tc>
        <w:tc>
          <w:tcPr>
            <w:tcW w:w="1417" w:type="dxa"/>
            <w:shd w:val="clear" w:color="auto" w:fill="auto"/>
            <w:noWrap/>
          </w:tcPr>
          <w:p w14:paraId="266C6B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-1,399</w:t>
            </w:r>
          </w:p>
        </w:tc>
        <w:tc>
          <w:tcPr>
            <w:tcW w:w="1560" w:type="dxa"/>
            <w:shd w:val="clear" w:color="auto" w:fill="auto"/>
            <w:noWrap/>
          </w:tcPr>
          <w:p w14:paraId="28573F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3,784</w:t>
            </w:r>
          </w:p>
        </w:tc>
      </w:tr>
      <w:tr w:rsidR="002744DA" w:rsidRPr="00FD7A9A" w14:paraId="160ED69B" w14:textId="77777777" w:rsidTr="002744DA">
        <w:trPr>
          <w:trHeight w:val="254"/>
        </w:trPr>
        <w:tc>
          <w:tcPr>
            <w:tcW w:w="1531" w:type="dxa"/>
            <w:vMerge/>
            <w:hideMark/>
          </w:tcPr>
          <w:p w14:paraId="7EC630D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44C83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5652D06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4211460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2BB828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,975</w:t>
            </w:r>
          </w:p>
        </w:tc>
        <w:tc>
          <w:tcPr>
            <w:tcW w:w="1134" w:type="dxa"/>
            <w:shd w:val="clear" w:color="auto" w:fill="auto"/>
            <w:noWrap/>
          </w:tcPr>
          <w:p w14:paraId="530110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212,013</w:t>
            </w:r>
          </w:p>
        </w:tc>
        <w:tc>
          <w:tcPr>
            <w:tcW w:w="992" w:type="dxa"/>
            <w:shd w:val="clear" w:color="auto" w:fill="auto"/>
            <w:noWrap/>
          </w:tcPr>
          <w:p w14:paraId="6AE46B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,331</w:t>
            </w:r>
          </w:p>
        </w:tc>
        <w:tc>
          <w:tcPr>
            <w:tcW w:w="1560" w:type="dxa"/>
            <w:shd w:val="clear" w:color="auto" w:fill="auto"/>
            <w:noWrap/>
          </w:tcPr>
          <w:p w14:paraId="57FB1B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1,193</w:t>
            </w:r>
          </w:p>
        </w:tc>
        <w:tc>
          <w:tcPr>
            <w:tcW w:w="1559" w:type="dxa"/>
            <w:shd w:val="clear" w:color="auto" w:fill="auto"/>
            <w:noWrap/>
          </w:tcPr>
          <w:p w14:paraId="575B00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1,224</w:t>
            </w:r>
          </w:p>
        </w:tc>
        <w:tc>
          <w:tcPr>
            <w:tcW w:w="1417" w:type="dxa"/>
            <w:shd w:val="clear" w:color="auto" w:fill="auto"/>
            <w:noWrap/>
          </w:tcPr>
          <w:p w14:paraId="591FAF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-1,220</w:t>
            </w:r>
          </w:p>
        </w:tc>
        <w:tc>
          <w:tcPr>
            <w:tcW w:w="1560" w:type="dxa"/>
            <w:shd w:val="clear" w:color="auto" w:fill="auto"/>
            <w:noWrap/>
          </w:tcPr>
          <w:p w14:paraId="2FACDF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3,605</w:t>
            </w:r>
          </w:p>
        </w:tc>
      </w:tr>
      <w:tr w:rsidR="002744DA" w:rsidRPr="00FD7A9A" w14:paraId="6197611C" w14:textId="77777777" w:rsidTr="002744DA">
        <w:trPr>
          <w:trHeight w:val="437"/>
        </w:trPr>
        <w:tc>
          <w:tcPr>
            <w:tcW w:w="1531" w:type="dxa"/>
            <w:vMerge w:val="restart"/>
            <w:shd w:val="clear" w:color="auto" w:fill="auto"/>
            <w:hideMark/>
          </w:tcPr>
          <w:p w14:paraId="524BC6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126" w:type="dxa"/>
            <w:shd w:val="clear" w:color="auto" w:fill="auto"/>
            <w:hideMark/>
          </w:tcPr>
          <w:p w14:paraId="400961A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42F413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5,620</w:t>
            </w:r>
          </w:p>
        </w:tc>
        <w:tc>
          <w:tcPr>
            <w:tcW w:w="1276" w:type="dxa"/>
            <w:shd w:val="clear" w:color="auto" w:fill="auto"/>
            <w:noWrap/>
          </w:tcPr>
          <w:p w14:paraId="28A726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,018</w:t>
            </w:r>
          </w:p>
        </w:tc>
        <w:tc>
          <w:tcPr>
            <w:tcW w:w="992" w:type="dxa"/>
            <w:shd w:val="clear" w:color="auto" w:fill="auto"/>
            <w:noWrap/>
          </w:tcPr>
          <w:p w14:paraId="2F84EC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,812</w:t>
            </w:r>
          </w:p>
        </w:tc>
        <w:tc>
          <w:tcPr>
            <w:tcW w:w="1134" w:type="dxa"/>
            <w:shd w:val="clear" w:color="auto" w:fill="auto"/>
            <w:noWrap/>
          </w:tcPr>
          <w:p w14:paraId="1964A4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451255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,417</w:t>
            </w:r>
          </w:p>
        </w:tc>
        <w:tc>
          <w:tcPr>
            <w:tcW w:w="1560" w:type="dxa"/>
            <w:shd w:val="clear" w:color="auto" w:fill="auto"/>
            <w:noWrap/>
          </w:tcPr>
          <w:p w14:paraId="6B74C4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,827</w:t>
            </w:r>
          </w:p>
        </w:tc>
        <w:tc>
          <w:tcPr>
            <w:tcW w:w="1559" w:type="dxa"/>
            <w:shd w:val="clear" w:color="auto" w:fill="auto"/>
            <w:noWrap/>
          </w:tcPr>
          <w:p w14:paraId="79A3F5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1,017</w:t>
            </w:r>
          </w:p>
        </w:tc>
        <w:tc>
          <w:tcPr>
            <w:tcW w:w="1417" w:type="dxa"/>
            <w:shd w:val="clear" w:color="auto" w:fill="auto"/>
            <w:noWrap/>
          </w:tcPr>
          <w:p w14:paraId="221BE7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-1,173</w:t>
            </w:r>
          </w:p>
        </w:tc>
        <w:tc>
          <w:tcPr>
            <w:tcW w:w="1560" w:type="dxa"/>
            <w:shd w:val="clear" w:color="auto" w:fill="auto"/>
            <w:noWrap/>
          </w:tcPr>
          <w:p w14:paraId="237F31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2,826</w:t>
            </w:r>
          </w:p>
        </w:tc>
      </w:tr>
      <w:tr w:rsidR="002744DA" w:rsidRPr="00FD7A9A" w14:paraId="250DC722" w14:textId="77777777" w:rsidTr="002744DA">
        <w:trPr>
          <w:trHeight w:val="483"/>
        </w:trPr>
        <w:tc>
          <w:tcPr>
            <w:tcW w:w="1531" w:type="dxa"/>
            <w:vMerge/>
            <w:hideMark/>
          </w:tcPr>
          <w:p w14:paraId="077552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AE8F9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16B735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0D8A7A3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147F1F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,871</w:t>
            </w:r>
          </w:p>
        </w:tc>
        <w:tc>
          <w:tcPr>
            <w:tcW w:w="1134" w:type="dxa"/>
            <w:shd w:val="clear" w:color="auto" w:fill="auto"/>
            <w:noWrap/>
          </w:tcPr>
          <w:p w14:paraId="6BEDAE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209,746</w:t>
            </w:r>
          </w:p>
        </w:tc>
        <w:tc>
          <w:tcPr>
            <w:tcW w:w="992" w:type="dxa"/>
            <w:shd w:val="clear" w:color="auto" w:fill="auto"/>
            <w:noWrap/>
          </w:tcPr>
          <w:p w14:paraId="185F2D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,385</w:t>
            </w:r>
          </w:p>
        </w:tc>
        <w:tc>
          <w:tcPr>
            <w:tcW w:w="1560" w:type="dxa"/>
            <w:shd w:val="clear" w:color="auto" w:fill="auto"/>
            <w:noWrap/>
          </w:tcPr>
          <w:p w14:paraId="164E34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,827</w:t>
            </w:r>
          </w:p>
        </w:tc>
        <w:tc>
          <w:tcPr>
            <w:tcW w:w="1559" w:type="dxa"/>
            <w:shd w:val="clear" w:color="auto" w:fill="auto"/>
            <w:noWrap/>
          </w:tcPr>
          <w:p w14:paraId="512F31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,949</w:t>
            </w:r>
          </w:p>
        </w:tc>
        <w:tc>
          <w:tcPr>
            <w:tcW w:w="1417" w:type="dxa"/>
            <w:shd w:val="clear" w:color="auto" w:fill="auto"/>
            <w:noWrap/>
          </w:tcPr>
          <w:p w14:paraId="1A92D0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-1,045</w:t>
            </w:r>
          </w:p>
        </w:tc>
        <w:tc>
          <w:tcPr>
            <w:tcW w:w="1560" w:type="dxa"/>
            <w:shd w:val="clear" w:color="auto" w:fill="auto"/>
            <w:noWrap/>
          </w:tcPr>
          <w:p w14:paraId="0D6635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2,698</w:t>
            </w:r>
          </w:p>
        </w:tc>
      </w:tr>
      <w:tr w:rsidR="002744DA" w:rsidRPr="00FD7A9A" w14:paraId="7129ED44" w14:textId="77777777" w:rsidTr="002744DA">
        <w:trPr>
          <w:trHeight w:val="361"/>
        </w:trPr>
        <w:tc>
          <w:tcPr>
            <w:tcW w:w="1531" w:type="dxa"/>
            <w:vMerge w:val="restart"/>
            <w:shd w:val="clear" w:color="auto" w:fill="auto"/>
            <w:hideMark/>
          </w:tcPr>
          <w:p w14:paraId="1C9D188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Экстерналдылық</w:t>
            </w:r>
          </w:p>
        </w:tc>
        <w:tc>
          <w:tcPr>
            <w:tcW w:w="2126" w:type="dxa"/>
            <w:shd w:val="clear" w:color="auto" w:fill="auto"/>
            <w:hideMark/>
          </w:tcPr>
          <w:p w14:paraId="51C3B1B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5B8580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1,275</w:t>
            </w:r>
          </w:p>
        </w:tc>
        <w:tc>
          <w:tcPr>
            <w:tcW w:w="1276" w:type="dxa"/>
            <w:shd w:val="clear" w:color="auto" w:fill="auto"/>
            <w:noWrap/>
          </w:tcPr>
          <w:p w14:paraId="2BAB82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,260</w:t>
            </w:r>
          </w:p>
        </w:tc>
        <w:tc>
          <w:tcPr>
            <w:tcW w:w="992" w:type="dxa"/>
            <w:shd w:val="clear" w:color="auto" w:fill="auto"/>
            <w:noWrap/>
          </w:tcPr>
          <w:p w14:paraId="6DB697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,925</w:t>
            </w:r>
          </w:p>
        </w:tc>
        <w:tc>
          <w:tcPr>
            <w:tcW w:w="1134" w:type="dxa"/>
            <w:shd w:val="clear" w:color="auto" w:fill="auto"/>
            <w:noWrap/>
          </w:tcPr>
          <w:p w14:paraId="10D5CA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74B7C6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,355</w:t>
            </w:r>
          </w:p>
        </w:tc>
        <w:tc>
          <w:tcPr>
            <w:tcW w:w="1560" w:type="dxa"/>
            <w:shd w:val="clear" w:color="auto" w:fill="auto"/>
            <w:noWrap/>
          </w:tcPr>
          <w:p w14:paraId="4949E1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c>
          <w:tcPr>
            <w:tcW w:w="1559" w:type="dxa"/>
            <w:shd w:val="clear" w:color="auto" w:fill="auto"/>
            <w:noWrap/>
          </w:tcPr>
          <w:p w14:paraId="326C0E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w:t>
            </w:r>
          </w:p>
        </w:tc>
        <w:tc>
          <w:tcPr>
            <w:tcW w:w="1417" w:type="dxa"/>
            <w:shd w:val="clear" w:color="auto" w:fill="auto"/>
            <w:noWrap/>
          </w:tcPr>
          <w:p w14:paraId="768809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-,327</w:t>
            </w:r>
          </w:p>
        </w:tc>
        <w:tc>
          <w:tcPr>
            <w:tcW w:w="1560" w:type="dxa"/>
            <w:shd w:val="clear" w:color="auto" w:fill="auto"/>
            <w:noWrap/>
          </w:tcPr>
          <w:p w14:paraId="5BDABA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,909</w:t>
            </w:r>
          </w:p>
        </w:tc>
      </w:tr>
      <w:tr w:rsidR="002744DA" w:rsidRPr="00FD7A9A" w14:paraId="202C23BD" w14:textId="77777777" w:rsidTr="002744DA">
        <w:trPr>
          <w:trHeight w:val="250"/>
        </w:trPr>
        <w:tc>
          <w:tcPr>
            <w:tcW w:w="1531" w:type="dxa"/>
            <w:vMerge/>
            <w:hideMark/>
          </w:tcPr>
          <w:p w14:paraId="70804C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515F5A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367DD1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13DFA5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05D5E5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,973</w:t>
            </w:r>
          </w:p>
        </w:tc>
        <w:tc>
          <w:tcPr>
            <w:tcW w:w="1134" w:type="dxa"/>
            <w:shd w:val="clear" w:color="auto" w:fill="auto"/>
            <w:noWrap/>
          </w:tcPr>
          <w:p w14:paraId="79C3C8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202,667</w:t>
            </w:r>
          </w:p>
        </w:tc>
        <w:tc>
          <w:tcPr>
            <w:tcW w:w="992" w:type="dxa"/>
            <w:shd w:val="clear" w:color="auto" w:fill="auto"/>
            <w:noWrap/>
          </w:tcPr>
          <w:p w14:paraId="66E25D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,332</w:t>
            </w:r>
          </w:p>
        </w:tc>
        <w:tc>
          <w:tcPr>
            <w:tcW w:w="1560" w:type="dxa"/>
            <w:shd w:val="clear" w:color="auto" w:fill="auto"/>
            <w:noWrap/>
          </w:tcPr>
          <w:p w14:paraId="152DCA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c>
          <w:tcPr>
            <w:tcW w:w="1559" w:type="dxa"/>
            <w:shd w:val="clear" w:color="auto" w:fill="auto"/>
            <w:noWrap/>
          </w:tcPr>
          <w:p w14:paraId="18B56D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,299</w:t>
            </w:r>
          </w:p>
        </w:tc>
        <w:tc>
          <w:tcPr>
            <w:tcW w:w="1417" w:type="dxa"/>
            <w:shd w:val="clear" w:color="auto" w:fill="auto"/>
            <w:noWrap/>
          </w:tcPr>
          <w:p w14:paraId="032601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-,298</w:t>
            </w:r>
          </w:p>
        </w:tc>
        <w:tc>
          <w:tcPr>
            <w:tcW w:w="1560" w:type="dxa"/>
            <w:shd w:val="clear" w:color="auto" w:fill="auto"/>
            <w:noWrap/>
          </w:tcPr>
          <w:p w14:paraId="640B4A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,880</w:t>
            </w:r>
          </w:p>
        </w:tc>
      </w:tr>
      <w:tr w:rsidR="002744DA" w:rsidRPr="00FD7A9A" w14:paraId="72D40039" w14:textId="77777777" w:rsidTr="002744DA">
        <w:trPr>
          <w:trHeight w:val="392"/>
        </w:trPr>
        <w:tc>
          <w:tcPr>
            <w:tcW w:w="1531" w:type="dxa"/>
            <w:vMerge w:val="restart"/>
            <w:shd w:val="clear" w:color="auto" w:fill="auto"/>
            <w:hideMark/>
          </w:tcPr>
          <w:p w14:paraId="5863D3C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Интерналдылық</w:t>
            </w:r>
          </w:p>
        </w:tc>
        <w:tc>
          <w:tcPr>
            <w:tcW w:w="2126" w:type="dxa"/>
            <w:shd w:val="clear" w:color="auto" w:fill="auto"/>
            <w:hideMark/>
          </w:tcPr>
          <w:p w14:paraId="08BFD2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41F4CF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1,210</w:t>
            </w:r>
          </w:p>
        </w:tc>
        <w:tc>
          <w:tcPr>
            <w:tcW w:w="1276" w:type="dxa"/>
            <w:shd w:val="clear" w:color="auto" w:fill="auto"/>
            <w:noWrap/>
          </w:tcPr>
          <w:p w14:paraId="67C2E2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,272</w:t>
            </w:r>
          </w:p>
        </w:tc>
        <w:tc>
          <w:tcPr>
            <w:tcW w:w="992" w:type="dxa"/>
            <w:shd w:val="clear" w:color="auto" w:fill="auto"/>
            <w:noWrap/>
          </w:tcPr>
          <w:p w14:paraId="3A78DE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-,926</w:t>
            </w:r>
          </w:p>
        </w:tc>
        <w:tc>
          <w:tcPr>
            <w:tcW w:w="1134" w:type="dxa"/>
            <w:shd w:val="clear" w:color="auto" w:fill="auto"/>
            <w:noWrap/>
          </w:tcPr>
          <w:p w14:paraId="4A04B0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30E69F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,355</w:t>
            </w:r>
          </w:p>
        </w:tc>
        <w:tc>
          <w:tcPr>
            <w:tcW w:w="1560" w:type="dxa"/>
            <w:shd w:val="clear" w:color="auto" w:fill="auto"/>
            <w:noWrap/>
          </w:tcPr>
          <w:p w14:paraId="1A7A7D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c>
          <w:tcPr>
            <w:tcW w:w="1559" w:type="dxa"/>
            <w:shd w:val="clear" w:color="auto" w:fill="auto"/>
            <w:noWrap/>
          </w:tcPr>
          <w:p w14:paraId="681C56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w:t>
            </w:r>
          </w:p>
        </w:tc>
        <w:tc>
          <w:tcPr>
            <w:tcW w:w="1417" w:type="dxa"/>
            <w:shd w:val="clear" w:color="auto" w:fill="auto"/>
            <w:noWrap/>
          </w:tcPr>
          <w:p w14:paraId="222AAE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1560" w:type="dxa"/>
            <w:shd w:val="clear" w:color="auto" w:fill="auto"/>
            <w:noWrap/>
          </w:tcPr>
          <w:p w14:paraId="5A6F17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,326</w:t>
            </w:r>
          </w:p>
        </w:tc>
      </w:tr>
      <w:tr w:rsidR="002744DA" w:rsidRPr="00FD7A9A" w14:paraId="4A694A7E" w14:textId="77777777" w:rsidTr="002744DA">
        <w:trPr>
          <w:trHeight w:val="265"/>
        </w:trPr>
        <w:tc>
          <w:tcPr>
            <w:tcW w:w="1531" w:type="dxa"/>
            <w:vMerge/>
            <w:hideMark/>
          </w:tcPr>
          <w:p w14:paraId="4A1974E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DA5C46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6B6CE6D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4BE0486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76476F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-,974</w:t>
            </w:r>
          </w:p>
        </w:tc>
        <w:tc>
          <w:tcPr>
            <w:tcW w:w="1134" w:type="dxa"/>
            <w:shd w:val="clear" w:color="auto" w:fill="auto"/>
            <w:noWrap/>
          </w:tcPr>
          <w:p w14:paraId="2D958B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202,351</w:t>
            </w:r>
          </w:p>
        </w:tc>
        <w:tc>
          <w:tcPr>
            <w:tcW w:w="992" w:type="dxa"/>
            <w:shd w:val="clear" w:color="auto" w:fill="auto"/>
            <w:noWrap/>
          </w:tcPr>
          <w:p w14:paraId="5D13E8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,331</w:t>
            </w:r>
          </w:p>
        </w:tc>
        <w:tc>
          <w:tcPr>
            <w:tcW w:w="1560" w:type="dxa"/>
            <w:shd w:val="clear" w:color="auto" w:fill="auto"/>
            <w:noWrap/>
          </w:tcPr>
          <w:p w14:paraId="5FCCB2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c>
          <w:tcPr>
            <w:tcW w:w="1559" w:type="dxa"/>
            <w:shd w:val="clear" w:color="auto" w:fill="auto"/>
            <w:noWrap/>
          </w:tcPr>
          <w:p w14:paraId="4ADE28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,299</w:t>
            </w:r>
          </w:p>
        </w:tc>
        <w:tc>
          <w:tcPr>
            <w:tcW w:w="1417" w:type="dxa"/>
            <w:shd w:val="clear" w:color="auto" w:fill="auto"/>
            <w:noWrap/>
          </w:tcPr>
          <w:p w14:paraId="47C375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-,880</w:t>
            </w:r>
          </w:p>
        </w:tc>
        <w:tc>
          <w:tcPr>
            <w:tcW w:w="1560" w:type="dxa"/>
            <w:shd w:val="clear" w:color="auto" w:fill="auto"/>
            <w:noWrap/>
          </w:tcPr>
          <w:p w14:paraId="308A72F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,298</w:t>
            </w:r>
          </w:p>
        </w:tc>
      </w:tr>
      <w:tr w:rsidR="002744DA" w:rsidRPr="00FD7A9A" w14:paraId="279BFB1B" w14:textId="77777777" w:rsidTr="002744DA">
        <w:trPr>
          <w:trHeight w:val="407"/>
        </w:trPr>
        <w:tc>
          <w:tcPr>
            <w:tcW w:w="1531" w:type="dxa"/>
            <w:vMerge w:val="restart"/>
            <w:shd w:val="clear" w:color="auto" w:fill="auto"/>
            <w:hideMark/>
          </w:tcPr>
          <w:p w14:paraId="445B98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126" w:type="dxa"/>
            <w:shd w:val="clear" w:color="auto" w:fill="auto"/>
            <w:hideMark/>
          </w:tcPr>
          <w:p w14:paraId="08FCAA3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601BE9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4,409</w:t>
            </w:r>
          </w:p>
        </w:tc>
        <w:tc>
          <w:tcPr>
            <w:tcW w:w="1276" w:type="dxa"/>
            <w:shd w:val="clear" w:color="auto" w:fill="auto"/>
            <w:noWrap/>
          </w:tcPr>
          <w:p w14:paraId="29D44A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,036</w:t>
            </w:r>
          </w:p>
        </w:tc>
        <w:tc>
          <w:tcPr>
            <w:tcW w:w="992" w:type="dxa"/>
            <w:shd w:val="clear" w:color="auto" w:fill="auto"/>
            <w:noWrap/>
          </w:tcPr>
          <w:p w14:paraId="5032A0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1,302</w:t>
            </w:r>
          </w:p>
        </w:tc>
        <w:tc>
          <w:tcPr>
            <w:tcW w:w="1134" w:type="dxa"/>
            <w:shd w:val="clear" w:color="auto" w:fill="auto"/>
            <w:noWrap/>
          </w:tcPr>
          <w:p w14:paraId="4144EB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456</w:t>
            </w:r>
          </w:p>
        </w:tc>
        <w:tc>
          <w:tcPr>
            <w:tcW w:w="992" w:type="dxa"/>
            <w:shd w:val="clear" w:color="auto" w:fill="auto"/>
            <w:noWrap/>
          </w:tcPr>
          <w:p w14:paraId="0C0C72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,194</w:t>
            </w:r>
          </w:p>
        </w:tc>
        <w:tc>
          <w:tcPr>
            <w:tcW w:w="1560" w:type="dxa"/>
            <w:shd w:val="clear" w:color="auto" w:fill="auto"/>
            <w:noWrap/>
          </w:tcPr>
          <w:p w14:paraId="548CF9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,217</w:t>
            </w:r>
          </w:p>
        </w:tc>
        <w:tc>
          <w:tcPr>
            <w:tcW w:w="1559" w:type="dxa"/>
            <w:shd w:val="clear" w:color="auto" w:fill="auto"/>
            <w:noWrap/>
          </w:tcPr>
          <w:p w14:paraId="3F471D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w:t>
            </w:r>
          </w:p>
        </w:tc>
        <w:tc>
          <w:tcPr>
            <w:tcW w:w="1417" w:type="dxa"/>
            <w:shd w:val="clear" w:color="auto" w:fill="auto"/>
            <w:noWrap/>
          </w:tcPr>
          <w:p w14:paraId="2643CA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w:t>
            </w:r>
          </w:p>
        </w:tc>
        <w:tc>
          <w:tcPr>
            <w:tcW w:w="1560" w:type="dxa"/>
            <w:shd w:val="clear" w:color="auto" w:fill="auto"/>
            <w:noWrap/>
          </w:tcPr>
          <w:p w14:paraId="11CE04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,544</w:t>
            </w:r>
          </w:p>
        </w:tc>
      </w:tr>
      <w:tr w:rsidR="002744DA" w:rsidRPr="00FD7A9A" w14:paraId="7B5DDD46" w14:textId="77777777" w:rsidTr="002744DA">
        <w:trPr>
          <w:trHeight w:val="244"/>
        </w:trPr>
        <w:tc>
          <w:tcPr>
            <w:tcW w:w="1531" w:type="dxa"/>
            <w:vMerge/>
            <w:hideMark/>
          </w:tcPr>
          <w:p w14:paraId="25FCF63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47EEA7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43F661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276" w:type="dxa"/>
            <w:shd w:val="clear" w:color="auto" w:fill="auto"/>
          </w:tcPr>
          <w:p w14:paraId="5E0B20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992" w:type="dxa"/>
            <w:shd w:val="clear" w:color="auto" w:fill="auto"/>
            <w:noWrap/>
          </w:tcPr>
          <w:p w14:paraId="6BEE44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1,417</w:t>
            </w:r>
          </w:p>
        </w:tc>
        <w:tc>
          <w:tcPr>
            <w:tcW w:w="1134" w:type="dxa"/>
            <w:shd w:val="clear" w:color="auto" w:fill="auto"/>
            <w:noWrap/>
          </w:tcPr>
          <w:p w14:paraId="2EBE48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216,091</w:t>
            </w:r>
          </w:p>
        </w:tc>
        <w:tc>
          <w:tcPr>
            <w:tcW w:w="992" w:type="dxa"/>
            <w:shd w:val="clear" w:color="auto" w:fill="auto"/>
            <w:noWrap/>
          </w:tcPr>
          <w:p w14:paraId="54F27E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,158</w:t>
            </w:r>
          </w:p>
        </w:tc>
        <w:tc>
          <w:tcPr>
            <w:tcW w:w="1560" w:type="dxa"/>
            <w:shd w:val="clear" w:color="auto" w:fill="auto"/>
            <w:noWrap/>
          </w:tcPr>
          <w:p w14:paraId="75D991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,217</w:t>
            </w:r>
          </w:p>
        </w:tc>
        <w:tc>
          <w:tcPr>
            <w:tcW w:w="1559" w:type="dxa"/>
            <w:shd w:val="clear" w:color="auto" w:fill="auto"/>
            <w:noWrap/>
          </w:tcPr>
          <w:p w14:paraId="36AF0B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w:t>
            </w:r>
          </w:p>
        </w:tc>
        <w:tc>
          <w:tcPr>
            <w:tcW w:w="1417" w:type="dxa"/>
            <w:shd w:val="clear" w:color="auto" w:fill="auto"/>
            <w:noWrap/>
          </w:tcPr>
          <w:p w14:paraId="7460C1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-,085</w:t>
            </w:r>
          </w:p>
        </w:tc>
        <w:tc>
          <w:tcPr>
            <w:tcW w:w="1560" w:type="dxa"/>
            <w:shd w:val="clear" w:color="auto" w:fill="auto"/>
            <w:noWrap/>
          </w:tcPr>
          <w:p w14:paraId="3EDE90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,519</w:t>
            </w:r>
          </w:p>
        </w:tc>
      </w:tr>
    </w:tbl>
    <w:p w14:paraId="5AFEC043" w14:textId="77777777" w:rsidR="002744DA" w:rsidRDefault="002744DA" w:rsidP="002744DA">
      <w:pPr>
        <w:spacing w:after="0" w:line="240" w:lineRule="auto"/>
        <w:jc w:val="center"/>
        <w:rPr>
          <w:rFonts w:ascii="Times New Roman" w:hAnsi="Times New Roman" w:cs="Times New Roman"/>
          <w:sz w:val="28"/>
          <w:szCs w:val="28"/>
        </w:rPr>
      </w:pPr>
    </w:p>
    <w:p w14:paraId="7A22B1AA" w14:textId="77777777" w:rsidR="002744DA" w:rsidRDefault="002744DA" w:rsidP="002744DA">
      <w:pPr>
        <w:spacing w:after="0" w:line="240" w:lineRule="auto"/>
        <w:jc w:val="center"/>
        <w:rPr>
          <w:rFonts w:ascii="Times New Roman" w:hAnsi="Times New Roman" w:cs="Times New Roman"/>
          <w:sz w:val="28"/>
          <w:szCs w:val="28"/>
        </w:rPr>
      </w:pPr>
    </w:p>
    <w:p w14:paraId="2006B31B" w14:textId="77777777" w:rsidR="002744DA" w:rsidRDefault="002744DA" w:rsidP="002744DA">
      <w:pPr>
        <w:spacing w:after="0" w:line="240" w:lineRule="auto"/>
        <w:jc w:val="center"/>
        <w:rPr>
          <w:rFonts w:ascii="Times New Roman" w:hAnsi="Times New Roman" w:cs="Times New Roman"/>
          <w:sz w:val="28"/>
          <w:szCs w:val="28"/>
        </w:rPr>
      </w:pPr>
    </w:p>
    <w:p w14:paraId="3C11DF76" w14:textId="77777777" w:rsidR="002744DA" w:rsidRDefault="002744DA" w:rsidP="002744DA">
      <w:pPr>
        <w:spacing w:after="0" w:line="240" w:lineRule="auto"/>
        <w:jc w:val="center"/>
        <w:rPr>
          <w:rFonts w:ascii="Times New Roman" w:hAnsi="Times New Roman" w:cs="Times New Roman"/>
          <w:sz w:val="28"/>
          <w:szCs w:val="28"/>
        </w:rPr>
      </w:pPr>
    </w:p>
    <w:p w14:paraId="14B684BE" w14:textId="77777777" w:rsidR="002744DA" w:rsidRPr="00261D64" w:rsidRDefault="002744DA" w:rsidP="002744DA">
      <w:pPr>
        <w:spacing w:after="0" w:line="240" w:lineRule="auto"/>
        <w:jc w:val="center"/>
        <w:rPr>
          <w:rFonts w:ascii="Times New Roman" w:hAnsi="Times New Roman" w:cs="Times New Roman"/>
          <w:sz w:val="28"/>
          <w:szCs w:val="28"/>
        </w:rPr>
      </w:pPr>
    </w:p>
    <w:p w14:paraId="390F1C74"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5 - 1 және 2 курстар бойынша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851"/>
        <w:gridCol w:w="850"/>
        <w:gridCol w:w="1134"/>
        <w:gridCol w:w="1134"/>
        <w:gridCol w:w="1559"/>
        <w:gridCol w:w="1701"/>
        <w:gridCol w:w="1560"/>
        <w:gridCol w:w="1559"/>
      </w:tblGrid>
      <w:tr w:rsidR="002744DA" w:rsidRPr="00FD7A9A" w14:paraId="4A593B47" w14:textId="77777777" w:rsidTr="002744DA">
        <w:trPr>
          <w:trHeight w:val="350"/>
        </w:trPr>
        <w:tc>
          <w:tcPr>
            <w:tcW w:w="15139" w:type="dxa"/>
            <w:gridSpan w:val="11"/>
            <w:shd w:val="clear" w:color="auto" w:fill="auto"/>
            <w:hideMark/>
          </w:tcPr>
          <w:p w14:paraId="13C36729"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74D4AC67" w14:textId="77777777" w:rsidTr="002744DA">
        <w:trPr>
          <w:trHeight w:val="426"/>
        </w:trPr>
        <w:tc>
          <w:tcPr>
            <w:tcW w:w="3657" w:type="dxa"/>
            <w:gridSpan w:val="2"/>
            <w:vMerge w:val="restart"/>
            <w:shd w:val="clear" w:color="auto" w:fill="auto"/>
            <w:hideMark/>
          </w:tcPr>
          <w:p w14:paraId="5C43F32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985" w:type="dxa"/>
            <w:gridSpan w:val="2"/>
            <w:shd w:val="clear" w:color="auto" w:fill="auto"/>
            <w:hideMark/>
          </w:tcPr>
          <w:p w14:paraId="35D3E946"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497" w:type="dxa"/>
            <w:gridSpan w:val="7"/>
            <w:shd w:val="clear" w:color="auto" w:fill="auto"/>
            <w:hideMark/>
          </w:tcPr>
          <w:p w14:paraId="1DA8EE8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7EEBCB5B" w14:textId="77777777" w:rsidTr="002744DA">
        <w:trPr>
          <w:trHeight w:val="679"/>
        </w:trPr>
        <w:tc>
          <w:tcPr>
            <w:tcW w:w="3657" w:type="dxa"/>
            <w:gridSpan w:val="2"/>
            <w:vMerge/>
            <w:hideMark/>
          </w:tcPr>
          <w:p w14:paraId="1DE6DE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1134" w:type="dxa"/>
            <w:vMerge w:val="restart"/>
            <w:shd w:val="clear" w:color="auto" w:fill="auto"/>
            <w:hideMark/>
          </w:tcPr>
          <w:p w14:paraId="3CE1BBFE"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F</w:t>
            </w:r>
          </w:p>
        </w:tc>
        <w:tc>
          <w:tcPr>
            <w:tcW w:w="851" w:type="dxa"/>
            <w:vMerge w:val="restart"/>
            <w:shd w:val="clear" w:color="auto" w:fill="auto"/>
            <w:hideMark/>
          </w:tcPr>
          <w:p w14:paraId="3AF5D13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850" w:type="dxa"/>
            <w:vMerge w:val="restart"/>
            <w:shd w:val="clear" w:color="auto" w:fill="auto"/>
            <w:hideMark/>
          </w:tcPr>
          <w:p w14:paraId="03692CCA"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т</w:t>
            </w:r>
          </w:p>
        </w:tc>
        <w:tc>
          <w:tcPr>
            <w:tcW w:w="1134" w:type="dxa"/>
            <w:vMerge w:val="restart"/>
            <w:shd w:val="clear" w:color="auto" w:fill="auto"/>
            <w:hideMark/>
          </w:tcPr>
          <w:p w14:paraId="74E7FF1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ст.св.</w:t>
            </w:r>
          </w:p>
        </w:tc>
        <w:tc>
          <w:tcPr>
            <w:tcW w:w="1134" w:type="dxa"/>
            <w:vMerge w:val="restart"/>
            <w:shd w:val="clear" w:color="auto" w:fill="auto"/>
            <w:hideMark/>
          </w:tcPr>
          <w:p w14:paraId="03333BE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5F8CE4B4"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701" w:type="dxa"/>
            <w:vMerge w:val="restart"/>
            <w:shd w:val="clear" w:color="auto" w:fill="auto"/>
            <w:hideMark/>
          </w:tcPr>
          <w:p w14:paraId="3B2EAF8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119" w:type="dxa"/>
            <w:gridSpan w:val="2"/>
            <w:shd w:val="clear" w:color="auto" w:fill="auto"/>
            <w:hideMark/>
          </w:tcPr>
          <w:p w14:paraId="09117CC2"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30D44D0E" w14:textId="77777777" w:rsidTr="002744DA">
        <w:trPr>
          <w:trHeight w:val="373"/>
        </w:trPr>
        <w:tc>
          <w:tcPr>
            <w:tcW w:w="3657" w:type="dxa"/>
            <w:gridSpan w:val="2"/>
            <w:vMerge/>
            <w:hideMark/>
          </w:tcPr>
          <w:p w14:paraId="36E55AB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17D523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1" w:type="dxa"/>
            <w:vMerge/>
            <w:hideMark/>
          </w:tcPr>
          <w:p w14:paraId="66B523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hideMark/>
          </w:tcPr>
          <w:p w14:paraId="4E16AE3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572624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6D546A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5A7BC7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701" w:type="dxa"/>
            <w:vMerge/>
            <w:hideMark/>
          </w:tcPr>
          <w:p w14:paraId="598E31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shd w:val="clear" w:color="auto" w:fill="auto"/>
            <w:hideMark/>
          </w:tcPr>
          <w:p w14:paraId="3EFF889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559" w:type="dxa"/>
            <w:shd w:val="clear" w:color="auto" w:fill="auto"/>
            <w:hideMark/>
          </w:tcPr>
          <w:p w14:paraId="6C270AC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1E65A0E6" w14:textId="77777777" w:rsidTr="002744DA">
        <w:trPr>
          <w:trHeight w:val="577"/>
        </w:trPr>
        <w:tc>
          <w:tcPr>
            <w:tcW w:w="1531" w:type="dxa"/>
            <w:vMerge w:val="restart"/>
            <w:shd w:val="clear" w:color="auto" w:fill="auto"/>
            <w:hideMark/>
          </w:tcPr>
          <w:p w14:paraId="5B9CDB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126" w:type="dxa"/>
            <w:shd w:val="clear" w:color="auto" w:fill="auto"/>
            <w:hideMark/>
          </w:tcPr>
          <w:p w14:paraId="2BA6D0B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39A16A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,428</w:t>
            </w:r>
          </w:p>
        </w:tc>
        <w:tc>
          <w:tcPr>
            <w:tcW w:w="851" w:type="dxa"/>
            <w:shd w:val="clear" w:color="auto" w:fill="auto"/>
            <w:noWrap/>
          </w:tcPr>
          <w:p w14:paraId="008253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,513</w:t>
            </w:r>
          </w:p>
        </w:tc>
        <w:tc>
          <w:tcPr>
            <w:tcW w:w="850" w:type="dxa"/>
            <w:shd w:val="clear" w:color="auto" w:fill="auto"/>
            <w:noWrap/>
          </w:tcPr>
          <w:p w14:paraId="22C78E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-1,708</w:t>
            </w:r>
          </w:p>
        </w:tc>
        <w:tc>
          <w:tcPr>
            <w:tcW w:w="1134" w:type="dxa"/>
            <w:shd w:val="clear" w:color="auto" w:fill="auto"/>
            <w:noWrap/>
          </w:tcPr>
          <w:p w14:paraId="5CB1F7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32758C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59" w:type="dxa"/>
            <w:shd w:val="clear" w:color="auto" w:fill="auto"/>
            <w:noWrap/>
          </w:tcPr>
          <w:p w14:paraId="629CFF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-,15220</w:t>
            </w:r>
          </w:p>
        </w:tc>
        <w:tc>
          <w:tcPr>
            <w:tcW w:w="1701" w:type="dxa"/>
            <w:shd w:val="clear" w:color="auto" w:fill="auto"/>
            <w:noWrap/>
          </w:tcPr>
          <w:p w14:paraId="3C0826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,08909</w:t>
            </w:r>
          </w:p>
        </w:tc>
        <w:tc>
          <w:tcPr>
            <w:tcW w:w="1560" w:type="dxa"/>
            <w:shd w:val="clear" w:color="auto" w:fill="auto"/>
            <w:noWrap/>
          </w:tcPr>
          <w:p w14:paraId="1FB204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-,32768</w:t>
            </w:r>
          </w:p>
        </w:tc>
        <w:tc>
          <w:tcPr>
            <w:tcW w:w="1559" w:type="dxa"/>
            <w:shd w:val="clear" w:color="auto" w:fill="auto"/>
            <w:noWrap/>
          </w:tcPr>
          <w:p w14:paraId="0B6E37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,02328</w:t>
            </w:r>
          </w:p>
        </w:tc>
      </w:tr>
      <w:tr w:rsidR="002744DA" w:rsidRPr="00FD7A9A" w14:paraId="703DF7D7" w14:textId="77777777" w:rsidTr="002744DA">
        <w:trPr>
          <w:trHeight w:val="503"/>
        </w:trPr>
        <w:tc>
          <w:tcPr>
            <w:tcW w:w="1531" w:type="dxa"/>
            <w:vMerge/>
            <w:hideMark/>
          </w:tcPr>
          <w:p w14:paraId="3BDA6A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5400CB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4535BFC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A0BC8B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1207C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-1,733</w:t>
            </w:r>
          </w:p>
        </w:tc>
        <w:tc>
          <w:tcPr>
            <w:tcW w:w="1134" w:type="dxa"/>
            <w:shd w:val="clear" w:color="auto" w:fill="auto"/>
            <w:noWrap/>
          </w:tcPr>
          <w:p w14:paraId="065C1B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183,411</w:t>
            </w:r>
          </w:p>
        </w:tc>
        <w:tc>
          <w:tcPr>
            <w:tcW w:w="1134" w:type="dxa"/>
            <w:shd w:val="clear" w:color="auto" w:fill="auto"/>
            <w:noWrap/>
          </w:tcPr>
          <w:p w14:paraId="16A11D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,085</w:t>
            </w:r>
          </w:p>
        </w:tc>
        <w:tc>
          <w:tcPr>
            <w:tcW w:w="1559" w:type="dxa"/>
            <w:shd w:val="clear" w:color="auto" w:fill="auto"/>
            <w:noWrap/>
          </w:tcPr>
          <w:p w14:paraId="3DFBF4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-,15220</w:t>
            </w:r>
          </w:p>
        </w:tc>
        <w:tc>
          <w:tcPr>
            <w:tcW w:w="1701" w:type="dxa"/>
            <w:shd w:val="clear" w:color="auto" w:fill="auto"/>
            <w:noWrap/>
          </w:tcPr>
          <w:p w14:paraId="05D422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,08782</w:t>
            </w:r>
          </w:p>
        </w:tc>
        <w:tc>
          <w:tcPr>
            <w:tcW w:w="1560" w:type="dxa"/>
            <w:shd w:val="clear" w:color="auto" w:fill="auto"/>
            <w:noWrap/>
          </w:tcPr>
          <w:p w14:paraId="363D01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-,32547</w:t>
            </w:r>
          </w:p>
        </w:tc>
        <w:tc>
          <w:tcPr>
            <w:tcW w:w="1559" w:type="dxa"/>
            <w:shd w:val="clear" w:color="auto" w:fill="auto"/>
            <w:noWrap/>
          </w:tcPr>
          <w:p w14:paraId="5D71C2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,02107</w:t>
            </w:r>
          </w:p>
        </w:tc>
      </w:tr>
      <w:tr w:rsidR="002744DA" w:rsidRPr="00FD7A9A" w14:paraId="0064304F" w14:textId="77777777" w:rsidTr="002744DA">
        <w:trPr>
          <w:trHeight w:val="493"/>
        </w:trPr>
        <w:tc>
          <w:tcPr>
            <w:tcW w:w="1531" w:type="dxa"/>
            <w:vMerge w:val="restart"/>
            <w:shd w:val="clear" w:color="auto" w:fill="auto"/>
            <w:hideMark/>
          </w:tcPr>
          <w:p w14:paraId="1459DE2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126" w:type="dxa"/>
            <w:shd w:val="clear" w:color="auto" w:fill="auto"/>
            <w:hideMark/>
          </w:tcPr>
          <w:p w14:paraId="56AD53E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527923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,007</w:t>
            </w:r>
          </w:p>
        </w:tc>
        <w:tc>
          <w:tcPr>
            <w:tcW w:w="851" w:type="dxa"/>
            <w:shd w:val="clear" w:color="auto" w:fill="auto"/>
            <w:noWrap/>
          </w:tcPr>
          <w:p w14:paraId="0C57C4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,932</w:t>
            </w:r>
          </w:p>
        </w:tc>
        <w:tc>
          <w:tcPr>
            <w:tcW w:w="850" w:type="dxa"/>
            <w:shd w:val="clear" w:color="auto" w:fill="auto"/>
            <w:noWrap/>
          </w:tcPr>
          <w:p w14:paraId="1E27CD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-2,792</w:t>
            </w:r>
          </w:p>
        </w:tc>
        <w:tc>
          <w:tcPr>
            <w:tcW w:w="1134" w:type="dxa"/>
            <w:shd w:val="clear" w:color="auto" w:fill="auto"/>
            <w:noWrap/>
          </w:tcPr>
          <w:p w14:paraId="77FD5C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4DE192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61B6C7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-2,749</w:t>
            </w:r>
          </w:p>
        </w:tc>
        <w:tc>
          <w:tcPr>
            <w:tcW w:w="1701" w:type="dxa"/>
            <w:shd w:val="clear" w:color="auto" w:fill="auto"/>
            <w:noWrap/>
          </w:tcPr>
          <w:p w14:paraId="3C18FB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,985</w:t>
            </w:r>
          </w:p>
        </w:tc>
        <w:tc>
          <w:tcPr>
            <w:tcW w:w="1560" w:type="dxa"/>
            <w:shd w:val="clear" w:color="auto" w:fill="auto"/>
            <w:noWrap/>
          </w:tcPr>
          <w:p w14:paraId="2563B1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-4,688</w:t>
            </w:r>
          </w:p>
        </w:tc>
        <w:tc>
          <w:tcPr>
            <w:tcW w:w="1559" w:type="dxa"/>
            <w:shd w:val="clear" w:color="auto" w:fill="auto"/>
            <w:noWrap/>
          </w:tcPr>
          <w:p w14:paraId="7CAFD3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-,810</w:t>
            </w:r>
          </w:p>
        </w:tc>
      </w:tr>
      <w:tr w:rsidR="002744DA" w:rsidRPr="00FD7A9A" w14:paraId="66421CBC" w14:textId="77777777" w:rsidTr="002744DA">
        <w:trPr>
          <w:trHeight w:val="401"/>
        </w:trPr>
        <w:tc>
          <w:tcPr>
            <w:tcW w:w="1531" w:type="dxa"/>
            <w:vMerge/>
            <w:hideMark/>
          </w:tcPr>
          <w:p w14:paraId="1E9DFE6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E345AC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298B6B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4A6B9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B1430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-2,630</w:t>
            </w:r>
          </w:p>
        </w:tc>
        <w:tc>
          <w:tcPr>
            <w:tcW w:w="1134" w:type="dxa"/>
            <w:shd w:val="clear" w:color="auto" w:fill="auto"/>
            <w:noWrap/>
          </w:tcPr>
          <w:p w14:paraId="008666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148,766</w:t>
            </w:r>
          </w:p>
        </w:tc>
        <w:tc>
          <w:tcPr>
            <w:tcW w:w="1134" w:type="dxa"/>
            <w:shd w:val="clear" w:color="auto" w:fill="auto"/>
            <w:noWrap/>
          </w:tcPr>
          <w:p w14:paraId="3F1196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,009</w:t>
            </w:r>
          </w:p>
        </w:tc>
        <w:tc>
          <w:tcPr>
            <w:tcW w:w="1559" w:type="dxa"/>
            <w:shd w:val="clear" w:color="auto" w:fill="auto"/>
            <w:noWrap/>
          </w:tcPr>
          <w:p w14:paraId="20BF57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-2,749</w:t>
            </w:r>
          </w:p>
        </w:tc>
        <w:tc>
          <w:tcPr>
            <w:tcW w:w="1701" w:type="dxa"/>
            <w:shd w:val="clear" w:color="auto" w:fill="auto"/>
            <w:noWrap/>
          </w:tcPr>
          <w:p w14:paraId="678F54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1,045</w:t>
            </w:r>
          </w:p>
        </w:tc>
        <w:tc>
          <w:tcPr>
            <w:tcW w:w="1560" w:type="dxa"/>
            <w:shd w:val="clear" w:color="auto" w:fill="auto"/>
            <w:noWrap/>
          </w:tcPr>
          <w:p w14:paraId="00A20D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-4,814</w:t>
            </w:r>
          </w:p>
        </w:tc>
        <w:tc>
          <w:tcPr>
            <w:tcW w:w="1559" w:type="dxa"/>
            <w:shd w:val="clear" w:color="auto" w:fill="auto"/>
            <w:noWrap/>
          </w:tcPr>
          <w:p w14:paraId="63DE67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-,684</w:t>
            </w:r>
          </w:p>
        </w:tc>
      </w:tr>
      <w:tr w:rsidR="002744DA" w:rsidRPr="00FD7A9A" w14:paraId="6B893F01" w14:textId="77777777" w:rsidTr="002744DA">
        <w:trPr>
          <w:trHeight w:val="493"/>
        </w:trPr>
        <w:tc>
          <w:tcPr>
            <w:tcW w:w="1531" w:type="dxa"/>
            <w:vMerge w:val="restart"/>
            <w:shd w:val="clear" w:color="auto" w:fill="auto"/>
            <w:hideMark/>
          </w:tcPr>
          <w:p w14:paraId="1155531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126" w:type="dxa"/>
            <w:shd w:val="clear" w:color="auto" w:fill="auto"/>
            <w:hideMark/>
          </w:tcPr>
          <w:p w14:paraId="1162017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77DFC1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851" w:type="dxa"/>
            <w:shd w:val="clear" w:color="auto" w:fill="auto"/>
            <w:noWrap/>
          </w:tcPr>
          <w:p w14:paraId="5E0567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,968</w:t>
            </w:r>
          </w:p>
        </w:tc>
        <w:tc>
          <w:tcPr>
            <w:tcW w:w="850" w:type="dxa"/>
            <w:shd w:val="clear" w:color="auto" w:fill="auto"/>
            <w:noWrap/>
          </w:tcPr>
          <w:p w14:paraId="10607C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-1,630</w:t>
            </w:r>
          </w:p>
        </w:tc>
        <w:tc>
          <w:tcPr>
            <w:tcW w:w="1134" w:type="dxa"/>
            <w:shd w:val="clear" w:color="auto" w:fill="auto"/>
            <w:noWrap/>
          </w:tcPr>
          <w:p w14:paraId="609A12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11BAA1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w:t>
            </w:r>
          </w:p>
        </w:tc>
        <w:tc>
          <w:tcPr>
            <w:tcW w:w="1559" w:type="dxa"/>
            <w:shd w:val="clear" w:color="auto" w:fill="auto"/>
            <w:noWrap/>
          </w:tcPr>
          <w:p w14:paraId="3FD74D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-1,383</w:t>
            </w:r>
          </w:p>
        </w:tc>
        <w:tc>
          <w:tcPr>
            <w:tcW w:w="1701" w:type="dxa"/>
            <w:shd w:val="clear" w:color="auto" w:fill="auto"/>
            <w:noWrap/>
          </w:tcPr>
          <w:p w14:paraId="41C2CB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,848</w:t>
            </w:r>
          </w:p>
        </w:tc>
        <w:tc>
          <w:tcPr>
            <w:tcW w:w="1560" w:type="dxa"/>
            <w:shd w:val="clear" w:color="auto" w:fill="auto"/>
            <w:noWrap/>
          </w:tcPr>
          <w:p w14:paraId="690508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-3,053</w:t>
            </w:r>
          </w:p>
        </w:tc>
        <w:tc>
          <w:tcPr>
            <w:tcW w:w="1559" w:type="dxa"/>
            <w:shd w:val="clear" w:color="auto" w:fill="auto"/>
            <w:noWrap/>
          </w:tcPr>
          <w:p w14:paraId="01350E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,288</w:t>
            </w:r>
          </w:p>
        </w:tc>
      </w:tr>
      <w:tr w:rsidR="002744DA" w:rsidRPr="00FD7A9A" w14:paraId="4E42BD39" w14:textId="77777777" w:rsidTr="002744DA">
        <w:trPr>
          <w:trHeight w:val="443"/>
        </w:trPr>
        <w:tc>
          <w:tcPr>
            <w:tcW w:w="1531" w:type="dxa"/>
            <w:vMerge/>
            <w:hideMark/>
          </w:tcPr>
          <w:p w14:paraId="0B43051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52664B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4CF2D73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B3804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F0A8A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-1,554</w:t>
            </w:r>
          </w:p>
        </w:tc>
        <w:tc>
          <w:tcPr>
            <w:tcW w:w="1134" w:type="dxa"/>
            <w:shd w:val="clear" w:color="auto" w:fill="auto"/>
            <w:noWrap/>
          </w:tcPr>
          <w:p w14:paraId="626B04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153,896</w:t>
            </w:r>
          </w:p>
        </w:tc>
        <w:tc>
          <w:tcPr>
            <w:tcW w:w="1134" w:type="dxa"/>
            <w:shd w:val="clear" w:color="auto" w:fill="auto"/>
            <w:noWrap/>
          </w:tcPr>
          <w:p w14:paraId="3E8740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w:t>
            </w:r>
          </w:p>
        </w:tc>
        <w:tc>
          <w:tcPr>
            <w:tcW w:w="1559" w:type="dxa"/>
            <w:shd w:val="clear" w:color="auto" w:fill="auto"/>
            <w:noWrap/>
          </w:tcPr>
          <w:p w14:paraId="65C785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-1,383</w:t>
            </w:r>
          </w:p>
        </w:tc>
        <w:tc>
          <w:tcPr>
            <w:tcW w:w="1701" w:type="dxa"/>
            <w:shd w:val="clear" w:color="auto" w:fill="auto"/>
            <w:noWrap/>
          </w:tcPr>
          <w:p w14:paraId="3266F7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,889</w:t>
            </w:r>
          </w:p>
        </w:tc>
        <w:tc>
          <w:tcPr>
            <w:tcW w:w="1560" w:type="dxa"/>
            <w:shd w:val="clear" w:color="auto" w:fill="auto"/>
            <w:noWrap/>
          </w:tcPr>
          <w:p w14:paraId="333E4E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-3,140</w:t>
            </w:r>
          </w:p>
        </w:tc>
        <w:tc>
          <w:tcPr>
            <w:tcW w:w="1559" w:type="dxa"/>
            <w:shd w:val="clear" w:color="auto" w:fill="auto"/>
            <w:noWrap/>
          </w:tcPr>
          <w:p w14:paraId="785ACB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,375</w:t>
            </w:r>
          </w:p>
        </w:tc>
      </w:tr>
      <w:tr w:rsidR="002744DA" w:rsidRPr="00FD7A9A" w14:paraId="706191B2" w14:textId="77777777" w:rsidTr="002744DA">
        <w:trPr>
          <w:trHeight w:val="397"/>
        </w:trPr>
        <w:tc>
          <w:tcPr>
            <w:tcW w:w="1531" w:type="dxa"/>
            <w:vMerge w:val="restart"/>
            <w:shd w:val="clear" w:color="auto" w:fill="auto"/>
          </w:tcPr>
          <w:p w14:paraId="71621689"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5B077603"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48472E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6DDC37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,408</w:t>
            </w:r>
          </w:p>
        </w:tc>
        <w:tc>
          <w:tcPr>
            <w:tcW w:w="851" w:type="dxa"/>
            <w:shd w:val="clear" w:color="auto" w:fill="auto"/>
            <w:noWrap/>
          </w:tcPr>
          <w:p w14:paraId="34467A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,523</w:t>
            </w:r>
          </w:p>
        </w:tc>
        <w:tc>
          <w:tcPr>
            <w:tcW w:w="850" w:type="dxa"/>
            <w:shd w:val="clear" w:color="auto" w:fill="auto"/>
            <w:noWrap/>
          </w:tcPr>
          <w:p w14:paraId="0EC54C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-1,642</w:t>
            </w:r>
          </w:p>
        </w:tc>
        <w:tc>
          <w:tcPr>
            <w:tcW w:w="1134" w:type="dxa"/>
            <w:shd w:val="clear" w:color="auto" w:fill="auto"/>
            <w:noWrap/>
          </w:tcPr>
          <w:p w14:paraId="4222BC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49957C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w:t>
            </w:r>
          </w:p>
        </w:tc>
        <w:tc>
          <w:tcPr>
            <w:tcW w:w="1559" w:type="dxa"/>
            <w:shd w:val="clear" w:color="auto" w:fill="auto"/>
            <w:noWrap/>
          </w:tcPr>
          <w:p w14:paraId="06D0F1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-1,689</w:t>
            </w:r>
          </w:p>
        </w:tc>
        <w:tc>
          <w:tcPr>
            <w:tcW w:w="1701" w:type="dxa"/>
            <w:shd w:val="clear" w:color="auto" w:fill="auto"/>
            <w:noWrap/>
          </w:tcPr>
          <w:p w14:paraId="18D61C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1,029</w:t>
            </w:r>
          </w:p>
        </w:tc>
        <w:tc>
          <w:tcPr>
            <w:tcW w:w="1560" w:type="dxa"/>
            <w:shd w:val="clear" w:color="auto" w:fill="auto"/>
            <w:noWrap/>
          </w:tcPr>
          <w:p w14:paraId="690884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-3,716</w:t>
            </w:r>
          </w:p>
        </w:tc>
        <w:tc>
          <w:tcPr>
            <w:tcW w:w="1559" w:type="dxa"/>
            <w:shd w:val="clear" w:color="auto" w:fill="auto"/>
            <w:noWrap/>
          </w:tcPr>
          <w:p w14:paraId="06CFE3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,338</w:t>
            </w:r>
          </w:p>
        </w:tc>
      </w:tr>
      <w:tr w:rsidR="002744DA" w:rsidRPr="00FD7A9A" w14:paraId="6CE11351" w14:textId="77777777" w:rsidTr="002744DA">
        <w:trPr>
          <w:trHeight w:val="276"/>
        </w:trPr>
        <w:tc>
          <w:tcPr>
            <w:tcW w:w="1531" w:type="dxa"/>
            <w:vMerge/>
          </w:tcPr>
          <w:p w14:paraId="6A1F3C0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B4F5ED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3EF7419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E9B262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1127A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-1,514</w:t>
            </w:r>
          </w:p>
        </w:tc>
        <w:tc>
          <w:tcPr>
            <w:tcW w:w="1134" w:type="dxa"/>
            <w:shd w:val="clear" w:color="auto" w:fill="auto"/>
            <w:noWrap/>
          </w:tcPr>
          <w:p w14:paraId="0CEA02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140,395</w:t>
            </w:r>
          </w:p>
        </w:tc>
        <w:tc>
          <w:tcPr>
            <w:tcW w:w="1134" w:type="dxa"/>
            <w:shd w:val="clear" w:color="auto" w:fill="auto"/>
            <w:noWrap/>
          </w:tcPr>
          <w:p w14:paraId="0860B4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w:t>
            </w:r>
          </w:p>
        </w:tc>
        <w:tc>
          <w:tcPr>
            <w:tcW w:w="1559" w:type="dxa"/>
            <w:shd w:val="clear" w:color="auto" w:fill="auto"/>
            <w:noWrap/>
          </w:tcPr>
          <w:p w14:paraId="00F3F7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-1,689</w:t>
            </w:r>
          </w:p>
        </w:tc>
        <w:tc>
          <w:tcPr>
            <w:tcW w:w="1701" w:type="dxa"/>
            <w:shd w:val="clear" w:color="auto" w:fill="auto"/>
            <w:noWrap/>
          </w:tcPr>
          <w:p w14:paraId="2A6602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1,116</w:t>
            </w:r>
          </w:p>
        </w:tc>
        <w:tc>
          <w:tcPr>
            <w:tcW w:w="1560" w:type="dxa"/>
            <w:shd w:val="clear" w:color="auto" w:fill="auto"/>
            <w:noWrap/>
          </w:tcPr>
          <w:p w14:paraId="267806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-3,896</w:t>
            </w:r>
          </w:p>
        </w:tc>
        <w:tc>
          <w:tcPr>
            <w:tcW w:w="1559" w:type="dxa"/>
            <w:shd w:val="clear" w:color="auto" w:fill="auto"/>
            <w:noWrap/>
          </w:tcPr>
          <w:p w14:paraId="65A458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,517</w:t>
            </w:r>
          </w:p>
        </w:tc>
      </w:tr>
      <w:tr w:rsidR="002744DA" w:rsidRPr="00FD7A9A" w14:paraId="712B5B67" w14:textId="77777777" w:rsidTr="002744DA">
        <w:trPr>
          <w:trHeight w:val="351"/>
        </w:trPr>
        <w:tc>
          <w:tcPr>
            <w:tcW w:w="1531" w:type="dxa"/>
            <w:vMerge w:val="restart"/>
            <w:shd w:val="clear" w:color="auto" w:fill="auto"/>
          </w:tcPr>
          <w:p w14:paraId="11AEF8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126" w:type="dxa"/>
            <w:shd w:val="clear" w:color="auto" w:fill="auto"/>
            <w:hideMark/>
          </w:tcPr>
          <w:p w14:paraId="0071941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04B97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,602</w:t>
            </w:r>
          </w:p>
        </w:tc>
        <w:tc>
          <w:tcPr>
            <w:tcW w:w="851" w:type="dxa"/>
            <w:shd w:val="clear" w:color="auto" w:fill="auto"/>
            <w:noWrap/>
          </w:tcPr>
          <w:p w14:paraId="0EF7D6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,439</w:t>
            </w:r>
          </w:p>
        </w:tc>
        <w:tc>
          <w:tcPr>
            <w:tcW w:w="850" w:type="dxa"/>
            <w:shd w:val="clear" w:color="auto" w:fill="auto"/>
            <w:noWrap/>
          </w:tcPr>
          <w:p w14:paraId="54F302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-,394</w:t>
            </w:r>
          </w:p>
        </w:tc>
        <w:tc>
          <w:tcPr>
            <w:tcW w:w="1134" w:type="dxa"/>
            <w:shd w:val="clear" w:color="auto" w:fill="auto"/>
            <w:noWrap/>
          </w:tcPr>
          <w:p w14:paraId="09B3B6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4E65FA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,694</w:t>
            </w:r>
          </w:p>
        </w:tc>
        <w:tc>
          <w:tcPr>
            <w:tcW w:w="1559" w:type="dxa"/>
            <w:shd w:val="clear" w:color="auto" w:fill="auto"/>
            <w:noWrap/>
          </w:tcPr>
          <w:p w14:paraId="39376A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-,415</w:t>
            </w:r>
          </w:p>
        </w:tc>
        <w:tc>
          <w:tcPr>
            <w:tcW w:w="1701" w:type="dxa"/>
            <w:shd w:val="clear" w:color="auto" w:fill="auto"/>
            <w:noWrap/>
          </w:tcPr>
          <w:p w14:paraId="1E03EB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1,054</w:t>
            </w:r>
          </w:p>
        </w:tc>
        <w:tc>
          <w:tcPr>
            <w:tcW w:w="1560" w:type="dxa"/>
            <w:shd w:val="clear" w:color="auto" w:fill="auto"/>
            <w:noWrap/>
          </w:tcPr>
          <w:p w14:paraId="17761A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-2,491</w:t>
            </w:r>
          </w:p>
        </w:tc>
        <w:tc>
          <w:tcPr>
            <w:tcW w:w="1559" w:type="dxa"/>
            <w:shd w:val="clear" w:color="auto" w:fill="auto"/>
            <w:noWrap/>
          </w:tcPr>
          <w:p w14:paraId="28D43C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1,660</w:t>
            </w:r>
          </w:p>
        </w:tc>
      </w:tr>
      <w:tr w:rsidR="002744DA" w:rsidRPr="00FD7A9A" w14:paraId="78F6B004" w14:textId="77777777" w:rsidTr="002744DA">
        <w:trPr>
          <w:trHeight w:val="371"/>
        </w:trPr>
        <w:tc>
          <w:tcPr>
            <w:tcW w:w="1531" w:type="dxa"/>
            <w:vMerge/>
          </w:tcPr>
          <w:p w14:paraId="275E6D7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C9A293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712B61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848023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D8960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-,374</w:t>
            </w:r>
          </w:p>
        </w:tc>
        <w:tc>
          <w:tcPr>
            <w:tcW w:w="1134" w:type="dxa"/>
            <w:shd w:val="clear" w:color="auto" w:fill="auto"/>
            <w:noWrap/>
          </w:tcPr>
          <w:p w14:paraId="4A3D7B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151,196</w:t>
            </w:r>
          </w:p>
        </w:tc>
        <w:tc>
          <w:tcPr>
            <w:tcW w:w="1134" w:type="dxa"/>
            <w:shd w:val="clear" w:color="auto" w:fill="auto"/>
            <w:noWrap/>
          </w:tcPr>
          <w:p w14:paraId="33A542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,709</w:t>
            </w:r>
          </w:p>
        </w:tc>
        <w:tc>
          <w:tcPr>
            <w:tcW w:w="1559" w:type="dxa"/>
            <w:shd w:val="clear" w:color="auto" w:fill="auto"/>
            <w:noWrap/>
          </w:tcPr>
          <w:p w14:paraId="65FB31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-,415</w:t>
            </w:r>
          </w:p>
        </w:tc>
        <w:tc>
          <w:tcPr>
            <w:tcW w:w="1701" w:type="dxa"/>
            <w:shd w:val="clear" w:color="auto" w:fill="auto"/>
            <w:noWrap/>
          </w:tcPr>
          <w:p w14:paraId="709589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1,112</w:t>
            </w:r>
          </w:p>
        </w:tc>
        <w:tc>
          <w:tcPr>
            <w:tcW w:w="1560" w:type="dxa"/>
            <w:shd w:val="clear" w:color="auto" w:fill="auto"/>
            <w:noWrap/>
          </w:tcPr>
          <w:p w14:paraId="33C9D6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-2,613</w:t>
            </w:r>
          </w:p>
        </w:tc>
        <w:tc>
          <w:tcPr>
            <w:tcW w:w="1559" w:type="dxa"/>
            <w:shd w:val="clear" w:color="auto" w:fill="auto"/>
            <w:noWrap/>
          </w:tcPr>
          <w:p w14:paraId="613CEA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1,782</w:t>
            </w:r>
          </w:p>
        </w:tc>
      </w:tr>
    </w:tbl>
    <w:p w14:paraId="2ACB944C" w14:textId="77777777" w:rsidR="002744DA" w:rsidRDefault="002744DA" w:rsidP="002744DA">
      <w:pPr>
        <w:spacing w:after="0" w:line="240" w:lineRule="auto"/>
        <w:rPr>
          <w:rFonts w:ascii="Times New Roman" w:hAnsi="Times New Roman" w:cs="Times New Roman"/>
          <w:sz w:val="28"/>
          <w:szCs w:val="28"/>
          <w:lang w:val="kk-KZ"/>
        </w:rPr>
      </w:pPr>
    </w:p>
    <w:p w14:paraId="5F04F16A"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Pr>
          <w:rFonts w:ascii="Times New Roman" w:hAnsi="Times New Roman" w:cs="Times New Roman"/>
          <w:sz w:val="28"/>
          <w:szCs w:val="28"/>
        </w:rPr>
        <w:t>5</w:t>
      </w:r>
      <w:r w:rsidRPr="00261D64">
        <w:rPr>
          <w:rFonts w:ascii="Times New Roman" w:hAnsi="Times New Roman" w:cs="Times New Roman"/>
          <w:sz w:val="28"/>
          <w:szCs w:val="28"/>
        </w:rPr>
        <w:t xml:space="preserve">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851"/>
        <w:gridCol w:w="850"/>
        <w:gridCol w:w="1134"/>
        <w:gridCol w:w="1134"/>
        <w:gridCol w:w="1559"/>
        <w:gridCol w:w="1701"/>
        <w:gridCol w:w="1560"/>
        <w:gridCol w:w="1559"/>
      </w:tblGrid>
      <w:tr w:rsidR="002744DA" w:rsidRPr="00FD7A9A" w14:paraId="62356ED1" w14:textId="77777777" w:rsidTr="002744DA">
        <w:trPr>
          <w:trHeight w:val="307"/>
        </w:trPr>
        <w:tc>
          <w:tcPr>
            <w:tcW w:w="1531" w:type="dxa"/>
            <w:vMerge w:val="restart"/>
            <w:shd w:val="clear" w:color="auto" w:fill="auto"/>
          </w:tcPr>
          <w:p w14:paraId="5BAE4620"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47C5129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6E660F7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5C6BB9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,015</w:t>
            </w:r>
          </w:p>
        </w:tc>
        <w:tc>
          <w:tcPr>
            <w:tcW w:w="851" w:type="dxa"/>
            <w:shd w:val="clear" w:color="auto" w:fill="auto"/>
            <w:noWrap/>
          </w:tcPr>
          <w:p w14:paraId="2BBCD2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,901</w:t>
            </w:r>
          </w:p>
        </w:tc>
        <w:tc>
          <w:tcPr>
            <w:tcW w:w="850" w:type="dxa"/>
            <w:shd w:val="clear" w:color="auto" w:fill="auto"/>
            <w:noWrap/>
          </w:tcPr>
          <w:p w14:paraId="05E6DB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-1,032</w:t>
            </w:r>
          </w:p>
        </w:tc>
        <w:tc>
          <w:tcPr>
            <w:tcW w:w="1134" w:type="dxa"/>
            <w:shd w:val="clear" w:color="auto" w:fill="auto"/>
            <w:noWrap/>
          </w:tcPr>
          <w:p w14:paraId="0477A5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7D08ED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,303</w:t>
            </w:r>
          </w:p>
        </w:tc>
        <w:tc>
          <w:tcPr>
            <w:tcW w:w="1559" w:type="dxa"/>
            <w:shd w:val="clear" w:color="auto" w:fill="auto"/>
            <w:noWrap/>
          </w:tcPr>
          <w:p w14:paraId="5A813B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-1,001</w:t>
            </w:r>
          </w:p>
        </w:tc>
        <w:tc>
          <w:tcPr>
            <w:tcW w:w="1701" w:type="dxa"/>
            <w:shd w:val="clear" w:color="auto" w:fill="auto"/>
            <w:noWrap/>
          </w:tcPr>
          <w:p w14:paraId="2AD2E7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,970</w:t>
            </w:r>
          </w:p>
        </w:tc>
        <w:tc>
          <w:tcPr>
            <w:tcW w:w="1560" w:type="dxa"/>
            <w:shd w:val="clear" w:color="auto" w:fill="auto"/>
            <w:noWrap/>
          </w:tcPr>
          <w:p w14:paraId="780E88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-2,911</w:t>
            </w:r>
          </w:p>
        </w:tc>
        <w:tc>
          <w:tcPr>
            <w:tcW w:w="1559" w:type="dxa"/>
            <w:shd w:val="clear" w:color="auto" w:fill="auto"/>
            <w:noWrap/>
          </w:tcPr>
          <w:p w14:paraId="608826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,909</w:t>
            </w:r>
          </w:p>
        </w:tc>
      </w:tr>
      <w:tr w:rsidR="002744DA" w:rsidRPr="00FD7A9A" w14:paraId="58CB457B" w14:textId="77777777" w:rsidTr="002744DA">
        <w:trPr>
          <w:trHeight w:val="347"/>
        </w:trPr>
        <w:tc>
          <w:tcPr>
            <w:tcW w:w="1531" w:type="dxa"/>
            <w:vMerge/>
          </w:tcPr>
          <w:p w14:paraId="36E9336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B64AF7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50ACF81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6B5A41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1646F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-,987</w:t>
            </w:r>
          </w:p>
        </w:tc>
        <w:tc>
          <w:tcPr>
            <w:tcW w:w="1134" w:type="dxa"/>
            <w:shd w:val="clear" w:color="auto" w:fill="auto"/>
            <w:noWrap/>
          </w:tcPr>
          <w:p w14:paraId="151392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155,214</w:t>
            </w:r>
          </w:p>
        </w:tc>
        <w:tc>
          <w:tcPr>
            <w:tcW w:w="1134" w:type="dxa"/>
            <w:shd w:val="clear" w:color="auto" w:fill="auto"/>
            <w:noWrap/>
          </w:tcPr>
          <w:p w14:paraId="2AE6F8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,325</w:t>
            </w:r>
          </w:p>
        </w:tc>
        <w:tc>
          <w:tcPr>
            <w:tcW w:w="1559" w:type="dxa"/>
            <w:shd w:val="clear" w:color="auto" w:fill="auto"/>
            <w:noWrap/>
          </w:tcPr>
          <w:p w14:paraId="79DF2B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-1,001</w:t>
            </w:r>
          </w:p>
        </w:tc>
        <w:tc>
          <w:tcPr>
            <w:tcW w:w="1701" w:type="dxa"/>
            <w:shd w:val="clear" w:color="auto" w:fill="auto"/>
            <w:noWrap/>
          </w:tcPr>
          <w:p w14:paraId="019153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1,014</w:t>
            </w:r>
          </w:p>
        </w:tc>
        <w:tc>
          <w:tcPr>
            <w:tcW w:w="1560" w:type="dxa"/>
            <w:shd w:val="clear" w:color="auto" w:fill="auto"/>
            <w:noWrap/>
          </w:tcPr>
          <w:p w14:paraId="3F30E5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-3,004</w:t>
            </w:r>
          </w:p>
        </w:tc>
        <w:tc>
          <w:tcPr>
            <w:tcW w:w="1559" w:type="dxa"/>
            <w:shd w:val="clear" w:color="auto" w:fill="auto"/>
            <w:noWrap/>
          </w:tcPr>
          <w:p w14:paraId="51D7A4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1,002</w:t>
            </w:r>
          </w:p>
        </w:tc>
      </w:tr>
      <w:tr w:rsidR="002744DA" w:rsidRPr="00FD7A9A" w14:paraId="233A15E8" w14:textId="77777777" w:rsidTr="002744DA">
        <w:trPr>
          <w:trHeight w:val="346"/>
        </w:trPr>
        <w:tc>
          <w:tcPr>
            <w:tcW w:w="1531" w:type="dxa"/>
            <w:vMerge w:val="restart"/>
            <w:shd w:val="clear" w:color="auto" w:fill="auto"/>
          </w:tcPr>
          <w:p w14:paraId="09356AC3"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126" w:type="dxa"/>
            <w:shd w:val="clear" w:color="auto" w:fill="auto"/>
            <w:hideMark/>
          </w:tcPr>
          <w:p w14:paraId="614D5D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700CE7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,852</w:t>
            </w:r>
          </w:p>
        </w:tc>
        <w:tc>
          <w:tcPr>
            <w:tcW w:w="851" w:type="dxa"/>
            <w:shd w:val="clear" w:color="auto" w:fill="auto"/>
            <w:noWrap/>
          </w:tcPr>
          <w:p w14:paraId="3A2AB9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,357</w:t>
            </w:r>
          </w:p>
        </w:tc>
        <w:tc>
          <w:tcPr>
            <w:tcW w:w="850" w:type="dxa"/>
            <w:shd w:val="clear" w:color="auto" w:fill="auto"/>
            <w:noWrap/>
          </w:tcPr>
          <w:p w14:paraId="1428CE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,986</w:t>
            </w:r>
          </w:p>
        </w:tc>
        <w:tc>
          <w:tcPr>
            <w:tcW w:w="1134" w:type="dxa"/>
            <w:shd w:val="clear" w:color="auto" w:fill="auto"/>
            <w:noWrap/>
          </w:tcPr>
          <w:p w14:paraId="7C781A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26951D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,325</w:t>
            </w:r>
          </w:p>
        </w:tc>
        <w:tc>
          <w:tcPr>
            <w:tcW w:w="1559" w:type="dxa"/>
            <w:shd w:val="clear" w:color="auto" w:fill="auto"/>
            <w:noWrap/>
          </w:tcPr>
          <w:p w14:paraId="419EDC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,504</w:t>
            </w:r>
          </w:p>
        </w:tc>
        <w:tc>
          <w:tcPr>
            <w:tcW w:w="1701" w:type="dxa"/>
            <w:shd w:val="clear" w:color="auto" w:fill="auto"/>
            <w:noWrap/>
          </w:tcPr>
          <w:p w14:paraId="067225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,511</w:t>
            </w:r>
          </w:p>
        </w:tc>
        <w:tc>
          <w:tcPr>
            <w:tcW w:w="1560" w:type="dxa"/>
            <w:shd w:val="clear" w:color="auto" w:fill="auto"/>
            <w:noWrap/>
          </w:tcPr>
          <w:p w14:paraId="642140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-,503</w:t>
            </w:r>
          </w:p>
        </w:tc>
        <w:tc>
          <w:tcPr>
            <w:tcW w:w="1559" w:type="dxa"/>
            <w:shd w:val="clear" w:color="auto" w:fill="auto"/>
            <w:noWrap/>
          </w:tcPr>
          <w:p w14:paraId="6AA6FC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1,511</w:t>
            </w:r>
          </w:p>
        </w:tc>
      </w:tr>
      <w:tr w:rsidR="002744DA" w:rsidRPr="00FD7A9A" w14:paraId="31FE8FD7" w14:textId="77777777" w:rsidTr="002744DA">
        <w:trPr>
          <w:trHeight w:val="393"/>
        </w:trPr>
        <w:tc>
          <w:tcPr>
            <w:tcW w:w="1531" w:type="dxa"/>
            <w:vMerge/>
          </w:tcPr>
          <w:p w14:paraId="066730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FC852A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0316FE1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41ED87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E63A0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1,001</w:t>
            </w:r>
          </w:p>
        </w:tc>
        <w:tc>
          <w:tcPr>
            <w:tcW w:w="1134" w:type="dxa"/>
            <w:shd w:val="clear" w:color="auto" w:fill="auto"/>
            <w:noWrap/>
          </w:tcPr>
          <w:p w14:paraId="5F1254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183,393</w:t>
            </w:r>
          </w:p>
        </w:tc>
        <w:tc>
          <w:tcPr>
            <w:tcW w:w="1134" w:type="dxa"/>
            <w:shd w:val="clear" w:color="auto" w:fill="auto"/>
            <w:noWrap/>
          </w:tcPr>
          <w:p w14:paraId="5D437D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,318</w:t>
            </w:r>
          </w:p>
        </w:tc>
        <w:tc>
          <w:tcPr>
            <w:tcW w:w="1559" w:type="dxa"/>
            <w:shd w:val="clear" w:color="auto" w:fill="auto"/>
            <w:noWrap/>
          </w:tcPr>
          <w:p w14:paraId="0121E4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,504</w:t>
            </w:r>
          </w:p>
        </w:tc>
        <w:tc>
          <w:tcPr>
            <w:tcW w:w="1701" w:type="dxa"/>
            <w:shd w:val="clear" w:color="auto" w:fill="auto"/>
            <w:noWrap/>
          </w:tcPr>
          <w:p w14:paraId="0C3759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,504</w:t>
            </w:r>
          </w:p>
        </w:tc>
        <w:tc>
          <w:tcPr>
            <w:tcW w:w="1560" w:type="dxa"/>
            <w:shd w:val="clear" w:color="auto" w:fill="auto"/>
            <w:noWrap/>
          </w:tcPr>
          <w:p w14:paraId="427C46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-,490</w:t>
            </w:r>
          </w:p>
        </w:tc>
        <w:tc>
          <w:tcPr>
            <w:tcW w:w="1559" w:type="dxa"/>
            <w:shd w:val="clear" w:color="auto" w:fill="auto"/>
            <w:noWrap/>
          </w:tcPr>
          <w:p w14:paraId="34A17B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1,499</w:t>
            </w:r>
          </w:p>
        </w:tc>
      </w:tr>
      <w:tr w:rsidR="002744DA" w:rsidRPr="00FD7A9A" w14:paraId="3DF1FA8A" w14:textId="77777777" w:rsidTr="002744DA">
        <w:trPr>
          <w:trHeight w:val="423"/>
        </w:trPr>
        <w:tc>
          <w:tcPr>
            <w:tcW w:w="1531" w:type="dxa"/>
            <w:vMerge w:val="restart"/>
            <w:shd w:val="clear" w:color="auto" w:fill="auto"/>
            <w:hideMark/>
          </w:tcPr>
          <w:p w14:paraId="0DE0EA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126" w:type="dxa"/>
            <w:shd w:val="clear" w:color="auto" w:fill="auto"/>
            <w:hideMark/>
          </w:tcPr>
          <w:p w14:paraId="0893B71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5E47F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2,439</w:t>
            </w:r>
          </w:p>
        </w:tc>
        <w:tc>
          <w:tcPr>
            <w:tcW w:w="851" w:type="dxa"/>
            <w:shd w:val="clear" w:color="auto" w:fill="auto"/>
            <w:noWrap/>
          </w:tcPr>
          <w:p w14:paraId="49F71C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w:t>
            </w:r>
          </w:p>
        </w:tc>
        <w:tc>
          <w:tcPr>
            <w:tcW w:w="850" w:type="dxa"/>
            <w:shd w:val="clear" w:color="auto" w:fill="auto"/>
            <w:noWrap/>
          </w:tcPr>
          <w:p w14:paraId="281E94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-,248</w:t>
            </w:r>
          </w:p>
        </w:tc>
        <w:tc>
          <w:tcPr>
            <w:tcW w:w="1134" w:type="dxa"/>
            <w:shd w:val="clear" w:color="auto" w:fill="auto"/>
            <w:noWrap/>
          </w:tcPr>
          <w:p w14:paraId="382F41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0802ED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,804</w:t>
            </w:r>
          </w:p>
        </w:tc>
        <w:tc>
          <w:tcPr>
            <w:tcW w:w="1559" w:type="dxa"/>
            <w:shd w:val="clear" w:color="auto" w:fill="auto"/>
            <w:noWrap/>
          </w:tcPr>
          <w:p w14:paraId="735E7E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w:t>
            </w:r>
          </w:p>
        </w:tc>
        <w:tc>
          <w:tcPr>
            <w:tcW w:w="1701" w:type="dxa"/>
            <w:shd w:val="clear" w:color="auto" w:fill="auto"/>
            <w:noWrap/>
          </w:tcPr>
          <w:p w14:paraId="0B2117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,543</w:t>
            </w:r>
          </w:p>
        </w:tc>
        <w:tc>
          <w:tcPr>
            <w:tcW w:w="1560" w:type="dxa"/>
            <w:shd w:val="clear" w:color="auto" w:fill="auto"/>
            <w:noWrap/>
          </w:tcPr>
          <w:p w14:paraId="0F9A47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-1,204</w:t>
            </w:r>
          </w:p>
        </w:tc>
        <w:tc>
          <w:tcPr>
            <w:tcW w:w="1559" w:type="dxa"/>
            <w:shd w:val="clear" w:color="auto" w:fill="auto"/>
            <w:noWrap/>
          </w:tcPr>
          <w:p w14:paraId="2CB885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,934</w:t>
            </w:r>
          </w:p>
        </w:tc>
      </w:tr>
      <w:tr w:rsidR="002744DA" w:rsidRPr="00FD7A9A" w14:paraId="06C5E02B" w14:textId="77777777" w:rsidTr="002744DA">
        <w:trPr>
          <w:trHeight w:val="278"/>
        </w:trPr>
        <w:tc>
          <w:tcPr>
            <w:tcW w:w="1531" w:type="dxa"/>
            <w:vMerge/>
            <w:hideMark/>
          </w:tcPr>
          <w:p w14:paraId="07255DA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F8650C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1ED64B0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E08DF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56F2B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-,239</w:t>
            </w:r>
          </w:p>
        </w:tc>
        <w:tc>
          <w:tcPr>
            <w:tcW w:w="1134" w:type="dxa"/>
            <w:shd w:val="clear" w:color="auto" w:fill="auto"/>
            <w:noWrap/>
          </w:tcPr>
          <w:p w14:paraId="24D3EA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157,411</w:t>
            </w:r>
          </w:p>
        </w:tc>
        <w:tc>
          <w:tcPr>
            <w:tcW w:w="1134" w:type="dxa"/>
            <w:shd w:val="clear" w:color="auto" w:fill="auto"/>
            <w:noWrap/>
          </w:tcPr>
          <w:p w14:paraId="70E8E9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,812</w:t>
            </w:r>
          </w:p>
        </w:tc>
        <w:tc>
          <w:tcPr>
            <w:tcW w:w="1559" w:type="dxa"/>
            <w:shd w:val="clear" w:color="auto" w:fill="auto"/>
            <w:noWrap/>
          </w:tcPr>
          <w:p w14:paraId="32447F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w:t>
            </w:r>
          </w:p>
        </w:tc>
        <w:tc>
          <w:tcPr>
            <w:tcW w:w="1701" w:type="dxa"/>
            <w:shd w:val="clear" w:color="auto" w:fill="auto"/>
            <w:noWrap/>
          </w:tcPr>
          <w:p w14:paraId="08CB6E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,564</w:t>
            </w:r>
          </w:p>
        </w:tc>
        <w:tc>
          <w:tcPr>
            <w:tcW w:w="1560" w:type="dxa"/>
            <w:shd w:val="clear" w:color="auto" w:fill="auto"/>
            <w:noWrap/>
          </w:tcPr>
          <w:p w14:paraId="7F4F1E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-1,250</w:t>
            </w:r>
          </w:p>
        </w:tc>
        <w:tc>
          <w:tcPr>
            <w:tcW w:w="1559" w:type="dxa"/>
            <w:shd w:val="clear" w:color="auto" w:fill="auto"/>
            <w:noWrap/>
          </w:tcPr>
          <w:p w14:paraId="194F00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,980</w:t>
            </w:r>
          </w:p>
        </w:tc>
      </w:tr>
      <w:tr w:rsidR="002744DA" w:rsidRPr="00FD7A9A" w14:paraId="6F5C950C" w14:textId="77777777" w:rsidTr="002744DA">
        <w:trPr>
          <w:trHeight w:val="325"/>
        </w:trPr>
        <w:tc>
          <w:tcPr>
            <w:tcW w:w="1531" w:type="dxa"/>
            <w:vMerge w:val="restart"/>
            <w:shd w:val="clear" w:color="auto" w:fill="auto"/>
          </w:tcPr>
          <w:p w14:paraId="703578BB"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4E659718"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2A62429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16A28B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,746</w:t>
            </w:r>
          </w:p>
        </w:tc>
        <w:tc>
          <w:tcPr>
            <w:tcW w:w="851" w:type="dxa"/>
            <w:shd w:val="clear" w:color="auto" w:fill="auto"/>
            <w:noWrap/>
          </w:tcPr>
          <w:p w14:paraId="74CEA1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,388</w:t>
            </w:r>
          </w:p>
        </w:tc>
        <w:tc>
          <w:tcPr>
            <w:tcW w:w="850" w:type="dxa"/>
            <w:shd w:val="clear" w:color="auto" w:fill="auto"/>
            <w:noWrap/>
          </w:tcPr>
          <w:p w14:paraId="3607B9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,818</w:t>
            </w:r>
          </w:p>
        </w:tc>
        <w:tc>
          <w:tcPr>
            <w:tcW w:w="1134" w:type="dxa"/>
            <w:shd w:val="clear" w:color="auto" w:fill="auto"/>
            <w:noWrap/>
          </w:tcPr>
          <w:p w14:paraId="616F55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07385D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,414</w:t>
            </w:r>
          </w:p>
        </w:tc>
        <w:tc>
          <w:tcPr>
            <w:tcW w:w="1559" w:type="dxa"/>
            <w:shd w:val="clear" w:color="auto" w:fill="auto"/>
            <w:noWrap/>
          </w:tcPr>
          <w:p w14:paraId="187308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,342</w:t>
            </w:r>
          </w:p>
        </w:tc>
        <w:tc>
          <w:tcPr>
            <w:tcW w:w="1701" w:type="dxa"/>
            <w:shd w:val="clear" w:color="auto" w:fill="auto"/>
            <w:noWrap/>
          </w:tcPr>
          <w:p w14:paraId="1017AC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,419</w:t>
            </w:r>
          </w:p>
        </w:tc>
        <w:tc>
          <w:tcPr>
            <w:tcW w:w="1560" w:type="dxa"/>
            <w:shd w:val="clear" w:color="auto" w:fill="auto"/>
            <w:noWrap/>
          </w:tcPr>
          <w:p w14:paraId="774BD3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-,482</w:t>
            </w:r>
          </w:p>
        </w:tc>
        <w:tc>
          <w:tcPr>
            <w:tcW w:w="1559" w:type="dxa"/>
            <w:shd w:val="clear" w:color="auto" w:fill="auto"/>
            <w:noWrap/>
          </w:tcPr>
          <w:p w14:paraId="330203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1,167</w:t>
            </w:r>
          </w:p>
        </w:tc>
      </w:tr>
      <w:tr w:rsidR="002744DA" w:rsidRPr="00FD7A9A" w14:paraId="5C5C284C" w14:textId="77777777" w:rsidTr="002744DA">
        <w:trPr>
          <w:trHeight w:val="374"/>
        </w:trPr>
        <w:tc>
          <w:tcPr>
            <w:tcW w:w="1531" w:type="dxa"/>
            <w:vMerge/>
          </w:tcPr>
          <w:p w14:paraId="4DCEEF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6BE9C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2979A6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AE867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0E52B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,826</w:t>
            </w:r>
          </w:p>
        </w:tc>
        <w:tc>
          <w:tcPr>
            <w:tcW w:w="1134" w:type="dxa"/>
            <w:shd w:val="clear" w:color="auto" w:fill="auto"/>
            <w:noWrap/>
          </w:tcPr>
          <w:p w14:paraId="72B554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180,770</w:t>
            </w:r>
          </w:p>
        </w:tc>
        <w:tc>
          <w:tcPr>
            <w:tcW w:w="1134" w:type="dxa"/>
            <w:shd w:val="clear" w:color="auto" w:fill="auto"/>
            <w:noWrap/>
          </w:tcPr>
          <w:p w14:paraId="318704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,410</w:t>
            </w:r>
          </w:p>
        </w:tc>
        <w:tc>
          <w:tcPr>
            <w:tcW w:w="1559" w:type="dxa"/>
            <w:shd w:val="clear" w:color="auto" w:fill="auto"/>
            <w:noWrap/>
          </w:tcPr>
          <w:p w14:paraId="23CB2F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,342</w:t>
            </w:r>
          </w:p>
        </w:tc>
        <w:tc>
          <w:tcPr>
            <w:tcW w:w="1701" w:type="dxa"/>
            <w:shd w:val="clear" w:color="auto" w:fill="auto"/>
            <w:noWrap/>
          </w:tcPr>
          <w:p w14:paraId="44E257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,415</w:t>
            </w:r>
          </w:p>
        </w:tc>
        <w:tc>
          <w:tcPr>
            <w:tcW w:w="1560" w:type="dxa"/>
            <w:shd w:val="clear" w:color="auto" w:fill="auto"/>
            <w:noWrap/>
          </w:tcPr>
          <w:p w14:paraId="3A3AB1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-,476</w:t>
            </w:r>
          </w:p>
        </w:tc>
        <w:tc>
          <w:tcPr>
            <w:tcW w:w="1559" w:type="dxa"/>
            <w:shd w:val="clear" w:color="auto" w:fill="auto"/>
            <w:noWrap/>
          </w:tcPr>
          <w:p w14:paraId="78BF42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1,161</w:t>
            </w:r>
          </w:p>
        </w:tc>
      </w:tr>
      <w:tr w:rsidR="002744DA" w:rsidRPr="00FD7A9A" w14:paraId="79A65974" w14:textId="77777777" w:rsidTr="002744DA">
        <w:trPr>
          <w:trHeight w:val="323"/>
        </w:trPr>
        <w:tc>
          <w:tcPr>
            <w:tcW w:w="1531" w:type="dxa"/>
            <w:vMerge w:val="restart"/>
            <w:shd w:val="clear" w:color="auto" w:fill="auto"/>
          </w:tcPr>
          <w:p w14:paraId="5682D0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126" w:type="dxa"/>
            <w:shd w:val="clear" w:color="auto" w:fill="auto"/>
            <w:hideMark/>
          </w:tcPr>
          <w:p w14:paraId="737B8B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65B00B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1,318</w:t>
            </w:r>
          </w:p>
        </w:tc>
        <w:tc>
          <w:tcPr>
            <w:tcW w:w="851" w:type="dxa"/>
            <w:shd w:val="clear" w:color="auto" w:fill="auto"/>
            <w:noWrap/>
          </w:tcPr>
          <w:p w14:paraId="2DB30C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,252</w:t>
            </w:r>
          </w:p>
        </w:tc>
        <w:tc>
          <w:tcPr>
            <w:tcW w:w="850" w:type="dxa"/>
            <w:shd w:val="clear" w:color="auto" w:fill="auto"/>
            <w:noWrap/>
          </w:tcPr>
          <w:p w14:paraId="48E4CB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-,440</w:t>
            </w:r>
          </w:p>
        </w:tc>
        <w:tc>
          <w:tcPr>
            <w:tcW w:w="1134" w:type="dxa"/>
            <w:shd w:val="clear" w:color="auto" w:fill="auto"/>
            <w:noWrap/>
          </w:tcPr>
          <w:p w14:paraId="0C6340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56BD26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,660</w:t>
            </w:r>
          </w:p>
        </w:tc>
        <w:tc>
          <w:tcPr>
            <w:tcW w:w="1559" w:type="dxa"/>
            <w:shd w:val="clear" w:color="auto" w:fill="auto"/>
            <w:noWrap/>
          </w:tcPr>
          <w:p w14:paraId="318AF9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1701" w:type="dxa"/>
            <w:shd w:val="clear" w:color="auto" w:fill="auto"/>
            <w:noWrap/>
          </w:tcPr>
          <w:p w14:paraId="3B847F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,614</w:t>
            </w:r>
          </w:p>
        </w:tc>
        <w:tc>
          <w:tcPr>
            <w:tcW w:w="1560" w:type="dxa"/>
            <w:shd w:val="clear" w:color="auto" w:fill="auto"/>
            <w:noWrap/>
          </w:tcPr>
          <w:p w14:paraId="651DCA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-1,479</w:t>
            </w:r>
          </w:p>
        </w:tc>
        <w:tc>
          <w:tcPr>
            <w:tcW w:w="1559" w:type="dxa"/>
            <w:shd w:val="clear" w:color="auto" w:fill="auto"/>
            <w:noWrap/>
          </w:tcPr>
          <w:p w14:paraId="42EC2D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,939</w:t>
            </w:r>
          </w:p>
        </w:tc>
      </w:tr>
      <w:tr w:rsidR="002744DA" w:rsidRPr="00FD7A9A" w14:paraId="5CD0C974" w14:textId="77777777" w:rsidTr="002744DA">
        <w:trPr>
          <w:trHeight w:val="341"/>
        </w:trPr>
        <w:tc>
          <w:tcPr>
            <w:tcW w:w="1531" w:type="dxa"/>
            <w:vMerge/>
          </w:tcPr>
          <w:p w14:paraId="7DC2AF9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0D869F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7965DE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40E2B4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EA028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-,427</w:t>
            </w:r>
          </w:p>
        </w:tc>
        <w:tc>
          <w:tcPr>
            <w:tcW w:w="1134" w:type="dxa"/>
            <w:shd w:val="clear" w:color="auto" w:fill="auto"/>
            <w:noWrap/>
          </w:tcPr>
          <w:p w14:paraId="214176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162,072</w:t>
            </w:r>
          </w:p>
        </w:tc>
        <w:tc>
          <w:tcPr>
            <w:tcW w:w="1134" w:type="dxa"/>
            <w:shd w:val="clear" w:color="auto" w:fill="auto"/>
            <w:noWrap/>
          </w:tcPr>
          <w:p w14:paraId="675ACB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,670</w:t>
            </w:r>
          </w:p>
        </w:tc>
        <w:tc>
          <w:tcPr>
            <w:tcW w:w="1559" w:type="dxa"/>
            <w:shd w:val="clear" w:color="auto" w:fill="auto"/>
            <w:noWrap/>
          </w:tcPr>
          <w:p w14:paraId="212DAF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1701" w:type="dxa"/>
            <w:shd w:val="clear" w:color="auto" w:fill="auto"/>
            <w:noWrap/>
          </w:tcPr>
          <w:p w14:paraId="70C04C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,632</w:t>
            </w:r>
          </w:p>
        </w:tc>
        <w:tc>
          <w:tcPr>
            <w:tcW w:w="1560" w:type="dxa"/>
            <w:shd w:val="clear" w:color="auto" w:fill="auto"/>
            <w:noWrap/>
          </w:tcPr>
          <w:p w14:paraId="1C4308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-1,518</w:t>
            </w:r>
          </w:p>
        </w:tc>
        <w:tc>
          <w:tcPr>
            <w:tcW w:w="1559" w:type="dxa"/>
            <w:shd w:val="clear" w:color="auto" w:fill="auto"/>
            <w:noWrap/>
          </w:tcPr>
          <w:p w14:paraId="52A69C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,978</w:t>
            </w:r>
          </w:p>
        </w:tc>
      </w:tr>
      <w:tr w:rsidR="002744DA" w:rsidRPr="00FD7A9A" w14:paraId="6BCD9496" w14:textId="77777777" w:rsidTr="002744DA">
        <w:trPr>
          <w:trHeight w:val="380"/>
        </w:trPr>
        <w:tc>
          <w:tcPr>
            <w:tcW w:w="1531" w:type="dxa"/>
            <w:vMerge w:val="restart"/>
            <w:shd w:val="clear" w:color="auto" w:fill="auto"/>
            <w:hideMark/>
          </w:tcPr>
          <w:p w14:paraId="50CD47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126" w:type="dxa"/>
            <w:shd w:val="clear" w:color="auto" w:fill="auto"/>
            <w:hideMark/>
          </w:tcPr>
          <w:p w14:paraId="6E2E64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4C8CB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,156</w:t>
            </w:r>
          </w:p>
        </w:tc>
        <w:tc>
          <w:tcPr>
            <w:tcW w:w="851" w:type="dxa"/>
            <w:shd w:val="clear" w:color="auto" w:fill="auto"/>
            <w:noWrap/>
          </w:tcPr>
          <w:p w14:paraId="264649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,693</w:t>
            </w:r>
          </w:p>
        </w:tc>
        <w:tc>
          <w:tcPr>
            <w:tcW w:w="850" w:type="dxa"/>
            <w:shd w:val="clear" w:color="auto" w:fill="auto"/>
            <w:noWrap/>
          </w:tcPr>
          <w:p w14:paraId="717334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,475</w:t>
            </w:r>
          </w:p>
        </w:tc>
        <w:tc>
          <w:tcPr>
            <w:tcW w:w="1134" w:type="dxa"/>
            <w:shd w:val="clear" w:color="auto" w:fill="auto"/>
            <w:noWrap/>
          </w:tcPr>
          <w:p w14:paraId="6BBB49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0B032D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,635</w:t>
            </w:r>
          </w:p>
        </w:tc>
        <w:tc>
          <w:tcPr>
            <w:tcW w:w="1559" w:type="dxa"/>
            <w:shd w:val="clear" w:color="auto" w:fill="auto"/>
            <w:noWrap/>
          </w:tcPr>
          <w:p w14:paraId="13FD12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,225</w:t>
            </w:r>
          </w:p>
        </w:tc>
        <w:tc>
          <w:tcPr>
            <w:tcW w:w="1701" w:type="dxa"/>
            <w:shd w:val="clear" w:color="auto" w:fill="auto"/>
            <w:noWrap/>
          </w:tcPr>
          <w:p w14:paraId="6EA892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,473</w:t>
            </w:r>
          </w:p>
        </w:tc>
        <w:tc>
          <w:tcPr>
            <w:tcW w:w="1560" w:type="dxa"/>
            <w:shd w:val="clear" w:color="auto" w:fill="auto"/>
            <w:noWrap/>
          </w:tcPr>
          <w:p w14:paraId="540410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-,706</w:t>
            </w:r>
          </w:p>
        </w:tc>
        <w:tc>
          <w:tcPr>
            <w:tcW w:w="1559" w:type="dxa"/>
            <w:shd w:val="clear" w:color="auto" w:fill="auto"/>
            <w:noWrap/>
          </w:tcPr>
          <w:p w14:paraId="3AF889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1,156</w:t>
            </w:r>
          </w:p>
        </w:tc>
      </w:tr>
      <w:tr w:rsidR="002744DA" w:rsidRPr="00FD7A9A" w14:paraId="082C5AD6" w14:textId="77777777" w:rsidTr="002744DA">
        <w:trPr>
          <w:trHeight w:val="329"/>
        </w:trPr>
        <w:tc>
          <w:tcPr>
            <w:tcW w:w="1531" w:type="dxa"/>
            <w:vMerge/>
            <w:hideMark/>
          </w:tcPr>
          <w:p w14:paraId="48CA2C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F10E4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16104F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AC2DD1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0A877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,466</w:t>
            </w:r>
          </w:p>
        </w:tc>
        <w:tc>
          <w:tcPr>
            <w:tcW w:w="1134" w:type="dxa"/>
            <w:shd w:val="clear" w:color="auto" w:fill="auto"/>
            <w:noWrap/>
          </w:tcPr>
          <w:p w14:paraId="09FB44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166,449</w:t>
            </w:r>
          </w:p>
        </w:tc>
        <w:tc>
          <w:tcPr>
            <w:tcW w:w="1134" w:type="dxa"/>
            <w:shd w:val="clear" w:color="auto" w:fill="auto"/>
            <w:noWrap/>
          </w:tcPr>
          <w:p w14:paraId="077364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,642</w:t>
            </w:r>
          </w:p>
        </w:tc>
        <w:tc>
          <w:tcPr>
            <w:tcW w:w="1559" w:type="dxa"/>
            <w:shd w:val="clear" w:color="auto" w:fill="auto"/>
            <w:noWrap/>
          </w:tcPr>
          <w:p w14:paraId="70E7B4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,225</w:t>
            </w:r>
          </w:p>
        </w:tc>
        <w:tc>
          <w:tcPr>
            <w:tcW w:w="1701" w:type="dxa"/>
            <w:shd w:val="clear" w:color="auto" w:fill="auto"/>
            <w:noWrap/>
          </w:tcPr>
          <w:p w14:paraId="0415A6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,482</w:t>
            </w:r>
          </w:p>
        </w:tc>
        <w:tc>
          <w:tcPr>
            <w:tcW w:w="1560" w:type="dxa"/>
            <w:shd w:val="clear" w:color="auto" w:fill="auto"/>
            <w:noWrap/>
          </w:tcPr>
          <w:p w14:paraId="4DB15A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-,727</w:t>
            </w:r>
          </w:p>
        </w:tc>
        <w:tc>
          <w:tcPr>
            <w:tcW w:w="1559" w:type="dxa"/>
            <w:shd w:val="clear" w:color="auto" w:fill="auto"/>
            <w:noWrap/>
          </w:tcPr>
          <w:p w14:paraId="27F1F4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1,177</w:t>
            </w:r>
          </w:p>
        </w:tc>
      </w:tr>
      <w:tr w:rsidR="002744DA" w:rsidRPr="00FD7A9A" w14:paraId="07263099" w14:textId="77777777" w:rsidTr="002744DA">
        <w:trPr>
          <w:trHeight w:val="293"/>
        </w:trPr>
        <w:tc>
          <w:tcPr>
            <w:tcW w:w="1531" w:type="dxa"/>
            <w:vMerge w:val="restart"/>
            <w:shd w:val="clear" w:color="auto" w:fill="auto"/>
            <w:hideMark/>
          </w:tcPr>
          <w:p w14:paraId="28A57B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126" w:type="dxa"/>
            <w:shd w:val="clear" w:color="auto" w:fill="auto"/>
            <w:hideMark/>
          </w:tcPr>
          <w:p w14:paraId="6F7F49A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13913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,988</w:t>
            </w:r>
          </w:p>
        </w:tc>
        <w:tc>
          <w:tcPr>
            <w:tcW w:w="851" w:type="dxa"/>
            <w:shd w:val="clear" w:color="auto" w:fill="auto"/>
            <w:noWrap/>
          </w:tcPr>
          <w:p w14:paraId="05B22B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,321</w:t>
            </w:r>
          </w:p>
        </w:tc>
        <w:tc>
          <w:tcPr>
            <w:tcW w:w="850" w:type="dxa"/>
            <w:shd w:val="clear" w:color="auto" w:fill="auto"/>
            <w:noWrap/>
          </w:tcPr>
          <w:p w14:paraId="1F37DF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,427</w:t>
            </w:r>
          </w:p>
        </w:tc>
        <w:tc>
          <w:tcPr>
            <w:tcW w:w="1134" w:type="dxa"/>
            <w:shd w:val="clear" w:color="auto" w:fill="auto"/>
            <w:noWrap/>
          </w:tcPr>
          <w:p w14:paraId="3D7A38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14E1A4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,670</w:t>
            </w:r>
          </w:p>
        </w:tc>
        <w:tc>
          <w:tcPr>
            <w:tcW w:w="1559" w:type="dxa"/>
            <w:shd w:val="clear" w:color="auto" w:fill="auto"/>
            <w:noWrap/>
          </w:tcPr>
          <w:p w14:paraId="2F5FF9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,217</w:t>
            </w:r>
          </w:p>
        </w:tc>
        <w:tc>
          <w:tcPr>
            <w:tcW w:w="1701" w:type="dxa"/>
            <w:shd w:val="clear" w:color="auto" w:fill="auto"/>
            <w:noWrap/>
          </w:tcPr>
          <w:p w14:paraId="10045D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,510</w:t>
            </w:r>
          </w:p>
        </w:tc>
        <w:tc>
          <w:tcPr>
            <w:tcW w:w="1560" w:type="dxa"/>
            <w:shd w:val="clear" w:color="auto" w:fill="auto"/>
            <w:noWrap/>
          </w:tcPr>
          <w:p w14:paraId="127A64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-,786</w:t>
            </w:r>
          </w:p>
        </w:tc>
        <w:tc>
          <w:tcPr>
            <w:tcW w:w="1559" w:type="dxa"/>
            <w:shd w:val="clear" w:color="auto" w:fill="auto"/>
            <w:noWrap/>
          </w:tcPr>
          <w:p w14:paraId="7C5FED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1,221</w:t>
            </w:r>
          </w:p>
        </w:tc>
      </w:tr>
      <w:tr w:rsidR="002744DA" w:rsidRPr="00FD7A9A" w14:paraId="139D1BB8" w14:textId="77777777" w:rsidTr="002744DA">
        <w:trPr>
          <w:trHeight w:val="385"/>
        </w:trPr>
        <w:tc>
          <w:tcPr>
            <w:tcW w:w="1531" w:type="dxa"/>
            <w:vMerge/>
            <w:hideMark/>
          </w:tcPr>
          <w:p w14:paraId="5F2317F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05AB2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127412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9FA1B8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AFFAA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,416</w:t>
            </w:r>
          </w:p>
        </w:tc>
        <w:tc>
          <w:tcPr>
            <w:tcW w:w="1134" w:type="dxa"/>
            <w:shd w:val="clear" w:color="auto" w:fill="auto"/>
            <w:noWrap/>
          </w:tcPr>
          <w:p w14:paraId="1D4BCF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163,800</w:t>
            </w:r>
          </w:p>
        </w:tc>
        <w:tc>
          <w:tcPr>
            <w:tcW w:w="1134" w:type="dxa"/>
            <w:shd w:val="clear" w:color="auto" w:fill="auto"/>
            <w:noWrap/>
          </w:tcPr>
          <w:p w14:paraId="005BF0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,678</w:t>
            </w:r>
          </w:p>
        </w:tc>
        <w:tc>
          <w:tcPr>
            <w:tcW w:w="1559" w:type="dxa"/>
            <w:shd w:val="clear" w:color="auto" w:fill="auto"/>
            <w:noWrap/>
          </w:tcPr>
          <w:p w14:paraId="623659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,217</w:t>
            </w:r>
          </w:p>
        </w:tc>
        <w:tc>
          <w:tcPr>
            <w:tcW w:w="1701" w:type="dxa"/>
            <w:shd w:val="clear" w:color="auto" w:fill="auto"/>
            <w:noWrap/>
          </w:tcPr>
          <w:p w14:paraId="5A16BC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,523</w:t>
            </w:r>
          </w:p>
        </w:tc>
        <w:tc>
          <w:tcPr>
            <w:tcW w:w="1560" w:type="dxa"/>
            <w:shd w:val="clear" w:color="auto" w:fill="auto"/>
            <w:noWrap/>
          </w:tcPr>
          <w:p w14:paraId="35411B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-,814</w:t>
            </w:r>
          </w:p>
        </w:tc>
        <w:tc>
          <w:tcPr>
            <w:tcW w:w="1559" w:type="dxa"/>
            <w:shd w:val="clear" w:color="auto" w:fill="auto"/>
            <w:noWrap/>
          </w:tcPr>
          <w:p w14:paraId="1DBA6A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1,249</w:t>
            </w:r>
          </w:p>
        </w:tc>
      </w:tr>
    </w:tbl>
    <w:p w14:paraId="0D3D1386" w14:textId="77777777" w:rsidR="002744DA" w:rsidRDefault="002744DA" w:rsidP="002744DA">
      <w:pPr>
        <w:spacing w:after="0" w:line="240" w:lineRule="auto"/>
        <w:rPr>
          <w:rFonts w:ascii="Times New Roman" w:eastAsia="Times New Roman" w:hAnsi="Times New Roman" w:cs="Times New Roman"/>
          <w:color w:val="000000"/>
          <w:sz w:val="24"/>
          <w:szCs w:val="24"/>
          <w:lang w:eastAsia="ru-RU"/>
        </w:rPr>
        <w:sectPr w:rsidR="002744DA" w:rsidSect="002744DA">
          <w:pgSz w:w="16838" w:h="11906" w:orient="landscape"/>
          <w:pgMar w:top="1701" w:right="567" w:bottom="1134" w:left="1134" w:header="709" w:footer="709" w:gutter="0"/>
          <w:cols w:space="708"/>
          <w:docGrid w:linePitch="360"/>
        </w:sectPr>
      </w:pPr>
    </w:p>
    <w:p w14:paraId="7B22BF90"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Pr>
          <w:rFonts w:ascii="Times New Roman" w:hAnsi="Times New Roman" w:cs="Times New Roman"/>
          <w:sz w:val="28"/>
          <w:szCs w:val="28"/>
        </w:rPr>
        <w:t>5</w:t>
      </w:r>
      <w:r w:rsidRPr="00261D64">
        <w:rPr>
          <w:rFonts w:ascii="Times New Roman" w:hAnsi="Times New Roman" w:cs="Times New Roman"/>
          <w:sz w:val="28"/>
          <w:szCs w:val="28"/>
        </w:rPr>
        <w:t xml:space="preserve">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851"/>
        <w:gridCol w:w="850"/>
        <w:gridCol w:w="1134"/>
        <w:gridCol w:w="1134"/>
        <w:gridCol w:w="1559"/>
        <w:gridCol w:w="1701"/>
        <w:gridCol w:w="1560"/>
        <w:gridCol w:w="1559"/>
      </w:tblGrid>
      <w:tr w:rsidR="002744DA" w:rsidRPr="00FD7A9A" w14:paraId="7E1E69A4" w14:textId="77777777" w:rsidTr="002744DA">
        <w:trPr>
          <w:trHeight w:val="273"/>
        </w:trPr>
        <w:tc>
          <w:tcPr>
            <w:tcW w:w="1531" w:type="dxa"/>
            <w:vMerge w:val="restart"/>
            <w:shd w:val="clear" w:color="auto" w:fill="auto"/>
            <w:hideMark/>
          </w:tcPr>
          <w:p w14:paraId="7F1BE6E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126" w:type="dxa"/>
            <w:shd w:val="clear" w:color="auto" w:fill="auto"/>
            <w:hideMark/>
          </w:tcPr>
          <w:p w14:paraId="6C7531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66F563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,372</w:t>
            </w:r>
          </w:p>
        </w:tc>
        <w:tc>
          <w:tcPr>
            <w:tcW w:w="851" w:type="dxa"/>
            <w:shd w:val="clear" w:color="auto" w:fill="auto"/>
            <w:noWrap/>
          </w:tcPr>
          <w:p w14:paraId="6EFFED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,542</w:t>
            </w:r>
          </w:p>
        </w:tc>
        <w:tc>
          <w:tcPr>
            <w:tcW w:w="850" w:type="dxa"/>
            <w:shd w:val="clear" w:color="auto" w:fill="auto"/>
            <w:noWrap/>
          </w:tcPr>
          <w:p w14:paraId="6B5A53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,774</w:t>
            </w:r>
          </w:p>
        </w:tc>
        <w:tc>
          <w:tcPr>
            <w:tcW w:w="1134" w:type="dxa"/>
            <w:shd w:val="clear" w:color="auto" w:fill="auto"/>
            <w:noWrap/>
          </w:tcPr>
          <w:p w14:paraId="034296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2C923C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,440</w:t>
            </w:r>
          </w:p>
        </w:tc>
        <w:tc>
          <w:tcPr>
            <w:tcW w:w="1559" w:type="dxa"/>
            <w:shd w:val="clear" w:color="auto" w:fill="auto"/>
            <w:noWrap/>
          </w:tcPr>
          <w:p w14:paraId="0123FC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,376</w:t>
            </w:r>
          </w:p>
        </w:tc>
        <w:tc>
          <w:tcPr>
            <w:tcW w:w="1701" w:type="dxa"/>
            <w:shd w:val="clear" w:color="auto" w:fill="auto"/>
            <w:noWrap/>
          </w:tcPr>
          <w:p w14:paraId="5C9EB8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,486</w:t>
            </w:r>
          </w:p>
        </w:tc>
        <w:tc>
          <w:tcPr>
            <w:tcW w:w="1560" w:type="dxa"/>
            <w:shd w:val="clear" w:color="auto" w:fill="auto"/>
            <w:noWrap/>
          </w:tcPr>
          <w:p w14:paraId="500D59F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-,581</w:t>
            </w:r>
          </w:p>
        </w:tc>
        <w:tc>
          <w:tcPr>
            <w:tcW w:w="1559" w:type="dxa"/>
            <w:shd w:val="clear" w:color="auto" w:fill="auto"/>
            <w:noWrap/>
          </w:tcPr>
          <w:p w14:paraId="2B412B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1,333</w:t>
            </w:r>
          </w:p>
        </w:tc>
      </w:tr>
      <w:tr w:rsidR="002744DA" w:rsidRPr="00FD7A9A" w14:paraId="6531B007" w14:textId="77777777" w:rsidTr="002744DA">
        <w:trPr>
          <w:trHeight w:val="455"/>
        </w:trPr>
        <w:tc>
          <w:tcPr>
            <w:tcW w:w="1531" w:type="dxa"/>
            <w:vMerge/>
            <w:hideMark/>
          </w:tcPr>
          <w:p w14:paraId="6FC7AE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A7BF4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605614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16E25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99943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,760</w:t>
            </w:r>
          </w:p>
        </w:tc>
        <w:tc>
          <w:tcPr>
            <w:tcW w:w="1134" w:type="dxa"/>
            <w:shd w:val="clear" w:color="auto" w:fill="auto"/>
            <w:noWrap/>
          </w:tcPr>
          <w:p w14:paraId="67B1FC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167,128</w:t>
            </w:r>
          </w:p>
        </w:tc>
        <w:tc>
          <w:tcPr>
            <w:tcW w:w="1134" w:type="dxa"/>
            <w:shd w:val="clear" w:color="auto" w:fill="auto"/>
            <w:noWrap/>
          </w:tcPr>
          <w:p w14:paraId="323618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,449</w:t>
            </w:r>
          </w:p>
        </w:tc>
        <w:tc>
          <w:tcPr>
            <w:tcW w:w="1559" w:type="dxa"/>
            <w:shd w:val="clear" w:color="auto" w:fill="auto"/>
            <w:noWrap/>
          </w:tcPr>
          <w:p w14:paraId="605FD9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,376</w:t>
            </w:r>
          </w:p>
        </w:tc>
        <w:tc>
          <w:tcPr>
            <w:tcW w:w="1701" w:type="dxa"/>
            <w:shd w:val="clear" w:color="auto" w:fill="auto"/>
            <w:noWrap/>
          </w:tcPr>
          <w:p w14:paraId="582747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,495</w:t>
            </w:r>
          </w:p>
        </w:tc>
        <w:tc>
          <w:tcPr>
            <w:tcW w:w="1560" w:type="dxa"/>
            <w:shd w:val="clear" w:color="auto" w:fill="auto"/>
            <w:noWrap/>
          </w:tcPr>
          <w:p w14:paraId="75E2A7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-,601</w:t>
            </w:r>
          </w:p>
        </w:tc>
        <w:tc>
          <w:tcPr>
            <w:tcW w:w="1559" w:type="dxa"/>
            <w:shd w:val="clear" w:color="auto" w:fill="auto"/>
            <w:noWrap/>
          </w:tcPr>
          <w:p w14:paraId="133EA4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1,353</w:t>
            </w:r>
          </w:p>
        </w:tc>
      </w:tr>
      <w:tr w:rsidR="002744DA" w:rsidRPr="00FD7A9A" w14:paraId="17405B96" w14:textId="77777777" w:rsidTr="002744DA">
        <w:trPr>
          <w:trHeight w:val="407"/>
        </w:trPr>
        <w:tc>
          <w:tcPr>
            <w:tcW w:w="1531" w:type="dxa"/>
            <w:vMerge w:val="restart"/>
            <w:shd w:val="clear" w:color="auto" w:fill="auto"/>
            <w:hideMark/>
          </w:tcPr>
          <w:p w14:paraId="3E3AF42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126" w:type="dxa"/>
            <w:shd w:val="clear" w:color="auto" w:fill="auto"/>
            <w:hideMark/>
          </w:tcPr>
          <w:p w14:paraId="76B46BE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29D70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851" w:type="dxa"/>
            <w:shd w:val="clear" w:color="auto" w:fill="auto"/>
            <w:noWrap/>
          </w:tcPr>
          <w:p w14:paraId="6CEE5C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,991</w:t>
            </w:r>
          </w:p>
        </w:tc>
        <w:tc>
          <w:tcPr>
            <w:tcW w:w="850" w:type="dxa"/>
            <w:shd w:val="clear" w:color="auto" w:fill="auto"/>
            <w:noWrap/>
          </w:tcPr>
          <w:p w14:paraId="0F527F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,363</w:t>
            </w:r>
          </w:p>
        </w:tc>
        <w:tc>
          <w:tcPr>
            <w:tcW w:w="1134" w:type="dxa"/>
            <w:shd w:val="clear" w:color="auto" w:fill="auto"/>
            <w:noWrap/>
          </w:tcPr>
          <w:p w14:paraId="6B0312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6FE78D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,717</w:t>
            </w:r>
          </w:p>
        </w:tc>
        <w:tc>
          <w:tcPr>
            <w:tcW w:w="1559" w:type="dxa"/>
            <w:shd w:val="clear" w:color="auto" w:fill="auto"/>
            <w:noWrap/>
          </w:tcPr>
          <w:p w14:paraId="213440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w:t>
            </w:r>
          </w:p>
        </w:tc>
        <w:tc>
          <w:tcPr>
            <w:tcW w:w="1701" w:type="dxa"/>
            <w:shd w:val="clear" w:color="auto" w:fill="auto"/>
            <w:noWrap/>
          </w:tcPr>
          <w:p w14:paraId="6CADAA2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,507</w:t>
            </w:r>
          </w:p>
        </w:tc>
        <w:tc>
          <w:tcPr>
            <w:tcW w:w="1560" w:type="dxa"/>
            <w:shd w:val="clear" w:color="auto" w:fill="auto"/>
            <w:noWrap/>
          </w:tcPr>
          <w:p w14:paraId="5D64C9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-,815</w:t>
            </w:r>
          </w:p>
        </w:tc>
        <w:tc>
          <w:tcPr>
            <w:tcW w:w="1559" w:type="dxa"/>
            <w:shd w:val="clear" w:color="auto" w:fill="auto"/>
            <w:noWrap/>
          </w:tcPr>
          <w:p w14:paraId="7E8389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1,184</w:t>
            </w:r>
          </w:p>
        </w:tc>
      </w:tr>
      <w:tr w:rsidR="002744DA" w:rsidRPr="00FD7A9A" w14:paraId="211FD626" w14:textId="77777777" w:rsidTr="002744DA">
        <w:trPr>
          <w:trHeight w:val="384"/>
        </w:trPr>
        <w:tc>
          <w:tcPr>
            <w:tcW w:w="1531" w:type="dxa"/>
            <w:vMerge/>
            <w:hideMark/>
          </w:tcPr>
          <w:p w14:paraId="1B0645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A9439C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037A2FC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188025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9CEB9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,359</w:t>
            </w:r>
          </w:p>
        </w:tc>
        <w:tc>
          <w:tcPr>
            <w:tcW w:w="1134" w:type="dxa"/>
            <w:shd w:val="clear" w:color="auto" w:fill="auto"/>
            <w:noWrap/>
          </w:tcPr>
          <w:p w14:paraId="6A9CC07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170,308</w:t>
            </w:r>
          </w:p>
        </w:tc>
        <w:tc>
          <w:tcPr>
            <w:tcW w:w="1134" w:type="dxa"/>
            <w:shd w:val="clear" w:color="auto" w:fill="auto"/>
            <w:noWrap/>
          </w:tcPr>
          <w:p w14:paraId="1A9198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,720</w:t>
            </w:r>
          </w:p>
        </w:tc>
        <w:tc>
          <w:tcPr>
            <w:tcW w:w="1559" w:type="dxa"/>
            <w:shd w:val="clear" w:color="auto" w:fill="auto"/>
            <w:noWrap/>
          </w:tcPr>
          <w:p w14:paraId="5E9875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w:t>
            </w:r>
          </w:p>
        </w:tc>
        <w:tc>
          <w:tcPr>
            <w:tcW w:w="1701" w:type="dxa"/>
            <w:shd w:val="clear" w:color="auto" w:fill="auto"/>
            <w:noWrap/>
          </w:tcPr>
          <w:p w14:paraId="19E697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,513</w:t>
            </w:r>
          </w:p>
        </w:tc>
        <w:tc>
          <w:tcPr>
            <w:tcW w:w="1560" w:type="dxa"/>
            <w:shd w:val="clear" w:color="auto" w:fill="auto"/>
            <w:noWrap/>
          </w:tcPr>
          <w:p w14:paraId="3E5B8C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-,829</w:t>
            </w:r>
          </w:p>
        </w:tc>
        <w:tc>
          <w:tcPr>
            <w:tcW w:w="1559" w:type="dxa"/>
            <w:shd w:val="clear" w:color="auto" w:fill="auto"/>
            <w:noWrap/>
          </w:tcPr>
          <w:p w14:paraId="591BF8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1,198</w:t>
            </w:r>
          </w:p>
        </w:tc>
      </w:tr>
      <w:tr w:rsidR="002744DA" w:rsidRPr="00FD7A9A" w14:paraId="0A4344B0" w14:textId="77777777" w:rsidTr="002744DA">
        <w:trPr>
          <w:trHeight w:val="262"/>
        </w:trPr>
        <w:tc>
          <w:tcPr>
            <w:tcW w:w="1531" w:type="dxa"/>
            <w:vMerge w:val="restart"/>
            <w:shd w:val="clear" w:color="auto" w:fill="auto"/>
            <w:hideMark/>
          </w:tcPr>
          <w:p w14:paraId="5D67265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126" w:type="dxa"/>
            <w:shd w:val="clear" w:color="auto" w:fill="auto"/>
            <w:hideMark/>
          </w:tcPr>
          <w:p w14:paraId="59372D8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34DA5D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,000</w:t>
            </w:r>
          </w:p>
        </w:tc>
        <w:tc>
          <w:tcPr>
            <w:tcW w:w="851" w:type="dxa"/>
            <w:shd w:val="clear" w:color="auto" w:fill="auto"/>
            <w:noWrap/>
          </w:tcPr>
          <w:p w14:paraId="385204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,992</w:t>
            </w:r>
          </w:p>
        </w:tc>
        <w:tc>
          <w:tcPr>
            <w:tcW w:w="850" w:type="dxa"/>
            <w:shd w:val="clear" w:color="auto" w:fill="auto"/>
            <w:noWrap/>
          </w:tcPr>
          <w:p w14:paraId="3D7C92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1,154</w:t>
            </w:r>
          </w:p>
        </w:tc>
        <w:tc>
          <w:tcPr>
            <w:tcW w:w="1134" w:type="dxa"/>
            <w:shd w:val="clear" w:color="auto" w:fill="auto"/>
            <w:noWrap/>
          </w:tcPr>
          <w:p w14:paraId="6F1135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024AC0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,249</w:t>
            </w:r>
          </w:p>
        </w:tc>
        <w:tc>
          <w:tcPr>
            <w:tcW w:w="1559" w:type="dxa"/>
            <w:shd w:val="clear" w:color="auto" w:fill="auto"/>
            <w:noWrap/>
          </w:tcPr>
          <w:p w14:paraId="08CBFC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,531</w:t>
            </w:r>
          </w:p>
        </w:tc>
        <w:tc>
          <w:tcPr>
            <w:tcW w:w="1701" w:type="dxa"/>
            <w:shd w:val="clear" w:color="auto" w:fill="auto"/>
            <w:noWrap/>
          </w:tcPr>
          <w:p w14:paraId="149B42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,460</w:t>
            </w:r>
          </w:p>
        </w:tc>
        <w:tc>
          <w:tcPr>
            <w:tcW w:w="1560" w:type="dxa"/>
            <w:shd w:val="clear" w:color="auto" w:fill="auto"/>
            <w:noWrap/>
          </w:tcPr>
          <w:p w14:paraId="2345F9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-,375</w:t>
            </w:r>
          </w:p>
        </w:tc>
        <w:tc>
          <w:tcPr>
            <w:tcW w:w="1559" w:type="dxa"/>
            <w:shd w:val="clear" w:color="auto" w:fill="auto"/>
            <w:noWrap/>
          </w:tcPr>
          <w:p w14:paraId="4E7219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1,437</w:t>
            </w:r>
          </w:p>
        </w:tc>
      </w:tr>
      <w:tr w:rsidR="002744DA" w:rsidRPr="00FD7A9A" w14:paraId="31621C1F" w14:textId="77777777" w:rsidTr="002744DA">
        <w:trPr>
          <w:trHeight w:val="283"/>
        </w:trPr>
        <w:tc>
          <w:tcPr>
            <w:tcW w:w="1531" w:type="dxa"/>
            <w:vMerge/>
            <w:hideMark/>
          </w:tcPr>
          <w:p w14:paraId="51AECB8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9C3181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0C7F211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4252BD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10F07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1,133</w:t>
            </w:r>
          </w:p>
        </w:tc>
        <w:tc>
          <w:tcPr>
            <w:tcW w:w="1134" w:type="dxa"/>
            <w:shd w:val="clear" w:color="auto" w:fill="auto"/>
            <w:noWrap/>
          </w:tcPr>
          <w:p w14:paraId="58A0C9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166,726</w:t>
            </w:r>
          </w:p>
        </w:tc>
        <w:tc>
          <w:tcPr>
            <w:tcW w:w="1134" w:type="dxa"/>
            <w:shd w:val="clear" w:color="auto" w:fill="auto"/>
            <w:noWrap/>
          </w:tcPr>
          <w:p w14:paraId="2B71EA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,259</w:t>
            </w:r>
          </w:p>
        </w:tc>
        <w:tc>
          <w:tcPr>
            <w:tcW w:w="1559" w:type="dxa"/>
            <w:shd w:val="clear" w:color="auto" w:fill="auto"/>
            <w:noWrap/>
          </w:tcPr>
          <w:p w14:paraId="4C2E65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,531</w:t>
            </w:r>
          </w:p>
        </w:tc>
        <w:tc>
          <w:tcPr>
            <w:tcW w:w="1701" w:type="dxa"/>
            <w:shd w:val="clear" w:color="auto" w:fill="auto"/>
            <w:noWrap/>
          </w:tcPr>
          <w:p w14:paraId="2B06FC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,469</w:t>
            </w:r>
          </w:p>
        </w:tc>
        <w:tc>
          <w:tcPr>
            <w:tcW w:w="1560" w:type="dxa"/>
            <w:shd w:val="clear" w:color="auto" w:fill="auto"/>
            <w:noWrap/>
          </w:tcPr>
          <w:p w14:paraId="462391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-,395</w:t>
            </w:r>
          </w:p>
        </w:tc>
        <w:tc>
          <w:tcPr>
            <w:tcW w:w="1559" w:type="dxa"/>
            <w:shd w:val="clear" w:color="auto" w:fill="auto"/>
            <w:noWrap/>
          </w:tcPr>
          <w:p w14:paraId="5D94D2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1,457</w:t>
            </w:r>
          </w:p>
        </w:tc>
      </w:tr>
      <w:tr w:rsidR="002744DA" w:rsidRPr="00FD7A9A" w14:paraId="23F3A109" w14:textId="77777777" w:rsidTr="002744DA">
        <w:trPr>
          <w:trHeight w:val="259"/>
        </w:trPr>
        <w:tc>
          <w:tcPr>
            <w:tcW w:w="1531" w:type="dxa"/>
            <w:vMerge w:val="restart"/>
            <w:shd w:val="clear" w:color="auto" w:fill="auto"/>
            <w:hideMark/>
          </w:tcPr>
          <w:p w14:paraId="1BDDA7B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 мотивация</w:t>
            </w:r>
          </w:p>
        </w:tc>
        <w:tc>
          <w:tcPr>
            <w:tcW w:w="2126" w:type="dxa"/>
            <w:shd w:val="clear" w:color="auto" w:fill="auto"/>
            <w:hideMark/>
          </w:tcPr>
          <w:p w14:paraId="21787B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63779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,177</w:t>
            </w:r>
          </w:p>
        </w:tc>
        <w:tc>
          <w:tcPr>
            <w:tcW w:w="851" w:type="dxa"/>
            <w:shd w:val="clear" w:color="auto" w:fill="auto"/>
            <w:noWrap/>
          </w:tcPr>
          <w:p w14:paraId="3931C9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,674</w:t>
            </w:r>
          </w:p>
        </w:tc>
        <w:tc>
          <w:tcPr>
            <w:tcW w:w="850" w:type="dxa"/>
            <w:shd w:val="clear" w:color="auto" w:fill="auto"/>
            <w:noWrap/>
          </w:tcPr>
          <w:p w14:paraId="461E99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1,138</w:t>
            </w:r>
          </w:p>
        </w:tc>
        <w:tc>
          <w:tcPr>
            <w:tcW w:w="1134" w:type="dxa"/>
            <w:shd w:val="clear" w:color="auto" w:fill="auto"/>
            <w:noWrap/>
          </w:tcPr>
          <w:p w14:paraId="1EECB1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795A16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w:t>
            </w:r>
          </w:p>
        </w:tc>
        <w:tc>
          <w:tcPr>
            <w:tcW w:w="1559" w:type="dxa"/>
            <w:shd w:val="clear" w:color="auto" w:fill="auto"/>
            <w:noWrap/>
          </w:tcPr>
          <w:p w14:paraId="102AD7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,553</w:t>
            </w:r>
          </w:p>
        </w:tc>
        <w:tc>
          <w:tcPr>
            <w:tcW w:w="1701" w:type="dxa"/>
            <w:shd w:val="clear" w:color="auto" w:fill="auto"/>
            <w:noWrap/>
          </w:tcPr>
          <w:p w14:paraId="5686EA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,486</w:t>
            </w:r>
          </w:p>
        </w:tc>
        <w:tc>
          <w:tcPr>
            <w:tcW w:w="1560" w:type="dxa"/>
            <w:shd w:val="clear" w:color="auto" w:fill="auto"/>
            <w:noWrap/>
          </w:tcPr>
          <w:p w14:paraId="10F03E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-,404</w:t>
            </w:r>
          </w:p>
        </w:tc>
        <w:tc>
          <w:tcPr>
            <w:tcW w:w="1559" w:type="dxa"/>
            <w:shd w:val="clear" w:color="auto" w:fill="auto"/>
            <w:noWrap/>
          </w:tcPr>
          <w:p w14:paraId="6BA7EB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1,509</w:t>
            </w:r>
          </w:p>
        </w:tc>
      </w:tr>
      <w:tr w:rsidR="002744DA" w:rsidRPr="00FD7A9A" w14:paraId="423CF2CA" w14:textId="77777777" w:rsidTr="002744DA">
        <w:trPr>
          <w:trHeight w:val="396"/>
        </w:trPr>
        <w:tc>
          <w:tcPr>
            <w:tcW w:w="1531" w:type="dxa"/>
            <w:vMerge/>
            <w:hideMark/>
          </w:tcPr>
          <w:p w14:paraId="5475A68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082046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56EF8CD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EFB723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F58AA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1,141</w:t>
            </w:r>
          </w:p>
        </w:tc>
        <w:tc>
          <w:tcPr>
            <w:tcW w:w="1134" w:type="dxa"/>
            <w:shd w:val="clear" w:color="auto" w:fill="auto"/>
            <w:noWrap/>
          </w:tcPr>
          <w:p w14:paraId="178B1A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177,262</w:t>
            </w:r>
          </w:p>
        </w:tc>
        <w:tc>
          <w:tcPr>
            <w:tcW w:w="1134" w:type="dxa"/>
            <w:shd w:val="clear" w:color="auto" w:fill="auto"/>
            <w:noWrap/>
          </w:tcPr>
          <w:p w14:paraId="4E93E7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559" w:type="dxa"/>
            <w:shd w:val="clear" w:color="auto" w:fill="auto"/>
            <w:noWrap/>
          </w:tcPr>
          <w:p w14:paraId="1B19CD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,553</w:t>
            </w:r>
          </w:p>
        </w:tc>
        <w:tc>
          <w:tcPr>
            <w:tcW w:w="1701" w:type="dxa"/>
            <w:shd w:val="clear" w:color="auto" w:fill="auto"/>
            <w:noWrap/>
          </w:tcPr>
          <w:p w14:paraId="47EF3F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,484</w:t>
            </w:r>
          </w:p>
        </w:tc>
        <w:tc>
          <w:tcPr>
            <w:tcW w:w="1560" w:type="dxa"/>
            <w:shd w:val="clear" w:color="auto" w:fill="auto"/>
            <w:noWrap/>
          </w:tcPr>
          <w:p w14:paraId="4073B5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-,403</w:t>
            </w:r>
          </w:p>
        </w:tc>
        <w:tc>
          <w:tcPr>
            <w:tcW w:w="1559" w:type="dxa"/>
            <w:shd w:val="clear" w:color="auto" w:fill="auto"/>
            <w:noWrap/>
          </w:tcPr>
          <w:p w14:paraId="320699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1,508</w:t>
            </w:r>
          </w:p>
        </w:tc>
      </w:tr>
      <w:tr w:rsidR="002744DA" w:rsidRPr="00FD7A9A" w14:paraId="643B882D" w14:textId="77777777" w:rsidTr="002744DA">
        <w:trPr>
          <w:trHeight w:val="345"/>
        </w:trPr>
        <w:tc>
          <w:tcPr>
            <w:tcW w:w="1531" w:type="dxa"/>
            <w:vMerge w:val="restart"/>
            <w:shd w:val="clear" w:color="auto" w:fill="auto"/>
            <w:hideMark/>
          </w:tcPr>
          <w:p w14:paraId="373AF6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Амотивация</w:t>
            </w:r>
          </w:p>
        </w:tc>
        <w:tc>
          <w:tcPr>
            <w:tcW w:w="2126" w:type="dxa"/>
            <w:shd w:val="clear" w:color="auto" w:fill="auto"/>
            <w:hideMark/>
          </w:tcPr>
          <w:p w14:paraId="6C2040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2C67F2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1,224</w:t>
            </w:r>
          </w:p>
        </w:tc>
        <w:tc>
          <w:tcPr>
            <w:tcW w:w="851" w:type="dxa"/>
            <w:shd w:val="clear" w:color="auto" w:fill="auto"/>
            <w:noWrap/>
          </w:tcPr>
          <w:p w14:paraId="2AC780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850" w:type="dxa"/>
            <w:shd w:val="clear" w:color="auto" w:fill="auto"/>
            <w:noWrap/>
          </w:tcPr>
          <w:p w14:paraId="42925F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-,068</w:t>
            </w:r>
          </w:p>
        </w:tc>
        <w:tc>
          <w:tcPr>
            <w:tcW w:w="1134" w:type="dxa"/>
            <w:shd w:val="clear" w:color="auto" w:fill="auto"/>
            <w:noWrap/>
          </w:tcPr>
          <w:p w14:paraId="0455FF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723769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,946</w:t>
            </w:r>
          </w:p>
        </w:tc>
        <w:tc>
          <w:tcPr>
            <w:tcW w:w="1559" w:type="dxa"/>
            <w:shd w:val="clear" w:color="auto" w:fill="auto"/>
            <w:noWrap/>
          </w:tcPr>
          <w:p w14:paraId="52D08C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-,043</w:t>
            </w:r>
          </w:p>
        </w:tc>
        <w:tc>
          <w:tcPr>
            <w:tcW w:w="1701" w:type="dxa"/>
            <w:shd w:val="clear" w:color="auto" w:fill="auto"/>
            <w:noWrap/>
          </w:tcPr>
          <w:p w14:paraId="259FE5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,636</w:t>
            </w:r>
          </w:p>
        </w:tc>
        <w:tc>
          <w:tcPr>
            <w:tcW w:w="1560" w:type="dxa"/>
            <w:shd w:val="clear" w:color="auto" w:fill="auto"/>
            <w:noWrap/>
          </w:tcPr>
          <w:p w14:paraId="023769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-1,297</w:t>
            </w:r>
          </w:p>
        </w:tc>
        <w:tc>
          <w:tcPr>
            <w:tcW w:w="1559" w:type="dxa"/>
            <w:shd w:val="clear" w:color="auto" w:fill="auto"/>
            <w:noWrap/>
          </w:tcPr>
          <w:p w14:paraId="22D86F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1,210</w:t>
            </w:r>
          </w:p>
        </w:tc>
      </w:tr>
      <w:tr w:rsidR="002744DA" w:rsidRPr="00FD7A9A" w14:paraId="67220C57" w14:textId="77777777" w:rsidTr="002744DA">
        <w:trPr>
          <w:trHeight w:val="331"/>
        </w:trPr>
        <w:tc>
          <w:tcPr>
            <w:tcW w:w="1531" w:type="dxa"/>
            <w:vMerge/>
            <w:hideMark/>
          </w:tcPr>
          <w:p w14:paraId="5AE41A0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BC7B67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37B0D6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62ED2A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D53C3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-,066</w:t>
            </w:r>
          </w:p>
        </w:tc>
        <w:tc>
          <w:tcPr>
            <w:tcW w:w="1134" w:type="dxa"/>
            <w:shd w:val="clear" w:color="auto" w:fill="auto"/>
            <w:noWrap/>
          </w:tcPr>
          <w:p w14:paraId="31905F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163,472</w:t>
            </w:r>
          </w:p>
        </w:tc>
        <w:tc>
          <w:tcPr>
            <w:tcW w:w="1134" w:type="dxa"/>
            <w:shd w:val="clear" w:color="auto" w:fill="auto"/>
            <w:noWrap/>
          </w:tcPr>
          <w:p w14:paraId="0ABDA2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,947</w:t>
            </w:r>
          </w:p>
        </w:tc>
        <w:tc>
          <w:tcPr>
            <w:tcW w:w="1559" w:type="dxa"/>
            <w:shd w:val="clear" w:color="auto" w:fill="auto"/>
            <w:noWrap/>
          </w:tcPr>
          <w:p w14:paraId="2814BA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-,043</w:t>
            </w:r>
          </w:p>
        </w:tc>
        <w:tc>
          <w:tcPr>
            <w:tcW w:w="1701" w:type="dxa"/>
            <w:shd w:val="clear" w:color="auto" w:fill="auto"/>
            <w:noWrap/>
          </w:tcPr>
          <w:p w14:paraId="3E4598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,653</w:t>
            </w:r>
          </w:p>
        </w:tc>
        <w:tc>
          <w:tcPr>
            <w:tcW w:w="1560" w:type="dxa"/>
            <w:shd w:val="clear" w:color="auto" w:fill="auto"/>
            <w:noWrap/>
          </w:tcPr>
          <w:p w14:paraId="0EFEFC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-1,333</w:t>
            </w:r>
          </w:p>
        </w:tc>
        <w:tc>
          <w:tcPr>
            <w:tcW w:w="1559" w:type="dxa"/>
            <w:shd w:val="clear" w:color="auto" w:fill="auto"/>
            <w:noWrap/>
          </w:tcPr>
          <w:p w14:paraId="67273B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1,246</w:t>
            </w:r>
          </w:p>
        </w:tc>
      </w:tr>
      <w:tr w:rsidR="002744DA" w:rsidRPr="00FD7A9A" w14:paraId="5227448E" w14:textId="77777777" w:rsidTr="002744DA">
        <w:trPr>
          <w:trHeight w:val="275"/>
        </w:trPr>
        <w:tc>
          <w:tcPr>
            <w:tcW w:w="1531" w:type="dxa"/>
            <w:vMerge w:val="restart"/>
            <w:shd w:val="clear" w:color="auto" w:fill="auto"/>
            <w:hideMark/>
          </w:tcPr>
          <w:p w14:paraId="20404EF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Оң эмоциялар индексі</w:t>
            </w:r>
          </w:p>
        </w:tc>
        <w:tc>
          <w:tcPr>
            <w:tcW w:w="2126" w:type="dxa"/>
            <w:shd w:val="clear" w:color="auto" w:fill="auto"/>
            <w:hideMark/>
          </w:tcPr>
          <w:p w14:paraId="5E21CF5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521B26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,432</w:t>
            </w:r>
          </w:p>
        </w:tc>
        <w:tc>
          <w:tcPr>
            <w:tcW w:w="851" w:type="dxa"/>
            <w:shd w:val="clear" w:color="auto" w:fill="auto"/>
            <w:noWrap/>
          </w:tcPr>
          <w:p w14:paraId="76AA62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850" w:type="dxa"/>
            <w:shd w:val="clear" w:color="auto" w:fill="auto"/>
            <w:noWrap/>
          </w:tcPr>
          <w:p w14:paraId="019D1E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2,636</w:t>
            </w:r>
          </w:p>
        </w:tc>
        <w:tc>
          <w:tcPr>
            <w:tcW w:w="1134" w:type="dxa"/>
            <w:shd w:val="clear" w:color="auto" w:fill="auto"/>
            <w:noWrap/>
          </w:tcPr>
          <w:p w14:paraId="039A83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59ACFA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,009</w:t>
            </w:r>
          </w:p>
        </w:tc>
        <w:tc>
          <w:tcPr>
            <w:tcW w:w="1559" w:type="dxa"/>
            <w:shd w:val="clear" w:color="auto" w:fill="auto"/>
            <w:noWrap/>
          </w:tcPr>
          <w:p w14:paraId="5C0342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2,736</w:t>
            </w:r>
          </w:p>
        </w:tc>
        <w:tc>
          <w:tcPr>
            <w:tcW w:w="1701" w:type="dxa"/>
            <w:shd w:val="clear" w:color="auto" w:fill="auto"/>
            <w:noWrap/>
          </w:tcPr>
          <w:p w14:paraId="040C59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1,038</w:t>
            </w:r>
          </w:p>
        </w:tc>
        <w:tc>
          <w:tcPr>
            <w:tcW w:w="1560" w:type="dxa"/>
            <w:shd w:val="clear" w:color="auto" w:fill="auto"/>
            <w:noWrap/>
          </w:tcPr>
          <w:p w14:paraId="68E002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,692</w:t>
            </w:r>
          </w:p>
        </w:tc>
        <w:tc>
          <w:tcPr>
            <w:tcW w:w="1559" w:type="dxa"/>
            <w:shd w:val="clear" w:color="auto" w:fill="auto"/>
            <w:noWrap/>
          </w:tcPr>
          <w:p w14:paraId="74BB57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4,780</w:t>
            </w:r>
          </w:p>
        </w:tc>
      </w:tr>
      <w:tr w:rsidR="002744DA" w:rsidRPr="00FD7A9A" w14:paraId="2A410981" w14:textId="77777777" w:rsidTr="002744DA">
        <w:trPr>
          <w:trHeight w:val="285"/>
        </w:trPr>
        <w:tc>
          <w:tcPr>
            <w:tcW w:w="1531" w:type="dxa"/>
            <w:vMerge/>
            <w:hideMark/>
          </w:tcPr>
          <w:p w14:paraId="477DD22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0F30DF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476B654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E18C5C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76963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2,577</w:t>
            </w:r>
          </w:p>
        </w:tc>
        <w:tc>
          <w:tcPr>
            <w:tcW w:w="1134" w:type="dxa"/>
            <w:shd w:val="clear" w:color="auto" w:fill="auto"/>
            <w:noWrap/>
          </w:tcPr>
          <w:p w14:paraId="411917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165,037</w:t>
            </w:r>
          </w:p>
        </w:tc>
        <w:tc>
          <w:tcPr>
            <w:tcW w:w="1134" w:type="dxa"/>
            <w:shd w:val="clear" w:color="auto" w:fill="auto"/>
            <w:noWrap/>
          </w:tcPr>
          <w:p w14:paraId="7A9848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,011</w:t>
            </w:r>
          </w:p>
        </w:tc>
        <w:tc>
          <w:tcPr>
            <w:tcW w:w="1559" w:type="dxa"/>
            <w:shd w:val="clear" w:color="auto" w:fill="auto"/>
            <w:noWrap/>
          </w:tcPr>
          <w:p w14:paraId="3F34039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2,736</w:t>
            </w:r>
          </w:p>
        </w:tc>
        <w:tc>
          <w:tcPr>
            <w:tcW w:w="1701" w:type="dxa"/>
            <w:shd w:val="clear" w:color="auto" w:fill="auto"/>
            <w:noWrap/>
          </w:tcPr>
          <w:p w14:paraId="497BC7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1,062</w:t>
            </w:r>
          </w:p>
        </w:tc>
        <w:tc>
          <w:tcPr>
            <w:tcW w:w="1560" w:type="dxa"/>
            <w:shd w:val="clear" w:color="auto" w:fill="auto"/>
            <w:noWrap/>
          </w:tcPr>
          <w:p w14:paraId="2C93D5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,640</w:t>
            </w:r>
          </w:p>
        </w:tc>
        <w:tc>
          <w:tcPr>
            <w:tcW w:w="1559" w:type="dxa"/>
            <w:shd w:val="clear" w:color="auto" w:fill="auto"/>
            <w:noWrap/>
          </w:tcPr>
          <w:p w14:paraId="3E67AC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4,832</w:t>
            </w:r>
          </w:p>
        </w:tc>
      </w:tr>
      <w:tr w:rsidR="002744DA" w:rsidRPr="00FD7A9A" w14:paraId="59782764" w14:textId="77777777" w:rsidTr="002744DA">
        <w:trPr>
          <w:trHeight w:val="205"/>
        </w:trPr>
        <w:tc>
          <w:tcPr>
            <w:tcW w:w="1531" w:type="dxa"/>
            <w:vMerge w:val="restart"/>
            <w:shd w:val="clear" w:color="auto" w:fill="auto"/>
            <w:hideMark/>
          </w:tcPr>
          <w:p w14:paraId="1C1660F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Теріс эмоциялар индексі</w:t>
            </w:r>
          </w:p>
        </w:tc>
        <w:tc>
          <w:tcPr>
            <w:tcW w:w="2126" w:type="dxa"/>
            <w:shd w:val="clear" w:color="auto" w:fill="auto"/>
            <w:hideMark/>
          </w:tcPr>
          <w:p w14:paraId="2192F26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1D69E0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w:t>
            </w:r>
          </w:p>
        </w:tc>
        <w:tc>
          <w:tcPr>
            <w:tcW w:w="851" w:type="dxa"/>
            <w:shd w:val="clear" w:color="auto" w:fill="auto"/>
            <w:noWrap/>
          </w:tcPr>
          <w:p w14:paraId="01D7CB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,673</w:t>
            </w:r>
          </w:p>
        </w:tc>
        <w:tc>
          <w:tcPr>
            <w:tcW w:w="850" w:type="dxa"/>
            <w:shd w:val="clear" w:color="auto" w:fill="auto"/>
            <w:noWrap/>
          </w:tcPr>
          <w:p w14:paraId="4EA3DE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1,904</w:t>
            </w:r>
          </w:p>
        </w:tc>
        <w:tc>
          <w:tcPr>
            <w:tcW w:w="1134" w:type="dxa"/>
            <w:shd w:val="clear" w:color="auto" w:fill="auto"/>
            <w:noWrap/>
          </w:tcPr>
          <w:p w14:paraId="7F97EC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024705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559" w:type="dxa"/>
            <w:shd w:val="clear" w:color="auto" w:fill="auto"/>
            <w:noWrap/>
          </w:tcPr>
          <w:p w14:paraId="799FD0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3,005</w:t>
            </w:r>
          </w:p>
        </w:tc>
        <w:tc>
          <w:tcPr>
            <w:tcW w:w="1701" w:type="dxa"/>
            <w:shd w:val="clear" w:color="auto" w:fill="auto"/>
            <w:noWrap/>
          </w:tcPr>
          <w:p w14:paraId="031BBB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1,578</w:t>
            </w:r>
          </w:p>
        </w:tc>
        <w:tc>
          <w:tcPr>
            <w:tcW w:w="1560" w:type="dxa"/>
            <w:shd w:val="clear" w:color="auto" w:fill="auto"/>
            <w:noWrap/>
          </w:tcPr>
          <w:p w14:paraId="59EF1D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w:t>
            </w:r>
          </w:p>
        </w:tc>
        <w:tc>
          <w:tcPr>
            <w:tcW w:w="1559" w:type="dxa"/>
            <w:shd w:val="clear" w:color="auto" w:fill="auto"/>
            <w:noWrap/>
          </w:tcPr>
          <w:p w14:paraId="4557EE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6,114</w:t>
            </w:r>
          </w:p>
        </w:tc>
      </w:tr>
      <w:tr w:rsidR="002744DA" w:rsidRPr="00FD7A9A" w14:paraId="0B1CB9BD" w14:textId="77777777" w:rsidTr="002744DA">
        <w:trPr>
          <w:trHeight w:val="254"/>
        </w:trPr>
        <w:tc>
          <w:tcPr>
            <w:tcW w:w="1531" w:type="dxa"/>
            <w:vMerge/>
            <w:hideMark/>
          </w:tcPr>
          <w:p w14:paraId="718C0C1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4B94D6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73DB9A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AC9970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2B463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1,916</w:t>
            </w:r>
          </w:p>
        </w:tc>
        <w:tc>
          <w:tcPr>
            <w:tcW w:w="1134" w:type="dxa"/>
            <w:shd w:val="clear" w:color="auto" w:fill="auto"/>
            <w:noWrap/>
          </w:tcPr>
          <w:p w14:paraId="4D6685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179,260</w:t>
            </w:r>
          </w:p>
        </w:tc>
        <w:tc>
          <w:tcPr>
            <w:tcW w:w="1134" w:type="dxa"/>
            <w:shd w:val="clear" w:color="auto" w:fill="auto"/>
            <w:noWrap/>
          </w:tcPr>
          <w:p w14:paraId="712B7F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,057</w:t>
            </w:r>
          </w:p>
        </w:tc>
        <w:tc>
          <w:tcPr>
            <w:tcW w:w="1559" w:type="dxa"/>
            <w:shd w:val="clear" w:color="auto" w:fill="auto"/>
            <w:noWrap/>
          </w:tcPr>
          <w:p w14:paraId="2CD1CA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3,005</w:t>
            </w:r>
          </w:p>
        </w:tc>
        <w:tc>
          <w:tcPr>
            <w:tcW w:w="1701" w:type="dxa"/>
            <w:shd w:val="clear" w:color="auto" w:fill="auto"/>
            <w:noWrap/>
          </w:tcPr>
          <w:p w14:paraId="074385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1,568</w:t>
            </w:r>
          </w:p>
        </w:tc>
        <w:tc>
          <w:tcPr>
            <w:tcW w:w="1560" w:type="dxa"/>
            <w:shd w:val="clear" w:color="auto" w:fill="auto"/>
            <w:noWrap/>
          </w:tcPr>
          <w:p w14:paraId="446C91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59" w:type="dxa"/>
            <w:shd w:val="clear" w:color="auto" w:fill="auto"/>
            <w:noWrap/>
          </w:tcPr>
          <w:p w14:paraId="1425D9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6,100</w:t>
            </w:r>
          </w:p>
        </w:tc>
      </w:tr>
    </w:tbl>
    <w:p w14:paraId="680E2CBF" w14:textId="77777777" w:rsidR="002744DA" w:rsidRDefault="002744DA" w:rsidP="002744DA">
      <w:pPr>
        <w:spacing w:after="0" w:line="240" w:lineRule="auto"/>
        <w:rPr>
          <w:rFonts w:ascii="Times New Roman" w:hAnsi="Times New Roman" w:cs="Times New Roman"/>
          <w:sz w:val="28"/>
          <w:szCs w:val="28"/>
          <w:lang w:val="kk-KZ"/>
        </w:rPr>
      </w:pPr>
    </w:p>
    <w:p w14:paraId="02D79839" w14:textId="77777777" w:rsidR="002744DA" w:rsidRDefault="002744DA" w:rsidP="002744DA">
      <w:pPr>
        <w:spacing w:after="0" w:line="240" w:lineRule="auto"/>
        <w:rPr>
          <w:rFonts w:ascii="Times New Roman" w:hAnsi="Times New Roman" w:cs="Times New Roman"/>
          <w:sz w:val="28"/>
          <w:szCs w:val="28"/>
          <w:lang w:val="kk-KZ"/>
        </w:rPr>
      </w:pPr>
    </w:p>
    <w:p w14:paraId="23F76759"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Pr>
          <w:rFonts w:ascii="Times New Roman" w:hAnsi="Times New Roman" w:cs="Times New Roman"/>
          <w:sz w:val="28"/>
          <w:szCs w:val="28"/>
        </w:rPr>
        <w:t>5</w:t>
      </w:r>
      <w:r w:rsidRPr="00261D64">
        <w:rPr>
          <w:rFonts w:ascii="Times New Roman" w:hAnsi="Times New Roman" w:cs="Times New Roman"/>
          <w:sz w:val="28"/>
          <w:szCs w:val="28"/>
        </w:rPr>
        <w:t xml:space="preserve">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26"/>
        <w:gridCol w:w="1134"/>
        <w:gridCol w:w="851"/>
        <w:gridCol w:w="850"/>
        <w:gridCol w:w="1134"/>
        <w:gridCol w:w="1134"/>
        <w:gridCol w:w="1559"/>
        <w:gridCol w:w="1701"/>
        <w:gridCol w:w="1560"/>
        <w:gridCol w:w="1559"/>
      </w:tblGrid>
      <w:tr w:rsidR="002744DA" w:rsidRPr="00FD7A9A" w14:paraId="57B499E1" w14:textId="77777777" w:rsidTr="002744DA">
        <w:trPr>
          <w:trHeight w:val="437"/>
        </w:trPr>
        <w:tc>
          <w:tcPr>
            <w:tcW w:w="1531" w:type="dxa"/>
            <w:vMerge w:val="restart"/>
            <w:shd w:val="clear" w:color="auto" w:fill="auto"/>
            <w:hideMark/>
          </w:tcPr>
          <w:p w14:paraId="6544945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126" w:type="dxa"/>
            <w:shd w:val="clear" w:color="auto" w:fill="auto"/>
            <w:hideMark/>
          </w:tcPr>
          <w:p w14:paraId="12FC3B6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7180B2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851" w:type="dxa"/>
            <w:shd w:val="clear" w:color="auto" w:fill="auto"/>
            <w:noWrap/>
          </w:tcPr>
          <w:p w14:paraId="71531D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,966</w:t>
            </w:r>
          </w:p>
        </w:tc>
        <w:tc>
          <w:tcPr>
            <w:tcW w:w="850" w:type="dxa"/>
            <w:shd w:val="clear" w:color="auto" w:fill="auto"/>
            <w:noWrap/>
          </w:tcPr>
          <w:p w14:paraId="1C9D51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2,028</w:t>
            </w:r>
          </w:p>
        </w:tc>
        <w:tc>
          <w:tcPr>
            <w:tcW w:w="1134" w:type="dxa"/>
            <w:shd w:val="clear" w:color="auto" w:fill="auto"/>
            <w:noWrap/>
          </w:tcPr>
          <w:p w14:paraId="5A446A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0DBABD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,044</w:t>
            </w:r>
          </w:p>
        </w:tc>
        <w:tc>
          <w:tcPr>
            <w:tcW w:w="1559" w:type="dxa"/>
            <w:shd w:val="clear" w:color="auto" w:fill="auto"/>
            <w:noWrap/>
          </w:tcPr>
          <w:p w14:paraId="5009DD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2,424</w:t>
            </w:r>
          </w:p>
        </w:tc>
        <w:tc>
          <w:tcPr>
            <w:tcW w:w="1701" w:type="dxa"/>
            <w:shd w:val="clear" w:color="auto" w:fill="auto"/>
            <w:noWrap/>
          </w:tcPr>
          <w:p w14:paraId="257C7B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1,195</w:t>
            </w:r>
          </w:p>
        </w:tc>
        <w:tc>
          <w:tcPr>
            <w:tcW w:w="1560" w:type="dxa"/>
            <w:shd w:val="clear" w:color="auto" w:fill="auto"/>
            <w:noWrap/>
          </w:tcPr>
          <w:p w14:paraId="338AF5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,070</w:t>
            </w:r>
          </w:p>
        </w:tc>
        <w:tc>
          <w:tcPr>
            <w:tcW w:w="1559" w:type="dxa"/>
            <w:shd w:val="clear" w:color="auto" w:fill="auto"/>
            <w:noWrap/>
          </w:tcPr>
          <w:p w14:paraId="74ED89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4,779</w:t>
            </w:r>
          </w:p>
        </w:tc>
      </w:tr>
      <w:tr w:rsidR="002744DA" w:rsidRPr="00FD7A9A" w14:paraId="459AEBD2" w14:textId="77777777" w:rsidTr="002744DA">
        <w:trPr>
          <w:trHeight w:val="483"/>
        </w:trPr>
        <w:tc>
          <w:tcPr>
            <w:tcW w:w="1531" w:type="dxa"/>
            <w:vMerge/>
            <w:hideMark/>
          </w:tcPr>
          <w:p w14:paraId="4680236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CDC12D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61CCBB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64873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49604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2,037</w:t>
            </w:r>
          </w:p>
        </w:tc>
        <w:tc>
          <w:tcPr>
            <w:tcW w:w="1134" w:type="dxa"/>
            <w:shd w:val="clear" w:color="auto" w:fill="auto"/>
            <w:noWrap/>
          </w:tcPr>
          <w:p w14:paraId="2A2561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178,296</w:t>
            </w:r>
          </w:p>
        </w:tc>
        <w:tc>
          <w:tcPr>
            <w:tcW w:w="1134" w:type="dxa"/>
            <w:shd w:val="clear" w:color="auto" w:fill="auto"/>
            <w:noWrap/>
          </w:tcPr>
          <w:p w14:paraId="772B86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,043</w:t>
            </w:r>
          </w:p>
        </w:tc>
        <w:tc>
          <w:tcPr>
            <w:tcW w:w="1559" w:type="dxa"/>
            <w:shd w:val="clear" w:color="auto" w:fill="auto"/>
            <w:noWrap/>
          </w:tcPr>
          <w:p w14:paraId="5BC8A4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2,424</w:t>
            </w:r>
          </w:p>
        </w:tc>
        <w:tc>
          <w:tcPr>
            <w:tcW w:w="1701" w:type="dxa"/>
            <w:shd w:val="clear" w:color="auto" w:fill="auto"/>
            <w:noWrap/>
          </w:tcPr>
          <w:p w14:paraId="3B6634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1,190</w:t>
            </w:r>
          </w:p>
        </w:tc>
        <w:tc>
          <w:tcPr>
            <w:tcW w:w="1560" w:type="dxa"/>
            <w:shd w:val="clear" w:color="auto" w:fill="auto"/>
            <w:noWrap/>
          </w:tcPr>
          <w:p w14:paraId="5AEB3E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,076</w:t>
            </w:r>
          </w:p>
        </w:tc>
        <w:tc>
          <w:tcPr>
            <w:tcW w:w="1559" w:type="dxa"/>
            <w:shd w:val="clear" w:color="auto" w:fill="auto"/>
            <w:noWrap/>
          </w:tcPr>
          <w:p w14:paraId="0DD1D3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4,773</w:t>
            </w:r>
          </w:p>
        </w:tc>
      </w:tr>
      <w:tr w:rsidR="002744DA" w:rsidRPr="00FD7A9A" w14:paraId="4130CDF3" w14:textId="77777777" w:rsidTr="002744DA">
        <w:trPr>
          <w:trHeight w:val="361"/>
        </w:trPr>
        <w:tc>
          <w:tcPr>
            <w:tcW w:w="1531" w:type="dxa"/>
            <w:vMerge w:val="restart"/>
            <w:shd w:val="clear" w:color="auto" w:fill="auto"/>
            <w:hideMark/>
          </w:tcPr>
          <w:p w14:paraId="6355BD6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Экстерналдылық</w:t>
            </w:r>
          </w:p>
        </w:tc>
        <w:tc>
          <w:tcPr>
            <w:tcW w:w="2126" w:type="dxa"/>
            <w:shd w:val="clear" w:color="auto" w:fill="auto"/>
            <w:hideMark/>
          </w:tcPr>
          <w:p w14:paraId="6B507B7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099CD2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,610</w:t>
            </w:r>
          </w:p>
        </w:tc>
        <w:tc>
          <w:tcPr>
            <w:tcW w:w="851" w:type="dxa"/>
            <w:shd w:val="clear" w:color="auto" w:fill="auto"/>
            <w:noWrap/>
          </w:tcPr>
          <w:p w14:paraId="6051DA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,435</w:t>
            </w:r>
          </w:p>
        </w:tc>
        <w:tc>
          <w:tcPr>
            <w:tcW w:w="850" w:type="dxa"/>
            <w:shd w:val="clear" w:color="auto" w:fill="auto"/>
            <w:noWrap/>
          </w:tcPr>
          <w:p w14:paraId="3F3B0A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,303</w:t>
            </w:r>
          </w:p>
        </w:tc>
        <w:tc>
          <w:tcPr>
            <w:tcW w:w="1134" w:type="dxa"/>
            <w:shd w:val="clear" w:color="auto" w:fill="auto"/>
            <w:noWrap/>
          </w:tcPr>
          <w:p w14:paraId="56FC73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2DD88E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,762</w:t>
            </w:r>
          </w:p>
        </w:tc>
        <w:tc>
          <w:tcPr>
            <w:tcW w:w="1559" w:type="dxa"/>
            <w:shd w:val="clear" w:color="auto" w:fill="auto"/>
            <w:noWrap/>
          </w:tcPr>
          <w:p w14:paraId="67CC82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w:t>
            </w:r>
          </w:p>
        </w:tc>
        <w:tc>
          <w:tcPr>
            <w:tcW w:w="1701" w:type="dxa"/>
            <w:shd w:val="clear" w:color="auto" w:fill="auto"/>
            <w:noWrap/>
          </w:tcPr>
          <w:p w14:paraId="2BC57B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,386</w:t>
            </w:r>
          </w:p>
        </w:tc>
        <w:tc>
          <w:tcPr>
            <w:tcW w:w="1560" w:type="dxa"/>
            <w:shd w:val="clear" w:color="auto" w:fill="auto"/>
            <w:noWrap/>
          </w:tcPr>
          <w:p w14:paraId="523027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-,644</w:t>
            </w:r>
          </w:p>
        </w:tc>
        <w:tc>
          <w:tcPr>
            <w:tcW w:w="1559" w:type="dxa"/>
            <w:shd w:val="clear" w:color="auto" w:fill="auto"/>
            <w:noWrap/>
          </w:tcPr>
          <w:p w14:paraId="1C77F6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,878</w:t>
            </w:r>
          </w:p>
        </w:tc>
      </w:tr>
      <w:tr w:rsidR="002744DA" w:rsidRPr="00FD7A9A" w14:paraId="72E37E11" w14:textId="77777777" w:rsidTr="002744DA">
        <w:trPr>
          <w:trHeight w:val="250"/>
        </w:trPr>
        <w:tc>
          <w:tcPr>
            <w:tcW w:w="1531" w:type="dxa"/>
            <w:vMerge/>
            <w:hideMark/>
          </w:tcPr>
          <w:p w14:paraId="0859C54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6F24B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4846458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AE583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1F039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,294</w:t>
            </w:r>
          </w:p>
        </w:tc>
        <w:tc>
          <w:tcPr>
            <w:tcW w:w="1134" w:type="dxa"/>
            <w:shd w:val="clear" w:color="auto" w:fill="auto"/>
            <w:noWrap/>
          </w:tcPr>
          <w:p w14:paraId="57CD62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161,570</w:t>
            </w:r>
          </w:p>
        </w:tc>
        <w:tc>
          <w:tcPr>
            <w:tcW w:w="1134" w:type="dxa"/>
            <w:shd w:val="clear" w:color="auto" w:fill="auto"/>
            <w:noWrap/>
          </w:tcPr>
          <w:p w14:paraId="7D4351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,769</w:t>
            </w:r>
          </w:p>
        </w:tc>
        <w:tc>
          <w:tcPr>
            <w:tcW w:w="1559" w:type="dxa"/>
            <w:shd w:val="clear" w:color="auto" w:fill="auto"/>
            <w:noWrap/>
          </w:tcPr>
          <w:p w14:paraId="1A9742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w:t>
            </w:r>
          </w:p>
        </w:tc>
        <w:tc>
          <w:tcPr>
            <w:tcW w:w="1701" w:type="dxa"/>
            <w:shd w:val="clear" w:color="auto" w:fill="auto"/>
            <w:noWrap/>
          </w:tcPr>
          <w:p w14:paraId="37D462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w:t>
            </w:r>
          </w:p>
        </w:tc>
        <w:tc>
          <w:tcPr>
            <w:tcW w:w="1560" w:type="dxa"/>
            <w:shd w:val="clear" w:color="auto" w:fill="auto"/>
            <w:noWrap/>
          </w:tcPr>
          <w:p w14:paraId="69C5EC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-,669</w:t>
            </w:r>
          </w:p>
        </w:tc>
        <w:tc>
          <w:tcPr>
            <w:tcW w:w="1559" w:type="dxa"/>
            <w:shd w:val="clear" w:color="auto" w:fill="auto"/>
            <w:noWrap/>
          </w:tcPr>
          <w:p w14:paraId="6907FF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,904</w:t>
            </w:r>
          </w:p>
        </w:tc>
      </w:tr>
      <w:tr w:rsidR="002744DA" w:rsidRPr="00FD7A9A" w14:paraId="6FABC5CF" w14:textId="77777777" w:rsidTr="002744DA">
        <w:trPr>
          <w:trHeight w:val="392"/>
        </w:trPr>
        <w:tc>
          <w:tcPr>
            <w:tcW w:w="1531" w:type="dxa"/>
            <w:vMerge w:val="restart"/>
            <w:shd w:val="clear" w:color="auto" w:fill="auto"/>
            <w:hideMark/>
          </w:tcPr>
          <w:p w14:paraId="1C6834B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Интерналдылық</w:t>
            </w:r>
          </w:p>
        </w:tc>
        <w:tc>
          <w:tcPr>
            <w:tcW w:w="2126" w:type="dxa"/>
            <w:shd w:val="clear" w:color="auto" w:fill="auto"/>
            <w:hideMark/>
          </w:tcPr>
          <w:p w14:paraId="64BAD83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6F04EB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,649</w:t>
            </w:r>
          </w:p>
        </w:tc>
        <w:tc>
          <w:tcPr>
            <w:tcW w:w="851" w:type="dxa"/>
            <w:shd w:val="clear" w:color="auto" w:fill="auto"/>
            <w:noWrap/>
          </w:tcPr>
          <w:p w14:paraId="2ABFF9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,421</w:t>
            </w:r>
          </w:p>
        </w:tc>
        <w:tc>
          <w:tcPr>
            <w:tcW w:w="850" w:type="dxa"/>
            <w:shd w:val="clear" w:color="auto" w:fill="auto"/>
            <w:noWrap/>
          </w:tcPr>
          <w:p w14:paraId="21C3C1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-,319</w:t>
            </w:r>
          </w:p>
        </w:tc>
        <w:tc>
          <w:tcPr>
            <w:tcW w:w="1134" w:type="dxa"/>
            <w:shd w:val="clear" w:color="auto" w:fill="auto"/>
            <w:noWrap/>
          </w:tcPr>
          <w:p w14:paraId="6DD1AD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1FEA53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,750</w:t>
            </w:r>
          </w:p>
        </w:tc>
        <w:tc>
          <w:tcPr>
            <w:tcW w:w="1559" w:type="dxa"/>
            <w:shd w:val="clear" w:color="auto" w:fill="auto"/>
            <w:noWrap/>
          </w:tcPr>
          <w:p w14:paraId="7B8C71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w:t>
            </w:r>
          </w:p>
        </w:tc>
        <w:tc>
          <w:tcPr>
            <w:tcW w:w="1701" w:type="dxa"/>
            <w:shd w:val="clear" w:color="auto" w:fill="auto"/>
            <w:noWrap/>
          </w:tcPr>
          <w:p w14:paraId="55E157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,386</w:t>
            </w:r>
          </w:p>
        </w:tc>
        <w:tc>
          <w:tcPr>
            <w:tcW w:w="1560" w:type="dxa"/>
            <w:shd w:val="clear" w:color="auto" w:fill="auto"/>
            <w:noWrap/>
          </w:tcPr>
          <w:p w14:paraId="40EC6C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-,883</w:t>
            </w:r>
          </w:p>
        </w:tc>
        <w:tc>
          <w:tcPr>
            <w:tcW w:w="1559" w:type="dxa"/>
            <w:shd w:val="clear" w:color="auto" w:fill="auto"/>
            <w:noWrap/>
          </w:tcPr>
          <w:p w14:paraId="490C15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,637</w:t>
            </w:r>
          </w:p>
        </w:tc>
      </w:tr>
      <w:tr w:rsidR="002744DA" w:rsidRPr="00FD7A9A" w14:paraId="0F5A3446" w14:textId="77777777" w:rsidTr="002744DA">
        <w:trPr>
          <w:trHeight w:val="265"/>
        </w:trPr>
        <w:tc>
          <w:tcPr>
            <w:tcW w:w="1531" w:type="dxa"/>
            <w:vMerge/>
            <w:hideMark/>
          </w:tcPr>
          <w:p w14:paraId="2BD08C9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AAE30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07757F1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198993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63A14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-,310</w:t>
            </w:r>
          </w:p>
        </w:tc>
        <w:tc>
          <w:tcPr>
            <w:tcW w:w="1134" w:type="dxa"/>
            <w:shd w:val="clear" w:color="auto" w:fill="auto"/>
            <w:noWrap/>
          </w:tcPr>
          <w:p w14:paraId="4D256D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161,277</w:t>
            </w:r>
          </w:p>
        </w:tc>
        <w:tc>
          <w:tcPr>
            <w:tcW w:w="1134" w:type="dxa"/>
            <w:shd w:val="clear" w:color="auto" w:fill="auto"/>
            <w:noWrap/>
          </w:tcPr>
          <w:p w14:paraId="2FE2B4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,757</w:t>
            </w:r>
          </w:p>
        </w:tc>
        <w:tc>
          <w:tcPr>
            <w:tcW w:w="1559" w:type="dxa"/>
            <w:shd w:val="clear" w:color="auto" w:fill="auto"/>
            <w:noWrap/>
          </w:tcPr>
          <w:p w14:paraId="27327E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w:t>
            </w:r>
          </w:p>
        </w:tc>
        <w:tc>
          <w:tcPr>
            <w:tcW w:w="1701" w:type="dxa"/>
            <w:shd w:val="clear" w:color="auto" w:fill="auto"/>
            <w:noWrap/>
          </w:tcPr>
          <w:p w14:paraId="573231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w:t>
            </w:r>
          </w:p>
        </w:tc>
        <w:tc>
          <w:tcPr>
            <w:tcW w:w="1560" w:type="dxa"/>
            <w:shd w:val="clear" w:color="auto" w:fill="auto"/>
            <w:noWrap/>
          </w:tcPr>
          <w:p w14:paraId="3BA1CB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-,909</w:t>
            </w:r>
          </w:p>
        </w:tc>
        <w:tc>
          <w:tcPr>
            <w:tcW w:w="1559" w:type="dxa"/>
            <w:shd w:val="clear" w:color="auto" w:fill="auto"/>
            <w:noWrap/>
          </w:tcPr>
          <w:p w14:paraId="48F58E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,663</w:t>
            </w:r>
          </w:p>
        </w:tc>
      </w:tr>
      <w:tr w:rsidR="002744DA" w:rsidRPr="00FD7A9A" w14:paraId="1E729957" w14:textId="77777777" w:rsidTr="002744DA">
        <w:trPr>
          <w:trHeight w:val="407"/>
        </w:trPr>
        <w:tc>
          <w:tcPr>
            <w:tcW w:w="1531" w:type="dxa"/>
            <w:vMerge w:val="restart"/>
            <w:shd w:val="clear" w:color="auto" w:fill="auto"/>
            <w:hideMark/>
          </w:tcPr>
          <w:p w14:paraId="129422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126" w:type="dxa"/>
            <w:shd w:val="clear" w:color="auto" w:fill="auto"/>
            <w:hideMark/>
          </w:tcPr>
          <w:p w14:paraId="57F562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1134" w:type="dxa"/>
            <w:shd w:val="clear" w:color="auto" w:fill="auto"/>
            <w:noWrap/>
          </w:tcPr>
          <w:p w14:paraId="7BDC49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1,909</w:t>
            </w:r>
          </w:p>
        </w:tc>
        <w:tc>
          <w:tcPr>
            <w:tcW w:w="851" w:type="dxa"/>
            <w:shd w:val="clear" w:color="auto" w:fill="auto"/>
            <w:noWrap/>
          </w:tcPr>
          <w:p w14:paraId="4CFAF8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,168</w:t>
            </w:r>
          </w:p>
        </w:tc>
        <w:tc>
          <w:tcPr>
            <w:tcW w:w="850" w:type="dxa"/>
            <w:shd w:val="clear" w:color="auto" w:fill="auto"/>
            <w:noWrap/>
          </w:tcPr>
          <w:p w14:paraId="53194F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-,245</w:t>
            </w:r>
          </w:p>
        </w:tc>
        <w:tc>
          <w:tcPr>
            <w:tcW w:w="1134" w:type="dxa"/>
            <w:shd w:val="clear" w:color="auto" w:fill="auto"/>
            <w:noWrap/>
          </w:tcPr>
          <w:p w14:paraId="0D0157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w:t>
            </w:r>
          </w:p>
        </w:tc>
        <w:tc>
          <w:tcPr>
            <w:tcW w:w="1134" w:type="dxa"/>
            <w:shd w:val="clear" w:color="auto" w:fill="auto"/>
            <w:noWrap/>
          </w:tcPr>
          <w:p w14:paraId="079658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,807</w:t>
            </w:r>
          </w:p>
        </w:tc>
        <w:tc>
          <w:tcPr>
            <w:tcW w:w="1559" w:type="dxa"/>
            <w:shd w:val="clear" w:color="auto" w:fill="auto"/>
            <w:noWrap/>
          </w:tcPr>
          <w:p w14:paraId="2DCBB5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-,052</w:t>
            </w:r>
          </w:p>
        </w:tc>
        <w:tc>
          <w:tcPr>
            <w:tcW w:w="1701" w:type="dxa"/>
            <w:shd w:val="clear" w:color="auto" w:fill="auto"/>
            <w:noWrap/>
          </w:tcPr>
          <w:p w14:paraId="7B0D2F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w:t>
            </w:r>
          </w:p>
        </w:tc>
        <w:tc>
          <w:tcPr>
            <w:tcW w:w="1560" w:type="dxa"/>
            <w:shd w:val="clear" w:color="auto" w:fill="auto"/>
            <w:noWrap/>
          </w:tcPr>
          <w:p w14:paraId="43E485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-,472</w:t>
            </w:r>
          </w:p>
        </w:tc>
        <w:tc>
          <w:tcPr>
            <w:tcW w:w="1559" w:type="dxa"/>
            <w:shd w:val="clear" w:color="auto" w:fill="auto"/>
            <w:noWrap/>
          </w:tcPr>
          <w:p w14:paraId="30F412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,367</w:t>
            </w:r>
          </w:p>
        </w:tc>
      </w:tr>
      <w:tr w:rsidR="002744DA" w:rsidRPr="00FD7A9A" w14:paraId="4DB3D49B" w14:textId="77777777" w:rsidTr="002744DA">
        <w:trPr>
          <w:trHeight w:val="244"/>
        </w:trPr>
        <w:tc>
          <w:tcPr>
            <w:tcW w:w="1531" w:type="dxa"/>
            <w:vMerge/>
            <w:hideMark/>
          </w:tcPr>
          <w:p w14:paraId="2D7160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194683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1134" w:type="dxa"/>
            <w:shd w:val="clear" w:color="auto" w:fill="auto"/>
          </w:tcPr>
          <w:p w14:paraId="656EBF2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4A8056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CE4DA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-,239</w:t>
            </w:r>
          </w:p>
        </w:tc>
        <w:tc>
          <w:tcPr>
            <w:tcW w:w="1134" w:type="dxa"/>
            <w:shd w:val="clear" w:color="auto" w:fill="auto"/>
            <w:noWrap/>
          </w:tcPr>
          <w:p w14:paraId="12977C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165,212</w:t>
            </w:r>
          </w:p>
        </w:tc>
        <w:tc>
          <w:tcPr>
            <w:tcW w:w="1134" w:type="dxa"/>
            <w:shd w:val="clear" w:color="auto" w:fill="auto"/>
            <w:noWrap/>
          </w:tcPr>
          <w:p w14:paraId="58840A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,811</w:t>
            </w:r>
          </w:p>
        </w:tc>
        <w:tc>
          <w:tcPr>
            <w:tcW w:w="1559" w:type="dxa"/>
            <w:shd w:val="clear" w:color="auto" w:fill="auto"/>
            <w:noWrap/>
          </w:tcPr>
          <w:p w14:paraId="5C9246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-,052</w:t>
            </w:r>
          </w:p>
        </w:tc>
        <w:tc>
          <w:tcPr>
            <w:tcW w:w="1701" w:type="dxa"/>
            <w:shd w:val="clear" w:color="auto" w:fill="auto"/>
            <w:noWrap/>
          </w:tcPr>
          <w:p w14:paraId="72AA83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,218</w:t>
            </w:r>
          </w:p>
        </w:tc>
        <w:tc>
          <w:tcPr>
            <w:tcW w:w="1560" w:type="dxa"/>
            <w:shd w:val="clear" w:color="auto" w:fill="auto"/>
            <w:noWrap/>
          </w:tcPr>
          <w:p w14:paraId="127C95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-,482</w:t>
            </w:r>
          </w:p>
        </w:tc>
        <w:tc>
          <w:tcPr>
            <w:tcW w:w="1559" w:type="dxa"/>
            <w:shd w:val="clear" w:color="auto" w:fill="auto"/>
            <w:noWrap/>
          </w:tcPr>
          <w:p w14:paraId="507904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,378</w:t>
            </w:r>
          </w:p>
        </w:tc>
      </w:tr>
    </w:tbl>
    <w:p w14:paraId="06F00DA9" w14:textId="77777777" w:rsidR="002744DA" w:rsidRPr="00FD7A9A" w:rsidRDefault="002744DA" w:rsidP="002744DA">
      <w:pPr>
        <w:spacing w:after="0" w:line="240" w:lineRule="auto"/>
        <w:rPr>
          <w:rFonts w:ascii="Times New Roman" w:hAnsi="Times New Roman" w:cs="Times New Roman"/>
          <w:sz w:val="24"/>
          <w:szCs w:val="24"/>
          <w:lang w:val="kk-KZ"/>
        </w:rPr>
      </w:pPr>
    </w:p>
    <w:p w14:paraId="4248CD95" w14:textId="77777777" w:rsidR="002744DA" w:rsidRDefault="002744DA" w:rsidP="002744DA">
      <w:pPr>
        <w:spacing w:after="0" w:line="240" w:lineRule="auto"/>
        <w:jc w:val="both"/>
        <w:rPr>
          <w:rFonts w:ascii="Times New Roman" w:hAnsi="Times New Roman" w:cs="Times New Roman"/>
          <w:sz w:val="28"/>
          <w:szCs w:val="28"/>
          <w:lang w:val="kk-KZ"/>
        </w:rPr>
      </w:pPr>
    </w:p>
    <w:p w14:paraId="7E03A803" w14:textId="77777777" w:rsidR="002744DA" w:rsidRDefault="002744DA" w:rsidP="002744DA">
      <w:pPr>
        <w:spacing w:after="0" w:line="240" w:lineRule="auto"/>
        <w:jc w:val="both"/>
        <w:rPr>
          <w:rFonts w:ascii="Times New Roman" w:hAnsi="Times New Roman" w:cs="Times New Roman"/>
          <w:sz w:val="28"/>
          <w:szCs w:val="28"/>
          <w:lang w:val="kk-KZ"/>
        </w:rPr>
      </w:pPr>
    </w:p>
    <w:p w14:paraId="6D5187F4" w14:textId="77777777" w:rsidR="002744DA" w:rsidRDefault="002744DA" w:rsidP="002744DA">
      <w:pPr>
        <w:spacing w:after="0" w:line="240" w:lineRule="auto"/>
        <w:jc w:val="both"/>
        <w:rPr>
          <w:rFonts w:ascii="Times New Roman" w:hAnsi="Times New Roman" w:cs="Times New Roman"/>
          <w:sz w:val="28"/>
          <w:szCs w:val="28"/>
          <w:lang w:val="kk-KZ"/>
        </w:rPr>
      </w:pPr>
    </w:p>
    <w:p w14:paraId="6BD9880F" w14:textId="77777777" w:rsidR="002744DA" w:rsidRDefault="002744DA" w:rsidP="002744DA">
      <w:pPr>
        <w:spacing w:after="0" w:line="240" w:lineRule="auto"/>
        <w:jc w:val="both"/>
        <w:rPr>
          <w:rFonts w:ascii="Times New Roman" w:hAnsi="Times New Roman" w:cs="Times New Roman"/>
          <w:sz w:val="28"/>
          <w:szCs w:val="28"/>
          <w:lang w:val="kk-KZ"/>
        </w:rPr>
      </w:pPr>
    </w:p>
    <w:p w14:paraId="1345A15C" w14:textId="77777777" w:rsidR="002744DA" w:rsidRDefault="002744DA" w:rsidP="002744DA">
      <w:pPr>
        <w:spacing w:after="0" w:line="240" w:lineRule="auto"/>
        <w:jc w:val="both"/>
        <w:rPr>
          <w:rFonts w:ascii="Times New Roman" w:hAnsi="Times New Roman" w:cs="Times New Roman"/>
          <w:sz w:val="28"/>
          <w:szCs w:val="28"/>
          <w:lang w:val="kk-KZ"/>
        </w:rPr>
      </w:pPr>
    </w:p>
    <w:p w14:paraId="714C0E47" w14:textId="77777777" w:rsidR="002744DA" w:rsidRDefault="002744DA" w:rsidP="002744DA">
      <w:pPr>
        <w:spacing w:after="0" w:line="240" w:lineRule="auto"/>
        <w:jc w:val="both"/>
        <w:rPr>
          <w:rFonts w:ascii="Times New Roman" w:hAnsi="Times New Roman" w:cs="Times New Roman"/>
          <w:sz w:val="28"/>
          <w:szCs w:val="28"/>
          <w:lang w:val="kk-KZ"/>
        </w:rPr>
      </w:pPr>
    </w:p>
    <w:p w14:paraId="0DCC9B0E" w14:textId="77777777" w:rsidR="002744DA" w:rsidRDefault="002744DA" w:rsidP="002744DA">
      <w:pPr>
        <w:spacing w:after="0" w:line="240" w:lineRule="auto"/>
        <w:jc w:val="both"/>
        <w:rPr>
          <w:rFonts w:ascii="Times New Roman" w:hAnsi="Times New Roman" w:cs="Times New Roman"/>
          <w:sz w:val="28"/>
          <w:szCs w:val="28"/>
          <w:lang w:val="kk-KZ"/>
        </w:rPr>
      </w:pPr>
    </w:p>
    <w:p w14:paraId="7D6512DE" w14:textId="77777777" w:rsidR="002744DA" w:rsidRDefault="002744DA" w:rsidP="002744DA">
      <w:pPr>
        <w:spacing w:after="0" w:line="240" w:lineRule="auto"/>
        <w:jc w:val="both"/>
        <w:rPr>
          <w:rFonts w:ascii="Times New Roman" w:hAnsi="Times New Roman" w:cs="Times New Roman"/>
          <w:sz w:val="28"/>
          <w:szCs w:val="28"/>
          <w:lang w:val="kk-KZ"/>
        </w:rPr>
      </w:pPr>
    </w:p>
    <w:p w14:paraId="2991C3FD" w14:textId="77777777" w:rsidR="002744DA" w:rsidRDefault="002744DA" w:rsidP="002744DA">
      <w:pPr>
        <w:spacing w:after="0" w:line="240" w:lineRule="auto"/>
        <w:jc w:val="both"/>
        <w:rPr>
          <w:rFonts w:ascii="Times New Roman" w:hAnsi="Times New Roman" w:cs="Times New Roman"/>
          <w:sz w:val="28"/>
          <w:szCs w:val="28"/>
          <w:lang w:val="kk-KZ"/>
        </w:rPr>
      </w:pPr>
    </w:p>
    <w:p w14:paraId="581885C5" w14:textId="77777777" w:rsidR="002744DA" w:rsidRDefault="002744DA" w:rsidP="002744DA">
      <w:pPr>
        <w:spacing w:after="0" w:line="240" w:lineRule="auto"/>
        <w:jc w:val="both"/>
        <w:rPr>
          <w:rFonts w:ascii="Times New Roman" w:hAnsi="Times New Roman" w:cs="Times New Roman"/>
          <w:sz w:val="28"/>
          <w:szCs w:val="28"/>
          <w:lang w:val="kk-KZ"/>
        </w:rPr>
      </w:pPr>
    </w:p>
    <w:p w14:paraId="3FD0ADA2" w14:textId="77777777" w:rsidR="002744DA" w:rsidRDefault="002744DA" w:rsidP="002744DA">
      <w:pPr>
        <w:spacing w:after="0" w:line="240" w:lineRule="auto"/>
        <w:jc w:val="both"/>
        <w:rPr>
          <w:rFonts w:ascii="Times New Roman" w:hAnsi="Times New Roman" w:cs="Times New Roman"/>
          <w:sz w:val="28"/>
          <w:szCs w:val="28"/>
          <w:lang w:val="kk-KZ"/>
        </w:rPr>
      </w:pPr>
    </w:p>
    <w:p w14:paraId="43A1FC3D"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6 - 1 және 3 курстар бойынша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6AC25620" w14:textId="77777777" w:rsidTr="002744DA">
        <w:trPr>
          <w:trHeight w:val="350"/>
        </w:trPr>
        <w:tc>
          <w:tcPr>
            <w:tcW w:w="15139" w:type="dxa"/>
            <w:gridSpan w:val="11"/>
            <w:shd w:val="clear" w:color="auto" w:fill="auto"/>
            <w:hideMark/>
          </w:tcPr>
          <w:p w14:paraId="38568894"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7F3ABFC7" w14:textId="77777777" w:rsidTr="002744DA">
        <w:trPr>
          <w:trHeight w:val="426"/>
        </w:trPr>
        <w:tc>
          <w:tcPr>
            <w:tcW w:w="3799" w:type="dxa"/>
            <w:gridSpan w:val="2"/>
            <w:vMerge w:val="restart"/>
            <w:shd w:val="clear" w:color="auto" w:fill="auto"/>
            <w:hideMark/>
          </w:tcPr>
          <w:p w14:paraId="3C6F0AF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el-GR" w:eastAsia="ru-RU"/>
              </w:rPr>
            </w:pPr>
            <w:r w:rsidRPr="00FD7A9A">
              <w:rPr>
                <w:rFonts w:ascii="Times New Roman" w:eastAsia="Times New Roman" w:hAnsi="Times New Roman" w:cs="Times New Roman"/>
                <w:color w:val="000000"/>
                <w:sz w:val="24"/>
                <w:szCs w:val="24"/>
                <w:lang w:eastAsia="ru-RU"/>
              </w:rPr>
              <w:t> </w:t>
            </w:r>
          </w:p>
        </w:tc>
        <w:tc>
          <w:tcPr>
            <w:tcW w:w="1843" w:type="dxa"/>
            <w:gridSpan w:val="2"/>
            <w:shd w:val="clear" w:color="auto" w:fill="auto"/>
            <w:hideMark/>
          </w:tcPr>
          <w:p w14:paraId="0B03F9C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el-GR"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497" w:type="dxa"/>
            <w:gridSpan w:val="7"/>
            <w:shd w:val="clear" w:color="auto" w:fill="auto"/>
            <w:hideMark/>
          </w:tcPr>
          <w:p w14:paraId="3290FCB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el-GR"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7550498F" w14:textId="77777777" w:rsidTr="002744DA">
        <w:trPr>
          <w:trHeight w:val="679"/>
        </w:trPr>
        <w:tc>
          <w:tcPr>
            <w:tcW w:w="3799" w:type="dxa"/>
            <w:gridSpan w:val="2"/>
            <w:vMerge/>
            <w:hideMark/>
          </w:tcPr>
          <w:p w14:paraId="0BDC3F5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el-GR" w:eastAsia="ru-RU"/>
              </w:rPr>
            </w:pPr>
          </w:p>
        </w:tc>
        <w:tc>
          <w:tcPr>
            <w:tcW w:w="992" w:type="dxa"/>
            <w:vMerge w:val="restart"/>
            <w:shd w:val="clear" w:color="auto" w:fill="auto"/>
            <w:hideMark/>
          </w:tcPr>
          <w:p w14:paraId="1B75AA0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el-GR" w:eastAsia="ru-RU"/>
              </w:rPr>
            </w:pPr>
            <w:r w:rsidRPr="00FD7A9A">
              <w:rPr>
                <w:rFonts w:ascii="Times New Roman" w:eastAsia="Times New Roman" w:hAnsi="Times New Roman" w:cs="Times New Roman"/>
                <w:color w:val="000000"/>
                <w:sz w:val="24"/>
                <w:szCs w:val="24"/>
                <w:lang w:eastAsia="ru-RU"/>
              </w:rPr>
              <w:t>F</w:t>
            </w:r>
          </w:p>
        </w:tc>
        <w:tc>
          <w:tcPr>
            <w:tcW w:w="851" w:type="dxa"/>
            <w:vMerge w:val="restart"/>
            <w:shd w:val="clear" w:color="auto" w:fill="auto"/>
            <w:hideMark/>
          </w:tcPr>
          <w:p w14:paraId="0C084003"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850" w:type="dxa"/>
            <w:vMerge w:val="restart"/>
            <w:shd w:val="clear" w:color="auto" w:fill="auto"/>
            <w:hideMark/>
          </w:tcPr>
          <w:p w14:paraId="338C5D6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el-GR" w:eastAsia="ru-RU"/>
              </w:rPr>
            </w:pPr>
            <w:r w:rsidRPr="00FD7A9A">
              <w:rPr>
                <w:rFonts w:ascii="Times New Roman" w:eastAsia="Times New Roman" w:hAnsi="Times New Roman" w:cs="Times New Roman"/>
                <w:color w:val="000000"/>
                <w:sz w:val="24"/>
                <w:szCs w:val="24"/>
                <w:lang w:eastAsia="ru-RU"/>
              </w:rPr>
              <w:t>т</w:t>
            </w:r>
          </w:p>
        </w:tc>
        <w:tc>
          <w:tcPr>
            <w:tcW w:w="1134" w:type="dxa"/>
            <w:vMerge w:val="restart"/>
            <w:shd w:val="clear" w:color="auto" w:fill="auto"/>
            <w:hideMark/>
          </w:tcPr>
          <w:p w14:paraId="2AE8EA2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el-GR" w:eastAsia="ru-RU"/>
              </w:rPr>
            </w:pPr>
            <w:r w:rsidRPr="00FD7A9A">
              <w:rPr>
                <w:rFonts w:ascii="Times New Roman" w:eastAsia="Times New Roman" w:hAnsi="Times New Roman" w:cs="Times New Roman"/>
                <w:color w:val="000000"/>
                <w:sz w:val="24"/>
                <w:szCs w:val="24"/>
                <w:lang w:eastAsia="ru-RU"/>
              </w:rPr>
              <w:t>ст</w:t>
            </w:r>
            <w:r w:rsidRPr="00FD7A9A">
              <w:rPr>
                <w:rFonts w:ascii="Times New Roman" w:eastAsia="Times New Roman" w:hAnsi="Times New Roman" w:cs="Times New Roman"/>
                <w:color w:val="000000"/>
                <w:sz w:val="24"/>
                <w:szCs w:val="24"/>
                <w:lang w:val="el-GR" w:eastAsia="ru-RU"/>
              </w:rPr>
              <w:t>.</w:t>
            </w:r>
            <w:r w:rsidRPr="00FD7A9A">
              <w:rPr>
                <w:rFonts w:ascii="Times New Roman" w:eastAsia="Times New Roman" w:hAnsi="Times New Roman" w:cs="Times New Roman"/>
                <w:color w:val="000000"/>
                <w:sz w:val="24"/>
                <w:szCs w:val="24"/>
                <w:lang w:eastAsia="ru-RU"/>
              </w:rPr>
              <w:t>св</w:t>
            </w:r>
            <w:r w:rsidRPr="00FD7A9A">
              <w:rPr>
                <w:rFonts w:ascii="Times New Roman" w:eastAsia="Times New Roman" w:hAnsi="Times New Roman" w:cs="Times New Roman"/>
                <w:color w:val="000000"/>
                <w:sz w:val="24"/>
                <w:szCs w:val="24"/>
                <w:lang w:val="el-GR" w:eastAsia="ru-RU"/>
              </w:rPr>
              <w:t>.</w:t>
            </w:r>
          </w:p>
        </w:tc>
        <w:tc>
          <w:tcPr>
            <w:tcW w:w="1134" w:type="dxa"/>
            <w:vMerge w:val="restart"/>
            <w:shd w:val="clear" w:color="auto" w:fill="auto"/>
            <w:hideMark/>
          </w:tcPr>
          <w:p w14:paraId="446AAB1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4B314BB2"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60" w:type="dxa"/>
            <w:vMerge w:val="restart"/>
            <w:shd w:val="clear" w:color="auto" w:fill="auto"/>
            <w:hideMark/>
          </w:tcPr>
          <w:p w14:paraId="3D31BF0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260" w:type="dxa"/>
            <w:gridSpan w:val="2"/>
            <w:shd w:val="clear" w:color="auto" w:fill="auto"/>
            <w:hideMark/>
          </w:tcPr>
          <w:p w14:paraId="387B82A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30969C8F" w14:textId="77777777" w:rsidTr="002744DA">
        <w:trPr>
          <w:trHeight w:val="373"/>
        </w:trPr>
        <w:tc>
          <w:tcPr>
            <w:tcW w:w="3799" w:type="dxa"/>
            <w:gridSpan w:val="2"/>
            <w:vMerge/>
            <w:hideMark/>
          </w:tcPr>
          <w:p w14:paraId="2422ED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6B051A6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1" w:type="dxa"/>
            <w:vMerge/>
            <w:hideMark/>
          </w:tcPr>
          <w:p w14:paraId="3DD3CF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hideMark/>
          </w:tcPr>
          <w:p w14:paraId="01C1687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73D278B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6C6F227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7E89E8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vMerge/>
            <w:hideMark/>
          </w:tcPr>
          <w:p w14:paraId="0BBC80A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shd w:val="clear" w:color="auto" w:fill="auto"/>
            <w:hideMark/>
          </w:tcPr>
          <w:p w14:paraId="599FCCB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701" w:type="dxa"/>
            <w:shd w:val="clear" w:color="auto" w:fill="auto"/>
            <w:hideMark/>
          </w:tcPr>
          <w:p w14:paraId="627EABE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1587837F" w14:textId="77777777" w:rsidTr="002744DA">
        <w:trPr>
          <w:trHeight w:val="577"/>
        </w:trPr>
        <w:tc>
          <w:tcPr>
            <w:tcW w:w="1673" w:type="dxa"/>
            <w:vMerge w:val="restart"/>
            <w:shd w:val="clear" w:color="auto" w:fill="auto"/>
            <w:hideMark/>
          </w:tcPr>
          <w:p w14:paraId="1D00DE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126" w:type="dxa"/>
            <w:shd w:val="clear" w:color="auto" w:fill="auto"/>
            <w:hideMark/>
          </w:tcPr>
          <w:p w14:paraId="455C63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45561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,020</w:t>
            </w:r>
          </w:p>
        </w:tc>
        <w:tc>
          <w:tcPr>
            <w:tcW w:w="851" w:type="dxa"/>
            <w:shd w:val="clear" w:color="auto" w:fill="auto"/>
            <w:noWrap/>
          </w:tcPr>
          <w:p w14:paraId="5A97E4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,888</w:t>
            </w:r>
          </w:p>
        </w:tc>
        <w:tc>
          <w:tcPr>
            <w:tcW w:w="850" w:type="dxa"/>
            <w:shd w:val="clear" w:color="auto" w:fill="auto"/>
            <w:noWrap/>
          </w:tcPr>
          <w:p w14:paraId="102029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-1,037</w:t>
            </w:r>
          </w:p>
        </w:tc>
        <w:tc>
          <w:tcPr>
            <w:tcW w:w="1134" w:type="dxa"/>
            <w:shd w:val="clear" w:color="auto" w:fill="auto"/>
            <w:noWrap/>
          </w:tcPr>
          <w:p w14:paraId="3CECFC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6AAD8A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,301</w:t>
            </w:r>
          </w:p>
        </w:tc>
        <w:tc>
          <w:tcPr>
            <w:tcW w:w="1559" w:type="dxa"/>
            <w:shd w:val="clear" w:color="auto" w:fill="auto"/>
            <w:noWrap/>
          </w:tcPr>
          <w:p w14:paraId="1EACA6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-,09172</w:t>
            </w:r>
          </w:p>
        </w:tc>
        <w:tc>
          <w:tcPr>
            <w:tcW w:w="1560" w:type="dxa"/>
            <w:shd w:val="clear" w:color="auto" w:fill="auto"/>
            <w:noWrap/>
          </w:tcPr>
          <w:p w14:paraId="606AE6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,08843</w:t>
            </w:r>
          </w:p>
        </w:tc>
        <w:tc>
          <w:tcPr>
            <w:tcW w:w="1559" w:type="dxa"/>
            <w:shd w:val="clear" w:color="auto" w:fill="auto"/>
            <w:noWrap/>
          </w:tcPr>
          <w:p w14:paraId="001911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-,26586</w:t>
            </w:r>
          </w:p>
        </w:tc>
        <w:tc>
          <w:tcPr>
            <w:tcW w:w="1701" w:type="dxa"/>
            <w:shd w:val="clear" w:color="auto" w:fill="auto"/>
            <w:noWrap/>
          </w:tcPr>
          <w:p w14:paraId="5CCF3D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,08242</w:t>
            </w:r>
          </w:p>
        </w:tc>
      </w:tr>
      <w:tr w:rsidR="002744DA" w:rsidRPr="00FD7A9A" w14:paraId="68D09B67" w14:textId="77777777" w:rsidTr="002744DA">
        <w:trPr>
          <w:trHeight w:val="503"/>
        </w:trPr>
        <w:tc>
          <w:tcPr>
            <w:tcW w:w="1673" w:type="dxa"/>
            <w:vMerge/>
            <w:hideMark/>
          </w:tcPr>
          <w:p w14:paraId="0ACC4A7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A50D0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9673D0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89E5A9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E0538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-1,034</w:t>
            </w:r>
          </w:p>
        </w:tc>
        <w:tc>
          <w:tcPr>
            <w:tcW w:w="1134" w:type="dxa"/>
            <w:shd w:val="clear" w:color="auto" w:fill="auto"/>
            <w:noWrap/>
          </w:tcPr>
          <w:p w14:paraId="195B3F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195,040</w:t>
            </w:r>
          </w:p>
        </w:tc>
        <w:tc>
          <w:tcPr>
            <w:tcW w:w="1134" w:type="dxa"/>
            <w:shd w:val="clear" w:color="auto" w:fill="auto"/>
            <w:noWrap/>
          </w:tcPr>
          <w:p w14:paraId="5CA1D8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,302</w:t>
            </w:r>
          </w:p>
        </w:tc>
        <w:tc>
          <w:tcPr>
            <w:tcW w:w="1559" w:type="dxa"/>
            <w:shd w:val="clear" w:color="auto" w:fill="auto"/>
            <w:noWrap/>
          </w:tcPr>
          <w:p w14:paraId="4804C6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-,09172</w:t>
            </w:r>
          </w:p>
        </w:tc>
        <w:tc>
          <w:tcPr>
            <w:tcW w:w="1560" w:type="dxa"/>
            <w:shd w:val="clear" w:color="auto" w:fill="auto"/>
            <w:noWrap/>
          </w:tcPr>
          <w:p w14:paraId="7A4659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,08872</w:t>
            </w:r>
          </w:p>
        </w:tc>
        <w:tc>
          <w:tcPr>
            <w:tcW w:w="1559" w:type="dxa"/>
            <w:shd w:val="clear" w:color="auto" w:fill="auto"/>
            <w:noWrap/>
          </w:tcPr>
          <w:p w14:paraId="77D8D3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-,26669</w:t>
            </w:r>
          </w:p>
        </w:tc>
        <w:tc>
          <w:tcPr>
            <w:tcW w:w="1701" w:type="dxa"/>
            <w:shd w:val="clear" w:color="auto" w:fill="auto"/>
            <w:noWrap/>
          </w:tcPr>
          <w:p w14:paraId="54374E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,08324</w:t>
            </w:r>
          </w:p>
        </w:tc>
      </w:tr>
      <w:tr w:rsidR="002744DA" w:rsidRPr="00FD7A9A" w14:paraId="42028062" w14:textId="77777777" w:rsidTr="002744DA">
        <w:trPr>
          <w:trHeight w:val="493"/>
        </w:trPr>
        <w:tc>
          <w:tcPr>
            <w:tcW w:w="1673" w:type="dxa"/>
            <w:vMerge w:val="restart"/>
            <w:shd w:val="clear" w:color="auto" w:fill="auto"/>
            <w:hideMark/>
          </w:tcPr>
          <w:p w14:paraId="25E6B6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126" w:type="dxa"/>
            <w:shd w:val="clear" w:color="auto" w:fill="auto"/>
            <w:hideMark/>
          </w:tcPr>
          <w:p w14:paraId="1EF8194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EEE58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1,465</w:t>
            </w:r>
          </w:p>
        </w:tc>
        <w:tc>
          <w:tcPr>
            <w:tcW w:w="851" w:type="dxa"/>
            <w:shd w:val="clear" w:color="auto" w:fill="auto"/>
            <w:noWrap/>
          </w:tcPr>
          <w:p w14:paraId="08C2A7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,227</w:t>
            </w:r>
          </w:p>
        </w:tc>
        <w:tc>
          <w:tcPr>
            <w:tcW w:w="850" w:type="dxa"/>
            <w:shd w:val="clear" w:color="auto" w:fill="auto"/>
            <w:noWrap/>
          </w:tcPr>
          <w:p w14:paraId="2E8DE3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-1,747</w:t>
            </w:r>
          </w:p>
        </w:tc>
        <w:tc>
          <w:tcPr>
            <w:tcW w:w="1134" w:type="dxa"/>
            <w:shd w:val="clear" w:color="auto" w:fill="auto"/>
            <w:noWrap/>
          </w:tcPr>
          <w:p w14:paraId="144B3B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252B85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,082</w:t>
            </w:r>
          </w:p>
        </w:tc>
        <w:tc>
          <w:tcPr>
            <w:tcW w:w="1559" w:type="dxa"/>
            <w:shd w:val="clear" w:color="auto" w:fill="auto"/>
            <w:noWrap/>
          </w:tcPr>
          <w:p w14:paraId="11A39A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-1,537</w:t>
            </w:r>
          </w:p>
        </w:tc>
        <w:tc>
          <w:tcPr>
            <w:tcW w:w="1560" w:type="dxa"/>
            <w:shd w:val="clear" w:color="auto" w:fill="auto"/>
            <w:noWrap/>
          </w:tcPr>
          <w:p w14:paraId="4C71C2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,880</w:t>
            </w:r>
          </w:p>
        </w:tc>
        <w:tc>
          <w:tcPr>
            <w:tcW w:w="1559" w:type="dxa"/>
            <w:shd w:val="clear" w:color="auto" w:fill="auto"/>
            <w:noWrap/>
          </w:tcPr>
          <w:p w14:paraId="432E59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-3,270</w:t>
            </w:r>
          </w:p>
        </w:tc>
        <w:tc>
          <w:tcPr>
            <w:tcW w:w="1701" w:type="dxa"/>
            <w:shd w:val="clear" w:color="auto" w:fill="auto"/>
            <w:noWrap/>
          </w:tcPr>
          <w:p w14:paraId="642A33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w:t>
            </w:r>
          </w:p>
        </w:tc>
      </w:tr>
      <w:tr w:rsidR="002744DA" w:rsidRPr="00FD7A9A" w14:paraId="11B54AEF" w14:textId="77777777" w:rsidTr="002744DA">
        <w:trPr>
          <w:trHeight w:val="401"/>
        </w:trPr>
        <w:tc>
          <w:tcPr>
            <w:tcW w:w="1673" w:type="dxa"/>
            <w:vMerge/>
            <w:hideMark/>
          </w:tcPr>
          <w:p w14:paraId="75040F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7D3DB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58EE4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5ECF31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E3709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-1,754</w:t>
            </w:r>
          </w:p>
        </w:tc>
        <w:tc>
          <w:tcPr>
            <w:tcW w:w="1134" w:type="dxa"/>
            <w:shd w:val="clear" w:color="auto" w:fill="auto"/>
            <w:noWrap/>
          </w:tcPr>
          <w:p w14:paraId="307D2A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199,285</w:t>
            </w:r>
          </w:p>
        </w:tc>
        <w:tc>
          <w:tcPr>
            <w:tcW w:w="1134" w:type="dxa"/>
            <w:shd w:val="clear" w:color="auto" w:fill="auto"/>
            <w:noWrap/>
          </w:tcPr>
          <w:p w14:paraId="4CCA68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,081</w:t>
            </w:r>
          </w:p>
        </w:tc>
        <w:tc>
          <w:tcPr>
            <w:tcW w:w="1559" w:type="dxa"/>
            <w:shd w:val="clear" w:color="auto" w:fill="auto"/>
            <w:noWrap/>
          </w:tcPr>
          <w:p w14:paraId="0C0ACC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-1,537</w:t>
            </w:r>
          </w:p>
        </w:tc>
        <w:tc>
          <w:tcPr>
            <w:tcW w:w="1560" w:type="dxa"/>
            <w:shd w:val="clear" w:color="auto" w:fill="auto"/>
            <w:noWrap/>
          </w:tcPr>
          <w:p w14:paraId="154E82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,877</w:t>
            </w:r>
          </w:p>
        </w:tc>
        <w:tc>
          <w:tcPr>
            <w:tcW w:w="1559" w:type="dxa"/>
            <w:shd w:val="clear" w:color="auto" w:fill="auto"/>
            <w:noWrap/>
          </w:tcPr>
          <w:p w14:paraId="7FE868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-3,266</w:t>
            </w:r>
          </w:p>
        </w:tc>
        <w:tc>
          <w:tcPr>
            <w:tcW w:w="1701" w:type="dxa"/>
            <w:shd w:val="clear" w:color="auto" w:fill="auto"/>
            <w:noWrap/>
          </w:tcPr>
          <w:p w14:paraId="11F57C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w:t>
            </w:r>
          </w:p>
        </w:tc>
      </w:tr>
      <w:tr w:rsidR="002744DA" w:rsidRPr="00FD7A9A" w14:paraId="6E4D6A34" w14:textId="77777777" w:rsidTr="002744DA">
        <w:trPr>
          <w:trHeight w:val="493"/>
        </w:trPr>
        <w:tc>
          <w:tcPr>
            <w:tcW w:w="1673" w:type="dxa"/>
            <w:vMerge w:val="restart"/>
            <w:shd w:val="clear" w:color="auto" w:fill="auto"/>
            <w:hideMark/>
          </w:tcPr>
          <w:p w14:paraId="73087AE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126" w:type="dxa"/>
            <w:shd w:val="clear" w:color="auto" w:fill="auto"/>
            <w:hideMark/>
          </w:tcPr>
          <w:p w14:paraId="275FE61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50A78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,069</w:t>
            </w:r>
          </w:p>
        </w:tc>
        <w:tc>
          <w:tcPr>
            <w:tcW w:w="851" w:type="dxa"/>
            <w:shd w:val="clear" w:color="auto" w:fill="auto"/>
            <w:noWrap/>
          </w:tcPr>
          <w:p w14:paraId="1DB76A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,793</w:t>
            </w:r>
          </w:p>
        </w:tc>
        <w:tc>
          <w:tcPr>
            <w:tcW w:w="850" w:type="dxa"/>
            <w:shd w:val="clear" w:color="auto" w:fill="auto"/>
            <w:noWrap/>
          </w:tcPr>
          <w:p w14:paraId="208692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-1,168</w:t>
            </w:r>
          </w:p>
        </w:tc>
        <w:tc>
          <w:tcPr>
            <w:tcW w:w="1134" w:type="dxa"/>
            <w:shd w:val="clear" w:color="auto" w:fill="auto"/>
            <w:noWrap/>
          </w:tcPr>
          <w:p w14:paraId="65BF65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7AAFD7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,244</w:t>
            </w:r>
          </w:p>
        </w:tc>
        <w:tc>
          <w:tcPr>
            <w:tcW w:w="1559" w:type="dxa"/>
            <w:shd w:val="clear" w:color="auto" w:fill="auto"/>
            <w:noWrap/>
          </w:tcPr>
          <w:p w14:paraId="46EF59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-,884</w:t>
            </w:r>
          </w:p>
        </w:tc>
        <w:tc>
          <w:tcPr>
            <w:tcW w:w="1560" w:type="dxa"/>
            <w:shd w:val="clear" w:color="auto" w:fill="auto"/>
            <w:noWrap/>
          </w:tcPr>
          <w:p w14:paraId="6748AD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,757</w:t>
            </w:r>
          </w:p>
        </w:tc>
        <w:tc>
          <w:tcPr>
            <w:tcW w:w="1559" w:type="dxa"/>
            <w:shd w:val="clear" w:color="auto" w:fill="auto"/>
            <w:noWrap/>
          </w:tcPr>
          <w:p w14:paraId="6A3153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-2,375</w:t>
            </w:r>
          </w:p>
        </w:tc>
        <w:tc>
          <w:tcPr>
            <w:tcW w:w="1701" w:type="dxa"/>
            <w:shd w:val="clear" w:color="auto" w:fill="auto"/>
            <w:noWrap/>
          </w:tcPr>
          <w:p w14:paraId="016DD9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r>
      <w:tr w:rsidR="002744DA" w:rsidRPr="00FD7A9A" w14:paraId="1CEE551F" w14:textId="77777777" w:rsidTr="002744DA">
        <w:trPr>
          <w:trHeight w:val="443"/>
        </w:trPr>
        <w:tc>
          <w:tcPr>
            <w:tcW w:w="1673" w:type="dxa"/>
            <w:vMerge/>
            <w:hideMark/>
          </w:tcPr>
          <w:p w14:paraId="2AF02D5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B07A5D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F71F7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21EC42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157C2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-1,189</w:t>
            </w:r>
          </w:p>
        </w:tc>
        <w:tc>
          <w:tcPr>
            <w:tcW w:w="1134" w:type="dxa"/>
            <w:shd w:val="clear" w:color="auto" w:fill="auto"/>
            <w:noWrap/>
          </w:tcPr>
          <w:p w14:paraId="2EC48A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208,231</w:t>
            </w:r>
          </w:p>
        </w:tc>
        <w:tc>
          <w:tcPr>
            <w:tcW w:w="1134" w:type="dxa"/>
            <w:shd w:val="clear" w:color="auto" w:fill="auto"/>
            <w:noWrap/>
          </w:tcPr>
          <w:p w14:paraId="44F250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w:t>
            </w:r>
          </w:p>
        </w:tc>
        <w:tc>
          <w:tcPr>
            <w:tcW w:w="1559" w:type="dxa"/>
            <w:shd w:val="clear" w:color="auto" w:fill="auto"/>
            <w:noWrap/>
          </w:tcPr>
          <w:p w14:paraId="1F0AD8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-,884</w:t>
            </w:r>
          </w:p>
        </w:tc>
        <w:tc>
          <w:tcPr>
            <w:tcW w:w="1560" w:type="dxa"/>
            <w:shd w:val="clear" w:color="auto" w:fill="auto"/>
            <w:noWrap/>
          </w:tcPr>
          <w:p w14:paraId="7E3099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,743</w:t>
            </w:r>
          </w:p>
        </w:tc>
        <w:tc>
          <w:tcPr>
            <w:tcW w:w="1559" w:type="dxa"/>
            <w:shd w:val="clear" w:color="auto" w:fill="auto"/>
            <w:noWrap/>
          </w:tcPr>
          <w:p w14:paraId="2976B2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-2,349</w:t>
            </w:r>
          </w:p>
        </w:tc>
        <w:tc>
          <w:tcPr>
            <w:tcW w:w="1701" w:type="dxa"/>
            <w:shd w:val="clear" w:color="auto" w:fill="auto"/>
            <w:noWrap/>
          </w:tcPr>
          <w:p w14:paraId="49AA14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,581</w:t>
            </w:r>
          </w:p>
        </w:tc>
      </w:tr>
      <w:tr w:rsidR="002744DA" w:rsidRPr="00FD7A9A" w14:paraId="33815620" w14:textId="77777777" w:rsidTr="002744DA">
        <w:trPr>
          <w:trHeight w:val="397"/>
        </w:trPr>
        <w:tc>
          <w:tcPr>
            <w:tcW w:w="1673" w:type="dxa"/>
            <w:vMerge w:val="restart"/>
            <w:shd w:val="clear" w:color="auto" w:fill="auto"/>
          </w:tcPr>
          <w:p w14:paraId="7E44580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1EF12516"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242887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1D955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,990</w:t>
            </w:r>
          </w:p>
        </w:tc>
        <w:tc>
          <w:tcPr>
            <w:tcW w:w="851" w:type="dxa"/>
            <w:shd w:val="clear" w:color="auto" w:fill="auto"/>
            <w:noWrap/>
          </w:tcPr>
          <w:p w14:paraId="49C331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,321</w:t>
            </w:r>
          </w:p>
        </w:tc>
        <w:tc>
          <w:tcPr>
            <w:tcW w:w="850" w:type="dxa"/>
            <w:shd w:val="clear" w:color="auto" w:fill="auto"/>
            <w:noWrap/>
          </w:tcPr>
          <w:p w14:paraId="605C6B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-1,638</w:t>
            </w:r>
          </w:p>
        </w:tc>
        <w:tc>
          <w:tcPr>
            <w:tcW w:w="1134" w:type="dxa"/>
            <w:shd w:val="clear" w:color="auto" w:fill="auto"/>
            <w:noWrap/>
          </w:tcPr>
          <w:p w14:paraId="549828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6C63A7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w:t>
            </w:r>
          </w:p>
        </w:tc>
        <w:tc>
          <w:tcPr>
            <w:tcW w:w="1559" w:type="dxa"/>
            <w:shd w:val="clear" w:color="auto" w:fill="auto"/>
            <w:noWrap/>
          </w:tcPr>
          <w:p w14:paraId="4623B2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-1,455</w:t>
            </w:r>
          </w:p>
        </w:tc>
        <w:tc>
          <w:tcPr>
            <w:tcW w:w="1560" w:type="dxa"/>
            <w:shd w:val="clear" w:color="auto" w:fill="auto"/>
            <w:noWrap/>
          </w:tcPr>
          <w:p w14:paraId="6293C7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,889</w:t>
            </w:r>
          </w:p>
        </w:tc>
        <w:tc>
          <w:tcPr>
            <w:tcW w:w="1559" w:type="dxa"/>
            <w:shd w:val="clear" w:color="auto" w:fill="auto"/>
            <w:noWrap/>
          </w:tcPr>
          <w:p w14:paraId="5A6A82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-3,205</w:t>
            </w:r>
          </w:p>
        </w:tc>
        <w:tc>
          <w:tcPr>
            <w:tcW w:w="1701" w:type="dxa"/>
            <w:shd w:val="clear" w:color="auto" w:fill="auto"/>
            <w:noWrap/>
          </w:tcPr>
          <w:p w14:paraId="4315B9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,295</w:t>
            </w:r>
          </w:p>
        </w:tc>
      </w:tr>
      <w:tr w:rsidR="002744DA" w:rsidRPr="00FD7A9A" w14:paraId="29570B11" w14:textId="77777777" w:rsidTr="002744DA">
        <w:trPr>
          <w:trHeight w:val="276"/>
        </w:trPr>
        <w:tc>
          <w:tcPr>
            <w:tcW w:w="1673" w:type="dxa"/>
            <w:vMerge/>
          </w:tcPr>
          <w:p w14:paraId="03D1E48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6385C1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B31CAC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03D07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05FAB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-1,644</w:t>
            </w:r>
          </w:p>
        </w:tc>
        <w:tc>
          <w:tcPr>
            <w:tcW w:w="1134" w:type="dxa"/>
            <w:shd w:val="clear" w:color="auto" w:fill="auto"/>
            <w:noWrap/>
          </w:tcPr>
          <w:p w14:paraId="513096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199,218</w:t>
            </w:r>
          </w:p>
        </w:tc>
        <w:tc>
          <w:tcPr>
            <w:tcW w:w="1134" w:type="dxa"/>
            <w:shd w:val="clear" w:color="auto" w:fill="auto"/>
            <w:noWrap/>
          </w:tcPr>
          <w:p w14:paraId="501871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w:t>
            </w:r>
          </w:p>
        </w:tc>
        <w:tc>
          <w:tcPr>
            <w:tcW w:w="1559" w:type="dxa"/>
            <w:shd w:val="clear" w:color="auto" w:fill="auto"/>
            <w:noWrap/>
          </w:tcPr>
          <w:p w14:paraId="54B504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-1,455</w:t>
            </w:r>
          </w:p>
        </w:tc>
        <w:tc>
          <w:tcPr>
            <w:tcW w:w="1560" w:type="dxa"/>
            <w:shd w:val="clear" w:color="auto" w:fill="auto"/>
            <w:noWrap/>
          </w:tcPr>
          <w:p w14:paraId="3F6ACB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,885</w:t>
            </w:r>
          </w:p>
        </w:tc>
        <w:tc>
          <w:tcPr>
            <w:tcW w:w="1559" w:type="dxa"/>
            <w:shd w:val="clear" w:color="auto" w:fill="auto"/>
            <w:noWrap/>
          </w:tcPr>
          <w:p w14:paraId="7F0B3C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-3,201</w:t>
            </w:r>
          </w:p>
        </w:tc>
        <w:tc>
          <w:tcPr>
            <w:tcW w:w="1701" w:type="dxa"/>
            <w:shd w:val="clear" w:color="auto" w:fill="auto"/>
            <w:noWrap/>
          </w:tcPr>
          <w:p w14:paraId="6D1A69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w:t>
            </w:r>
          </w:p>
        </w:tc>
      </w:tr>
      <w:tr w:rsidR="002744DA" w:rsidRPr="00FD7A9A" w14:paraId="1CD6188C" w14:textId="77777777" w:rsidTr="002744DA">
        <w:trPr>
          <w:trHeight w:val="351"/>
        </w:trPr>
        <w:tc>
          <w:tcPr>
            <w:tcW w:w="1673" w:type="dxa"/>
            <w:vMerge w:val="restart"/>
            <w:shd w:val="clear" w:color="auto" w:fill="auto"/>
          </w:tcPr>
          <w:p w14:paraId="0B5066D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126" w:type="dxa"/>
            <w:shd w:val="clear" w:color="auto" w:fill="auto"/>
            <w:hideMark/>
          </w:tcPr>
          <w:p w14:paraId="2685190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B1DBE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,296</w:t>
            </w:r>
          </w:p>
        </w:tc>
        <w:tc>
          <w:tcPr>
            <w:tcW w:w="851" w:type="dxa"/>
            <w:shd w:val="clear" w:color="auto" w:fill="auto"/>
            <w:noWrap/>
          </w:tcPr>
          <w:p w14:paraId="1F1DD9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,587</w:t>
            </w:r>
          </w:p>
        </w:tc>
        <w:tc>
          <w:tcPr>
            <w:tcW w:w="850" w:type="dxa"/>
            <w:shd w:val="clear" w:color="auto" w:fill="auto"/>
            <w:noWrap/>
          </w:tcPr>
          <w:p w14:paraId="572F93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w:t>
            </w:r>
          </w:p>
        </w:tc>
        <w:tc>
          <w:tcPr>
            <w:tcW w:w="1134" w:type="dxa"/>
            <w:shd w:val="clear" w:color="auto" w:fill="auto"/>
            <w:noWrap/>
          </w:tcPr>
          <w:p w14:paraId="5746AF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4DC629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,917</w:t>
            </w:r>
          </w:p>
        </w:tc>
        <w:tc>
          <w:tcPr>
            <w:tcW w:w="1559" w:type="dxa"/>
            <w:shd w:val="clear" w:color="auto" w:fill="auto"/>
            <w:noWrap/>
          </w:tcPr>
          <w:p w14:paraId="462CE8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w:t>
            </w:r>
          </w:p>
        </w:tc>
        <w:tc>
          <w:tcPr>
            <w:tcW w:w="1560" w:type="dxa"/>
            <w:shd w:val="clear" w:color="auto" w:fill="auto"/>
            <w:noWrap/>
          </w:tcPr>
          <w:p w14:paraId="43EF37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,976</w:t>
            </w:r>
          </w:p>
        </w:tc>
        <w:tc>
          <w:tcPr>
            <w:tcW w:w="1559" w:type="dxa"/>
            <w:shd w:val="clear" w:color="auto" w:fill="auto"/>
            <w:noWrap/>
          </w:tcPr>
          <w:p w14:paraId="4B2133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-1,821</w:t>
            </w:r>
          </w:p>
        </w:tc>
        <w:tc>
          <w:tcPr>
            <w:tcW w:w="1701" w:type="dxa"/>
            <w:shd w:val="clear" w:color="auto" w:fill="auto"/>
            <w:noWrap/>
          </w:tcPr>
          <w:p w14:paraId="53AFDD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2,024</w:t>
            </w:r>
          </w:p>
        </w:tc>
      </w:tr>
      <w:tr w:rsidR="002744DA" w:rsidRPr="00FD7A9A" w14:paraId="47A9E692" w14:textId="77777777" w:rsidTr="002744DA">
        <w:trPr>
          <w:trHeight w:val="371"/>
        </w:trPr>
        <w:tc>
          <w:tcPr>
            <w:tcW w:w="1673" w:type="dxa"/>
            <w:vMerge/>
          </w:tcPr>
          <w:p w14:paraId="5C7869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2623E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DFB487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C17B2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42ABE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w:t>
            </w:r>
          </w:p>
        </w:tc>
        <w:tc>
          <w:tcPr>
            <w:tcW w:w="1134" w:type="dxa"/>
            <w:shd w:val="clear" w:color="auto" w:fill="auto"/>
            <w:noWrap/>
          </w:tcPr>
          <w:p w14:paraId="76CF43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187,980</w:t>
            </w:r>
          </w:p>
        </w:tc>
        <w:tc>
          <w:tcPr>
            <w:tcW w:w="1134" w:type="dxa"/>
            <w:shd w:val="clear" w:color="auto" w:fill="auto"/>
            <w:noWrap/>
          </w:tcPr>
          <w:p w14:paraId="0853EC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,918</w:t>
            </w:r>
          </w:p>
        </w:tc>
        <w:tc>
          <w:tcPr>
            <w:tcW w:w="1559" w:type="dxa"/>
            <w:shd w:val="clear" w:color="auto" w:fill="auto"/>
            <w:noWrap/>
          </w:tcPr>
          <w:p w14:paraId="16996D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w:t>
            </w:r>
          </w:p>
        </w:tc>
        <w:tc>
          <w:tcPr>
            <w:tcW w:w="1560" w:type="dxa"/>
            <w:shd w:val="clear" w:color="auto" w:fill="auto"/>
            <w:noWrap/>
          </w:tcPr>
          <w:p w14:paraId="1714E1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,991</w:t>
            </w:r>
          </w:p>
        </w:tc>
        <w:tc>
          <w:tcPr>
            <w:tcW w:w="1559" w:type="dxa"/>
            <w:shd w:val="clear" w:color="auto" w:fill="auto"/>
            <w:noWrap/>
          </w:tcPr>
          <w:p w14:paraId="170C87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-1,854</w:t>
            </w:r>
          </w:p>
        </w:tc>
        <w:tc>
          <w:tcPr>
            <w:tcW w:w="1701" w:type="dxa"/>
            <w:shd w:val="clear" w:color="auto" w:fill="auto"/>
            <w:noWrap/>
          </w:tcPr>
          <w:p w14:paraId="56BDBA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2,057</w:t>
            </w:r>
          </w:p>
        </w:tc>
      </w:tr>
    </w:tbl>
    <w:p w14:paraId="5BFF4FD8"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sectPr w:rsidR="002744DA" w:rsidSect="002744DA">
          <w:pgSz w:w="16838" w:h="11906" w:orient="landscape"/>
          <w:pgMar w:top="1701" w:right="567" w:bottom="1134" w:left="1134" w:header="709" w:footer="709" w:gutter="0"/>
          <w:cols w:space="708"/>
          <w:docGrid w:linePitch="360"/>
        </w:sectPr>
      </w:pPr>
    </w:p>
    <w:p w14:paraId="6CA70561"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Pr>
          <w:rFonts w:ascii="Times New Roman" w:hAnsi="Times New Roman" w:cs="Times New Roman"/>
          <w:sz w:val="28"/>
          <w:szCs w:val="28"/>
        </w:rPr>
        <w:t>6</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67C0DDAB" w14:textId="77777777" w:rsidTr="002744DA">
        <w:trPr>
          <w:trHeight w:val="307"/>
        </w:trPr>
        <w:tc>
          <w:tcPr>
            <w:tcW w:w="1673" w:type="dxa"/>
            <w:vMerge w:val="restart"/>
            <w:shd w:val="clear" w:color="auto" w:fill="auto"/>
          </w:tcPr>
          <w:p w14:paraId="5E865A5D" w14:textId="77777777" w:rsidR="002744DA" w:rsidRPr="00BF0C66"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Өзін</w:t>
            </w:r>
            <w:r>
              <w:rPr>
                <w:rFonts w:ascii="Times New Roman" w:hAnsi="Times New Roman" w:cs="Times New Roman"/>
                <w:color w:val="1D1B11" w:themeColor="background2" w:themeShade="1A"/>
                <w:sz w:val="24"/>
                <w:szCs w:val="24"/>
                <w:lang w:val="kk-KZ"/>
              </w:rPr>
              <w:t xml:space="preserve">- өзі реттеу және бақылау </w:t>
            </w:r>
          </w:p>
        </w:tc>
        <w:tc>
          <w:tcPr>
            <w:tcW w:w="2126" w:type="dxa"/>
            <w:shd w:val="clear" w:color="auto" w:fill="auto"/>
            <w:hideMark/>
          </w:tcPr>
          <w:p w14:paraId="634593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F2552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1,745</w:t>
            </w:r>
          </w:p>
        </w:tc>
        <w:tc>
          <w:tcPr>
            <w:tcW w:w="851" w:type="dxa"/>
            <w:shd w:val="clear" w:color="auto" w:fill="auto"/>
            <w:noWrap/>
          </w:tcPr>
          <w:p w14:paraId="55D8CB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,188</w:t>
            </w:r>
          </w:p>
        </w:tc>
        <w:tc>
          <w:tcPr>
            <w:tcW w:w="850" w:type="dxa"/>
            <w:shd w:val="clear" w:color="auto" w:fill="auto"/>
            <w:noWrap/>
          </w:tcPr>
          <w:p w14:paraId="78FF65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,017</w:t>
            </w:r>
          </w:p>
        </w:tc>
        <w:tc>
          <w:tcPr>
            <w:tcW w:w="1134" w:type="dxa"/>
            <w:shd w:val="clear" w:color="auto" w:fill="auto"/>
            <w:noWrap/>
          </w:tcPr>
          <w:p w14:paraId="78D4F7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1D20DC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,987</w:t>
            </w:r>
          </w:p>
        </w:tc>
        <w:tc>
          <w:tcPr>
            <w:tcW w:w="1559" w:type="dxa"/>
            <w:shd w:val="clear" w:color="auto" w:fill="auto"/>
            <w:noWrap/>
          </w:tcPr>
          <w:p w14:paraId="10C49B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,016</w:t>
            </w:r>
          </w:p>
        </w:tc>
        <w:tc>
          <w:tcPr>
            <w:tcW w:w="1560" w:type="dxa"/>
            <w:shd w:val="clear" w:color="auto" w:fill="auto"/>
            <w:noWrap/>
          </w:tcPr>
          <w:p w14:paraId="618828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,929</w:t>
            </w:r>
          </w:p>
        </w:tc>
        <w:tc>
          <w:tcPr>
            <w:tcW w:w="1559" w:type="dxa"/>
            <w:shd w:val="clear" w:color="auto" w:fill="auto"/>
            <w:noWrap/>
          </w:tcPr>
          <w:p w14:paraId="3F9141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-1,814</w:t>
            </w:r>
          </w:p>
        </w:tc>
        <w:tc>
          <w:tcPr>
            <w:tcW w:w="1701" w:type="dxa"/>
            <w:shd w:val="clear" w:color="auto" w:fill="auto"/>
            <w:noWrap/>
          </w:tcPr>
          <w:p w14:paraId="4294F6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1,845</w:t>
            </w:r>
          </w:p>
        </w:tc>
      </w:tr>
      <w:tr w:rsidR="002744DA" w:rsidRPr="00FD7A9A" w14:paraId="524E13E2" w14:textId="77777777" w:rsidTr="002744DA">
        <w:trPr>
          <w:trHeight w:val="347"/>
        </w:trPr>
        <w:tc>
          <w:tcPr>
            <w:tcW w:w="1673" w:type="dxa"/>
            <w:vMerge/>
          </w:tcPr>
          <w:p w14:paraId="6D04D5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D72A99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2E1C18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9CA3B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E5E2B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,016</w:t>
            </w:r>
          </w:p>
        </w:tc>
        <w:tc>
          <w:tcPr>
            <w:tcW w:w="1134" w:type="dxa"/>
            <w:shd w:val="clear" w:color="auto" w:fill="auto"/>
            <w:noWrap/>
          </w:tcPr>
          <w:p w14:paraId="6DC957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180,548</w:t>
            </w:r>
          </w:p>
        </w:tc>
        <w:tc>
          <w:tcPr>
            <w:tcW w:w="1134" w:type="dxa"/>
            <w:shd w:val="clear" w:color="auto" w:fill="auto"/>
            <w:noWrap/>
          </w:tcPr>
          <w:p w14:paraId="601F7F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,987</w:t>
            </w:r>
          </w:p>
        </w:tc>
        <w:tc>
          <w:tcPr>
            <w:tcW w:w="1559" w:type="dxa"/>
            <w:shd w:val="clear" w:color="auto" w:fill="auto"/>
            <w:noWrap/>
          </w:tcPr>
          <w:p w14:paraId="336654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,016</w:t>
            </w:r>
          </w:p>
        </w:tc>
        <w:tc>
          <w:tcPr>
            <w:tcW w:w="1560" w:type="dxa"/>
            <w:shd w:val="clear" w:color="auto" w:fill="auto"/>
            <w:noWrap/>
          </w:tcPr>
          <w:p w14:paraId="77BDD4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,955</w:t>
            </w:r>
          </w:p>
        </w:tc>
        <w:tc>
          <w:tcPr>
            <w:tcW w:w="1559" w:type="dxa"/>
            <w:shd w:val="clear" w:color="auto" w:fill="auto"/>
            <w:noWrap/>
          </w:tcPr>
          <w:p w14:paraId="4899EF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-1,869</w:t>
            </w:r>
          </w:p>
        </w:tc>
        <w:tc>
          <w:tcPr>
            <w:tcW w:w="1701" w:type="dxa"/>
            <w:shd w:val="clear" w:color="auto" w:fill="auto"/>
            <w:noWrap/>
          </w:tcPr>
          <w:p w14:paraId="547973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1,901</w:t>
            </w:r>
          </w:p>
        </w:tc>
      </w:tr>
      <w:tr w:rsidR="002744DA" w:rsidRPr="00FD7A9A" w14:paraId="139B931B" w14:textId="77777777" w:rsidTr="002744DA">
        <w:trPr>
          <w:trHeight w:val="346"/>
        </w:trPr>
        <w:tc>
          <w:tcPr>
            <w:tcW w:w="1673" w:type="dxa"/>
            <w:vMerge w:val="restart"/>
            <w:shd w:val="clear" w:color="auto" w:fill="auto"/>
          </w:tcPr>
          <w:p w14:paraId="185DA589"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126" w:type="dxa"/>
            <w:shd w:val="clear" w:color="auto" w:fill="auto"/>
            <w:hideMark/>
          </w:tcPr>
          <w:p w14:paraId="5BA449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8B1AB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,684</w:t>
            </w:r>
          </w:p>
        </w:tc>
        <w:tc>
          <w:tcPr>
            <w:tcW w:w="851" w:type="dxa"/>
            <w:shd w:val="clear" w:color="auto" w:fill="auto"/>
            <w:noWrap/>
          </w:tcPr>
          <w:p w14:paraId="630C30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,409</w:t>
            </w:r>
          </w:p>
        </w:tc>
        <w:tc>
          <w:tcPr>
            <w:tcW w:w="850" w:type="dxa"/>
            <w:shd w:val="clear" w:color="auto" w:fill="auto"/>
            <w:noWrap/>
          </w:tcPr>
          <w:p w14:paraId="65A010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,975</w:t>
            </w:r>
          </w:p>
        </w:tc>
        <w:tc>
          <w:tcPr>
            <w:tcW w:w="1134" w:type="dxa"/>
            <w:shd w:val="clear" w:color="auto" w:fill="auto"/>
            <w:noWrap/>
          </w:tcPr>
          <w:p w14:paraId="48B615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0C726B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,330</w:t>
            </w:r>
          </w:p>
        </w:tc>
        <w:tc>
          <w:tcPr>
            <w:tcW w:w="1559" w:type="dxa"/>
            <w:shd w:val="clear" w:color="auto" w:fill="auto"/>
            <w:noWrap/>
          </w:tcPr>
          <w:p w14:paraId="1C8E07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,485</w:t>
            </w:r>
          </w:p>
        </w:tc>
        <w:tc>
          <w:tcPr>
            <w:tcW w:w="1560" w:type="dxa"/>
            <w:shd w:val="clear" w:color="auto" w:fill="auto"/>
            <w:noWrap/>
          </w:tcPr>
          <w:p w14:paraId="0FBF10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,497</w:t>
            </w:r>
          </w:p>
        </w:tc>
        <w:tc>
          <w:tcPr>
            <w:tcW w:w="1559" w:type="dxa"/>
            <w:shd w:val="clear" w:color="auto" w:fill="auto"/>
            <w:noWrap/>
          </w:tcPr>
          <w:p w14:paraId="2FDD52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-,494</w:t>
            </w:r>
          </w:p>
        </w:tc>
        <w:tc>
          <w:tcPr>
            <w:tcW w:w="1701" w:type="dxa"/>
            <w:shd w:val="clear" w:color="auto" w:fill="auto"/>
            <w:noWrap/>
          </w:tcPr>
          <w:p w14:paraId="58A6D7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1,463</w:t>
            </w:r>
          </w:p>
        </w:tc>
      </w:tr>
      <w:tr w:rsidR="002744DA" w:rsidRPr="00FD7A9A" w14:paraId="192ABA5F" w14:textId="77777777" w:rsidTr="002744DA">
        <w:trPr>
          <w:trHeight w:val="393"/>
        </w:trPr>
        <w:tc>
          <w:tcPr>
            <w:tcW w:w="1673" w:type="dxa"/>
            <w:vMerge/>
          </w:tcPr>
          <w:p w14:paraId="52672DC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B54034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10DDE4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C1457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36610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,987</w:t>
            </w:r>
          </w:p>
        </w:tc>
        <w:tc>
          <w:tcPr>
            <w:tcW w:w="1134" w:type="dxa"/>
            <w:shd w:val="clear" w:color="auto" w:fill="auto"/>
            <w:noWrap/>
          </w:tcPr>
          <w:p w14:paraId="3D8825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204,313</w:t>
            </w:r>
          </w:p>
        </w:tc>
        <w:tc>
          <w:tcPr>
            <w:tcW w:w="1134" w:type="dxa"/>
            <w:shd w:val="clear" w:color="auto" w:fill="auto"/>
            <w:noWrap/>
          </w:tcPr>
          <w:p w14:paraId="2B0924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,325</w:t>
            </w:r>
          </w:p>
        </w:tc>
        <w:tc>
          <w:tcPr>
            <w:tcW w:w="1559" w:type="dxa"/>
            <w:shd w:val="clear" w:color="auto" w:fill="auto"/>
            <w:noWrap/>
          </w:tcPr>
          <w:p w14:paraId="18D664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,485</w:t>
            </w:r>
          </w:p>
        </w:tc>
        <w:tc>
          <w:tcPr>
            <w:tcW w:w="1560" w:type="dxa"/>
            <w:shd w:val="clear" w:color="auto" w:fill="auto"/>
            <w:noWrap/>
          </w:tcPr>
          <w:p w14:paraId="73E234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,491</w:t>
            </w:r>
          </w:p>
        </w:tc>
        <w:tc>
          <w:tcPr>
            <w:tcW w:w="1559" w:type="dxa"/>
            <w:shd w:val="clear" w:color="auto" w:fill="auto"/>
            <w:noWrap/>
          </w:tcPr>
          <w:p w14:paraId="47F63D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-,484</w:t>
            </w:r>
          </w:p>
        </w:tc>
        <w:tc>
          <w:tcPr>
            <w:tcW w:w="1701" w:type="dxa"/>
            <w:shd w:val="clear" w:color="auto" w:fill="auto"/>
            <w:noWrap/>
          </w:tcPr>
          <w:p w14:paraId="4CB00E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1,453</w:t>
            </w:r>
          </w:p>
        </w:tc>
      </w:tr>
      <w:tr w:rsidR="002744DA" w:rsidRPr="00FD7A9A" w14:paraId="15FB3373" w14:textId="77777777" w:rsidTr="002744DA">
        <w:trPr>
          <w:trHeight w:val="423"/>
        </w:trPr>
        <w:tc>
          <w:tcPr>
            <w:tcW w:w="1673" w:type="dxa"/>
            <w:vMerge w:val="restart"/>
            <w:shd w:val="clear" w:color="auto" w:fill="auto"/>
            <w:hideMark/>
          </w:tcPr>
          <w:p w14:paraId="173C9A1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126" w:type="dxa"/>
            <w:shd w:val="clear" w:color="auto" w:fill="auto"/>
            <w:hideMark/>
          </w:tcPr>
          <w:p w14:paraId="0AF12E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1A296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,098</w:t>
            </w:r>
          </w:p>
        </w:tc>
        <w:tc>
          <w:tcPr>
            <w:tcW w:w="851" w:type="dxa"/>
            <w:shd w:val="clear" w:color="auto" w:fill="auto"/>
            <w:noWrap/>
          </w:tcPr>
          <w:p w14:paraId="356D4E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,754</w:t>
            </w:r>
          </w:p>
        </w:tc>
        <w:tc>
          <w:tcPr>
            <w:tcW w:w="850" w:type="dxa"/>
            <w:shd w:val="clear" w:color="auto" w:fill="auto"/>
            <w:noWrap/>
          </w:tcPr>
          <w:p w14:paraId="3D761E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1,355</w:t>
            </w:r>
          </w:p>
        </w:tc>
        <w:tc>
          <w:tcPr>
            <w:tcW w:w="1134" w:type="dxa"/>
            <w:shd w:val="clear" w:color="auto" w:fill="auto"/>
            <w:noWrap/>
          </w:tcPr>
          <w:p w14:paraId="776C40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0EE3FB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,177</w:t>
            </w:r>
          </w:p>
        </w:tc>
        <w:tc>
          <w:tcPr>
            <w:tcW w:w="1559" w:type="dxa"/>
            <w:shd w:val="clear" w:color="auto" w:fill="auto"/>
            <w:noWrap/>
          </w:tcPr>
          <w:p w14:paraId="5B3B6B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,698</w:t>
            </w:r>
          </w:p>
        </w:tc>
        <w:tc>
          <w:tcPr>
            <w:tcW w:w="1560" w:type="dxa"/>
            <w:shd w:val="clear" w:color="auto" w:fill="auto"/>
            <w:noWrap/>
          </w:tcPr>
          <w:p w14:paraId="1196E7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,515</w:t>
            </w:r>
          </w:p>
        </w:tc>
        <w:tc>
          <w:tcPr>
            <w:tcW w:w="1559" w:type="dxa"/>
            <w:shd w:val="clear" w:color="auto" w:fill="auto"/>
            <w:noWrap/>
          </w:tcPr>
          <w:p w14:paraId="6534A0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-,316</w:t>
            </w:r>
          </w:p>
        </w:tc>
        <w:tc>
          <w:tcPr>
            <w:tcW w:w="1701" w:type="dxa"/>
            <w:shd w:val="clear" w:color="auto" w:fill="auto"/>
            <w:noWrap/>
          </w:tcPr>
          <w:p w14:paraId="2EF206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1,712</w:t>
            </w:r>
          </w:p>
        </w:tc>
      </w:tr>
      <w:tr w:rsidR="002744DA" w:rsidRPr="00FD7A9A" w14:paraId="4A69D917" w14:textId="77777777" w:rsidTr="002744DA">
        <w:trPr>
          <w:trHeight w:val="278"/>
        </w:trPr>
        <w:tc>
          <w:tcPr>
            <w:tcW w:w="1673" w:type="dxa"/>
            <w:vMerge/>
            <w:hideMark/>
          </w:tcPr>
          <w:p w14:paraId="60F181D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C0FF93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BD97FF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20EE24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00C67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1,332</w:t>
            </w:r>
          </w:p>
        </w:tc>
        <w:tc>
          <w:tcPr>
            <w:tcW w:w="1134" w:type="dxa"/>
            <w:shd w:val="clear" w:color="auto" w:fill="auto"/>
            <w:noWrap/>
          </w:tcPr>
          <w:p w14:paraId="26D98D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186,555</w:t>
            </w:r>
          </w:p>
        </w:tc>
        <w:tc>
          <w:tcPr>
            <w:tcW w:w="1134" w:type="dxa"/>
            <w:shd w:val="clear" w:color="auto" w:fill="auto"/>
            <w:noWrap/>
          </w:tcPr>
          <w:p w14:paraId="031826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w:t>
            </w:r>
          </w:p>
        </w:tc>
        <w:tc>
          <w:tcPr>
            <w:tcW w:w="1559" w:type="dxa"/>
            <w:shd w:val="clear" w:color="auto" w:fill="auto"/>
            <w:noWrap/>
          </w:tcPr>
          <w:p w14:paraId="508CB2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,698</w:t>
            </w:r>
          </w:p>
        </w:tc>
        <w:tc>
          <w:tcPr>
            <w:tcW w:w="1560" w:type="dxa"/>
            <w:shd w:val="clear" w:color="auto" w:fill="auto"/>
            <w:noWrap/>
          </w:tcPr>
          <w:p w14:paraId="40B2C9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,524</w:t>
            </w:r>
          </w:p>
        </w:tc>
        <w:tc>
          <w:tcPr>
            <w:tcW w:w="1559" w:type="dxa"/>
            <w:shd w:val="clear" w:color="auto" w:fill="auto"/>
            <w:noWrap/>
          </w:tcPr>
          <w:p w14:paraId="25DA72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-,336</w:t>
            </w:r>
          </w:p>
        </w:tc>
        <w:tc>
          <w:tcPr>
            <w:tcW w:w="1701" w:type="dxa"/>
            <w:shd w:val="clear" w:color="auto" w:fill="auto"/>
            <w:noWrap/>
          </w:tcPr>
          <w:p w14:paraId="486449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1,732</w:t>
            </w:r>
          </w:p>
        </w:tc>
      </w:tr>
      <w:tr w:rsidR="002744DA" w:rsidRPr="00FD7A9A" w14:paraId="10804E5A" w14:textId="77777777" w:rsidTr="002744DA">
        <w:trPr>
          <w:trHeight w:val="325"/>
        </w:trPr>
        <w:tc>
          <w:tcPr>
            <w:tcW w:w="1673" w:type="dxa"/>
            <w:vMerge w:val="restart"/>
            <w:shd w:val="clear" w:color="auto" w:fill="auto"/>
          </w:tcPr>
          <w:p w14:paraId="59BA3041" w14:textId="77777777" w:rsidR="002744DA" w:rsidRPr="0035333F" w:rsidRDefault="002744DA" w:rsidP="002744DA">
            <w:pPr>
              <w:spacing w:after="0" w:line="240" w:lineRule="auto"/>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Ерік сапалары ның белгілері</w:t>
            </w:r>
          </w:p>
        </w:tc>
        <w:tc>
          <w:tcPr>
            <w:tcW w:w="2126" w:type="dxa"/>
            <w:shd w:val="clear" w:color="auto" w:fill="auto"/>
            <w:hideMark/>
          </w:tcPr>
          <w:p w14:paraId="56DA12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711AB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1,093</w:t>
            </w:r>
          </w:p>
        </w:tc>
        <w:tc>
          <w:tcPr>
            <w:tcW w:w="851" w:type="dxa"/>
            <w:shd w:val="clear" w:color="auto" w:fill="auto"/>
            <w:noWrap/>
          </w:tcPr>
          <w:p w14:paraId="4BDFEA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,297</w:t>
            </w:r>
          </w:p>
        </w:tc>
        <w:tc>
          <w:tcPr>
            <w:tcW w:w="850" w:type="dxa"/>
            <w:shd w:val="clear" w:color="auto" w:fill="auto"/>
            <w:noWrap/>
          </w:tcPr>
          <w:p w14:paraId="682D9F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,801</w:t>
            </w:r>
          </w:p>
        </w:tc>
        <w:tc>
          <w:tcPr>
            <w:tcW w:w="1134" w:type="dxa"/>
            <w:shd w:val="clear" w:color="auto" w:fill="auto"/>
            <w:noWrap/>
          </w:tcPr>
          <w:p w14:paraId="3953F0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643DC5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59" w:type="dxa"/>
            <w:shd w:val="clear" w:color="auto" w:fill="auto"/>
            <w:noWrap/>
          </w:tcPr>
          <w:p w14:paraId="30C21A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,321</w:t>
            </w:r>
          </w:p>
        </w:tc>
        <w:tc>
          <w:tcPr>
            <w:tcW w:w="1560" w:type="dxa"/>
            <w:shd w:val="clear" w:color="auto" w:fill="auto"/>
            <w:noWrap/>
          </w:tcPr>
          <w:p w14:paraId="216E42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,401</w:t>
            </w:r>
          </w:p>
        </w:tc>
        <w:tc>
          <w:tcPr>
            <w:tcW w:w="1559" w:type="dxa"/>
            <w:shd w:val="clear" w:color="auto" w:fill="auto"/>
            <w:noWrap/>
          </w:tcPr>
          <w:p w14:paraId="1DEFC5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-,469</w:t>
            </w:r>
          </w:p>
        </w:tc>
        <w:tc>
          <w:tcPr>
            <w:tcW w:w="1701" w:type="dxa"/>
            <w:shd w:val="clear" w:color="auto" w:fill="auto"/>
            <w:noWrap/>
          </w:tcPr>
          <w:p w14:paraId="127E40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1,111</w:t>
            </w:r>
          </w:p>
        </w:tc>
      </w:tr>
      <w:tr w:rsidR="002744DA" w:rsidRPr="00FD7A9A" w14:paraId="2A649557" w14:textId="77777777" w:rsidTr="002744DA">
        <w:trPr>
          <w:trHeight w:val="374"/>
        </w:trPr>
        <w:tc>
          <w:tcPr>
            <w:tcW w:w="1673" w:type="dxa"/>
            <w:vMerge/>
          </w:tcPr>
          <w:p w14:paraId="254A8B5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7D06EB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234EBE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349D87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30199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,816</w:t>
            </w:r>
          </w:p>
        </w:tc>
        <w:tc>
          <w:tcPr>
            <w:tcW w:w="1134" w:type="dxa"/>
            <w:shd w:val="clear" w:color="auto" w:fill="auto"/>
            <w:noWrap/>
          </w:tcPr>
          <w:p w14:paraId="7F5A84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208,369</w:t>
            </w:r>
          </w:p>
        </w:tc>
        <w:tc>
          <w:tcPr>
            <w:tcW w:w="1134" w:type="dxa"/>
            <w:shd w:val="clear" w:color="auto" w:fill="auto"/>
            <w:noWrap/>
          </w:tcPr>
          <w:p w14:paraId="4E91AD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,416</w:t>
            </w:r>
          </w:p>
        </w:tc>
        <w:tc>
          <w:tcPr>
            <w:tcW w:w="1559" w:type="dxa"/>
            <w:shd w:val="clear" w:color="auto" w:fill="auto"/>
            <w:noWrap/>
          </w:tcPr>
          <w:p w14:paraId="45AE5E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,321</w:t>
            </w:r>
          </w:p>
        </w:tc>
        <w:tc>
          <w:tcPr>
            <w:tcW w:w="1560" w:type="dxa"/>
            <w:shd w:val="clear" w:color="auto" w:fill="auto"/>
            <w:noWrap/>
          </w:tcPr>
          <w:p w14:paraId="4D79F5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,394</w:t>
            </w:r>
          </w:p>
        </w:tc>
        <w:tc>
          <w:tcPr>
            <w:tcW w:w="1559" w:type="dxa"/>
            <w:shd w:val="clear" w:color="auto" w:fill="auto"/>
            <w:noWrap/>
          </w:tcPr>
          <w:p w14:paraId="5ADAE8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-,455</w:t>
            </w:r>
          </w:p>
        </w:tc>
        <w:tc>
          <w:tcPr>
            <w:tcW w:w="1701" w:type="dxa"/>
            <w:shd w:val="clear" w:color="auto" w:fill="auto"/>
            <w:noWrap/>
          </w:tcPr>
          <w:p w14:paraId="1B1FB4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1,098</w:t>
            </w:r>
          </w:p>
        </w:tc>
      </w:tr>
      <w:tr w:rsidR="002744DA" w:rsidRPr="00FD7A9A" w14:paraId="55B34020" w14:textId="77777777" w:rsidTr="002744DA">
        <w:trPr>
          <w:trHeight w:val="323"/>
        </w:trPr>
        <w:tc>
          <w:tcPr>
            <w:tcW w:w="1673" w:type="dxa"/>
            <w:vMerge w:val="restart"/>
            <w:shd w:val="clear" w:color="auto" w:fill="auto"/>
          </w:tcPr>
          <w:p w14:paraId="6FC201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126" w:type="dxa"/>
            <w:shd w:val="clear" w:color="auto" w:fill="auto"/>
            <w:hideMark/>
          </w:tcPr>
          <w:p w14:paraId="00C6FFE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D52E6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,266</w:t>
            </w:r>
          </w:p>
        </w:tc>
        <w:tc>
          <w:tcPr>
            <w:tcW w:w="851" w:type="dxa"/>
            <w:shd w:val="clear" w:color="auto" w:fill="auto"/>
            <w:noWrap/>
          </w:tcPr>
          <w:p w14:paraId="2061AA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850" w:type="dxa"/>
            <w:shd w:val="clear" w:color="auto" w:fill="auto"/>
            <w:noWrap/>
          </w:tcPr>
          <w:p w14:paraId="5DCB22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w:t>
            </w:r>
          </w:p>
        </w:tc>
        <w:tc>
          <w:tcPr>
            <w:tcW w:w="1134" w:type="dxa"/>
            <w:shd w:val="clear" w:color="auto" w:fill="auto"/>
            <w:noWrap/>
          </w:tcPr>
          <w:p w14:paraId="54F91B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7398DC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,634</w:t>
            </w:r>
          </w:p>
        </w:tc>
        <w:tc>
          <w:tcPr>
            <w:tcW w:w="1559" w:type="dxa"/>
            <w:shd w:val="clear" w:color="auto" w:fill="auto"/>
            <w:noWrap/>
          </w:tcPr>
          <w:p w14:paraId="4A443C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-,278</w:t>
            </w:r>
          </w:p>
        </w:tc>
        <w:tc>
          <w:tcPr>
            <w:tcW w:w="1560" w:type="dxa"/>
            <w:shd w:val="clear" w:color="auto" w:fill="auto"/>
            <w:noWrap/>
          </w:tcPr>
          <w:p w14:paraId="36DAD8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,584</w:t>
            </w:r>
          </w:p>
        </w:tc>
        <w:tc>
          <w:tcPr>
            <w:tcW w:w="1559" w:type="dxa"/>
            <w:shd w:val="clear" w:color="auto" w:fill="auto"/>
            <w:noWrap/>
          </w:tcPr>
          <w:p w14:paraId="04B94F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-1,429</w:t>
            </w:r>
          </w:p>
        </w:tc>
        <w:tc>
          <w:tcPr>
            <w:tcW w:w="1701" w:type="dxa"/>
            <w:shd w:val="clear" w:color="auto" w:fill="auto"/>
            <w:noWrap/>
          </w:tcPr>
          <w:p w14:paraId="5418C7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,872</w:t>
            </w:r>
          </w:p>
        </w:tc>
      </w:tr>
      <w:tr w:rsidR="002744DA" w:rsidRPr="00FD7A9A" w14:paraId="757F7E73" w14:textId="77777777" w:rsidTr="002744DA">
        <w:trPr>
          <w:trHeight w:val="341"/>
        </w:trPr>
        <w:tc>
          <w:tcPr>
            <w:tcW w:w="1673" w:type="dxa"/>
            <w:vMerge/>
          </w:tcPr>
          <w:p w14:paraId="58AFFAB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23333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13F0B4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A9FA8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A1352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-,472</w:t>
            </w:r>
          </w:p>
        </w:tc>
        <w:tc>
          <w:tcPr>
            <w:tcW w:w="1134" w:type="dxa"/>
            <w:shd w:val="clear" w:color="auto" w:fill="auto"/>
            <w:noWrap/>
          </w:tcPr>
          <w:p w14:paraId="12516B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190,868</w:t>
            </w:r>
          </w:p>
        </w:tc>
        <w:tc>
          <w:tcPr>
            <w:tcW w:w="1134" w:type="dxa"/>
            <w:shd w:val="clear" w:color="auto" w:fill="auto"/>
            <w:noWrap/>
          </w:tcPr>
          <w:p w14:paraId="58959C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,638</w:t>
            </w:r>
          </w:p>
        </w:tc>
        <w:tc>
          <w:tcPr>
            <w:tcW w:w="1559" w:type="dxa"/>
            <w:shd w:val="clear" w:color="auto" w:fill="auto"/>
            <w:noWrap/>
          </w:tcPr>
          <w:p w14:paraId="7EB266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-,278</w:t>
            </w:r>
          </w:p>
        </w:tc>
        <w:tc>
          <w:tcPr>
            <w:tcW w:w="1560" w:type="dxa"/>
            <w:shd w:val="clear" w:color="auto" w:fill="auto"/>
            <w:noWrap/>
          </w:tcPr>
          <w:p w14:paraId="1D1AAD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,590</w:t>
            </w:r>
          </w:p>
        </w:tc>
        <w:tc>
          <w:tcPr>
            <w:tcW w:w="1559" w:type="dxa"/>
            <w:shd w:val="clear" w:color="auto" w:fill="auto"/>
            <w:noWrap/>
          </w:tcPr>
          <w:p w14:paraId="23889E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-1,443</w:t>
            </w:r>
          </w:p>
        </w:tc>
        <w:tc>
          <w:tcPr>
            <w:tcW w:w="1701" w:type="dxa"/>
            <w:shd w:val="clear" w:color="auto" w:fill="auto"/>
            <w:noWrap/>
          </w:tcPr>
          <w:p w14:paraId="4B46C8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,886</w:t>
            </w:r>
          </w:p>
        </w:tc>
      </w:tr>
      <w:tr w:rsidR="002744DA" w:rsidRPr="00FD7A9A" w14:paraId="3F9BBE40" w14:textId="77777777" w:rsidTr="002744DA">
        <w:trPr>
          <w:trHeight w:val="380"/>
        </w:trPr>
        <w:tc>
          <w:tcPr>
            <w:tcW w:w="1673" w:type="dxa"/>
            <w:vMerge w:val="restart"/>
            <w:shd w:val="clear" w:color="auto" w:fill="auto"/>
            <w:hideMark/>
          </w:tcPr>
          <w:p w14:paraId="3722F65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126" w:type="dxa"/>
            <w:shd w:val="clear" w:color="auto" w:fill="auto"/>
            <w:hideMark/>
          </w:tcPr>
          <w:p w14:paraId="53523FE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56A4C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w:t>
            </w:r>
          </w:p>
        </w:tc>
        <w:tc>
          <w:tcPr>
            <w:tcW w:w="851" w:type="dxa"/>
            <w:shd w:val="clear" w:color="auto" w:fill="auto"/>
            <w:noWrap/>
          </w:tcPr>
          <w:p w14:paraId="2A14CE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,645</w:t>
            </w:r>
          </w:p>
        </w:tc>
        <w:tc>
          <w:tcPr>
            <w:tcW w:w="850" w:type="dxa"/>
            <w:shd w:val="clear" w:color="auto" w:fill="auto"/>
            <w:noWrap/>
          </w:tcPr>
          <w:p w14:paraId="7B3283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-,321</w:t>
            </w:r>
          </w:p>
        </w:tc>
        <w:tc>
          <w:tcPr>
            <w:tcW w:w="1134" w:type="dxa"/>
            <w:shd w:val="clear" w:color="auto" w:fill="auto"/>
            <w:noWrap/>
          </w:tcPr>
          <w:p w14:paraId="5BE89B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05B0D1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,748</w:t>
            </w:r>
          </w:p>
        </w:tc>
        <w:tc>
          <w:tcPr>
            <w:tcW w:w="1559" w:type="dxa"/>
            <w:shd w:val="clear" w:color="auto" w:fill="auto"/>
            <w:noWrap/>
          </w:tcPr>
          <w:p w14:paraId="6B70F8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w:t>
            </w:r>
          </w:p>
        </w:tc>
        <w:tc>
          <w:tcPr>
            <w:tcW w:w="1560" w:type="dxa"/>
            <w:shd w:val="clear" w:color="auto" w:fill="auto"/>
            <w:noWrap/>
          </w:tcPr>
          <w:p w14:paraId="680512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,460</w:t>
            </w:r>
          </w:p>
        </w:tc>
        <w:tc>
          <w:tcPr>
            <w:tcW w:w="1559" w:type="dxa"/>
            <w:shd w:val="clear" w:color="auto" w:fill="auto"/>
            <w:noWrap/>
          </w:tcPr>
          <w:p w14:paraId="25A3D6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-1,053</w:t>
            </w:r>
          </w:p>
        </w:tc>
        <w:tc>
          <w:tcPr>
            <w:tcW w:w="1701" w:type="dxa"/>
            <w:shd w:val="clear" w:color="auto" w:fill="auto"/>
            <w:noWrap/>
          </w:tcPr>
          <w:p w14:paraId="19752F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,758</w:t>
            </w:r>
          </w:p>
        </w:tc>
      </w:tr>
      <w:tr w:rsidR="002744DA" w:rsidRPr="00FD7A9A" w14:paraId="5DD4AA4C" w14:textId="77777777" w:rsidTr="002744DA">
        <w:trPr>
          <w:trHeight w:val="329"/>
        </w:trPr>
        <w:tc>
          <w:tcPr>
            <w:tcW w:w="1673" w:type="dxa"/>
            <w:vMerge/>
            <w:hideMark/>
          </w:tcPr>
          <w:p w14:paraId="54DE68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360B7F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07F34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AFC0FE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2FB6B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-,316</w:t>
            </w:r>
          </w:p>
        </w:tc>
        <w:tc>
          <w:tcPr>
            <w:tcW w:w="1134" w:type="dxa"/>
            <w:shd w:val="clear" w:color="auto" w:fill="auto"/>
            <w:noWrap/>
          </w:tcPr>
          <w:p w14:paraId="024EA8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187,140</w:t>
            </w:r>
          </w:p>
        </w:tc>
        <w:tc>
          <w:tcPr>
            <w:tcW w:w="1134" w:type="dxa"/>
            <w:shd w:val="clear" w:color="auto" w:fill="auto"/>
            <w:noWrap/>
          </w:tcPr>
          <w:p w14:paraId="1E9D7B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,752</w:t>
            </w:r>
          </w:p>
        </w:tc>
        <w:tc>
          <w:tcPr>
            <w:tcW w:w="1559" w:type="dxa"/>
            <w:shd w:val="clear" w:color="auto" w:fill="auto"/>
            <w:noWrap/>
          </w:tcPr>
          <w:p w14:paraId="1A9EC42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w:t>
            </w:r>
          </w:p>
        </w:tc>
        <w:tc>
          <w:tcPr>
            <w:tcW w:w="1560" w:type="dxa"/>
            <w:shd w:val="clear" w:color="auto" w:fill="auto"/>
            <w:noWrap/>
          </w:tcPr>
          <w:p w14:paraId="57D71D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,468</w:t>
            </w:r>
          </w:p>
        </w:tc>
        <w:tc>
          <w:tcPr>
            <w:tcW w:w="1559" w:type="dxa"/>
            <w:shd w:val="clear" w:color="auto" w:fill="auto"/>
            <w:noWrap/>
          </w:tcPr>
          <w:p w14:paraId="728806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-1,070</w:t>
            </w:r>
          </w:p>
        </w:tc>
        <w:tc>
          <w:tcPr>
            <w:tcW w:w="1701" w:type="dxa"/>
            <w:shd w:val="clear" w:color="auto" w:fill="auto"/>
            <w:noWrap/>
          </w:tcPr>
          <w:p w14:paraId="678113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,775</w:t>
            </w:r>
          </w:p>
        </w:tc>
      </w:tr>
      <w:tr w:rsidR="002744DA" w:rsidRPr="00FD7A9A" w14:paraId="7CF357F5" w14:textId="77777777" w:rsidTr="002744DA">
        <w:trPr>
          <w:trHeight w:val="293"/>
        </w:trPr>
        <w:tc>
          <w:tcPr>
            <w:tcW w:w="1673" w:type="dxa"/>
            <w:vMerge w:val="restart"/>
            <w:shd w:val="clear" w:color="auto" w:fill="auto"/>
            <w:hideMark/>
          </w:tcPr>
          <w:p w14:paraId="42961F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126" w:type="dxa"/>
            <w:shd w:val="clear" w:color="auto" w:fill="auto"/>
            <w:hideMark/>
          </w:tcPr>
          <w:p w14:paraId="143B597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3E4D0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1,710</w:t>
            </w:r>
          </w:p>
        </w:tc>
        <w:tc>
          <w:tcPr>
            <w:tcW w:w="851" w:type="dxa"/>
            <w:shd w:val="clear" w:color="auto" w:fill="auto"/>
            <w:noWrap/>
          </w:tcPr>
          <w:p w14:paraId="3C2737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,192</w:t>
            </w:r>
          </w:p>
        </w:tc>
        <w:tc>
          <w:tcPr>
            <w:tcW w:w="850" w:type="dxa"/>
            <w:shd w:val="clear" w:color="auto" w:fill="auto"/>
            <w:noWrap/>
          </w:tcPr>
          <w:p w14:paraId="4776AC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,200</w:t>
            </w:r>
          </w:p>
        </w:tc>
        <w:tc>
          <w:tcPr>
            <w:tcW w:w="1134" w:type="dxa"/>
            <w:shd w:val="clear" w:color="auto" w:fill="auto"/>
            <w:noWrap/>
          </w:tcPr>
          <w:p w14:paraId="2EC0F9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3C386C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,842</w:t>
            </w:r>
          </w:p>
        </w:tc>
        <w:tc>
          <w:tcPr>
            <w:tcW w:w="1559" w:type="dxa"/>
            <w:shd w:val="clear" w:color="auto" w:fill="auto"/>
            <w:noWrap/>
          </w:tcPr>
          <w:p w14:paraId="5B98B3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,099</w:t>
            </w:r>
          </w:p>
        </w:tc>
        <w:tc>
          <w:tcPr>
            <w:tcW w:w="1560" w:type="dxa"/>
            <w:shd w:val="clear" w:color="auto" w:fill="auto"/>
            <w:noWrap/>
          </w:tcPr>
          <w:p w14:paraId="0C1DF3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,498</w:t>
            </w:r>
          </w:p>
        </w:tc>
        <w:tc>
          <w:tcPr>
            <w:tcW w:w="1559" w:type="dxa"/>
            <w:shd w:val="clear" w:color="auto" w:fill="auto"/>
            <w:noWrap/>
          </w:tcPr>
          <w:p w14:paraId="741FCD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-,882</w:t>
            </w:r>
          </w:p>
        </w:tc>
        <w:tc>
          <w:tcPr>
            <w:tcW w:w="1701" w:type="dxa"/>
            <w:shd w:val="clear" w:color="auto" w:fill="auto"/>
            <w:noWrap/>
          </w:tcPr>
          <w:p w14:paraId="0329FD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1,081</w:t>
            </w:r>
          </w:p>
        </w:tc>
      </w:tr>
      <w:tr w:rsidR="002744DA" w:rsidRPr="00FD7A9A" w14:paraId="2FBEF157" w14:textId="77777777" w:rsidTr="002744DA">
        <w:trPr>
          <w:trHeight w:val="385"/>
        </w:trPr>
        <w:tc>
          <w:tcPr>
            <w:tcW w:w="1673" w:type="dxa"/>
            <w:vMerge/>
            <w:hideMark/>
          </w:tcPr>
          <w:p w14:paraId="1E824F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839C84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BC4EB4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C824E4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E017A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w:t>
            </w:r>
          </w:p>
        </w:tc>
        <w:tc>
          <w:tcPr>
            <w:tcW w:w="1134" w:type="dxa"/>
            <w:shd w:val="clear" w:color="auto" w:fill="auto"/>
            <w:noWrap/>
          </w:tcPr>
          <w:p w14:paraId="49BB79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182,322</w:t>
            </w:r>
          </w:p>
        </w:tc>
        <w:tc>
          <w:tcPr>
            <w:tcW w:w="1134" w:type="dxa"/>
            <w:shd w:val="clear" w:color="auto" w:fill="auto"/>
            <w:noWrap/>
          </w:tcPr>
          <w:p w14:paraId="383CD9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,846</w:t>
            </w:r>
          </w:p>
        </w:tc>
        <w:tc>
          <w:tcPr>
            <w:tcW w:w="1559" w:type="dxa"/>
            <w:shd w:val="clear" w:color="auto" w:fill="auto"/>
            <w:noWrap/>
          </w:tcPr>
          <w:p w14:paraId="11740B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,099</w:t>
            </w:r>
          </w:p>
        </w:tc>
        <w:tc>
          <w:tcPr>
            <w:tcW w:w="1560" w:type="dxa"/>
            <w:shd w:val="clear" w:color="auto" w:fill="auto"/>
            <w:noWrap/>
          </w:tcPr>
          <w:p w14:paraId="2BF306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,511</w:t>
            </w:r>
          </w:p>
        </w:tc>
        <w:tc>
          <w:tcPr>
            <w:tcW w:w="1559" w:type="dxa"/>
            <w:shd w:val="clear" w:color="auto" w:fill="auto"/>
            <w:noWrap/>
          </w:tcPr>
          <w:p w14:paraId="25525E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1701" w:type="dxa"/>
            <w:shd w:val="clear" w:color="auto" w:fill="auto"/>
            <w:noWrap/>
          </w:tcPr>
          <w:p w14:paraId="640BB2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1,107</w:t>
            </w:r>
          </w:p>
        </w:tc>
      </w:tr>
    </w:tbl>
    <w:p w14:paraId="4B3D68A7" w14:textId="77777777" w:rsidR="002744DA" w:rsidRDefault="002744DA" w:rsidP="002744DA">
      <w:pPr>
        <w:spacing w:after="0" w:line="240" w:lineRule="auto"/>
        <w:rPr>
          <w:rFonts w:ascii="Times New Roman" w:hAnsi="Times New Roman" w:cs="Times New Roman"/>
          <w:sz w:val="28"/>
          <w:szCs w:val="28"/>
          <w:lang w:val="kk-KZ"/>
        </w:rPr>
      </w:pPr>
    </w:p>
    <w:p w14:paraId="0DE4A48A" w14:textId="77777777" w:rsidR="002744DA" w:rsidRDefault="002744DA" w:rsidP="002744DA">
      <w:pPr>
        <w:spacing w:after="0" w:line="240" w:lineRule="auto"/>
        <w:rPr>
          <w:rFonts w:ascii="Times New Roman" w:hAnsi="Times New Roman" w:cs="Times New Roman"/>
          <w:sz w:val="28"/>
          <w:szCs w:val="28"/>
          <w:lang w:val="kk-KZ"/>
        </w:rPr>
      </w:pPr>
    </w:p>
    <w:p w14:paraId="1788FBC1"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Pr>
          <w:rFonts w:ascii="Times New Roman" w:hAnsi="Times New Roman" w:cs="Times New Roman"/>
          <w:sz w:val="28"/>
          <w:szCs w:val="28"/>
        </w:rPr>
        <w:t>6</w:t>
      </w:r>
      <w:r w:rsidRPr="00261D64">
        <w:rPr>
          <w:rFonts w:ascii="Times New Roman" w:hAnsi="Times New Roman" w:cs="Times New Roman"/>
          <w:sz w:val="28"/>
          <w:szCs w:val="28"/>
        </w:rPr>
        <w:t xml:space="preserve">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30935C61" w14:textId="77777777" w:rsidTr="002744DA">
        <w:trPr>
          <w:trHeight w:val="273"/>
        </w:trPr>
        <w:tc>
          <w:tcPr>
            <w:tcW w:w="1673" w:type="dxa"/>
            <w:vMerge w:val="restart"/>
            <w:shd w:val="clear" w:color="auto" w:fill="auto"/>
            <w:hideMark/>
          </w:tcPr>
          <w:p w14:paraId="7D2EE8B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126" w:type="dxa"/>
            <w:shd w:val="clear" w:color="auto" w:fill="auto"/>
            <w:hideMark/>
          </w:tcPr>
          <w:p w14:paraId="0BA37B6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9C198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,580</w:t>
            </w:r>
          </w:p>
        </w:tc>
        <w:tc>
          <w:tcPr>
            <w:tcW w:w="851" w:type="dxa"/>
            <w:shd w:val="clear" w:color="auto" w:fill="auto"/>
            <w:noWrap/>
          </w:tcPr>
          <w:p w14:paraId="32FE73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,447</w:t>
            </w:r>
          </w:p>
        </w:tc>
        <w:tc>
          <w:tcPr>
            <w:tcW w:w="850" w:type="dxa"/>
            <w:shd w:val="clear" w:color="auto" w:fill="auto"/>
            <w:noWrap/>
          </w:tcPr>
          <w:p w14:paraId="6695BE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,363</w:t>
            </w:r>
          </w:p>
        </w:tc>
        <w:tc>
          <w:tcPr>
            <w:tcW w:w="1134" w:type="dxa"/>
            <w:shd w:val="clear" w:color="auto" w:fill="auto"/>
            <w:noWrap/>
          </w:tcPr>
          <w:p w14:paraId="19BFA1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679DB2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,717</w:t>
            </w:r>
          </w:p>
        </w:tc>
        <w:tc>
          <w:tcPr>
            <w:tcW w:w="1559" w:type="dxa"/>
            <w:shd w:val="clear" w:color="auto" w:fill="auto"/>
            <w:noWrap/>
          </w:tcPr>
          <w:p w14:paraId="27CCB9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,172</w:t>
            </w:r>
          </w:p>
        </w:tc>
        <w:tc>
          <w:tcPr>
            <w:tcW w:w="1560" w:type="dxa"/>
            <w:shd w:val="clear" w:color="auto" w:fill="auto"/>
            <w:noWrap/>
          </w:tcPr>
          <w:p w14:paraId="740320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,472</w:t>
            </w:r>
          </w:p>
        </w:tc>
        <w:tc>
          <w:tcPr>
            <w:tcW w:w="1559" w:type="dxa"/>
            <w:shd w:val="clear" w:color="auto" w:fill="auto"/>
            <w:noWrap/>
          </w:tcPr>
          <w:p w14:paraId="37154B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-,759</w:t>
            </w:r>
          </w:p>
        </w:tc>
        <w:tc>
          <w:tcPr>
            <w:tcW w:w="1701" w:type="dxa"/>
            <w:shd w:val="clear" w:color="auto" w:fill="auto"/>
            <w:noWrap/>
          </w:tcPr>
          <w:p w14:paraId="46F498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1,102</w:t>
            </w:r>
          </w:p>
        </w:tc>
      </w:tr>
      <w:tr w:rsidR="002744DA" w:rsidRPr="00FD7A9A" w14:paraId="649285F8" w14:textId="77777777" w:rsidTr="002744DA">
        <w:trPr>
          <w:trHeight w:val="455"/>
        </w:trPr>
        <w:tc>
          <w:tcPr>
            <w:tcW w:w="1673" w:type="dxa"/>
            <w:vMerge/>
            <w:hideMark/>
          </w:tcPr>
          <w:p w14:paraId="204BBC0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479E4C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34AD75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93453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773BA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,358</w:t>
            </w:r>
          </w:p>
        </w:tc>
        <w:tc>
          <w:tcPr>
            <w:tcW w:w="1134" w:type="dxa"/>
            <w:shd w:val="clear" w:color="auto" w:fill="auto"/>
            <w:noWrap/>
          </w:tcPr>
          <w:p w14:paraId="6DBEF8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188,008</w:t>
            </w:r>
          </w:p>
        </w:tc>
        <w:tc>
          <w:tcPr>
            <w:tcW w:w="1134" w:type="dxa"/>
            <w:shd w:val="clear" w:color="auto" w:fill="auto"/>
            <w:noWrap/>
          </w:tcPr>
          <w:p w14:paraId="5247D9F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,721</w:t>
            </w:r>
          </w:p>
        </w:tc>
        <w:tc>
          <w:tcPr>
            <w:tcW w:w="1559" w:type="dxa"/>
            <w:shd w:val="clear" w:color="auto" w:fill="auto"/>
            <w:noWrap/>
          </w:tcPr>
          <w:p w14:paraId="2981C3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,172</w:t>
            </w:r>
          </w:p>
        </w:tc>
        <w:tc>
          <w:tcPr>
            <w:tcW w:w="1560" w:type="dxa"/>
            <w:shd w:val="clear" w:color="auto" w:fill="auto"/>
            <w:noWrap/>
          </w:tcPr>
          <w:p w14:paraId="723BBF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,480</w:t>
            </w:r>
          </w:p>
        </w:tc>
        <w:tc>
          <w:tcPr>
            <w:tcW w:w="1559" w:type="dxa"/>
            <w:shd w:val="clear" w:color="auto" w:fill="auto"/>
            <w:noWrap/>
          </w:tcPr>
          <w:p w14:paraId="7923DA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-,774</w:t>
            </w:r>
          </w:p>
        </w:tc>
        <w:tc>
          <w:tcPr>
            <w:tcW w:w="1701" w:type="dxa"/>
            <w:shd w:val="clear" w:color="auto" w:fill="auto"/>
            <w:noWrap/>
          </w:tcPr>
          <w:p w14:paraId="6F8536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1,118</w:t>
            </w:r>
          </w:p>
        </w:tc>
      </w:tr>
      <w:tr w:rsidR="002744DA" w:rsidRPr="00FD7A9A" w14:paraId="5E2B9C61" w14:textId="77777777" w:rsidTr="002744DA">
        <w:trPr>
          <w:trHeight w:val="407"/>
        </w:trPr>
        <w:tc>
          <w:tcPr>
            <w:tcW w:w="1673" w:type="dxa"/>
            <w:vMerge w:val="restart"/>
            <w:shd w:val="clear" w:color="auto" w:fill="auto"/>
            <w:hideMark/>
          </w:tcPr>
          <w:p w14:paraId="642A5E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126" w:type="dxa"/>
            <w:shd w:val="clear" w:color="auto" w:fill="auto"/>
            <w:hideMark/>
          </w:tcPr>
          <w:p w14:paraId="487ED5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4D875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,433</w:t>
            </w:r>
          </w:p>
        </w:tc>
        <w:tc>
          <w:tcPr>
            <w:tcW w:w="851" w:type="dxa"/>
            <w:shd w:val="clear" w:color="auto" w:fill="auto"/>
            <w:noWrap/>
          </w:tcPr>
          <w:p w14:paraId="3F1956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,511</w:t>
            </w:r>
          </w:p>
        </w:tc>
        <w:tc>
          <w:tcPr>
            <w:tcW w:w="850" w:type="dxa"/>
            <w:shd w:val="clear" w:color="auto" w:fill="auto"/>
            <w:noWrap/>
          </w:tcPr>
          <w:p w14:paraId="4A1D2C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3,231</w:t>
            </w:r>
          </w:p>
        </w:tc>
        <w:tc>
          <w:tcPr>
            <w:tcW w:w="1134" w:type="dxa"/>
            <w:shd w:val="clear" w:color="auto" w:fill="auto"/>
            <w:noWrap/>
          </w:tcPr>
          <w:p w14:paraId="5C4C14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6DAC17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,001</w:t>
            </w:r>
          </w:p>
        </w:tc>
        <w:tc>
          <w:tcPr>
            <w:tcW w:w="1559" w:type="dxa"/>
            <w:shd w:val="clear" w:color="auto" w:fill="auto"/>
            <w:noWrap/>
          </w:tcPr>
          <w:p w14:paraId="7E14B6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1,636</w:t>
            </w:r>
          </w:p>
        </w:tc>
        <w:tc>
          <w:tcPr>
            <w:tcW w:w="1560" w:type="dxa"/>
            <w:shd w:val="clear" w:color="auto" w:fill="auto"/>
            <w:noWrap/>
          </w:tcPr>
          <w:p w14:paraId="7B9788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,506</w:t>
            </w:r>
          </w:p>
        </w:tc>
        <w:tc>
          <w:tcPr>
            <w:tcW w:w="1559" w:type="dxa"/>
            <w:shd w:val="clear" w:color="auto" w:fill="auto"/>
            <w:noWrap/>
          </w:tcPr>
          <w:p w14:paraId="7F604A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,639</w:t>
            </w:r>
          </w:p>
        </w:tc>
        <w:tc>
          <w:tcPr>
            <w:tcW w:w="1701" w:type="dxa"/>
            <w:shd w:val="clear" w:color="auto" w:fill="auto"/>
            <w:noWrap/>
          </w:tcPr>
          <w:p w14:paraId="2C29E4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2,633</w:t>
            </w:r>
          </w:p>
        </w:tc>
      </w:tr>
      <w:tr w:rsidR="002744DA" w:rsidRPr="00FD7A9A" w14:paraId="50526392" w14:textId="77777777" w:rsidTr="002744DA">
        <w:trPr>
          <w:trHeight w:val="384"/>
        </w:trPr>
        <w:tc>
          <w:tcPr>
            <w:tcW w:w="1673" w:type="dxa"/>
            <w:vMerge/>
            <w:hideMark/>
          </w:tcPr>
          <w:p w14:paraId="4A1B1D1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D37CB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090812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2B6BCE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779FC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3,147</w:t>
            </w:r>
          </w:p>
        </w:tc>
        <w:tc>
          <w:tcPr>
            <w:tcW w:w="1134" w:type="dxa"/>
            <w:shd w:val="clear" w:color="auto" w:fill="auto"/>
            <w:noWrap/>
          </w:tcPr>
          <w:p w14:paraId="0DC67A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181,345</w:t>
            </w:r>
          </w:p>
        </w:tc>
        <w:tc>
          <w:tcPr>
            <w:tcW w:w="1134" w:type="dxa"/>
            <w:shd w:val="clear" w:color="auto" w:fill="auto"/>
            <w:noWrap/>
          </w:tcPr>
          <w:p w14:paraId="12441E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1559" w:type="dxa"/>
            <w:shd w:val="clear" w:color="auto" w:fill="auto"/>
            <w:noWrap/>
          </w:tcPr>
          <w:p w14:paraId="5A42E6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1,636</w:t>
            </w:r>
          </w:p>
        </w:tc>
        <w:tc>
          <w:tcPr>
            <w:tcW w:w="1560" w:type="dxa"/>
            <w:shd w:val="clear" w:color="auto" w:fill="auto"/>
            <w:noWrap/>
          </w:tcPr>
          <w:p w14:paraId="5397FC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,520</w:t>
            </w:r>
          </w:p>
        </w:tc>
        <w:tc>
          <w:tcPr>
            <w:tcW w:w="1559" w:type="dxa"/>
            <w:shd w:val="clear" w:color="auto" w:fill="auto"/>
            <w:noWrap/>
          </w:tcPr>
          <w:p w14:paraId="08B2EE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,610</w:t>
            </w:r>
          </w:p>
        </w:tc>
        <w:tc>
          <w:tcPr>
            <w:tcW w:w="1701" w:type="dxa"/>
            <w:shd w:val="clear" w:color="auto" w:fill="auto"/>
            <w:noWrap/>
          </w:tcPr>
          <w:p w14:paraId="536E7A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2,662</w:t>
            </w:r>
          </w:p>
        </w:tc>
      </w:tr>
      <w:tr w:rsidR="002744DA" w:rsidRPr="00FD7A9A" w14:paraId="78840AAD" w14:textId="77777777" w:rsidTr="002744DA">
        <w:trPr>
          <w:trHeight w:val="262"/>
        </w:trPr>
        <w:tc>
          <w:tcPr>
            <w:tcW w:w="1673" w:type="dxa"/>
            <w:vMerge w:val="restart"/>
            <w:shd w:val="clear" w:color="auto" w:fill="auto"/>
            <w:hideMark/>
          </w:tcPr>
          <w:p w14:paraId="03C2B3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126" w:type="dxa"/>
            <w:shd w:val="clear" w:color="auto" w:fill="auto"/>
            <w:hideMark/>
          </w:tcPr>
          <w:p w14:paraId="5F70F36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B37D7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6,394</w:t>
            </w:r>
          </w:p>
        </w:tc>
        <w:tc>
          <w:tcPr>
            <w:tcW w:w="851" w:type="dxa"/>
            <w:shd w:val="clear" w:color="auto" w:fill="auto"/>
            <w:noWrap/>
          </w:tcPr>
          <w:p w14:paraId="7840B1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,012</w:t>
            </w:r>
          </w:p>
        </w:tc>
        <w:tc>
          <w:tcPr>
            <w:tcW w:w="850" w:type="dxa"/>
            <w:shd w:val="clear" w:color="auto" w:fill="auto"/>
            <w:noWrap/>
          </w:tcPr>
          <w:p w14:paraId="64EC67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2,870</w:t>
            </w:r>
          </w:p>
        </w:tc>
        <w:tc>
          <w:tcPr>
            <w:tcW w:w="1134" w:type="dxa"/>
            <w:shd w:val="clear" w:color="auto" w:fill="auto"/>
            <w:noWrap/>
          </w:tcPr>
          <w:p w14:paraId="5C59E1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7F253A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,004</w:t>
            </w:r>
          </w:p>
        </w:tc>
        <w:tc>
          <w:tcPr>
            <w:tcW w:w="1559" w:type="dxa"/>
            <w:shd w:val="clear" w:color="auto" w:fill="auto"/>
            <w:noWrap/>
          </w:tcPr>
          <w:p w14:paraId="524290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1,377</w:t>
            </w:r>
          </w:p>
        </w:tc>
        <w:tc>
          <w:tcPr>
            <w:tcW w:w="1560" w:type="dxa"/>
            <w:shd w:val="clear" w:color="auto" w:fill="auto"/>
            <w:noWrap/>
          </w:tcPr>
          <w:p w14:paraId="5EBCC0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,480</w:t>
            </w:r>
          </w:p>
        </w:tc>
        <w:tc>
          <w:tcPr>
            <w:tcW w:w="1559" w:type="dxa"/>
            <w:shd w:val="clear" w:color="auto" w:fill="auto"/>
            <w:noWrap/>
          </w:tcPr>
          <w:p w14:paraId="0A3BB5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,432</w:t>
            </w:r>
          </w:p>
        </w:tc>
        <w:tc>
          <w:tcPr>
            <w:tcW w:w="1701" w:type="dxa"/>
            <w:shd w:val="clear" w:color="auto" w:fill="auto"/>
            <w:noWrap/>
          </w:tcPr>
          <w:p w14:paraId="2F9EC1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2,322</w:t>
            </w:r>
          </w:p>
        </w:tc>
      </w:tr>
      <w:tr w:rsidR="002744DA" w:rsidRPr="00FD7A9A" w14:paraId="1A0466EB" w14:textId="77777777" w:rsidTr="002744DA">
        <w:trPr>
          <w:trHeight w:val="283"/>
        </w:trPr>
        <w:tc>
          <w:tcPr>
            <w:tcW w:w="1673" w:type="dxa"/>
            <w:vMerge/>
            <w:hideMark/>
          </w:tcPr>
          <w:p w14:paraId="7C9A88E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F83021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FF36BF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882C7F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C3F11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2,711</w:t>
            </w:r>
          </w:p>
        </w:tc>
        <w:tc>
          <w:tcPr>
            <w:tcW w:w="1134" w:type="dxa"/>
            <w:shd w:val="clear" w:color="auto" w:fill="auto"/>
            <w:noWrap/>
          </w:tcPr>
          <w:p w14:paraId="1A81A9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164,597</w:t>
            </w:r>
          </w:p>
        </w:tc>
        <w:tc>
          <w:tcPr>
            <w:tcW w:w="1134" w:type="dxa"/>
            <w:shd w:val="clear" w:color="auto" w:fill="auto"/>
            <w:noWrap/>
          </w:tcPr>
          <w:p w14:paraId="7B481E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,007</w:t>
            </w:r>
          </w:p>
        </w:tc>
        <w:tc>
          <w:tcPr>
            <w:tcW w:w="1559" w:type="dxa"/>
            <w:shd w:val="clear" w:color="auto" w:fill="auto"/>
            <w:noWrap/>
          </w:tcPr>
          <w:p w14:paraId="18BE4B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1,377</w:t>
            </w:r>
          </w:p>
        </w:tc>
        <w:tc>
          <w:tcPr>
            <w:tcW w:w="1560" w:type="dxa"/>
            <w:shd w:val="clear" w:color="auto" w:fill="auto"/>
            <w:noWrap/>
          </w:tcPr>
          <w:p w14:paraId="576659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,508</w:t>
            </w:r>
          </w:p>
        </w:tc>
        <w:tc>
          <w:tcPr>
            <w:tcW w:w="1559" w:type="dxa"/>
            <w:shd w:val="clear" w:color="auto" w:fill="auto"/>
            <w:noWrap/>
          </w:tcPr>
          <w:p w14:paraId="0C7859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,374</w:t>
            </w:r>
          </w:p>
        </w:tc>
        <w:tc>
          <w:tcPr>
            <w:tcW w:w="1701" w:type="dxa"/>
            <w:shd w:val="clear" w:color="auto" w:fill="auto"/>
            <w:noWrap/>
          </w:tcPr>
          <w:p w14:paraId="001E00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2,380</w:t>
            </w:r>
          </w:p>
        </w:tc>
      </w:tr>
      <w:tr w:rsidR="002744DA" w:rsidRPr="00FD7A9A" w14:paraId="69599A2F" w14:textId="77777777" w:rsidTr="002744DA">
        <w:trPr>
          <w:trHeight w:val="259"/>
        </w:trPr>
        <w:tc>
          <w:tcPr>
            <w:tcW w:w="1673" w:type="dxa"/>
            <w:vMerge w:val="restart"/>
            <w:shd w:val="clear" w:color="auto" w:fill="auto"/>
            <w:hideMark/>
          </w:tcPr>
          <w:p w14:paraId="35ECF3C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 мотивация</w:t>
            </w:r>
          </w:p>
        </w:tc>
        <w:tc>
          <w:tcPr>
            <w:tcW w:w="2126" w:type="dxa"/>
            <w:shd w:val="clear" w:color="auto" w:fill="auto"/>
            <w:hideMark/>
          </w:tcPr>
          <w:p w14:paraId="5E5005A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EF632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,585</w:t>
            </w:r>
          </w:p>
        </w:tc>
        <w:tc>
          <w:tcPr>
            <w:tcW w:w="851" w:type="dxa"/>
            <w:shd w:val="clear" w:color="auto" w:fill="auto"/>
            <w:noWrap/>
          </w:tcPr>
          <w:p w14:paraId="060BDA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,445</w:t>
            </w:r>
          </w:p>
        </w:tc>
        <w:tc>
          <w:tcPr>
            <w:tcW w:w="850" w:type="dxa"/>
            <w:shd w:val="clear" w:color="auto" w:fill="auto"/>
            <w:noWrap/>
          </w:tcPr>
          <w:p w14:paraId="0FCC3F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3,213</w:t>
            </w:r>
          </w:p>
        </w:tc>
        <w:tc>
          <w:tcPr>
            <w:tcW w:w="1134" w:type="dxa"/>
            <w:shd w:val="clear" w:color="auto" w:fill="auto"/>
            <w:noWrap/>
          </w:tcPr>
          <w:p w14:paraId="299E51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39A26E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,001</w:t>
            </w:r>
          </w:p>
        </w:tc>
        <w:tc>
          <w:tcPr>
            <w:tcW w:w="1559" w:type="dxa"/>
            <w:shd w:val="clear" w:color="auto" w:fill="auto"/>
            <w:noWrap/>
          </w:tcPr>
          <w:p w14:paraId="27661D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1,560</w:t>
            </w:r>
          </w:p>
        </w:tc>
        <w:tc>
          <w:tcPr>
            <w:tcW w:w="1560" w:type="dxa"/>
            <w:shd w:val="clear" w:color="auto" w:fill="auto"/>
            <w:noWrap/>
          </w:tcPr>
          <w:p w14:paraId="139148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,486</w:t>
            </w:r>
          </w:p>
        </w:tc>
        <w:tc>
          <w:tcPr>
            <w:tcW w:w="1559" w:type="dxa"/>
            <w:shd w:val="clear" w:color="auto" w:fill="auto"/>
            <w:noWrap/>
          </w:tcPr>
          <w:p w14:paraId="479E69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,604</w:t>
            </w:r>
          </w:p>
        </w:tc>
        <w:tc>
          <w:tcPr>
            <w:tcW w:w="1701" w:type="dxa"/>
            <w:shd w:val="clear" w:color="auto" w:fill="auto"/>
            <w:noWrap/>
          </w:tcPr>
          <w:p w14:paraId="233954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2,516</w:t>
            </w:r>
          </w:p>
        </w:tc>
      </w:tr>
      <w:tr w:rsidR="002744DA" w:rsidRPr="00FD7A9A" w14:paraId="5A5777A1" w14:textId="77777777" w:rsidTr="002744DA">
        <w:trPr>
          <w:trHeight w:val="396"/>
        </w:trPr>
        <w:tc>
          <w:tcPr>
            <w:tcW w:w="1673" w:type="dxa"/>
            <w:vMerge/>
            <w:hideMark/>
          </w:tcPr>
          <w:p w14:paraId="2D7CF0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D2D54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EFEC0E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E3A54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EBA28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3,157</w:t>
            </w:r>
          </w:p>
        </w:tc>
        <w:tc>
          <w:tcPr>
            <w:tcW w:w="1134" w:type="dxa"/>
            <w:shd w:val="clear" w:color="auto" w:fill="auto"/>
            <w:noWrap/>
          </w:tcPr>
          <w:p w14:paraId="369EEE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186,632</w:t>
            </w:r>
          </w:p>
        </w:tc>
        <w:tc>
          <w:tcPr>
            <w:tcW w:w="1134" w:type="dxa"/>
            <w:shd w:val="clear" w:color="auto" w:fill="auto"/>
            <w:noWrap/>
          </w:tcPr>
          <w:p w14:paraId="0A2B1A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1559" w:type="dxa"/>
            <w:shd w:val="clear" w:color="auto" w:fill="auto"/>
            <w:noWrap/>
          </w:tcPr>
          <w:p w14:paraId="32A00F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1,560</w:t>
            </w:r>
          </w:p>
        </w:tc>
        <w:tc>
          <w:tcPr>
            <w:tcW w:w="1560" w:type="dxa"/>
            <w:shd w:val="clear" w:color="auto" w:fill="auto"/>
            <w:noWrap/>
          </w:tcPr>
          <w:p w14:paraId="416F0D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,494</w:t>
            </w:r>
          </w:p>
        </w:tc>
        <w:tc>
          <w:tcPr>
            <w:tcW w:w="1559" w:type="dxa"/>
            <w:shd w:val="clear" w:color="auto" w:fill="auto"/>
            <w:noWrap/>
          </w:tcPr>
          <w:p w14:paraId="5C72C4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,585</w:t>
            </w:r>
          </w:p>
        </w:tc>
        <w:tc>
          <w:tcPr>
            <w:tcW w:w="1701" w:type="dxa"/>
            <w:shd w:val="clear" w:color="auto" w:fill="auto"/>
            <w:noWrap/>
          </w:tcPr>
          <w:p w14:paraId="39FA81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2,534</w:t>
            </w:r>
          </w:p>
        </w:tc>
      </w:tr>
      <w:tr w:rsidR="002744DA" w:rsidRPr="00FD7A9A" w14:paraId="69BE8B44" w14:textId="77777777" w:rsidTr="002744DA">
        <w:trPr>
          <w:trHeight w:val="345"/>
        </w:trPr>
        <w:tc>
          <w:tcPr>
            <w:tcW w:w="1673" w:type="dxa"/>
            <w:vMerge w:val="restart"/>
            <w:shd w:val="clear" w:color="auto" w:fill="auto"/>
            <w:hideMark/>
          </w:tcPr>
          <w:p w14:paraId="6895321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Амотивация</w:t>
            </w:r>
          </w:p>
        </w:tc>
        <w:tc>
          <w:tcPr>
            <w:tcW w:w="2126" w:type="dxa"/>
            <w:shd w:val="clear" w:color="auto" w:fill="auto"/>
            <w:hideMark/>
          </w:tcPr>
          <w:p w14:paraId="3EB00E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332A6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1,625</w:t>
            </w:r>
          </w:p>
        </w:tc>
        <w:tc>
          <w:tcPr>
            <w:tcW w:w="851" w:type="dxa"/>
            <w:shd w:val="clear" w:color="auto" w:fill="auto"/>
            <w:noWrap/>
          </w:tcPr>
          <w:p w14:paraId="492B6D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,203</w:t>
            </w:r>
          </w:p>
        </w:tc>
        <w:tc>
          <w:tcPr>
            <w:tcW w:w="850" w:type="dxa"/>
            <w:shd w:val="clear" w:color="auto" w:fill="auto"/>
            <w:noWrap/>
          </w:tcPr>
          <w:p w14:paraId="221577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,618</w:t>
            </w:r>
          </w:p>
        </w:tc>
        <w:tc>
          <w:tcPr>
            <w:tcW w:w="1134" w:type="dxa"/>
            <w:shd w:val="clear" w:color="auto" w:fill="auto"/>
            <w:noWrap/>
          </w:tcPr>
          <w:p w14:paraId="2C92DD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1953AF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,537</w:t>
            </w:r>
          </w:p>
        </w:tc>
        <w:tc>
          <w:tcPr>
            <w:tcW w:w="1559" w:type="dxa"/>
            <w:shd w:val="clear" w:color="auto" w:fill="auto"/>
            <w:noWrap/>
          </w:tcPr>
          <w:p w14:paraId="3A716A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,381</w:t>
            </w:r>
          </w:p>
        </w:tc>
        <w:tc>
          <w:tcPr>
            <w:tcW w:w="1560" w:type="dxa"/>
            <w:shd w:val="clear" w:color="auto" w:fill="auto"/>
            <w:noWrap/>
          </w:tcPr>
          <w:p w14:paraId="2BFDC3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,617</w:t>
            </w:r>
          </w:p>
        </w:tc>
        <w:tc>
          <w:tcPr>
            <w:tcW w:w="1559" w:type="dxa"/>
            <w:shd w:val="clear" w:color="auto" w:fill="auto"/>
            <w:noWrap/>
          </w:tcPr>
          <w:p w14:paraId="41362C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-,834</w:t>
            </w:r>
          </w:p>
        </w:tc>
        <w:tc>
          <w:tcPr>
            <w:tcW w:w="1701" w:type="dxa"/>
            <w:shd w:val="clear" w:color="auto" w:fill="auto"/>
            <w:noWrap/>
          </w:tcPr>
          <w:p w14:paraId="56572F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1,595</w:t>
            </w:r>
          </w:p>
        </w:tc>
      </w:tr>
      <w:tr w:rsidR="002744DA" w:rsidRPr="00FD7A9A" w14:paraId="497429E0" w14:textId="77777777" w:rsidTr="002744DA">
        <w:trPr>
          <w:trHeight w:val="331"/>
        </w:trPr>
        <w:tc>
          <w:tcPr>
            <w:tcW w:w="1673" w:type="dxa"/>
            <w:vMerge/>
            <w:hideMark/>
          </w:tcPr>
          <w:p w14:paraId="4DF197E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85E525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589950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A26AA3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85E0D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,606</w:t>
            </w:r>
          </w:p>
        </w:tc>
        <w:tc>
          <w:tcPr>
            <w:tcW w:w="1134" w:type="dxa"/>
            <w:shd w:val="clear" w:color="auto" w:fill="auto"/>
            <w:noWrap/>
          </w:tcPr>
          <w:p w14:paraId="7B268C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185,320</w:t>
            </w:r>
          </w:p>
        </w:tc>
        <w:tc>
          <w:tcPr>
            <w:tcW w:w="1134" w:type="dxa"/>
            <w:shd w:val="clear" w:color="auto" w:fill="auto"/>
            <w:noWrap/>
          </w:tcPr>
          <w:p w14:paraId="10F184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,546</w:t>
            </w:r>
          </w:p>
        </w:tc>
        <w:tc>
          <w:tcPr>
            <w:tcW w:w="1559" w:type="dxa"/>
            <w:shd w:val="clear" w:color="auto" w:fill="auto"/>
            <w:noWrap/>
          </w:tcPr>
          <w:p w14:paraId="1C740C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,381</w:t>
            </w:r>
          </w:p>
        </w:tc>
        <w:tc>
          <w:tcPr>
            <w:tcW w:w="1560" w:type="dxa"/>
            <w:shd w:val="clear" w:color="auto" w:fill="auto"/>
            <w:noWrap/>
          </w:tcPr>
          <w:p w14:paraId="2B01C5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,629</w:t>
            </w:r>
          </w:p>
        </w:tc>
        <w:tc>
          <w:tcPr>
            <w:tcW w:w="1559" w:type="dxa"/>
            <w:shd w:val="clear" w:color="auto" w:fill="auto"/>
            <w:noWrap/>
          </w:tcPr>
          <w:p w14:paraId="7E11CA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-,860</w:t>
            </w:r>
          </w:p>
        </w:tc>
        <w:tc>
          <w:tcPr>
            <w:tcW w:w="1701" w:type="dxa"/>
            <w:shd w:val="clear" w:color="auto" w:fill="auto"/>
            <w:noWrap/>
          </w:tcPr>
          <w:p w14:paraId="0B9AB7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1,622</w:t>
            </w:r>
          </w:p>
        </w:tc>
      </w:tr>
      <w:tr w:rsidR="002744DA" w:rsidRPr="00FD7A9A" w14:paraId="4E545BF9" w14:textId="77777777" w:rsidTr="002744DA">
        <w:trPr>
          <w:trHeight w:val="275"/>
        </w:trPr>
        <w:tc>
          <w:tcPr>
            <w:tcW w:w="1673" w:type="dxa"/>
            <w:vMerge w:val="restart"/>
            <w:shd w:val="clear" w:color="auto" w:fill="auto"/>
            <w:hideMark/>
          </w:tcPr>
          <w:p w14:paraId="08774F3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Оң эмоциялар индексі</w:t>
            </w:r>
          </w:p>
        </w:tc>
        <w:tc>
          <w:tcPr>
            <w:tcW w:w="2126" w:type="dxa"/>
            <w:shd w:val="clear" w:color="auto" w:fill="auto"/>
            <w:hideMark/>
          </w:tcPr>
          <w:p w14:paraId="6427C1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430C2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,577</w:t>
            </w:r>
          </w:p>
        </w:tc>
        <w:tc>
          <w:tcPr>
            <w:tcW w:w="851" w:type="dxa"/>
            <w:shd w:val="clear" w:color="auto" w:fill="auto"/>
            <w:noWrap/>
          </w:tcPr>
          <w:p w14:paraId="3DA1B2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,448</w:t>
            </w:r>
          </w:p>
        </w:tc>
        <w:tc>
          <w:tcPr>
            <w:tcW w:w="850" w:type="dxa"/>
            <w:shd w:val="clear" w:color="auto" w:fill="auto"/>
            <w:noWrap/>
          </w:tcPr>
          <w:p w14:paraId="7F37FC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1,337</w:t>
            </w:r>
          </w:p>
        </w:tc>
        <w:tc>
          <w:tcPr>
            <w:tcW w:w="1134" w:type="dxa"/>
            <w:shd w:val="clear" w:color="auto" w:fill="auto"/>
            <w:noWrap/>
          </w:tcPr>
          <w:p w14:paraId="21EA36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312BCB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,182</w:t>
            </w:r>
          </w:p>
        </w:tc>
        <w:tc>
          <w:tcPr>
            <w:tcW w:w="1559" w:type="dxa"/>
            <w:shd w:val="clear" w:color="auto" w:fill="auto"/>
            <w:noWrap/>
          </w:tcPr>
          <w:p w14:paraId="7831D2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1,348</w:t>
            </w:r>
          </w:p>
        </w:tc>
        <w:tc>
          <w:tcPr>
            <w:tcW w:w="1560" w:type="dxa"/>
            <w:shd w:val="clear" w:color="auto" w:fill="auto"/>
            <w:noWrap/>
          </w:tcPr>
          <w:p w14:paraId="2A705D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1,009</w:t>
            </w:r>
          </w:p>
        </w:tc>
        <w:tc>
          <w:tcPr>
            <w:tcW w:w="1559" w:type="dxa"/>
            <w:shd w:val="clear" w:color="auto" w:fill="auto"/>
            <w:noWrap/>
          </w:tcPr>
          <w:p w14:paraId="33C115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-,638</w:t>
            </w:r>
          </w:p>
        </w:tc>
        <w:tc>
          <w:tcPr>
            <w:tcW w:w="1701" w:type="dxa"/>
            <w:shd w:val="clear" w:color="auto" w:fill="auto"/>
            <w:noWrap/>
          </w:tcPr>
          <w:p w14:paraId="116798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3,334</w:t>
            </w:r>
          </w:p>
        </w:tc>
      </w:tr>
      <w:tr w:rsidR="002744DA" w:rsidRPr="00FD7A9A" w14:paraId="2728D366" w14:textId="77777777" w:rsidTr="002744DA">
        <w:trPr>
          <w:trHeight w:val="285"/>
        </w:trPr>
        <w:tc>
          <w:tcPr>
            <w:tcW w:w="1673" w:type="dxa"/>
            <w:vMerge/>
            <w:hideMark/>
          </w:tcPr>
          <w:p w14:paraId="155937E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AC14CB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4A9C9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0A8C63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5C9AD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1,313</w:t>
            </w:r>
          </w:p>
        </w:tc>
        <w:tc>
          <w:tcPr>
            <w:tcW w:w="1134" w:type="dxa"/>
            <w:shd w:val="clear" w:color="auto" w:fill="auto"/>
            <w:noWrap/>
          </w:tcPr>
          <w:p w14:paraId="051AD9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186,070</w:t>
            </w:r>
          </w:p>
        </w:tc>
        <w:tc>
          <w:tcPr>
            <w:tcW w:w="1134" w:type="dxa"/>
            <w:shd w:val="clear" w:color="auto" w:fill="auto"/>
            <w:noWrap/>
          </w:tcPr>
          <w:p w14:paraId="720929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w:t>
            </w:r>
          </w:p>
        </w:tc>
        <w:tc>
          <w:tcPr>
            <w:tcW w:w="1559" w:type="dxa"/>
            <w:shd w:val="clear" w:color="auto" w:fill="auto"/>
            <w:noWrap/>
          </w:tcPr>
          <w:p w14:paraId="647E4B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1,348</w:t>
            </w:r>
          </w:p>
        </w:tc>
        <w:tc>
          <w:tcPr>
            <w:tcW w:w="1560" w:type="dxa"/>
            <w:shd w:val="clear" w:color="auto" w:fill="auto"/>
            <w:noWrap/>
          </w:tcPr>
          <w:p w14:paraId="5C1C28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1,027</w:t>
            </w:r>
          </w:p>
        </w:tc>
        <w:tc>
          <w:tcPr>
            <w:tcW w:w="1559" w:type="dxa"/>
            <w:shd w:val="clear" w:color="auto" w:fill="auto"/>
            <w:noWrap/>
          </w:tcPr>
          <w:p w14:paraId="3F49F0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-,678</w:t>
            </w:r>
          </w:p>
        </w:tc>
        <w:tc>
          <w:tcPr>
            <w:tcW w:w="1701" w:type="dxa"/>
            <w:shd w:val="clear" w:color="auto" w:fill="auto"/>
            <w:noWrap/>
          </w:tcPr>
          <w:p w14:paraId="129CDF2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3,374</w:t>
            </w:r>
          </w:p>
        </w:tc>
      </w:tr>
      <w:tr w:rsidR="002744DA" w:rsidRPr="00FD7A9A" w14:paraId="55884CE0" w14:textId="77777777" w:rsidTr="002744DA">
        <w:trPr>
          <w:trHeight w:val="205"/>
        </w:trPr>
        <w:tc>
          <w:tcPr>
            <w:tcW w:w="1673" w:type="dxa"/>
            <w:vMerge w:val="restart"/>
            <w:shd w:val="clear" w:color="auto" w:fill="auto"/>
            <w:hideMark/>
          </w:tcPr>
          <w:p w14:paraId="6442C4C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Теріс эмоциялар индексі</w:t>
            </w:r>
          </w:p>
        </w:tc>
        <w:tc>
          <w:tcPr>
            <w:tcW w:w="2126" w:type="dxa"/>
            <w:shd w:val="clear" w:color="auto" w:fill="auto"/>
            <w:hideMark/>
          </w:tcPr>
          <w:p w14:paraId="7084B0A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D7A02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,208</w:t>
            </w:r>
          </w:p>
        </w:tc>
        <w:tc>
          <w:tcPr>
            <w:tcW w:w="851" w:type="dxa"/>
            <w:shd w:val="clear" w:color="auto" w:fill="auto"/>
            <w:noWrap/>
          </w:tcPr>
          <w:p w14:paraId="3CAFC7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,649</w:t>
            </w:r>
          </w:p>
        </w:tc>
        <w:tc>
          <w:tcPr>
            <w:tcW w:w="850" w:type="dxa"/>
            <w:shd w:val="clear" w:color="auto" w:fill="auto"/>
            <w:noWrap/>
          </w:tcPr>
          <w:p w14:paraId="3E7FF0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,059</w:t>
            </w:r>
          </w:p>
        </w:tc>
        <w:tc>
          <w:tcPr>
            <w:tcW w:w="1134" w:type="dxa"/>
            <w:shd w:val="clear" w:color="auto" w:fill="auto"/>
            <w:noWrap/>
          </w:tcPr>
          <w:p w14:paraId="4D37AE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6C2515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,953</w:t>
            </w:r>
          </w:p>
        </w:tc>
        <w:tc>
          <w:tcPr>
            <w:tcW w:w="1559" w:type="dxa"/>
            <w:shd w:val="clear" w:color="auto" w:fill="auto"/>
            <w:noWrap/>
          </w:tcPr>
          <w:p w14:paraId="65AF50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,092</w:t>
            </w:r>
          </w:p>
        </w:tc>
        <w:tc>
          <w:tcPr>
            <w:tcW w:w="1560" w:type="dxa"/>
            <w:shd w:val="clear" w:color="auto" w:fill="auto"/>
            <w:noWrap/>
          </w:tcPr>
          <w:p w14:paraId="11BB2E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1,552</w:t>
            </w:r>
          </w:p>
        </w:tc>
        <w:tc>
          <w:tcPr>
            <w:tcW w:w="1559" w:type="dxa"/>
            <w:shd w:val="clear" w:color="auto" w:fill="auto"/>
            <w:noWrap/>
          </w:tcPr>
          <w:p w14:paraId="54E731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-2,965</w:t>
            </w:r>
          </w:p>
        </w:tc>
        <w:tc>
          <w:tcPr>
            <w:tcW w:w="1701" w:type="dxa"/>
            <w:shd w:val="clear" w:color="auto" w:fill="auto"/>
            <w:noWrap/>
          </w:tcPr>
          <w:p w14:paraId="4456EB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3,149</w:t>
            </w:r>
          </w:p>
        </w:tc>
      </w:tr>
      <w:tr w:rsidR="002744DA" w:rsidRPr="00FD7A9A" w14:paraId="06AEF738" w14:textId="77777777" w:rsidTr="002744DA">
        <w:trPr>
          <w:trHeight w:val="254"/>
        </w:trPr>
        <w:tc>
          <w:tcPr>
            <w:tcW w:w="1673" w:type="dxa"/>
            <w:vMerge/>
            <w:hideMark/>
          </w:tcPr>
          <w:p w14:paraId="68FA041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A7AE01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6F372A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4822F2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157FE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,059</w:t>
            </w:r>
          </w:p>
        </w:tc>
        <w:tc>
          <w:tcPr>
            <w:tcW w:w="1134" w:type="dxa"/>
            <w:shd w:val="clear" w:color="auto" w:fill="auto"/>
            <w:noWrap/>
          </w:tcPr>
          <w:p w14:paraId="27BC0C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195,113</w:t>
            </w:r>
          </w:p>
        </w:tc>
        <w:tc>
          <w:tcPr>
            <w:tcW w:w="1134" w:type="dxa"/>
            <w:shd w:val="clear" w:color="auto" w:fill="auto"/>
            <w:noWrap/>
          </w:tcPr>
          <w:p w14:paraId="7445E6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,953</w:t>
            </w:r>
          </w:p>
        </w:tc>
        <w:tc>
          <w:tcPr>
            <w:tcW w:w="1559" w:type="dxa"/>
            <w:shd w:val="clear" w:color="auto" w:fill="auto"/>
            <w:noWrap/>
          </w:tcPr>
          <w:p w14:paraId="389A6A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,092</w:t>
            </w:r>
          </w:p>
        </w:tc>
        <w:tc>
          <w:tcPr>
            <w:tcW w:w="1560" w:type="dxa"/>
            <w:shd w:val="clear" w:color="auto" w:fill="auto"/>
            <w:noWrap/>
          </w:tcPr>
          <w:p w14:paraId="16FA3E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1,557</w:t>
            </w:r>
          </w:p>
        </w:tc>
        <w:tc>
          <w:tcPr>
            <w:tcW w:w="1559" w:type="dxa"/>
            <w:shd w:val="clear" w:color="auto" w:fill="auto"/>
            <w:noWrap/>
          </w:tcPr>
          <w:p w14:paraId="1943E4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-2,979</w:t>
            </w:r>
          </w:p>
        </w:tc>
        <w:tc>
          <w:tcPr>
            <w:tcW w:w="1701" w:type="dxa"/>
            <w:shd w:val="clear" w:color="auto" w:fill="auto"/>
            <w:noWrap/>
          </w:tcPr>
          <w:p w14:paraId="5CAA27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3,163</w:t>
            </w:r>
          </w:p>
        </w:tc>
      </w:tr>
    </w:tbl>
    <w:p w14:paraId="014EE674" w14:textId="77777777" w:rsidR="002744DA" w:rsidRDefault="002744DA" w:rsidP="002744DA">
      <w:pPr>
        <w:spacing w:after="0" w:line="240" w:lineRule="auto"/>
        <w:rPr>
          <w:rFonts w:ascii="Times New Roman" w:hAnsi="Times New Roman" w:cs="Times New Roman"/>
          <w:sz w:val="28"/>
          <w:szCs w:val="28"/>
          <w:lang w:val="kk-KZ"/>
        </w:rPr>
      </w:pPr>
    </w:p>
    <w:p w14:paraId="4AEBB214" w14:textId="77777777" w:rsidR="002744DA" w:rsidRDefault="002744DA" w:rsidP="002744DA">
      <w:pPr>
        <w:spacing w:after="0" w:line="240" w:lineRule="auto"/>
        <w:rPr>
          <w:rFonts w:ascii="Times New Roman" w:hAnsi="Times New Roman" w:cs="Times New Roman"/>
          <w:sz w:val="28"/>
          <w:szCs w:val="28"/>
          <w:lang w:val="kk-KZ"/>
        </w:rPr>
      </w:pPr>
    </w:p>
    <w:p w14:paraId="4F1B7D1C" w14:textId="77777777" w:rsidR="002744DA" w:rsidRDefault="002744DA" w:rsidP="002744DA">
      <w:pPr>
        <w:spacing w:after="0" w:line="240" w:lineRule="auto"/>
        <w:rPr>
          <w:rFonts w:ascii="Times New Roman" w:hAnsi="Times New Roman" w:cs="Times New Roman"/>
          <w:sz w:val="28"/>
          <w:szCs w:val="28"/>
          <w:lang w:val="kk-KZ"/>
        </w:rPr>
      </w:pPr>
      <w:r w:rsidRPr="00261D64">
        <w:rPr>
          <w:rFonts w:ascii="Times New Roman" w:hAnsi="Times New Roman" w:cs="Times New Roman"/>
          <w:sz w:val="28"/>
          <w:szCs w:val="28"/>
          <w:lang w:val="kk-KZ"/>
        </w:rPr>
        <w:t xml:space="preserve">К. </w:t>
      </w:r>
      <w:r>
        <w:rPr>
          <w:rFonts w:ascii="Times New Roman" w:hAnsi="Times New Roman" w:cs="Times New Roman"/>
          <w:sz w:val="28"/>
          <w:szCs w:val="28"/>
        </w:rPr>
        <w:t>6</w:t>
      </w:r>
      <w:r w:rsidRPr="00261D64">
        <w:rPr>
          <w:rFonts w:ascii="Times New Roman" w:hAnsi="Times New Roman" w:cs="Times New Roman"/>
          <w:sz w:val="28"/>
          <w:szCs w:val="28"/>
        </w:rPr>
        <w:t xml:space="preserve"> </w:t>
      </w:r>
      <w:r w:rsidRPr="00261D64">
        <w:rPr>
          <w:rFonts w:ascii="Times New Roman" w:hAnsi="Times New Roman" w:cs="Times New Roman"/>
          <w:sz w:val="28"/>
          <w:szCs w:val="28"/>
          <w:lang w:val="kk-KZ"/>
        </w:rPr>
        <w:t xml:space="preserve"> –</w:t>
      </w:r>
      <w:r w:rsidRPr="00261D64">
        <w:rPr>
          <w:rFonts w:ascii="Times New Roman" w:hAnsi="Times New Roman" w:cs="Times New Roman"/>
          <w:sz w:val="28"/>
          <w:szCs w:val="28"/>
          <w:lang w:val="en-US"/>
        </w:rPr>
        <w:t xml:space="preserve"> </w:t>
      </w:r>
      <w:r w:rsidRPr="00261D64">
        <w:rPr>
          <w:rFonts w:ascii="Times New Roman" w:hAnsi="Times New Roman" w:cs="Times New Roman"/>
          <w:sz w:val="28"/>
          <w:szCs w:val="28"/>
          <w:lang w:val="kk-KZ"/>
        </w:rPr>
        <w:t>кесте</w:t>
      </w:r>
      <w:r w:rsidRPr="00261D64">
        <w:rPr>
          <w:rFonts w:ascii="Times New Roman" w:hAnsi="Times New Roman" w:cs="Times New Roman"/>
          <w:sz w:val="28"/>
          <w:szCs w:val="28"/>
          <w:lang w:val="en-US"/>
        </w:rPr>
        <w:t>c</w:t>
      </w:r>
      <w:r w:rsidRPr="00261D64">
        <w:rPr>
          <w:rFonts w:ascii="Times New Roman" w:hAnsi="Times New Roman" w:cs="Times New Roman"/>
          <w:sz w:val="28"/>
          <w:szCs w:val="28"/>
          <w:lang w:val="kk-KZ"/>
        </w:rPr>
        <w:t>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5FEC94D6" w14:textId="77777777" w:rsidTr="002744DA">
        <w:trPr>
          <w:trHeight w:val="437"/>
        </w:trPr>
        <w:tc>
          <w:tcPr>
            <w:tcW w:w="1673" w:type="dxa"/>
            <w:vMerge w:val="restart"/>
            <w:shd w:val="clear" w:color="auto" w:fill="auto"/>
            <w:hideMark/>
          </w:tcPr>
          <w:p w14:paraId="6C9B8A4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126" w:type="dxa"/>
            <w:shd w:val="clear" w:color="auto" w:fill="auto"/>
            <w:hideMark/>
          </w:tcPr>
          <w:p w14:paraId="2615210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3A11C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1,770</w:t>
            </w:r>
          </w:p>
        </w:tc>
        <w:tc>
          <w:tcPr>
            <w:tcW w:w="851" w:type="dxa"/>
            <w:shd w:val="clear" w:color="auto" w:fill="auto"/>
            <w:noWrap/>
          </w:tcPr>
          <w:p w14:paraId="26C895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w:t>
            </w:r>
          </w:p>
        </w:tc>
        <w:tc>
          <w:tcPr>
            <w:tcW w:w="850" w:type="dxa"/>
            <w:shd w:val="clear" w:color="auto" w:fill="auto"/>
            <w:noWrap/>
          </w:tcPr>
          <w:p w14:paraId="782ECB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,315</w:t>
            </w:r>
          </w:p>
        </w:tc>
        <w:tc>
          <w:tcPr>
            <w:tcW w:w="1134" w:type="dxa"/>
            <w:shd w:val="clear" w:color="auto" w:fill="auto"/>
            <w:noWrap/>
          </w:tcPr>
          <w:p w14:paraId="364A56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5CE9C0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,753</w:t>
            </w:r>
          </w:p>
        </w:tc>
        <w:tc>
          <w:tcPr>
            <w:tcW w:w="1559" w:type="dxa"/>
            <w:shd w:val="clear" w:color="auto" w:fill="auto"/>
            <w:noWrap/>
          </w:tcPr>
          <w:p w14:paraId="0E7D0F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,381</w:t>
            </w:r>
          </w:p>
        </w:tc>
        <w:tc>
          <w:tcPr>
            <w:tcW w:w="1560" w:type="dxa"/>
            <w:shd w:val="clear" w:color="auto" w:fill="auto"/>
            <w:noWrap/>
          </w:tcPr>
          <w:p w14:paraId="6ECD52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1,207</w:t>
            </w:r>
          </w:p>
        </w:tc>
        <w:tc>
          <w:tcPr>
            <w:tcW w:w="1559" w:type="dxa"/>
            <w:shd w:val="clear" w:color="auto" w:fill="auto"/>
            <w:noWrap/>
          </w:tcPr>
          <w:p w14:paraId="55D770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-1,997</w:t>
            </w:r>
          </w:p>
        </w:tc>
        <w:tc>
          <w:tcPr>
            <w:tcW w:w="1701" w:type="dxa"/>
            <w:shd w:val="clear" w:color="auto" w:fill="auto"/>
            <w:noWrap/>
          </w:tcPr>
          <w:p w14:paraId="44F0AB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2,758</w:t>
            </w:r>
          </w:p>
        </w:tc>
      </w:tr>
      <w:tr w:rsidR="002744DA" w:rsidRPr="00FD7A9A" w14:paraId="3198B07D" w14:textId="77777777" w:rsidTr="002744DA">
        <w:trPr>
          <w:trHeight w:val="483"/>
        </w:trPr>
        <w:tc>
          <w:tcPr>
            <w:tcW w:w="1673" w:type="dxa"/>
            <w:vMerge/>
            <w:hideMark/>
          </w:tcPr>
          <w:p w14:paraId="1216D0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0513FA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8033D8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F5C8B2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C5273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,308</w:t>
            </w:r>
          </w:p>
        </w:tc>
        <w:tc>
          <w:tcPr>
            <w:tcW w:w="1134" w:type="dxa"/>
            <w:shd w:val="clear" w:color="auto" w:fill="auto"/>
            <w:noWrap/>
          </w:tcPr>
          <w:p w14:paraId="722372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183,675</w:t>
            </w:r>
          </w:p>
        </w:tc>
        <w:tc>
          <w:tcPr>
            <w:tcW w:w="1134" w:type="dxa"/>
            <w:shd w:val="clear" w:color="auto" w:fill="auto"/>
            <w:noWrap/>
          </w:tcPr>
          <w:p w14:paraId="54F002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,758</w:t>
            </w:r>
          </w:p>
        </w:tc>
        <w:tc>
          <w:tcPr>
            <w:tcW w:w="1559" w:type="dxa"/>
            <w:shd w:val="clear" w:color="auto" w:fill="auto"/>
            <w:noWrap/>
          </w:tcPr>
          <w:p w14:paraId="168C1F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,381</w:t>
            </w:r>
          </w:p>
        </w:tc>
        <w:tc>
          <w:tcPr>
            <w:tcW w:w="1560" w:type="dxa"/>
            <w:shd w:val="clear" w:color="auto" w:fill="auto"/>
            <w:noWrap/>
          </w:tcPr>
          <w:p w14:paraId="18A98B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1,235</w:t>
            </w:r>
          </w:p>
        </w:tc>
        <w:tc>
          <w:tcPr>
            <w:tcW w:w="1559" w:type="dxa"/>
            <w:shd w:val="clear" w:color="auto" w:fill="auto"/>
            <w:noWrap/>
          </w:tcPr>
          <w:p w14:paraId="3B5EFC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-2,055</w:t>
            </w:r>
          </w:p>
        </w:tc>
        <w:tc>
          <w:tcPr>
            <w:tcW w:w="1701" w:type="dxa"/>
            <w:shd w:val="clear" w:color="auto" w:fill="auto"/>
            <w:noWrap/>
          </w:tcPr>
          <w:p w14:paraId="4607BA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2,817</w:t>
            </w:r>
          </w:p>
        </w:tc>
      </w:tr>
      <w:tr w:rsidR="002744DA" w:rsidRPr="00FD7A9A" w14:paraId="23100CD6" w14:textId="77777777" w:rsidTr="002744DA">
        <w:trPr>
          <w:trHeight w:val="361"/>
        </w:trPr>
        <w:tc>
          <w:tcPr>
            <w:tcW w:w="1673" w:type="dxa"/>
            <w:vMerge w:val="restart"/>
            <w:shd w:val="clear" w:color="auto" w:fill="auto"/>
            <w:hideMark/>
          </w:tcPr>
          <w:p w14:paraId="49B77D1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Экстерналдылық</w:t>
            </w:r>
          </w:p>
        </w:tc>
        <w:tc>
          <w:tcPr>
            <w:tcW w:w="2126" w:type="dxa"/>
            <w:shd w:val="clear" w:color="auto" w:fill="auto"/>
            <w:hideMark/>
          </w:tcPr>
          <w:p w14:paraId="1F46680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B1156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w:t>
            </w:r>
          </w:p>
        </w:tc>
        <w:tc>
          <w:tcPr>
            <w:tcW w:w="851" w:type="dxa"/>
            <w:shd w:val="clear" w:color="auto" w:fill="auto"/>
            <w:noWrap/>
          </w:tcPr>
          <w:p w14:paraId="131EAF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,659</w:t>
            </w:r>
          </w:p>
        </w:tc>
        <w:tc>
          <w:tcPr>
            <w:tcW w:w="850" w:type="dxa"/>
            <w:shd w:val="clear" w:color="auto" w:fill="auto"/>
            <w:noWrap/>
          </w:tcPr>
          <w:p w14:paraId="1B4924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,850</w:t>
            </w:r>
          </w:p>
        </w:tc>
        <w:tc>
          <w:tcPr>
            <w:tcW w:w="1134" w:type="dxa"/>
            <w:shd w:val="clear" w:color="auto" w:fill="auto"/>
            <w:noWrap/>
          </w:tcPr>
          <w:p w14:paraId="6015B4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3BB3A4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,396</w:t>
            </w:r>
          </w:p>
        </w:tc>
        <w:tc>
          <w:tcPr>
            <w:tcW w:w="1559" w:type="dxa"/>
            <w:shd w:val="clear" w:color="auto" w:fill="auto"/>
            <w:noWrap/>
          </w:tcPr>
          <w:p w14:paraId="75BC8B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,313</w:t>
            </w:r>
          </w:p>
        </w:tc>
        <w:tc>
          <w:tcPr>
            <w:tcW w:w="1560" w:type="dxa"/>
            <w:shd w:val="clear" w:color="auto" w:fill="auto"/>
            <w:noWrap/>
          </w:tcPr>
          <w:p w14:paraId="5D3691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,368</w:t>
            </w:r>
          </w:p>
        </w:tc>
        <w:tc>
          <w:tcPr>
            <w:tcW w:w="1559" w:type="dxa"/>
            <w:shd w:val="clear" w:color="auto" w:fill="auto"/>
            <w:noWrap/>
          </w:tcPr>
          <w:p w14:paraId="116898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-,412</w:t>
            </w:r>
          </w:p>
        </w:tc>
        <w:tc>
          <w:tcPr>
            <w:tcW w:w="1701" w:type="dxa"/>
            <w:shd w:val="clear" w:color="auto" w:fill="auto"/>
            <w:noWrap/>
          </w:tcPr>
          <w:p w14:paraId="749F6C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1,039</w:t>
            </w:r>
          </w:p>
        </w:tc>
      </w:tr>
      <w:tr w:rsidR="002744DA" w:rsidRPr="00FD7A9A" w14:paraId="3147AB39" w14:textId="77777777" w:rsidTr="002744DA">
        <w:trPr>
          <w:trHeight w:val="250"/>
        </w:trPr>
        <w:tc>
          <w:tcPr>
            <w:tcW w:w="1673" w:type="dxa"/>
            <w:vMerge/>
            <w:hideMark/>
          </w:tcPr>
          <w:p w14:paraId="39C922D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44B702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D1B137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2C586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EBB57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,840</w:t>
            </w:r>
          </w:p>
        </w:tc>
        <w:tc>
          <w:tcPr>
            <w:tcW w:w="1134" w:type="dxa"/>
            <w:shd w:val="clear" w:color="auto" w:fill="auto"/>
            <w:noWrap/>
          </w:tcPr>
          <w:p w14:paraId="0414FF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189,674</w:t>
            </w:r>
          </w:p>
        </w:tc>
        <w:tc>
          <w:tcPr>
            <w:tcW w:w="1134" w:type="dxa"/>
            <w:shd w:val="clear" w:color="auto" w:fill="auto"/>
            <w:noWrap/>
          </w:tcPr>
          <w:p w14:paraId="34A19A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,402</w:t>
            </w:r>
          </w:p>
        </w:tc>
        <w:tc>
          <w:tcPr>
            <w:tcW w:w="1559" w:type="dxa"/>
            <w:shd w:val="clear" w:color="auto" w:fill="auto"/>
            <w:noWrap/>
          </w:tcPr>
          <w:p w14:paraId="36A9E2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,313</w:t>
            </w:r>
          </w:p>
        </w:tc>
        <w:tc>
          <w:tcPr>
            <w:tcW w:w="1560" w:type="dxa"/>
            <w:shd w:val="clear" w:color="auto" w:fill="auto"/>
            <w:noWrap/>
          </w:tcPr>
          <w:p w14:paraId="2E69EB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,373</w:t>
            </w:r>
          </w:p>
        </w:tc>
        <w:tc>
          <w:tcPr>
            <w:tcW w:w="1559" w:type="dxa"/>
            <w:shd w:val="clear" w:color="auto" w:fill="auto"/>
            <w:noWrap/>
          </w:tcPr>
          <w:p w14:paraId="306D1F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-,422</w:t>
            </w:r>
          </w:p>
        </w:tc>
        <w:tc>
          <w:tcPr>
            <w:tcW w:w="1701" w:type="dxa"/>
            <w:shd w:val="clear" w:color="auto" w:fill="auto"/>
            <w:noWrap/>
          </w:tcPr>
          <w:p w14:paraId="656365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1,049</w:t>
            </w:r>
          </w:p>
        </w:tc>
      </w:tr>
      <w:tr w:rsidR="002744DA" w:rsidRPr="00FD7A9A" w14:paraId="17B174D6" w14:textId="77777777" w:rsidTr="002744DA">
        <w:trPr>
          <w:trHeight w:val="392"/>
        </w:trPr>
        <w:tc>
          <w:tcPr>
            <w:tcW w:w="1673" w:type="dxa"/>
            <w:vMerge w:val="restart"/>
            <w:shd w:val="clear" w:color="auto" w:fill="auto"/>
            <w:hideMark/>
          </w:tcPr>
          <w:p w14:paraId="25807EA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Интерналдылық</w:t>
            </w:r>
          </w:p>
        </w:tc>
        <w:tc>
          <w:tcPr>
            <w:tcW w:w="2126" w:type="dxa"/>
            <w:shd w:val="clear" w:color="auto" w:fill="auto"/>
            <w:hideMark/>
          </w:tcPr>
          <w:p w14:paraId="4D888B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A6D4E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,183</w:t>
            </w:r>
          </w:p>
        </w:tc>
        <w:tc>
          <w:tcPr>
            <w:tcW w:w="851" w:type="dxa"/>
            <w:shd w:val="clear" w:color="auto" w:fill="auto"/>
            <w:noWrap/>
          </w:tcPr>
          <w:p w14:paraId="1E78D0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,669</w:t>
            </w:r>
          </w:p>
        </w:tc>
        <w:tc>
          <w:tcPr>
            <w:tcW w:w="850" w:type="dxa"/>
            <w:shd w:val="clear" w:color="auto" w:fill="auto"/>
            <w:noWrap/>
          </w:tcPr>
          <w:p w14:paraId="1BD659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-,898</w:t>
            </w:r>
          </w:p>
        </w:tc>
        <w:tc>
          <w:tcPr>
            <w:tcW w:w="1134" w:type="dxa"/>
            <w:shd w:val="clear" w:color="auto" w:fill="auto"/>
            <w:noWrap/>
          </w:tcPr>
          <w:p w14:paraId="092190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67B8D6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,370</w:t>
            </w:r>
          </w:p>
        </w:tc>
        <w:tc>
          <w:tcPr>
            <w:tcW w:w="1559" w:type="dxa"/>
            <w:shd w:val="clear" w:color="auto" w:fill="auto"/>
            <w:noWrap/>
          </w:tcPr>
          <w:p w14:paraId="391843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-,330</w:t>
            </w:r>
          </w:p>
        </w:tc>
        <w:tc>
          <w:tcPr>
            <w:tcW w:w="1560" w:type="dxa"/>
            <w:shd w:val="clear" w:color="auto" w:fill="auto"/>
            <w:noWrap/>
          </w:tcPr>
          <w:p w14:paraId="72F146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,368</w:t>
            </w:r>
          </w:p>
        </w:tc>
        <w:tc>
          <w:tcPr>
            <w:tcW w:w="1559" w:type="dxa"/>
            <w:shd w:val="clear" w:color="auto" w:fill="auto"/>
            <w:noWrap/>
          </w:tcPr>
          <w:p w14:paraId="2D2EC5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-1,054</w:t>
            </w:r>
          </w:p>
        </w:tc>
        <w:tc>
          <w:tcPr>
            <w:tcW w:w="1701" w:type="dxa"/>
            <w:shd w:val="clear" w:color="auto" w:fill="auto"/>
            <w:noWrap/>
          </w:tcPr>
          <w:p w14:paraId="764D89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,394</w:t>
            </w:r>
          </w:p>
        </w:tc>
      </w:tr>
      <w:tr w:rsidR="002744DA" w:rsidRPr="00FD7A9A" w14:paraId="0AE0487B" w14:textId="77777777" w:rsidTr="002744DA">
        <w:trPr>
          <w:trHeight w:val="265"/>
        </w:trPr>
        <w:tc>
          <w:tcPr>
            <w:tcW w:w="1673" w:type="dxa"/>
            <w:vMerge/>
            <w:hideMark/>
          </w:tcPr>
          <w:p w14:paraId="0DDBF5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A6645C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090D7E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FB7EA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DBD35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-,887</w:t>
            </w:r>
          </w:p>
        </w:tc>
        <w:tc>
          <w:tcPr>
            <w:tcW w:w="1134" w:type="dxa"/>
            <w:shd w:val="clear" w:color="auto" w:fill="auto"/>
            <w:noWrap/>
          </w:tcPr>
          <w:p w14:paraId="4ECADA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189,846</w:t>
            </w:r>
          </w:p>
        </w:tc>
        <w:tc>
          <w:tcPr>
            <w:tcW w:w="1134" w:type="dxa"/>
            <w:shd w:val="clear" w:color="auto" w:fill="auto"/>
            <w:noWrap/>
          </w:tcPr>
          <w:p w14:paraId="572D68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,376</w:t>
            </w:r>
          </w:p>
        </w:tc>
        <w:tc>
          <w:tcPr>
            <w:tcW w:w="1559" w:type="dxa"/>
            <w:shd w:val="clear" w:color="auto" w:fill="auto"/>
            <w:noWrap/>
          </w:tcPr>
          <w:p w14:paraId="03FD5E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-,330</w:t>
            </w:r>
          </w:p>
        </w:tc>
        <w:tc>
          <w:tcPr>
            <w:tcW w:w="1560" w:type="dxa"/>
            <w:shd w:val="clear" w:color="auto" w:fill="auto"/>
            <w:noWrap/>
          </w:tcPr>
          <w:p w14:paraId="2A1AE7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,372</w:t>
            </w:r>
          </w:p>
        </w:tc>
        <w:tc>
          <w:tcPr>
            <w:tcW w:w="1559" w:type="dxa"/>
            <w:shd w:val="clear" w:color="auto" w:fill="auto"/>
            <w:noWrap/>
          </w:tcPr>
          <w:p w14:paraId="652F72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-1,064</w:t>
            </w:r>
          </w:p>
        </w:tc>
        <w:tc>
          <w:tcPr>
            <w:tcW w:w="1701" w:type="dxa"/>
            <w:shd w:val="clear" w:color="auto" w:fill="auto"/>
            <w:noWrap/>
          </w:tcPr>
          <w:p w14:paraId="685B1F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,404</w:t>
            </w:r>
          </w:p>
        </w:tc>
      </w:tr>
      <w:tr w:rsidR="002744DA" w:rsidRPr="00FD7A9A" w14:paraId="77432746" w14:textId="77777777" w:rsidTr="002744DA">
        <w:trPr>
          <w:trHeight w:val="407"/>
        </w:trPr>
        <w:tc>
          <w:tcPr>
            <w:tcW w:w="1673" w:type="dxa"/>
            <w:vMerge w:val="restart"/>
            <w:shd w:val="clear" w:color="auto" w:fill="auto"/>
            <w:hideMark/>
          </w:tcPr>
          <w:p w14:paraId="594948F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126" w:type="dxa"/>
            <w:shd w:val="clear" w:color="auto" w:fill="auto"/>
            <w:hideMark/>
          </w:tcPr>
          <w:p w14:paraId="6B80DAA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9506D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1,486</w:t>
            </w:r>
          </w:p>
        </w:tc>
        <w:tc>
          <w:tcPr>
            <w:tcW w:w="851" w:type="dxa"/>
            <w:shd w:val="clear" w:color="auto" w:fill="auto"/>
            <w:noWrap/>
          </w:tcPr>
          <w:p w14:paraId="2D91B3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w:t>
            </w:r>
          </w:p>
        </w:tc>
        <w:tc>
          <w:tcPr>
            <w:tcW w:w="850" w:type="dxa"/>
            <w:shd w:val="clear" w:color="auto" w:fill="auto"/>
            <w:noWrap/>
          </w:tcPr>
          <w:p w14:paraId="4995C3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1,076</w:t>
            </w:r>
          </w:p>
        </w:tc>
        <w:tc>
          <w:tcPr>
            <w:tcW w:w="1134" w:type="dxa"/>
            <w:shd w:val="clear" w:color="auto" w:fill="auto"/>
            <w:noWrap/>
          </w:tcPr>
          <w:p w14:paraId="116BF4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255</w:t>
            </w:r>
          </w:p>
        </w:tc>
        <w:tc>
          <w:tcPr>
            <w:tcW w:w="1134" w:type="dxa"/>
            <w:shd w:val="clear" w:color="auto" w:fill="auto"/>
            <w:noWrap/>
          </w:tcPr>
          <w:p w14:paraId="7589E3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,283</w:t>
            </w:r>
          </w:p>
        </w:tc>
        <w:tc>
          <w:tcPr>
            <w:tcW w:w="1559" w:type="dxa"/>
            <w:shd w:val="clear" w:color="auto" w:fill="auto"/>
            <w:noWrap/>
          </w:tcPr>
          <w:p w14:paraId="45FBF2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w:t>
            </w:r>
          </w:p>
        </w:tc>
        <w:tc>
          <w:tcPr>
            <w:tcW w:w="1560" w:type="dxa"/>
            <w:shd w:val="clear" w:color="auto" w:fill="auto"/>
            <w:noWrap/>
          </w:tcPr>
          <w:p w14:paraId="6D8DE6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,196</w:t>
            </w:r>
          </w:p>
        </w:tc>
        <w:tc>
          <w:tcPr>
            <w:tcW w:w="1559" w:type="dxa"/>
            <w:shd w:val="clear" w:color="auto" w:fill="auto"/>
            <w:noWrap/>
          </w:tcPr>
          <w:p w14:paraId="77CDBB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w:t>
            </w:r>
          </w:p>
        </w:tc>
        <w:tc>
          <w:tcPr>
            <w:tcW w:w="1701" w:type="dxa"/>
            <w:shd w:val="clear" w:color="auto" w:fill="auto"/>
            <w:noWrap/>
          </w:tcPr>
          <w:p w14:paraId="2A9027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,598</w:t>
            </w:r>
          </w:p>
        </w:tc>
      </w:tr>
      <w:tr w:rsidR="002744DA" w:rsidRPr="00FD7A9A" w14:paraId="3D56995D" w14:textId="77777777" w:rsidTr="002744DA">
        <w:trPr>
          <w:trHeight w:val="244"/>
        </w:trPr>
        <w:tc>
          <w:tcPr>
            <w:tcW w:w="1673" w:type="dxa"/>
            <w:vMerge/>
            <w:hideMark/>
          </w:tcPr>
          <w:p w14:paraId="6646985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D505C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F028B8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FAFEE8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B5F3A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1,097</w:t>
            </w:r>
          </w:p>
        </w:tc>
        <w:tc>
          <w:tcPr>
            <w:tcW w:w="1134" w:type="dxa"/>
            <w:shd w:val="clear" w:color="auto" w:fill="auto"/>
            <w:noWrap/>
          </w:tcPr>
          <w:p w14:paraId="5F4C03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208,693</w:t>
            </w:r>
          </w:p>
        </w:tc>
        <w:tc>
          <w:tcPr>
            <w:tcW w:w="1134" w:type="dxa"/>
            <w:shd w:val="clear" w:color="auto" w:fill="auto"/>
            <w:noWrap/>
          </w:tcPr>
          <w:p w14:paraId="021CC4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559" w:type="dxa"/>
            <w:shd w:val="clear" w:color="auto" w:fill="auto"/>
            <w:noWrap/>
          </w:tcPr>
          <w:p w14:paraId="24A5EC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w:t>
            </w:r>
          </w:p>
        </w:tc>
        <w:tc>
          <w:tcPr>
            <w:tcW w:w="1560" w:type="dxa"/>
            <w:shd w:val="clear" w:color="auto" w:fill="auto"/>
            <w:noWrap/>
          </w:tcPr>
          <w:p w14:paraId="0C7612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w:t>
            </w:r>
          </w:p>
        </w:tc>
        <w:tc>
          <w:tcPr>
            <w:tcW w:w="1559" w:type="dxa"/>
            <w:shd w:val="clear" w:color="auto" w:fill="auto"/>
            <w:noWrap/>
          </w:tcPr>
          <w:p w14:paraId="289E6B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-,169</w:t>
            </w:r>
          </w:p>
        </w:tc>
        <w:tc>
          <w:tcPr>
            <w:tcW w:w="1701" w:type="dxa"/>
            <w:shd w:val="clear" w:color="auto" w:fill="auto"/>
            <w:noWrap/>
          </w:tcPr>
          <w:p w14:paraId="6083DA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,591</w:t>
            </w:r>
          </w:p>
        </w:tc>
      </w:tr>
    </w:tbl>
    <w:p w14:paraId="3E465F86" w14:textId="77777777" w:rsidR="002744DA" w:rsidRDefault="002744DA" w:rsidP="002744DA">
      <w:pPr>
        <w:spacing w:after="0" w:line="240" w:lineRule="auto"/>
        <w:rPr>
          <w:rFonts w:ascii="Times New Roman" w:hAnsi="Times New Roman" w:cs="Times New Roman"/>
          <w:sz w:val="24"/>
          <w:szCs w:val="24"/>
          <w:lang w:val="kk-KZ"/>
        </w:rPr>
      </w:pPr>
    </w:p>
    <w:p w14:paraId="2CCB703F" w14:textId="77777777" w:rsidR="002744DA" w:rsidRDefault="002744DA" w:rsidP="002744DA">
      <w:pPr>
        <w:spacing w:after="0" w:line="240" w:lineRule="auto"/>
        <w:rPr>
          <w:rFonts w:ascii="Times New Roman" w:hAnsi="Times New Roman" w:cs="Times New Roman"/>
          <w:sz w:val="24"/>
          <w:szCs w:val="24"/>
          <w:lang w:val="kk-KZ"/>
        </w:rPr>
      </w:pPr>
    </w:p>
    <w:p w14:paraId="139DEF31" w14:textId="77777777" w:rsidR="002744DA" w:rsidRDefault="002744DA" w:rsidP="002744DA">
      <w:pPr>
        <w:spacing w:after="0" w:line="240" w:lineRule="auto"/>
        <w:rPr>
          <w:rFonts w:ascii="Times New Roman" w:hAnsi="Times New Roman" w:cs="Times New Roman"/>
          <w:sz w:val="24"/>
          <w:szCs w:val="24"/>
          <w:lang w:val="kk-KZ"/>
        </w:rPr>
      </w:pPr>
    </w:p>
    <w:p w14:paraId="2CEDD729" w14:textId="77777777" w:rsidR="002744DA" w:rsidRDefault="002744DA" w:rsidP="002744DA">
      <w:pPr>
        <w:spacing w:after="0" w:line="240" w:lineRule="auto"/>
        <w:rPr>
          <w:rFonts w:ascii="Times New Roman" w:hAnsi="Times New Roman" w:cs="Times New Roman"/>
          <w:sz w:val="24"/>
          <w:szCs w:val="24"/>
          <w:lang w:val="kk-KZ"/>
        </w:rPr>
      </w:pPr>
    </w:p>
    <w:p w14:paraId="3B6407C0" w14:textId="77777777" w:rsidR="002744DA" w:rsidRDefault="002744DA" w:rsidP="002744DA">
      <w:pPr>
        <w:spacing w:after="0" w:line="240" w:lineRule="auto"/>
        <w:rPr>
          <w:rFonts w:ascii="Times New Roman" w:hAnsi="Times New Roman" w:cs="Times New Roman"/>
          <w:sz w:val="24"/>
          <w:szCs w:val="24"/>
          <w:lang w:val="kk-KZ"/>
        </w:rPr>
      </w:pPr>
    </w:p>
    <w:p w14:paraId="078A3203" w14:textId="77777777" w:rsidR="002744DA" w:rsidRDefault="002744DA" w:rsidP="002744DA">
      <w:pPr>
        <w:spacing w:after="0" w:line="240" w:lineRule="auto"/>
        <w:rPr>
          <w:rFonts w:ascii="Times New Roman" w:hAnsi="Times New Roman" w:cs="Times New Roman"/>
          <w:sz w:val="24"/>
          <w:szCs w:val="24"/>
          <w:lang w:val="kk-KZ"/>
        </w:rPr>
      </w:pPr>
    </w:p>
    <w:p w14:paraId="5BAD47B9" w14:textId="77777777" w:rsidR="002744DA" w:rsidRDefault="002744DA" w:rsidP="002744DA">
      <w:pPr>
        <w:spacing w:after="0" w:line="240" w:lineRule="auto"/>
        <w:rPr>
          <w:rFonts w:ascii="Times New Roman" w:hAnsi="Times New Roman" w:cs="Times New Roman"/>
          <w:sz w:val="24"/>
          <w:szCs w:val="24"/>
          <w:lang w:val="kk-KZ"/>
        </w:rPr>
      </w:pPr>
    </w:p>
    <w:p w14:paraId="21A56B9C" w14:textId="77777777" w:rsidR="002744DA" w:rsidRDefault="002744DA" w:rsidP="002744DA">
      <w:pPr>
        <w:spacing w:after="0" w:line="240" w:lineRule="auto"/>
        <w:rPr>
          <w:rFonts w:ascii="Times New Roman" w:hAnsi="Times New Roman" w:cs="Times New Roman"/>
          <w:sz w:val="24"/>
          <w:szCs w:val="24"/>
          <w:lang w:val="kk-KZ"/>
        </w:rPr>
      </w:pPr>
    </w:p>
    <w:p w14:paraId="621E0C9F" w14:textId="77777777" w:rsidR="002744DA" w:rsidRDefault="002744DA" w:rsidP="002744DA">
      <w:pPr>
        <w:spacing w:after="0" w:line="240" w:lineRule="auto"/>
        <w:rPr>
          <w:rFonts w:ascii="Times New Roman" w:hAnsi="Times New Roman" w:cs="Times New Roman"/>
          <w:sz w:val="24"/>
          <w:szCs w:val="24"/>
          <w:lang w:val="kk-KZ"/>
        </w:rPr>
      </w:pPr>
    </w:p>
    <w:p w14:paraId="35D71E82" w14:textId="77777777" w:rsidR="002744DA" w:rsidRDefault="002744DA" w:rsidP="002744DA">
      <w:pPr>
        <w:spacing w:after="0" w:line="240" w:lineRule="auto"/>
        <w:rPr>
          <w:rFonts w:ascii="Times New Roman" w:hAnsi="Times New Roman" w:cs="Times New Roman"/>
          <w:sz w:val="24"/>
          <w:szCs w:val="24"/>
          <w:lang w:val="kk-KZ"/>
        </w:rPr>
      </w:pPr>
    </w:p>
    <w:p w14:paraId="18BA268A" w14:textId="77777777" w:rsidR="002744DA" w:rsidRDefault="002744DA" w:rsidP="002744DA">
      <w:pPr>
        <w:spacing w:after="0" w:line="240" w:lineRule="auto"/>
        <w:rPr>
          <w:rFonts w:ascii="Times New Roman" w:hAnsi="Times New Roman" w:cs="Times New Roman"/>
          <w:sz w:val="24"/>
          <w:szCs w:val="24"/>
          <w:lang w:val="kk-KZ"/>
        </w:rPr>
      </w:pPr>
    </w:p>
    <w:p w14:paraId="38653049" w14:textId="77777777" w:rsidR="002744DA" w:rsidRDefault="002744DA" w:rsidP="002744DA">
      <w:pPr>
        <w:spacing w:after="0" w:line="240" w:lineRule="auto"/>
        <w:rPr>
          <w:rFonts w:ascii="Times New Roman" w:hAnsi="Times New Roman" w:cs="Times New Roman"/>
          <w:sz w:val="24"/>
          <w:szCs w:val="24"/>
          <w:lang w:val="kk-KZ"/>
        </w:rPr>
      </w:pPr>
    </w:p>
    <w:p w14:paraId="1CFA242F" w14:textId="77777777" w:rsidR="002744DA" w:rsidRDefault="002744DA" w:rsidP="002744DA">
      <w:pPr>
        <w:spacing w:after="0" w:line="240" w:lineRule="auto"/>
        <w:rPr>
          <w:rFonts w:ascii="Times New Roman" w:hAnsi="Times New Roman" w:cs="Times New Roman"/>
          <w:sz w:val="24"/>
          <w:szCs w:val="24"/>
          <w:lang w:val="kk-KZ"/>
        </w:rPr>
      </w:pPr>
    </w:p>
    <w:p w14:paraId="434AD360" w14:textId="77777777" w:rsidR="002744DA" w:rsidRPr="00FD7A9A" w:rsidRDefault="002744DA" w:rsidP="002744DA">
      <w:pPr>
        <w:spacing w:after="0" w:line="240" w:lineRule="auto"/>
        <w:rPr>
          <w:rFonts w:ascii="Times New Roman" w:hAnsi="Times New Roman" w:cs="Times New Roman"/>
          <w:sz w:val="24"/>
          <w:szCs w:val="24"/>
          <w:lang w:val="kk-KZ"/>
        </w:rPr>
      </w:pPr>
    </w:p>
    <w:p w14:paraId="289BDB79"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7 - 1 және 4 курстар бойынша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659FF295" w14:textId="77777777" w:rsidTr="002744DA">
        <w:trPr>
          <w:trHeight w:val="350"/>
        </w:trPr>
        <w:tc>
          <w:tcPr>
            <w:tcW w:w="15139" w:type="dxa"/>
            <w:gridSpan w:val="11"/>
            <w:shd w:val="clear" w:color="auto" w:fill="auto"/>
            <w:hideMark/>
          </w:tcPr>
          <w:p w14:paraId="7E3F8360" w14:textId="77777777" w:rsidR="002744DA" w:rsidRPr="00FD7A9A" w:rsidRDefault="002744DA" w:rsidP="002744DA">
            <w:pPr>
              <w:tabs>
                <w:tab w:val="left" w:pos="826"/>
                <w:tab w:val="center" w:pos="4715"/>
              </w:tabs>
              <w:spacing w:after="0" w:line="240" w:lineRule="auto"/>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ab/>
            </w:r>
            <w:r w:rsidRPr="00FD7A9A">
              <w:rPr>
                <w:rFonts w:ascii="Times New Roman" w:eastAsia="Times New Roman" w:hAnsi="Times New Roman" w:cs="Times New Roman"/>
                <w:bCs/>
                <w:color w:val="000000"/>
                <w:sz w:val="24"/>
                <w:szCs w:val="24"/>
                <w:lang w:val="kk-KZ" w:eastAsia="ru-RU"/>
              </w:rPr>
              <w:tab/>
              <w:t>Таңдау топтарының критерийлері</w:t>
            </w:r>
          </w:p>
        </w:tc>
      </w:tr>
      <w:tr w:rsidR="002744DA" w:rsidRPr="00FD7A9A" w14:paraId="0E85B455" w14:textId="77777777" w:rsidTr="002744DA">
        <w:trPr>
          <w:trHeight w:val="426"/>
        </w:trPr>
        <w:tc>
          <w:tcPr>
            <w:tcW w:w="3799" w:type="dxa"/>
            <w:gridSpan w:val="2"/>
            <w:vMerge w:val="restart"/>
            <w:shd w:val="clear" w:color="auto" w:fill="auto"/>
            <w:hideMark/>
          </w:tcPr>
          <w:p w14:paraId="442A2F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w:t>
            </w:r>
          </w:p>
        </w:tc>
        <w:tc>
          <w:tcPr>
            <w:tcW w:w="1843" w:type="dxa"/>
            <w:gridSpan w:val="2"/>
            <w:shd w:val="clear" w:color="auto" w:fill="auto"/>
            <w:hideMark/>
          </w:tcPr>
          <w:p w14:paraId="217E2D62"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497" w:type="dxa"/>
            <w:gridSpan w:val="7"/>
            <w:shd w:val="clear" w:color="auto" w:fill="auto"/>
            <w:hideMark/>
          </w:tcPr>
          <w:p w14:paraId="009FD39C"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1A03B247" w14:textId="77777777" w:rsidTr="002744DA">
        <w:trPr>
          <w:trHeight w:val="679"/>
        </w:trPr>
        <w:tc>
          <w:tcPr>
            <w:tcW w:w="3799" w:type="dxa"/>
            <w:gridSpan w:val="2"/>
            <w:vMerge/>
            <w:hideMark/>
          </w:tcPr>
          <w:p w14:paraId="3A63DE3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restart"/>
            <w:shd w:val="clear" w:color="auto" w:fill="auto"/>
            <w:hideMark/>
          </w:tcPr>
          <w:p w14:paraId="2451F32A"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F</w:t>
            </w:r>
          </w:p>
        </w:tc>
        <w:tc>
          <w:tcPr>
            <w:tcW w:w="851" w:type="dxa"/>
            <w:vMerge w:val="restart"/>
            <w:shd w:val="clear" w:color="auto" w:fill="auto"/>
            <w:hideMark/>
          </w:tcPr>
          <w:p w14:paraId="76EA4D0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850" w:type="dxa"/>
            <w:vMerge w:val="restart"/>
            <w:shd w:val="clear" w:color="auto" w:fill="auto"/>
            <w:hideMark/>
          </w:tcPr>
          <w:p w14:paraId="1598E26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w:t>
            </w:r>
          </w:p>
        </w:tc>
        <w:tc>
          <w:tcPr>
            <w:tcW w:w="1134" w:type="dxa"/>
            <w:vMerge w:val="restart"/>
            <w:shd w:val="clear" w:color="auto" w:fill="auto"/>
            <w:hideMark/>
          </w:tcPr>
          <w:p w14:paraId="253338F4"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ст.св.</w:t>
            </w:r>
          </w:p>
        </w:tc>
        <w:tc>
          <w:tcPr>
            <w:tcW w:w="1134" w:type="dxa"/>
            <w:vMerge w:val="restart"/>
            <w:shd w:val="clear" w:color="auto" w:fill="auto"/>
            <w:hideMark/>
          </w:tcPr>
          <w:p w14:paraId="391CBBD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1E5DE5DE"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60" w:type="dxa"/>
            <w:vMerge w:val="restart"/>
            <w:shd w:val="clear" w:color="auto" w:fill="auto"/>
            <w:hideMark/>
          </w:tcPr>
          <w:p w14:paraId="13483E2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260" w:type="dxa"/>
            <w:gridSpan w:val="2"/>
            <w:shd w:val="clear" w:color="auto" w:fill="auto"/>
            <w:hideMark/>
          </w:tcPr>
          <w:p w14:paraId="55863DF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71F7E286" w14:textId="77777777" w:rsidTr="002744DA">
        <w:trPr>
          <w:trHeight w:val="373"/>
        </w:trPr>
        <w:tc>
          <w:tcPr>
            <w:tcW w:w="3799" w:type="dxa"/>
            <w:gridSpan w:val="2"/>
            <w:vMerge/>
            <w:hideMark/>
          </w:tcPr>
          <w:p w14:paraId="1ADB123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615628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1" w:type="dxa"/>
            <w:vMerge/>
            <w:hideMark/>
          </w:tcPr>
          <w:p w14:paraId="415CF85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hideMark/>
          </w:tcPr>
          <w:p w14:paraId="26AFF7C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47C13C6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5B37DE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0968DAE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vMerge/>
            <w:hideMark/>
          </w:tcPr>
          <w:p w14:paraId="16A23BB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shd w:val="clear" w:color="auto" w:fill="auto"/>
            <w:hideMark/>
          </w:tcPr>
          <w:p w14:paraId="68D8A72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701" w:type="dxa"/>
            <w:shd w:val="clear" w:color="auto" w:fill="auto"/>
            <w:hideMark/>
          </w:tcPr>
          <w:p w14:paraId="5A906EC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6302D0DB" w14:textId="77777777" w:rsidTr="002744DA">
        <w:trPr>
          <w:trHeight w:val="577"/>
        </w:trPr>
        <w:tc>
          <w:tcPr>
            <w:tcW w:w="1673" w:type="dxa"/>
            <w:vMerge w:val="restart"/>
            <w:shd w:val="clear" w:color="auto" w:fill="auto"/>
            <w:hideMark/>
          </w:tcPr>
          <w:p w14:paraId="4DBA1B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GPA</w:t>
            </w:r>
          </w:p>
        </w:tc>
        <w:tc>
          <w:tcPr>
            <w:tcW w:w="2126" w:type="dxa"/>
            <w:shd w:val="clear" w:color="auto" w:fill="auto"/>
            <w:hideMark/>
          </w:tcPr>
          <w:p w14:paraId="77ABA83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F6059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,046</w:t>
            </w:r>
          </w:p>
        </w:tc>
        <w:tc>
          <w:tcPr>
            <w:tcW w:w="851" w:type="dxa"/>
            <w:shd w:val="clear" w:color="auto" w:fill="auto"/>
            <w:noWrap/>
          </w:tcPr>
          <w:p w14:paraId="7E4484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,831</w:t>
            </w:r>
          </w:p>
        </w:tc>
        <w:tc>
          <w:tcPr>
            <w:tcW w:w="850" w:type="dxa"/>
            <w:shd w:val="clear" w:color="auto" w:fill="auto"/>
            <w:noWrap/>
          </w:tcPr>
          <w:p w14:paraId="2590F2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-,682</w:t>
            </w:r>
          </w:p>
        </w:tc>
        <w:tc>
          <w:tcPr>
            <w:tcW w:w="1134" w:type="dxa"/>
            <w:shd w:val="clear" w:color="auto" w:fill="auto"/>
            <w:noWrap/>
          </w:tcPr>
          <w:p w14:paraId="44B694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2B7339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,496</w:t>
            </w:r>
          </w:p>
        </w:tc>
        <w:tc>
          <w:tcPr>
            <w:tcW w:w="1559" w:type="dxa"/>
            <w:shd w:val="clear" w:color="auto" w:fill="auto"/>
            <w:noWrap/>
          </w:tcPr>
          <w:p w14:paraId="7E6BC6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-,05683</w:t>
            </w:r>
          </w:p>
        </w:tc>
        <w:tc>
          <w:tcPr>
            <w:tcW w:w="1560" w:type="dxa"/>
            <w:shd w:val="clear" w:color="auto" w:fill="auto"/>
            <w:noWrap/>
          </w:tcPr>
          <w:p w14:paraId="079D90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,08329</w:t>
            </w:r>
          </w:p>
        </w:tc>
        <w:tc>
          <w:tcPr>
            <w:tcW w:w="1559" w:type="dxa"/>
            <w:shd w:val="clear" w:color="auto" w:fill="auto"/>
            <w:noWrap/>
          </w:tcPr>
          <w:p w14:paraId="42B1B9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-,22080</w:t>
            </w:r>
          </w:p>
        </w:tc>
        <w:tc>
          <w:tcPr>
            <w:tcW w:w="1701" w:type="dxa"/>
            <w:shd w:val="clear" w:color="auto" w:fill="auto"/>
            <w:noWrap/>
          </w:tcPr>
          <w:p w14:paraId="372D61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,10715</w:t>
            </w:r>
          </w:p>
        </w:tc>
      </w:tr>
      <w:tr w:rsidR="002744DA" w:rsidRPr="00FD7A9A" w14:paraId="6399F8E2" w14:textId="77777777" w:rsidTr="002744DA">
        <w:trPr>
          <w:trHeight w:val="503"/>
        </w:trPr>
        <w:tc>
          <w:tcPr>
            <w:tcW w:w="1673" w:type="dxa"/>
            <w:vMerge/>
            <w:hideMark/>
          </w:tcPr>
          <w:p w14:paraId="7E133B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2DD69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328E7E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35644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F9518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-,682</w:t>
            </w:r>
          </w:p>
        </w:tc>
        <w:tc>
          <w:tcPr>
            <w:tcW w:w="1134" w:type="dxa"/>
            <w:shd w:val="clear" w:color="auto" w:fill="auto"/>
            <w:noWrap/>
          </w:tcPr>
          <w:p w14:paraId="45CF6D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243,296</w:t>
            </w:r>
          </w:p>
        </w:tc>
        <w:tc>
          <w:tcPr>
            <w:tcW w:w="1134" w:type="dxa"/>
            <w:shd w:val="clear" w:color="auto" w:fill="auto"/>
            <w:noWrap/>
          </w:tcPr>
          <w:p w14:paraId="41AA4C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,496</w:t>
            </w:r>
          </w:p>
        </w:tc>
        <w:tc>
          <w:tcPr>
            <w:tcW w:w="1559" w:type="dxa"/>
            <w:shd w:val="clear" w:color="auto" w:fill="auto"/>
            <w:noWrap/>
          </w:tcPr>
          <w:p w14:paraId="3D4E76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-,05683</w:t>
            </w:r>
          </w:p>
        </w:tc>
        <w:tc>
          <w:tcPr>
            <w:tcW w:w="1560" w:type="dxa"/>
            <w:shd w:val="clear" w:color="auto" w:fill="auto"/>
            <w:noWrap/>
          </w:tcPr>
          <w:p w14:paraId="0628D5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,08330</w:t>
            </w:r>
          </w:p>
        </w:tc>
        <w:tc>
          <w:tcPr>
            <w:tcW w:w="1559" w:type="dxa"/>
            <w:shd w:val="clear" w:color="auto" w:fill="auto"/>
            <w:noWrap/>
          </w:tcPr>
          <w:p w14:paraId="67945E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-,22091</w:t>
            </w:r>
          </w:p>
        </w:tc>
        <w:tc>
          <w:tcPr>
            <w:tcW w:w="1701" w:type="dxa"/>
            <w:shd w:val="clear" w:color="auto" w:fill="auto"/>
            <w:noWrap/>
          </w:tcPr>
          <w:p w14:paraId="4208B8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,10726</w:t>
            </w:r>
          </w:p>
        </w:tc>
      </w:tr>
      <w:tr w:rsidR="002744DA" w:rsidRPr="00FD7A9A" w14:paraId="35751CFB" w14:textId="77777777" w:rsidTr="002744DA">
        <w:trPr>
          <w:trHeight w:val="493"/>
        </w:trPr>
        <w:tc>
          <w:tcPr>
            <w:tcW w:w="1673" w:type="dxa"/>
            <w:vMerge w:val="restart"/>
            <w:shd w:val="clear" w:color="auto" w:fill="auto"/>
            <w:hideMark/>
          </w:tcPr>
          <w:p w14:paraId="24EDEA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126" w:type="dxa"/>
            <w:shd w:val="clear" w:color="auto" w:fill="auto"/>
            <w:hideMark/>
          </w:tcPr>
          <w:p w14:paraId="565433E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758D2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w:t>
            </w:r>
          </w:p>
        </w:tc>
        <w:tc>
          <w:tcPr>
            <w:tcW w:w="851" w:type="dxa"/>
            <w:shd w:val="clear" w:color="auto" w:fill="auto"/>
            <w:noWrap/>
          </w:tcPr>
          <w:p w14:paraId="25A1BB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,749</w:t>
            </w:r>
          </w:p>
        </w:tc>
        <w:tc>
          <w:tcPr>
            <w:tcW w:w="850" w:type="dxa"/>
            <w:shd w:val="clear" w:color="auto" w:fill="auto"/>
            <w:noWrap/>
          </w:tcPr>
          <w:p w14:paraId="48B237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1134" w:type="dxa"/>
            <w:shd w:val="clear" w:color="auto" w:fill="auto"/>
            <w:noWrap/>
          </w:tcPr>
          <w:p w14:paraId="780FC3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0FC6B1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,544</w:t>
            </w:r>
          </w:p>
        </w:tc>
        <w:tc>
          <w:tcPr>
            <w:tcW w:w="1559" w:type="dxa"/>
            <w:shd w:val="clear" w:color="auto" w:fill="auto"/>
            <w:noWrap/>
          </w:tcPr>
          <w:p w14:paraId="54A20E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-,506</w:t>
            </w:r>
          </w:p>
        </w:tc>
        <w:tc>
          <w:tcPr>
            <w:tcW w:w="1560" w:type="dxa"/>
            <w:shd w:val="clear" w:color="auto" w:fill="auto"/>
            <w:noWrap/>
          </w:tcPr>
          <w:p w14:paraId="6804CD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559" w:type="dxa"/>
            <w:shd w:val="clear" w:color="auto" w:fill="auto"/>
            <w:noWrap/>
          </w:tcPr>
          <w:p w14:paraId="1B41D7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-2,147</w:t>
            </w:r>
          </w:p>
        </w:tc>
        <w:tc>
          <w:tcPr>
            <w:tcW w:w="1701" w:type="dxa"/>
            <w:shd w:val="clear" w:color="auto" w:fill="auto"/>
            <w:noWrap/>
          </w:tcPr>
          <w:p w14:paraId="47EBA0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1,135</w:t>
            </w:r>
          </w:p>
        </w:tc>
      </w:tr>
      <w:tr w:rsidR="002744DA" w:rsidRPr="00FD7A9A" w14:paraId="059FF524" w14:textId="77777777" w:rsidTr="002744DA">
        <w:trPr>
          <w:trHeight w:val="401"/>
        </w:trPr>
        <w:tc>
          <w:tcPr>
            <w:tcW w:w="1673" w:type="dxa"/>
            <w:vMerge/>
            <w:hideMark/>
          </w:tcPr>
          <w:p w14:paraId="68E59E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BF6D7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7A2EB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0305D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A90D0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-,608</w:t>
            </w:r>
          </w:p>
        </w:tc>
        <w:tc>
          <w:tcPr>
            <w:tcW w:w="1134" w:type="dxa"/>
            <w:shd w:val="clear" w:color="auto" w:fill="auto"/>
            <w:noWrap/>
          </w:tcPr>
          <w:p w14:paraId="2095D2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244,845</w:t>
            </w:r>
          </w:p>
        </w:tc>
        <w:tc>
          <w:tcPr>
            <w:tcW w:w="1134" w:type="dxa"/>
            <w:shd w:val="clear" w:color="auto" w:fill="auto"/>
            <w:noWrap/>
          </w:tcPr>
          <w:p w14:paraId="2EB78A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,544</w:t>
            </w:r>
          </w:p>
        </w:tc>
        <w:tc>
          <w:tcPr>
            <w:tcW w:w="1559" w:type="dxa"/>
            <w:shd w:val="clear" w:color="auto" w:fill="auto"/>
            <w:noWrap/>
          </w:tcPr>
          <w:p w14:paraId="523CB8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-,506</w:t>
            </w:r>
          </w:p>
        </w:tc>
        <w:tc>
          <w:tcPr>
            <w:tcW w:w="1560" w:type="dxa"/>
            <w:shd w:val="clear" w:color="auto" w:fill="auto"/>
            <w:noWrap/>
          </w:tcPr>
          <w:p w14:paraId="7E8337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,832</w:t>
            </w:r>
          </w:p>
        </w:tc>
        <w:tc>
          <w:tcPr>
            <w:tcW w:w="1559" w:type="dxa"/>
            <w:shd w:val="clear" w:color="auto" w:fill="auto"/>
            <w:noWrap/>
          </w:tcPr>
          <w:p w14:paraId="0B017C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-2,145</w:t>
            </w:r>
          </w:p>
        </w:tc>
        <w:tc>
          <w:tcPr>
            <w:tcW w:w="1701" w:type="dxa"/>
            <w:shd w:val="clear" w:color="auto" w:fill="auto"/>
            <w:noWrap/>
          </w:tcPr>
          <w:p w14:paraId="531FCA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1,133</w:t>
            </w:r>
          </w:p>
        </w:tc>
      </w:tr>
      <w:tr w:rsidR="002744DA" w:rsidRPr="00FD7A9A" w14:paraId="42B22048" w14:textId="77777777" w:rsidTr="002744DA">
        <w:trPr>
          <w:trHeight w:val="493"/>
        </w:trPr>
        <w:tc>
          <w:tcPr>
            <w:tcW w:w="1673" w:type="dxa"/>
            <w:vMerge w:val="restart"/>
            <w:shd w:val="clear" w:color="auto" w:fill="auto"/>
            <w:hideMark/>
          </w:tcPr>
          <w:p w14:paraId="648C16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126" w:type="dxa"/>
            <w:shd w:val="clear" w:color="auto" w:fill="auto"/>
            <w:hideMark/>
          </w:tcPr>
          <w:p w14:paraId="6D4473B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61713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w:t>
            </w:r>
          </w:p>
        </w:tc>
        <w:tc>
          <w:tcPr>
            <w:tcW w:w="851" w:type="dxa"/>
            <w:shd w:val="clear" w:color="auto" w:fill="auto"/>
            <w:noWrap/>
          </w:tcPr>
          <w:p w14:paraId="6E6582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,668</w:t>
            </w:r>
          </w:p>
        </w:tc>
        <w:tc>
          <w:tcPr>
            <w:tcW w:w="850" w:type="dxa"/>
            <w:shd w:val="clear" w:color="auto" w:fill="auto"/>
            <w:noWrap/>
          </w:tcPr>
          <w:p w14:paraId="475CD8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,496</w:t>
            </w:r>
          </w:p>
        </w:tc>
        <w:tc>
          <w:tcPr>
            <w:tcW w:w="1134" w:type="dxa"/>
            <w:shd w:val="clear" w:color="auto" w:fill="auto"/>
            <w:noWrap/>
          </w:tcPr>
          <w:p w14:paraId="4FDA35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0138FA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,620</w:t>
            </w:r>
          </w:p>
        </w:tc>
        <w:tc>
          <w:tcPr>
            <w:tcW w:w="1559" w:type="dxa"/>
            <w:shd w:val="clear" w:color="auto" w:fill="auto"/>
            <w:noWrap/>
          </w:tcPr>
          <w:p w14:paraId="01F24A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,362</w:t>
            </w:r>
          </w:p>
        </w:tc>
        <w:tc>
          <w:tcPr>
            <w:tcW w:w="1560" w:type="dxa"/>
            <w:shd w:val="clear" w:color="auto" w:fill="auto"/>
            <w:noWrap/>
          </w:tcPr>
          <w:p w14:paraId="472A5D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,729</w:t>
            </w:r>
          </w:p>
        </w:tc>
        <w:tc>
          <w:tcPr>
            <w:tcW w:w="1559" w:type="dxa"/>
            <w:shd w:val="clear" w:color="auto" w:fill="auto"/>
            <w:noWrap/>
          </w:tcPr>
          <w:p w14:paraId="3F5978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-1,074</w:t>
            </w:r>
          </w:p>
        </w:tc>
        <w:tc>
          <w:tcPr>
            <w:tcW w:w="1701" w:type="dxa"/>
            <w:shd w:val="clear" w:color="auto" w:fill="auto"/>
            <w:noWrap/>
          </w:tcPr>
          <w:p w14:paraId="6682CA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1,797</w:t>
            </w:r>
          </w:p>
        </w:tc>
      </w:tr>
      <w:tr w:rsidR="002744DA" w:rsidRPr="00FD7A9A" w14:paraId="10020E2B" w14:textId="77777777" w:rsidTr="002744DA">
        <w:trPr>
          <w:trHeight w:val="443"/>
        </w:trPr>
        <w:tc>
          <w:tcPr>
            <w:tcW w:w="1673" w:type="dxa"/>
            <w:vMerge/>
            <w:hideMark/>
          </w:tcPr>
          <w:p w14:paraId="468D31D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1BEBE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DA3198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517F6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358D3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,497</w:t>
            </w:r>
          </w:p>
        </w:tc>
        <w:tc>
          <w:tcPr>
            <w:tcW w:w="1134" w:type="dxa"/>
            <w:shd w:val="clear" w:color="auto" w:fill="auto"/>
            <w:noWrap/>
          </w:tcPr>
          <w:p w14:paraId="71BFAC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245,847</w:t>
            </w:r>
          </w:p>
        </w:tc>
        <w:tc>
          <w:tcPr>
            <w:tcW w:w="1134" w:type="dxa"/>
            <w:shd w:val="clear" w:color="auto" w:fill="auto"/>
            <w:noWrap/>
          </w:tcPr>
          <w:p w14:paraId="614AEA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,619</w:t>
            </w:r>
          </w:p>
        </w:tc>
        <w:tc>
          <w:tcPr>
            <w:tcW w:w="1559" w:type="dxa"/>
            <w:shd w:val="clear" w:color="auto" w:fill="auto"/>
            <w:noWrap/>
          </w:tcPr>
          <w:p w14:paraId="121005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,362</w:t>
            </w:r>
          </w:p>
        </w:tc>
        <w:tc>
          <w:tcPr>
            <w:tcW w:w="1560" w:type="dxa"/>
            <w:shd w:val="clear" w:color="auto" w:fill="auto"/>
            <w:noWrap/>
          </w:tcPr>
          <w:p w14:paraId="0BAB33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,727</w:t>
            </w:r>
          </w:p>
        </w:tc>
        <w:tc>
          <w:tcPr>
            <w:tcW w:w="1559" w:type="dxa"/>
            <w:shd w:val="clear" w:color="auto" w:fill="auto"/>
            <w:noWrap/>
          </w:tcPr>
          <w:p w14:paraId="41DFD6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-1,070</w:t>
            </w:r>
          </w:p>
        </w:tc>
        <w:tc>
          <w:tcPr>
            <w:tcW w:w="1701" w:type="dxa"/>
            <w:shd w:val="clear" w:color="auto" w:fill="auto"/>
            <w:noWrap/>
          </w:tcPr>
          <w:p w14:paraId="43257B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1,794</w:t>
            </w:r>
          </w:p>
        </w:tc>
      </w:tr>
      <w:tr w:rsidR="002744DA" w:rsidRPr="00FD7A9A" w14:paraId="7792ADE5" w14:textId="77777777" w:rsidTr="002744DA">
        <w:trPr>
          <w:trHeight w:val="397"/>
        </w:trPr>
        <w:tc>
          <w:tcPr>
            <w:tcW w:w="1673" w:type="dxa"/>
            <w:vMerge w:val="restart"/>
            <w:shd w:val="clear" w:color="auto" w:fill="auto"/>
          </w:tcPr>
          <w:p w14:paraId="39E64CB5"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5319815D"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14849C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E808A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,227</w:t>
            </w:r>
          </w:p>
        </w:tc>
        <w:tc>
          <w:tcPr>
            <w:tcW w:w="851" w:type="dxa"/>
            <w:shd w:val="clear" w:color="auto" w:fill="auto"/>
            <w:noWrap/>
          </w:tcPr>
          <w:p w14:paraId="645750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,634</w:t>
            </w:r>
          </w:p>
        </w:tc>
        <w:tc>
          <w:tcPr>
            <w:tcW w:w="850" w:type="dxa"/>
            <w:shd w:val="clear" w:color="auto" w:fill="auto"/>
            <w:noWrap/>
          </w:tcPr>
          <w:p w14:paraId="04C472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-,798</w:t>
            </w:r>
          </w:p>
        </w:tc>
        <w:tc>
          <w:tcPr>
            <w:tcW w:w="1134" w:type="dxa"/>
            <w:shd w:val="clear" w:color="auto" w:fill="auto"/>
            <w:noWrap/>
          </w:tcPr>
          <w:p w14:paraId="7F5C81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1AF37A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,426</w:t>
            </w:r>
          </w:p>
        </w:tc>
        <w:tc>
          <w:tcPr>
            <w:tcW w:w="1559" w:type="dxa"/>
            <w:shd w:val="clear" w:color="auto" w:fill="auto"/>
            <w:noWrap/>
          </w:tcPr>
          <w:p w14:paraId="09AAF9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-,704</w:t>
            </w:r>
          </w:p>
        </w:tc>
        <w:tc>
          <w:tcPr>
            <w:tcW w:w="1560" w:type="dxa"/>
            <w:shd w:val="clear" w:color="auto" w:fill="auto"/>
            <w:noWrap/>
          </w:tcPr>
          <w:p w14:paraId="7F3A9B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,883</w:t>
            </w:r>
          </w:p>
        </w:tc>
        <w:tc>
          <w:tcPr>
            <w:tcW w:w="1559" w:type="dxa"/>
            <w:shd w:val="clear" w:color="auto" w:fill="auto"/>
            <w:noWrap/>
          </w:tcPr>
          <w:p w14:paraId="066B61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-2,442</w:t>
            </w:r>
          </w:p>
        </w:tc>
        <w:tc>
          <w:tcPr>
            <w:tcW w:w="1701" w:type="dxa"/>
            <w:shd w:val="clear" w:color="auto" w:fill="auto"/>
            <w:noWrap/>
          </w:tcPr>
          <w:p w14:paraId="60855E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1,034</w:t>
            </w:r>
          </w:p>
        </w:tc>
      </w:tr>
      <w:tr w:rsidR="002744DA" w:rsidRPr="00FD7A9A" w14:paraId="613F1F0B" w14:textId="77777777" w:rsidTr="002744DA">
        <w:trPr>
          <w:trHeight w:val="276"/>
        </w:trPr>
        <w:tc>
          <w:tcPr>
            <w:tcW w:w="1673" w:type="dxa"/>
            <w:vMerge/>
          </w:tcPr>
          <w:p w14:paraId="512618B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D8ED4F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B8CA8D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E36719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9B153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-,784</w:t>
            </w:r>
          </w:p>
        </w:tc>
        <w:tc>
          <w:tcPr>
            <w:tcW w:w="1134" w:type="dxa"/>
            <w:shd w:val="clear" w:color="auto" w:fill="auto"/>
            <w:noWrap/>
          </w:tcPr>
          <w:p w14:paraId="42D489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227,600</w:t>
            </w:r>
          </w:p>
        </w:tc>
        <w:tc>
          <w:tcPr>
            <w:tcW w:w="1134" w:type="dxa"/>
            <w:shd w:val="clear" w:color="auto" w:fill="auto"/>
            <w:noWrap/>
          </w:tcPr>
          <w:p w14:paraId="6EBD5A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,434</w:t>
            </w:r>
          </w:p>
        </w:tc>
        <w:tc>
          <w:tcPr>
            <w:tcW w:w="1559" w:type="dxa"/>
            <w:shd w:val="clear" w:color="auto" w:fill="auto"/>
            <w:noWrap/>
          </w:tcPr>
          <w:p w14:paraId="714828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-,704</w:t>
            </w:r>
          </w:p>
        </w:tc>
        <w:tc>
          <w:tcPr>
            <w:tcW w:w="1560" w:type="dxa"/>
            <w:shd w:val="clear" w:color="auto" w:fill="auto"/>
            <w:noWrap/>
          </w:tcPr>
          <w:p w14:paraId="78597A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,898</w:t>
            </w:r>
          </w:p>
        </w:tc>
        <w:tc>
          <w:tcPr>
            <w:tcW w:w="1559" w:type="dxa"/>
            <w:shd w:val="clear" w:color="auto" w:fill="auto"/>
            <w:noWrap/>
          </w:tcPr>
          <w:p w14:paraId="1BC345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-2,475</w:t>
            </w:r>
          </w:p>
        </w:tc>
        <w:tc>
          <w:tcPr>
            <w:tcW w:w="1701" w:type="dxa"/>
            <w:shd w:val="clear" w:color="auto" w:fill="auto"/>
            <w:noWrap/>
          </w:tcPr>
          <w:p w14:paraId="2D4F96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1,066</w:t>
            </w:r>
          </w:p>
        </w:tc>
      </w:tr>
      <w:tr w:rsidR="002744DA" w:rsidRPr="00FD7A9A" w14:paraId="34C86E99" w14:textId="77777777" w:rsidTr="002744DA">
        <w:trPr>
          <w:trHeight w:val="351"/>
        </w:trPr>
        <w:tc>
          <w:tcPr>
            <w:tcW w:w="1673" w:type="dxa"/>
            <w:vMerge w:val="restart"/>
            <w:shd w:val="clear" w:color="auto" w:fill="auto"/>
          </w:tcPr>
          <w:p w14:paraId="4D96C5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126" w:type="dxa"/>
            <w:shd w:val="clear" w:color="auto" w:fill="auto"/>
            <w:hideMark/>
          </w:tcPr>
          <w:p w14:paraId="2C24D8C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C9C68F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1,439</w:t>
            </w:r>
          </w:p>
        </w:tc>
        <w:tc>
          <w:tcPr>
            <w:tcW w:w="851" w:type="dxa"/>
            <w:shd w:val="clear" w:color="auto" w:fill="auto"/>
            <w:noWrap/>
          </w:tcPr>
          <w:p w14:paraId="377381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,231</w:t>
            </w:r>
          </w:p>
        </w:tc>
        <w:tc>
          <w:tcPr>
            <w:tcW w:w="850" w:type="dxa"/>
            <w:shd w:val="clear" w:color="auto" w:fill="auto"/>
            <w:noWrap/>
          </w:tcPr>
          <w:p w14:paraId="652BC2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-,431</w:t>
            </w:r>
          </w:p>
        </w:tc>
        <w:tc>
          <w:tcPr>
            <w:tcW w:w="1134" w:type="dxa"/>
            <w:shd w:val="clear" w:color="auto" w:fill="auto"/>
            <w:noWrap/>
          </w:tcPr>
          <w:p w14:paraId="5AD8E5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4DF2F4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,667</w:t>
            </w:r>
          </w:p>
        </w:tc>
        <w:tc>
          <w:tcPr>
            <w:tcW w:w="1559" w:type="dxa"/>
            <w:shd w:val="clear" w:color="auto" w:fill="auto"/>
            <w:noWrap/>
          </w:tcPr>
          <w:p w14:paraId="7CA284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-,367</w:t>
            </w:r>
          </w:p>
        </w:tc>
        <w:tc>
          <w:tcPr>
            <w:tcW w:w="1560" w:type="dxa"/>
            <w:shd w:val="clear" w:color="auto" w:fill="auto"/>
            <w:noWrap/>
          </w:tcPr>
          <w:p w14:paraId="01B62D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,850</w:t>
            </w:r>
          </w:p>
        </w:tc>
        <w:tc>
          <w:tcPr>
            <w:tcW w:w="1559" w:type="dxa"/>
            <w:shd w:val="clear" w:color="auto" w:fill="auto"/>
            <w:noWrap/>
          </w:tcPr>
          <w:p w14:paraId="450548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-2,041</w:t>
            </w:r>
          </w:p>
        </w:tc>
        <w:tc>
          <w:tcPr>
            <w:tcW w:w="1701" w:type="dxa"/>
            <w:shd w:val="clear" w:color="auto" w:fill="auto"/>
            <w:noWrap/>
          </w:tcPr>
          <w:p w14:paraId="76B5BA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1,308</w:t>
            </w:r>
          </w:p>
        </w:tc>
      </w:tr>
      <w:tr w:rsidR="002744DA" w:rsidRPr="00FD7A9A" w14:paraId="63684B5C" w14:textId="77777777" w:rsidTr="002744DA">
        <w:trPr>
          <w:trHeight w:val="371"/>
        </w:trPr>
        <w:tc>
          <w:tcPr>
            <w:tcW w:w="1673" w:type="dxa"/>
            <w:vMerge/>
          </w:tcPr>
          <w:p w14:paraId="0847A9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04F4B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D1177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212D9F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841AB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-,444</w:t>
            </w:r>
          </w:p>
        </w:tc>
        <w:tc>
          <w:tcPr>
            <w:tcW w:w="1134" w:type="dxa"/>
            <w:shd w:val="clear" w:color="auto" w:fill="auto"/>
            <w:noWrap/>
          </w:tcPr>
          <w:p w14:paraId="5A6DAE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264,266</w:t>
            </w:r>
          </w:p>
        </w:tc>
        <w:tc>
          <w:tcPr>
            <w:tcW w:w="1134" w:type="dxa"/>
            <w:shd w:val="clear" w:color="auto" w:fill="auto"/>
            <w:noWrap/>
          </w:tcPr>
          <w:p w14:paraId="3CC51F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,658</w:t>
            </w:r>
          </w:p>
        </w:tc>
        <w:tc>
          <w:tcPr>
            <w:tcW w:w="1559" w:type="dxa"/>
            <w:shd w:val="clear" w:color="auto" w:fill="auto"/>
            <w:noWrap/>
          </w:tcPr>
          <w:p w14:paraId="715B6B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-,367</w:t>
            </w:r>
          </w:p>
        </w:tc>
        <w:tc>
          <w:tcPr>
            <w:tcW w:w="1560" w:type="dxa"/>
            <w:shd w:val="clear" w:color="auto" w:fill="auto"/>
            <w:noWrap/>
          </w:tcPr>
          <w:p w14:paraId="5B2EA1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,827</w:t>
            </w:r>
          </w:p>
        </w:tc>
        <w:tc>
          <w:tcPr>
            <w:tcW w:w="1559" w:type="dxa"/>
            <w:shd w:val="clear" w:color="auto" w:fill="auto"/>
            <w:noWrap/>
          </w:tcPr>
          <w:p w14:paraId="270646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-1,995</w:t>
            </w:r>
          </w:p>
        </w:tc>
        <w:tc>
          <w:tcPr>
            <w:tcW w:w="1701" w:type="dxa"/>
            <w:shd w:val="clear" w:color="auto" w:fill="auto"/>
            <w:noWrap/>
          </w:tcPr>
          <w:p w14:paraId="36D9FA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1,262</w:t>
            </w:r>
          </w:p>
        </w:tc>
      </w:tr>
    </w:tbl>
    <w:p w14:paraId="331FF19F"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pPr>
    </w:p>
    <w:p w14:paraId="6B853B7F"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7</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716207B0" w14:textId="77777777" w:rsidTr="002744DA">
        <w:trPr>
          <w:trHeight w:val="307"/>
        </w:trPr>
        <w:tc>
          <w:tcPr>
            <w:tcW w:w="1673" w:type="dxa"/>
            <w:vMerge w:val="restart"/>
            <w:shd w:val="clear" w:color="auto" w:fill="auto"/>
          </w:tcPr>
          <w:p w14:paraId="71487610"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03E638A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321732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F06E8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w:t>
            </w:r>
          </w:p>
        </w:tc>
        <w:tc>
          <w:tcPr>
            <w:tcW w:w="851" w:type="dxa"/>
            <w:shd w:val="clear" w:color="auto" w:fill="auto"/>
            <w:noWrap/>
          </w:tcPr>
          <w:p w14:paraId="07127A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,636</w:t>
            </w:r>
          </w:p>
        </w:tc>
        <w:tc>
          <w:tcPr>
            <w:tcW w:w="850" w:type="dxa"/>
            <w:shd w:val="clear" w:color="auto" w:fill="auto"/>
            <w:noWrap/>
          </w:tcPr>
          <w:p w14:paraId="6AFBE2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-1,219</w:t>
            </w:r>
          </w:p>
        </w:tc>
        <w:tc>
          <w:tcPr>
            <w:tcW w:w="1134" w:type="dxa"/>
            <w:shd w:val="clear" w:color="auto" w:fill="auto"/>
            <w:noWrap/>
          </w:tcPr>
          <w:p w14:paraId="5C1CFA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5EBB18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w:t>
            </w:r>
          </w:p>
        </w:tc>
        <w:tc>
          <w:tcPr>
            <w:tcW w:w="1559" w:type="dxa"/>
            <w:shd w:val="clear" w:color="auto" w:fill="auto"/>
            <w:noWrap/>
          </w:tcPr>
          <w:p w14:paraId="4A99F1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-1,030</w:t>
            </w:r>
          </w:p>
        </w:tc>
        <w:tc>
          <w:tcPr>
            <w:tcW w:w="1560" w:type="dxa"/>
            <w:shd w:val="clear" w:color="auto" w:fill="auto"/>
            <w:noWrap/>
          </w:tcPr>
          <w:p w14:paraId="0ED090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,845</w:t>
            </w:r>
          </w:p>
        </w:tc>
        <w:tc>
          <w:tcPr>
            <w:tcW w:w="1559" w:type="dxa"/>
            <w:shd w:val="clear" w:color="auto" w:fill="auto"/>
            <w:noWrap/>
          </w:tcPr>
          <w:p w14:paraId="7243B8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-2,694</w:t>
            </w:r>
          </w:p>
        </w:tc>
        <w:tc>
          <w:tcPr>
            <w:tcW w:w="1701" w:type="dxa"/>
            <w:shd w:val="clear" w:color="auto" w:fill="auto"/>
            <w:noWrap/>
          </w:tcPr>
          <w:p w14:paraId="2B04C7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,634</w:t>
            </w:r>
          </w:p>
        </w:tc>
      </w:tr>
      <w:tr w:rsidR="002744DA" w:rsidRPr="00FD7A9A" w14:paraId="098E6BF9" w14:textId="77777777" w:rsidTr="002744DA">
        <w:trPr>
          <w:trHeight w:val="347"/>
        </w:trPr>
        <w:tc>
          <w:tcPr>
            <w:tcW w:w="1673" w:type="dxa"/>
            <w:vMerge/>
          </w:tcPr>
          <w:p w14:paraId="58CDEC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EEDB3F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01DB43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E987A4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A97C1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-1,217</w:t>
            </w:r>
          </w:p>
        </w:tc>
        <w:tc>
          <w:tcPr>
            <w:tcW w:w="1134" w:type="dxa"/>
            <w:shd w:val="clear" w:color="auto" w:fill="auto"/>
            <w:noWrap/>
          </w:tcPr>
          <w:p w14:paraId="6AF183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242,384</w:t>
            </w:r>
          </w:p>
        </w:tc>
        <w:tc>
          <w:tcPr>
            <w:tcW w:w="1134" w:type="dxa"/>
            <w:shd w:val="clear" w:color="auto" w:fill="auto"/>
            <w:noWrap/>
          </w:tcPr>
          <w:p w14:paraId="4E5267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,225</w:t>
            </w:r>
          </w:p>
        </w:tc>
        <w:tc>
          <w:tcPr>
            <w:tcW w:w="1559" w:type="dxa"/>
            <w:shd w:val="clear" w:color="auto" w:fill="auto"/>
            <w:noWrap/>
          </w:tcPr>
          <w:p w14:paraId="4A47B8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-1,030</w:t>
            </w:r>
          </w:p>
        </w:tc>
        <w:tc>
          <w:tcPr>
            <w:tcW w:w="1560" w:type="dxa"/>
            <w:shd w:val="clear" w:color="auto" w:fill="auto"/>
            <w:noWrap/>
          </w:tcPr>
          <w:p w14:paraId="3C71BC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,846</w:t>
            </w:r>
          </w:p>
        </w:tc>
        <w:tc>
          <w:tcPr>
            <w:tcW w:w="1559" w:type="dxa"/>
            <w:shd w:val="clear" w:color="auto" w:fill="auto"/>
            <w:noWrap/>
          </w:tcPr>
          <w:p w14:paraId="72664E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-2,697</w:t>
            </w:r>
          </w:p>
        </w:tc>
        <w:tc>
          <w:tcPr>
            <w:tcW w:w="1701" w:type="dxa"/>
            <w:shd w:val="clear" w:color="auto" w:fill="auto"/>
            <w:noWrap/>
          </w:tcPr>
          <w:p w14:paraId="59EA38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,637</w:t>
            </w:r>
          </w:p>
        </w:tc>
      </w:tr>
      <w:tr w:rsidR="002744DA" w:rsidRPr="00FD7A9A" w14:paraId="61796328" w14:textId="77777777" w:rsidTr="002744DA">
        <w:trPr>
          <w:trHeight w:val="346"/>
        </w:trPr>
        <w:tc>
          <w:tcPr>
            <w:tcW w:w="1673" w:type="dxa"/>
            <w:vMerge w:val="restart"/>
            <w:shd w:val="clear" w:color="auto" w:fill="auto"/>
          </w:tcPr>
          <w:p w14:paraId="37D0D85E"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126" w:type="dxa"/>
            <w:shd w:val="clear" w:color="auto" w:fill="auto"/>
            <w:hideMark/>
          </w:tcPr>
          <w:p w14:paraId="62096EB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EE9DA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2,119</w:t>
            </w:r>
          </w:p>
        </w:tc>
        <w:tc>
          <w:tcPr>
            <w:tcW w:w="851" w:type="dxa"/>
            <w:shd w:val="clear" w:color="auto" w:fill="auto"/>
            <w:noWrap/>
          </w:tcPr>
          <w:p w14:paraId="0C8135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w:t>
            </w:r>
          </w:p>
        </w:tc>
        <w:tc>
          <w:tcPr>
            <w:tcW w:w="850" w:type="dxa"/>
            <w:shd w:val="clear" w:color="auto" w:fill="auto"/>
            <w:noWrap/>
          </w:tcPr>
          <w:p w14:paraId="53F51D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,472</w:t>
            </w:r>
          </w:p>
        </w:tc>
        <w:tc>
          <w:tcPr>
            <w:tcW w:w="1134" w:type="dxa"/>
            <w:shd w:val="clear" w:color="auto" w:fill="auto"/>
            <w:noWrap/>
          </w:tcPr>
          <w:p w14:paraId="7D84B6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67588B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,637</w:t>
            </w:r>
          </w:p>
        </w:tc>
        <w:tc>
          <w:tcPr>
            <w:tcW w:w="1559" w:type="dxa"/>
            <w:shd w:val="clear" w:color="auto" w:fill="auto"/>
            <w:noWrap/>
          </w:tcPr>
          <w:p w14:paraId="4AF84D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w:t>
            </w:r>
          </w:p>
        </w:tc>
        <w:tc>
          <w:tcPr>
            <w:tcW w:w="1560" w:type="dxa"/>
            <w:shd w:val="clear" w:color="auto" w:fill="auto"/>
            <w:noWrap/>
          </w:tcPr>
          <w:p w14:paraId="32CF93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,465</w:t>
            </w:r>
          </w:p>
        </w:tc>
        <w:tc>
          <w:tcPr>
            <w:tcW w:w="1559" w:type="dxa"/>
            <w:shd w:val="clear" w:color="auto" w:fill="auto"/>
            <w:noWrap/>
          </w:tcPr>
          <w:p w14:paraId="60506C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-,696</w:t>
            </w:r>
          </w:p>
        </w:tc>
        <w:tc>
          <w:tcPr>
            <w:tcW w:w="1701" w:type="dxa"/>
            <w:shd w:val="clear" w:color="auto" w:fill="auto"/>
            <w:noWrap/>
          </w:tcPr>
          <w:p w14:paraId="085936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1,135</w:t>
            </w:r>
          </w:p>
        </w:tc>
      </w:tr>
      <w:tr w:rsidR="002744DA" w:rsidRPr="00FD7A9A" w14:paraId="371B7F72" w14:textId="77777777" w:rsidTr="002744DA">
        <w:trPr>
          <w:trHeight w:val="393"/>
        </w:trPr>
        <w:tc>
          <w:tcPr>
            <w:tcW w:w="1673" w:type="dxa"/>
            <w:vMerge/>
          </w:tcPr>
          <w:p w14:paraId="08DDE87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42C35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F1B12D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CAE746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BB3A8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,478</w:t>
            </w:r>
          </w:p>
        </w:tc>
        <w:tc>
          <w:tcPr>
            <w:tcW w:w="1134" w:type="dxa"/>
            <w:shd w:val="clear" w:color="auto" w:fill="auto"/>
            <w:noWrap/>
          </w:tcPr>
          <w:p w14:paraId="466521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253,321</w:t>
            </w:r>
          </w:p>
        </w:tc>
        <w:tc>
          <w:tcPr>
            <w:tcW w:w="1134" w:type="dxa"/>
            <w:shd w:val="clear" w:color="auto" w:fill="auto"/>
            <w:noWrap/>
          </w:tcPr>
          <w:p w14:paraId="30C536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,633</w:t>
            </w:r>
          </w:p>
        </w:tc>
        <w:tc>
          <w:tcPr>
            <w:tcW w:w="1559" w:type="dxa"/>
            <w:shd w:val="clear" w:color="auto" w:fill="auto"/>
            <w:noWrap/>
          </w:tcPr>
          <w:p w14:paraId="18B684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w:t>
            </w:r>
          </w:p>
        </w:tc>
        <w:tc>
          <w:tcPr>
            <w:tcW w:w="1560" w:type="dxa"/>
            <w:shd w:val="clear" w:color="auto" w:fill="auto"/>
            <w:noWrap/>
          </w:tcPr>
          <w:p w14:paraId="2D0735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,459</w:t>
            </w:r>
          </w:p>
        </w:tc>
        <w:tc>
          <w:tcPr>
            <w:tcW w:w="1559" w:type="dxa"/>
            <w:shd w:val="clear" w:color="auto" w:fill="auto"/>
            <w:noWrap/>
          </w:tcPr>
          <w:p w14:paraId="0889AB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-,685</w:t>
            </w:r>
          </w:p>
        </w:tc>
        <w:tc>
          <w:tcPr>
            <w:tcW w:w="1701" w:type="dxa"/>
            <w:shd w:val="clear" w:color="auto" w:fill="auto"/>
            <w:noWrap/>
          </w:tcPr>
          <w:p w14:paraId="248901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1,124</w:t>
            </w:r>
          </w:p>
        </w:tc>
      </w:tr>
      <w:tr w:rsidR="002744DA" w:rsidRPr="00FD7A9A" w14:paraId="384DBB00" w14:textId="77777777" w:rsidTr="002744DA">
        <w:trPr>
          <w:trHeight w:val="423"/>
        </w:trPr>
        <w:tc>
          <w:tcPr>
            <w:tcW w:w="1673" w:type="dxa"/>
            <w:vMerge w:val="restart"/>
            <w:shd w:val="clear" w:color="auto" w:fill="auto"/>
            <w:hideMark/>
          </w:tcPr>
          <w:p w14:paraId="34F5018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126" w:type="dxa"/>
            <w:shd w:val="clear" w:color="auto" w:fill="auto"/>
            <w:hideMark/>
          </w:tcPr>
          <w:p w14:paraId="364916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CE2A1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1,015</w:t>
            </w:r>
          </w:p>
        </w:tc>
        <w:tc>
          <w:tcPr>
            <w:tcW w:w="851" w:type="dxa"/>
            <w:shd w:val="clear" w:color="auto" w:fill="auto"/>
            <w:noWrap/>
          </w:tcPr>
          <w:p w14:paraId="0D5281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,315</w:t>
            </w:r>
          </w:p>
        </w:tc>
        <w:tc>
          <w:tcPr>
            <w:tcW w:w="850" w:type="dxa"/>
            <w:shd w:val="clear" w:color="auto" w:fill="auto"/>
            <w:noWrap/>
          </w:tcPr>
          <w:p w14:paraId="3144C1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-,757</w:t>
            </w:r>
          </w:p>
        </w:tc>
        <w:tc>
          <w:tcPr>
            <w:tcW w:w="1134" w:type="dxa"/>
            <w:shd w:val="clear" w:color="auto" w:fill="auto"/>
            <w:noWrap/>
          </w:tcPr>
          <w:p w14:paraId="35BF4F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07483E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,450</w:t>
            </w:r>
          </w:p>
        </w:tc>
        <w:tc>
          <w:tcPr>
            <w:tcW w:w="1559" w:type="dxa"/>
            <w:shd w:val="clear" w:color="auto" w:fill="auto"/>
            <w:noWrap/>
          </w:tcPr>
          <w:p w14:paraId="798519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-,370</w:t>
            </w:r>
          </w:p>
        </w:tc>
        <w:tc>
          <w:tcPr>
            <w:tcW w:w="1560" w:type="dxa"/>
            <w:shd w:val="clear" w:color="auto" w:fill="auto"/>
            <w:noWrap/>
          </w:tcPr>
          <w:p w14:paraId="023EEA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,489</w:t>
            </w:r>
          </w:p>
        </w:tc>
        <w:tc>
          <w:tcPr>
            <w:tcW w:w="1559" w:type="dxa"/>
            <w:shd w:val="clear" w:color="auto" w:fill="auto"/>
            <w:noWrap/>
          </w:tcPr>
          <w:p w14:paraId="42B2B8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-1,334</w:t>
            </w:r>
          </w:p>
        </w:tc>
        <w:tc>
          <w:tcPr>
            <w:tcW w:w="1701" w:type="dxa"/>
            <w:shd w:val="clear" w:color="auto" w:fill="auto"/>
            <w:noWrap/>
          </w:tcPr>
          <w:p w14:paraId="5D58F2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,593</w:t>
            </w:r>
          </w:p>
        </w:tc>
      </w:tr>
      <w:tr w:rsidR="002744DA" w:rsidRPr="00FD7A9A" w14:paraId="3498FDB9" w14:textId="77777777" w:rsidTr="002744DA">
        <w:trPr>
          <w:trHeight w:val="278"/>
        </w:trPr>
        <w:tc>
          <w:tcPr>
            <w:tcW w:w="1673" w:type="dxa"/>
            <w:vMerge/>
            <w:hideMark/>
          </w:tcPr>
          <w:p w14:paraId="190BAE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03C5EC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70D06B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9C8195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C7FE2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-,748</w:t>
            </w:r>
          </w:p>
        </w:tc>
        <w:tc>
          <w:tcPr>
            <w:tcW w:w="1134" w:type="dxa"/>
            <w:shd w:val="clear" w:color="auto" w:fill="auto"/>
            <w:noWrap/>
          </w:tcPr>
          <w:p w14:paraId="51283E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232,546</w:t>
            </w:r>
          </w:p>
        </w:tc>
        <w:tc>
          <w:tcPr>
            <w:tcW w:w="1134" w:type="dxa"/>
            <w:shd w:val="clear" w:color="auto" w:fill="auto"/>
            <w:noWrap/>
          </w:tcPr>
          <w:p w14:paraId="0FF26F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,455</w:t>
            </w:r>
          </w:p>
        </w:tc>
        <w:tc>
          <w:tcPr>
            <w:tcW w:w="1559" w:type="dxa"/>
            <w:shd w:val="clear" w:color="auto" w:fill="auto"/>
            <w:noWrap/>
          </w:tcPr>
          <w:p w14:paraId="62B6A6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-,370</w:t>
            </w:r>
          </w:p>
        </w:tc>
        <w:tc>
          <w:tcPr>
            <w:tcW w:w="1560" w:type="dxa"/>
            <w:shd w:val="clear" w:color="auto" w:fill="auto"/>
            <w:noWrap/>
          </w:tcPr>
          <w:p w14:paraId="140CC6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,495</w:t>
            </w:r>
          </w:p>
        </w:tc>
        <w:tc>
          <w:tcPr>
            <w:tcW w:w="1559" w:type="dxa"/>
            <w:shd w:val="clear" w:color="auto" w:fill="auto"/>
            <w:noWrap/>
          </w:tcPr>
          <w:p w14:paraId="493328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-1,346</w:t>
            </w:r>
          </w:p>
        </w:tc>
        <w:tc>
          <w:tcPr>
            <w:tcW w:w="1701" w:type="dxa"/>
            <w:shd w:val="clear" w:color="auto" w:fill="auto"/>
            <w:noWrap/>
          </w:tcPr>
          <w:p w14:paraId="4AA846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,606</w:t>
            </w:r>
          </w:p>
        </w:tc>
      </w:tr>
      <w:tr w:rsidR="002744DA" w:rsidRPr="00FD7A9A" w14:paraId="1F78D92F" w14:textId="77777777" w:rsidTr="002744DA">
        <w:trPr>
          <w:trHeight w:val="325"/>
        </w:trPr>
        <w:tc>
          <w:tcPr>
            <w:tcW w:w="1673" w:type="dxa"/>
            <w:vMerge w:val="restart"/>
            <w:shd w:val="clear" w:color="auto" w:fill="auto"/>
          </w:tcPr>
          <w:p w14:paraId="6C4A5FB9"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7C471AEA"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4EE073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3C09B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,030</w:t>
            </w:r>
          </w:p>
        </w:tc>
        <w:tc>
          <w:tcPr>
            <w:tcW w:w="851" w:type="dxa"/>
            <w:shd w:val="clear" w:color="auto" w:fill="auto"/>
            <w:noWrap/>
          </w:tcPr>
          <w:p w14:paraId="5F1146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,862</w:t>
            </w:r>
          </w:p>
        </w:tc>
        <w:tc>
          <w:tcPr>
            <w:tcW w:w="850" w:type="dxa"/>
            <w:shd w:val="clear" w:color="auto" w:fill="auto"/>
            <w:noWrap/>
          </w:tcPr>
          <w:p w14:paraId="34D93B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-,796</w:t>
            </w:r>
          </w:p>
        </w:tc>
        <w:tc>
          <w:tcPr>
            <w:tcW w:w="1134" w:type="dxa"/>
            <w:shd w:val="clear" w:color="auto" w:fill="auto"/>
            <w:noWrap/>
          </w:tcPr>
          <w:p w14:paraId="0CC77B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5BCF90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,427</w:t>
            </w:r>
          </w:p>
        </w:tc>
        <w:tc>
          <w:tcPr>
            <w:tcW w:w="1559" w:type="dxa"/>
            <w:shd w:val="clear" w:color="auto" w:fill="auto"/>
            <w:noWrap/>
          </w:tcPr>
          <w:p w14:paraId="44F3DB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-,310</w:t>
            </w:r>
          </w:p>
        </w:tc>
        <w:tc>
          <w:tcPr>
            <w:tcW w:w="1560" w:type="dxa"/>
            <w:shd w:val="clear" w:color="auto" w:fill="auto"/>
            <w:noWrap/>
          </w:tcPr>
          <w:p w14:paraId="5A30DA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,390</w:t>
            </w:r>
          </w:p>
        </w:tc>
        <w:tc>
          <w:tcPr>
            <w:tcW w:w="1559" w:type="dxa"/>
            <w:shd w:val="clear" w:color="auto" w:fill="auto"/>
            <w:noWrap/>
          </w:tcPr>
          <w:p w14:paraId="1F4DD0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-1,078</w:t>
            </w:r>
          </w:p>
        </w:tc>
        <w:tc>
          <w:tcPr>
            <w:tcW w:w="1701" w:type="dxa"/>
            <w:shd w:val="clear" w:color="auto" w:fill="auto"/>
            <w:noWrap/>
          </w:tcPr>
          <w:p w14:paraId="073F38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,457</w:t>
            </w:r>
          </w:p>
        </w:tc>
      </w:tr>
      <w:tr w:rsidR="002744DA" w:rsidRPr="00FD7A9A" w14:paraId="0A6163EB" w14:textId="77777777" w:rsidTr="002744DA">
        <w:trPr>
          <w:trHeight w:val="374"/>
        </w:trPr>
        <w:tc>
          <w:tcPr>
            <w:tcW w:w="1673" w:type="dxa"/>
            <w:vMerge/>
          </w:tcPr>
          <w:p w14:paraId="7A30B32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95663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22D0D7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5697AE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A9D85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-,795</w:t>
            </w:r>
          </w:p>
        </w:tc>
        <w:tc>
          <w:tcPr>
            <w:tcW w:w="1134" w:type="dxa"/>
            <w:shd w:val="clear" w:color="auto" w:fill="auto"/>
            <w:noWrap/>
          </w:tcPr>
          <w:p w14:paraId="181865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242,650</w:t>
            </w:r>
          </w:p>
        </w:tc>
        <w:tc>
          <w:tcPr>
            <w:tcW w:w="1134" w:type="dxa"/>
            <w:shd w:val="clear" w:color="auto" w:fill="auto"/>
            <w:noWrap/>
          </w:tcPr>
          <w:p w14:paraId="7AE9C2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,427</w:t>
            </w:r>
          </w:p>
        </w:tc>
        <w:tc>
          <w:tcPr>
            <w:tcW w:w="1559" w:type="dxa"/>
            <w:shd w:val="clear" w:color="auto" w:fill="auto"/>
            <w:noWrap/>
          </w:tcPr>
          <w:p w14:paraId="74CBD8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-,310</w:t>
            </w:r>
          </w:p>
        </w:tc>
        <w:tc>
          <w:tcPr>
            <w:tcW w:w="1560" w:type="dxa"/>
            <w:shd w:val="clear" w:color="auto" w:fill="auto"/>
            <w:noWrap/>
          </w:tcPr>
          <w:p w14:paraId="4B3E56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,390</w:t>
            </w:r>
          </w:p>
        </w:tc>
        <w:tc>
          <w:tcPr>
            <w:tcW w:w="1559" w:type="dxa"/>
            <w:shd w:val="clear" w:color="auto" w:fill="auto"/>
            <w:noWrap/>
          </w:tcPr>
          <w:p w14:paraId="3199E8F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c>
          <w:tcPr>
            <w:tcW w:w="1701" w:type="dxa"/>
            <w:shd w:val="clear" w:color="auto" w:fill="auto"/>
            <w:noWrap/>
          </w:tcPr>
          <w:p w14:paraId="788B12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,459</w:t>
            </w:r>
          </w:p>
        </w:tc>
      </w:tr>
      <w:tr w:rsidR="002744DA" w:rsidRPr="00FD7A9A" w14:paraId="4974A383" w14:textId="77777777" w:rsidTr="002744DA">
        <w:trPr>
          <w:trHeight w:val="323"/>
        </w:trPr>
        <w:tc>
          <w:tcPr>
            <w:tcW w:w="1673" w:type="dxa"/>
            <w:vMerge w:val="restart"/>
            <w:shd w:val="clear" w:color="auto" w:fill="auto"/>
          </w:tcPr>
          <w:p w14:paraId="5542D7C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126" w:type="dxa"/>
            <w:shd w:val="clear" w:color="auto" w:fill="auto"/>
            <w:hideMark/>
          </w:tcPr>
          <w:p w14:paraId="005DE4D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D20A7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2,275</w:t>
            </w:r>
          </w:p>
        </w:tc>
        <w:tc>
          <w:tcPr>
            <w:tcW w:w="851" w:type="dxa"/>
            <w:shd w:val="clear" w:color="auto" w:fill="auto"/>
            <w:noWrap/>
          </w:tcPr>
          <w:p w14:paraId="58D631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w:t>
            </w:r>
          </w:p>
        </w:tc>
        <w:tc>
          <w:tcPr>
            <w:tcW w:w="850" w:type="dxa"/>
            <w:shd w:val="clear" w:color="auto" w:fill="auto"/>
            <w:noWrap/>
          </w:tcPr>
          <w:p w14:paraId="2C3C52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w:t>
            </w:r>
          </w:p>
        </w:tc>
        <w:tc>
          <w:tcPr>
            <w:tcW w:w="1134" w:type="dxa"/>
            <w:shd w:val="clear" w:color="auto" w:fill="auto"/>
            <w:noWrap/>
          </w:tcPr>
          <w:p w14:paraId="214148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608B3C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,892</w:t>
            </w:r>
          </w:p>
        </w:tc>
        <w:tc>
          <w:tcPr>
            <w:tcW w:w="1559" w:type="dxa"/>
            <w:shd w:val="clear" w:color="auto" w:fill="auto"/>
            <w:noWrap/>
          </w:tcPr>
          <w:p w14:paraId="58A64E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c>
          <w:tcPr>
            <w:tcW w:w="1560" w:type="dxa"/>
            <w:shd w:val="clear" w:color="auto" w:fill="auto"/>
            <w:noWrap/>
          </w:tcPr>
          <w:p w14:paraId="7F1C23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,524</w:t>
            </w:r>
          </w:p>
        </w:tc>
        <w:tc>
          <w:tcPr>
            <w:tcW w:w="1559" w:type="dxa"/>
            <w:shd w:val="clear" w:color="auto" w:fill="auto"/>
            <w:noWrap/>
          </w:tcPr>
          <w:p w14:paraId="759799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-1,102</w:t>
            </w:r>
          </w:p>
        </w:tc>
        <w:tc>
          <w:tcPr>
            <w:tcW w:w="1701" w:type="dxa"/>
            <w:shd w:val="clear" w:color="auto" w:fill="auto"/>
            <w:noWrap/>
          </w:tcPr>
          <w:p w14:paraId="53FA6E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,959</w:t>
            </w:r>
          </w:p>
        </w:tc>
      </w:tr>
      <w:tr w:rsidR="002744DA" w:rsidRPr="00FD7A9A" w14:paraId="7610103D" w14:textId="77777777" w:rsidTr="002744DA">
        <w:trPr>
          <w:trHeight w:val="341"/>
        </w:trPr>
        <w:tc>
          <w:tcPr>
            <w:tcW w:w="1673" w:type="dxa"/>
            <w:vMerge/>
          </w:tcPr>
          <w:p w14:paraId="1AB1A91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CAFA7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9C526E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B727E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26813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w:t>
            </w:r>
          </w:p>
        </w:tc>
        <w:tc>
          <w:tcPr>
            <w:tcW w:w="1134" w:type="dxa"/>
            <w:shd w:val="clear" w:color="auto" w:fill="auto"/>
            <w:noWrap/>
          </w:tcPr>
          <w:p w14:paraId="6DBC41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257,518</w:t>
            </w:r>
          </w:p>
        </w:tc>
        <w:tc>
          <w:tcPr>
            <w:tcW w:w="1134" w:type="dxa"/>
            <w:shd w:val="clear" w:color="auto" w:fill="auto"/>
            <w:noWrap/>
          </w:tcPr>
          <w:p w14:paraId="6A2B01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,890</w:t>
            </w:r>
          </w:p>
        </w:tc>
        <w:tc>
          <w:tcPr>
            <w:tcW w:w="1559" w:type="dxa"/>
            <w:shd w:val="clear" w:color="auto" w:fill="auto"/>
            <w:noWrap/>
          </w:tcPr>
          <w:p w14:paraId="0EEC6A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c>
          <w:tcPr>
            <w:tcW w:w="1560" w:type="dxa"/>
            <w:shd w:val="clear" w:color="auto" w:fill="auto"/>
            <w:noWrap/>
          </w:tcPr>
          <w:p w14:paraId="1EAFEF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,514</w:t>
            </w:r>
          </w:p>
        </w:tc>
        <w:tc>
          <w:tcPr>
            <w:tcW w:w="1559" w:type="dxa"/>
            <w:shd w:val="clear" w:color="auto" w:fill="auto"/>
            <w:noWrap/>
          </w:tcPr>
          <w:p w14:paraId="5E7253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-1,085</w:t>
            </w:r>
          </w:p>
        </w:tc>
        <w:tc>
          <w:tcPr>
            <w:tcW w:w="1701" w:type="dxa"/>
            <w:shd w:val="clear" w:color="auto" w:fill="auto"/>
            <w:noWrap/>
          </w:tcPr>
          <w:p w14:paraId="62F1EC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,942</w:t>
            </w:r>
          </w:p>
        </w:tc>
      </w:tr>
      <w:tr w:rsidR="002744DA" w:rsidRPr="00FD7A9A" w14:paraId="637F496C" w14:textId="77777777" w:rsidTr="002744DA">
        <w:trPr>
          <w:trHeight w:val="380"/>
        </w:trPr>
        <w:tc>
          <w:tcPr>
            <w:tcW w:w="1673" w:type="dxa"/>
            <w:vMerge w:val="restart"/>
            <w:shd w:val="clear" w:color="auto" w:fill="auto"/>
            <w:hideMark/>
          </w:tcPr>
          <w:p w14:paraId="614BEA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126" w:type="dxa"/>
            <w:shd w:val="clear" w:color="auto" w:fill="auto"/>
            <w:hideMark/>
          </w:tcPr>
          <w:p w14:paraId="388315C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7E71E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2,355</w:t>
            </w:r>
          </w:p>
        </w:tc>
        <w:tc>
          <w:tcPr>
            <w:tcW w:w="851" w:type="dxa"/>
            <w:shd w:val="clear" w:color="auto" w:fill="auto"/>
            <w:noWrap/>
          </w:tcPr>
          <w:p w14:paraId="188253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850" w:type="dxa"/>
            <w:shd w:val="clear" w:color="auto" w:fill="auto"/>
            <w:noWrap/>
          </w:tcPr>
          <w:p w14:paraId="5AD7B0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w:t>
            </w:r>
          </w:p>
        </w:tc>
        <w:tc>
          <w:tcPr>
            <w:tcW w:w="1134" w:type="dxa"/>
            <w:shd w:val="clear" w:color="auto" w:fill="auto"/>
            <w:noWrap/>
          </w:tcPr>
          <w:p w14:paraId="1FAA7E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6AC527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,888</w:t>
            </w:r>
          </w:p>
        </w:tc>
        <w:tc>
          <w:tcPr>
            <w:tcW w:w="1559" w:type="dxa"/>
            <w:shd w:val="clear" w:color="auto" w:fill="auto"/>
            <w:noWrap/>
          </w:tcPr>
          <w:p w14:paraId="2895FC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560" w:type="dxa"/>
            <w:shd w:val="clear" w:color="auto" w:fill="auto"/>
            <w:noWrap/>
          </w:tcPr>
          <w:p w14:paraId="1D1610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,407</w:t>
            </w:r>
          </w:p>
        </w:tc>
        <w:tc>
          <w:tcPr>
            <w:tcW w:w="1559" w:type="dxa"/>
            <w:shd w:val="clear" w:color="auto" w:fill="auto"/>
            <w:noWrap/>
          </w:tcPr>
          <w:p w14:paraId="7274B2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-,744</w:t>
            </w:r>
          </w:p>
        </w:tc>
        <w:tc>
          <w:tcPr>
            <w:tcW w:w="1701" w:type="dxa"/>
            <w:shd w:val="clear" w:color="auto" w:fill="auto"/>
            <w:noWrap/>
          </w:tcPr>
          <w:p w14:paraId="01E259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,859</w:t>
            </w:r>
          </w:p>
        </w:tc>
      </w:tr>
      <w:tr w:rsidR="002744DA" w:rsidRPr="00FD7A9A" w14:paraId="19BA8B3C" w14:textId="77777777" w:rsidTr="002744DA">
        <w:trPr>
          <w:trHeight w:val="329"/>
        </w:trPr>
        <w:tc>
          <w:tcPr>
            <w:tcW w:w="1673" w:type="dxa"/>
            <w:vMerge/>
            <w:hideMark/>
          </w:tcPr>
          <w:p w14:paraId="25309E3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5315BC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19A879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050320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F9AFF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w:t>
            </w:r>
          </w:p>
        </w:tc>
        <w:tc>
          <w:tcPr>
            <w:tcW w:w="1134" w:type="dxa"/>
            <w:shd w:val="clear" w:color="auto" w:fill="auto"/>
            <w:noWrap/>
          </w:tcPr>
          <w:p w14:paraId="1853E7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258,616</w:t>
            </w:r>
          </w:p>
        </w:tc>
        <w:tc>
          <w:tcPr>
            <w:tcW w:w="1134" w:type="dxa"/>
            <w:shd w:val="clear" w:color="auto" w:fill="auto"/>
            <w:noWrap/>
          </w:tcPr>
          <w:p w14:paraId="65EF03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,886</w:t>
            </w:r>
          </w:p>
        </w:tc>
        <w:tc>
          <w:tcPr>
            <w:tcW w:w="1559" w:type="dxa"/>
            <w:shd w:val="clear" w:color="auto" w:fill="auto"/>
            <w:noWrap/>
          </w:tcPr>
          <w:p w14:paraId="1D7843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560" w:type="dxa"/>
            <w:shd w:val="clear" w:color="auto" w:fill="auto"/>
            <w:noWrap/>
          </w:tcPr>
          <w:p w14:paraId="29AFEF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,399</w:t>
            </w:r>
          </w:p>
        </w:tc>
        <w:tc>
          <w:tcPr>
            <w:tcW w:w="1559" w:type="dxa"/>
            <w:shd w:val="clear" w:color="auto" w:fill="auto"/>
            <w:noWrap/>
          </w:tcPr>
          <w:p w14:paraId="5D7C71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-,729</w:t>
            </w:r>
          </w:p>
        </w:tc>
        <w:tc>
          <w:tcPr>
            <w:tcW w:w="1701" w:type="dxa"/>
            <w:shd w:val="clear" w:color="auto" w:fill="auto"/>
            <w:noWrap/>
          </w:tcPr>
          <w:p w14:paraId="0A0916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,844</w:t>
            </w:r>
          </w:p>
        </w:tc>
      </w:tr>
      <w:tr w:rsidR="002744DA" w:rsidRPr="00FD7A9A" w14:paraId="3B26D9A3" w14:textId="77777777" w:rsidTr="002744DA">
        <w:trPr>
          <w:trHeight w:val="293"/>
        </w:trPr>
        <w:tc>
          <w:tcPr>
            <w:tcW w:w="1673" w:type="dxa"/>
            <w:vMerge w:val="restart"/>
            <w:shd w:val="clear" w:color="auto" w:fill="auto"/>
            <w:hideMark/>
          </w:tcPr>
          <w:p w14:paraId="247C3B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126" w:type="dxa"/>
            <w:shd w:val="clear" w:color="auto" w:fill="auto"/>
            <w:hideMark/>
          </w:tcPr>
          <w:p w14:paraId="4CF86C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15C85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,962</w:t>
            </w:r>
          </w:p>
        </w:tc>
        <w:tc>
          <w:tcPr>
            <w:tcW w:w="851" w:type="dxa"/>
            <w:shd w:val="clear" w:color="auto" w:fill="auto"/>
            <w:noWrap/>
          </w:tcPr>
          <w:p w14:paraId="05889A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,327</w:t>
            </w:r>
          </w:p>
        </w:tc>
        <w:tc>
          <w:tcPr>
            <w:tcW w:w="850" w:type="dxa"/>
            <w:shd w:val="clear" w:color="auto" w:fill="auto"/>
            <w:noWrap/>
          </w:tcPr>
          <w:p w14:paraId="649EB5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1,122</w:t>
            </w:r>
          </w:p>
        </w:tc>
        <w:tc>
          <w:tcPr>
            <w:tcW w:w="1134" w:type="dxa"/>
            <w:shd w:val="clear" w:color="auto" w:fill="auto"/>
            <w:noWrap/>
          </w:tcPr>
          <w:p w14:paraId="37B3F5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0DED09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w:t>
            </w:r>
          </w:p>
        </w:tc>
        <w:tc>
          <w:tcPr>
            <w:tcW w:w="1559" w:type="dxa"/>
            <w:shd w:val="clear" w:color="auto" w:fill="auto"/>
            <w:noWrap/>
          </w:tcPr>
          <w:p w14:paraId="598EFC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,498</w:t>
            </w:r>
          </w:p>
        </w:tc>
        <w:tc>
          <w:tcPr>
            <w:tcW w:w="1560" w:type="dxa"/>
            <w:shd w:val="clear" w:color="auto" w:fill="auto"/>
            <w:noWrap/>
          </w:tcPr>
          <w:p w14:paraId="5D72ED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,444</w:t>
            </w:r>
          </w:p>
        </w:tc>
        <w:tc>
          <w:tcPr>
            <w:tcW w:w="1559" w:type="dxa"/>
            <w:shd w:val="clear" w:color="auto" w:fill="auto"/>
            <w:noWrap/>
          </w:tcPr>
          <w:p w14:paraId="1D149A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-,376</w:t>
            </w:r>
          </w:p>
        </w:tc>
        <w:tc>
          <w:tcPr>
            <w:tcW w:w="1701" w:type="dxa"/>
            <w:shd w:val="clear" w:color="auto" w:fill="auto"/>
            <w:noWrap/>
          </w:tcPr>
          <w:p w14:paraId="3A67CC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1,371</w:t>
            </w:r>
          </w:p>
        </w:tc>
      </w:tr>
      <w:tr w:rsidR="002744DA" w:rsidRPr="00FD7A9A" w14:paraId="3B5AE5D4" w14:textId="77777777" w:rsidTr="002744DA">
        <w:trPr>
          <w:trHeight w:val="385"/>
        </w:trPr>
        <w:tc>
          <w:tcPr>
            <w:tcW w:w="1673" w:type="dxa"/>
            <w:vMerge/>
            <w:hideMark/>
          </w:tcPr>
          <w:p w14:paraId="5C780D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4B12F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C7B7E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8BE90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1CB51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1,133</w:t>
            </w:r>
          </w:p>
        </w:tc>
        <w:tc>
          <w:tcPr>
            <w:tcW w:w="1134" w:type="dxa"/>
            <w:shd w:val="clear" w:color="auto" w:fill="auto"/>
            <w:noWrap/>
          </w:tcPr>
          <w:p w14:paraId="7FFA07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252,007</w:t>
            </w:r>
          </w:p>
        </w:tc>
        <w:tc>
          <w:tcPr>
            <w:tcW w:w="1134" w:type="dxa"/>
            <w:shd w:val="clear" w:color="auto" w:fill="auto"/>
            <w:noWrap/>
          </w:tcPr>
          <w:p w14:paraId="360F07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,258</w:t>
            </w:r>
          </w:p>
        </w:tc>
        <w:tc>
          <w:tcPr>
            <w:tcW w:w="1559" w:type="dxa"/>
            <w:shd w:val="clear" w:color="auto" w:fill="auto"/>
            <w:noWrap/>
          </w:tcPr>
          <w:p w14:paraId="79B11B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,498</w:t>
            </w:r>
          </w:p>
        </w:tc>
        <w:tc>
          <w:tcPr>
            <w:tcW w:w="1560" w:type="dxa"/>
            <w:shd w:val="clear" w:color="auto" w:fill="auto"/>
            <w:noWrap/>
          </w:tcPr>
          <w:p w14:paraId="1A74BF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,439</w:t>
            </w:r>
          </w:p>
        </w:tc>
        <w:tc>
          <w:tcPr>
            <w:tcW w:w="1559" w:type="dxa"/>
            <w:shd w:val="clear" w:color="auto" w:fill="auto"/>
            <w:noWrap/>
          </w:tcPr>
          <w:p w14:paraId="0BF366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-,367</w:t>
            </w:r>
          </w:p>
        </w:tc>
        <w:tc>
          <w:tcPr>
            <w:tcW w:w="1701" w:type="dxa"/>
            <w:shd w:val="clear" w:color="auto" w:fill="auto"/>
            <w:noWrap/>
          </w:tcPr>
          <w:p w14:paraId="13A1A5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1,363</w:t>
            </w:r>
          </w:p>
        </w:tc>
      </w:tr>
    </w:tbl>
    <w:p w14:paraId="292FCA89"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2979BF6A"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3EB11096"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7</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68B03545" w14:textId="77777777" w:rsidTr="002744DA">
        <w:trPr>
          <w:trHeight w:val="273"/>
        </w:trPr>
        <w:tc>
          <w:tcPr>
            <w:tcW w:w="1673" w:type="dxa"/>
            <w:vMerge w:val="restart"/>
            <w:shd w:val="clear" w:color="auto" w:fill="auto"/>
            <w:hideMark/>
          </w:tcPr>
          <w:p w14:paraId="29D6247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126" w:type="dxa"/>
            <w:shd w:val="clear" w:color="auto" w:fill="auto"/>
            <w:hideMark/>
          </w:tcPr>
          <w:p w14:paraId="174262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8C1A8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,549</w:t>
            </w:r>
          </w:p>
        </w:tc>
        <w:tc>
          <w:tcPr>
            <w:tcW w:w="851" w:type="dxa"/>
            <w:shd w:val="clear" w:color="auto" w:fill="auto"/>
            <w:noWrap/>
          </w:tcPr>
          <w:p w14:paraId="6865F9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,459</w:t>
            </w:r>
          </w:p>
        </w:tc>
        <w:tc>
          <w:tcPr>
            <w:tcW w:w="850" w:type="dxa"/>
            <w:shd w:val="clear" w:color="auto" w:fill="auto"/>
            <w:noWrap/>
          </w:tcPr>
          <w:p w14:paraId="2B27D9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1,052</w:t>
            </w:r>
          </w:p>
        </w:tc>
        <w:tc>
          <w:tcPr>
            <w:tcW w:w="1134" w:type="dxa"/>
            <w:shd w:val="clear" w:color="auto" w:fill="auto"/>
            <w:noWrap/>
          </w:tcPr>
          <w:p w14:paraId="32DC89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519424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,294</w:t>
            </w:r>
          </w:p>
        </w:tc>
        <w:tc>
          <w:tcPr>
            <w:tcW w:w="1559" w:type="dxa"/>
            <w:shd w:val="clear" w:color="auto" w:fill="auto"/>
            <w:noWrap/>
          </w:tcPr>
          <w:p w14:paraId="3B56BD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,451</w:t>
            </w:r>
          </w:p>
        </w:tc>
        <w:tc>
          <w:tcPr>
            <w:tcW w:w="1560" w:type="dxa"/>
            <w:shd w:val="clear" w:color="auto" w:fill="auto"/>
            <w:noWrap/>
          </w:tcPr>
          <w:p w14:paraId="09A621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,428</w:t>
            </w:r>
          </w:p>
        </w:tc>
        <w:tc>
          <w:tcPr>
            <w:tcW w:w="1559" w:type="dxa"/>
            <w:shd w:val="clear" w:color="auto" w:fill="auto"/>
            <w:noWrap/>
          </w:tcPr>
          <w:p w14:paraId="455F23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-,393</w:t>
            </w:r>
          </w:p>
        </w:tc>
        <w:tc>
          <w:tcPr>
            <w:tcW w:w="1701" w:type="dxa"/>
            <w:shd w:val="clear" w:color="auto" w:fill="auto"/>
            <w:noWrap/>
          </w:tcPr>
          <w:p w14:paraId="6DD392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1,294</w:t>
            </w:r>
          </w:p>
        </w:tc>
      </w:tr>
      <w:tr w:rsidR="002744DA" w:rsidRPr="00FD7A9A" w14:paraId="02F8957F" w14:textId="77777777" w:rsidTr="002744DA">
        <w:trPr>
          <w:trHeight w:val="455"/>
        </w:trPr>
        <w:tc>
          <w:tcPr>
            <w:tcW w:w="1673" w:type="dxa"/>
            <w:vMerge/>
            <w:hideMark/>
          </w:tcPr>
          <w:p w14:paraId="4AF87A4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97894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1E497C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99FCBD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25BDE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1,061</w:t>
            </w:r>
          </w:p>
        </w:tc>
        <w:tc>
          <w:tcPr>
            <w:tcW w:w="1134" w:type="dxa"/>
            <w:shd w:val="clear" w:color="auto" w:fill="auto"/>
            <w:noWrap/>
          </w:tcPr>
          <w:p w14:paraId="39710E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250,769</w:t>
            </w:r>
          </w:p>
        </w:tc>
        <w:tc>
          <w:tcPr>
            <w:tcW w:w="1134" w:type="dxa"/>
            <w:shd w:val="clear" w:color="auto" w:fill="auto"/>
            <w:noWrap/>
          </w:tcPr>
          <w:p w14:paraId="413EB9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,290</w:t>
            </w:r>
          </w:p>
        </w:tc>
        <w:tc>
          <w:tcPr>
            <w:tcW w:w="1559" w:type="dxa"/>
            <w:shd w:val="clear" w:color="auto" w:fill="auto"/>
            <w:noWrap/>
          </w:tcPr>
          <w:p w14:paraId="1E53C4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,451</w:t>
            </w:r>
          </w:p>
        </w:tc>
        <w:tc>
          <w:tcPr>
            <w:tcW w:w="1560" w:type="dxa"/>
            <w:shd w:val="clear" w:color="auto" w:fill="auto"/>
            <w:noWrap/>
          </w:tcPr>
          <w:p w14:paraId="0EB2B0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,425</w:t>
            </w:r>
          </w:p>
        </w:tc>
        <w:tc>
          <w:tcPr>
            <w:tcW w:w="1559" w:type="dxa"/>
            <w:shd w:val="clear" w:color="auto" w:fill="auto"/>
            <w:noWrap/>
          </w:tcPr>
          <w:p w14:paraId="783128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-,386</w:t>
            </w:r>
          </w:p>
        </w:tc>
        <w:tc>
          <w:tcPr>
            <w:tcW w:w="1701" w:type="dxa"/>
            <w:shd w:val="clear" w:color="auto" w:fill="auto"/>
            <w:noWrap/>
          </w:tcPr>
          <w:p w14:paraId="10E02B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1,287</w:t>
            </w:r>
          </w:p>
        </w:tc>
      </w:tr>
      <w:tr w:rsidR="002744DA" w:rsidRPr="00FD7A9A" w14:paraId="12631D2B" w14:textId="77777777" w:rsidTr="002744DA">
        <w:trPr>
          <w:trHeight w:val="407"/>
        </w:trPr>
        <w:tc>
          <w:tcPr>
            <w:tcW w:w="1673" w:type="dxa"/>
            <w:vMerge w:val="restart"/>
            <w:shd w:val="clear" w:color="auto" w:fill="auto"/>
            <w:hideMark/>
          </w:tcPr>
          <w:p w14:paraId="158BD01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126" w:type="dxa"/>
            <w:shd w:val="clear" w:color="auto" w:fill="auto"/>
            <w:hideMark/>
          </w:tcPr>
          <w:p w14:paraId="2FBB3A4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CB8B0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1,214</w:t>
            </w:r>
          </w:p>
        </w:tc>
        <w:tc>
          <w:tcPr>
            <w:tcW w:w="851" w:type="dxa"/>
            <w:shd w:val="clear" w:color="auto" w:fill="auto"/>
            <w:noWrap/>
          </w:tcPr>
          <w:p w14:paraId="145459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,272</w:t>
            </w:r>
          </w:p>
        </w:tc>
        <w:tc>
          <w:tcPr>
            <w:tcW w:w="850" w:type="dxa"/>
            <w:shd w:val="clear" w:color="auto" w:fill="auto"/>
            <w:noWrap/>
          </w:tcPr>
          <w:p w14:paraId="02EB13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1,802</w:t>
            </w:r>
          </w:p>
        </w:tc>
        <w:tc>
          <w:tcPr>
            <w:tcW w:w="1134" w:type="dxa"/>
            <w:shd w:val="clear" w:color="auto" w:fill="auto"/>
            <w:noWrap/>
          </w:tcPr>
          <w:p w14:paraId="0F5F07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4BA510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,073</w:t>
            </w:r>
          </w:p>
        </w:tc>
        <w:tc>
          <w:tcPr>
            <w:tcW w:w="1559" w:type="dxa"/>
            <w:shd w:val="clear" w:color="auto" w:fill="auto"/>
            <w:noWrap/>
          </w:tcPr>
          <w:p w14:paraId="16663E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,813</w:t>
            </w:r>
          </w:p>
        </w:tc>
        <w:tc>
          <w:tcPr>
            <w:tcW w:w="1560" w:type="dxa"/>
            <w:shd w:val="clear" w:color="auto" w:fill="auto"/>
            <w:noWrap/>
          </w:tcPr>
          <w:p w14:paraId="6B74FA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,451</w:t>
            </w:r>
          </w:p>
        </w:tc>
        <w:tc>
          <w:tcPr>
            <w:tcW w:w="1559" w:type="dxa"/>
            <w:shd w:val="clear" w:color="auto" w:fill="auto"/>
            <w:noWrap/>
          </w:tcPr>
          <w:p w14:paraId="01C03D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-,075</w:t>
            </w:r>
          </w:p>
        </w:tc>
        <w:tc>
          <w:tcPr>
            <w:tcW w:w="1701" w:type="dxa"/>
            <w:shd w:val="clear" w:color="auto" w:fill="auto"/>
            <w:noWrap/>
          </w:tcPr>
          <w:p w14:paraId="470E80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1,702</w:t>
            </w:r>
          </w:p>
        </w:tc>
      </w:tr>
      <w:tr w:rsidR="002744DA" w:rsidRPr="00FD7A9A" w14:paraId="7F26C3AB" w14:textId="77777777" w:rsidTr="002744DA">
        <w:trPr>
          <w:trHeight w:val="384"/>
        </w:trPr>
        <w:tc>
          <w:tcPr>
            <w:tcW w:w="1673" w:type="dxa"/>
            <w:vMerge/>
            <w:hideMark/>
          </w:tcPr>
          <w:p w14:paraId="7F62AD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79868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CEB52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ADBF7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3ABFA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1,818</w:t>
            </w:r>
          </w:p>
        </w:tc>
        <w:tc>
          <w:tcPr>
            <w:tcW w:w="1134" w:type="dxa"/>
            <w:shd w:val="clear" w:color="auto" w:fill="auto"/>
            <w:noWrap/>
          </w:tcPr>
          <w:p w14:paraId="47AA68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250,675</w:t>
            </w:r>
          </w:p>
        </w:tc>
        <w:tc>
          <w:tcPr>
            <w:tcW w:w="1134" w:type="dxa"/>
            <w:shd w:val="clear" w:color="auto" w:fill="auto"/>
            <w:noWrap/>
          </w:tcPr>
          <w:p w14:paraId="6F7D4D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,070</w:t>
            </w:r>
          </w:p>
        </w:tc>
        <w:tc>
          <w:tcPr>
            <w:tcW w:w="1559" w:type="dxa"/>
            <w:shd w:val="clear" w:color="auto" w:fill="auto"/>
            <w:noWrap/>
          </w:tcPr>
          <w:p w14:paraId="352311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,813</w:t>
            </w:r>
          </w:p>
        </w:tc>
        <w:tc>
          <w:tcPr>
            <w:tcW w:w="1560" w:type="dxa"/>
            <w:shd w:val="clear" w:color="auto" w:fill="auto"/>
            <w:noWrap/>
          </w:tcPr>
          <w:p w14:paraId="1D59BF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,447</w:t>
            </w:r>
          </w:p>
        </w:tc>
        <w:tc>
          <w:tcPr>
            <w:tcW w:w="1559" w:type="dxa"/>
            <w:shd w:val="clear" w:color="auto" w:fill="auto"/>
            <w:noWrap/>
          </w:tcPr>
          <w:p w14:paraId="170930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-,068</w:t>
            </w:r>
          </w:p>
        </w:tc>
        <w:tc>
          <w:tcPr>
            <w:tcW w:w="1701" w:type="dxa"/>
            <w:shd w:val="clear" w:color="auto" w:fill="auto"/>
            <w:noWrap/>
          </w:tcPr>
          <w:p w14:paraId="56A47B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1,694</w:t>
            </w:r>
          </w:p>
        </w:tc>
      </w:tr>
      <w:tr w:rsidR="002744DA" w:rsidRPr="00FD7A9A" w14:paraId="02536BE1" w14:textId="77777777" w:rsidTr="002744DA">
        <w:trPr>
          <w:trHeight w:val="262"/>
        </w:trPr>
        <w:tc>
          <w:tcPr>
            <w:tcW w:w="1673" w:type="dxa"/>
            <w:vMerge w:val="restart"/>
            <w:shd w:val="clear" w:color="auto" w:fill="auto"/>
            <w:hideMark/>
          </w:tcPr>
          <w:p w14:paraId="0D2D79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126" w:type="dxa"/>
            <w:shd w:val="clear" w:color="auto" w:fill="auto"/>
            <w:hideMark/>
          </w:tcPr>
          <w:p w14:paraId="249DB90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1CFCC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,044</w:t>
            </w:r>
          </w:p>
        </w:tc>
        <w:tc>
          <w:tcPr>
            <w:tcW w:w="851" w:type="dxa"/>
            <w:shd w:val="clear" w:color="auto" w:fill="auto"/>
            <w:noWrap/>
          </w:tcPr>
          <w:p w14:paraId="2BEA38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850" w:type="dxa"/>
            <w:shd w:val="clear" w:color="auto" w:fill="auto"/>
            <w:noWrap/>
          </w:tcPr>
          <w:p w14:paraId="537AAB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1,413</w:t>
            </w:r>
          </w:p>
        </w:tc>
        <w:tc>
          <w:tcPr>
            <w:tcW w:w="1134" w:type="dxa"/>
            <w:shd w:val="clear" w:color="auto" w:fill="auto"/>
            <w:noWrap/>
          </w:tcPr>
          <w:p w14:paraId="241B0F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3D2AE6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,159</w:t>
            </w:r>
          </w:p>
        </w:tc>
        <w:tc>
          <w:tcPr>
            <w:tcW w:w="1559" w:type="dxa"/>
            <w:shd w:val="clear" w:color="auto" w:fill="auto"/>
            <w:noWrap/>
          </w:tcPr>
          <w:p w14:paraId="31E898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,600</w:t>
            </w:r>
          </w:p>
        </w:tc>
        <w:tc>
          <w:tcPr>
            <w:tcW w:w="1560" w:type="dxa"/>
            <w:shd w:val="clear" w:color="auto" w:fill="auto"/>
            <w:noWrap/>
          </w:tcPr>
          <w:p w14:paraId="431E72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59" w:type="dxa"/>
            <w:shd w:val="clear" w:color="auto" w:fill="auto"/>
            <w:noWrap/>
          </w:tcPr>
          <w:p w14:paraId="021ABC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w:t>
            </w:r>
          </w:p>
        </w:tc>
        <w:tc>
          <w:tcPr>
            <w:tcW w:w="1701" w:type="dxa"/>
            <w:shd w:val="clear" w:color="auto" w:fill="auto"/>
            <w:noWrap/>
          </w:tcPr>
          <w:p w14:paraId="56B53F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1,435</w:t>
            </w:r>
          </w:p>
        </w:tc>
      </w:tr>
      <w:tr w:rsidR="002744DA" w:rsidRPr="00FD7A9A" w14:paraId="6DAA63D1" w14:textId="77777777" w:rsidTr="002744DA">
        <w:trPr>
          <w:trHeight w:val="283"/>
        </w:trPr>
        <w:tc>
          <w:tcPr>
            <w:tcW w:w="1673" w:type="dxa"/>
            <w:vMerge/>
            <w:hideMark/>
          </w:tcPr>
          <w:p w14:paraId="555E399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AD3CE5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AA0B0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19991F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B813F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1,398</w:t>
            </w:r>
          </w:p>
        </w:tc>
        <w:tc>
          <w:tcPr>
            <w:tcW w:w="1134" w:type="dxa"/>
            <w:shd w:val="clear" w:color="auto" w:fill="auto"/>
            <w:noWrap/>
          </w:tcPr>
          <w:p w14:paraId="385F36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233,927</w:t>
            </w:r>
          </w:p>
        </w:tc>
        <w:tc>
          <w:tcPr>
            <w:tcW w:w="1134" w:type="dxa"/>
            <w:shd w:val="clear" w:color="auto" w:fill="auto"/>
            <w:noWrap/>
          </w:tcPr>
          <w:p w14:paraId="37CB9B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,163</w:t>
            </w:r>
          </w:p>
        </w:tc>
        <w:tc>
          <w:tcPr>
            <w:tcW w:w="1559" w:type="dxa"/>
            <w:shd w:val="clear" w:color="auto" w:fill="auto"/>
            <w:noWrap/>
          </w:tcPr>
          <w:p w14:paraId="191D84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,600</w:t>
            </w:r>
          </w:p>
        </w:tc>
        <w:tc>
          <w:tcPr>
            <w:tcW w:w="1560" w:type="dxa"/>
            <w:shd w:val="clear" w:color="auto" w:fill="auto"/>
            <w:noWrap/>
          </w:tcPr>
          <w:p w14:paraId="1C6801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,429</w:t>
            </w:r>
          </w:p>
        </w:tc>
        <w:tc>
          <w:tcPr>
            <w:tcW w:w="1559" w:type="dxa"/>
            <w:shd w:val="clear" w:color="auto" w:fill="auto"/>
            <w:noWrap/>
          </w:tcPr>
          <w:p w14:paraId="5D0747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-,245</w:t>
            </w:r>
          </w:p>
        </w:tc>
        <w:tc>
          <w:tcPr>
            <w:tcW w:w="1701" w:type="dxa"/>
            <w:shd w:val="clear" w:color="auto" w:fill="auto"/>
            <w:noWrap/>
          </w:tcPr>
          <w:p w14:paraId="7B4A54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1,445</w:t>
            </w:r>
          </w:p>
        </w:tc>
      </w:tr>
      <w:tr w:rsidR="002744DA" w:rsidRPr="00FD7A9A" w14:paraId="09B5024D" w14:textId="77777777" w:rsidTr="002744DA">
        <w:trPr>
          <w:trHeight w:val="259"/>
        </w:trPr>
        <w:tc>
          <w:tcPr>
            <w:tcW w:w="1673" w:type="dxa"/>
            <w:vMerge w:val="restart"/>
            <w:shd w:val="clear" w:color="auto" w:fill="auto"/>
            <w:hideMark/>
          </w:tcPr>
          <w:p w14:paraId="3CC42BE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 мотивация</w:t>
            </w:r>
          </w:p>
        </w:tc>
        <w:tc>
          <w:tcPr>
            <w:tcW w:w="2126" w:type="dxa"/>
            <w:shd w:val="clear" w:color="auto" w:fill="auto"/>
            <w:hideMark/>
          </w:tcPr>
          <w:p w14:paraId="4CD53B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B4BE3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,793</w:t>
            </w:r>
          </w:p>
        </w:tc>
        <w:tc>
          <w:tcPr>
            <w:tcW w:w="851" w:type="dxa"/>
            <w:shd w:val="clear" w:color="auto" w:fill="auto"/>
            <w:noWrap/>
          </w:tcPr>
          <w:p w14:paraId="195BAC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,374</w:t>
            </w:r>
          </w:p>
        </w:tc>
        <w:tc>
          <w:tcPr>
            <w:tcW w:w="850" w:type="dxa"/>
            <w:shd w:val="clear" w:color="auto" w:fill="auto"/>
            <w:noWrap/>
          </w:tcPr>
          <w:p w14:paraId="6CE47F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,670</w:t>
            </w:r>
          </w:p>
        </w:tc>
        <w:tc>
          <w:tcPr>
            <w:tcW w:w="1134" w:type="dxa"/>
            <w:shd w:val="clear" w:color="auto" w:fill="auto"/>
            <w:noWrap/>
          </w:tcPr>
          <w:p w14:paraId="150CCE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275783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,504</w:t>
            </w:r>
          </w:p>
        </w:tc>
        <w:tc>
          <w:tcPr>
            <w:tcW w:w="1559" w:type="dxa"/>
            <w:shd w:val="clear" w:color="auto" w:fill="auto"/>
            <w:noWrap/>
          </w:tcPr>
          <w:p w14:paraId="63518C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,293</w:t>
            </w:r>
          </w:p>
        </w:tc>
        <w:tc>
          <w:tcPr>
            <w:tcW w:w="1560" w:type="dxa"/>
            <w:shd w:val="clear" w:color="auto" w:fill="auto"/>
            <w:noWrap/>
          </w:tcPr>
          <w:p w14:paraId="4A799B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,438</w:t>
            </w:r>
          </w:p>
        </w:tc>
        <w:tc>
          <w:tcPr>
            <w:tcW w:w="1559" w:type="dxa"/>
            <w:shd w:val="clear" w:color="auto" w:fill="auto"/>
            <w:noWrap/>
          </w:tcPr>
          <w:p w14:paraId="365C56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-,568</w:t>
            </w:r>
          </w:p>
        </w:tc>
        <w:tc>
          <w:tcPr>
            <w:tcW w:w="1701" w:type="dxa"/>
            <w:shd w:val="clear" w:color="auto" w:fill="auto"/>
            <w:noWrap/>
          </w:tcPr>
          <w:p w14:paraId="0F6AA7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1,155</w:t>
            </w:r>
          </w:p>
        </w:tc>
      </w:tr>
      <w:tr w:rsidR="002744DA" w:rsidRPr="00FD7A9A" w14:paraId="1589014A" w14:textId="77777777" w:rsidTr="002744DA">
        <w:trPr>
          <w:trHeight w:val="396"/>
        </w:trPr>
        <w:tc>
          <w:tcPr>
            <w:tcW w:w="1673" w:type="dxa"/>
            <w:vMerge/>
            <w:hideMark/>
          </w:tcPr>
          <w:p w14:paraId="002603B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D6A33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E3C933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4E9587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6F478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,676</w:t>
            </w:r>
          </w:p>
        </w:tc>
        <w:tc>
          <w:tcPr>
            <w:tcW w:w="1134" w:type="dxa"/>
            <w:shd w:val="clear" w:color="auto" w:fill="auto"/>
            <w:noWrap/>
          </w:tcPr>
          <w:p w14:paraId="5BB6C6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251,746</w:t>
            </w:r>
          </w:p>
        </w:tc>
        <w:tc>
          <w:tcPr>
            <w:tcW w:w="1134" w:type="dxa"/>
            <w:shd w:val="clear" w:color="auto" w:fill="auto"/>
            <w:noWrap/>
          </w:tcPr>
          <w:p w14:paraId="0DDEC2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,499</w:t>
            </w:r>
          </w:p>
        </w:tc>
        <w:tc>
          <w:tcPr>
            <w:tcW w:w="1559" w:type="dxa"/>
            <w:shd w:val="clear" w:color="auto" w:fill="auto"/>
            <w:noWrap/>
          </w:tcPr>
          <w:p w14:paraId="35DCAE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,293</w:t>
            </w:r>
          </w:p>
        </w:tc>
        <w:tc>
          <w:tcPr>
            <w:tcW w:w="1560" w:type="dxa"/>
            <w:shd w:val="clear" w:color="auto" w:fill="auto"/>
            <w:noWrap/>
          </w:tcPr>
          <w:p w14:paraId="6E3120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,433</w:t>
            </w:r>
          </w:p>
        </w:tc>
        <w:tc>
          <w:tcPr>
            <w:tcW w:w="1559" w:type="dxa"/>
            <w:shd w:val="clear" w:color="auto" w:fill="auto"/>
            <w:noWrap/>
          </w:tcPr>
          <w:p w14:paraId="6DC562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-,560</w:t>
            </w:r>
          </w:p>
        </w:tc>
        <w:tc>
          <w:tcPr>
            <w:tcW w:w="1701" w:type="dxa"/>
            <w:shd w:val="clear" w:color="auto" w:fill="auto"/>
            <w:noWrap/>
          </w:tcPr>
          <w:p w14:paraId="486CEB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1,146</w:t>
            </w:r>
          </w:p>
        </w:tc>
      </w:tr>
      <w:tr w:rsidR="002744DA" w:rsidRPr="00FD7A9A" w14:paraId="6DD1AA20" w14:textId="77777777" w:rsidTr="002744DA">
        <w:trPr>
          <w:trHeight w:val="345"/>
        </w:trPr>
        <w:tc>
          <w:tcPr>
            <w:tcW w:w="1673" w:type="dxa"/>
            <w:vMerge w:val="restart"/>
            <w:shd w:val="clear" w:color="auto" w:fill="auto"/>
            <w:hideMark/>
          </w:tcPr>
          <w:p w14:paraId="440338F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Амотивация</w:t>
            </w:r>
          </w:p>
        </w:tc>
        <w:tc>
          <w:tcPr>
            <w:tcW w:w="2126" w:type="dxa"/>
            <w:shd w:val="clear" w:color="auto" w:fill="auto"/>
            <w:hideMark/>
          </w:tcPr>
          <w:p w14:paraId="4AAD47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4A494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3,088</w:t>
            </w:r>
          </w:p>
        </w:tc>
        <w:tc>
          <w:tcPr>
            <w:tcW w:w="851" w:type="dxa"/>
            <w:shd w:val="clear" w:color="auto" w:fill="auto"/>
            <w:noWrap/>
          </w:tcPr>
          <w:p w14:paraId="68DE80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,080</w:t>
            </w:r>
          </w:p>
        </w:tc>
        <w:tc>
          <w:tcPr>
            <w:tcW w:w="850" w:type="dxa"/>
            <w:shd w:val="clear" w:color="auto" w:fill="auto"/>
            <w:noWrap/>
          </w:tcPr>
          <w:p w14:paraId="3AE328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,069</w:t>
            </w:r>
          </w:p>
        </w:tc>
        <w:tc>
          <w:tcPr>
            <w:tcW w:w="1134" w:type="dxa"/>
            <w:shd w:val="clear" w:color="auto" w:fill="auto"/>
            <w:noWrap/>
          </w:tcPr>
          <w:p w14:paraId="379940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0D3B6E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,945</w:t>
            </w:r>
          </w:p>
        </w:tc>
        <w:tc>
          <w:tcPr>
            <w:tcW w:w="1559" w:type="dxa"/>
            <w:shd w:val="clear" w:color="auto" w:fill="auto"/>
            <w:noWrap/>
          </w:tcPr>
          <w:p w14:paraId="3C07D9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,037</w:t>
            </w:r>
          </w:p>
        </w:tc>
        <w:tc>
          <w:tcPr>
            <w:tcW w:w="1560" w:type="dxa"/>
            <w:shd w:val="clear" w:color="auto" w:fill="auto"/>
            <w:noWrap/>
          </w:tcPr>
          <w:p w14:paraId="141FEF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,536</w:t>
            </w:r>
          </w:p>
        </w:tc>
        <w:tc>
          <w:tcPr>
            <w:tcW w:w="1559" w:type="dxa"/>
            <w:shd w:val="clear" w:color="auto" w:fill="auto"/>
            <w:noWrap/>
          </w:tcPr>
          <w:p w14:paraId="282623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-1,019</w:t>
            </w:r>
          </w:p>
        </w:tc>
        <w:tc>
          <w:tcPr>
            <w:tcW w:w="1701" w:type="dxa"/>
            <w:shd w:val="clear" w:color="auto" w:fill="auto"/>
            <w:noWrap/>
          </w:tcPr>
          <w:p w14:paraId="5A2238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1,093</w:t>
            </w:r>
          </w:p>
        </w:tc>
      </w:tr>
      <w:tr w:rsidR="002744DA" w:rsidRPr="00FD7A9A" w14:paraId="0AB007B6" w14:textId="77777777" w:rsidTr="002744DA">
        <w:trPr>
          <w:trHeight w:val="331"/>
        </w:trPr>
        <w:tc>
          <w:tcPr>
            <w:tcW w:w="1673" w:type="dxa"/>
            <w:vMerge/>
            <w:hideMark/>
          </w:tcPr>
          <w:p w14:paraId="1F788C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EA0D2D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AC65E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73085E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B8E43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c>
          <w:tcPr>
            <w:tcW w:w="1134" w:type="dxa"/>
            <w:shd w:val="clear" w:color="auto" w:fill="auto"/>
            <w:noWrap/>
          </w:tcPr>
          <w:p w14:paraId="5BCE57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262,601</w:t>
            </w:r>
          </w:p>
        </w:tc>
        <w:tc>
          <w:tcPr>
            <w:tcW w:w="1134" w:type="dxa"/>
            <w:shd w:val="clear" w:color="auto" w:fill="auto"/>
            <w:noWrap/>
          </w:tcPr>
          <w:p w14:paraId="160601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,944</w:t>
            </w:r>
          </w:p>
        </w:tc>
        <w:tc>
          <w:tcPr>
            <w:tcW w:w="1559" w:type="dxa"/>
            <w:shd w:val="clear" w:color="auto" w:fill="auto"/>
            <w:noWrap/>
          </w:tcPr>
          <w:p w14:paraId="7F7674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,037</w:t>
            </w:r>
          </w:p>
        </w:tc>
        <w:tc>
          <w:tcPr>
            <w:tcW w:w="1560" w:type="dxa"/>
            <w:shd w:val="clear" w:color="auto" w:fill="auto"/>
            <w:noWrap/>
          </w:tcPr>
          <w:p w14:paraId="7E617E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,523</w:t>
            </w:r>
          </w:p>
        </w:tc>
        <w:tc>
          <w:tcPr>
            <w:tcW w:w="1559" w:type="dxa"/>
            <w:shd w:val="clear" w:color="auto" w:fill="auto"/>
            <w:noWrap/>
          </w:tcPr>
          <w:p w14:paraId="7D38B0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-,993</w:t>
            </w:r>
          </w:p>
        </w:tc>
        <w:tc>
          <w:tcPr>
            <w:tcW w:w="1701" w:type="dxa"/>
            <w:shd w:val="clear" w:color="auto" w:fill="auto"/>
            <w:noWrap/>
          </w:tcPr>
          <w:p w14:paraId="02C640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1,067</w:t>
            </w:r>
          </w:p>
        </w:tc>
      </w:tr>
      <w:tr w:rsidR="002744DA" w:rsidRPr="00FD7A9A" w14:paraId="2A733EDE" w14:textId="77777777" w:rsidTr="002744DA">
        <w:trPr>
          <w:trHeight w:val="275"/>
        </w:trPr>
        <w:tc>
          <w:tcPr>
            <w:tcW w:w="1673" w:type="dxa"/>
            <w:vMerge w:val="restart"/>
            <w:shd w:val="clear" w:color="auto" w:fill="auto"/>
            <w:hideMark/>
          </w:tcPr>
          <w:p w14:paraId="1E2476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Оң эмоциялар индексі</w:t>
            </w:r>
          </w:p>
        </w:tc>
        <w:tc>
          <w:tcPr>
            <w:tcW w:w="2126" w:type="dxa"/>
            <w:shd w:val="clear" w:color="auto" w:fill="auto"/>
            <w:hideMark/>
          </w:tcPr>
          <w:p w14:paraId="77E05C5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542CF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,795</w:t>
            </w:r>
          </w:p>
        </w:tc>
        <w:tc>
          <w:tcPr>
            <w:tcW w:w="851" w:type="dxa"/>
            <w:shd w:val="clear" w:color="auto" w:fill="auto"/>
            <w:noWrap/>
          </w:tcPr>
          <w:p w14:paraId="1F13E77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,373</w:t>
            </w:r>
          </w:p>
        </w:tc>
        <w:tc>
          <w:tcPr>
            <w:tcW w:w="850" w:type="dxa"/>
            <w:shd w:val="clear" w:color="auto" w:fill="auto"/>
            <w:noWrap/>
          </w:tcPr>
          <w:p w14:paraId="59A397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-,520</w:t>
            </w:r>
          </w:p>
        </w:tc>
        <w:tc>
          <w:tcPr>
            <w:tcW w:w="1134" w:type="dxa"/>
            <w:shd w:val="clear" w:color="auto" w:fill="auto"/>
            <w:noWrap/>
          </w:tcPr>
          <w:p w14:paraId="73F8BA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281BBE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,604</w:t>
            </w:r>
          </w:p>
        </w:tc>
        <w:tc>
          <w:tcPr>
            <w:tcW w:w="1559" w:type="dxa"/>
            <w:shd w:val="clear" w:color="auto" w:fill="auto"/>
            <w:noWrap/>
          </w:tcPr>
          <w:p w14:paraId="4B70A72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-,503</w:t>
            </w:r>
          </w:p>
        </w:tc>
        <w:tc>
          <w:tcPr>
            <w:tcW w:w="1560" w:type="dxa"/>
            <w:shd w:val="clear" w:color="auto" w:fill="auto"/>
            <w:noWrap/>
          </w:tcPr>
          <w:p w14:paraId="3BC89A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,967</w:t>
            </w:r>
          </w:p>
        </w:tc>
        <w:tc>
          <w:tcPr>
            <w:tcW w:w="1559" w:type="dxa"/>
            <w:shd w:val="clear" w:color="auto" w:fill="auto"/>
            <w:noWrap/>
          </w:tcPr>
          <w:p w14:paraId="19E456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-2,406</w:t>
            </w:r>
          </w:p>
        </w:tc>
        <w:tc>
          <w:tcPr>
            <w:tcW w:w="1701" w:type="dxa"/>
            <w:shd w:val="clear" w:color="auto" w:fill="auto"/>
            <w:noWrap/>
          </w:tcPr>
          <w:p w14:paraId="67E07E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1,401</w:t>
            </w:r>
          </w:p>
        </w:tc>
      </w:tr>
      <w:tr w:rsidR="002744DA" w:rsidRPr="00FD7A9A" w14:paraId="20350B94" w14:textId="77777777" w:rsidTr="002744DA">
        <w:trPr>
          <w:trHeight w:val="285"/>
        </w:trPr>
        <w:tc>
          <w:tcPr>
            <w:tcW w:w="1673" w:type="dxa"/>
            <w:vMerge/>
            <w:hideMark/>
          </w:tcPr>
          <w:p w14:paraId="223F978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CA4D77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AEA6C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E61E6F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CE658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134" w:type="dxa"/>
            <w:shd w:val="clear" w:color="auto" w:fill="auto"/>
            <w:noWrap/>
          </w:tcPr>
          <w:p w14:paraId="6BEDD2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228,926</w:t>
            </w:r>
          </w:p>
        </w:tc>
        <w:tc>
          <w:tcPr>
            <w:tcW w:w="1134" w:type="dxa"/>
            <w:shd w:val="clear" w:color="auto" w:fill="auto"/>
            <w:noWrap/>
          </w:tcPr>
          <w:p w14:paraId="1DA08D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,609</w:t>
            </w:r>
          </w:p>
        </w:tc>
        <w:tc>
          <w:tcPr>
            <w:tcW w:w="1559" w:type="dxa"/>
            <w:shd w:val="clear" w:color="auto" w:fill="auto"/>
            <w:noWrap/>
          </w:tcPr>
          <w:p w14:paraId="336036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-,503</w:t>
            </w:r>
          </w:p>
        </w:tc>
        <w:tc>
          <w:tcPr>
            <w:tcW w:w="1560" w:type="dxa"/>
            <w:shd w:val="clear" w:color="auto" w:fill="auto"/>
            <w:noWrap/>
          </w:tcPr>
          <w:p w14:paraId="0D26C4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,982</w:t>
            </w:r>
          </w:p>
        </w:tc>
        <w:tc>
          <w:tcPr>
            <w:tcW w:w="1559" w:type="dxa"/>
            <w:shd w:val="clear" w:color="auto" w:fill="auto"/>
            <w:noWrap/>
          </w:tcPr>
          <w:p w14:paraId="234031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-2,438</w:t>
            </w:r>
          </w:p>
        </w:tc>
        <w:tc>
          <w:tcPr>
            <w:tcW w:w="1701" w:type="dxa"/>
            <w:shd w:val="clear" w:color="auto" w:fill="auto"/>
            <w:noWrap/>
          </w:tcPr>
          <w:p w14:paraId="70CA69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1,433</w:t>
            </w:r>
          </w:p>
        </w:tc>
      </w:tr>
      <w:tr w:rsidR="002744DA" w:rsidRPr="00FD7A9A" w14:paraId="1779B2B5" w14:textId="77777777" w:rsidTr="002744DA">
        <w:trPr>
          <w:trHeight w:val="205"/>
        </w:trPr>
        <w:tc>
          <w:tcPr>
            <w:tcW w:w="1673" w:type="dxa"/>
            <w:vMerge w:val="restart"/>
            <w:shd w:val="clear" w:color="auto" w:fill="auto"/>
            <w:hideMark/>
          </w:tcPr>
          <w:p w14:paraId="2E09F7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Теріс эмоциялар индексі</w:t>
            </w:r>
          </w:p>
        </w:tc>
        <w:tc>
          <w:tcPr>
            <w:tcW w:w="2126" w:type="dxa"/>
            <w:shd w:val="clear" w:color="auto" w:fill="auto"/>
            <w:hideMark/>
          </w:tcPr>
          <w:p w14:paraId="4F61D45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71CC9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,032</w:t>
            </w:r>
          </w:p>
        </w:tc>
        <w:tc>
          <w:tcPr>
            <w:tcW w:w="851" w:type="dxa"/>
            <w:shd w:val="clear" w:color="auto" w:fill="auto"/>
            <w:noWrap/>
          </w:tcPr>
          <w:p w14:paraId="26798B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,857</w:t>
            </w:r>
          </w:p>
        </w:tc>
        <w:tc>
          <w:tcPr>
            <w:tcW w:w="850" w:type="dxa"/>
            <w:shd w:val="clear" w:color="auto" w:fill="auto"/>
            <w:noWrap/>
          </w:tcPr>
          <w:p w14:paraId="1FE070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-1,196</w:t>
            </w:r>
          </w:p>
        </w:tc>
        <w:tc>
          <w:tcPr>
            <w:tcW w:w="1134" w:type="dxa"/>
            <w:shd w:val="clear" w:color="auto" w:fill="auto"/>
            <w:noWrap/>
          </w:tcPr>
          <w:p w14:paraId="005A95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2E297D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,233</w:t>
            </w:r>
          </w:p>
        </w:tc>
        <w:tc>
          <w:tcPr>
            <w:tcW w:w="1559" w:type="dxa"/>
            <w:shd w:val="clear" w:color="auto" w:fill="auto"/>
            <w:noWrap/>
          </w:tcPr>
          <w:p w14:paraId="08CEC0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-1,769</w:t>
            </w:r>
          </w:p>
        </w:tc>
        <w:tc>
          <w:tcPr>
            <w:tcW w:w="1560" w:type="dxa"/>
            <w:shd w:val="clear" w:color="auto" w:fill="auto"/>
            <w:noWrap/>
          </w:tcPr>
          <w:p w14:paraId="7EC7A3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1,479</w:t>
            </w:r>
          </w:p>
        </w:tc>
        <w:tc>
          <w:tcPr>
            <w:tcW w:w="1559" w:type="dxa"/>
            <w:shd w:val="clear" w:color="auto" w:fill="auto"/>
            <w:noWrap/>
          </w:tcPr>
          <w:p w14:paraId="4BD98C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-4,682</w:t>
            </w:r>
          </w:p>
        </w:tc>
        <w:tc>
          <w:tcPr>
            <w:tcW w:w="1701" w:type="dxa"/>
            <w:shd w:val="clear" w:color="auto" w:fill="auto"/>
            <w:noWrap/>
          </w:tcPr>
          <w:p w14:paraId="73F19F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1,143</w:t>
            </w:r>
          </w:p>
        </w:tc>
      </w:tr>
      <w:tr w:rsidR="002744DA" w:rsidRPr="00FD7A9A" w14:paraId="77A13873" w14:textId="77777777" w:rsidTr="002744DA">
        <w:trPr>
          <w:trHeight w:val="254"/>
        </w:trPr>
        <w:tc>
          <w:tcPr>
            <w:tcW w:w="1673" w:type="dxa"/>
            <w:vMerge/>
            <w:hideMark/>
          </w:tcPr>
          <w:p w14:paraId="32C979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65797C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9673C0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875FCE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17424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-1,190</w:t>
            </w:r>
          </w:p>
        </w:tc>
        <w:tc>
          <w:tcPr>
            <w:tcW w:w="1134" w:type="dxa"/>
            <w:shd w:val="clear" w:color="auto" w:fill="auto"/>
            <w:noWrap/>
          </w:tcPr>
          <w:p w14:paraId="6FA922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239,098</w:t>
            </w:r>
          </w:p>
        </w:tc>
        <w:tc>
          <w:tcPr>
            <w:tcW w:w="1134" w:type="dxa"/>
            <w:shd w:val="clear" w:color="auto" w:fill="auto"/>
            <w:noWrap/>
          </w:tcPr>
          <w:p w14:paraId="46A27C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,235</w:t>
            </w:r>
          </w:p>
        </w:tc>
        <w:tc>
          <w:tcPr>
            <w:tcW w:w="1559" w:type="dxa"/>
            <w:shd w:val="clear" w:color="auto" w:fill="auto"/>
            <w:noWrap/>
          </w:tcPr>
          <w:p w14:paraId="628BC7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-1,769</w:t>
            </w:r>
          </w:p>
        </w:tc>
        <w:tc>
          <w:tcPr>
            <w:tcW w:w="1560" w:type="dxa"/>
            <w:shd w:val="clear" w:color="auto" w:fill="auto"/>
            <w:noWrap/>
          </w:tcPr>
          <w:p w14:paraId="2763D2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1,487</w:t>
            </w:r>
          </w:p>
        </w:tc>
        <w:tc>
          <w:tcPr>
            <w:tcW w:w="1559" w:type="dxa"/>
            <w:shd w:val="clear" w:color="auto" w:fill="auto"/>
            <w:noWrap/>
          </w:tcPr>
          <w:p w14:paraId="3B7EF1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-4,698</w:t>
            </w:r>
          </w:p>
        </w:tc>
        <w:tc>
          <w:tcPr>
            <w:tcW w:w="1701" w:type="dxa"/>
            <w:shd w:val="clear" w:color="auto" w:fill="auto"/>
            <w:noWrap/>
          </w:tcPr>
          <w:p w14:paraId="1003AA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1,159</w:t>
            </w:r>
          </w:p>
        </w:tc>
      </w:tr>
    </w:tbl>
    <w:p w14:paraId="7EFF9CE5"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2F32E69E"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4EC604C1"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7</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56F64D98" w14:textId="77777777" w:rsidTr="002744DA">
        <w:trPr>
          <w:trHeight w:val="437"/>
        </w:trPr>
        <w:tc>
          <w:tcPr>
            <w:tcW w:w="1673" w:type="dxa"/>
            <w:vMerge w:val="restart"/>
            <w:shd w:val="clear" w:color="auto" w:fill="auto"/>
            <w:hideMark/>
          </w:tcPr>
          <w:p w14:paraId="1DB133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126" w:type="dxa"/>
            <w:shd w:val="clear" w:color="auto" w:fill="auto"/>
            <w:hideMark/>
          </w:tcPr>
          <w:p w14:paraId="320942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85561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,018</w:t>
            </w:r>
          </w:p>
        </w:tc>
        <w:tc>
          <w:tcPr>
            <w:tcW w:w="851" w:type="dxa"/>
            <w:shd w:val="clear" w:color="auto" w:fill="auto"/>
            <w:noWrap/>
          </w:tcPr>
          <w:p w14:paraId="6E7E1B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,894</w:t>
            </w:r>
          </w:p>
        </w:tc>
        <w:tc>
          <w:tcPr>
            <w:tcW w:w="850" w:type="dxa"/>
            <w:shd w:val="clear" w:color="auto" w:fill="auto"/>
            <w:noWrap/>
          </w:tcPr>
          <w:p w14:paraId="76EAEB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w:t>
            </w:r>
          </w:p>
        </w:tc>
        <w:tc>
          <w:tcPr>
            <w:tcW w:w="1134" w:type="dxa"/>
            <w:shd w:val="clear" w:color="auto" w:fill="auto"/>
            <w:noWrap/>
          </w:tcPr>
          <w:p w14:paraId="2D4889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52CAE3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,905</w:t>
            </w:r>
          </w:p>
        </w:tc>
        <w:tc>
          <w:tcPr>
            <w:tcW w:w="1559" w:type="dxa"/>
            <w:shd w:val="clear" w:color="auto" w:fill="auto"/>
            <w:noWrap/>
          </w:tcPr>
          <w:p w14:paraId="4C78CF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w:t>
            </w:r>
          </w:p>
        </w:tc>
        <w:tc>
          <w:tcPr>
            <w:tcW w:w="1560" w:type="dxa"/>
            <w:shd w:val="clear" w:color="auto" w:fill="auto"/>
            <w:noWrap/>
          </w:tcPr>
          <w:p w14:paraId="51CD3D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1,130</w:t>
            </w:r>
          </w:p>
        </w:tc>
        <w:tc>
          <w:tcPr>
            <w:tcW w:w="1559" w:type="dxa"/>
            <w:shd w:val="clear" w:color="auto" w:fill="auto"/>
            <w:noWrap/>
          </w:tcPr>
          <w:p w14:paraId="49B069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-2,360</w:t>
            </w:r>
          </w:p>
        </w:tc>
        <w:tc>
          <w:tcPr>
            <w:tcW w:w="1701" w:type="dxa"/>
            <w:shd w:val="clear" w:color="auto" w:fill="auto"/>
            <w:noWrap/>
          </w:tcPr>
          <w:p w14:paraId="0FCA17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2,089</w:t>
            </w:r>
          </w:p>
        </w:tc>
      </w:tr>
      <w:tr w:rsidR="002744DA" w:rsidRPr="00FD7A9A" w14:paraId="6C4B7C9A" w14:textId="77777777" w:rsidTr="002744DA">
        <w:trPr>
          <w:trHeight w:val="483"/>
        </w:trPr>
        <w:tc>
          <w:tcPr>
            <w:tcW w:w="1673" w:type="dxa"/>
            <w:vMerge/>
            <w:hideMark/>
          </w:tcPr>
          <w:p w14:paraId="420BA4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3A331C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6BA03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911F11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059D9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-,119</w:t>
            </w:r>
          </w:p>
        </w:tc>
        <w:tc>
          <w:tcPr>
            <w:tcW w:w="1134" w:type="dxa"/>
            <w:shd w:val="clear" w:color="auto" w:fill="auto"/>
            <w:noWrap/>
          </w:tcPr>
          <w:p w14:paraId="71F59E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235,193</w:t>
            </w:r>
          </w:p>
        </w:tc>
        <w:tc>
          <w:tcPr>
            <w:tcW w:w="1134" w:type="dxa"/>
            <w:shd w:val="clear" w:color="auto" w:fill="auto"/>
            <w:noWrap/>
          </w:tcPr>
          <w:p w14:paraId="76C8D8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,906</w:t>
            </w:r>
          </w:p>
        </w:tc>
        <w:tc>
          <w:tcPr>
            <w:tcW w:w="1559" w:type="dxa"/>
            <w:shd w:val="clear" w:color="auto" w:fill="auto"/>
            <w:noWrap/>
          </w:tcPr>
          <w:p w14:paraId="1222F5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w:t>
            </w:r>
          </w:p>
        </w:tc>
        <w:tc>
          <w:tcPr>
            <w:tcW w:w="1560" w:type="dxa"/>
            <w:shd w:val="clear" w:color="auto" w:fill="auto"/>
            <w:noWrap/>
          </w:tcPr>
          <w:p w14:paraId="622D78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1,140</w:t>
            </w:r>
          </w:p>
        </w:tc>
        <w:tc>
          <w:tcPr>
            <w:tcW w:w="1559" w:type="dxa"/>
            <w:shd w:val="clear" w:color="auto" w:fill="auto"/>
            <w:noWrap/>
          </w:tcPr>
          <w:p w14:paraId="057CC77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-2,382</w:t>
            </w:r>
          </w:p>
        </w:tc>
        <w:tc>
          <w:tcPr>
            <w:tcW w:w="1701" w:type="dxa"/>
            <w:shd w:val="clear" w:color="auto" w:fill="auto"/>
            <w:noWrap/>
          </w:tcPr>
          <w:p w14:paraId="1EFD08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2,112</w:t>
            </w:r>
          </w:p>
        </w:tc>
      </w:tr>
      <w:tr w:rsidR="002744DA" w:rsidRPr="00FD7A9A" w14:paraId="7FF734E6" w14:textId="77777777" w:rsidTr="002744DA">
        <w:trPr>
          <w:trHeight w:val="361"/>
        </w:trPr>
        <w:tc>
          <w:tcPr>
            <w:tcW w:w="1673" w:type="dxa"/>
            <w:vMerge w:val="restart"/>
            <w:shd w:val="clear" w:color="auto" w:fill="auto"/>
            <w:hideMark/>
          </w:tcPr>
          <w:p w14:paraId="26F8155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Экстерналдылық</w:t>
            </w:r>
          </w:p>
        </w:tc>
        <w:tc>
          <w:tcPr>
            <w:tcW w:w="2126" w:type="dxa"/>
            <w:shd w:val="clear" w:color="auto" w:fill="auto"/>
            <w:hideMark/>
          </w:tcPr>
          <w:p w14:paraId="1658362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12328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,004</w:t>
            </w:r>
          </w:p>
        </w:tc>
        <w:tc>
          <w:tcPr>
            <w:tcW w:w="851" w:type="dxa"/>
            <w:shd w:val="clear" w:color="auto" w:fill="auto"/>
            <w:noWrap/>
          </w:tcPr>
          <w:p w14:paraId="4CCED9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,947</w:t>
            </w:r>
          </w:p>
        </w:tc>
        <w:tc>
          <w:tcPr>
            <w:tcW w:w="850" w:type="dxa"/>
            <w:shd w:val="clear" w:color="auto" w:fill="auto"/>
            <w:noWrap/>
          </w:tcPr>
          <w:p w14:paraId="366902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,602</w:t>
            </w:r>
          </w:p>
        </w:tc>
        <w:tc>
          <w:tcPr>
            <w:tcW w:w="1134" w:type="dxa"/>
            <w:shd w:val="clear" w:color="auto" w:fill="auto"/>
            <w:noWrap/>
          </w:tcPr>
          <w:p w14:paraId="759CD5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1CA538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,548</w:t>
            </w:r>
          </w:p>
        </w:tc>
        <w:tc>
          <w:tcPr>
            <w:tcW w:w="1559" w:type="dxa"/>
            <w:shd w:val="clear" w:color="auto" w:fill="auto"/>
            <w:noWrap/>
          </w:tcPr>
          <w:p w14:paraId="097A05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,206</w:t>
            </w:r>
          </w:p>
        </w:tc>
        <w:tc>
          <w:tcPr>
            <w:tcW w:w="1560" w:type="dxa"/>
            <w:shd w:val="clear" w:color="auto" w:fill="auto"/>
            <w:noWrap/>
          </w:tcPr>
          <w:p w14:paraId="294136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,343</w:t>
            </w:r>
          </w:p>
        </w:tc>
        <w:tc>
          <w:tcPr>
            <w:tcW w:w="1559" w:type="dxa"/>
            <w:shd w:val="clear" w:color="auto" w:fill="auto"/>
            <w:noWrap/>
          </w:tcPr>
          <w:p w14:paraId="45C54C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-,469</w:t>
            </w:r>
          </w:p>
        </w:tc>
        <w:tc>
          <w:tcPr>
            <w:tcW w:w="1701" w:type="dxa"/>
            <w:shd w:val="clear" w:color="auto" w:fill="auto"/>
            <w:noWrap/>
          </w:tcPr>
          <w:p w14:paraId="3D0EE8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,882</w:t>
            </w:r>
          </w:p>
        </w:tc>
      </w:tr>
      <w:tr w:rsidR="002744DA" w:rsidRPr="00FD7A9A" w14:paraId="51D7F3AA" w14:textId="77777777" w:rsidTr="002744DA">
        <w:trPr>
          <w:trHeight w:val="250"/>
        </w:trPr>
        <w:tc>
          <w:tcPr>
            <w:tcW w:w="1673" w:type="dxa"/>
            <w:vMerge/>
            <w:hideMark/>
          </w:tcPr>
          <w:p w14:paraId="49B5483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A9FB50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BF19C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F0CA5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32C53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,601</w:t>
            </w:r>
          </w:p>
        </w:tc>
        <w:tc>
          <w:tcPr>
            <w:tcW w:w="1134" w:type="dxa"/>
            <w:shd w:val="clear" w:color="auto" w:fill="auto"/>
            <w:noWrap/>
          </w:tcPr>
          <w:p w14:paraId="2682B7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242,883</w:t>
            </w:r>
          </w:p>
        </w:tc>
        <w:tc>
          <w:tcPr>
            <w:tcW w:w="1134" w:type="dxa"/>
            <w:shd w:val="clear" w:color="auto" w:fill="auto"/>
            <w:noWrap/>
          </w:tcPr>
          <w:p w14:paraId="7FCBA5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,548</w:t>
            </w:r>
          </w:p>
        </w:tc>
        <w:tc>
          <w:tcPr>
            <w:tcW w:w="1559" w:type="dxa"/>
            <w:shd w:val="clear" w:color="auto" w:fill="auto"/>
            <w:noWrap/>
          </w:tcPr>
          <w:p w14:paraId="429C15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,206</w:t>
            </w:r>
          </w:p>
        </w:tc>
        <w:tc>
          <w:tcPr>
            <w:tcW w:w="1560" w:type="dxa"/>
            <w:shd w:val="clear" w:color="auto" w:fill="auto"/>
            <w:noWrap/>
          </w:tcPr>
          <w:p w14:paraId="790111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,343</w:t>
            </w:r>
          </w:p>
        </w:tc>
        <w:tc>
          <w:tcPr>
            <w:tcW w:w="1559" w:type="dxa"/>
            <w:shd w:val="clear" w:color="auto" w:fill="auto"/>
            <w:noWrap/>
          </w:tcPr>
          <w:p w14:paraId="390BA8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-,470</w:t>
            </w:r>
          </w:p>
        </w:tc>
        <w:tc>
          <w:tcPr>
            <w:tcW w:w="1701" w:type="dxa"/>
            <w:shd w:val="clear" w:color="auto" w:fill="auto"/>
            <w:noWrap/>
          </w:tcPr>
          <w:p w14:paraId="0F4E81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,882</w:t>
            </w:r>
          </w:p>
        </w:tc>
      </w:tr>
      <w:tr w:rsidR="002744DA" w:rsidRPr="00FD7A9A" w14:paraId="4CAFB20E" w14:textId="77777777" w:rsidTr="002744DA">
        <w:trPr>
          <w:trHeight w:val="392"/>
        </w:trPr>
        <w:tc>
          <w:tcPr>
            <w:tcW w:w="1673" w:type="dxa"/>
            <w:vMerge w:val="restart"/>
            <w:shd w:val="clear" w:color="auto" w:fill="auto"/>
            <w:hideMark/>
          </w:tcPr>
          <w:p w14:paraId="64ABA3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Интерналдылық</w:t>
            </w:r>
          </w:p>
        </w:tc>
        <w:tc>
          <w:tcPr>
            <w:tcW w:w="2126" w:type="dxa"/>
            <w:shd w:val="clear" w:color="auto" w:fill="auto"/>
            <w:hideMark/>
          </w:tcPr>
          <w:p w14:paraId="27A9E1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B4FB3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851" w:type="dxa"/>
            <w:shd w:val="clear" w:color="auto" w:fill="auto"/>
            <w:noWrap/>
          </w:tcPr>
          <w:p w14:paraId="7B96C0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,969</w:t>
            </w:r>
          </w:p>
        </w:tc>
        <w:tc>
          <w:tcPr>
            <w:tcW w:w="850" w:type="dxa"/>
            <w:shd w:val="clear" w:color="auto" w:fill="auto"/>
            <w:noWrap/>
          </w:tcPr>
          <w:p w14:paraId="61645A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-,620</w:t>
            </w:r>
          </w:p>
        </w:tc>
        <w:tc>
          <w:tcPr>
            <w:tcW w:w="1134" w:type="dxa"/>
            <w:shd w:val="clear" w:color="auto" w:fill="auto"/>
            <w:noWrap/>
          </w:tcPr>
          <w:p w14:paraId="61E347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6741E3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,536</w:t>
            </w:r>
          </w:p>
        </w:tc>
        <w:tc>
          <w:tcPr>
            <w:tcW w:w="1559" w:type="dxa"/>
            <w:shd w:val="clear" w:color="auto" w:fill="auto"/>
            <w:noWrap/>
          </w:tcPr>
          <w:p w14:paraId="65B931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-,212</w:t>
            </w:r>
          </w:p>
        </w:tc>
        <w:tc>
          <w:tcPr>
            <w:tcW w:w="1560" w:type="dxa"/>
            <w:shd w:val="clear" w:color="auto" w:fill="auto"/>
            <w:noWrap/>
          </w:tcPr>
          <w:p w14:paraId="0CB752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,343</w:t>
            </w:r>
          </w:p>
        </w:tc>
        <w:tc>
          <w:tcPr>
            <w:tcW w:w="1559" w:type="dxa"/>
            <w:shd w:val="clear" w:color="auto" w:fill="auto"/>
            <w:noWrap/>
          </w:tcPr>
          <w:p w14:paraId="6FF7C0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-,887</w:t>
            </w:r>
          </w:p>
        </w:tc>
        <w:tc>
          <w:tcPr>
            <w:tcW w:w="1701" w:type="dxa"/>
            <w:shd w:val="clear" w:color="auto" w:fill="auto"/>
            <w:noWrap/>
          </w:tcPr>
          <w:p w14:paraId="0EAE38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,462</w:t>
            </w:r>
          </w:p>
        </w:tc>
      </w:tr>
      <w:tr w:rsidR="002744DA" w:rsidRPr="00FD7A9A" w14:paraId="7ADB29A9" w14:textId="77777777" w:rsidTr="002744DA">
        <w:trPr>
          <w:trHeight w:val="265"/>
        </w:trPr>
        <w:tc>
          <w:tcPr>
            <w:tcW w:w="1673" w:type="dxa"/>
            <w:vMerge/>
            <w:hideMark/>
          </w:tcPr>
          <w:p w14:paraId="0B4EAAA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3F50A1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A916DF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833C95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5BFBB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-,620</w:t>
            </w:r>
          </w:p>
        </w:tc>
        <w:tc>
          <w:tcPr>
            <w:tcW w:w="1134" w:type="dxa"/>
            <w:shd w:val="clear" w:color="auto" w:fill="auto"/>
            <w:noWrap/>
          </w:tcPr>
          <w:p w14:paraId="27911C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242,558</w:t>
            </w:r>
          </w:p>
        </w:tc>
        <w:tc>
          <w:tcPr>
            <w:tcW w:w="1134" w:type="dxa"/>
            <w:shd w:val="clear" w:color="auto" w:fill="auto"/>
            <w:noWrap/>
          </w:tcPr>
          <w:p w14:paraId="04F747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,536</w:t>
            </w:r>
          </w:p>
        </w:tc>
        <w:tc>
          <w:tcPr>
            <w:tcW w:w="1559" w:type="dxa"/>
            <w:shd w:val="clear" w:color="auto" w:fill="auto"/>
            <w:noWrap/>
          </w:tcPr>
          <w:p w14:paraId="1D84CC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-,212</w:t>
            </w:r>
          </w:p>
        </w:tc>
        <w:tc>
          <w:tcPr>
            <w:tcW w:w="1560" w:type="dxa"/>
            <w:shd w:val="clear" w:color="auto" w:fill="auto"/>
            <w:noWrap/>
          </w:tcPr>
          <w:p w14:paraId="0AB0B2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,343</w:t>
            </w:r>
          </w:p>
        </w:tc>
        <w:tc>
          <w:tcPr>
            <w:tcW w:w="1559" w:type="dxa"/>
            <w:shd w:val="clear" w:color="auto" w:fill="auto"/>
            <w:noWrap/>
          </w:tcPr>
          <w:p w14:paraId="37BBD7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-,888</w:t>
            </w:r>
          </w:p>
        </w:tc>
        <w:tc>
          <w:tcPr>
            <w:tcW w:w="1701" w:type="dxa"/>
            <w:shd w:val="clear" w:color="auto" w:fill="auto"/>
            <w:noWrap/>
          </w:tcPr>
          <w:p w14:paraId="3C433F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,463</w:t>
            </w:r>
          </w:p>
        </w:tc>
      </w:tr>
      <w:tr w:rsidR="002744DA" w:rsidRPr="00FD7A9A" w14:paraId="05BE592B" w14:textId="77777777" w:rsidTr="002744DA">
        <w:trPr>
          <w:trHeight w:val="407"/>
        </w:trPr>
        <w:tc>
          <w:tcPr>
            <w:tcW w:w="1673" w:type="dxa"/>
            <w:vMerge w:val="restart"/>
            <w:shd w:val="clear" w:color="auto" w:fill="auto"/>
            <w:hideMark/>
          </w:tcPr>
          <w:p w14:paraId="44DA3ED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126" w:type="dxa"/>
            <w:shd w:val="clear" w:color="auto" w:fill="auto"/>
            <w:hideMark/>
          </w:tcPr>
          <w:p w14:paraId="03A8AC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8F506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1,289</w:t>
            </w:r>
          </w:p>
        </w:tc>
        <w:tc>
          <w:tcPr>
            <w:tcW w:w="851" w:type="dxa"/>
            <w:shd w:val="clear" w:color="auto" w:fill="auto"/>
            <w:noWrap/>
          </w:tcPr>
          <w:p w14:paraId="6B0DB3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,257</w:t>
            </w:r>
          </w:p>
        </w:tc>
        <w:tc>
          <w:tcPr>
            <w:tcW w:w="850" w:type="dxa"/>
            <w:shd w:val="clear" w:color="auto" w:fill="auto"/>
            <w:noWrap/>
          </w:tcPr>
          <w:p w14:paraId="07A086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1,733</w:t>
            </w:r>
          </w:p>
        </w:tc>
        <w:tc>
          <w:tcPr>
            <w:tcW w:w="1134" w:type="dxa"/>
            <w:shd w:val="clear" w:color="auto" w:fill="auto"/>
            <w:noWrap/>
          </w:tcPr>
          <w:p w14:paraId="345CF6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134" w:type="dxa"/>
            <w:shd w:val="clear" w:color="auto" w:fill="auto"/>
            <w:noWrap/>
          </w:tcPr>
          <w:p w14:paraId="6D6BFB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,084</w:t>
            </w:r>
          </w:p>
        </w:tc>
        <w:tc>
          <w:tcPr>
            <w:tcW w:w="1559" w:type="dxa"/>
            <w:shd w:val="clear" w:color="auto" w:fill="auto"/>
            <w:noWrap/>
          </w:tcPr>
          <w:p w14:paraId="629F53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,318</w:t>
            </w:r>
          </w:p>
        </w:tc>
        <w:tc>
          <w:tcPr>
            <w:tcW w:w="1560" w:type="dxa"/>
            <w:shd w:val="clear" w:color="auto" w:fill="auto"/>
            <w:noWrap/>
          </w:tcPr>
          <w:p w14:paraId="156577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w:t>
            </w:r>
          </w:p>
        </w:tc>
        <w:tc>
          <w:tcPr>
            <w:tcW w:w="1559" w:type="dxa"/>
            <w:shd w:val="clear" w:color="auto" w:fill="auto"/>
            <w:noWrap/>
          </w:tcPr>
          <w:p w14:paraId="70A0E0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-,043</w:t>
            </w:r>
          </w:p>
        </w:tc>
        <w:tc>
          <w:tcPr>
            <w:tcW w:w="1701" w:type="dxa"/>
            <w:shd w:val="clear" w:color="auto" w:fill="auto"/>
            <w:noWrap/>
          </w:tcPr>
          <w:p w14:paraId="66D49E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,680</w:t>
            </w:r>
          </w:p>
        </w:tc>
      </w:tr>
      <w:tr w:rsidR="002744DA" w:rsidRPr="00FD7A9A" w14:paraId="13C15B06" w14:textId="77777777" w:rsidTr="002744DA">
        <w:trPr>
          <w:trHeight w:val="244"/>
        </w:trPr>
        <w:tc>
          <w:tcPr>
            <w:tcW w:w="1673" w:type="dxa"/>
            <w:vMerge/>
            <w:hideMark/>
          </w:tcPr>
          <w:p w14:paraId="726F81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AB736B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1BB576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B1528D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5CBB3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1,762</w:t>
            </w:r>
          </w:p>
        </w:tc>
        <w:tc>
          <w:tcPr>
            <w:tcW w:w="1134" w:type="dxa"/>
            <w:shd w:val="clear" w:color="auto" w:fill="auto"/>
            <w:noWrap/>
          </w:tcPr>
          <w:p w14:paraId="52AAF8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256,777</w:t>
            </w:r>
          </w:p>
        </w:tc>
        <w:tc>
          <w:tcPr>
            <w:tcW w:w="1134" w:type="dxa"/>
            <w:shd w:val="clear" w:color="auto" w:fill="auto"/>
            <w:noWrap/>
          </w:tcPr>
          <w:p w14:paraId="0411EA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,079</w:t>
            </w:r>
          </w:p>
        </w:tc>
        <w:tc>
          <w:tcPr>
            <w:tcW w:w="1559" w:type="dxa"/>
            <w:shd w:val="clear" w:color="auto" w:fill="auto"/>
            <w:noWrap/>
          </w:tcPr>
          <w:p w14:paraId="3E5AFD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,318</w:t>
            </w:r>
          </w:p>
        </w:tc>
        <w:tc>
          <w:tcPr>
            <w:tcW w:w="1560" w:type="dxa"/>
            <w:shd w:val="clear" w:color="auto" w:fill="auto"/>
            <w:noWrap/>
          </w:tcPr>
          <w:p w14:paraId="43B0E1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,181</w:t>
            </w:r>
          </w:p>
        </w:tc>
        <w:tc>
          <w:tcPr>
            <w:tcW w:w="1559" w:type="dxa"/>
            <w:shd w:val="clear" w:color="auto" w:fill="auto"/>
            <w:noWrap/>
          </w:tcPr>
          <w:p w14:paraId="73C7C0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-,037</w:t>
            </w:r>
          </w:p>
        </w:tc>
        <w:tc>
          <w:tcPr>
            <w:tcW w:w="1701" w:type="dxa"/>
            <w:shd w:val="clear" w:color="auto" w:fill="auto"/>
            <w:noWrap/>
          </w:tcPr>
          <w:p w14:paraId="511E55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,674</w:t>
            </w:r>
          </w:p>
        </w:tc>
      </w:tr>
    </w:tbl>
    <w:p w14:paraId="7BCDAFC5" w14:textId="77777777" w:rsidR="002744DA" w:rsidRDefault="002744DA" w:rsidP="002744DA">
      <w:pPr>
        <w:spacing w:after="0" w:line="240" w:lineRule="auto"/>
        <w:jc w:val="both"/>
        <w:rPr>
          <w:rFonts w:ascii="Times New Roman" w:hAnsi="Times New Roman" w:cs="Times New Roman"/>
          <w:sz w:val="24"/>
          <w:szCs w:val="24"/>
          <w:lang w:val="kk-KZ"/>
        </w:rPr>
      </w:pPr>
    </w:p>
    <w:p w14:paraId="1CDD1A6B" w14:textId="77777777" w:rsidR="002744DA" w:rsidRDefault="002744DA" w:rsidP="002744DA">
      <w:pPr>
        <w:spacing w:after="0" w:line="240" w:lineRule="auto"/>
        <w:jc w:val="both"/>
        <w:rPr>
          <w:rFonts w:ascii="Times New Roman" w:hAnsi="Times New Roman" w:cs="Times New Roman"/>
          <w:sz w:val="24"/>
          <w:szCs w:val="24"/>
          <w:lang w:val="kk-KZ"/>
        </w:rPr>
      </w:pPr>
    </w:p>
    <w:p w14:paraId="694B4C77" w14:textId="77777777" w:rsidR="002744DA" w:rsidRDefault="002744DA" w:rsidP="002744DA">
      <w:pPr>
        <w:spacing w:after="0" w:line="240" w:lineRule="auto"/>
        <w:jc w:val="both"/>
        <w:rPr>
          <w:rFonts w:ascii="Times New Roman" w:hAnsi="Times New Roman" w:cs="Times New Roman"/>
          <w:sz w:val="24"/>
          <w:szCs w:val="24"/>
          <w:lang w:val="kk-KZ"/>
        </w:rPr>
      </w:pPr>
    </w:p>
    <w:p w14:paraId="08C16A05" w14:textId="77777777" w:rsidR="002744DA" w:rsidRDefault="002744DA" w:rsidP="002744DA">
      <w:pPr>
        <w:spacing w:after="0" w:line="240" w:lineRule="auto"/>
        <w:jc w:val="both"/>
        <w:rPr>
          <w:rFonts w:ascii="Times New Roman" w:hAnsi="Times New Roman" w:cs="Times New Roman"/>
          <w:sz w:val="24"/>
          <w:szCs w:val="24"/>
          <w:lang w:val="kk-KZ"/>
        </w:rPr>
      </w:pPr>
    </w:p>
    <w:p w14:paraId="7F0CEDCC" w14:textId="77777777" w:rsidR="002744DA" w:rsidRDefault="002744DA" w:rsidP="002744DA">
      <w:pPr>
        <w:spacing w:after="0" w:line="240" w:lineRule="auto"/>
        <w:jc w:val="both"/>
        <w:rPr>
          <w:rFonts w:ascii="Times New Roman" w:hAnsi="Times New Roman" w:cs="Times New Roman"/>
          <w:sz w:val="24"/>
          <w:szCs w:val="24"/>
          <w:lang w:val="kk-KZ"/>
        </w:rPr>
      </w:pPr>
    </w:p>
    <w:p w14:paraId="2E0B9CDA" w14:textId="77777777" w:rsidR="002744DA" w:rsidRDefault="002744DA" w:rsidP="002744DA">
      <w:pPr>
        <w:spacing w:after="0" w:line="240" w:lineRule="auto"/>
        <w:jc w:val="both"/>
        <w:rPr>
          <w:rFonts w:ascii="Times New Roman" w:hAnsi="Times New Roman" w:cs="Times New Roman"/>
          <w:sz w:val="24"/>
          <w:szCs w:val="24"/>
          <w:lang w:val="kk-KZ"/>
        </w:rPr>
      </w:pPr>
    </w:p>
    <w:p w14:paraId="0E8D26D9" w14:textId="77777777" w:rsidR="002744DA" w:rsidRDefault="002744DA" w:rsidP="002744DA">
      <w:pPr>
        <w:spacing w:after="0" w:line="240" w:lineRule="auto"/>
        <w:jc w:val="both"/>
        <w:rPr>
          <w:rFonts w:ascii="Times New Roman" w:hAnsi="Times New Roman" w:cs="Times New Roman"/>
          <w:sz w:val="24"/>
          <w:szCs w:val="24"/>
          <w:lang w:val="kk-KZ"/>
        </w:rPr>
      </w:pPr>
    </w:p>
    <w:p w14:paraId="58180987" w14:textId="77777777" w:rsidR="002744DA" w:rsidRDefault="002744DA" w:rsidP="002744DA">
      <w:pPr>
        <w:spacing w:after="0" w:line="240" w:lineRule="auto"/>
        <w:jc w:val="both"/>
        <w:rPr>
          <w:rFonts w:ascii="Times New Roman" w:hAnsi="Times New Roman" w:cs="Times New Roman"/>
          <w:sz w:val="24"/>
          <w:szCs w:val="24"/>
          <w:lang w:val="kk-KZ"/>
        </w:rPr>
      </w:pPr>
    </w:p>
    <w:p w14:paraId="2D3270D0" w14:textId="77777777" w:rsidR="002744DA" w:rsidRDefault="002744DA" w:rsidP="002744DA">
      <w:pPr>
        <w:spacing w:after="0" w:line="240" w:lineRule="auto"/>
        <w:jc w:val="both"/>
        <w:rPr>
          <w:rFonts w:ascii="Times New Roman" w:hAnsi="Times New Roman" w:cs="Times New Roman"/>
          <w:sz w:val="24"/>
          <w:szCs w:val="24"/>
          <w:lang w:val="kk-KZ"/>
        </w:rPr>
      </w:pPr>
    </w:p>
    <w:p w14:paraId="031E9D34" w14:textId="77777777" w:rsidR="002744DA" w:rsidRDefault="002744DA" w:rsidP="002744DA">
      <w:pPr>
        <w:spacing w:after="0" w:line="240" w:lineRule="auto"/>
        <w:jc w:val="both"/>
        <w:rPr>
          <w:rFonts w:ascii="Times New Roman" w:hAnsi="Times New Roman" w:cs="Times New Roman"/>
          <w:sz w:val="24"/>
          <w:szCs w:val="24"/>
          <w:lang w:val="kk-KZ"/>
        </w:rPr>
      </w:pPr>
    </w:p>
    <w:p w14:paraId="48818BDD" w14:textId="77777777" w:rsidR="002744DA" w:rsidRDefault="002744DA" w:rsidP="002744DA">
      <w:pPr>
        <w:spacing w:after="0" w:line="240" w:lineRule="auto"/>
        <w:jc w:val="both"/>
        <w:rPr>
          <w:rFonts w:ascii="Times New Roman" w:hAnsi="Times New Roman" w:cs="Times New Roman"/>
          <w:sz w:val="24"/>
          <w:szCs w:val="24"/>
          <w:lang w:val="kk-KZ"/>
        </w:rPr>
      </w:pPr>
    </w:p>
    <w:p w14:paraId="2CDF6B11" w14:textId="77777777" w:rsidR="002744DA" w:rsidRDefault="002744DA" w:rsidP="002744DA">
      <w:pPr>
        <w:spacing w:after="0" w:line="240" w:lineRule="auto"/>
        <w:jc w:val="both"/>
        <w:rPr>
          <w:rFonts w:ascii="Times New Roman" w:hAnsi="Times New Roman" w:cs="Times New Roman"/>
          <w:sz w:val="24"/>
          <w:szCs w:val="24"/>
          <w:lang w:val="kk-KZ"/>
        </w:rPr>
      </w:pPr>
    </w:p>
    <w:p w14:paraId="121B2420" w14:textId="77777777" w:rsidR="002744DA" w:rsidRDefault="002744DA" w:rsidP="002744DA">
      <w:pPr>
        <w:spacing w:after="0" w:line="240" w:lineRule="auto"/>
        <w:jc w:val="both"/>
        <w:rPr>
          <w:rFonts w:ascii="Times New Roman" w:hAnsi="Times New Roman" w:cs="Times New Roman"/>
          <w:sz w:val="24"/>
          <w:szCs w:val="24"/>
          <w:lang w:val="kk-KZ"/>
        </w:rPr>
      </w:pPr>
    </w:p>
    <w:p w14:paraId="364594E6" w14:textId="77777777" w:rsidR="002744DA" w:rsidRPr="00FD7A9A" w:rsidRDefault="002744DA" w:rsidP="002744DA">
      <w:pPr>
        <w:spacing w:after="0" w:line="240" w:lineRule="auto"/>
        <w:jc w:val="both"/>
        <w:rPr>
          <w:rFonts w:ascii="Times New Roman" w:hAnsi="Times New Roman" w:cs="Times New Roman"/>
          <w:sz w:val="24"/>
          <w:szCs w:val="24"/>
          <w:lang w:val="kk-KZ"/>
        </w:rPr>
      </w:pPr>
    </w:p>
    <w:p w14:paraId="266E1B04"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8 - 2 және 3 курстар бойынша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060AEFFA" w14:textId="77777777" w:rsidTr="002744DA">
        <w:trPr>
          <w:trHeight w:val="350"/>
        </w:trPr>
        <w:tc>
          <w:tcPr>
            <w:tcW w:w="15139" w:type="dxa"/>
            <w:gridSpan w:val="11"/>
            <w:shd w:val="clear" w:color="auto" w:fill="auto"/>
            <w:hideMark/>
          </w:tcPr>
          <w:p w14:paraId="690F2BA9"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06883A70" w14:textId="77777777" w:rsidTr="002744DA">
        <w:trPr>
          <w:trHeight w:val="426"/>
        </w:trPr>
        <w:tc>
          <w:tcPr>
            <w:tcW w:w="3799" w:type="dxa"/>
            <w:gridSpan w:val="2"/>
            <w:vMerge w:val="restart"/>
            <w:shd w:val="clear" w:color="auto" w:fill="auto"/>
            <w:hideMark/>
          </w:tcPr>
          <w:p w14:paraId="6CA50DC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w:t>
            </w:r>
          </w:p>
        </w:tc>
        <w:tc>
          <w:tcPr>
            <w:tcW w:w="1843" w:type="dxa"/>
            <w:gridSpan w:val="2"/>
            <w:shd w:val="clear" w:color="auto" w:fill="auto"/>
            <w:hideMark/>
          </w:tcPr>
          <w:p w14:paraId="130E81D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497" w:type="dxa"/>
            <w:gridSpan w:val="7"/>
            <w:shd w:val="clear" w:color="auto" w:fill="auto"/>
            <w:hideMark/>
          </w:tcPr>
          <w:p w14:paraId="2E9789A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2159BD62" w14:textId="77777777" w:rsidTr="002744DA">
        <w:trPr>
          <w:trHeight w:val="679"/>
        </w:trPr>
        <w:tc>
          <w:tcPr>
            <w:tcW w:w="3799" w:type="dxa"/>
            <w:gridSpan w:val="2"/>
            <w:vMerge/>
            <w:hideMark/>
          </w:tcPr>
          <w:p w14:paraId="333696B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restart"/>
            <w:shd w:val="clear" w:color="auto" w:fill="auto"/>
            <w:hideMark/>
          </w:tcPr>
          <w:p w14:paraId="5040643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F</w:t>
            </w:r>
          </w:p>
        </w:tc>
        <w:tc>
          <w:tcPr>
            <w:tcW w:w="851" w:type="dxa"/>
            <w:vMerge w:val="restart"/>
            <w:shd w:val="clear" w:color="auto" w:fill="auto"/>
            <w:hideMark/>
          </w:tcPr>
          <w:p w14:paraId="51505563"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850" w:type="dxa"/>
            <w:vMerge w:val="restart"/>
            <w:shd w:val="clear" w:color="auto" w:fill="auto"/>
            <w:hideMark/>
          </w:tcPr>
          <w:p w14:paraId="11E8898A"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w:t>
            </w:r>
          </w:p>
        </w:tc>
        <w:tc>
          <w:tcPr>
            <w:tcW w:w="1134" w:type="dxa"/>
            <w:vMerge w:val="restart"/>
            <w:shd w:val="clear" w:color="auto" w:fill="auto"/>
            <w:hideMark/>
          </w:tcPr>
          <w:p w14:paraId="20F12D0E"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ст.св.</w:t>
            </w:r>
          </w:p>
        </w:tc>
        <w:tc>
          <w:tcPr>
            <w:tcW w:w="1134" w:type="dxa"/>
            <w:vMerge w:val="restart"/>
            <w:shd w:val="clear" w:color="auto" w:fill="auto"/>
            <w:hideMark/>
          </w:tcPr>
          <w:p w14:paraId="5F5A353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22B89BF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60" w:type="dxa"/>
            <w:vMerge w:val="restart"/>
            <w:shd w:val="clear" w:color="auto" w:fill="auto"/>
            <w:hideMark/>
          </w:tcPr>
          <w:p w14:paraId="1F43CE16"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260" w:type="dxa"/>
            <w:gridSpan w:val="2"/>
            <w:shd w:val="clear" w:color="auto" w:fill="auto"/>
            <w:hideMark/>
          </w:tcPr>
          <w:p w14:paraId="0745F1CB"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315A0D2B" w14:textId="77777777" w:rsidTr="002744DA">
        <w:trPr>
          <w:trHeight w:val="373"/>
        </w:trPr>
        <w:tc>
          <w:tcPr>
            <w:tcW w:w="3799" w:type="dxa"/>
            <w:gridSpan w:val="2"/>
            <w:vMerge/>
            <w:hideMark/>
          </w:tcPr>
          <w:p w14:paraId="0AC31A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79E6939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1" w:type="dxa"/>
            <w:vMerge/>
            <w:hideMark/>
          </w:tcPr>
          <w:p w14:paraId="1DB8DF2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hideMark/>
          </w:tcPr>
          <w:p w14:paraId="58557FC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6314FB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36F6771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2842E4A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vMerge/>
            <w:hideMark/>
          </w:tcPr>
          <w:p w14:paraId="294B935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shd w:val="clear" w:color="auto" w:fill="auto"/>
            <w:hideMark/>
          </w:tcPr>
          <w:p w14:paraId="5360704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701" w:type="dxa"/>
            <w:shd w:val="clear" w:color="auto" w:fill="auto"/>
            <w:hideMark/>
          </w:tcPr>
          <w:p w14:paraId="35C067C7"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20016A04" w14:textId="77777777" w:rsidTr="002744DA">
        <w:trPr>
          <w:trHeight w:val="577"/>
        </w:trPr>
        <w:tc>
          <w:tcPr>
            <w:tcW w:w="1673" w:type="dxa"/>
            <w:vMerge w:val="restart"/>
            <w:shd w:val="clear" w:color="auto" w:fill="auto"/>
            <w:hideMark/>
          </w:tcPr>
          <w:p w14:paraId="66B7F6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126" w:type="dxa"/>
            <w:shd w:val="clear" w:color="auto" w:fill="auto"/>
            <w:hideMark/>
          </w:tcPr>
          <w:p w14:paraId="3A6DCD1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16294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851" w:type="dxa"/>
            <w:shd w:val="clear" w:color="auto" w:fill="auto"/>
            <w:noWrap/>
          </w:tcPr>
          <w:p w14:paraId="5DDFFB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,656</w:t>
            </w:r>
          </w:p>
        </w:tc>
        <w:tc>
          <w:tcPr>
            <w:tcW w:w="850" w:type="dxa"/>
            <w:shd w:val="clear" w:color="auto" w:fill="auto"/>
            <w:noWrap/>
          </w:tcPr>
          <w:p w14:paraId="74BB94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,608</w:t>
            </w:r>
          </w:p>
        </w:tc>
        <w:tc>
          <w:tcPr>
            <w:tcW w:w="1134" w:type="dxa"/>
            <w:shd w:val="clear" w:color="auto" w:fill="auto"/>
            <w:noWrap/>
          </w:tcPr>
          <w:p w14:paraId="5B4D16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3752BA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,544</w:t>
            </w:r>
          </w:p>
        </w:tc>
        <w:tc>
          <w:tcPr>
            <w:tcW w:w="1559" w:type="dxa"/>
            <w:shd w:val="clear" w:color="auto" w:fill="auto"/>
            <w:noWrap/>
          </w:tcPr>
          <w:p w14:paraId="7BC69D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,06048</w:t>
            </w:r>
          </w:p>
        </w:tc>
        <w:tc>
          <w:tcPr>
            <w:tcW w:w="1560" w:type="dxa"/>
            <w:shd w:val="clear" w:color="auto" w:fill="auto"/>
            <w:noWrap/>
          </w:tcPr>
          <w:p w14:paraId="0D9C95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,09954</w:t>
            </w:r>
          </w:p>
        </w:tc>
        <w:tc>
          <w:tcPr>
            <w:tcW w:w="1559" w:type="dxa"/>
            <w:shd w:val="clear" w:color="auto" w:fill="auto"/>
            <w:noWrap/>
          </w:tcPr>
          <w:p w14:paraId="4B0ED0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-,13593</w:t>
            </w:r>
          </w:p>
        </w:tc>
        <w:tc>
          <w:tcPr>
            <w:tcW w:w="1701" w:type="dxa"/>
            <w:shd w:val="clear" w:color="auto" w:fill="auto"/>
            <w:noWrap/>
          </w:tcPr>
          <w:p w14:paraId="124FF1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,25689</w:t>
            </w:r>
          </w:p>
        </w:tc>
      </w:tr>
      <w:tr w:rsidR="002744DA" w:rsidRPr="00FD7A9A" w14:paraId="6BD73F3C" w14:textId="77777777" w:rsidTr="002744DA">
        <w:trPr>
          <w:trHeight w:val="503"/>
        </w:trPr>
        <w:tc>
          <w:tcPr>
            <w:tcW w:w="1673" w:type="dxa"/>
            <w:vMerge/>
            <w:hideMark/>
          </w:tcPr>
          <w:p w14:paraId="714CEF8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F8DB9E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B20AA4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F305E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D9F60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,609</w:t>
            </w:r>
          </w:p>
        </w:tc>
        <w:tc>
          <w:tcPr>
            <w:tcW w:w="1134" w:type="dxa"/>
            <w:shd w:val="clear" w:color="auto" w:fill="auto"/>
            <w:noWrap/>
          </w:tcPr>
          <w:p w14:paraId="46424F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179,854</w:t>
            </w:r>
          </w:p>
        </w:tc>
        <w:tc>
          <w:tcPr>
            <w:tcW w:w="1134" w:type="dxa"/>
            <w:shd w:val="clear" w:color="auto" w:fill="auto"/>
            <w:noWrap/>
          </w:tcPr>
          <w:p w14:paraId="78FDF8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,543</w:t>
            </w:r>
          </w:p>
        </w:tc>
        <w:tc>
          <w:tcPr>
            <w:tcW w:w="1559" w:type="dxa"/>
            <w:shd w:val="clear" w:color="auto" w:fill="auto"/>
            <w:noWrap/>
          </w:tcPr>
          <w:p w14:paraId="4221B1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,06048</w:t>
            </w:r>
          </w:p>
        </w:tc>
        <w:tc>
          <w:tcPr>
            <w:tcW w:w="1560" w:type="dxa"/>
            <w:shd w:val="clear" w:color="auto" w:fill="auto"/>
            <w:noWrap/>
          </w:tcPr>
          <w:p w14:paraId="219EF2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,09927</w:t>
            </w:r>
          </w:p>
        </w:tc>
        <w:tc>
          <w:tcPr>
            <w:tcW w:w="1559" w:type="dxa"/>
            <w:shd w:val="clear" w:color="auto" w:fill="auto"/>
            <w:noWrap/>
          </w:tcPr>
          <w:p w14:paraId="69C2CE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-,13541</w:t>
            </w:r>
          </w:p>
        </w:tc>
        <w:tc>
          <w:tcPr>
            <w:tcW w:w="1701" w:type="dxa"/>
            <w:shd w:val="clear" w:color="auto" w:fill="auto"/>
            <w:noWrap/>
          </w:tcPr>
          <w:p w14:paraId="717D37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,25637</w:t>
            </w:r>
          </w:p>
        </w:tc>
      </w:tr>
      <w:tr w:rsidR="002744DA" w:rsidRPr="00FD7A9A" w14:paraId="5838D5BF" w14:textId="77777777" w:rsidTr="002744DA">
        <w:trPr>
          <w:trHeight w:val="493"/>
        </w:trPr>
        <w:tc>
          <w:tcPr>
            <w:tcW w:w="1673" w:type="dxa"/>
            <w:vMerge w:val="restart"/>
            <w:shd w:val="clear" w:color="auto" w:fill="auto"/>
            <w:hideMark/>
          </w:tcPr>
          <w:p w14:paraId="3BA1CD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126" w:type="dxa"/>
            <w:shd w:val="clear" w:color="auto" w:fill="auto"/>
            <w:hideMark/>
          </w:tcPr>
          <w:p w14:paraId="494AB0E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170E2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,786</w:t>
            </w:r>
          </w:p>
        </w:tc>
        <w:tc>
          <w:tcPr>
            <w:tcW w:w="851" w:type="dxa"/>
            <w:shd w:val="clear" w:color="auto" w:fill="auto"/>
            <w:noWrap/>
          </w:tcPr>
          <w:p w14:paraId="72B254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,376</w:t>
            </w:r>
          </w:p>
        </w:tc>
        <w:tc>
          <w:tcPr>
            <w:tcW w:w="850" w:type="dxa"/>
            <w:shd w:val="clear" w:color="auto" w:fill="auto"/>
            <w:noWrap/>
          </w:tcPr>
          <w:p w14:paraId="3E7236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1,080</w:t>
            </w:r>
          </w:p>
        </w:tc>
        <w:tc>
          <w:tcPr>
            <w:tcW w:w="1134" w:type="dxa"/>
            <w:shd w:val="clear" w:color="auto" w:fill="auto"/>
            <w:noWrap/>
          </w:tcPr>
          <w:p w14:paraId="3EA11A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45721B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,282</w:t>
            </w:r>
          </w:p>
        </w:tc>
        <w:tc>
          <w:tcPr>
            <w:tcW w:w="1559" w:type="dxa"/>
            <w:shd w:val="clear" w:color="auto" w:fill="auto"/>
            <w:noWrap/>
          </w:tcPr>
          <w:p w14:paraId="45910E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1,212</w:t>
            </w:r>
          </w:p>
        </w:tc>
        <w:tc>
          <w:tcPr>
            <w:tcW w:w="1560" w:type="dxa"/>
            <w:shd w:val="clear" w:color="auto" w:fill="auto"/>
            <w:noWrap/>
          </w:tcPr>
          <w:p w14:paraId="68F3F7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1,122</w:t>
            </w:r>
          </w:p>
        </w:tc>
        <w:tc>
          <w:tcPr>
            <w:tcW w:w="1559" w:type="dxa"/>
            <w:shd w:val="clear" w:color="auto" w:fill="auto"/>
            <w:noWrap/>
          </w:tcPr>
          <w:p w14:paraId="727339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-1,002</w:t>
            </w:r>
          </w:p>
        </w:tc>
        <w:tc>
          <w:tcPr>
            <w:tcW w:w="1701" w:type="dxa"/>
            <w:shd w:val="clear" w:color="auto" w:fill="auto"/>
            <w:noWrap/>
          </w:tcPr>
          <w:p w14:paraId="498396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3,426</w:t>
            </w:r>
          </w:p>
        </w:tc>
      </w:tr>
      <w:tr w:rsidR="002744DA" w:rsidRPr="00FD7A9A" w14:paraId="5990F520" w14:textId="77777777" w:rsidTr="002744DA">
        <w:trPr>
          <w:trHeight w:val="401"/>
        </w:trPr>
        <w:tc>
          <w:tcPr>
            <w:tcW w:w="1673" w:type="dxa"/>
            <w:vMerge/>
            <w:hideMark/>
          </w:tcPr>
          <w:p w14:paraId="176CEB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889376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31E9B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843ECC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0DEC6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1,070</w:t>
            </w:r>
          </w:p>
        </w:tc>
        <w:tc>
          <w:tcPr>
            <w:tcW w:w="1134" w:type="dxa"/>
            <w:shd w:val="clear" w:color="auto" w:fill="auto"/>
            <w:noWrap/>
          </w:tcPr>
          <w:p w14:paraId="3D7DE8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165,381</w:t>
            </w:r>
          </w:p>
        </w:tc>
        <w:tc>
          <w:tcPr>
            <w:tcW w:w="1134" w:type="dxa"/>
            <w:shd w:val="clear" w:color="auto" w:fill="auto"/>
            <w:noWrap/>
          </w:tcPr>
          <w:p w14:paraId="224BDA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,286</w:t>
            </w:r>
          </w:p>
        </w:tc>
        <w:tc>
          <w:tcPr>
            <w:tcW w:w="1559" w:type="dxa"/>
            <w:shd w:val="clear" w:color="auto" w:fill="auto"/>
            <w:noWrap/>
          </w:tcPr>
          <w:p w14:paraId="531C4F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1,212</w:t>
            </w:r>
          </w:p>
        </w:tc>
        <w:tc>
          <w:tcPr>
            <w:tcW w:w="1560" w:type="dxa"/>
            <w:shd w:val="clear" w:color="auto" w:fill="auto"/>
            <w:noWrap/>
          </w:tcPr>
          <w:p w14:paraId="002AB7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1,133</w:t>
            </w:r>
          </w:p>
        </w:tc>
        <w:tc>
          <w:tcPr>
            <w:tcW w:w="1559" w:type="dxa"/>
            <w:shd w:val="clear" w:color="auto" w:fill="auto"/>
            <w:noWrap/>
          </w:tcPr>
          <w:p w14:paraId="01BBA2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-1,024</w:t>
            </w:r>
          </w:p>
        </w:tc>
        <w:tc>
          <w:tcPr>
            <w:tcW w:w="1701" w:type="dxa"/>
            <w:shd w:val="clear" w:color="auto" w:fill="auto"/>
            <w:noWrap/>
          </w:tcPr>
          <w:p w14:paraId="1665C7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3,448</w:t>
            </w:r>
          </w:p>
        </w:tc>
      </w:tr>
      <w:tr w:rsidR="002744DA" w:rsidRPr="00FD7A9A" w14:paraId="30D73D32" w14:textId="77777777" w:rsidTr="002744DA">
        <w:trPr>
          <w:trHeight w:val="493"/>
        </w:trPr>
        <w:tc>
          <w:tcPr>
            <w:tcW w:w="1673" w:type="dxa"/>
            <w:vMerge w:val="restart"/>
            <w:shd w:val="clear" w:color="auto" w:fill="auto"/>
            <w:hideMark/>
          </w:tcPr>
          <w:p w14:paraId="2918C34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126" w:type="dxa"/>
            <w:shd w:val="clear" w:color="auto" w:fill="auto"/>
            <w:hideMark/>
          </w:tcPr>
          <w:p w14:paraId="3608332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39EB6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,023</w:t>
            </w:r>
          </w:p>
        </w:tc>
        <w:tc>
          <w:tcPr>
            <w:tcW w:w="851" w:type="dxa"/>
            <w:shd w:val="clear" w:color="auto" w:fill="auto"/>
            <w:noWrap/>
          </w:tcPr>
          <w:p w14:paraId="2AC5B4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,878</w:t>
            </w:r>
          </w:p>
        </w:tc>
        <w:tc>
          <w:tcPr>
            <w:tcW w:w="850" w:type="dxa"/>
            <w:shd w:val="clear" w:color="auto" w:fill="auto"/>
            <w:noWrap/>
          </w:tcPr>
          <w:p w14:paraId="7DBB68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,531</w:t>
            </w:r>
          </w:p>
        </w:tc>
        <w:tc>
          <w:tcPr>
            <w:tcW w:w="1134" w:type="dxa"/>
            <w:shd w:val="clear" w:color="auto" w:fill="auto"/>
            <w:noWrap/>
          </w:tcPr>
          <w:p w14:paraId="199C46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1B5347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,596</w:t>
            </w:r>
          </w:p>
        </w:tc>
        <w:tc>
          <w:tcPr>
            <w:tcW w:w="1559" w:type="dxa"/>
            <w:shd w:val="clear" w:color="auto" w:fill="auto"/>
            <w:noWrap/>
          </w:tcPr>
          <w:p w14:paraId="64F3C7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,498</w:t>
            </w:r>
          </w:p>
        </w:tc>
        <w:tc>
          <w:tcPr>
            <w:tcW w:w="1560" w:type="dxa"/>
            <w:shd w:val="clear" w:color="auto" w:fill="auto"/>
            <w:noWrap/>
          </w:tcPr>
          <w:p w14:paraId="772CAE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,939</w:t>
            </w:r>
          </w:p>
        </w:tc>
        <w:tc>
          <w:tcPr>
            <w:tcW w:w="1559" w:type="dxa"/>
            <w:shd w:val="clear" w:color="auto" w:fill="auto"/>
            <w:noWrap/>
          </w:tcPr>
          <w:p w14:paraId="083294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-1,354</w:t>
            </w:r>
          </w:p>
        </w:tc>
        <w:tc>
          <w:tcPr>
            <w:tcW w:w="1701" w:type="dxa"/>
            <w:shd w:val="clear" w:color="auto" w:fill="auto"/>
            <w:noWrap/>
          </w:tcPr>
          <w:p w14:paraId="1786FE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2,351</w:t>
            </w:r>
          </w:p>
        </w:tc>
      </w:tr>
      <w:tr w:rsidR="002744DA" w:rsidRPr="00FD7A9A" w14:paraId="5EBCAD93" w14:textId="77777777" w:rsidTr="002744DA">
        <w:trPr>
          <w:trHeight w:val="443"/>
        </w:trPr>
        <w:tc>
          <w:tcPr>
            <w:tcW w:w="1673" w:type="dxa"/>
            <w:vMerge/>
            <w:hideMark/>
          </w:tcPr>
          <w:p w14:paraId="4C5383D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AF610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CD54B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DBE705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DE7FF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,526</w:t>
            </w:r>
          </w:p>
        </w:tc>
        <w:tc>
          <w:tcPr>
            <w:tcW w:w="1134" w:type="dxa"/>
            <w:shd w:val="clear" w:color="auto" w:fill="auto"/>
            <w:noWrap/>
          </w:tcPr>
          <w:p w14:paraId="08430D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164,195</w:t>
            </w:r>
          </w:p>
        </w:tc>
        <w:tc>
          <w:tcPr>
            <w:tcW w:w="1134" w:type="dxa"/>
            <w:shd w:val="clear" w:color="auto" w:fill="auto"/>
            <w:noWrap/>
          </w:tcPr>
          <w:p w14:paraId="0F67D7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,600</w:t>
            </w:r>
          </w:p>
        </w:tc>
        <w:tc>
          <w:tcPr>
            <w:tcW w:w="1559" w:type="dxa"/>
            <w:shd w:val="clear" w:color="auto" w:fill="auto"/>
            <w:noWrap/>
          </w:tcPr>
          <w:p w14:paraId="1DB326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,498</w:t>
            </w:r>
          </w:p>
        </w:tc>
        <w:tc>
          <w:tcPr>
            <w:tcW w:w="1560" w:type="dxa"/>
            <w:shd w:val="clear" w:color="auto" w:fill="auto"/>
            <w:noWrap/>
          </w:tcPr>
          <w:p w14:paraId="7CD72A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,948</w:t>
            </w:r>
          </w:p>
        </w:tc>
        <w:tc>
          <w:tcPr>
            <w:tcW w:w="1559" w:type="dxa"/>
            <w:shd w:val="clear" w:color="auto" w:fill="auto"/>
            <w:noWrap/>
          </w:tcPr>
          <w:p w14:paraId="65891B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-1,373</w:t>
            </w:r>
          </w:p>
        </w:tc>
        <w:tc>
          <w:tcPr>
            <w:tcW w:w="1701" w:type="dxa"/>
            <w:shd w:val="clear" w:color="auto" w:fill="auto"/>
            <w:noWrap/>
          </w:tcPr>
          <w:p w14:paraId="57F4A0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2,370</w:t>
            </w:r>
          </w:p>
        </w:tc>
      </w:tr>
      <w:tr w:rsidR="002744DA" w:rsidRPr="00FD7A9A" w14:paraId="5580A281" w14:textId="77777777" w:rsidTr="002744DA">
        <w:trPr>
          <w:trHeight w:val="397"/>
        </w:trPr>
        <w:tc>
          <w:tcPr>
            <w:tcW w:w="1673" w:type="dxa"/>
            <w:vMerge w:val="restart"/>
            <w:shd w:val="clear" w:color="auto" w:fill="auto"/>
          </w:tcPr>
          <w:p w14:paraId="075BD106"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686E86E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73394C5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8318C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1,326</w:t>
            </w:r>
          </w:p>
        </w:tc>
        <w:tc>
          <w:tcPr>
            <w:tcW w:w="851" w:type="dxa"/>
            <w:shd w:val="clear" w:color="auto" w:fill="auto"/>
            <w:noWrap/>
          </w:tcPr>
          <w:p w14:paraId="1FE60D7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,251</w:t>
            </w:r>
          </w:p>
        </w:tc>
        <w:tc>
          <w:tcPr>
            <w:tcW w:w="850" w:type="dxa"/>
            <w:shd w:val="clear" w:color="auto" w:fill="auto"/>
            <w:noWrap/>
          </w:tcPr>
          <w:p w14:paraId="57A05C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,197</w:t>
            </w:r>
          </w:p>
        </w:tc>
        <w:tc>
          <w:tcPr>
            <w:tcW w:w="1134" w:type="dxa"/>
            <w:shd w:val="clear" w:color="auto" w:fill="auto"/>
            <w:noWrap/>
          </w:tcPr>
          <w:p w14:paraId="3DF7A7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60D359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,844</w:t>
            </w:r>
          </w:p>
        </w:tc>
        <w:tc>
          <w:tcPr>
            <w:tcW w:w="1559" w:type="dxa"/>
            <w:shd w:val="clear" w:color="auto" w:fill="auto"/>
            <w:noWrap/>
          </w:tcPr>
          <w:p w14:paraId="270A68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w:t>
            </w:r>
          </w:p>
        </w:tc>
        <w:tc>
          <w:tcPr>
            <w:tcW w:w="1560" w:type="dxa"/>
            <w:shd w:val="clear" w:color="auto" w:fill="auto"/>
            <w:noWrap/>
          </w:tcPr>
          <w:p w14:paraId="554ABC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1,185</w:t>
            </w:r>
          </w:p>
        </w:tc>
        <w:tc>
          <w:tcPr>
            <w:tcW w:w="1559" w:type="dxa"/>
            <w:shd w:val="clear" w:color="auto" w:fill="auto"/>
            <w:noWrap/>
          </w:tcPr>
          <w:p w14:paraId="2F3B7D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-2,105</w:t>
            </w:r>
          </w:p>
        </w:tc>
        <w:tc>
          <w:tcPr>
            <w:tcW w:w="1701" w:type="dxa"/>
            <w:shd w:val="clear" w:color="auto" w:fill="auto"/>
            <w:noWrap/>
          </w:tcPr>
          <w:p w14:paraId="1838C8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2,573</w:t>
            </w:r>
          </w:p>
        </w:tc>
      </w:tr>
      <w:tr w:rsidR="002744DA" w:rsidRPr="00FD7A9A" w14:paraId="6856F91C" w14:textId="77777777" w:rsidTr="002744DA">
        <w:trPr>
          <w:trHeight w:val="276"/>
        </w:trPr>
        <w:tc>
          <w:tcPr>
            <w:tcW w:w="1673" w:type="dxa"/>
            <w:vMerge/>
          </w:tcPr>
          <w:p w14:paraId="42E7257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89581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A921C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25154F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535E3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w:t>
            </w:r>
          </w:p>
        </w:tc>
        <w:tc>
          <w:tcPr>
            <w:tcW w:w="1134" w:type="dxa"/>
            <w:shd w:val="clear" w:color="auto" w:fill="auto"/>
            <w:noWrap/>
          </w:tcPr>
          <w:p w14:paraId="2F5F8F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158,795</w:t>
            </w:r>
          </w:p>
        </w:tc>
        <w:tc>
          <w:tcPr>
            <w:tcW w:w="1134" w:type="dxa"/>
            <w:shd w:val="clear" w:color="auto" w:fill="auto"/>
            <w:noWrap/>
          </w:tcPr>
          <w:p w14:paraId="00195D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,846</w:t>
            </w:r>
          </w:p>
        </w:tc>
        <w:tc>
          <w:tcPr>
            <w:tcW w:w="1559" w:type="dxa"/>
            <w:shd w:val="clear" w:color="auto" w:fill="auto"/>
            <w:noWrap/>
          </w:tcPr>
          <w:p w14:paraId="681C92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w:t>
            </w:r>
          </w:p>
        </w:tc>
        <w:tc>
          <w:tcPr>
            <w:tcW w:w="1560" w:type="dxa"/>
            <w:shd w:val="clear" w:color="auto" w:fill="auto"/>
            <w:noWrap/>
          </w:tcPr>
          <w:p w14:paraId="2B28A3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1,200</w:t>
            </w:r>
          </w:p>
        </w:tc>
        <w:tc>
          <w:tcPr>
            <w:tcW w:w="1559" w:type="dxa"/>
            <w:shd w:val="clear" w:color="auto" w:fill="auto"/>
            <w:noWrap/>
          </w:tcPr>
          <w:p w14:paraId="511FD9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-2,136</w:t>
            </w:r>
          </w:p>
        </w:tc>
        <w:tc>
          <w:tcPr>
            <w:tcW w:w="1701" w:type="dxa"/>
            <w:shd w:val="clear" w:color="auto" w:fill="auto"/>
            <w:noWrap/>
          </w:tcPr>
          <w:p w14:paraId="4DDB12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2,604</w:t>
            </w:r>
          </w:p>
        </w:tc>
      </w:tr>
      <w:tr w:rsidR="002744DA" w:rsidRPr="00FD7A9A" w14:paraId="1A68E776" w14:textId="77777777" w:rsidTr="002744DA">
        <w:trPr>
          <w:trHeight w:val="351"/>
        </w:trPr>
        <w:tc>
          <w:tcPr>
            <w:tcW w:w="1673" w:type="dxa"/>
            <w:vMerge w:val="restart"/>
            <w:shd w:val="clear" w:color="auto" w:fill="auto"/>
          </w:tcPr>
          <w:p w14:paraId="6B9F90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126" w:type="dxa"/>
            <w:shd w:val="clear" w:color="auto" w:fill="auto"/>
            <w:hideMark/>
          </w:tcPr>
          <w:p w14:paraId="636F876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8A971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,061</w:t>
            </w:r>
          </w:p>
        </w:tc>
        <w:tc>
          <w:tcPr>
            <w:tcW w:w="851" w:type="dxa"/>
            <w:shd w:val="clear" w:color="auto" w:fill="auto"/>
            <w:noWrap/>
          </w:tcPr>
          <w:p w14:paraId="2763C1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,805</w:t>
            </w:r>
          </w:p>
        </w:tc>
        <w:tc>
          <w:tcPr>
            <w:tcW w:w="850" w:type="dxa"/>
            <w:shd w:val="clear" w:color="auto" w:fill="auto"/>
            <w:noWrap/>
          </w:tcPr>
          <w:p w14:paraId="390D4A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1134" w:type="dxa"/>
            <w:shd w:val="clear" w:color="auto" w:fill="auto"/>
            <w:noWrap/>
          </w:tcPr>
          <w:p w14:paraId="4DE48A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5392DF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,676</w:t>
            </w:r>
          </w:p>
        </w:tc>
        <w:tc>
          <w:tcPr>
            <w:tcW w:w="1559" w:type="dxa"/>
            <w:shd w:val="clear" w:color="auto" w:fill="auto"/>
            <w:noWrap/>
          </w:tcPr>
          <w:p w14:paraId="44A001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,517</w:t>
            </w:r>
          </w:p>
        </w:tc>
        <w:tc>
          <w:tcPr>
            <w:tcW w:w="1560" w:type="dxa"/>
            <w:shd w:val="clear" w:color="auto" w:fill="auto"/>
            <w:noWrap/>
          </w:tcPr>
          <w:p w14:paraId="49710E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1,236</w:t>
            </w:r>
          </w:p>
        </w:tc>
        <w:tc>
          <w:tcPr>
            <w:tcW w:w="1559" w:type="dxa"/>
            <w:shd w:val="clear" w:color="auto" w:fill="auto"/>
            <w:noWrap/>
          </w:tcPr>
          <w:p w14:paraId="114165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-1,922</w:t>
            </w:r>
          </w:p>
        </w:tc>
        <w:tc>
          <w:tcPr>
            <w:tcW w:w="1701" w:type="dxa"/>
            <w:shd w:val="clear" w:color="auto" w:fill="auto"/>
            <w:noWrap/>
          </w:tcPr>
          <w:p w14:paraId="14F1C6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2,957</w:t>
            </w:r>
          </w:p>
        </w:tc>
      </w:tr>
      <w:tr w:rsidR="002744DA" w:rsidRPr="00FD7A9A" w14:paraId="62E0C479" w14:textId="77777777" w:rsidTr="002744DA">
        <w:trPr>
          <w:trHeight w:val="371"/>
        </w:trPr>
        <w:tc>
          <w:tcPr>
            <w:tcW w:w="1673" w:type="dxa"/>
            <w:vMerge/>
          </w:tcPr>
          <w:p w14:paraId="458455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0C8AC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D9F176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B50B3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20F14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,416</w:t>
            </w:r>
          </w:p>
        </w:tc>
        <w:tc>
          <w:tcPr>
            <w:tcW w:w="1134" w:type="dxa"/>
            <w:shd w:val="clear" w:color="auto" w:fill="auto"/>
            <w:noWrap/>
          </w:tcPr>
          <w:p w14:paraId="47851F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172,427</w:t>
            </w:r>
          </w:p>
        </w:tc>
        <w:tc>
          <w:tcPr>
            <w:tcW w:w="1134" w:type="dxa"/>
            <w:shd w:val="clear" w:color="auto" w:fill="auto"/>
            <w:noWrap/>
          </w:tcPr>
          <w:p w14:paraId="591F94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,678</w:t>
            </w:r>
          </w:p>
        </w:tc>
        <w:tc>
          <w:tcPr>
            <w:tcW w:w="1559" w:type="dxa"/>
            <w:shd w:val="clear" w:color="auto" w:fill="auto"/>
            <w:noWrap/>
          </w:tcPr>
          <w:p w14:paraId="2B8B93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,517</w:t>
            </w:r>
          </w:p>
        </w:tc>
        <w:tc>
          <w:tcPr>
            <w:tcW w:w="1560" w:type="dxa"/>
            <w:shd w:val="clear" w:color="auto" w:fill="auto"/>
            <w:noWrap/>
          </w:tcPr>
          <w:p w14:paraId="24A81A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1,243</w:t>
            </w:r>
          </w:p>
        </w:tc>
        <w:tc>
          <w:tcPr>
            <w:tcW w:w="1559" w:type="dxa"/>
            <w:shd w:val="clear" w:color="auto" w:fill="auto"/>
            <w:noWrap/>
          </w:tcPr>
          <w:p w14:paraId="60108C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-1,936</w:t>
            </w:r>
          </w:p>
        </w:tc>
        <w:tc>
          <w:tcPr>
            <w:tcW w:w="1701" w:type="dxa"/>
            <w:shd w:val="clear" w:color="auto" w:fill="auto"/>
            <w:noWrap/>
          </w:tcPr>
          <w:p w14:paraId="75F8BF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2,970</w:t>
            </w:r>
          </w:p>
        </w:tc>
      </w:tr>
    </w:tbl>
    <w:p w14:paraId="63DE37E3"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5F12E8D0"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К. 8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54F20E0F" w14:textId="77777777" w:rsidTr="002744DA">
        <w:trPr>
          <w:trHeight w:val="307"/>
        </w:trPr>
        <w:tc>
          <w:tcPr>
            <w:tcW w:w="1673" w:type="dxa"/>
            <w:vMerge w:val="restart"/>
            <w:shd w:val="clear" w:color="auto" w:fill="auto"/>
          </w:tcPr>
          <w:p w14:paraId="737A5C3C"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3831607C"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594F441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0F43E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,786</w:t>
            </w:r>
          </w:p>
        </w:tc>
        <w:tc>
          <w:tcPr>
            <w:tcW w:w="851" w:type="dxa"/>
            <w:shd w:val="clear" w:color="auto" w:fill="auto"/>
            <w:noWrap/>
          </w:tcPr>
          <w:p w14:paraId="451883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,377</w:t>
            </w:r>
          </w:p>
        </w:tc>
        <w:tc>
          <w:tcPr>
            <w:tcW w:w="850" w:type="dxa"/>
            <w:shd w:val="clear" w:color="auto" w:fill="auto"/>
            <w:noWrap/>
          </w:tcPr>
          <w:p w14:paraId="588700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,875</w:t>
            </w:r>
          </w:p>
        </w:tc>
        <w:tc>
          <w:tcPr>
            <w:tcW w:w="1134" w:type="dxa"/>
            <w:shd w:val="clear" w:color="auto" w:fill="auto"/>
            <w:noWrap/>
          </w:tcPr>
          <w:p w14:paraId="4E37E5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517B0E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,383</w:t>
            </w:r>
          </w:p>
        </w:tc>
        <w:tc>
          <w:tcPr>
            <w:tcW w:w="1559" w:type="dxa"/>
            <w:shd w:val="clear" w:color="auto" w:fill="auto"/>
            <w:noWrap/>
          </w:tcPr>
          <w:p w14:paraId="78ED16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1,017</w:t>
            </w:r>
          </w:p>
        </w:tc>
        <w:tc>
          <w:tcPr>
            <w:tcW w:w="1560" w:type="dxa"/>
            <w:shd w:val="clear" w:color="auto" w:fill="auto"/>
            <w:noWrap/>
          </w:tcPr>
          <w:p w14:paraId="3A786E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1,161</w:t>
            </w:r>
          </w:p>
        </w:tc>
        <w:tc>
          <w:tcPr>
            <w:tcW w:w="1559" w:type="dxa"/>
            <w:shd w:val="clear" w:color="auto" w:fill="auto"/>
            <w:noWrap/>
          </w:tcPr>
          <w:p w14:paraId="3924A6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-1,275</w:t>
            </w:r>
          </w:p>
        </w:tc>
        <w:tc>
          <w:tcPr>
            <w:tcW w:w="1701" w:type="dxa"/>
            <w:shd w:val="clear" w:color="auto" w:fill="auto"/>
            <w:noWrap/>
          </w:tcPr>
          <w:p w14:paraId="4E0C9D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3,308</w:t>
            </w:r>
          </w:p>
        </w:tc>
      </w:tr>
      <w:tr w:rsidR="002744DA" w:rsidRPr="00FD7A9A" w14:paraId="29BC2AA3" w14:textId="77777777" w:rsidTr="002744DA">
        <w:trPr>
          <w:trHeight w:val="347"/>
        </w:trPr>
        <w:tc>
          <w:tcPr>
            <w:tcW w:w="1673" w:type="dxa"/>
            <w:vMerge/>
          </w:tcPr>
          <w:p w14:paraId="651225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4346C8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A33204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66AED7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F257A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,874</w:t>
            </w:r>
          </w:p>
        </w:tc>
        <w:tc>
          <w:tcPr>
            <w:tcW w:w="1134" w:type="dxa"/>
            <w:shd w:val="clear" w:color="auto" w:fill="auto"/>
            <w:noWrap/>
          </w:tcPr>
          <w:p w14:paraId="2BE3D7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177,017</w:t>
            </w:r>
          </w:p>
        </w:tc>
        <w:tc>
          <w:tcPr>
            <w:tcW w:w="1134" w:type="dxa"/>
            <w:shd w:val="clear" w:color="auto" w:fill="auto"/>
            <w:noWrap/>
          </w:tcPr>
          <w:p w14:paraId="5ED972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,383</w:t>
            </w:r>
          </w:p>
        </w:tc>
        <w:tc>
          <w:tcPr>
            <w:tcW w:w="1559" w:type="dxa"/>
            <w:shd w:val="clear" w:color="auto" w:fill="auto"/>
            <w:noWrap/>
          </w:tcPr>
          <w:p w14:paraId="570067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1,017</w:t>
            </w:r>
          </w:p>
        </w:tc>
        <w:tc>
          <w:tcPr>
            <w:tcW w:w="1560" w:type="dxa"/>
            <w:shd w:val="clear" w:color="auto" w:fill="auto"/>
            <w:noWrap/>
          </w:tcPr>
          <w:p w14:paraId="45915A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1,163</w:t>
            </w:r>
          </w:p>
        </w:tc>
        <w:tc>
          <w:tcPr>
            <w:tcW w:w="1559" w:type="dxa"/>
            <w:shd w:val="clear" w:color="auto" w:fill="auto"/>
            <w:noWrap/>
          </w:tcPr>
          <w:p w14:paraId="7447B9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-1,279</w:t>
            </w:r>
          </w:p>
        </w:tc>
        <w:tc>
          <w:tcPr>
            <w:tcW w:w="1701" w:type="dxa"/>
            <w:shd w:val="clear" w:color="auto" w:fill="auto"/>
            <w:noWrap/>
          </w:tcPr>
          <w:p w14:paraId="7EA562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3,312</w:t>
            </w:r>
          </w:p>
        </w:tc>
      </w:tr>
      <w:tr w:rsidR="002744DA" w:rsidRPr="00FD7A9A" w14:paraId="1FB35C1F" w14:textId="77777777" w:rsidTr="002744DA">
        <w:trPr>
          <w:trHeight w:val="346"/>
        </w:trPr>
        <w:tc>
          <w:tcPr>
            <w:tcW w:w="1673" w:type="dxa"/>
            <w:vMerge w:val="restart"/>
            <w:shd w:val="clear" w:color="auto" w:fill="auto"/>
          </w:tcPr>
          <w:p w14:paraId="32BC6B62"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126" w:type="dxa"/>
            <w:shd w:val="clear" w:color="auto" w:fill="auto"/>
            <w:hideMark/>
          </w:tcPr>
          <w:p w14:paraId="017062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F91B2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,012</w:t>
            </w:r>
          </w:p>
        </w:tc>
        <w:tc>
          <w:tcPr>
            <w:tcW w:w="851" w:type="dxa"/>
            <w:shd w:val="clear" w:color="auto" w:fill="auto"/>
            <w:noWrap/>
          </w:tcPr>
          <w:p w14:paraId="236CC8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,912</w:t>
            </w:r>
          </w:p>
        </w:tc>
        <w:tc>
          <w:tcPr>
            <w:tcW w:w="850" w:type="dxa"/>
            <w:shd w:val="clear" w:color="auto" w:fill="auto"/>
            <w:noWrap/>
          </w:tcPr>
          <w:p w14:paraId="1F57BA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-,036</w:t>
            </w:r>
          </w:p>
        </w:tc>
        <w:tc>
          <w:tcPr>
            <w:tcW w:w="1134" w:type="dxa"/>
            <w:shd w:val="clear" w:color="auto" w:fill="auto"/>
            <w:noWrap/>
          </w:tcPr>
          <w:p w14:paraId="03996C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2FD9D6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,972</w:t>
            </w:r>
          </w:p>
        </w:tc>
        <w:tc>
          <w:tcPr>
            <w:tcW w:w="1559" w:type="dxa"/>
            <w:shd w:val="clear" w:color="auto" w:fill="auto"/>
            <w:noWrap/>
          </w:tcPr>
          <w:p w14:paraId="530F2F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-,020</w:t>
            </w:r>
          </w:p>
        </w:tc>
        <w:tc>
          <w:tcPr>
            <w:tcW w:w="1560" w:type="dxa"/>
            <w:shd w:val="clear" w:color="auto" w:fill="auto"/>
            <w:noWrap/>
          </w:tcPr>
          <w:p w14:paraId="088C05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,554</w:t>
            </w:r>
          </w:p>
        </w:tc>
        <w:tc>
          <w:tcPr>
            <w:tcW w:w="1559" w:type="dxa"/>
            <w:shd w:val="clear" w:color="auto" w:fill="auto"/>
            <w:noWrap/>
          </w:tcPr>
          <w:p w14:paraId="7EC540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-1,112</w:t>
            </w:r>
          </w:p>
        </w:tc>
        <w:tc>
          <w:tcPr>
            <w:tcW w:w="1701" w:type="dxa"/>
            <w:shd w:val="clear" w:color="auto" w:fill="auto"/>
            <w:noWrap/>
          </w:tcPr>
          <w:p w14:paraId="7058F4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1,073</w:t>
            </w:r>
          </w:p>
        </w:tc>
      </w:tr>
      <w:tr w:rsidR="002744DA" w:rsidRPr="00FD7A9A" w14:paraId="168CDDCC" w14:textId="77777777" w:rsidTr="002744DA">
        <w:trPr>
          <w:trHeight w:val="393"/>
        </w:trPr>
        <w:tc>
          <w:tcPr>
            <w:tcW w:w="1673" w:type="dxa"/>
            <w:vMerge/>
          </w:tcPr>
          <w:p w14:paraId="3EE1E5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B2A9F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D46E6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40953C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4DFA4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-,036</w:t>
            </w:r>
          </w:p>
        </w:tc>
        <w:tc>
          <w:tcPr>
            <w:tcW w:w="1134" w:type="dxa"/>
            <w:shd w:val="clear" w:color="auto" w:fill="auto"/>
            <w:noWrap/>
          </w:tcPr>
          <w:p w14:paraId="52C041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178,662</w:t>
            </w:r>
          </w:p>
        </w:tc>
        <w:tc>
          <w:tcPr>
            <w:tcW w:w="1134" w:type="dxa"/>
            <w:shd w:val="clear" w:color="auto" w:fill="auto"/>
            <w:noWrap/>
          </w:tcPr>
          <w:p w14:paraId="348D62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,972</w:t>
            </w:r>
          </w:p>
        </w:tc>
        <w:tc>
          <w:tcPr>
            <w:tcW w:w="1559" w:type="dxa"/>
            <w:shd w:val="clear" w:color="auto" w:fill="auto"/>
            <w:noWrap/>
          </w:tcPr>
          <w:p w14:paraId="2EFEFD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-,020</w:t>
            </w:r>
          </w:p>
        </w:tc>
        <w:tc>
          <w:tcPr>
            <w:tcW w:w="1560" w:type="dxa"/>
            <w:shd w:val="clear" w:color="auto" w:fill="auto"/>
            <w:noWrap/>
          </w:tcPr>
          <w:p w14:paraId="07599A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,554</w:t>
            </w:r>
          </w:p>
        </w:tc>
        <w:tc>
          <w:tcPr>
            <w:tcW w:w="1559" w:type="dxa"/>
            <w:shd w:val="clear" w:color="auto" w:fill="auto"/>
            <w:noWrap/>
          </w:tcPr>
          <w:p w14:paraId="13779C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-1,112</w:t>
            </w:r>
          </w:p>
        </w:tc>
        <w:tc>
          <w:tcPr>
            <w:tcW w:w="1701" w:type="dxa"/>
            <w:shd w:val="clear" w:color="auto" w:fill="auto"/>
            <w:noWrap/>
          </w:tcPr>
          <w:p w14:paraId="6EB7A6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1,073</w:t>
            </w:r>
          </w:p>
        </w:tc>
      </w:tr>
      <w:tr w:rsidR="002744DA" w:rsidRPr="00FD7A9A" w14:paraId="544A9CCE" w14:textId="77777777" w:rsidTr="002744DA">
        <w:trPr>
          <w:trHeight w:val="423"/>
        </w:trPr>
        <w:tc>
          <w:tcPr>
            <w:tcW w:w="1673" w:type="dxa"/>
            <w:vMerge w:val="restart"/>
            <w:shd w:val="clear" w:color="auto" w:fill="auto"/>
            <w:hideMark/>
          </w:tcPr>
          <w:p w14:paraId="352598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126" w:type="dxa"/>
            <w:shd w:val="clear" w:color="auto" w:fill="auto"/>
            <w:hideMark/>
          </w:tcPr>
          <w:p w14:paraId="7E4611D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1285C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1,088</w:t>
            </w:r>
          </w:p>
        </w:tc>
        <w:tc>
          <w:tcPr>
            <w:tcW w:w="851" w:type="dxa"/>
            <w:shd w:val="clear" w:color="auto" w:fill="auto"/>
            <w:noWrap/>
          </w:tcPr>
          <w:p w14:paraId="647FAE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,298</w:t>
            </w:r>
          </w:p>
        </w:tc>
        <w:tc>
          <w:tcPr>
            <w:tcW w:w="850" w:type="dxa"/>
            <w:shd w:val="clear" w:color="auto" w:fill="auto"/>
            <w:noWrap/>
          </w:tcPr>
          <w:p w14:paraId="1148F1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1,309</w:t>
            </w:r>
          </w:p>
        </w:tc>
        <w:tc>
          <w:tcPr>
            <w:tcW w:w="1134" w:type="dxa"/>
            <w:shd w:val="clear" w:color="auto" w:fill="auto"/>
            <w:noWrap/>
          </w:tcPr>
          <w:p w14:paraId="366675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13C8B8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,192</w:t>
            </w:r>
          </w:p>
        </w:tc>
        <w:tc>
          <w:tcPr>
            <w:tcW w:w="1559" w:type="dxa"/>
            <w:shd w:val="clear" w:color="auto" w:fill="auto"/>
            <w:noWrap/>
          </w:tcPr>
          <w:p w14:paraId="165D1D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560" w:type="dxa"/>
            <w:shd w:val="clear" w:color="auto" w:fill="auto"/>
            <w:noWrap/>
          </w:tcPr>
          <w:p w14:paraId="0D3D5E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,636</w:t>
            </w:r>
          </w:p>
        </w:tc>
        <w:tc>
          <w:tcPr>
            <w:tcW w:w="1559" w:type="dxa"/>
            <w:shd w:val="clear" w:color="auto" w:fill="auto"/>
            <w:noWrap/>
          </w:tcPr>
          <w:p w14:paraId="065367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-,423</w:t>
            </w:r>
          </w:p>
        </w:tc>
        <w:tc>
          <w:tcPr>
            <w:tcW w:w="1701" w:type="dxa"/>
            <w:shd w:val="clear" w:color="auto" w:fill="auto"/>
            <w:noWrap/>
          </w:tcPr>
          <w:p w14:paraId="48C8A4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2,088</w:t>
            </w:r>
          </w:p>
        </w:tc>
      </w:tr>
      <w:tr w:rsidR="002744DA" w:rsidRPr="00FD7A9A" w14:paraId="20DFE21F" w14:textId="77777777" w:rsidTr="002744DA">
        <w:trPr>
          <w:trHeight w:val="278"/>
        </w:trPr>
        <w:tc>
          <w:tcPr>
            <w:tcW w:w="1673" w:type="dxa"/>
            <w:vMerge/>
            <w:hideMark/>
          </w:tcPr>
          <w:p w14:paraId="4D6E5E0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E193E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96D81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90B78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82B3B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1,305</w:t>
            </w:r>
          </w:p>
        </w:tc>
        <w:tc>
          <w:tcPr>
            <w:tcW w:w="1134" w:type="dxa"/>
            <w:shd w:val="clear" w:color="auto" w:fill="auto"/>
            <w:noWrap/>
          </w:tcPr>
          <w:p w14:paraId="4D86F27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175,911</w:t>
            </w:r>
          </w:p>
        </w:tc>
        <w:tc>
          <w:tcPr>
            <w:tcW w:w="1134" w:type="dxa"/>
            <w:shd w:val="clear" w:color="auto" w:fill="auto"/>
            <w:noWrap/>
          </w:tcPr>
          <w:p w14:paraId="4D119F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,193</w:t>
            </w:r>
          </w:p>
        </w:tc>
        <w:tc>
          <w:tcPr>
            <w:tcW w:w="1559" w:type="dxa"/>
            <w:shd w:val="clear" w:color="auto" w:fill="auto"/>
            <w:noWrap/>
          </w:tcPr>
          <w:p w14:paraId="381CB4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560" w:type="dxa"/>
            <w:shd w:val="clear" w:color="auto" w:fill="auto"/>
            <w:noWrap/>
          </w:tcPr>
          <w:p w14:paraId="404329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,638</w:t>
            </w:r>
          </w:p>
        </w:tc>
        <w:tc>
          <w:tcPr>
            <w:tcW w:w="1559" w:type="dxa"/>
            <w:shd w:val="clear" w:color="auto" w:fill="auto"/>
            <w:noWrap/>
          </w:tcPr>
          <w:p w14:paraId="6B911E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-,426</w:t>
            </w:r>
          </w:p>
        </w:tc>
        <w:tc>
          <w:tcPr>
            <w:tcW w:w="1701" w:type="dxa"/>
            <w:shd w:val="clear" w:color="auto" w:fill="auto"/>
            <w:noWrap/>
          </w:tcPr>
          <w:p w14:paraId="3958DB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2,092</w:t>
            </w:r>
          </w:p>
        </w:tc>
      </w:tr>
      <w:tr w:rsidR="002744DA" w:rsidRPr="00FD7A9A" w14:paraId="676A7A80" w14:textId="77777777" w:rsidTr="002744DA">
        <w:trPr>
          <w:trHeight w:val="325"/>
        </w:trPr>
        <w:tc>
          <w:tcPr>
            <w:tcW w:w="1673" w:type="dxa"/>
            <w:vMerge w:val="restart"/>
            <w:shd w:val="clear" w:color="auto" w:fill="auto"/>
          </w:tcPr>
          <w:p w14:paraId="47F277C2"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3BE925AB"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7A56E2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24D1E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,012</w:t>
            </w:r>
          </w:p>
        </w:tc>
        <w:tc>
          <w:tcPr>
            <w:tcW w:w="851" w:type="dxa"/>
            <w:shd w:val="clear" w:color="auto" w:fill="auto"/>
            <w:noWrap/>
          </w:tcPr>
          <w:p w14:paraId="13A663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,913</w:t>
            </w:r>
          </w:p>
        </w:tc>
        <w:tc>
          <w:tcPr>
            <w:tcW w:w="850" w:type="dxa"/>
            <w:shd w:val="clear" w:color="auto" w:fill="auto"/>
            <w:noWrap/>
          </w:tcPr>
          <w:p w14:paraId="714F5C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-,047</w:t>
            </w:r>
          </w:p>
        </w:tc>
        <w:tc>
          <w:tcPr>
            <w:tcW w:w="1134" w:type="dxa"/>
            <w:shd w:val="clear" w:color="auto" w:fill="auto"/>
            <w:noWrap/>
          </w:tcPr>
          <w:p w14:paraId="0CA260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4C68E6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,962</w:t>
            </w:r>
          </w:p>
        </w:tc>
        <w:tc>
          <w:tcPr>
            <w:tcW w:w="1559" w:type="dxa"/>
            <w:shd w:val="clear" w:color="auto" w:fill="auto"/>
            <w:noWrap/>
          </w:tcPr>
          <w:p w14:paraId="6F4C71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-,021</w:t>
            </w:r>
          </w:p>
        </w:tc>
        <w:tc>
          <w:tcPr>
            <w:tcW w:w="1560" w:type="dxa"/>
            <w:shd w:val="clear" w:color="auto" w:fill="auto"/>
            <w:noWrap/>
          </w:tcPr>
          <w:p w14:paraId="629A04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,449</w:t>
            </w:r>
          </w:p>
        </w:tc>
        <w:tc>
          <w:tcPr>
            <w:tcW w:w="1559" w:type="dxa"/>
            <w:shd w:val="clear" w:color="auto" w:fill="auto"/>
            <w:noWrap/>
          </w:tcPr>
          <w:p w14:paraId="49B9B0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-,907</w:t>
            </w:r>
          </w:p>
        </w:tc>
        <w:tc>
          <w:tcPr>
            <w:tcW w:w="1701" w:type="dxa"/>
            <w:shd w:val="clear" w:color="auto" w:fill="auto"/>
            <w:noWrap/>
          </w:tcPr>
          <w:p w14:paraId="73ADA3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,864</w:t>
            </w:r>
          </w:p>
        </w:tc>
      </w:tr>
      <w:tr w:rsidR="002744DA" w:rsidRPr="00FD7A9A" w14:paraId="1844CB22" w14:textId="77777777" w:rsidTr="002744DA">
        <w:trPr>
          <w:trHeight w:val="374"/>
        </w:trPr>
        <w:tc>
          <w:tcPr>
            <w:tcW w:w="1673" w:type="dxa"/>
            <w:vMerge/>
          </w:tcPr>
          <w:p w14:paraId="7AEA70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EF6E67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0F4CD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A7DB3D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36A47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-,047</w:t>
            </w:r>
          </w:p>
        </w:tc>
        <w:tc>
          <w:tcPr>
            <w:tcW w:w="1134" w:type="dxa"/>
            <w:shd w:val="clear" w:color="auto" w:fill="auto"/>
            <w:noWrap/>
          </w:tcPr>
          <w:p w14:paraId="1F3A83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177,082</w:t>
            </w:r>
          </w:p>
        </w:tc>
        <w:tc>
          <w:tcPr>
            <w:tcW w:w="1134" w:type="dxa"/>
            <w:shd w:val="clear" w:color="auto" w:fill="auto"/>
            <w:noWrap/>
          </w:tcPr>
          <w:p w14:paraId="22E267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,962</w:t>
            </w:r>
          </w:p>
        </w:tc>
        <w:tc>
          <w:tcPr>
            <w:tcW w:w="1559" w:type="dxa"/>
            <w:shd w:val="clear" w:color="auto" w:fill="auto"/>
            <w:noWrap/>
          </w:tcPr>
          <w:p w14:paraId="62B59A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-,021</w:t>
            </w:r>
          </w:p>
        </w:tc>
        <w:tc>
          <w:tcPr>
            <w:tcW w:w="1560" w:type="dxa"/>
            <w:shd w:val="clear" w:color="auto" w:fill="auto"/>
            <w:noWrap/>
          </w:tcPr>
          <w:p w14:paraId="6BECC8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,450</w:t>
            </w:r>
          </w:p>
        </w:tc>
        <w:tc>
          <w:tcPr>
            <w:tcW w:w="1559" w:type="dxa"/>
            <w:shd w:val="clear" w:color="auto" w:fill="auto"/>
            <w:noWrap/>
          </w:tcPr>
          <w:p w14:paraId="75E0119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-,908</w:t>
            </w:r>
          </w:p>
        </w:tc>
        <w:tc>
          <w:tcPr>
            <w:tcW w:w="1701" w:type="dxa"/>
            <w:shd w:val="clear" w:color="auto" w:fill="auto"/>
            <w:noWrap/>
          </w:tcPr>
          <w:p w14:paraId="301106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,866</w:t>
            </w:r>
          </w:p>
        </w:tc>
      </w:tr>
      <w:tr w:rsidR="002744DA" w:rsidRPr="00FD7A9A" w14:paraId="07FED497" w14:textId="77777777" w:rsidTr="002744DA">
        <w:trPr>
          <w:trHeight w:val="323"/>
        </w:trPr>
        <w:tc>
          <w:tcPr>
            <w:tcW w:w="1673" w:type="dxa"/>
            <w:vMerge w:val="restart"/>
            <w:shd w:val="clear" w:color="auto" w:fill="auto"/>
          </w:tcPr>
          <w:p w14:paraId="2231A0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126" w:type="dxa"/>
            <w:shd w:val="clear" w:color="auto" w:fill="auto"/>
            <w:hideMark/>
          </w:tcPr>
          <w:p w14:paraId="64F7B28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D8917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,333</w:t>
            </w:r>
          </w:p>
        </w:tc>
        <w:tc>
          <w:tcPr>
            <w:tcW w:w="851" w:type="dxa"/>
            <w:shd w:val="clear" w:color="auto" w:fill="auto"/>
            <w:noWrap/>
          </w:tcPr>
          <w:p w14:paraId="5F46FD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,565</w:t>
            </w:r>
          </w:p>
        </w:tc>
        <w:tc>
          <w:tcPr>
            <w:tcW w:w="850" w:type="dxa"/>
            <w:shd w:val="clear" w:color="auto" w:fill="auto"/>
            <w:noWrap/>
          </w:tcPr>
          <w:p w14:paraId="417A1F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-,012</w:t>
            </w:r>
          </w:p>
        </w:tc>
        <w:tc>
          <w:tcPr>
            <w:tcW w:w="1134" w:type="dxa"/>
            <w:shd w:val="clear" w:color="auto" w:fill="auto"/>
            <w:noWrap/>
          </w:tcPr>
          <w:p w14:paraId="051C44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288344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,990</w:t>
            </w:r>
          </w:p>
        </w:tc>
        <w:tc>
          <w:tcPr>
            <w:tcW w:w="1559" w:type="dxa"/>
            <w:shd w:val="clear" w:color="auto" w:fill="auto"/>
            <w:noWrap/>
          </w:tcPr>
          <w:p w14:paraId="4EE841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-,009</w:t>
            </w:r>
          </w:p>
        </w:tc>
        <w:tc>
          <w:tcPr>
            <w:tcW w:w="1560" w:type="dxa"/>
            <w:shd w:val="clear" w:color="auto" w:fill="auto"/>
            <w:noWrap/>
          </w:tcPr>
          <w:p w14:paraId="3F16C2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,707</w:t>
            </w:r>
          </w:p>
        </w:tc>
        <w:tc>
          <w:tcPr>
            <w:tcW w:w="1559" w:type="dxa"/>
            <w:shd w:val="clear" w:color="auto" w:fill="auto"/>
            <w:noWrap/>
          </w:tcPr>
          <w:p w14:paraId="67219E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-1,404</w:t>
            </w:r>
          </w:p>
        </w:tc>
        <w:tc>
          <w:tcPr>
            <w:tcW w:w="1701" w:type="dxa"/>
            <w:shd w:val="clear" w:color="auto" w:fill="auto"/>
            <w:noWrap/>
          </w:tcPr>
          <w:p w14:paraId="0FC808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1,387</w:t>
            </w:r>
          </w:p>
        </w:tc>
      </w:tr>
      <w:tr w:rsidR="002744DA" w:rsidRPr="00FD7A9A" w14:paraId="36EBCDEA" w14:textId="77777777" w:rsidTr="002744DA">
        <w:trPr>
          <w:trHeight w:val="341"/>
        </w:trPr>
        <w:tc>
          <w:tcPr>
            <w:tcW w:w="1673" w:type="dxa"/>
            <w:vMerge/>
          </w:tcPr>
          <w:p w14:paraId="562E53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A502E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1126D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AF740E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A814D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-,012</w:t>
            </w:r>
          </w:p>
        </w:tc>
        <w:tc>
          <w:tcPr>
            <w:tcW w:w="1134" w:type="dxa"/>
            <w:shd w:val="clear" w:color="auto" w:fill="auto"/>
            <w:noWrap/>
          </w:tcPr>
          <w:p w14:paraId="0D8A41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176,259</w:t>
            </w:r>
          </w:p>
        </w:tc>
        <w:tc>
          <w:tcPr>
            <w:tcW w:w="1134" w:type="dxa"/>
            <w:shd w:val="clear" w:color="auto" w:fill="auto"/>
            <w:noWrap/>
          </w:tcPr>
          <w:p w14:paraId="0C0DBB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,990</w:t>
            </w:r>
          </w:p>
        </w:tc>
        <w:tc>
          <w:tcPr>
            <w:tcW w:w="1559" w:type="dxa"/>
            <w:shd w:val="clear" w:color="auto" w:fill="auto"/>
            <w:noWrap/>
          </w:tcPr>
          <w:p w14:paraId="05D8BC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-,009</w:t>
            </w:r>
          </w:p>
        </w:tc>
        <w:tc>
          <w:tcPr>
            <w:tcW w:w="1560" w:type="dxa"/>
            <w:shd w:val="clear" w:color="auto" w:fill="auto"/>
            <w:noWrap/>
          </w:tcPr>
          <w:p w14:paraId="66BE37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,709</w:t>
            </w:r>
          </w:p>
        </w:tc>
        <w:tc>
          <w:tcPr>
            <w:tcW w:w="1559" w:type="dxa"/>
            <w:shd w:val="clear" w:color="auto" w:fill="auto"/>
            <w:noWrap/>
          </w:tcPr>
          <w:p w14:paraId="2A59EC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-1,408</w:t>
            </w:r>
          </w:p>
        </w:tc>
        <w:tc>
          <w:tcPr>
            <w:tcW w:w="1701" w:type="dxa"/>
            <w:shd w:val="clear" w:color="auto" w:fill="auto"/>
            <w:noWrap/>
          </w:tcPr>
          <w:p w14:paraId="56D7FC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1,390</w:t>
            </w:r>
          </w:p>
        </w:tc>
      </w:tr>
      <w:tr w:rsidR="002744DA" w:rsidRPr="00FD7A9A" w14:paraId="5F0666B3" w14:textId="77777777" w:rsidTr="002744DA">
        <w:trPr>
          <w:trHeight w:val="380"/>
        </w:trPr>
        <w:tc>
          <w:tcPr>
            <w:tcW w:w="1673" w:type="dxa"/>
            <w:vMerge w:val="restart"/>
            <w:shd w:val="clear" w:color="auto" w:fill="auto"/>
            <w:hideMark/>
          </w:tcPr>
          <w:p w14:paraId="0F47672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126" w:type="dxa"/>
            <w:shd w:val="clear" w:color="auto" w:fill="auto"/>
            <w:hideMark/>
          </w:tcPr>
          <w:p w14:paraId="414CC7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99A5A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,002</w:t>
            </w:r>
          </w:p>
        </w:tc>
        <w:tc>
          <w:tcPr>
            <w:tcW w:w="851" w:type="dxa"/>
            <w:shd w:val="clear" w:color="auto" w:fill="auto"/>
            <w:noWrap/>
          </w:tcPr>
          <w:p w14:paraId="718C7F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,966</w:t>
            </w:r>
          </w:p>
        </w:tc>
        <w:tc>
          <w:tcPr>
            <w:tcW w:w="850" w:type="dxa"/>
            <w:shd w:val="clear" w:color="auto" w:fill="auto"/>
            <w:noWrap/>
          </w:tcPr>
          <w:p w14:paraId="360E26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-,678</w:t>
            </w:r>
          </w:p>
        </w:tc>
        <w:tc>
          <w:tcPr>
            <w:tcW w:w="1134" w:type="dxa"/>
            <w:shd w:val="clear" w:color="auto" w:fill="auto"/>
            <w:noWrap/>
          </w:tcPr>
          <w:p w14:paraId="57D840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1E3CFF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,499</w:t>
            </w:r>
          </w:p>
        </w:tc>
        <w:tc>
          <w:tcPr>
            <w:tcW w:w="1559" w:type="dxa"/>
            <w:shd w:val="clear" w:color="auto" w:fill="auto"/>
            <w:noWrap/>
          </w:tcPr>
          <w:p w14:paraId="251377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-,373</w:t>
            </w:r>
          </w:p>
        </w:tc>
        <w:tc>
          <w:tcPr>
            <w:tcW w:w="1560" w:type="dxa"/>
            <w:shd w:val="clear" w:color="auto" w:fill="auto"/>
            <w:noWrap/>
          </w:tcPr>
          <w:p w14:paraId="76E477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,550</w:t>
            </w:r>
          </w:p>
        </w:tc>
        <w:tc>
          <w:tcPr>
            <w:tcW w:w="1559" w:type="dxa"/>
            <w:shd w:val="clear" w:color="auto" w:fill="auto"/>
            <w:noWrap/>
          </w:tcPr>
          <w:p w14:paraId="35BDE9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-1,457</w:t>
            </w:r>
          </w:p>
        </w:tc>
        <w:tc>
          <w:tcPr>
            <w:tcW w:w="1701" w:type="dxa"/>
            <w:shd w:val="clear" w:color="auto" w:fill="auto"/>
            <w:noWrap/>
          </w:tcPr>
          <w:p w14:paraId="51C3C9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,712</w:t>
            </w:r>
          </w:p>
        </w:tc>
      </w:tr>
      <w:tr w:rsidR="002744DA" w:rsidRPr="00FD7A9A" w14:paraId="579E981C" w14:textId="77777777" w:rsidTr="002744DA">
        <w:trPr>
          <w:trHeight w:val="329"/>
        </w:trPr>
        <w:tc>
          <w:tcPr>
            <w:tcW w:w="1673" w:type="dxa"/>
            <w:vMerge/>
            <w:hideMark/>
          </w:tcPr>
          <w:p w14:paraId="139EB7B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AFAED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77FCBC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CB9296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676DA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-,678</w:t>
            </w:r>
          </w:p>
        </w:tc>
        <w:tc>
          <w:tcPr>
            <w:tcW w:w="1134" w:type="dxa"/>
            <w:shd w:val="clear" w:color="auto" w:fill="auto"/>
            <w:noWrap/>
          </w:tcPr>
          <w:p w14:paraId="18A702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178,531</w:t>
            </w:r>
          </w:p>
        </w:tc>
        <w:tc>
          <w:tcPr>
            <w:tcW w:w="1134" w:type="dxa"/>
            <w:shd w:val="clear" w:color="auto" w:fill="auto"/>
            <w:noWrap/>
          </w:tcPr>
          <w:p w14:paraId="5A1621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,499</w:t>
            </w:r>
          </w:p>
        </w:tc>
        <w:tc>
          <w:tcPr>
            <w:tcW w:w="1559" w:type="dxa"/>
            <w:shd w:val="clear" w:color="auto" w:fill="auto"/>
            <w:noWrap/>
          </w:tcPr>
          <w:p w14:paraId="1E0DA4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-,373</w:t>
            </w:r>
          </w:p>
        </w:tc>
        <w:tc>
          <w:tcPr>
            <w:tcW w:w="1560" w:type="dxa"/>
            <w:shd w:val="clear" w:color="auto" w:fill="auto"/>
            <w:noWrap/>
          </w:tcPr>
          <w:p w14:paraId="0C79E6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,550</w:t>
            </w:r>
          </w:p>
        </w:tc>
        <w:tc>
          <w:tcPr>
            <w:tcW w:w="1559" w:type="dxa"/>
            <w:shd w:val="clear" w:color="auto" w:fill="auto"/>
            <w:noWrap/>
          </w:tcPr>
          <w:p w14:paraId="3B8DD7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-1,457</w:t>
            </w:r>
          </w:p>
        </w:tc>
        <w:tc>
          <w:tcPr>
            <w:tcW w:w="1701" w:type="dxa"/>
            <w:shd w:val="clear" w:color="auto" w:fill="auto"/>
            <w:noWrap/>
          </w:tcPr>
          <w:p w14:paraId="4B820F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,712</w:t>
            </w:r>
          </w:p>
        </w:tc>
      </w:tr>
      <w:tr w:rsidR="002744DA" w:rsidRPr="00FD7A9A" w14:paraId="7F41C50B" w14:textId="77777777" w:rsidTr="002744DA">
        <w:trPr>
          <w:trHeight w:val="293"/>
        </w:trPr>
        <w:tc>
          <w:tcPr>
            <w:tcW w:w="1673" w:type="dxa"/>
            <w:vMerge w:val="restart"/>
            <w:shd w:val="clear" w:color="auto" w:fill="auto"/>
            <w:hideMark/>
          </w:tcPr>
          <w:p w14:paraId="7A3E575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126" w:type="dxa"/>
            <w:shd w:val="clear" w:color="auto" w:fill="auto"/>
            <w:hideMark/>
          </w:tcPr>
          <w:p w14:paraId="44A9976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921E2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,055</w:t>
            </w:r>
          </w:p>
        </w:tc>
        <w:tc>
          <w:tcPr>
            <w:tcW w:w="851" w:type="dxa"/>
            <w:shd w:val="clear" w:color="auto" w:fill="auto"/>
            <w:noWrap/>
          </w:tcPr>
          <w:p w14:paraId="63E8BB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,815</w:t>
            </w:r>
          </w:p>
        </w:tc>
        <w:tc>
          <w:tcPr>
            <w:tcW w:w="850" w:type="dxa"/>
            <w:shd w:val="clear" w:color="auto" w:fill="auto"/>
            <w:noWrap/>
          </w:tcPr>
          <w:p w14:paraId="728017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w:t>
            </w:r>
          </w:p>
        </w:tc>
        <w:tc>
          <w:tcPr>
            <w:tcW w:w="1134" w:type="dxa"/>
            <w:shd w:val="clear" w:color="auto" w:fill="auto"/>
            <w:noWrap/>
          </w:tcPr>
          <w:p w14:paraId="370C8D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77A2C4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,845</w:t>
            </w:r>
          </w:p>
        </w:tc>
        <w:tc>
          <w:tcPr>
            <w:tcW w:w="1559" w:type="dxa"/>
            <w:shd w:val="clear" w:color="auto" w:fill="auto"/>
            <w:noWrap/>
          </w:tcPr>
          <w:p w14:paraId="3A54F4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w:t>
            </w:r>
          </w:p>
        </w:tc>
        <w:tc>
          <w:tcPr>
            <w:tcW w:w="1560" w:type="dxa"/>
            <w:shd w:val="clear" w:color="auto" w:fill="auto"/>
            <w:noWrap/>
          </w:tcPr>
          <w:p w14:paraId="6840AA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,603</w:t>
            </w:r>
          </w:p>
        </w:tc>
        <w:tc>
          <w:tcPr>
            <w:tcW w:w="1559" w:type="dxa"/>
            <w:shd w:val="clear" w:color="auto" w:fill="auto"/>
            <w:noWrap/>
          </w:tcPr>
          <w:p w14:paraId="13D224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-1,308</w:t>
            </w:r>
          </w:p>
        </w:tc>
        <w:tc>
          <w:tcPr>
            <w:tcW w:w="1701" w:type="dxa"/>
            <w:shd w:val="clear" w:color="auto" w:fill="auto"/>
            <w:noWrap/>
          </w:tcPr>
          <w:p w14:paraId="7FD090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1,072</w:t>
            </w:r>
          </w:p>
        </w:tc>
      </w:tr>
      <w:tr w:rsidR="002744DA" w:rsidRPr="00FD7A9A" w14:paraId="6ED00D67" w14:textId="77777777" w:rsidTr="002744DA">
        <w:trPr>
          <w:trHeight w:val="385"/>
        </w:trPr>
        <w:tc>
          <w:tcPr>
            <w:tcW w:w="1673" w:type="dxa"/>
            <w:vMerge/>
            <w:hideMark/>
          </w:tcPr>
          <w:p w14:paraId="193125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D6D90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F4625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10760D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31A4B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w:t>
            </w:r>
          </w:p>
        </w:tc>
        <w:tc>
          <w:tcPr>
            <w:tcW w:w="1134" w:type="dxa"/>
            <w:shd w:val="clear" w:color="auto" w:fill="auto"/>
            <w:noWrap/>
          </w:tcPr>
          <w:p w14:paraId="72E1A1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178,917</w:t>
            </w:r>
          </w:p>
        </w:tc>
        <w:tc>
          <w:tcPr>
            <w:tcW w:w="1134" w:type="dxa"/>
            <w:shd w:val="clear" w:color="auto" w:fill="auto"/>
            <w:noWrap/>
          </w:tcPr>
          <w:p w14:paraId="54EC05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,845</w:t>
            </w:r>
          </w:p>
        </w:tc>
        <w:tc>
          <w:tcPr>
            <w:tcW w:w="1559" w:type="dxa"/>
            <w:shd w:val="clear" w:color="auto" w:fill="auto"/>
            <w:noWrap/>
          </w:tcPr>
          <w:p w14:paraId="7D9E50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w:t>
            </w:r>
          </w:p>
        </w:tc>
        <w:tc>
          <w:tcPr>
            <w:tcW w:w="1560" w:type="dxa"/>
            <w:shd w:val="clear" w:color="auto" w:fill="auto"/>
            <w:noWrap/>
          </w:tcPr>
          <w:p w14:paraId="3D7EAF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,603</w:t>
            </w:r>
          </w:p>
        </w:tc>
        <w:tc>
          <w:tcPr>
            <w:tcW w:w="1559" w:type="dxa"/>
            <w:shd w:val="clear" w:color="auto" w:fill="auto"/>
            <w:noWrap/>
          </w:tcPr>
          <w:p w14:paraId="401010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-1,308</w:t>
            </w:r>
          </w:p>
        </w:tc>
        <w:tc>
          <w:tcPr>
            <w:tcW w:w="1701" w:type="dxa"/>
            <w:shd w:val="clear" w:color="auto" w:fill="auto"/>
            <w:noWrap/>
          </w:tcPr>
          <w:p w14:paraId="434FFE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1,072</w:t>
            </w:r>
          </w:p>
        </w:tc>
      </w:tr>
    </w:tbl>
    <w:p w14:paraId="3E9F2C98" w14:textId="77777777" w:rsidR="002744DA" w:rsidRDefault="002744DA" w:rsidP="002744DA">
      <w:pPr>
        <w:spacing w:after="0" w:line="240" w:lineRule="auto"/>
        <w:rPr>
          <w:rFonts w:ascii="Times New Roman" w:eastAsia="Times New Roman" w:hAnsi="Times New Roman" w:cs="Times New Roman"/>
          <w:color w:val="000000"/>
          <w:sz w:val="28"/>
          <w:szCs w:val="28"/>
          <w:lang w:eastAsia="ru-RU"/>
        </w:rPr>
      </w:pPr>
    </w:p>
    <w:p w14:paraId="7B7E8693" w14:textId="77777777" w:rsidR="002744DA" w:rsidRDefault="002744DA" w:rsidP="002744DA">
      <w:pPr>
        <w:spacing w:after="0" w:line="240" w:lineRule="auto"/>
        <w:rPr>
          <w:rFonts w:ascii="Times New Roman" w:eastAsia="Times New Roman" w:hAnsi="Times New Roman" w:cs="Times New Roman"/>
          <w:color w:val="000000"/>
          <w:sz w:val="28"/>
          <w:szCs w:val="28"/>
          <w:lang w:eastAsia="ru-RU"/>
        </w:rPr>
      </w:pPr>
    </w:p>
    <w:p w14:paraId="3FFDC0EB" w14:textId="77777777" w:rsidR="002744DA" w:rsidRDefault="002744DA" w:rsidP="002744DA">
      <w:pPr>
        <w:spacing w:after="0" w:line="240" w:lineRule="auto"/>
        <w:rPr>
          <w:rFonts w:ascii="Times New Roman" w:eastAsia="Times New Roman" w:hAnsi="Times New Roman" w:cs="Times New Roman"/>
          <w:color w:val="000000"/>
          <w:sz w:val="28"/>
          <w:szCs w:val="28"/>
          <w:lang w:eastAsia="ru-RU"/>
        </w:rPr>
      </w:pPr>
      <w:r w:rsidRPr="00BF0C66">
        <w:rPr>
          <w:rFonts w:ascii="Times New Roman" w:eastAsia="Times New Roman" w:hAnsi="Times New Roman" w:cs="Times New Roman"/>
          <w:color w:val="000000"/>
          <w:sz w:val="28"/>
          <w:szCs w:val="28"/>
          <w:lang w:eastAsia="ru-RU"/>
        </w:rPr>
        <w:t>К. 8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4D616E78" w14:textId="77777777" w:rsidTr="002744DA">
        <w:trPr>
          <w:trHeight w:val="273"/>
        </w:trPr>
        <w:tc>
          <w:tcPr>
            <w:tcW w:w="1673" w:type="dxa"/>
            <w:vMerge w:val="restart"/>
            <w:shd w:val="clear" w:color="auto" w:fill="auto"/>
            <w:hideMark/>
          </w:tcPr>
          <w:p w14:paraId="04DED99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126" w:type="dxa"/>
            <w:shd w:val="clear" w:color="auto" w:fill="auto"/>
            <w:hideMark/>
          </w:tcPr>
          <w:p w14:paraId="744EC7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D5402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,011</w:t>
            </w:r>
          </w:p>
        </w:tc>
        <w:tc>
          <w:tcPr>
            <w:tcW w:w="851" w:type="dxa"/>
            <w:shd w:val="clear" w:color="auto" w:fill="auto"/>
            <w:noWrap/>
          </w:tcPr>
          <w:p w14:paraId="6ADE98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,917</w:t>
            </w:r>
          </w:p>
        </w:tc>
        <w:tc>
          <w:tcPr>
            <w:tcW w:w="850" w:type="dxa"/>
            <w:shd w:val="clear" w:color="auto" w:fill="auto"/>
            <w:noWrap/>
          </w:tcPr>
          <w:p w14:paraId="788AEE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-,363</w:t>
            </w:r>
          </w:p>
        </w:tc>
        <w:tc>
          <w:tcPr>
            <w:tcW w:w="1134" w:type="dxa"/>
            <w:shd w:val="clear" w:color="auto" w:fill="auto"/>
            <w:noWrap/>
          </w:tcPr>
          <w:p w14:paraId="04FEFB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44FFB8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,717</w:t>
            </w:r>
          </w:p>
        </w:tc>
        <w:tc>
          <w:tcPr>
            <w:tcW w:w="1559" w:type="dxa"/>
            <w:shd w:val="clear" w:color="auto" w:fill="auto"/>
            <w:noWrap/>
          </w:tcPr>
          <w:p w14:paraId="21465F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w:t>
            </w:r>
          </w:p>
        </w:tc>
        <w:tc>
          <w:tcPr>
            <w:tcW w:w="1560" w:type="dxa"/>
            <w:shd w:val="clear" w:color="auto" w:fill="auto"/>
            <w:noWrap/>
          </w:tcPr>
          <w:p w14:paraId="23C91D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,563</w:t>
            </w:r>
          </w:p>
        </w:tc>
        <w:tc>
          <w:tcPr>
            <w:tcW w:w="1559" w:type="dxa"/>
            <w:shd w:val="clear" w:color="auto" w:fill="auto"/>
            <w:noWrap/>
          </w:tcPr>
          <w:p w14:paraId="757F11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-1,315</w:t>
            </w:r>
          </w:p>
        </w:tc>
        <w:tc>
          <w:tcPr>
            <w:tcW w:w="1701" w:type="dxa"/>
            <w:shd w:val="clear" w:color="auto" w:fill="auto"/>
            <w:noWrap/>
          </w:tcPr>
          <w:p w14:paraId="26D4D0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,906</w:t>
            </w:r>
          </w:p>
        </w:tc>
      </w:tr>
      <w:tr w:rsidR="002744DA" w:rsidRPr="00FD7A9A" w14:paraId="7201CBC9" w14:textId="77777777" w:rsidTr="002744DA">
        <w:trPr>
          <w:trHeight w:val="455"/>
        </w:trPr>
        <w:tc>
          <w:tcPr>
            <w:tcW w:w="1673" w:type="dxa"/>
            <w:vMerge/>
            <w:hideMark/>
          </w:tcPr>
          <w:p w14:paraId="2DD7CA2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A73553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59831E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ABE99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D0CC0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-,363</w:t>
            </w:r>
          </w:p>
        </w:tc>
        <w:tc>
          <w:tcPr>
            <w:tcW w:w="1134" w:type="dxa"/>
            <w:shd w:val="clear" w:color="auto" w:fill="auto"/>
            <w:noWrap/>
          </w:tcPr>
          <w:p w14:paraId="6D305D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178,503</w:t>
            </w:r>
          </w:p>
        </w:tc>
        <w:tc>
          <w:tcPr>
            <w:tcW w:w="1134" w:type="dxa"/>
            <w:shd w:val="clear" w:color="auto" w:fill="auto"/>
            <w:noWrap/>
          </w:tcPr>
          <w:p w14:paraId="738013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,717</w:t>
            </w:r>
          </w:p>
        </w:tc>
        <w:tc>
          <w:tcPr>
            <w:tcW w:w="1559" w:type="dxa"/>
            <w:shd w:val="clear" w:color="auto" w:fill="auto"/>
            <w:noWrap/>
          </w:tcPr>
          <w:p w14:paraId="137056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w:t>
            </w:r>
          </w:p>
        </w:tc>
        <w:tc>
          <w:tcPr>
            <w:tcW w:w="1560" w:type="dxa"/>
            <w:shd w:val="clear" w:color="auto" w:fill="auto"/>
            <w:noWrap/>
          </w:tcPr>
          <w:p w14:paraId="57B504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,563</w:t>
            </w:r>
          </w:p>
        </w:tc>
        <w:tc>
          <w:tcPr>
            <w:tcW w:w="1559" w:type="dxa"/>
            <w:shd w:val="clear" w:color="auto" w:fill="auto"/>
            <w:noWrap/>
          </w:tcPr>
          <w:p w14:paraId="568A467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-1,315</w:t>
            </w:r>
          </w:p>
        </w:tc>
        <w:tc>
          <w:tcPr>
            <w:tcW w:w="1701" w:type="dxa"/>
            <w:shd w:val="clear" w:color="auto" w:fill="auto"/>
            <w:noWrap/>
          </w:tcPr>
          <w:p w14:paraId="11BF46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,907</w:t>
            </w:r>
          </w:p>
        </w:tc>
      </w:tr>
      <w:tr w:rsidR="002744DA" w:rsidRPr="00FD7A9A" w14:paraId="764002CA" w14:textId="77777777" w:rsidTr="002744DA">
        <w:trPr>
          <w:trHeight w:val="407"/>
        </w:trPr>
        <w:tc>
          <w:tcPr>
            <w:tcW w:w="1673" w:type="dxa"/>
            <w:vMerge w:val="restart"/>
            <w:shd w:val="clear" w:color="auto" w:fill="auto"/>
            <w:hideMark/>
          </w:tcPr>
          <w:p w14:paraId="49F3CB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126" w:type="dxa"/>
            <w:shd w:val="clear" w:color="auto" w:fill="auto"/>
            <w:hideMark/>
          </w:tcPr>
          <w:p w14:paraId="28E3A20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FCB0F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,267</w:t>
            </w:r>
          </w:p>
        </w:tc>
        <w:tc>
          <w:tcPr>
            <w:tcW w:w="851" w:type="dxa"/>
            <w:shd w:val="clear" w:color="auto" w:fill="auto"/>
            <w:noWrap/>
          </w:tcPr>
          <w:p w14:paraId="6C1213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,606</w:t>
            </w:r>
          </w:p>
        </w:tc>
        <w:tc>
          <w:tcPr>
            <w:tcW w:w="850" w:type="dxa"/>
            <w:shd w:val="clear" w:color="auto" w:fill="auto"/>
            <w:noWrap/>
          </w:tcPr>
          <w:p w14:paraId="0C74B4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2,417</w:t>
            </w:r>
          </w:p>
        </w:tc>
        <w:tc>
          <w:tcPr>
            <w:tcW w:w="1134" w:type="dxa"/>
            <w:shd w:val="clear" w:color="auto" w:fill="auto"/>
            <w:noWrap/>
          </w:tcPr>
          <w:p w14:paraId="74399D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616E29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,017</w:t>
            </w:r>
          </w:p>
        </w:tc>
        <w:tc>
          <w:tcPr>
            <w:tcW w:w="1559" w:type="dxa"/>
            <w:shd w:val="clear" w:color="auto" w:fill="auto"/>
            <w:noWrap/>
          </w:tcPr>
          <w:p w14:paraId="5A28EE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1,452</w:t>
            </w:r>
          </w:p>
        </w:tc>
        <w:tc>
          <w:tcPr>
            <w:tcW w:w="1560" w:type="dxa"/>
            <w:shd w:val="clear" w:color="auto" w:fill="auto"/>
            <w:noWrap/>
          </w:tcPr>
          <w:p w14:paraId="6F4504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,601</w:t>
            </w:r>
          </w:p>
        </w:tc>
        <w:tc>
          <w:tcPr>
            <w:tcW w:w="1559" w:type="dxa"/>
            <w:shd w:val="clear" w:color="auto" w:fill="auto"/>
            <w:noWrap/>
          </w:tcPr>
          <w:p w14:paraId="45C184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,267</w:t>
            </w:r>
          </w:p>
        </w:tc>
        <w:tc>
          <w:tcPr>
            <w:tcW w:w="1701" w:type="dxa"/>
            <w:shd w:val="clear" w:color="auto" w:fill="auto"/>
            <w:noWrap/>
          </w:tcPr>
          <w:p w14:paraId="2BF522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2,637</w:t>
            </w:r>
          </w:p>
        </w:tc>
      </w:tr>
      <w:tr w:rsidR="002744DA" w:rsidRPr="00FD7A9A" w14:paraId="1E67DDBC" w14:textId="77777777" w:rsidTr="002744DA">
        <w:trPr>
          <w:trHeight w:val="384"/>
        </w:trPr>
        <w:tc>
          <w:tcPr>
            <w:tcW w:w="1673" w:type="dxa"/>
            <w:vMerge/>
            <w:hideMark/>
          </w:tcPr>
          <w:p w14:paraId="10B7E5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9E11C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C193E0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F6C8C3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24B40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2,424</w:t>
            </w:r>
          </w:p>
        </w:tc>
        <w:tc>
          <w:tcPr>
            <w:tcW w:w="1134" w:type="dxa"/>
            <w:shd w:val="clear" w:color="auto" w:fill="auto"/>
            <w:noWrap/>
          </w:tcPr>
          <w:p w14:paraId="1BEB67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179,880</w:t>
            </w:r>
          </w:p>
        </w:tc>
        <w:tc>
          <w:tcPr>
            <w:tcW w:w="1134" w:type="dxa"/>
            <w:shd w:val="clear" w:color="auto" w:fill="auto"/>
            <w:noWrap/>
          </w:tcPr>
          <w:p w14:paraId="30DF4A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,016</w:t>
            </w:r>
          </w:p>
        </w:tc>
        <w:tc>
          <w:tcPr>
            <w:tcW w:w="1559" w:type="dxa"/>
            <w:shd w:val="clear" w:color="auto" w:fill="auto"/>
            <w:noWrap/>
          </w:tcPr>
          <w:p w14:paraId="013D03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1,452</w:t>
            </w:r>
          </w:p>
        </w:tc>
        <w:tc>
          <w:tcPr>
            <w:tcW w:w="1560" w:type="dxa"/>
            <w:shd w:val="clear" w:color="auto" w:fill="auto"/>
            <w:noWrap/>
          </w:tcPr>
          <w:p w14:paraId="1CBA64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,599</w:t>
            </w:r>
          </w:p>
        </w:tc>
        <w:tc>
          <w:tcPr>
            <w:tcW w:w="1559" w:type="dxa"/>
            <w:shd w:val="clear" w:color="auto" w:fill="auto"/>
            <w:noWrap/>
          </w:tcPr>
          <w:p w14:paraId="35A91A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,270</w:t>
            </w:r>
          </w:p>
        </w:tc>
        <w:tc>
          <w:tcPr>
            <w:tcW w:w="1701" w:type="dxa"/>
            <w:shd w:val="clear" w:color="auto" w:fill="auto"/>
            <w:noWrap/>
          </w:tcPr>
          <w:p w14:paraId="337805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2,634</w:t>
            </w:r>
          </w:p>
        </w:tc>
      </w:tr>
      <w:tr w:rsidR="002744DA" w:rsidRPr="00FD7A9A" w14:paraId="2E12DFE4" w14:textId="77777777" w:rsidTr="002744DA">
        <w:trPr>
          <w:trHeight w:val="262"/>
        </w:trPr>
        <w:tc>
          <w:tcPr>
            <w:tcW w:w="1673" w:type="dxa"/>
            <w:vMerge w:val="restart"/>
            <w:shd w:val="clear" w:color="auto" w:fill="auto"/>
            <w:hideMark/>
          </w:tcPr>
          <w:p w14:paraId="11B2266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126" w:type="dxa"/>
            <w:shd w:val="clear" w:color="auto" w:fill="auto"/>
            <w:hideMark/>
          </w:tcPr>
          <w:p w14:paraId="7A7709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3BD81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3,873</w:t>
            </w:r>
          </w:p>
        </w:tc>
        <w:tc>
          <w:tcPr>
            <w:tcW w:w="851" w:type="dxa"/>
            <w:shd w:val="clear" w:color="auto" w:fill="auto"/>
            <w:noWrap/>
          </w:tcPr>
          <w:p w14:paraId="582AB1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,051</w:t>
            </w:r>
          </w:p>
        </w:tc>
        <w:tc>
          <w:tcPr>
            <w:tcW w:w="850" w:type="dxa"/>
            <w:shd w:val="clear" w:color="auto" w:fill="auto"/>
            <w:noWrap/>
          </w:tcPr>
          <w:p w14:paraId="78D7366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1,448</w:t>
            </w:r>
          </w:p>
        </w:tc>
        <w:tc>
          <w:tcPr>
            <w:tcW w:w="1134" w:type="dxa"/>
            <w:shd w:val="clear" w:color="auto" w:fill="auto"/>
            <w:noWrap/>
          </w:tcPr>
          <w:p w14:paraId="734F29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3EEC2E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,149</w:t>
            </w:r>
          </w:p>
        </w:tc>
        <w:tc>
          <w:tcPr>
            <w:tcW w:w="1559" w:type="dxa"/>
            <w:shd w:val="clear" w:color="auto" w:fill="auto"/>
            <w:noWrap/>
          </w:tcPr>
          <w:p w14:paraId="05D0B9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,846</w:t>
            </w:r>
          </w:p>
        </w:tc>
        <w:tc>
          <w:tcPr>
            <w:tcW w:w="1560" w:type="dxa"/>
            <w:shd w:val="clear" w:color="auto" w:fill="auto"/>
            <w:noWrap/>
          </w:tcPr>
          <w:p w14:paraId="33664C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,584</w:t>
            </w:r>
          </w:p>
        </w:tc>
        <w:tc>
          <w:tcPr>
            <w:tcW w:w="1559" w:type="dxa"/>
            <w:shd w:val="clear" w:color="auto" w:fill="auto"/>
            <w:noWrap/>
          </w:tcPr>
          <w:p w14:paraId="7681B8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-,307</w:t>
            </w:r>
          </w:p>
        </w:tc>
        <w:tc>
          <w:tcPr>
            <w:tcW w:w="1701" w:type="dxa"/>
            <w:shd w:val="clear" w:color="auto" w:fill="auto"/>
            <w:noWrap/>
          </w:tcPr>
          <w:p w14:paraId="698BAA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1,998</w:t>
            </w:r>
          </w:p>
        </w:tc>
      </w:tr>
      <w:tr w:rsidR="002744DA" w:rsidRPr="00FD7A9A" w14:paraId="3864F874" w14:textId="77777777" w:rsidTr="002744DA">
        <w:trPr>
          <w:trHeight w:val="283"/>
        </w:trPr>
        <w:tc>
          <w:tcPr>
            <w:tcW w:w="1673" w:type="dxa"/>
            <w:vMerge/>
            <w:hideMark/>
          </w:tcPr>
          <w:p w14:paraId="2523F33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F3640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F45E4F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76E729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32EB2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1,458</w:t>
            </w:r>
          </w:p>
        </w:tc>
        <w:tc>
          <w:tcPr>
            <w:tcW w:w="1134" w:type="dxa"/>
            <w:shd w:val="clear" w:color="auto" w:fill="auto"/>
            <w:noWrap/>
          </w:tcPr>
          <w:p w14:paraId="218548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179,153</w:t>
            </w:r>
          </w:p>
        </w:tc>
        <w:tc>
          <w:tcPr>
            <w:tcW w:w="1134" w:type="dxa"/>
            <w:shd w:val="clear" w:color="auto" w:fill="auto"/>
            <w:noWrap/>
          </w:tcPr>
          <w:p w14:paraId="1148CD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w:t>
            </w:r>
          </w:p>
        </w:tc>
        <w:tc>
          <w:tcPr>
            <w:tcW w:w="1559" w:type="dxa"/>
            <w:shd w:val="clear" w:color="auto" w:fill="auto"/>
            <w:noWrap/>
          </w:tcPr>
          <w:p w14:paraId="310B2B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,846</w:t>
            </w:r>
          </w:p>
        </w:tc>
        <w:tc>
          <w:tcPr>
            <w:tcW w:w="1560" w:type="dxa"/>
            <w:shd w:val="clear" w:color="auto" w:fill="auto"/>
            <w:noWrap/>
          </w:tcPr>
          <w:p w14:paraId="148DD0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,580</w:t>
            </w:r>
          </w:p>
        </w:tc>
        <w:tc>
          <w:tcPr>
            <w:tcW w:w="1559" w:type="dxa"/>
            <w:shd w:val="clear" w:color="auto" w:fill="auto"/>
            <w:noWrap/>
          </w:tcPr>
          <w:p w14:paraId="1F778D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-,299</w:t>
            </w:r>
          </w:p>
        </w:tc>
        <w:tc>
          <w:tcPr>
            <w:tcW w:w="1701" w:type="dxa"/>
            <w:shd w:val="clear" w:color="auto" w:fill="auto"/>
            <w:noWrap/>
          </w:tcPr>
          <w:p w14:paraId="4877D6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1,991</w:t>
            </w:r>
          </w:p>
        </w:tc>
      </w:tr>
      <w:tr w:rsidR="002744DA" w:rsidRPr="00FD7A9A" w14:paraId="209881D3" w14:textId="77777777" w:rsidTr="002744DA">
        <w:trPr>
          <w:trHeight w:val="259"/>
        </w:trPr>
        <w:tc>
          <w:tcPr>
            <w:tcW w:w="1673" w:type="dxa"/>
            <w:vMerge w:val="restart"/>
            <w:shd w:val="clear" w:color="auto" w:fill="auto"/>
            <w:hideMark/>
          </w:tcPr>
          <w:p w14:paraId="149C41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 мотивация</w:t>
            </w:r>
          </w:p>
        </w:tc>
        <w:tc>
          <w:tcPr>
            <w:tcW w:w="2126" w:type="dxa"/>
            <w:shd w:val="clear" w:color="auto" w:fill="auto"/>
            <w:hideMark/>
          </w:tcPr>
          <w:p w14:paraId="498E558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47474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1,019</w:t>
            </w:r>
          </w:p>
        </w:tc>
        <w:tc>
          <w:tcPr>
            <w:tcW w:w="851" w:type="dxa"/>
            <w:shd w:val="clear" w:color="auto" w:fill="auto"/>
            <w:noWrap/>
          </w:tcPr>
          <w:p w14:paraId="32AF35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w:t>
            </w:r>
          </w:p>
        </w:tc>
        <w:tc>
          <w:tcPr>
            <w:tcW w:w="850" w:type="dxa"/>
            <w:shd w:val="clear" w:color="auto" w:fill="auto"/>
            <w:noWrap/>
          </w:tcPr>
          <w:p w14:paraId="06B0BE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1,794</w:t>
            </w:r>
          </w:p>
        </w:tc>
        <w:tc>
          <w:tcPr>
            <w:tcW w:w="1134" w:type="dxa"/>
            <w:shd w:val="clear" w:color="auto" w:fill="auto"/>
            <w:noWrap/>
          </w:tcPr>
          <w:p w14:paraId="4580E0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7C24AF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,074</w:t>
            </w:r>
          </w:p>
        </w:tc>
        <w:tc>
          <w:tcPr>
            <w:tcW w:w="1559" w:type="dxa"/>
            <w:shd w:val="clear" w:color="auto" w:fill="auto"/>
            <w:noWrap/>
          </w:tcPr>
          <w:p w14:paraId="267958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1,007</w:t>
            </w:r>
          </w:p>
        </w:tc>
        <w:tc>
          <w:tcPr>
            <w:tcW w:w="1560" w:type="dxa"/>
            <w:shd w:val="clear" w:color="auto" w:fill="auto"/>
            <w:noWrap/>
          </w:tcPr>
          <w:p w14:paraId="183348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,561</w:t>
            </w:r>
          </w:p>
        </w:tc>
        <w:tc>
          <w:tcPr>
            <w:tcW w:w="1559" w:type="dxa"/>
            <w:shd w:val="clear" w:color="auto" w:fill="auto"/>
            <w:noWrap/>
          </w:tcPr>
          <w:p w14:paraId="0264F0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w:t>
            </w:r>
          </w:p>
        </w:tc>
        <w:tc>
          <w:tcPr>
            <w:tcW w:w="1701" w:type="dxa"/>
            <w:shd w:val="clear" w:color="auto" w:fill="auto"/>
            <w:noWrap/>
          </w:tcPr>
          <w:p w14:paraId="75718F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2,115</w:t>
            </w:r>
          </w:p>
        </w:tc>
      </w:tr>
      <w:tr w:rsidR="002744DA" w:rsidRPr="00FD7A9A" w14:paraId="76E69C60" w14:textId="77777777" w:rsidTr="002744DA">
        <w:trPr>
          <w:trHeight w:val="396"/>
        </w:trPr>
        <w:tc>
          <w:tcPr>
            <w:tcW w:w="1673" w:type="dxa"/>
            <w:vMerge/>
            <w:hideMark/>
          </w:tcPr>
          <w:p w14:paraId="15B946C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FDE2DC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98FA0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602EF6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9A6C8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1,800</w:t>
            </w:r>
          </w:p>
        </w:tc>
        <w:tc>
          <w:tcPr>
            <w:tcW w:w="1134" w:type="dxa"/>
            <w:shd w:val="clear" w:color="auto" w:fill="auto"/>
            <w:noWrap/>
          </w:tcPr>
          <w:p w14:paraId="2E57D2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179,963</w:t>
            </w:r>
          </w:p>
        </w:tc>
        <w:tc>
          <w:tcPr>
            <w:tcW w:w="1134" w:type="dxa"/>
            <w:shd w:val="clear" w:color="auto" w:fill="auto"/>
            <w:noWrap/>
          </w:tcPr>
          <w:p w14:paraId="7A41F3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,073</w:t>
            </w:r>
          </w:p>
        </w:tc>
        <w:tc>
          <w:tcPr>
            <w:tcW w:w="1559" w:type="dxa"/>
            <w:shd w:val="clear" w:color="auto" w:fill="auto"/>
            <w:noWrap/>
          </w:tcPr>
          <w:p w14:paraId="4F2685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1,007</w:t>
            </w:r>
          </w:p>
        </w:tc>
        <w:tc>
          <w:tcPr>
            <w:tcW w:w="1560" w:type="dxa"/>
            <w:shd w:val="clear" w:color="auto" w:fill="auto"/>
            <w:noWrap/>
          </w:tcPr>
          <w:p w14:paraId="13D02B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,559</w:t>
            </w:r>
          </w:p>
        </w:tc>
        <w:tc>
          <w:tcPr>
            <w:tcW w:w="1559" w:type="dxa"/>
            <w:shd w:val="clear" w:color="auto" w:fill="auto"/>
            <w:noWrap/>
          </w:tcPr>
          <w:p w14:paraId="3418F6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-,097</w:t>
            </w:r>
          </w:p>
        </w:tc>
        <w:tc>
          <w:tcPr>
            <w:tcW w:w="1701" w:type="dxa"/>
            <w:shd w:val="clear" w:color="auto" w:fill="auto"/>
            <w:noWrap/>
          </w:tcPr>
          <w:p w14:paraId="3CA3E7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2,111</w:t>
            </w:r>
          </w:p>
        </w:tc>
      </w:tr>
      <w:tr w:rsidR="002744DA" w:rsidRPr="00FD7A9A" w14:paraId="35F635DC" w14:textId="77777777" w:rsidTr="002744DA">
        <w:trPr>
          <w:trHeight w:val="345"/>
        </w:trPr>
        <w:tc>
          <w:tcPr>
            <w:tcW w:w="1673" w:type="dxa"/>
            <w:vMerge w:val="restart"/>
            <w:shd w:val="clear" w:color="auto" w:fill="auto"/>
            <w:hideMark/>
          </w:tcPr>
          <w:p w14:paraId="080A025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Амотивация</w:t>
            </w:r>
          </w:p>
        </w:tc>
        <w:tc>
          <w:tcPr>
            <w:tcW w:w="2126" w:type="dxa"/>
            <w:shd w:val="clear" w:color="auto" w:fill="auto"/>
            <w:hideMark/>
          </w:tcPr>
          <w:p w14:paraId="03089A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C08B6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,009</w:t>
            </w:r>
          </w:p>
        </w:tc>
        <w:tc>
          <w:tcPr>
            <w:tcW w:w="851" w:type="dxa"/>
            <w:shd w:val="clear" w:color="auto" w:fill="auto"/>
            <w:noWrap/>
          </w:tcPr>
          <w:p w14:paraId="753C4E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,926</w:t>
            </w:r>
          </w:p>
        </w:tc>
        <w:tc>
          <w:tcPr>
            <w:tcW w:w="850" w:type="dxa"/>
            <w:shd w:val="clear" w:color="auto" w:fill="auto"/>
            <w:noWrap/>
          </w:tcPr>
          <w:p w14:paraId="25990C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,569</w:t>
            </w:r>
          </w:p>
        </w:tc>
        <w:tc>
          <w:tcPr>
            <w:tcW w:w="1134" w:type="dxa"/>
            <w:shd w:val="clear" w:color="auto" w:fill="auto"/>
            <w:noWrap/>
          </w:tcPr>
          <w:p w14:paraId="7B817C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318546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,570</w:t>
            </w:r>
          </w:p>
        </w:tc>
        <w:tc>
          <w:tcPr>
            <w:tcW w:w="1559" w:type="dxa"/>
            <w:shd w:val="clear" w:color="auto" w:fill="auto"/>
            <w:noWrap/>
          </w:tcPr>
          <w:p w14:paraId="60E119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60" w:type="dxa"/>
            <w:shd w:val="clear" w:color="auto" w:fill="auto"/>
            <w:noWrap/>
          </w:tcPr>
          <w:p w14:paraId="3698C9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,746</w:t>
            </w:r>
          </w:p>
        </w:tc>
        <w:tc>
          <w:tcPr>
            <w:tcW w:w="1559" w:type="dxa"/>
            <w:shd w:val="clear" w:color="auto" w:fill="auto"/>
            <w:noWrap/>
          </w:tcPr>
          <w:p w14:paraId="1E81C2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-1,047</w:t>
            </w:r>
          </w:p>
        </w:tc>
        <w:tc>
          <w:tcPr>
            <w:tcW w:w="1701" w:type="dxa"/>
            <w:shd w:val="clear" w:color="auto" w:fill="auto"/>
            <w:noWrap/>
          </w:tcPr>
          <w:p w14:paraId="72FED9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1,896</w:t>
            </w:r>
          </w:p>
        </w:tc>
      </w:tr>
      <w:tr w:rsidR="002744DA" w:rsidRPr="00FD7A9A" w14:paraId="677307B6" w14:textId="77777777" w:rsidTr="002744DA">
        <w:trPr>
          <w:trHeight w:val="331"/>
        </w:trPr>
        <w:tc>
          <w:tcPr>
            <w:tcW w:w="1673" w:type="dxa"/>
            <w:vMerge/>
            <w:hideMark/>
          </w:tcPr>
          <w:p w14:paraId="417D0F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5BB9AB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92B64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0B0E7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DB793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,569</w:t>
            </w:r>
          </w:p>
        </w:tc>
        <w:tc>
          <w:tcPr>
            <w:tcW w:w="1134" w:type="dxa"/>
            <w:shd w:val="clear" w:color="auto" w:fill="auto"/>
            <w:noWrap/>
          </w:tcPr>
          <w:p w14:paraId="769165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178,220</w:t>
            </w:r>
          </w:p>
        </w:tc>
        <w:tc>
          <w:tcPr>
            <w:tcW w:w="1134" w:type="dxa"/>
            <w:shd w:val="clear" w:color="auto" w:fill="auto"/>
            <w:noWrap/>
          </w:tcPr>
          <w:p w14:paraId="42FF96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,570</w:t>
            </w:r>
          </w:p>
        </w:tc>
        <w:tc>
          <w:tcPr>
            <w:tcW w:w="1559" w:type="dxa"/>
            <w:shd w:val="clear" w:color="auto" w:fill="auto"/>
            <w:noWrap/>
          </w:tcPr>
          <w:p w14:paraId="622D4F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60" w:type="dxa"/>
            <w:shd w:val="clear" w:color="auto" w:fill="auto"/>
            <w:noWrap/>
          </w:tcPr>
          <w:p w14:paraId="7F5405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,746</w:t>
            </w:r>
          </w:p>
        </w:tc>
        <w:tc>
          <w:tcPr>
            <w:tcW w:w="1559" w:type="dxa"/>
            <w:shd w:val="clear" w:color="auto" w:fill="auto"/>
            <w:noWrap/>
          </w:tcPr>
          <w:p w14:paraId="556083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-1,048</w:t>
            </w:r>
          </w:p>
        </w:tc>
        <w:tc>
          <w:tcPr>
            <w:tcW w:w="1701" w:type="dxa"/>
            <w:shd w:val="clear" w:color="auto" w:fill="auto"/>
            <w:noWrap/>
          </w:tcPr>
          <w:p w14:paraId="728EB2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1,896</w:t>
            </w:r>
          </w:p>
        </w:tc>
      </w:tr>
      <w:tr w:rsidR="002744DA" w:rsidRPr="00FD7A9A" w14:paraId="1887CB1B" w14:textId="77777777" w:rsidTr="002744DA">
        <w:trPr>
          <w:trHeight w:val="275"/>
        </w:trPr>
        <w:tc>
          <w:tcPr>
            <w:tcW w:w="1673" w:type="dxa"/>
            <w:vMerge w:val="restart"/>
            <w:shd w:val="clear" w:color="auto" w:fill="auto"/>
            <w:hideMark/>
          </w:tcPr>
          <w:p w14:paraId="42FBB43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Оң эмоциялар индексі</w:t>
            </w:r>
          </w:p>
        </w:tc>
        <w:tc>
          <w:tcPr>
            <w:tcW w:w="2126" w:type="dxa"/>
            <w:shd w:val="clear" w:color="auto" w:fill="auto"/>
            <w:hideMark/>
          </w:tcPr>
          <w:p w14:paraId="4D3EBAA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A8AF2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,004</w:t>
            </w:r>
          </w:p>
        </w:tc>
        <w:tc>
          <w:tcPr>
            <w:tcW w:w="851" w:type="dxa"/>
            <w:shd w:val="clear" w:color="auto" w:fill="auto"/>
            <w:noWrap/>
          </w:tcPr>
          <w:p w14:paraId="3F8CD3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,949</w:t>
            </w:r>
          </w:p>
        </w:tc>
        <w:tc>
          <w:tcPr>
            <w:tcW w:w="850" w:type="dxa"/>
            <w:shd w:val="clear" w:color="auto" w:fill="auto"/>
            <w:noWrap/>
          </w:tcPr>
          <w:p w14:paraId="189BC5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-1,145</w:t>
            </w:r>
          </w:p>
        </w:tc>
        <w:tc>
          <w:tcPr>
            <w:tcW w:w="1134" w:type="dxa"/>
            <w:shd w:val="clear" w:color="auto" w:fill="auto"/>
            <w:noWrap/>
          </w:tcPr>
          <w:p w14:paraId="2AF38E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5CA3DD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,254</w:t>
            </w:r>
          </w:p>
        </w:tc>
        <w:tc>
          <w:tcPr>
            <w:tcW w:w="1559" w:type="dxa"/>
            <w:shd w:val="clear" w:color="auto" w:fill="auto"/>
            <w:noWrap/>
          </w:tcPr>
          <w:p w14:paraId="156E90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-1,388</w:t>
            </w:r>
          </w:p>
        </w:tc>
        <w:tc>
          <w:tcPr>
            <w:tcW w:w="1560" w:type="dxa"/>
            <w:shd w:val="clear" w:color="auto" w:fill="auto"/>
            <w:noWrap/>
          </w:tcPr>
          <w:p w14:paraId="4DBC4F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1,212</w:t>
            </w:r>
          </w:p>
        </w:tc>
        <w:tc>
          <w:tcPr>
            <w:tcW w:w="1559" w:type="dxa"/>
            <w:shd w:val="clear" w:color="auto" w:fill="auto"/>
            <w:noWrap/>
          </w:tcPr>
          <w:p w14:paraId="4C4051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-3,779</w:t>
            </w:r>
          </w:p>
        </w:tc>
        <w:tc>
          <w:tcPr>
            <w:tcW w:w="1701" w:type="dxa"/>
            <w:shd w:val="clear" w:color="auto" w:fill="auto"/>
            <w:noWrap/>
          </w:tcPr>
          <w:p w14:paraId="5A7A15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1,004</w:t>
            </w:r>
          </w:p>
        </w:tc>
      </w:tr>
      <w:tr w:rsidR="002744DA" w:rsidRPr="00FD7A9A" w14:paraId="22EC7C0E" w14:textId="77777777" w:rsidTr="002744DA">
        <w:trPr>
          <w:trHeight w:val="285"/>
        </w:trPr>
        <w:tc>
          <w:tcPr>
            <w:tcW w:w="1673" w:type="dxa"/>
            <w:vMerge/>
            <w:hideMark/>
          </w:tcPr>
          <w:p w14:paraId="2C8783A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5D37EE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DB761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F1D499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19E59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-1,145</w:t>
            </w:r>
          </w:p>
        </w:tc>
        <w:tc>
          <w:tcPr>
            <w:tcW w:w="1134" w:type="dxa"/>
            <w:shd w:val="clear" w:color="auto" w:fill="auto"/>
            <w:noWrap/>
          </w:tcPr>
          <w:p w14:paraId="52EA4B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178,434</w:t>
            </w:r>
          </w:p>
        </w:tc>
        <w:tc>
          <w:tcPr>
            <w:tcW w:w="1134" w:type="dxa"/>
            <w:shd w:val="clear" w:color="auto" w:fill="auto"/>
            <w:noWrap/>
          </w:tcPr>
          <w:p w14:paraId="016F98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,254</w:t>
            </w:r>
          </w:p>
        </w:tc>
        <w:tc>
          <w:tcPr>
            <w:tcW w:w="1559" w:type="dxa"/>
            <w:shd w:val="clear" w:color="auto" w:fill="auto"/>
            <w:noWrap/>
          </w:tcPr>
          <w:p w14:paraId="31351C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-1,388</w:t>
            </w:r>
          </w:p>
        </w:tc>
        <w:tc>
          <w:tcPr>
            <w:tcW w:w="1560" w:type="dxa"/>
            <w:shd w:val="clear" w:color="auto" w:fill="auto"/>
            <w:noWrap/>
          </w:tcPr>
          <w:p w14:paraId="5D9CB9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1,212</w:t>
            </w:r>
          </w:p>
        </w:tc>
        <w:tc>
          <w:tcPr>
            <w:tcW w:w="1559" w:type="dxa"/>
            <w:shd w:val="clear" w:color="auto" w:fill="auto"/>
            <w:noWrap/>
          </w:tcPr>
          <w:p w14:paraId="6097BB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-3,780</w:t>
            </w:r>
          </w:p>
        </w:tc>
        <w:tc>
          <w:tcPr>
            <w:tcW w:w="1701" w:type="dxa"/>
            <w:shd w:val="clear" w:color="auto" w:fill="auto"/>
            <w:noWrap/>
          </w:tcPr>
          <w:p w14:paraId="37FDE9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1,004</w:t>
            </w:r>
          </w:p>
        </w:tc>
      </w:tr>
      <w:tr w:rsidR="002744DA" w:rsidRPr="00FD7A9A" w14:paraId="28A38598" w14:textId="77777777" w:rsidTr="002744DA">
        <w:trPr>
          <w:trHeight w:val="205"/>
        </w:trPr>
        <w:tc>
          <w:tcPr>
            <w:tcW w:w="1673" w:type="dxa"/>
            <w:vMerge w:val="restart"/>
            <w:shd w:val="clear" w:color="auto" w:fill="auto"/>
            <w:hideMark/>
          </w:tcPr>
          <w:p w14:paraId="655FDE5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Теріс эмоциялар индексі</w:t>
            </w:r>
          </w:p>
        </w:tc>
        <w:tc>
          <w:tcPr>
            <w:tcW w:w="2126" w:type="dxa"/>
            <w:shd w:val="clear" w:color="auto" w:fill="auto"/>
            <w:hideMark/>
          </w:tcPr>
          <w:p w14:paraId="29E134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F95BF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,001</w:t>
            </w:r>
          </w:p>
        </w:tc>
        <w:tc>
          <w:tcPr>
            <w:tcW w:w="851" w:type="dxa"/>
            <w:shd w:val="clear" w:color="auto" w:fill="auto"/>
            <w:noWrap/>
          </w:tcPr>
          <w:p w14:paraId="6EE116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,974</w:t>
            </w:r>
          </w:p>
        </w:tc>
        <w:tc>
          <w:tcPr>
            <w:tcW w:w="850" w:type="dxa"/>
            <w:shd w:val="clear" w:color="auto" w:fill="auto"/>
            <w:noWrap/>
          </w:tcPr>
          <w:p w14:paraId="4C16D3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-1,647</w:t>
            </w:r>
          </w:p>
        </w:tc>
        <w:tc>
          <w:tcPr>
            <w:tcW w:w="1134" w:type="dxa"/>
            <w:shd w:val="clear" w:color="auto" w:fill="auto"/>
            <w:noWrap/>
          </w:tcPr>
          <w:p w14:paraId="22C352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3A31FA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w:t>
            </w:r>
          </w:p>
        </w:tc>
        <w:tc>
          <w:tcPr>
            <w:tcW w:w="1559" w:type="dxa"/>
            <w:shd w:val="clear" w:color="auto" w:fill="auto"/>
            <w:noWrap/>
          </w:tcPr>
          <w:p w14:paraId="2A5864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-2,913</w:t>
            </w:r>
          </w:p>
        </w:tc>
        <w:tc>
          <w:tcPr>
            <w:tcW w:w="1560" w:type="dxa"/>
            <w:shd w:val="clear" w:color="auto" w:fill="auto"/>
            <w:noWrap/>
          </w:tcPr>
          <w:p w14:paraId="1C0C95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1,768</w:t>
            </w:r>
          </w:p>
        </w:tc>
        <w:tc>
          <w:tcPr>
            <w:tcW w:w="1559" w:type="dxa"/>
            <w:shd w:val="clear" w:color="auto" w:fill="auto"/>
            <w:noWrap/>
          </w:tcPr>
          <w:p w14:paraId="29CD13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-6,403</w:t>
            </w:r>
          </w:p>
        </w:tc>
        <w:tc>
          <w:tcPr>
            <w:tcW w:w="1701" w:type="dxa"/>
            <w:shd w:val="clear" w:color="auto" w:fill="auto"/>
            <w:noWrap/>
          </w:tcPr>
          <w:p w14:paraId="3B7593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,576</w:t>
            </w:r>
          </w:p>
        </w:tc>
      </w:tr>
      <w:tr w:rsidR="002744DA" w:rsidRPr="00FD7A9A" w14:paraId="3997BFF8" w14:textId="77777777" w:rsidTr="002744DA">
        <w:trPr>
          <w:trHeight w:val="254"/>
        </w:trPr>
        <w:tc>
          <w:tcPr>
            <w:tcW w:w="1673" w:type="dxa"/>
            <w:vMerge/>
            <w:hideMark/>
          </w:tcPr>
          <w:p w14:paraId="2448E9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C24EA8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F4574A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69965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5E1D9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-1,650</w:t>
            </w:r>
          </w:p>
        </w:tc>
        <w:tc>
          <w:tcPr>
            <w:tcW w:w="1134" w:type="dxa"/>
            <w:shd w:val="clear" w:color="auto" w:fill="auto"/>
            <w:noWrap/>
          </w:tcPr>
          <w:p w14:paraId="344FF7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179,445</w:t>
            </w:r>
          </w:p>
        </w:tc>
        <w:tc>
          <w:tcPr>
            <w:tcW w:w="1134" w:type="dxa"/>
            <w:shd w:val="clear" w:color="auto" w:fill="auto"/>
            <w:noWrap/>
          </w:tcPr>
          <w:p w14:paraId="7AC489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w:t>
            </w:r>
          </w:p>
        </w:tc>
        <w:tc>
          <w:tcPr>
            <w:tcW w:w="1559" w:type="dxa"/>
            <w:shd w:val="clear" w:color="auto" w:fill="auto"/>
            <w:noWrap/>
          </w:tcPr>
          <w:p w14:paraId="60D547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-2,913</w:t>
            </w:r>
          </w:p>
        </w:tc>
        <w:tc>
          <w:tcPr>
            <w:tcW w:w="1560" w:type="dxa"/>
            <w:shd w:val="clear" w:color="auto" w:fill="auto"/>
            <w:noWrap/>
          </w:tcPr>
          <w:p w14:paraId="712FD5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1,766</w:t>
            </w:r>
          </w:p>
        </w:tc>
        <w:tc>
          <w:tcPr>
            <w:tcW w:w="1559" w:type="dxa"/>
            <w:shd w:val="clear" w:color="auto" w:fill="auto"/>
            <w:noWrap/>
          </w:tcPr>
          <w:p w14:paraId="533141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-6,398</w:t>
            </w:r>
          </w:p>
        </w:tc>
        <w:tc>
          <w:tcPr>
            <w:tcW w:w="1701" w:type="dxa"/>
            <w:shd w:val="clear" w:color="auto" w:fill="auto"/>
            <w:noWrap/>
          </w:tcPr>
          <w:p w14:paraId="23A2DA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,571</w:t>
            </w:r>
          </w:p>
        </w:tc>
      </w:tr>
    </w:tbl>
    <w:p w14:paraId="0DAC509C" w14:textId="77777777" w:rsidR="002744DA" w:rsidRDefault="002744DA" w:rsidP="002744DA">
      <w:pPr>
        <w:spacing w:after="0" w:line="240" w:lineRule="auto"/>
        <w:rPr>
          <w:rFonts w:ascii="Times New Roman" w:eastAsia="Times New Roman" w:hAnsi="Times New Roman" w:cs="Times New Roman"/>
          <w:color w:val="000000"/>
          <w:sz w:val="28"/>
          <w:szCs w:val="28"/>
          <w:lang w:eastAsia="ru-RU"/>
        </w:rPr>
      </w:pPr>
    </w:p>
    <w:p w14:paraId="269D1709" w14:textId="77777777" w:rsidR="002744DA" w:rsidRDefault="002744DA" w:rsidP="002744DA">
      <w:pPr>
        <w:spacing w:after="0" w:line="240" w:lineRule="auto"/>
        <w:rPr>
          <w:rFonts w:ascii="Times New Roman" w:eastAsia="Times New Roman" w:hAnsi="Times New Roman" w:cs="Times New Roman"/>
          <w:color w:val="000000"/>
          <w:sz w:val="28"/>
          <w:szCs w:val="28"/>
          <w:lang w:eastAsia="ru-RU"/>
        </w:rPr>
      </w:pPr>
    </w:p>
    <w:p w14:paraId="73898E1B" w14:textId="77777777" w:rsidR="002744DA" w:rsidRDefault="002744DA" w:rsidP="002744DA">
      <w:pPr>
        <w:spacing w:after="0" w:line="240" w:lineRule="auto"/>
        <w:rPr>
          <w:rFonts w:ascii="Times New Roman" w:eastAsia="Times New Roman" w:hAnsi="Times New Roman" w:cs="Times New Roman"/>
          <w:color w:val="000000"/>
          <w:sz w:val="28"/>
          <w:szCs w:val="28"/>
          <w:lang w:eastAsia="ru-RU"/>
        </w:rPr>
      </w:pPr>
      <w:r w:rsidRPr="00BF0C66">
        <w:rPr>
          <w:rFonts w:ascii="Times New Roman" w:eastAsia="Times New Roman" w:hAnsi="Times New Roman" w:cs="Times New Roman"/>
          <w:color w:val="000000"/>
          <w:sz w:val="28"/>
          <w:szCs w:val="28"/>
          <w:lang w:eastAsia="ru-RU"/>
        </w:rPr>
        <w:t>К. 8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25379CB8" w14:textId="77777777" w:rsidTr="002744DA">
        <w:trPr>
          <w:trHeight w:val="437"/>
        </w:trPr>
        <w:tc>
          <w:tcPr>
            <w:tcW w:w="1673" w:type="dxa"/>
            <w:vMerge w:val="restart"/>
            <w:shd w:val="clear" w:color="auto" w:fill="auto"/>
            <w:hideMark/>
          </w:tcPr>
          <w:p w14:paraId="7F1D99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126" w:type="dxa"/>
            <w:shd w:val="clear" w:color="auto" w:fill="auto"/>
            <w:hideMark/>
          </w:tcPr>
          <w:p w14:paraId="2DA3CD0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FFCA1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1,320</w:t>
            </w:r>
          </w:p>
        </w:tc>
        <w:tc>
          <w:tcPr>
            <w:tcW w:w="851" w:type="dxa"/>
            <w:shd w:val="clear" w:color="auto" w:fill="auto"/>
            <w:noWrap/>
          </w:tcPr>
          <w:p w14:paraId="19DE4B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,252</w:t>
            </w:r>
          </w:p>
        </w:tc>
        <w:tc>
          <w:tcPr>
            <w:tcW w:w="850" w:type="dxa"/>
            <w:shd w:val="clear" w:color="auto" w:fill="auto"/>
            <w:noWrap/>
          </w:tcPr>
          <w:p w14:paraId="7FF81F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-1,464</w:t>
            </w:r>
          </w:p>
        </w:tc>
        <w:tc>
          <w:tcPr>
            <w:tcW w:w="1134" w:type="dxa"/>
            <w:shd w:val="clear" w:color="auto" w:fill="auto"/>
            <w:noWrap/>
          </w:tcPr>
          <w:p w14:paraId="6CD867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450DAA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w:t>
            </w:r>
          </w:p>
        </w:tc>
        <w:tc>
          <w:tcPr>
            <w:tcW w:w="1559" w:type="dxa"/>
            <w:shd w:val="clear" w:color="auto" w:fill="auto"/>
            <w:noWrap/>
          </w:tcPr>
          <w:p w14:paraId="385EE7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-2,044</w:t>
            </w:r>
          </w:p>
        </w:tc>
        <w:tc>
          <w:tcPr>
            <w:tcW w:w="1560" w:type="dxa"/>
            <w:shd w:val="clear" w:color="auto" w:fill="auto"/>
            <w:noWrap/>
          </w:tcPr>
          <w:p w14:paraId="2BE2D4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1,396</w:t>
            </w:r>
          </w:p>
        </w:tc>
        <w:tc>
          <w:tcPr>
            <w:tcW w:w="1559" w:type="dxa"/>
            <w:shd w:val="clear" w:color="auto" w:fill="auto"/>
            <w:noWrap/>
          </w:tcPr>
          <w:p w14:paraId="380830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-4,799</w:t>
            </w:r>
          </w:p>
        </w:tc>
        <w:tc>
          <w:tcPr>
            <w:tcW w:w="1701" w:type="dxa"/>
            <w:shd w:val="clear" w:color="auto" w:fill="auto"/>
            <w:noWrap/>
          </w:tcPr>
          <w:p w14:paraId="2D4AAF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,711</w:t>
            </w:r>
          </w:p>
        </w:tc>
      </w:tr>
      <w:tr w:rsidR="002744DA" w:rsidRPr="00FD7A9A" w14:paraId="6C44EE23" w14:textId="77777777" w:rsidTr="002744DA">
        <w:trPr>
          <w:trHeight w:val="483"/>
        </w:trPr>
        <w:tc>
          <w:tcPr>
            <w:tcW w:w="1673" w:type="dxa"/>
            <w:vMerge/>
            <w:hideMark/>
          </w:tcPr>
          <w:p w14:paraId="61840F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24C736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9F46C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10445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BF1B5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-1,470</w:t>
            </w:r>
          </w:p>
        </w:tc>
        <w:tc>
          <w:tcPr>
            <w:tcW w:w="1134" w:type="dxa"/>
            <w:shd w:val="clear" w:color="auto" w:fill="auto"/>
            <w:noWrap/>
          </w:tcPr>
          <w:p w14:paraId="02CAA7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179,975</w:t>
            </w:r>
          </w:p>
        </w:tc>
        <w:tc>
          <w:tcPr>
            <w:tcW w:w="1134" w:type="dxa"/>
            <w:shd w:val="clear" w:color="auto" w:fill="auto"/>
            <w:noWrap/>
          </w:tcPr>
          <w:p w14:paraId="3390CE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w:t>
            </w:r>
          </w:p>
        </w:tc>
        <w:tc>
          <w:tcPr>
            <w:tcW w:w="1559" w:type="dxa"/>
            <w:shd w:val="clear" w:color="auto" w:fill="auto"/>
            <w:noWrap/>
          </w:tcPr>
          <w:p w14:paraId="553FA5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-2,044</w:t>
            </w:r>
          </w:p>
        </w:tc>
        <w:tc>
          <w:tcPr>
            <w:tcW w:w="1560" w:type="dxa"/>
            <w:shd w:val="clear" w:color="auto" w:fill="auto"/>
            <w:noWrap/>
          </w:tcPr>
          <w:p w14:paraId="05B33E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1,390</w:t>
            </w:r>
          </w:p>
        </w:tc>
        <w:tc>
          <w:tcPr>
            <w:tcW w:w="1559" w:type="dxa"/>
            <w:shd w:val="clear" w:color="auto" w:fill="auto"/>
            <w:noWrap/>
          </w:tcPr>
          <w:p w14:paraId="48773B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-4,786</w:t>
            </w:r>
          </w:p>
        </w:tc>
        <w:tc>
          <w:tcPr>
            <w:tcW w:w="1701" w:type="dxa"/>
            <w:shd w:val="clear" w:color="auto" w:fill="auto"/>
            <w:noWrap/>
          </w:tcPr>
          <w:p w14:paraId="2126E5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,699</w:t>
            </w:r>
          </w:p>
        </w:tc>
      </w:tr>
      <w:tr w:rsidR="002744DA" w:rsidRPr="00FD7A9A" w14:paraId="200EBFE5" w14:textId="77777777" w:rsidTr="002744DA">
        <w:trPr>
          <w:trHeight w:val="361"/>
        </w:trPr>
        <w:tc>
          <w:tcPr>
            <w:tcW w:w="1673" w:type="dxa"/>
            <w:vMerge w:val="restart"/>
            <w:shd w:val="clear" w:color="auto" w:fill="auto"/>
            <w:hideMark/>
          </w:tcPr>
          <w:p w14:paraId="2B70B6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Экстерналдылық</w:t>
            </w:r>
          </w:p>
        </w:tc>
        <w:tc>
          <w:tcPr>
            <w:tcW w:w="2126" w:type="dxa"/>
            <w:shd w:val="clear" w:color="auto" w:fill="auto"/>
            <w:hideMark/>
          </w:tcPr>
          <w:p w14:paraId="1E2709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AAC03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,099</w:t>
            </w:r>
          </w:p>
        </w:tc>
        <w:tc>
          <w:tcPr>
            <w:tcW w:w="851" w:type="dxa"/>
            <w:shd w:val="clear" w:color="auto" w:fill="auto"/>
            <w:noWrap/>
          </w:tcPr>
          <w:p w14:paraId="1402A5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,754</w:t>
            </w:r>
          </w:p>
        </w:tc>
        <w:tc>
          <w:tcPr>
            <w:tcW w:w="850" w:type="dxa"/>
            <w:shd w:val="clear" w:color="auto" w:fill="auto"/>
            <w:noWrap/>
          </w:tcPr>
          <w:p w14:paraId="4491E6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,439</w:t>
            </w:r>
          </w:p>
        </w:tc>
        <w:tc>
          <w:tcPr>
            <w:tcW w:w="1134" w:type="dxa"/>
            <w:shd w:val="clear" w:color="auto" w:fill="auto"/>
            <w:noWrap/>
          </w:tcPr>
          <w:p w14:paraId="2C54C3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4AE76D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,661</w:t>
            </w:r>
          </w:p>
        </w:tc>
        <w:tc>
          <w:tcPr>
            <w:tcW w:w="1559" w:type="dxa"/>
            <w:shd w:val="clear" w:color="auto" w:fill="auto"/>
            <w:noWrap/>
          </w:tcPr>
          <w:p w14:paraId="2B5446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,196</w:t>
            </w:r>
          </w:p>
        </w:tc>
        <w:tc>
          <w:tcPr>
            <w:tcW w:w="1560" w:type="dxa"/>
            <w:shd w:val="clear" w:color="auto" w:fill="auto"/>
            <w:noWrap/>
          </w:tcPr>
          <w:p w14:paraId="5B316A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,447</w:t>
            </w:r>
          </w:p>
        </w:tc>
        <w:tc>
          <w:tcPr>
            <w:tcW w:w="1559" w:type="dxa"/>
            <w:shd w:val="clear" w:color="auto" w:fill="auto"/>
            <w:noWrap/>
          </w:tcPr>
          <w:p w14:paraId="11D38F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-,686</w:t>
            </w:r>
          </w:p>
        </w:tc>
        <w:tc>
          <w:tcPr>
            <w:tcW w:w="1701" w:type="dxa"/>
            <w:shd w:val="clear" w:color="auto" w:fill="auto"/>
            <w:noWrap/>
          </w:tcPr>
          <w:p w14:paraId="7C428C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r>
      <w:tr w:rsidR="002744DA" w:rsidRPr="00FD7A9A" w14:paraId="721440D5" w14:textId="77777777" w:rsidTr="002744DA">
        <w:trPr>
          <w:trHeight w:val="250"/>
        </w:trPr>
        <w:tc>
          <w:tcPr>
            <w:tcW w:w="1673" w:type="dxa"/>
            <w:vMerge/>
            <w:hideMark/>
          </w:tcPr>
          <w:p w14:paraId="70E4896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A7762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10E53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DB6D52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A1D52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,438</w:t>
            </w:r>
          </w:p>
        </w:tc>
        <w:tc>
          <w:tcPr>
            <w:tcW w:w="1134" w:type="dxa"/>
            <w:shd w:val="clear" w:color="auto" w:fill="auto"/>
            <w:noWrap/>
          </w:tcPr>
          <w:p w14:paraId="41ED1E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176,455</w:t>
            </w:r>
          </w:p>
        </w:tc>
        <w:tc>
          <w:tcPr>
            <w:tcW w:w="1134" w:type="dxa"/>
            <w:shd w:val="clear" w:color="auto" w:fill="auto"/>
            <w:noWrap/>
          </w:tcPr>
          <w:p w14:paraId="40ACDD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,662</w:t>
            </w:r>
          </w:p>
        </w:tc>
        <w:tc>
          <w:tcPr>
            <w:tcW w:w="1559" w:type="dxa"/>
            <w:shd w:val="clear" w:color="auto" w:fill="auto"/>
            <w:noWrap/>
          </w:tcPr>
          <w:p w14:paraId="42B86A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,196</w:t>
            </w:r>
          </w:p>
        </w:tc>
        <w:tc>
          <w:tcPr>
            <w:tcW w:w="1560" w:type="dxa"/>
            <w:shd w:val="clear" w:color="auto" w:fill="auto"/>
            <w:noWrap/>
          </w:tcPr>
          <w:p w14:paraId="37E72F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,448</w:t>
            </w:r>
          </w:p>
        </w:tc>
        <w:tc>
          <w:tcPr>
            <w:tcW w:w="1559" w:type="dxa"/>
            <w:shd w:val="clear" w:color="auto" w:fill="auto"/>
            <w:noWrap/>
          </w:tcPr>
          <w:p w14:paraId="3B28E9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-,688</w:t>
            </w:r>
          </w:p>
        </w:tc>
        <w:tc>
          <w:tcPr>
            <w:tcW w:w="1701" w:type="dxa"/>
            <w:shd w:val="clear" w:color="auto" w:fill="auto"/>
            <w:noWrap/>
          </w:tcPr>
          <w:p w14:paraId="2B8395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1,081</w:t>
            </w:r>
          </w:p>
        </w:tc>
      </w:tr>
      <w:tr w:rsidR="002744DA" w:rsidRPr="00FD7A9A" w14:paraId="1EB14153" w14:textId="77777777" w:rsidTr="002744DA">
        <w:trPr>
          <w:trHeight w:val="392"/>
        </w:trPr>
        <w:tc>
          <w:tcPr>
            <w:tcW w:w="1673" w:type="dxa"/>
            <w:vMerge w:val="restart"/>
            <w:shd w:val="clear" w:color="auto" w:fill="auto"/>
            <w:hideMark/>
          </w:tcPr>
          <w:p w14:paraId="0E082F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Интерналдылық</w:t>
            </w:r>
          </w:p>
        </w:tc>
        <w:tc>
          <w:tcPr>
            <w:tcW w:w="2126" w:type="dxa"/>
            <w:shd w:val="clear" w:color="auto" w:fill="auto"/>
            <w:hideMark/>
          </w:tcPr>
          <w:p w14:paraId="6B00FEE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040AC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w:t>
            </w:r>
          </w:p>
        </w:tc>
        <w:tc>
          <w:tcPr>
            <w:tcW w:w="851" w:type="dxa"/>
            <w:shd w:val="clear" w:color="auto" w:fill="auto"/>
            <w:noWrap/>
          </w:tcPr>
          <w:p w14:paraId="6C2E50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,729</w:t>
            </w:r>
          </w:p>
        </w:tc>
        <w:tc>
          <w:tcPr>
            <w:tcW w:w="850" w:type="dxa"/>
            <w:shd w:val="clear" w:color="auto" w:fill="auto"/>
            <w:noWrap/>
          </w:tcPr>
          <w:p w14:paraId="47DBD9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-,463</w:t>
            </w:r>
          </w:p>
        </w:tc>
        <w:tc>
          <w:tcPr>
            <w:tcW w:w="1134" w:type="dxa"/>
            <w:shd w:val="clear" w:color="auto" w:fill="auto"/>
            <w:noWrap/>
          </w:tcPr>
          <w:p w14:paraId="583497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7497E3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,644</w:t>
            </w:r>
          </w:p>
        </w:tc>
        <w:tc>
          <w:tcPr>
            <w:tcW w:w="1559" w:type="dxa"/>
            <w:shd w:val="clear" w:color="auto" w:fill="auto"/>
            <w:noWrap/>
          </w:tcPr>
          <w:p w14:paraId="020162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560" w:type="dxa"/>
            <w:shd w:val="clear" w:color="auto" w:fill="auto"/>
            <w:noWrap/>
          </w:tcPr>
          <w:p w14:paraId="0A1A7D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,446</w:t>
            </w:r>
          </w:p>
        </w:tc>
        <w:tc>
          <w:tcPr>
            <w:tcW w:w="1559" w:type="dxa"/>
            <w:shd w:val="clear" w:color="auto" w:fill="auto"/>
            <w:noWrap/>
          </w:tcPr>
          <w:p w14:paraId="354346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-1,088</w:t>
            </w:r>
          </w:p>
        </w:tc>
        <w:tc>
          <w:tcPr>
            <w:tcW w:w="1701" w:type="dxa"/>
            <w:shd w:val="clear" w:color="auto" w:fill="auto"/>
            <w:noWrap/>
          </w:tcPr>
          <w:p w14:paraId="70FC6B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,674</w:t>
            </w:r>
          </w:p>
        </w:tc>
      </w:tr>
      <w:tr w:rsidR="002744DA" w:rsidRPr="00FD7A9A" w14:paraId="1DE59721" w14:textId="77777777" w:rsidTr="002744DA">
        <w:trPr>
          <w:trHeight w:val="265"/>
        </w:trPr>
        <w:tc>
          <w:tcPr>
            <w:tcW w:w="1673" w:type="dxa"/>
            <w:vMerge/>
            <w:hideMark/>
          </w:tcPr>
          <w:p w14:paraId="1123C26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3E6AF0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3D695A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A384B9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CB989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-,462</w:t>
            </w:r>
          </w:p>
        </w:tc>
        <w:tc>
          <w:tcPr>
            <w:tcW w:w="1134" w:type="dxa"/>
            <w:shd w:val="clear" w:color="auto" w:fill="auto"/>
            <w:noWrap/>
          </w:tcPr>
          <w:p w14:paraId="14EFCB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176,296</w:t>
            </w:r>
          </w:p>
        </w:tc>
        <w:tc>
          <w:tcPr>
            <w:tcW w:w="1134" w:type="dxa"/>
            <w:shd w:val="clear" w:color="auto" w:fill="auto"/>
            <w:noWrap/>
          </w:tcPr>
          <w:p w14:paraId="4E6AAB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,645</w:t>
            </w:r>
          </w:p>
        </w:tc>
        <w:tc>
          <w:tcPr>
            <w:tcW w:w="1559" w:type="dxa"/>
            <w:shd w:val="clear" w:color="auto" w:fill="auto"/>
            <w:noWrap/>
          </w:tcPr>
          <w:p w14:paraId="6D48DF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560" w:type="dxa"/>
            <w:shd w:val="clear" w:color="auto" w:fill="auto"/>
            <w:noWrap/>
          </w:tcPr>
          <w:p w14:paraId="1FBD4C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,448</w:t>
            </w:r>
          </w:p>
        </w:tc>
        <w:tc>
          <w:tcPr>
            <w:tcW w:w="1559" w:type="dxa"/>
            <w:shd w:val="clear" w:color="auto" w:fill="auto"/>
            <w:noWrap/>
          </w:tcPr>
          <w:p w14:paraId="3C3926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-1,090</w:t>
            </w:r>
          </w:p>
        </w:tc>
        <w:tc>
          <w:tcPr>
            <w:tcW w:w="1701" w:type="dxa"/>
            <w:shd w:val="clear" w:color="auto" w:fill="auto"/>
            <w:noWrap/>
          </w:tcPr>
          <w:p w14:paraId="779157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,676</w:t>
            </w:r>
          </w:p>
        </w:tc>
      </w:tr>
      <w:tr w:rsidR="002744DA" w:rsidRPr="00FD7A9A" w14:paraId="61940105" w14:textId="77777777" w:rsidTr="002744DA">
        <w:trPr>
          <w:trHeight w:val="407"/>
        </w:trPr>
        <w:tc>
          <w:tcPr>
            <w:tcW w:w="1673" w:type="dxa"/>
            <w:vMerge w:val="restart"/>
            <w:shd w:val="clear" w:color="auto" w:fill="auto"/>
            <w:hideMark/>
          </w:tcPr>
          <w:p w14:paraId="0BE3839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126" w:type="dxa"/>
            <w:shd w:val="clear" w:color="auto" w:fill="auto"/>
            <w:hideMark/>
          </w:tcPr>
          <w:p w14:paraId="323CE1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4A2A4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5,402</w:t>
            </w:r>
          </w:p>
        </w:tc>
        <w:tc>
          <w:tcPr>
            <w:tcW w:w="851" w:type="dxa"/>
            <w:shd w:val="clear" w:color="auto" w:fill="auto"/>
            <w:noWrap/>
          </w:tcPr>
          <w:p w14:paraId="4E95DE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,021</w:t>
            </w:r>
          </w:p>
        </w:tc>
        <w:tc>
          <w:tcPr>
            <w:tcW w:w="850" w:type="dxa"/>
            <w:shd w:val="clear" w:color="auto" w:fill="auto"/>
            <w:noWrap/>
          </w:tcPr>
          <w:p w14:paraId="668366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1,136</w:t>
            </w:r>
          </w:p>
        </w:tc>
        <w:tc>
          <w:tcPr>
            <w:tcW w:w="1134" w:type="dxa"/>
            <w:shd w:val="clear" w:color="auto" w:fill="auto"/>
            <w:noWrap/>
          </w:tcPr>
          <w:p w14:paraId="59FA41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w:t>
            </w:r>
          </w:p>
        </w:tc>
        <w:tc>
          <w:tcPr>
            <w:tcW w:w="1134" w:type="dxa"/>
            <w:shd w:val="clear" w:color="auto" w:fill="auto"/>
            <w:noWrap/>
          </w:tcPr>
          <w:p w14:paraId="70A5CA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,258</w:t>
            </w:r>
          </w:p>
        </w:tc>
        <w:tc>
          <w:tcPr>
            <w:tcW w:w="1559" w:type="dxa"/>
            <w:shd w:val="clear" w:color="auto" w:fill="auto"/>
            <w:noWrap/>
          </w:tcPr>
          <w:p w14:paraId="2350CE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,264</w:t>
            </w:r>
          </w:p>
        </w:tc>
        <w:tc>
          <w:tcPr>
            <w:tcW w:w="1560" w:type="dxa"/>
            <w:shd w:val="clear" w:color="auto" w:fill="auto"/>
            <w:noWrap/>
          </w:tcPr>
          <w:p w14:paraId="6E1FAA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,232</w:t>
            </w:r>
          </w:p>
        </w:tc>
        <w:tc>
          <w:tcPr>
            <w:tcW w:w="1559" w:type="dxa"/>
            <w:shd w:val="clear" w:color="auto" w:fill="auto"/>
            <w:noWrap/>
          </w:tcPr>
          <w:p w14:paraId="4FED02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-,194</w:t>
            </w:r>
          </w:p>
        </w:tc>
        <w:tc>
          <w:tcPr>
            <w:tcW w:w="1701" w:type="dxa"/>
            <w:shd w:val="clear" w:color="auto" w:fill="auto"/>
            <w:noWrap/>
          </w:tcPr>
          <w:p w14:paraId="52855E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,721</w:t>
            </w:r>
          </w:p>
        </w:tc>
      </w:tr>
      <w:tr w:rsidR="002744DA" w:rsidRPr="00FD7A9A" w14:paraId="6AA2C454" w14:textId="77777777" w:rsidTr="002744DA">
        <w:trPr>
          <w:trHeight w:val="244"/>
        </w:trPr>
        <w:tc>
          <w:tcPr>
            <w:tcW w:w="1673" w:type="dxa"/>
            <w:vMerge/>
            <w:hideMark/>
          </w:tcPr>
          <w:p w14:paraId="05F80F6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872F2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CBBBE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98FAFC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857E5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1,128</w:t>
            </w:r>
          </w:p>
        </w:tc>
        <w:tc>
          <w:tcPr>
            <w:tcW w:w="1134" w:type="dxa"/>
            <w:shd w:val="clear" w:color="auto" w:fill="auto"/>
            <w:noWrap/>
          </w:tcPr>
          <w:p w14:paraId="1F10ED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170,740</w:t>
            </w:r>
          </w:p>
        </w:tc>
        <w:tc>
          <w:tcPr>
            <w:tcW w:w="1134" w:type="dxa"/>
            <w:shd w:val="clear" w:color="auto" w:fill="auto"/>
            <w:noWrap/>
          </w:tcPr>
          <w:p w14:paraId="677A519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,261</w:t>
            </w:r>
          </w:p>
        </w:tc>
        <w:tc>
          <w:tcPr>
            <w:tcW w:w="1559" w:type="dxa"/>
            <w:shd w:val="clear" w:color="auto" w:fill="auto"/>
            <w:noWrap/>
          </w:tcPr>
          <w:p w14:paraId="5A9A29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,264</w:t>
            </w:r>
          </w:p>
        </w:tc>
        <w:tc>
          <w:tcPr>
            <w:tcW w:w="1560" w:type="dxa"/>
            <w:shd w:val="clear" w:color="auto" w:fill="auto"/>
            <w:noWrap/>
          </w:tcPr>
          <w:p w14:paraId="6742DD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w:t>
            </w:r>
          </w:p>
        </w:tc>
        <w:tc>
          <w:tcPr>
            <w:tcW w:w="1559" w:type="dxa"/>
            <w:shd w:val="clear" w:color="auto" w:fill="auto"/>
            <w:noWrap/>
          </w:tcPr>
          <w:p w14:paraId="0B3319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w:t>
            </w:r>
          </w:p>
        </w:tc>
        <w:tc>
          <w:tcPr>
            <w:tcW w:w="1701" w:type="dxa"/>
            <w:shd w:val="clear" w:color="auto" w:fill="auto"/>
            <w:noWrap/>
          </w:tcPr>
          <w:p w14:paraId="4269A9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,725</w:t>
            </w:r>
          </w:p>
        </w:tc>
      </w:tr>
    </w:tbl>
    <w:p w14:paraId="0152BB96" w14:textId="77777777" w:rsidR="002744DA" w:rsidRPr="00FD7A9A" w:rsidRDefault="002744DA" w:rsidP="002744DA">
      <w:pPr>
        <w:spacing w:after="0" w:line="240" w:lineRule="auto"/>
        <w:rPr>
          <w:rFonts w:ascii="Times New Roman" w:hAnsi="Times New Roman" w:cs="Times New Roman"/>
          <w:sz w:val="24"/>
          <w:szCs w:val="24"/>
          <w:lang w:val="kk-KZ"/>
        </w:rPr>
      </w:pPr>
    </w:p>
    <w:p w14:paraId="5DF320A3" w14:textId="77777777" w:rsidR="002744DA" w:rsidRDefault="002744DA" w:rsidP="002744DA">
      <w:pPr>
        <w:spacing w:after="0" w:line="240" w:lineRule="auto"/>
        <w:jc w:val="both"/>
        <w:rPr>
          <w:rFonts w:ascii="Times New Roman" w:hAnsi="Times New Roman" w:cs="Times New Roman"/>
          <w:sz w:val="28"/>
          <w:szCs w:val="28"/>
          <w:lang w:val="kk-KZ"/>
        </w:rPr>
      </w:pPr>
    </w:p>
    <w:p w14:paraId="5338016E" w14:textId="77777777" w:rsidR="002744DA" w:rsidRDefault="002744DA" w:rsidP="002744DA">
      <w:pPr>
        <w:spacing w:after="0" w:line="240" w:lineRule="auto"/>
        <w:jc w:val="both"/>
        <w:rPr>
          <w:rFonts w:ascii="Times New Roman" w:hAnsi="Times New Roman" w:cs="Times New Roman"/>
          <w:sz w:val="28"/>
          <w:szCs w:val="28"/>
          <w:lang w:val="kk-KZ"/>
        </w:rPr>
      </w:pPr>
    </w:p>
    <w:p w14:paraId="269BB3B3" w14:textId="77777777" w:rsidR="002744DA" w:rsidRDefault="002744DA" w:rsidP="002744DA">
      <w:pPr>
        <w:spacing w:after="0" w:line="240" w:lineRule="auto"/>
        <w:jc w:val="both"/>
        <w:rPr>
          <w:rFonts w:ascii="Times New Roman" w:hAnsi="Times New Roman" w:cs="Times New Roman"/>
          <w:sz w:val="28"/>
          <w:szCs w:val="28"/>
          <w:lang w:val="kk-KZ"/>
        </w:rPr>
      </w:pPr>
    </w:p>
    <w:p w14:paraId="3E49B298" w14:textId="77777777" w:rsidR="002744DA" w:rsidRDefault="002744DA" w:rsidP="002744DA">
      <w:pPr>
        <w:spacing w:after="0" w:line="240" w:lineRule="auto"/>
        <w:jc w:val="both"/>
        <w:rPr>
          <w:rFonts w:ascii="Times New Roman" w:hAnsi="Times New Roman" w:cs="Times New Roman"/>
          <w:sz w:val="28"/>
          <w:szCs w:val="28"/>
          <w:lang w:val="kk-KZ"/>
        </w:rPr>
      </w:pPr>
    </w:p>
    <w:p w14:paraId="2C553F85" w14:textId="77777777" w:rsidR="002744DA" w:rsidRDefault="002744DA" w:rsidP="002744DA">
      <w:pPr>
        <w:spacing w:after="0" w:line="240" w:lineRule="auto"/>
        <w:jc w:val="both"/>
        <w:rPr>
          <w:rFonts w:ascii="Times New Roman" w:hAnsi="Times New Roman" w:cs="Times New Roman"/>
          <w:sz w:val="28"/>
          <w:szCs w:val="28"/>
          <w:lang w:val="kk-KZ"/>
        </w:rPr>
      </w:pPr>
    </w:p>
    <w:p w14:paraId="5D72A409" w14:textId="77777777" w:rsidR="002744DA" w:rsidRDefault="002744DA" w:rsidP="002744DA">
      <w:pPr>
        <w:spacing w:after="0" w:line="240" w:lineRule="auto"/>
        <w:jc w:val="both"/>
        <w:rPr>
          <w:rFonts w:ascii="Times New Roman" w:hAnsi="Times New Roman" w:cs="Times New Roman"/>
          <w:sz w:val="28"/>
          <w:szCs w:val="28"/>
          <w:lang w:val="kk-KZ"/>
        </w:rPr>
      </w:pPr>
    </w:p>
    <w:p w14:paraId="120BDB7E" w14:textId="77777777" w:rsidR="002744DA" w:rsidRDefault="002744DA" w:rsidP="002744DA">
      <w:pPr>
        <w:spacing w:after="0" w:line="240" w:lineRule="auto"/>
        <w:jc w:val="both"/>
        <w:rPr>
          <w:rFonts w:ascii="Times New Roman" w:hAnsi="Times New Roman" w:cs="Times New Roman"/>
          <w:sz w:val="28"/>
          <w:szCs w:val="28"/>
          <w:lang w:val="kk-KZ"/>
        </w:rPr>
      </w:pPr>
    </w:p>
    <w:p w14:paraId="6BF02BAA" w14:textId="77777777" w:rsidR="002744DA" w:rsidRDefault="002744DA" w:rsidP="002744DA">
      <w:pPr>
        <w:spacing w:after="0" w:line="240" w:lineRule="auto"/>
        <w:jc w:val="both"/>
        <w:rPr>
          <w:rFonts w:ascii="Times New Roman" w:hAnsi="Times New Roman" w:cs="Times New Roman"/>
          <w:sz w:val="28"/>
          <w:szCs w:val="28"/>
          <w:lang w:val="kk-KZ"/>
        </w:rPr>
      </w:pPr>
    </w:p>
    <w:p w14:paraId="77C8101E" w14:textId="77777777" w:rsidR="002744DA" w:rsidRDefault="002744DA" w:rsidP="002744DA">
      <w:pPr>
        <w:spacing w:after="0" w:line="240" w:lineRule="auto"/>
        <w:jc w:val="both"/>
        <w:rPr>
          <w:rFonts w:ascii="Times New Roman" w:hAnsi="Times New Roman" w:cs="Times New Roman"/>
          <w:sz w:val="28"/>
          <w:szCs w:val="28"/>
          <w:lang w:val="kk-KZ"/>
        </w:rPr>
      </w:pPr>
    </w:p>
    <w:p w14:paraId="511F3660" w14:textId="77777777" w:rsidR="002744DA" w:rsidRDefault="002744DA" w:rsidP="002744DA">
      <w:pPr>
        <w:spacing w:after="0" w:line="240" w:lineRule="auto"/>
        <w:jc w:val="both"/>
        <w:rPr>
          <w:rFonts w:ascii="Times New Roman" w:hAnsi="Times New Roman" w:cs="Times New Roman"/>
          <w:sz w:val="28"/>
          <w:szCs w:val="28"/>
          <w:lang w:val="kk-KZ"/>
        </w:rPr>
      </w:pPr>
    </w:p>
    <w:p w14:paraId="3575D4DF" w14:textId="77777777" w:rsidR="002744DA" w:rsidRDefault="002744DA" w:rsidP="002744DA">
      <w:pPr>
        <w:spacing w:after="0" w:line="240" w:lineRule="auto"/>
        <w:jc w:val="both"/>
        <w:rPr>
          <w:rFonts w:ascii="Times New Roman" w:hAnsi="Times New Roman" w:cs="Times New Roman"/>
          <w:sz w:val="28"/>
          <w:szCs w:val="28"/>
          <w:lang w:val="kk-KZ"/>
        </w:rPr>
      </w:pPr>
    </w:p>
    <w:p w14:paraId="04743A3E"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9 - 2 және 4 курстар бойынша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4BEE095C" w14:textId="77777777" w:rsidTr="002744DA">
        <w:trPr>
          <w:trHeight w:val="350"/>
        </w:trPr>
        <w:tc>
          <w:tcPr>
            <w:tcW w:w="15139" w:type="dxa"/>
            <w:gridSpan w:val="11"/>
            <w:shd w:val="clear" w:color="auto" w:fill="auto"/>
            <w:hideMark/>
          </w:tcPr>
          <w:p w14:paraId="79EB1E15"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6D6B87E5" w14:textId="77777777" w:rsidTr="002744DA">
        <w:trPr>
          <w:trHeight w:val="426"/>
        </w:trPr>
        <w:tc>
          <w:tcPr>
            <w:tcW w:w="3799" w:type="dxa"/>
            <w:gridSpan w:val="2"/>
            <w:vMerge w:val="restart"/>
            <w:shd w:val="clear" w:color="auto" w:fill="auto"/>
            <w:hideMark/>
          </w:tcPr>
          <w:p w14:paraId="05E9E0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w:t>
            </w:r>
          </w:p>
        </w:tc>
        <w:tc>
          <w:tcPr>
            <w:tcW w:w="1843" w:type="dxa"/>
            <w:gridSpan w:val="2"/>
            <w:shd w:val="clear" w:color="auto" w:fill="auto"/>
            <w:hideMark/>
          </w:tcPr>
          <w:p w14:paraId="7855317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497" w:type="dxa"/>
            <w:gridSpan w:val="7"/>
            <w:shd w:val="clear" w:color="auto" w:fill="auto"/>
            <w:hideMark/>
          </w:tcPr>
          <w:p w14:paraId="77575BD9"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7001E8D3" w14:textId="77777777" w:rsidTr="002744DA">
        <w:trPr>
          <w:trHeight w:val="679"/>
        </w:trPr>
        <w:tc>
          <w:tcPr>
            <w:tcW w:w="3799" w:type="dxa"/>
            <w:gridSpan w:val="2"/>
            <w:vMerge/>
            <w:hideMark/>
          </w:tcPr>
          <w:p w14:paraId="514943F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restart"/>
            <w:shd w:val="clear" w:color="auto" w:fill="auto"/>
            <w:hideMark/>
          </w:tcPr>
          <w:p w14:paraId="02C14A9A"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F</w:t>
            </w:r>
          </w:p>
        </w:tc>
        <w:tc>
          <w:tcPr>
            <w:tcW w:w="851" w:type="dxa"/>
            <w:vMerge w:val="restart"/>
            <w:shd w:val="clear" w:color="auto" w:fill="auto"/>
            <w:hideMark/>
          </w:tcPr>
          <w:p w14:paraId="4C57B0B0"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850" w:type="dxa"/>
            <w:vMerge w:val="restart"/>
            <w:shd w:val="clear" w:color="auto" w:fill="auto"/>
            <w:hideMark/>
          </w:tcPr>
          <w:p w14:paraId="5B22395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w:t>
            </w:r>
          </w:p>
        </w:tc>
        <w:tc>
          <w:tcPr>
            <w:tcW w:w="1134" w:type="dxa"/>
            <w:vMerge w:val="restart"/>
            <w:shd w:val="clear" w:color="auto" w:fill="auto"/>
            <w:hideMark/>
          </w:tcPr>
          <w:p w14:paraId="4AFF851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ст.св.</w:t>
            </w:r>
          </w:p>
        </w:tc>
        <w:tc>
          <w:tcPr>
            <w:tcW w:w="1134" w:type="dxa"/>
            <w:vMerge w:val="restart"/>
            <w:shd w:val="clear" w:color="auto" w:fill="auto"/>
            <w:hideMark/>
          </w:tcPr>
          <w:p w14:paraId="47A0C6A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7DF2AB1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60" w:type="dxa"/>
            <w:vMerge w:val="restart"/>
            <w:shd w:val="clear" w:color="auto" w:fill="auto"/>
            <w:hideMark/>
          </w:tcPr>
          <w:p w14:paraId="619AA629" w14:textId="77777777" w:rsidR="002744DA" w:rsidRPr="00FD7A9A" w:rsidRDefault="002744DA" w:rsidP="002744DA">
            <w:pPr>
              <w:spacing w:after="0" w:line="240" w:lineRule="auto"/>
              <w:ind w:right="-100"/>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260" w:type="dxa"/>
            <w:gridSpan w:val="2"/>
            <w:shd w:val="clear" w:color="auto" w:fill="auto"/>
            <w:hideMark/>
          </w:tcPr>
          <w:p w14:paraId="04E56936"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2A2A8B99" w14:textId="77777777" w:rsidTr="002744DA">
        <w:trPr>
          <w:trHeight w:val="124"/>
        </w:trPr>
        <w:tc>
          <w:tcPr>
            <w:tcW w:w="3799" w:type="dxa"/>
            <w:gridSpan w:val="2"/>
            <w:vMerge/>
            <w:hideMark/>
          </w:tcPr>
          <w:p w14:paraId="144DC6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06D5A8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1" w:type="dxa"/>
            <w:vMerge/>
            <w:hideMark/>
          </w:tcPr>
          <w:p w14:paraId="4DAA284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hideMark/>
          </w:tcPr>
          <w:p w14:paraId="13D7C96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5855D18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6F5302F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5EA604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vMerge/>
            <w:hideMark/>
          </w:tcPr>
          <w:p w14:paraId="2210B14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shd w:val="clear" w:color="auto" w:fill="auto"/>
            <w:hideMark/>
          </w:tcPr>
          <w:p w14:paraId="756E0333" w14:textId="77777777" w:rsidR="002744DA" w:rsidRPr="00FD7A9A" w:rsidRDefault="002744DA" w:rsidP="002744DA">
            <w:pPr>
              <w:spacing w:after="0" w:line="240" w:lineRule="auto"/>
              <w:ind w:right="-107"/>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701" w:type="dxa"/>
            <w:shd w:val="clear" w:color="auto" w:fill="auto"/>
            <w:hideMark/>
          </w:tcPr>
          <w:p w14:paraId="187DB8E3" w14:textId="77777777" w:rsidR="002744DA" w:rsidRPr="00FD7A9A" w:rsidRDefault="002744DA" w:rsidP="002744DA">
            <w:pPr>
              <w:spacing w:after="0" w:line="240" w:lineRule="auto"/>
              <w:ind w:right="-99"/>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480FA80B" w14:textId="77777777" w:rsidTr="0081661D">
        <w:trPr>
          <w:trHeight w:val="577"/>
        </w:trPr>
        <w:tc>
          <w:tcPr>
            <w:tcW w:w="1673" w:type="dxa"/>
            <w:vMerge w:val="restart"/>
            <w:shd w:val="clear" w:color="auto" w:fill="auto"/>
            <w:hideMark/>
          </w:tcPr>
          <w:p w14:paraId="3D3A29B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126" w:type="dxa"/>
            <w:shd w:val="clear" w:color="auto" w:fill="auto"/>
            <w:hideMark/>
          </w:tcPr>
          <w:p w14:paraId="7B5F806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9CF27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,172</w:t>
            </w:r>
          </w:p>
        </w:tc>
        <w:tc>
          <w:tcPr>
            <w:tcW w:w="851" w:type="dxa"/>
            <w:shd w:val="clear" w:color="auto" w:fill="auto"/>
            <w:noWrap/>
          </w:tcPr>
          <w:p w14:paraId="3B2CFE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,679</w:t>
            </w:r>
          </w:p>
        </w:tc>
        <w:tc>
          <w:tcPr>
            <w:tcW w:w="850" w:type="dxa"/>
            <w:shd w:val="clear" w:color="auto" w:fill="auto"/>
            <w:noWrap/>
          </w:tcPr>
          <w:p w14:paraId="4820CA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1,003</w:t>
            </w:r>
          </w:p>
        </w:tc>
        <w:tc>
          <w:tcPr>
            <w:tcW w:w="1134" w:type="dxa"/>
            <w:shd w:val="clear" w:color="auto" w:fill="auto"/>
            <w:noWrap/>
          </w:tcPr>
          <w:p w14:paraId="2CFD31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864CE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,317</w:t>
            </w:r>
          </w:p>
        </w:tc>
        <w:tc>
          <w:tcPr>
            <w:tcW w:w="1559" w:type="dxa"/>
            <w:shd w:val="clear" w:color="auto" w:fill="auto"/>
            <w:noWrap/>
          </w:tcPr>
          <w:p w14:paraId="1E4141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,09538</w:t>
            </w:r>
          </w:p>
        </w:tc>
        <w:tc>
          <w:tcPr>
            <w:tcW w:w="1560" w:type="dxa"/>
            <w:shd w:val="clear" w:color="auto" w:fill="auto"/>
            <w:noWrap/>
          </w:tcPr>
          <w:p w14:paraId="4878E7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,09508</w:t>
            </w:r>
          </w:p>
        </w:tc>
        <w:tc>
          <w:tcPr>
            <w:tcW w:w="1559" w:type="dxa"/>
            <w:shd w:val="clear" w:color="auto" w:fill="auto"/>
            <w:noWrap/>
          </w:tcPr>
          <w:p w14:paraId="61596D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-,09213</w:t>
            </w:r>
          </w:p>
        </w:tc>
        <w:tc>
          <w:tcPr>
            <w:tcW w:w="1701" w:type="dxa"/>
            <w:shd w:val="clear" w:color="auto" w:fill="auto"/>
            <w:noWrap/>
          </w:tcPr>
          <w:p w14:paraId="3ECFE1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,28288</w:t>
            </w:r>
          </w:p>
        </w:tc>
      </w:tr>
      <w:tr w:rsidR="002744DA" w:rsidRPr="00FD7A9A" w14:paraId="55A99FE4" w14:textId="77777777" w:rsidTr="0081661D">
        <w:trPr>
          <w:trHeight w:val="503"/>
        </w:trPr>
        <w:tc>
          <w:tcPr>
            <w:tcW w:w="1673" w:type="dxa"/>
            <w:vMerge/>
            <w:hideMark/>
          </w:tcPr>
          <w:p w14:paraId="1BAE7D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014202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F2186E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44026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C250C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1,010</w:t>
            </w:r>
          </w:p>
        </w:tc>
        <w:tc>
          <w:tcPr>
            <w:tcW w:w="1134" w:type="dxa"/>
            <w:shd w:val="clear" w:color="auto" w:fill="auto"/>
            <w:noWrap/>
          </w:tcPr>
          <w:p w14:paraId="146DEF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189,456</w:t>
            </w:r>
          </w:p>
        </w:tc>
        <w:tc>
          <w:tcPr>
            <w:tcW w:w="1134" w:type="dxa"/>
            <w:shd w:val="clear" w:color="auto" w:fill="auto"/>
            <w:noWrap/>
          </w:tcPr>
          <w:p w14:paraId="5898A0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w:t>
            </w:r>
          </w:p>
        </w:tc>
        <w:tc>
          <w:tcPr>
            <w:tcW w:w="1559" w:type="dxa"/>
            <w:shd w:val="clear" w:color="auto" w:fill="auto"/>
            <w:noWrap/>
          </w:tcPr>
          <w:p w14:paraId="725B8B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,09538</w:t>
            </w:r>
          </w:p>
        </w:tc>
        <w:tc>
          <w:tcPr>
            <w:tcW w:w="1560" w:type="dxa"/>
            <w:shd w:val="clear" w:color="auto" w:fill="auto"/>
            <w:noWrap/>
          </w:tcPr>
          <w:p w14:paraId="3D06EF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,09447</w:t>
            </w:r>
          </w:p>
        </w:tc>
        <w:tc>
          <w:tcPr>
            <w:tcW w:w="1559" w:type="dxa"/>
            <w:shd w:val="clear" w:color="auto" w:fill="auto"/>
            <w:noWrap/>
          </w:tcPr>
          <w:p w14:paraId="4E1665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-,09097</w:t>
            </w:r>
          </w:p>
        </w:tc>
        <w:tc>
          <w:tcPr>
            <w:tcW w:w="1701" w:type="dxa"/>
            <w:shd w:val="clear" w:color="auto" w:fill="auto"/>
            <w:noWrap/>
          </w:tcPr>
          <w:p w14:paraId="4C3984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,28172</w:t>
            </w:r>
          </w:p>
        </w:tc>
      </w:tr>
      <w:tr w:rsidR="002744DA" w:rsidRPr="00FD7A9A" w14:paraId="09AEC8D7" w14:textId="77777777" w:rsidTr="0081661D">
        <w:trPr>
          <w:trHeight w:val="493"/>
        </w:trPr>
        <w:tc>
          <w:tcPr>
            <w:tcW w:w="1673" w:type="dxa"/>
            <w:vMerge w:val="restart"/>
            <w:shd w:val="clear" w:color="auto" w:fill="auto"/>
            <w:hideMark/>
          </w:tcPr>
          <w:p w14:paraId="6767D6B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126" w:type="dxa"/>
            <w:shd w:val="clear" w:color="auto" w:fill="auto"/>
            <w:hideMark/>
          </w:tcPr>
          <w:p w14:paraId="15A582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997B5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,085</w:t>
            </w:r>
          </w:p>
        </w:tc>
        <w:tc>
          <w:tcPr>
            <w:tcW w:w="851" w:type="dxa"/>
            <w:shd w:val="clear" w:color="auto" w:fill="auto"/>
            <w:noWrap/>
          </w:tcPr>
          <w:p w14:paraId="1C0DB2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,770</w:t>
            </w:r>
          </w:p>
        </w:tc>
        <w:tc>
          <w:tcPr>
            <w:tcW w:w="850" w:type="dxa"/>
            <w:shd w:val="clear" w:color="auto" w:fill="auto"/>
            <w:noWrap/>
          </w:tcPr>
          <w:p w14:paraId="548D377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2,100</w:t>
            </w:r>
          </w:p>
        </w:tc>
        <w:tc>
          <w:tcPr>
            <w:tcW w:w="1134" w:type="dxa"/>
            <w:shd w:val="clear" w:color="auto" w:fill="auto"/>
            <w:noWrap/>
          </w:tcPr>
          <w:p w14:paraId="4895EA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3A5256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,037</w:t>
            </w:r>
          </w:p>
        </w:tc>
        <w:tc>
          <w:tcPr>
            <w:tcW w:w="1559" w:type="dxa"/>
            <w:shd w:val="clear" w:color="auto" w:fill="auto"/>
            <w:noWrap/>
          </w:tcPr>
          <w:p w14:paraId="03E018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2,243</w:t>
            </w:r>
          </w:p>
        </w:tc>
        <w:tc>
          <w:tcPr>
            <w:tcW w:w="1560" w:type="dxa"/>
            <w:shd w:val="clear" w:color="auto" w:fill="auto"/>
            <w:noWrap/>
          </w:tcPr>
          <w:p w14:paraId="472B0C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1,068</w:t>
            </w:r>
          </w:p>
        </w:tc>
        <w:tc>
          <w:tcPr>
            <w:tcW w:w="1559" w:type="dxa"/>
            <w:shd w:val="clear" w:color="auto" w:fill="auto"/>
            <w:noWrap/>
          </w:tcPr>
          <w:p w14:paraId="5984E6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w:t>
            </w:r>
          </w:p>
        </w:tc>
        <w:tc>
          <w:tcPr>
            <w:tcW w:w="1701" w:type="dxa"/>
            <w:shd w:val="clear" w:color="auto" w:fill="auto"/>
            <w:noWrap/>
          </w:tcPr>
          <w:p w14:paraId="5A9463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4,350</w:t>
            </w:r>
          </w:p>
        </w:tc>
      </w:tr>
      <w:tr w:rsidR="002744DA" w:rsidRPr="00FD7A9A" w14:paraId="1B9630EA" w14:textId="77777777" w:rsidTr="0081661D">
        <w:trPr>
          <w:trHeight w:val="401"/>
        </w:trPr>
        <w:tc>
          <w:tcPr>
            <w:tcW w:w="1673" w:type="dxa"/>
            <w:vMerge/>
            <w:hideMark/>
          </w:tcPr>
          <w:p w14:paraId="115B98C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1FFE3E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0D5F8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BA4238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2F2E1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2,042</w:t>
            </w:r>
          </w:p>
        </w:tc>
        <w:tc>
          <w:tcPr>
            <w:tcW w:w="1134" w:type="dxa"/>
            <w:shd w:val="clear" w:color="auto" w:fill="auto"/>
            <w:noWrap/>
          </w:tcPr>
          <w:p w14:paraId="5ACD82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162,772</w:t>
            </w:r>
          </w:p>
        </w:tc>
        <w:tc>
          <w:tcPr>
            <w:tcW w:w="1134" w:type="dxa"/>
            <w:shd w:val="clear" w:color="auto" w:fill="auto"/>
            <w:noWrap/>
          </w:tcPr>
          <w:p w14:paraId="191F48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,043</w:t>
            </w:r>
          </w:p>
        </w:tc>
        <w:tc>
          <w:tcPr>
            <w:tcW w:w="1559" w:type="dxa"/>
            <w:shd w:val="clear" w:color="auto" w:fill="auto"/>
            <w:noWrap/>
          </w:tcPr>
          <w:p w14:paraId="603C0D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2,243</w:t>
            </w:r>
          </w:p>
        </w:tc>
        <w:tc>
          <w:tcPr>
            <w:tcW w:w="1560" w:type="dxa"/>
            <w:shd w:val="clear" w:color="auto" w:fill="auto"/>
            <w:noWrap/>
          </w:tcPr>
          <w:p w14:paraId="7AE183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1,098</w:t>
            </w:r>
          </w:p>
        </w:tc>
        <w:tc>
          <w:tcPr>
            <w:tcW w:w="1559" w:type="dxa"/>
            <w:shd w:val="clear" w:color="auto" w:fill="auto"/>
            <w:noWrap/>
          </w:tcPr>
          <w:p w14:paraId="387D35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,074</w:t>
            </w:r>
          </w:p>
        </w:tc>
        <w:tc>
          <w:tcPr>
            <w:tcW w:w="1701" w:type="dxa"/>
            <w:shd w:val="clear" w:color="auto" w:fill="auto"/>
            <w:noWrap/>
          </w:tcPr>
          <w:p w14:paraId="367AAE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4,412</w:t>
            </w:r>
          </w:p>
        </w:tc>
      </w:tr>
      <w:tr w:rsidR="002744DA" w:rsidRPr="00FD7A9A" w14:paraId="6DEE0DAE" w14:textId="77777777" w:rsidTr="0081661D">
        <w:trPr>
          <w:trHeight w:val="493"/>
        </w:trPr>
        <w:tc>
          <w:tcPr>
            <w:tcW w:w="1673" w:type="dxa"/>
            <w:vMerge w:val="restart"/>
            <w:shd w:val="clear" w:color="auto" w:fill="auto"/>
            <w:hideMark/>
          </w:tcPr>
          <w:p w14:paraId="6BDF40E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126" w:type="dxa"/>
            <w:shd w:val="clear" w:color="auto" w:fill="auto"/>
            <w:hideMark/>
          </w:tcPr>
          <w:p w14:paraId="6ECA75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800F8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w:t>
            </w:r>
          </w:p>
        </w:tc>
        <w:tc>
          <w:tcPr>
            <w:tcW w:w="851" w:type="dxa"/>
            <w:shd w:val="clear" w:color="auto" w:fill="auto"/>
            <w:noWrap/>
          </w:tcPr>
          <w:p w14:paraId="083A23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,728</w:t>
            </w:r>
          </w:p>
        </w:tc>
        <w:tc>
          <w:tcPr>
            <w:tcW w:w="850" w:type="dxa"/>
            <w:shd w:val="clear" w:color="auto" w:fill="auto"/>
            <w:noWrap/>
          </w:tcPr>
          <w:p w14:paraId="397A93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1,909</w:t>
            </w:r>
          </w:p>
        </w:tc>
        <w:tc>
          <w:tcPr>
            <w:tcW w:w="1134" w:type="dxa"/>
            <w:shd w:val="clear" w:color="auto" w:fill="auto"/>
            <w:noWrap/>
          </w:tcPr>
          <w:p w14:paraId="2E6868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670D2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559" w:type="dxa"/>
            <w:shd w:val="clear" w:color="auto" w:fill="auto"/>
            <w:noWrap/>
          </w:tcPr>
          <w:p w14:paraId="613CB8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1,744</w:t>
            </w:r>
          </w:p>
        </w:tc>
        <w:tc>
          <w:tcPr>
            <w:tcW w:w="1560" w:type="dxa"/>
            <w:shd w:val="clear" w:color="auto" w:fill="auto"/>
            <w:noWrap/>
          </w:tcPr>
          <w:p w14:paraId="7172AB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,914</w:t>
            </w:r>
          </w:p>
        </w:tc>
        <w:tc>
          <w:tcPr>
            <w:tcW w:w="1559" w:type="dxa"/>
            <w:shd w:val="clear" w:color="auto" w:fill="auto"/>
            <w:noWrap/>
          </w:tcPr>
          <w:p w14:paraId="5736CC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701" w:type="dxa"/>
            <w:shd w:val="clear" w:color="auto" w:fill="auto"/>
            <w:noWrap/>
          </w:tcPr>
          <w:p w14:paraId="6C4353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3,546</w:t>
            </w:r>
          </w:p>
        </w:tc>
      </w:tr>
      <w:tr w:rsidR="002744DA" w:rsidRPr="00FD7A9A" w14:paraId="6FE42D24" w14:textId="77777777" w:rsidTr="0081661D">
        <w:trPr>
          <w:trHeight w:val="443"/>
        </w:trPr>
        <w:tc>
          <w:tcPr>
            <w:tcW w:w="1673" w:type="dxa"/>
            <w:vMerge/>
            <w:hideMark/>
          </w:tcPr>
          <w:p w14:paraId="608FB38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3E77B3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26DDA4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B5B703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DEDD8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1,865</w:t>
            </w:r>
          </w:p>
        </w:tc>
        <w:tc>
          <w:tcPr>
            <w:tcW w:w="1134" w:type="dxa"/>
            <w:shd w:val="clear" w:color="auto" w:fill="auto"/>
            <w:noWrap/>
          </w:tcPr>
          <w:p w14:paraId="58A81D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166,729</w:t>
            </w:r>
          </w:p>
        </w:tc>
        <w:tc>
          <w:tcPr>
            <w:tcW w:w="1134" w:type="dxa"/>
            <w:shd w:val="clear" w:color="auto" w:fill="auto"/>
            <w:noWrap/>
          </w:tcPr>
          <w:p w14:paraId="44832E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,064</w:t>
            </w:r>
          </w:p>
        </w:tc>
        <w:tc>
          <w:tcPr>
            <w:tcW w:w="1559" w:type="dxa"/>
            <w:shd w:val="clear" w:color="auto" w:fill="auto"/>
            <w:noWrap/>
          </w:tcPr>
          <w:p w14:paraId="779405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1,744</w:t>
            </w:r>
          </w:p>
        </w:tc>
        <w:tc>
          <w:tcPr>
            <w:tcW w:w="1560" w:type="dxa"/>
            <w:shd w:val="clear" w:color="auto" w:fill="auto"/>
            <w:noWrap/>
          </w:tcPr>
          <w:p w14:paraId="04A9D5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,935</w:t>
            </w:r>
          </w:p>
        </w:tc>
        <w:tc>
          <w:tcPr>
            <w:tcW w:w="1559" w:type="dxa"/>
            <w:shd w:val="clear" w:color="auto" w:fill="auto"/>
            <w:noWrap/>
          </w:tcPr>
          <w:p w14:paraId="025E1C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w:t>
            </w:r>
          </w:p>
        </w:tc>
        <w:tc>
          <w:tcPr>
            <w:tcW w:w="1701" w:type="dxa"/>
            <w:shd w:val="clear" w:color="auto" w:fill="auto"/>
            <w:noWrap/>
          </w:tcPr>
          <w:p w14:paraId="6F7ED5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3,591</w:t>
            </w:r>
          </w:p>
        </w:tc>
      </w:tr>
      <w:tr w:rsidR="002744DA" w:rsidRPr="00FD7A9A" w14:paraId="56A7C928" w14:textId="77777777" w:rsidTr="0081661D">
        <w:trPr>
          <w:trHeight w:val="397"/>
        </w:trPr>
        <w:tc>
          <w:tcPr>
            <w:tcW w:w="1673" w:type="dxa"/>
            <w:vMerge w:val="restart"/>
            <w:shd w:val="clear" w:color="auto" w:fill="auto"/>
          </w:tcPr>
          <w:p w14:paraId="1FA4B3F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0C97F3C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3C6EE65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58860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,049</w:t>
            </w:r>
          </w:p>
        </w:tc>
        <w:tc>
          <w:tcPr>
            <w:tcW w:w="851" w:type="dxa"/>
            <w:shd w:val="clear" w:color="auto" w:fill="auto"/>
            <w:noWrap/>
          </w:tcPr>
          <w:p w14:paraId="5BFAD6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,825</w:t>
            </w:r>
          </w:p>
        </w:tc>
        <w:tc>
          <w:tcPr>
            <w:tcW w:w="850" w:type="dxa"/>
            <w:shd w:val="clear" w:color="auto" w:fill="auto"/>
            <w:noWrap/>
          </w:tcPr>
          <w:p w14:paraId="410DC3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134" w:type="dxa"/>
            <w:shd w:val="clear" w:color="auto" w:fill="auto"/>
            <w:noWrap/>
          </w:tcPr>
          <w:p w14:paraId="4822CA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9CD8A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,406</w:t>
            </w:r>
          </w:p>
        </w:tc>
        <w:tc>
          <w:tcPr>
            <w:tcW w:w="1559" w:type="dxa"/>
            <w:shd w:val="clear" w:color="auto" w:fill="auto"/>
            <w:noWrap/>
          </w:tcPr>
          <w:p w14:paraId="5D36FC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,985</w:t>
            </w:r>
          </w:p>
        </w:tc>
        <w:tc>
          <w:tcPr>
            <w:tcW w:w="1560" w:type="dxa"/>
            <w:shd w:val="clear" w:color="auto" w:fill="auto"/>
            <w:noWrap/>
          </w:tcPr>
          <w:p w14:paraId="2182AA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1,182</w:t>
            </w:r>
          </w:p>
        </w:tc>
        <w:tc>
          <w:tcPr>
            <w:tcW w:w="1559" w:type="dxa"/>
            <w:shd w:val="clear" w:color="auto" w:fill="auto"/>
            <w:noWrap/>
          </w:tcPr>
          <w:p w14:paraId="2CC73F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-1,345</w:t>
            </w:r>
          </w:p>
        </w:tc>
        <w:tc>
          <w:tcPr>
            <w:tcW w:w="1701" w:type="dxa"/>
            <w:shd w:val="clear" w:color="auto" w:fill="auto"/>
            <w:noWrap/>
          </w:tcPr>
          <w:p w14:paraId="72E502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3,315</w:t>
            </w:r>
          </w:p>
        </w:tc>
      </w:tr>
      <w:tr w:rsidR="002744DA" w:rsidRPr="00FD7A9A" w14:paraId="438D30B8" w14:textId="77777777" w:rsidTr="0081661D">
        <w:trPr>
          <w:trHeight w:val="276"/>
        </w:trPr>
        <w:tc>
          <w:tcPr>
            <w:tcW w:w="1673" w:type="dxa"/>
            <w:vMerge/>
          </w:tcPr>
          <w:p w14:paraId="7DDCE6F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E9546A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FC3719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7EAA02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F0EC5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,814</w:t>
            </w:r>
          </w:p>
        </w:tc>
        <w:tc>
          <w:tcPr>
            <w:tcW w:w="1134" w:type="dxa"/>
            <w:shd w:val="clear" w:color="auto" w:fill="auto"/>
            <w:noWrap/>
          </w:tcPr>
          <w:p w14:paraId="64B2BE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166,782</w:t>
            </w:r>
          </w:p>
        </w:tc>
        <w:tc>
          <w:tcPr>
            <w:tcW w:w="1134" w:type="dxa"/>
            <w:shd w:val="clear" w:color="auto" w:fill="auto"/>
            <w:noWrap/>
          </w:tcPr>
          <w:p w14:paraId="383E99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,417</w:t>
            </w:r>
          </w:p>
        </w:tc>
        <w:tc>
          <w:tcPr>
            <w:tcW w:w="1559" w:type="dxa"/>
            <w:shd w:val="clear" w:color="auto" w:fill="auto"/>
            <w:noWrap/>
          </w:tcPr>
          <w:p w14:paraId="5481A3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,985</w:t>
            </w:r>
          </w:p>
        </w:tc>
        <w:tc>
          <w:tcPr>
            <w:tcW w:w="1560" w:type="dxa"/>
            <w:shd w:val="clear" w:color="auto" w:fill="auto"/>
            <w:noWrap/>
          </w:tcPr>
          <w:p w14:paraId="0C5D8B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1,210</w:t>
            </w:r>
          </w:p>
        </w:tc>
        <w:tc>
          <w:tcPr>
            <w:tcW w:w="1559" w:type="dxa"/>
            <w:shd w:val="clear" w:color="auto" w:fill="auto"/>
            <w:noWrap/>
          </w:tcPr>
          <w:p w14:paraId="7BC16A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-1,403</w:t>
            </w:r>
          </w:p>
        </w:tc>
        <w:tc>
          <w:tcPr>
            <w:tcW w:w="1701" w:type="dxa"/>
            <w:shd w:val="clear" w:color="auto" w:fill="auto"/>
            <w:noWrap/>
          </w:tcPr>
          <w:p w14:paraId="462990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3,373</w:t>
            </w:r>
          </w:p>
        </w:tc>
      </w:tr>
      <w:tr w:rsidR="002744DA" w:rsidRPr="00FD7A9A" w14:paraId="360AAC3C" w14:textId="77777777" w:rsidTr="0081661D">
        <w:trPr>
          <w:trHeight w:val="351"/>
        </w:trPr>
        <w:tc>
          <w:tcPr>
            <w:tcW w:w="1673" w:type="dxa"/>
            <w:vMerge w:val="restart"/>
            <w:shd w:val="clear" w:color="auto" w:fill="auto"/>
          </w:tcPr>
          <w:p w14:paraId="1A92CDE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126" w:type="dxa"/>
            <w:shd w:val="clear" w:color="auto" w:fill="auto"/>
            <w:hideMark/>
          </w:tcPr>
          <w:p w14:paraId="0CF2B0B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57288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2,811</w:t>
            </w:r>
          </w:p>
        </w:tc>
        <w:tc>
          <w:tcPr>
            <w:tcW w:w="851" w:type="dxa"/>
            <w:shd w:val="clear" w:color="auto" w:fill="auto"/>
            <w:noWrap/>
          </w:tcPr>
          <w:p w14:paraId="25F78B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w:t>
            </w:r>
          </w:p>
        </w:tc>
        <w:tc>
          <w:tcPr>
            <w:tcW w:w="850" w:type="dxa"/>
            <w:shd w:val="clear" w:color="auto" w:fill="auto"/>
            <w:noWrap/>
          </w:tcPr>
          <w:p w14:paraId="249F26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,046</w:t>
            </w:r>
          </w:p>
        </w:tc>
        <w:tc>
          <w:tcPr>
            <w:tcW w:w="1134" w:type="dxa"/>
            <w:shd w:val="clear" w:color="auto" w:fill="auto"/>
            <w:noWrap/>
          </w:tcPr>
          <w:p w14:paraId="08A34A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B6BE6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,964</w:t>
            </w:r>
          </w:p>
        </w:tc>
        <w:tc>
          <w:tcPr>
            <w:tcW w:w="1559" w:type="dxa"/>
            <w:shd w:val="clear" w:color="auto" w:fill="auto"/>
            <w:noWrap/>
          </w:tcPr>
          <w:p w14:paraId="758636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,049</w:t>
            </w:r>
          </w:p>
        </w:tc>
        <w:tc>
          <w:tcPr>
            <w:tcW w:w="1560" w:type="dxa"/>
            <w:shd w:val="clear" w:color="auto" w:fill="auto"/>
            <w:noWrap/>
          </w:tcPr>
          <w:p w14:paraId="38F560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1,068</w:t>
            </w:r>
          </w:p>
        </w:tc>
        <w:tc>
          <w:tcPr>
            <w:tcW w:w="1559" w:type="dxa"/>
            <w:shd w:val="clear" w:color="auto" w:fill="auto"/>
            <w:noWrap/>
          </w:tcPr>
          <w:p w14:paraId="387F84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-2,057</w:t>
            </w:r>
          </w:p>
        </w:tc>
        <w:tc>
          <w:tcPr>
            <w:tcW w:w="1701" w:type="dxa"/>
            <w:shd w:val="clear" w:color="auto" w:fill="auto"/>
            <w:noWrap/>
          </w:tcPr>
          <w:p w14:paraId="0F07B7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2,155</w:t>
            </w:r>
          </w:p>
        </w:tc>
      </w:tr>
      <w:tr w:rsidR="002744DA" w:rsidRPr="00FD7A9A" w14:paraId="0A64B27F" w14:textId="77777777" w:rsidTr="0081661D">
        <w:trPr>
          <w:trHeight w:val="371"/>
        </w:trPr>
        <w:tc>
          <w:tcPr>
            <w:tcW w:w="1673" w:type="dxa"/>
            <w:vMerge/>
          </w:tcPr>
          <w:p w14:paraId="527E5B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494B7C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85BA4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ED35BE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D78DE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,044</w:t>
            </w:r>
          </w:p>
        </w:tc>
        <w:tc>
          <w:tcPr>
            <w:tcW w:w="1134" w:type="dxa"/>
            <w:shd w:val="clear" w:color="auto" w:fill="auto"/>
            <w:noWrap/>
          </w:tcPr>
          <w:p w14:paraId="110F93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148,277</w:t>
            </w:r>
          </w:p>
        </w:tc>
        <w:tc>
          <w:tcPr>
            <w:tcW w:w="1134" w:type="dxa"/>
            <w:shd w:val="clear" w:color="auto" w:fill="auto"/>
            <w:noWrap/>
          </w:tcPr>
          <w:p w14:paraId="1DA274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,965</w:t>
            </w:r>
          </w:p>
        </w:tc>
        <w:tc>
          <w:tcPr>
            <w:tcW w:w="1559" w:type="dxa"/>
            <w:shd w:val="clear" w:color="auto" w:fill="auto"/>
            <w:noWrap/>
          </w:tcPr>
          <w:p w14:paraId="7C48F7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,049</w:t>
            </w:r>
          </w:p>
        </w:tc>
        <w:tc>
          <w:tcPr>
            <w:tcW w:w="1560" w:type="dxa"/>
            <w:shd w:val="clear" w:color="auto" w:fill="auto"/>
            <w:noWrap/>
          </w:tcPr>
          <w:p w14:paraId="1647BD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1,116</w:t>
            </w:r>
          </w:p>
        </w:tc>
        <w:tc>
          <w:tcPr>
            <w:tcW w:w="1559" w:type="dxa"/>
            <w:shd w:val="clear" w:color="auto" w:fill="auto"/>
            <w:noWrap/>
          </w:tcPr>
          <w:p w14:paraId="594D03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-2,158</w:t>
            </w:r>
          </w:p>
        </w:tc>
        <w:tc>
          <w:tcPr>
            <w:tcW w:w="1701" w:type="dxa"/>
            <w:shd w:val="clear" w:color="auto" w:fill="auto"/>
            <w:noWrap/>
          </w:tcPr>
          <w:p w14:paraId="7A7C37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2,255</w:t>
            </w:r>
          </w:p>
        </w:tc>
      </w:tr>
    </w:tbl>
    <w:p w14:paraId="54205F2B"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sectPr w:rsidR="002744DA" w:rsidSect="002744DA">
          <w:pgSz w:w="16838" w:h="11906" w:orient="landscape"/>
          <w:pgMar w:top="1701" w:right="567" w:bottom="1134" w:left="1134" w:header="709" w:footer="709" w:gutter="0"/>
          <w:cols w:space="708"/>
          <w:docGrid w:linePitch="360"/>
        </w:sectPr>
      </w:pPr>
    </w:p>
    <w:p w14:paraId="78EFD4D3"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9</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381"/>
        <w:gridCol w:w="992"/>
        <w:gridCol w:w="851"/>
        <w:gridCol w:w="850"/>
        <w:gridCol w:w="1134"/>
        <w:gridCol w:w="1134"/>
        <w:gridCol w:w="1559"/>
        <w:gridCol w:w="1560"/>
        <w:gridCol w:w="1559"/>
        <w:gridCol w:w="1701"/>
      </w:tblGrid>
      <w:tr w:rsidR="002744DA" w:rsidRPr="00FD7A9A" w14:paraId="5335DCDD" w14:textId="77777777" w:rsidTr="002744DA">
        <w:trPr>
          <w:trHeight w:val="307"/>
        </w:trPr>
        <w:tc>
          <w:tcPr>
            <w:tcW w:w="1418" w:type="dxa"/>
            <w:vMerge w:val="restart"/>
            <w:shd w:val="clear" w:color="auto" w:fill="auto"/>
          </w:tcPr>
          <w:p w14:paraId="23C4AB8C"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4AF5EE4E"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381" w:type="dxa"/>
            <w:shd w:val="clear" w:color="auto" w:fill="auto"/>
            <w:hideMark/>
          </w:tcPr>
          <w:p w14:paraId="57C3F50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39B43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,057</w:t>
            </w:r>
          </w:p>
        </w:tc>
        <w:tc>
          <w:tcPr>
            <w:tcW w:w="851" w:type="dxa"/>
            <w:shd w:val="clear" w:color="auto" w:fill="auto"/>
            <w:noWrap/>
          </w:tcPr>
          <w:p w14:paraId="467147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,811</w:t>
            </w:r>
          </w:p>
        </w:tc>
        <w:tc>
          <w:tcPr>
            <w:tcW w:w="850" w:type="dxa"/>
            <w:shd w:val="clear" w:color="auto" w:fill="auto"/>
            <w:noWrap/>
          </w:tcPr>
          <w:p w14:paraId="02D0B6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-,028</w:t>
            </w:r>
          </w:p>
        </w:tc>
        <w:tc>
          <w:tcPr>
            <w:tcW w:w="1134" w:type="dxa"/>
            <w:shd w:val="clear" w:color="auto" w:fill="auto"/>
            <w:noWrap/>
          </w:tcPr>
          <w:p w14:paraId="1BED34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60239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,978</w:t>
            </w:r>
          </w:p>
        </w:tc>
        <w:tc>
          <w:tcPr>
            <w:tcW w:w="1559" w:type="dxa"/>
            <w:shd w:val="clear" w:color="auto" w:fill="auto"/>
            <w:noWrap/>
          </w:tcPr>
          <w:p w14:paraId="4E68DC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-,029</w:t>
            </w:r>
          </w:p>
        </w:tc>
        <w:tc>
          <w:tcPr>
            <w:tcW w:w="1560" w:type="dxa"/>
            <w:shd w:val="clear" w:color="auto" w:fill="auto"/>
            <w:noWrap/>
          </w:tcPr>
          <w:p w14:paraId="27E4E6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1,055</w:t>
            </w:r>
          </w:p>
        </w:tc>
        <w:tc>
          <w:tcPr>
            <w:tcW w:w="1559" w:type="dxa"/>
            <w:shd w:val="clear" w:color="auto" w:fill="auto"/>
            <w:noWrap/>
          </w:tcPr>
          <w:p w14:paraId="137BF5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-2,110</w:t>
            </w:r>
          </w:p>
        </w:tc>
        <w:tc>
          <w:tcPr>
            <w:tcW w:w="1701" w:type="dxa"/>
            <w:shd w:val="clear" w:color="auto" w:fill="auto"/>
            <w:noWrap/>
          </w:tcPr>
          <w:p w14:paraId="1578B7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2,052</w:t>
            </w:r>
          </w:p>
        </w:tc>
      </w:tr>
      <w:tr w:rsidR="002744DA" w:rsidRPr="00FD7A9A" w14:paraId="568B115E" w14:textId="77777777" w:rsidTr="002744DA">
        <w:trPr>
          <w:trHeight w:val="347"/>
        </w:trPr>
        <w:tc>
          <w:tcPr>
            <w:tcW w:w="1418" w:type="dxa"/>
            <w:vMerge/>
          </w:tcPr>
          <w:p w14:paraId="5466E0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09B4F8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E9BC7A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94865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971AD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-,027</w:t>
            </w:r>
          </w:p>
        </w:tc>
        <w:tc>
          <w:tcPr>
            <w:tcW w:w="1134" w:type="dxa"/>
            <w:shd w:val="clear" w:color="auto" w:fill="auto"/>
            <w:noWrap/>
          </w:tcPr>
          <w:p w14:paraId="091F0F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170,486</w:t>
            </w:r>
          </w:p>
        </w:tc>
        <w:tc>
          <w:tcPr>
            <w:tcW w:w="1134" w:type="dxa"/>
            <w:shd w:val="clear" w:color="auto" w:fill="auto"/>
            <w:noWrap/>
          </w:tcPr>
          <w:p w14:paraId="07A247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,978</w:t>
            </w:r>
          </w:p>
        </w:tc>
        <w:tc>
          <w:tcPr>
            <w:tcW w:w="1559" w:type="dxa"/>
            <w:shd w:val="clear" w:color="auto" w:fill="auto"/>
            <w:noWrap/>
          </w:tcPr>
          <w:p w14:paraId="7797A4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-,029</w:t>
            </w:r>
          </w:p>
        </w:tc>
        <w:tc>
          <w:tcPr>
            <w:tcW w:w="1560" w:type="dxa"/>
            <w:shd w:val="clear" w:color="auto" w:fill="auto"/>
            <w:noWrap/>
          </w:tcPr>
          <w:p w14:paraId="0F7C8F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1,076</w:t>
            </w:r>
          </w:p>
        </w:tc>
        <w:tc>
          <w:tcPr>
            <w:tcW w:w="1559" w:type="dxa"/>
            <w:shd w:val="clear" w:color="auto" w:fill="auto"/>
            <w:noWrap/>
          </w:tcPr>
          <w:p w14:paraId="38892F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-2,152</w:t>
            </w:r>
          </w:p>
        </w:tc>
        <w:tc>
          <w:tcPr>
            <w:tcW w:w="1701" w:type="dxa"/>
            <w:shd w:val="clear" w:color="auto" w:fill="auto"/>
            <w:noWrap/>
          </w:tcPr>
          <w:p w14:paraId="01F607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2,094</w:t>
            </w:r>
          </w:p>
        </w:tc>
      </w:tr>
      <w:tr w:rsidR="002744DA" w:rsidRPr="00FD7A9A" w14:paraId="53B3D69D" w14:textId="77777777" w:rsidTr="002744DA">
        <w:trPr>
          <w:trHeight w:val="346"/>
        </w:trPr>
        <w:tc>
          <w:tcPr>
            <w:tcW w:w="1418" w:type="dxa"/>
            <w:vMerge w:val="restart"/>
            <w:shd w:val="clear" w:color="auto" w:fill="auto"/>
          </w:tcPr>
          <w:p w14:paraId="302628C1"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381" w:type="dxa"/>
            <w:shd w:val="clear" w:color="auto" w:fill="auto"/>
            <w:hideMark/>
          </w:tcPr>
          <w:p w14:paraId="42F64A4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D8C81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w:t>
            </w:r>
          </w:p>
        </w:tc>
        <w:tc>
          <w:tcPr>
            <w:tcW w:w="851" w:type="dxa"/>
            <w:shd w:val="clear" w:color="auto" w:fill="auto"/>
            <w:noWrap/>
          </w:tcPr>
          <w:p w14:paraId="1256A0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,698</w:t>
            </w:r>
          </w:p>
        </w:tc>
        <w:tc>
          <w:tcPr>
            <w:tcW w:w="850" w:type="dxa"/>
            <w:shd w:val="clear" w:color="auto" w:fill="auto"/>
            <w:noWrap/>
          </w:tcPr>
          <w:p w14:paraId="206407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-,543</w:t>
            </w:r>
          </w:p>
        </w:tc>
        <w:tc>
          <w:tcPr>
            <w:tcW w:w="1134" w:type="dxa"/>
            <w:shd w:val="clear" w:color="auto" w:fill="auto"/>
            <w:noWrap/>
          </w:tcPr>
          <w:p w14:paraId="387DE5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50E681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,588</w:t>
            </w:r>
          </w:p>
        </w:tc>
        <w:tc>
          <w:tcPr>
            <w:tcW w:w="1559" w:type="dxa"/>
            <w:shd w:val="clear" w:color="auto" w:fill="auto"/>
            <w:noWrap/>
          </w:tcPr>
          <w:p w14:paraId="36021D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-,285</w:t>
            </w:r>
          </w:p>
        </w:tc>
        <w:tc>
          <w:tcPr>
            <w:tcW w:w="1560" w:type="dxa"/>
            <w:shd w:val="clear" w:color="auto" w:fill="auto"/>
            <w:noWrap/>
          </w:tcPr>
          <w:p w14:paraId="0A32C5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,524</w:t>
            </w:r>
          </w:p>
        </w:tc>
        <w:tc>
          <w:tcPr>
            <w:tcW w:w="1559" w:type="dxa"/>
            <w:shd w:val="clear" w:color="auto" w:fill="auto"/>
            <w:noWrap/>
          </w:tcPr>
          <w:p w14:paraId="58C3AE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-1,318</w:t>
            </w:r>
          </w:p>
        </w:tc>
        <w:tc>
          <w:tcPr>
            <w:tcW w:w="1701" w:type="dxa"/>
            <w:shd w:val="clear" w:color="auto" w:fill="auto"/>
            <w:noWrap/>
          </w:tcPr>
          <w:p w14:paraId="661521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,749</w:t>
            </w:r>
          </w:p>
        </w:tc>
      </w:tr>
      <w:tr w:rsidR="002744DA" w:rsidRPr="00FD7A9A" w14:paraId="0849D9B7" w14:textId="77777777" w:rsidTr="002744DA">
        <w:trPr>
          <w:trHeight w:val="393"/>
        </w:trPr>
        <w:tc>
          <w:tcPr>
            <w:tcW w:w="1418" w:type="dxa"/>
            <w:vMerge/>
          </w:tcPr>
          <w:p w14:paraId="353D231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057741C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B2454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BCF615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DD5C0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-,541</w:t>
            </w:r>
          </w:p>
        </w:tc>
        <w:tc>
          <w:tcPr>
            <w:tcW w:w="1134" w:type="dxa"/>
            <w:shd w:val="clear" w:color="auto" w:fill="auto"/>
            <w:noWrap/>
          </w:tcPr>
          <w:p w14:paraId="3C3CAD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183,167</w:t>
            </w:r>
          </w:p>
        </w:tc>
        <w:tc>
          <w:tcPr>
            <w:tcW w:w="1134" w:type="dxa"/>
            <w:shd w:val="clear" w:color="auto" w:fill="auto"/>
            <w:noWrap/>
          </w:tcPr>
          <w:p w14:paraId="7ECB14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,589</w:t>
            </w:r>
          </w:p>
        </w:tc>
        <w:tc>
          <w:tcPr>
            <w:tcW w:w="1559" w:type="dxa"/>
            <w:shd w:val="clear" w:color="auto" w:fill="auto"/>
            <w:noWrap/>
          </w:tcPr>
          <w:p w14:paraId="4FEE69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-,285</w:t>
            </w:r>
          </w:p>
        </w:tc>
        <w:tc>
          <w:tcPr>
            <w:tcW w:w="1560" w:type="dxa"/>
            <w:shd w:val="clear" w:color="auto" w:fill="auto"/>
            <w:noWrap/>
          </w:tcPr>
          <w:p w14:paraId="084747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,526</w:t>
            </w:r>
          </w:p>
        </w:tc>
        <w:tc>
          <w:tcPr>
            <w:tcW w:w="1559" w:type="dxa"/>
            <w:shd w:val="clear" w:color="auto" w:fill="auto"/>
            <w:noWrap/>
          </w:tcPr>
          <w:p w14:paraId="319E82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-1,322</w:t>
            </w:r>
          </w:p>
        </w:tc>
        <w:tc>
          <w:tcPr>
            <w:tcW w:w="1701" w:type="dxa"/>
            <w:shd w:val="clear" w:color="auto" w:fill="auto"/>
            <w:noWrap/>
          </w:tcPr>
          <w:p w14:paraId="290D8F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,753</w:t>
            </w:r>
          </w:p>
        </w:tc>
      </w:tr>
      <w:tr w:rsidR="002744DA" w:rsidRPr="00FD7A9A" w14:paraId="20C67988" w14:textId="77777777" w:rsidTr="002744DA">
        <w:trPr>
          <w:trHeight w:val="423"/>
        </w:trPr>
        <w:tc>
          <w:tcPr>
            <w:tcW w:w="1418" w:type="dxa"/>
            <w:vMerge w:val="restart"/>
            <w:shd w:val="clear" w:color="auto" w:fill="auto"/>
            <w:hideMark/>
          </w:tcPr>
          <w:p w14:paraId="1431F6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381" w:type="dxa"/>
            <w:shd w:val="clear" w:color="auto" w:fill="auto"/>
            <w:hideMark/>
          </w:tcPr>
          <w:p w14:paraId="5BD4299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54BAF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,356</w:t>
            </w:r>
          </w:p>
        </w:tc>
        <w:tc>
          <w:tcPr>
            <w:tcW w:w="851" w:type="dxa"/>
            <w:shd w:val="clear" w:color="auto" w:fill="auto"/>
            <w:noWrap/>
          </w:tcPr>
          <w:p w14:paraId="739CF14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,551</w:t>
            </w:r>
          </w:p>
        </w:tc>
        <w:tc>
          <w:tcPr>
            <w:tcW w:w="850" w:type="dxa"/>
            <w:shd w:val="clear" w:color="auto" w:fill="auto"/>
            <w:noWrap/>
          </w:tcPr>
          <w:p w14:paraId="66E00E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-,387</w:t>
            </w:r>
          </w:p>
        </w:tc>
        <w:tc>
          <w:tcPr>
            <w:tcW w:w="1134" w:type="dxa"/>
            <w:shd w:val="clear" w:color="auto" w:fill="auto"/>
            <w:noWrap/>
          </w:tcPr>
          <w:p w14:paraId="3C9BED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44F8E7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,699</w:t>
            </w:r>
          </w:p>
        </w:tc>
        <w:tc>
          <w:tcPr>
            <w:tcW w:w="1559" w:type="dxa"/>
            <w:shd w:val="clear" w:color="auto" w:fill="auto"/>
            <w:noWrap/>
          </w:tcPr>
          <w:p w14:paraId="1BDF80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w:t>
            </w:r>
          </w:p>
        </w:tc>
        <w:tc>
          <w:tcPr>
            <w:tcW w:w="1560" w:type="dxa"/>
            <w:shd w:val="clear" w:color="auto" w:fill="auto"/>
            <w:noWrap/>
          </w:tcPr>
          <w:p w14:paraId="685365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,609</w:t>
            </w:r>
          </w:p>
        </w:tc>
        <w:tc>
          <w:tcPr>
            <w:tcW w:w="1559" w:type="dxa"/>
            <w:shd w:val="clear" w:color="auto" w:fill="auto"/>
            <w:noWrap/>
          </w:tcPr>
          <w:p w14:paraId="62776B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-1,437</w:t>
            </w:r>
          </w:p>
        </w:tc>
        <w:tc>
          <w:tcPr>
            <w:tcW w:w="1701" w:type="dxa"/>
            <w:shd w:val="clear" w:color="auto" w:fill="auto"/>
            <w:noWrap/>
          </w:tcPr>
          <w:p w14:paraId="1A53ED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,966</w:t>
            </w:r>
          </w:p>
        </w:tc>
      </w:tr>
      <w:tr w:rsidR="002744DA" w:rsidRPr="00FD7A9A" w14:paraId="48F24598" w14:textId="77777777" w:rsidTr="002744DA">
        <w:trPr>
          <w:trHeight w:val="278"/>
        </w:trPr>
        <w:tc>
          <w:tcPr>
            <w:tcW w:w="1418" w:type="dxa"/>
            <w:vMerge/>
            <w:hideMark/>
          </w:tcPr>
          <w:p w14:paraId="793121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6CD8AC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F56A1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971EC6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287EA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-,383</w:t>
            </w:r>
          </w:p>
        </w:tc>
        <w:tc>
          <w:tcPr>
            <w:tcW w:w="1134" w:type="dxa"/>
            <w:shd w:val="clear" w:color="auto" w:fill="auto"/>
            <w:noWrap/>
          </w:tcPr>
          <w:p w14:paraId="233A9B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179,159</w:t>
            </w:r>
          </w:p>
        </w:tc>
        <w:tc>
          <w:tcPr>
            <w:tcW w:w="1134" w:type="dxa"/>
            <w:shd w:val="clear" w:color="auto" w:fill="auto"/>
            <w:noWrap/>
          </w:tcPr>
          <w:p w14:paraId="1A5AB7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w:t>
            </w:r>
          </w:p>
        </w:tc>
        <w:tc>
          <w:tcPr>
            <w:tcW w:w="1559" w:type="dxa"/>
            <w:shd w:val="clear" w:color="auto" w:fill="auto"/>
            <w:noWrap/>
          </w:tcPr>
          <w:p w14:paraId="253442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w:t>
            </w:r>
          </w:p>
        </w:tc>
        <w:tc>
          <w:tcPr>
            <w:tcW w:w="1560" w:type="dxa"/>
            <w:shd w:val="clear" w:color="auto" w:fill="auto"/>
            <w:noWrap/>
          </w:tcPr>
          <w:p w14:paraId="60DAA5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,615</w:t>
            </w:r>
          </w:p>
        </w:tc>
        <w:tc>
          <w:tcPr>
            <w:tcW w:w="1559" w:type="dxa"/>
            <w:shd w:val="clear" w:color="auto" w:fill="auto"/>
            <w:noWrap/>
          </w:tcPr>
          <w:p w14:paraId="3F05C5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-1,448</w:t>
            </w:r>
          </w:p>
        </w:tc>
        <w:tc>
          <w:tcPr>
            <w:tcW w:w="1701" w:type="dxa"/>
            <w:shd w:val="clear" w:color="auto" w:fill="auto"/>
            <w:noWrap/>
          </w:tcPr>
          <w:p w14:paraId="5B8644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,977</w:t>
            </w:r>
          </w:p>
        </w:tc>
      </w:tr>
      <w:tr w:rsidR="002744DA" w:rsidRPr="00FD7A9A" w14:paraId="23C0F6E4" w14:textId="77777777" w:rsidTr="002744DA">
        <w:trPr>
          <w:trHeight w:val="325"/>
        </w:trPr>
        <w:tc>
          <w:tcPr>
            <w:tcW w:w="1418" w:type="dxa"/>
            <w:vMerge w:val="restart"/>
            <w:shd w:val="clear" w:color="auto" w:fill="auto"/>
          </w:tcPr>
          <w:p w14:paraId="1164AA7E"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5DED682E"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381" w:type="dxa"/>
            <w:shd w:val="clear" w:color="auto" w:fill="auto"/>
            <w:hideMark/>
          </w:tcPr>
          <w:p w14:paraId="77C2A6B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181C9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,409</w:t>
            </w:r>
          </w:p>
        </w:tc>
        <w:tc>
          <w:tcPr>
            <w:tcW w:w="851" w:type="dxa"/>
            <w:shd w:val="clear" w:color="auto" w:fill="auto"/>
            <w:noWrap/>
          </w:tcPr>
          <w:p w14:paraId="6B18BD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,523</w:t>
            </w:r>
          </w:p>
        </w:tc>
        <w:tc>
          <w:tcPr>
            <w:tcW w:w="850" w:type="dxa"/>
            <w:shd w:val="clear" w:color="auto" w:fill="auto"/>
            <w:noWrap/>
          </w:tcPr>
          <w:p w14:paraId="2F344B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-1,455</w:t>
            </w:r>
          </w:p>
        </w:tc>
        <w:tc>
          <w:tcPr>
            <w:tcW w:w="1134" w:type="dxa"/>
            <w:shd w:val="clear" w:color="auto" w:fill="auto"/>
            <w:noWrap/>
          </w:tcPr>
          <w:p w14:paraId="043641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307D2C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w:t>
            </w:r>
          </w:p>
        </w:tc>
        <w:tc>
          <w:tcPr>
            <w:tcW w:w="1559" w:type="dxa"/>
            <w:shd w:val="clear" w:color="auto" w:fill="auto"/>
            <w:noWrap/>
          </w:tcPr>
          <w:p w14:paraId="4D2848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-,653</w:t>
            </w:r>
          </w:p>
        </w:tc>
        <w:tc>
          <w:tcPr>
            <w:tcW w:w="1560" w:type="dxa"/>
            <w:shd w:val="clear" w:color="auto" w:fill="auto"/>
            <w:noWrap/>
          </w:tcPr>
          <w:p w14:paraId="1D7E04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,449</w:t>
            </w:r>
          </w:p>
        </w:tc>
        <w:tc>
          <w:tcPr>
            <w:tcW w:w="1559" w:type="dxa"/>
            <w:shd w:val="clear" w:color="auto" w:fill="auto"/>
            <w:noWrap/>
          </w:tcPr>
          <w:p w14:paraId="0670C1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-1,537</w:t>
            </w:r>
          </w:p>
        </w:tc>
        <w:tc>
          <w:tcPr>
            <w:tcW w:w="1701" w:type="dxa"/>
            <w:shd w:val="clear" w:color="auto" w:fill="auto"/>
            <w:noWrap/>
          </w:tcPr>
          <w:p w14:paraId="2EB653F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,232</w:t>
            </w:r>
          </w:p>
        </w:tc>
      </w:tr>
      <w:tr w:rsidR="002744DA" w:rsidRPr="00FD7A9A" w14:paraId="2BDA0E4D" w14:textId="77777777" w:rsidTr="002744DA">
        <w:trPr>
          <w:trHeight w:val="374"/>
        </w:trPr>
        <w:tc>
          <w:tcPr>
            <w:tcW w:w="1418" w:type="dxa"/>
            <w:vMerge/>
          </w:tcPr>
          <w:p w14:paraId="3CCC44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036B9FE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2E2923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90F7F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2909F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-1,462</w:t>
            </w:r>
          </w:p>
        </w:tc>
        <w:tc>
          <w:tcPr>
            <w:tcW w:w="1134" w:type="dxa"/>
            <w:shd w:val="clear" w:color="auto" w:fill="auto"/>
            <w:noWrap/>
          </w:tcPr>
          <w:p w14:paraId="41478E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188,410</w:t>
            </w:r>
          </w:p>
        </w:tc>
        <w:tc>
          <w:tcPr>
            <w:tcW w:w="1134" w:type="dxa"/>
            <w:shd w:val="clear" w:color="auto" w:fill="auto"/>
            <w:noWrap/>
          </w:tcPr>
          <w:p w14:paraId="71201C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w:t>
            </w:r>
          </w:p>
        </w:tc>
        <w:tc>
          <w:tcPr>
            <w:tcW w:w="1559" w:type="dxa"/>
            <w:shd w:val="clear" w:color="auto" w:fill="auto"/>
            <w:noWrap/>
          </w:tcPr>
          <w:p w14:paraId="77F9D2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-,653</w:t>
            </w:r>
          </w:p>
        </w:tc>
        <w:tc>
          <w:tcPr>
            <w:tcW w:w="1560" w:type="dxa"/>
            <w:shd w:val="clear" w:color="auto" w:fill="auto"/>
            <w:noWrap/>
          </w:tcPr>
          <w:p w14:paraId="460A59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,446</w:t>
            </w:r>
          </w:p>
        </w:tc>
        <w:tc>
          <w:tcPr>
            <w:tcW w:w="1559" w:type="dxa"/>
            <w:shd w:val="clear" w:color="auto" w:fill="auto"/>
            <w:noWrap/>
          </w:tcPr>
          <w:p w14:paraId="161906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-1,533</w:t>
            </w:r>
          </w:p>
        </w:tc>
        <w:tc>
          <w:tcPr>
            <w:tcW w:w="1701" w:type="dxa"/>
            <w:shd w:val="clear" w:color="auto" w:fill="auto"/>
            <w:noWrap/>
          </w:tcPr>
          <w:p w14:paraId="591C40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,228</w:t>
            </w:r>
          </w:p>
        </w:tc>
      </w:tr>
      <w:tr w:rsidR="002744DA" w:rsidRPr="00FD7A9A" w14:paraId="3ECF7844" w14:textId="77777777" w:rsidTr="002744DA">
        <w:trPr>
          <w:trHeight w:val="323"/>
        </w:trPr>
        <w:tc>
          <w:tcPr>
            <w:tcW w:w="1418" w:type="dxa"/>
            <w:vMerge w:val="restart"/>
            <w:shd w:val="clear" w:color="auto" w:fill="auto"/>
          </w:tcPr>
          <w:p w14:paraId="676370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381" w:type="dxa"/>
            <w:shd w:val="clear" w:color="auto" w:fill="auto"/>
            <w:hideMark/>
          </w:tcPr>
          <w:p w14:paraId="6CD222E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49265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5,505</w:t>
            </w:r>
          </w:p>
        </w:tc>
        <w:tc>
          <w:tcPr>
            <w:tcW w:w="851" w:type="dxa"/>
            <w:shd w:val="clear" w:color="auto" w:fill="auto"/>
            <w:noWrap/>
          </w:tcPr>
          <w:p w14:paraId="0F44B2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,020</w:t>
            </w:r>
          </w:p>
        </w:tc>
        <w:tc>
          <w:tcPr>
            <w:tcW w:w="850" w:type="dxa"/>
            <w:shd w:val="clear" w:color="auto" w:fill="auto"/>
            <w:noWrap/>
          </w:tcPr>
          <w:p w14:paraId="5980EA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,315</w:t>
            </w:r>
          </w:p>
        </w:tc>
        <w:tc>
          <w:tcPr>
            <w:tcW w:w="1134" w:type="dxa"/>
            <w:shd w:val="clear" w:color="auto" w:fill="auto"/>
            <w:noWrap/>
          </w:tcPr>
          <w:p w14:paraId="41C0C3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1B1E19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,753</w:t>
            </w:r>
          </w:p>
        </w:tc>
        <w:tc>
          <w:tcPr>
            <w:tcW w:w="1559" w:type="dxa"/>
            <w:shd w:val="clear" w:color="auto" w:fill="auto"/>
            <w:noWrap/>
          </w:tcPr>
          <w:p w14:paraId="6CCA38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w:t>
            </w:r>
          </w:p>
        </w:tc>
        <w:tc>
          <w:tcPr>
            <w:tcW w:w="1560" w:type="dxa"/>
            <w:shd w:val="clear" w:color="auto" w:fill="auto"/>
            <w:noWrap/>
          </w:tcPr>
          <w:p w14:paraId="24E214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,630</w:t>
            </w:r>
          </w:p>
        </w:tc>
        <w:tc>
          <w:tcPr>
            <w:tcW w:w="1559" w:type="dxa"/>
            <w:shd w:val="clear" w:color="auto" w:fill="auto"/>
            <w:noWrap/>
          </w:tcPr>
          <w:p w14:paraId="103246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-1,044</w:t>
            </w:r>
          </w:p>
        </w:tc>
        <w:tc>
          <w:tcPr>
            <w:tcW w:w="1701" w:type="dxa"/>
            <w:shd w:val="clear" w:color="auto" w:fill="auto"/>
            <w:noWrap/>
          </w:tcPr>
          <w:p w14:paraId="73B697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1,441</w:t>
            </w:r>
          </w:p>
        </w:tc>
      </w:tr>
      <w:tr w:rsidR="002744DA" w:rsidRPr="00FD7A9A" w14:paraId="1819FE91" w14:textId="77777777" w:rsidTr="002744DA">
        <w:trPr>
          <w:trHeight w:val="341"/>
        </w:trPr>
        <w:tc>
          <w:tcPr>
            <w:tcW w:w="1418" w:type="dxa"/>
            <w:vMerge/>
          </w:tcPr>
          <w:p w14:paraId="3845AEF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6456AAB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BDF74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69301F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0BF96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,307</w:t>
            </w:r>
          </w:p>
        </w:tc>
        <w:tc>
          <w:tcPr>
            <w:tcW w:w="1134" w:type="dxa"/>
            <w:shd w:val="clear" w:color="auto" w:fill="auto"/>
            <w:noWrap/>
          </w:tcPr>
          <w:p w14:paraId="5100A5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164,086</w:t>
            </w:r>
          </w:p>
        </w:tc>
        <w:tc>
          <w:tcPr>
            <w:tcW w:w="1134" w:type="dxa"/>
            <w:shd w:val="clear" w:color="auto" w:fill="auto"/>
            <w:noWrap/>
          </w:tcPr>
          <w:p w14:paraId="20EC25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,760</w:t>
            </w:r>
          </w:p>
        </w:tc>
        <w:tc>
          <w:tcPr>
            <w:tcW w:w="1559" w:type="dxa"/>
            <w:shd w:val="clear" w:color="auto" w:fill="auto"/>
            <w:noWrap/>
          </w:tcPr>
          <w:p w14:paraId="1E589E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w:t>
            </w:r>
          </w:p>
        </w:tc>
        <w:tc>
          <w:tcPr>
            <w:tcW w:w="1560" w:type="dxa"/>
            <w:shd w:val="clear" w:color="auto" w:fill="auto"/>
            <w:noWrap/>
          </w:tcPr>
          <w:p w14:paraId="48D113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,647</w:t>
            </w:r>
          </w:p>
        </w:tc>
        <w:tc>
          <w:tcPr>
            <w:tcW w:w="1559" w:type="dxa"/>
            <w:shd w:val="clear" w:color="auto" w:fill="auto"/>
            <w:noWrap/>
          </w:tcPr>
          <w:p w14:paraId="17E377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c>
          <w:tcPr>
            <w:tcW w:w="1701" w:type="dxa"/>
            <w:shd w:val="clear" w:color="auto" w:fill="auto"/>
            <w:noWrap/>
          </w:tcPr>
          <w:p w14:paraId="0C7C50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1,476</w:t>
            </w:r>
          </w:p>
        </w:tc>
      </w:tr>
      <w:tr w:rsidR="002744DA" w:rsidRPr="00FD7A9A" w14:paraId="6E5447C7" w14:textId="77777777" w:rsidTr="002744DA">
        <w:trPr>
          <w:trHeight w:val="380"/>
        </w:trPr>
        <w:tc>
          <w:tcPr>
            <w:tcW w:w="1418" w:type="dxa"/>
            <w:vMerge w:val="restart"/>
            <w:shd w:val="clear" w:color="auto" w:fill="auto"/>
            <w:hideMark/>
          </w:tcPr>
          <w:p w14:paraId="3847C39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Танымдық мотивация</w:t>
            </w:r>
          </w:p>
        </w:tc>
        <w:tc>
          <w:tcPr>
            <w:tcW w:w="2381" w:type="dxa"/>
            <w:shd w:val="clear" w:color="auto" w:fill="auto"/>
            <w:hideMark/>
          </w:tcPr>
          <w:p w14:paraId="3427333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EE3FF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2,662</w:t>
            </w:r>
          </w:p>
        </w:tc>
        <w:tc>
          <w:tcPr>
            <w:tcW w:w="851" w:type="dxa"/>
            <w:shd w:val="clear" w:color="auto" w:fill="auto"/>
            <w:noWrap/>
          </w:tcPr>
          <w:p w14:paraId="6BDFC22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w:t>
            </w:r>
          </w:p>
        </w:tc>
        <w:tc>
          <w:tcPr>
            <w:tcW w:w="850" w:type="dxa"/>
            <w:shd w:val="clear" w:color="auto" w:fill="auto"/>
            <w:noWrap/>
          </w:tcPr>
          <w:p w14:paraId="022761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-,347</w:t>
            </w:r>
          </w:p>
        </w:tc>
        <w:tc>
          <w:tcPr>
            <w:tcW w:w="1134" w:type="dxa"/>
            <w:shd w:val="clear" w:color="auto" w:fill="auto"/>
            <w:noWrap/>
          </w:tcPr>
          <w:p w14:paraId="3BD637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242BCF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,729</w:t>
            </w:r>
          </w:p>
        </w:tc>
        <w:tc>
          <w:tcPr>
            <w:tcW w:w="1559" w:type="dxa"/>
            <w:shd w:val="clear" w:color="auto" w:fill="auto"/>
            <w:noWrap/>
          </w:tcPr>
          <w:p w14:paraId="3FCDA4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w:t>
            </w:r>
          </w:p>
        </w:tc>
        <w:tc>
          <w:tcPr>
            <w:tcW w:w="1560" w:type="dxa"/>
            <w:shd w:val="clear" w:color="auto" w:fill="auto"/>
            <w:noWrap/>
          </w:tcPr>
          <w:p w14:paraId="4F32AB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,481</w:t>
            </w:r>
          </w:p>
        </w:tc>
        <w:tc>
          <w:tcPr>
            <w:tcW w:w="1559" w:type="dxa"/>
            <w:shd w:val="clear" w:color="auto" w:fill="auto"/>
            <w:noWrap/>
          </w:tcPr>
          <w:p w14:paraId="65F5D1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-1,117</w:t>
            </w:r>
          </w:p>
        </w:tc>
        <w:tc>
          <w:tcPr>
            <w:tcW w:w="1701" w:type="dxa"/>
            <w:shd w:val="clear" w:color="auto" w:fill="auto"/>
            <w:noWrap/>
          </w:tcPr>
          <w:p w14:paraId="227144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,782</w:t>
            </w:r>
          </w:p>
        </w:tc>
      </w:tr>
      <w:tr w:rsidR="002744DA" w:rsidRPr="00FD7A9A" w14:paraId="7692804F" w14:textId="77777777" w:rsidTr="002744DA">
        <w:trPr>
          <w:trHeight w:val="329"/>
        </w:trPr>
        <w:tc>
          <w:tcPr>
            <w:tcW w:w="1418" w:type="dxa"/>
            <w:vMerge/>
            <w:hideMark/>
          </w:tcPr>
          <w:p w14:paraId="3252992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25CA2A6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7C8DA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F7EC53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D6081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-,339</w:t>
            </w:r>
          </w:p>
        </w:tc>
        <w:tc>
          <w:tcPr>
            <w:tcW w:w="1134" w:type="dxa"/>
            <w:shd w:val="clear" w:color="auto" w:fill="auto"/>
            <w:noWrap/>
          </w:tcPr>
          <w:p w14:paraId="0A48B6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166,599</w:t>
            </w:r>
          </w:p>
        </w:tc>
        <w:tc>
          <w:tcPr>
            <w:tcW w:w="1134" w:type="dxa"/>
            <w:shd w:val="clear" w:color="auto" w:fill="auto"/>
            <w:noWrap/>
          </w:tcPr>
          <w:p w14:paraId="228953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,735</w:t>
            </w:r>
          </w:p>
        </w:tc>
        <w:tc>
          <w:tcPr>
            <w:tcW w:w="1559" w:type="dxa"/>
            <w:shd w:val="clear" w:color="auto" w:fill="auto"/>
            <w:noWrap/>
          </w:tcPr>
          <w:p w14:paraId="0958DC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w:t>
            </w:r>
          </w:p>
        </w:tc>
        <w:tc>
          <w:tcPr>
            <w:tcW w:w="1560" w:type="dxa"/>
            <w:shd w:val="clear" w:color="auto" w:fill="auto"/>
            <w:noWrap/>
          </w:tcPr>
          <w:p w14:paraId="310D95F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,493</w:t>
            </w:r>
          </w:p>
        </w:tc>
        <w:tc>
          <w:tcPr>
            <w:tcW w:w="1559" w:type="dxa"/>
            <w:shd w:val="clear" w:color="auto" w:fill="auto"/>
            <w:noWrap/>
          </w:tcPr>
          <w:p w14:paraId="713E35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-1,140</w:t>
            </w:r>
          </w:p>
        </w:tc>
        <w:tc>
          <w:tcPr>
            <w:tcW w:w="1701" w:type="dxa"/>
            <w:shd w:val="clear" w:color="auto" w:fill="auto"/>
            <w:noWrap/>
          </w:tcPr>
          <w:p w14:paraId="7AA713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,806</w:t>
            </w:r>
          </w:p>
        </w:tc>
      </w:tr>
      <w:tr w:rsidR="002744DA" w:rsidRPr="00FD7A9A" w14:paraId="4F512219" w14:textId="77777777" w:rsidTr="002744DA">
        <w:trPr>
          <w:trHeight w:val="293"/>
        </w:trPr>
        <w:tc>
          <w:tcPr>
            <w:tcW w:w="1418" w:type="dxa"/>
            <w:vMerge w:val="restart"/>
            <w:shd w:val="clear" w:color="auto" w:fill="auto"/>
            <w:hideMark/>
          </w:tcPr>
          <w:p w14:paraId="6D51458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381" w:type="dxa"/>
            <w:shd w:val="clear" w:color="auto" w:fill="auto"/>
            <w:hideMark/>
          </w:tcPr>
          <w:p w14:paraId="61E4CB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1663C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3,047</w:t>
            </w:r>
          </w:p>
        </w:tc>
        <w:tc>
          <w:tcPr>
            <w:tcW w:w="851" w:type="dxa"/>
            <w:shd w:val="clear" w:color="auto" w:fill="auto"/>
            <w:noWrap/>
          </w:tcPr>
          <w:p w14:paraId="6A2E00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,082</w:t>
            </w:r>
          </w:p>
        </w:tc>
        <w:tc>
          <w:tcPr>
            <w:tcW w:w="850" w:type="dxa"/>
            <w:shd w:val="clear" w:color="auto" w:fill="auto"/>
            <w:noWrap/>
          </w:tcPr>
          <w:p w14:paraId="01E2BE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,526</w:t>
            </w:r>
          </w:p>
        </w:tc>
        <w:tc>
          <w:tcPr>
            <w:tcW w:w="1134" w:type="dxa"/>
            <w:shd w:val="clear" w:color="auto" w:fill="auto"/>
            <w:noWrap/>
          </w:tcPr>
          <w:p w14:paraId="72BD92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6D9C2B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,600</w:t>
            </w:r>
          </w:p>
        </w:tc>
        <w:tc>
          <w:tcPr>
            <w:tcW w:w="1559" w:type="dxa"/>
            <w:shd w:val="clear" w:color="auto" w:fill="auto"/>
            <w:noWrap/>
          </w:tcPr>
          <w:p w14:paraId="1B33FB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,280</w:t>
            </w:r>
          </w:p>
        </w:tc>
        <w:tc>
          <w:tcPr>
            <w:tcW w:w="1560" w:type="dxa"/>
            <w:shd w:val="clear" w:color="auto" w:fill="auto"/>
            <w:noWrap/>
          </w:tcPr>
          <w:p w14:paraId="343AF8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,533</w:t>
            </w:r>
          </w:p>
        </w:tc>
        <w:tc>
          <w:tcPr>
            <w:tcW w:w="1559" w:type="dxa"/>
            <w:shd w:val="clear" w:color="auto" w:fill="auto"/>
            <w:noWrap/>
          </w:tcPr>
          <w:p w14:paraId="554B0C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-,771</w:t>
            </w:r>
          </w:p>
        </w:tc>
        <w:tc>
          <w:tcPr>
            <w:tcW w:w="1701" w:type="dxa"/>
            <w:shd w:val="clear" w:color="auto" w:fill="auto"/>
            <w:noWrap/>
          </w:tcPr>
          <w:p w14:paraId="3B1FD5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1,332</w:t>
            </w:r>
          </w:p>
        </w:tc>
      </w:tr>
      <w:tr w:rsidR="002744DA" w:rsidRPr="00FD7A9A" w14:paraId="08DEDD0E" w14:textId="77777777" w:rsidTr="002744DA">
        <w:trPr>
          <w:trHeight w:val="385"/>
        </w:trPr>
        <w:tc>
          <w:tcPr>
            <w:tcW w:w="1418" w:type="dxa"/>
            <w:vMerge/>
            <w:hideMark/>
          </w:tcPr>
          <w:p w14:paraId="7695ED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70CBE2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8BB8F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E896C1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90491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134" w:type="dxa"/>
            <w:shd w:val="clear" w:color="auto" w:fill="auto"/>
            <w:noWrap/>
          </w:tcPr>
          <w:p w14:paraId="6F4B47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170,241</w:t>
            </w:r>
          </w:p>
        </w:tc>
        <w:tc>
          <w:tcPr>
            <w:tcW w:w="1134" w:type="dxa"/>
            <w:shd w:val="clear" w:color="auto" w:fill="auto"/>
            <w:noWrap/>
          </w:tcPr>
          <w:p w14:paraId="361346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1559" w:type="dxa"/>
            <w:shd w:val="clear" w:color="auto" w:fill="auto"/>
            <w:noWrap/>
          </w:tcPr>
          <w:p w14:paraId="1C8B7D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,280</w:t>
            </w:r>
          </w:p>
        </w:tc>
        <w:tc>
          <w:tcPr>
            <w:tcW w:w="1560" w:type="dxa"/>
            <w:shd w:val="clear" w:color="auto" w:fill="auto"/>
            <w:noWrap/>
          </w:tcPr>
          <w:p w14:paraId="2E5B17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,543</w:t>
            </w:r>
          </w:p>
        </w:tc>
        <w:tc>
          <w:tcPr>
            <w:tcW w:w="1559" w:type="dxa"/>
            <w:shd w:val="clear" w:color="auto" w:fill="auto"/>
            <w:noWrap/>
          </w:tcPr>
          <w:p w14:paraId="77B0E8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-,792</w:t>
            </w:r>
          </w:p>
        </w:tc>
        <w:tc>
          <w:tcPr>
            <w:tcW w:w="1701" w:type="dxa"/>
            <w:shd w:val="clear" w:color="auto" w:fill="auto"/>
            <w:noWrap/>
          </w:tcPr>
          <w:p w14:paraId="58DF48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1,353</w:t>
            </w:r>
          </w:p>
        </w:tc>
      </w:tr>
    </w:tbl>
    <w:p w14:paraId="68D30500" w14:textId="77777777" w:rsidR="002744DA" w:rsidRDefault="002744DA" w:rsidP="002744DA">
      <w:pPr>
        <w:spacing w:after="0" w:line="240" w:lineRule="auto"/>
        <w:rPr>
          <w:rFonts w:ascii="Times New Roman" w:eastAsia="Times New Roman" w:hAnsi="Times New Roman" w:cs="Times New Roman"/>
          <w:color w:val="000000"/>
          <w:sz w:val="24"/>
          <w:szCs w:val="24"/>
          <w:lang w:eastAsia="ru-RU"/>
        </w:rPr>
        <w:sectPr w:rsidR="002744DA" w:rsidSect="002744DA">
          <w:pgSz w:w="16838" w:h="11906" w:orient="landscape"/>
          <w:pgMar w:top="1701" w:right="567" w:bottom="1134" w:left="1134" w:header="709" w:footer="709" w:gutter="0"/>
          <w:cols w:space="708"/>
          <w:docGrid w:linePitch="360"/>
        </w:sectPr>
      </w:pPr>
    </w:p>
    <w:p w14:paraId="0273C392"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9</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1824298B" w14:textId="77777777" w:rsidTr="0081661D">
        <w:trPr>
          <w:trHeight w:val="273"/>
        </w:trPr>
        <w:tc>
          <w:tcPr>
            <w:tcW w:w="1673" w:type="dxa"/>
            <w:vMerge w:val="restart"/>
            <w:shd w:val="clear" w:color="auto" w:fill="auto"/>
            <w:hideMark/>
          </w:tcPr>
          <w:p w14:paraId="2E22611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126" w:type="dxa"/>
            <w:shd w:val="clear" w:color="auto" w:fill="auto"/>
            <w:hideMark/>
          </w:tcPr>
          <w:p w14:paraId="77F3EA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37C03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1,423</w:t>
            </w:r>
          </w:p>
        </w:tc>
        <w:tc>
          <w:tcPr>
            <w:tcW w:w="851" w:type="dxa"/>
            <w:shd w:val="clear" w:color="auto" w:fill="auto"/>
            <w:noWrap/>
          </w:tcPr>
          <w:p w14:paraId="27A761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w:t>
            </w:r>
          </w:p>
        </w:tc>
        <w:tc>
          <w:tcPr>
            <w:tcW w:w="850" w:type="dxa"/>
            <w:shd w:val="clear" w:color="auto" w:fill="auto"/>
            <w:noWrap/>
          </w:tcPr>
          <w:p w14:paraId="5B4F1D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w:t>
            </w:r>
          </w:p>
        </w:tc>
        <w:tc>
          <w:tcPr>
            <w:tcW w:w="1134" w:type="dxa"/>
            <w:shd w:val="clear" w:color="auto" w:fill="auto"/>
            <w:noWrap/>
          </w:tcPr>
          <w:p w14:paraId="052AB2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520909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,884</w:t>
            </w:r>
          </w:p>
        </w:tc>
        <w:tc>
          <w:tcPr>
            <w:tcW w:w="1559" w:type="dxa"/>
            <w:shd w:val="clear" w:color="auto" w:fill="auto"/>
            <w:noWrap/>
          </w:tcPr>
          <w:p w14:paraId="3FB0EA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,075</w:t>
            </w:r>
          </w:p>
        </w:tc>
        <w:tc>
          <w:tcPr>
            <w:tcW w:w="1560" w:type="dxa"/>
            <w:shd w:val="clear" w:color="auto" w:fill="auto"/>
            <w:noWrap/>
          </w:tcPr>
          <w:p w14:paraId="0123AE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,509</w:t>
            </w:r>
          </w:p>
        </w:tc>
        <w:tc>
          <w:tcPr>
            <w:tcW w:w="1559" w:type="dxa"/>
            <w:shd w:val="clear" w:color="auto" w:fill="auto"/>
            <w:noWrap/>
          </w:tcPr>
          <w:p w14:paraId="50F84D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-,930</w:t>
            </w:r>
          </w:p>
        </w:tc>
        <w:tc>
          <w:tcPr>
            <w:tcW w:w="1701" w:type="dxa"/>
            <w:shd w:val="clear" w:color="auto" w:fill="auto"/>
            <w:noWrap/>
          </w:tcPr>
          <w:p w14:paraId="60C59C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r>
      <w:tr w:rsidR="002744DA" w:rsidRPr="00FD7A9A" w14:paraId="20EF8CA3" w14:textId="77777777" w:rsidTr="0081661D">
        <w:trPr>
          <w:trHeight w:val="455"/>
        </w:trPr>
        <w:tc>
          <w:tcPr>
            <w:tcW w:w="1673" w:type="dxa"/>
            <w:vMerge/>
            <w:hideMark/>
          </w:tcPr>
          <w:p w14:paraId="3E5A83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177771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F1FDC5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45581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F5D86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w:t>
            </w:r>
          </w:p>
        </w:tc>
        <w:tc>
          <w:tcPr>
            <w:tcW w:w="1134" w:type="dxa"/>
            <w:shd w:val="clear" w:color="auto" w:fill="auto"/>
            <w:noWrap/>
          </w:tcPr>
          <w:p w14:paraId="31FAA1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173,844</w:t>
            </w:r>
          </w:p>
        </w:tc>
        <w:tc>
          <w:tcPr>
            <w:tcW w:w="1134" w:type="dxa"/>
            <w:shd w:val="clear" w:color="auto" w:fill="auto"/>
            <w:noWrap/>
          </w:tcPr>
          <w:p w14:paraId="7709AB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,885</w:t>
            </w:r>
          </w:p>
        </w:tc>
        <w:tc>
          <w:tcPr>
            <w:tcW w:w="1559" w:type="dxa"/>
            <w:shd w:val="clear" w:color="auto" w:fill="auto"/>
            <w:noWrap/>
          </w:tcPr>
          <w:p w14:paraId="48F9F3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,075</w:t>
            </w:r>
          </w:p>
        </w:tc>
        <w:tc>
          <w:tcPr>
            <w:tcW w:w="1560" w:type="dxa"/>
            <w:shd w:val="clear" w:color="auto" w:fill="auto"/>
            <w:noWrap/>
          </w:tcPr>
          <w:p w14:paraId="38037C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,517</w:t>
            </w:r>
          </w:p>
        </w:tc>
        <w:tc>
          <w:tcPr>
            <w:tcW w:w="1559" w:type="dxa"/>
            <w:shd w:val="clear" w:color="auto" w:fill="auto"/>
            <w:noWrap/>
          </w:tcPr>
          <w:p w14:paraId="78BD59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-,946</w:t>
            </w:r>
          </w:p>
        </w:tc>
        <w:tc>
          <w:tcPr>
            <w:tcW w:w="1701" w:type="dxa"/>
            <w:shd w:val="clear" w:color="auto" w:fill="auto"/>
            <w:noWrap/>
          </w:tcPr>
          <w:p w14:paraId="13222B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1,095</w:t>
            </w:r>
          </w:p>
        </w:tc>
      </w:tr>
      <w:tr w:rsidR="002744DA" w:rsidRPr="00FD7A9A" w14:paraId="5B707D17" w14:textId="77777777" w:rsidTr="0081661D">
        <w:trPr>
          <w:trHeight w:val="407"/>
        </w:trPr>
        <w:tc>
          <w:tcPr>
            <w:tcW w:w="1673" w:type="dxa"/>
            <w:vMerge w:val="restart"/>
            <w:shd w:val="clear" w:color="auto" w:fill="auto"/>
            <w:hideMark/>
          </w:tcPr>
          <w:p w14:paraId="20F30CF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126" w:type="dxa"/>
            <w:shd w:val="clear" w:color="auto" w:fill="auto"/>
            <w:hideMark/>
          </w:tcPr>
          <w:p w14:paraId="2744A7E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FEA63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,806</w:t>
            </w:r>
          </w:p>
        </w:tc>
        <w:tc>
          <w:tcPr>
            <w:tcW w:w="851" w:type="dxa"/>
            <w:shd w:val="clear" w:color="auto" w:fill="auto"/>
            <w:noWrap/>
          </w:tcPr>
          <w:p w14:paraId="2DE96F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,370</w:t>
            </w:r>
          </w:p>
        </w:tc>
        <w:tc>
          <w:tcPr>
            <w:tcW w:w="850" w:type="dxa"/>
            <w:shd w:val="clear" w:color="auto" w:fill="auto"/>
            <w:noWrap/>
          </w:tcPr>
          <w:p w14:paraId="6F5661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1,185</w:t>
            </w:r>
          </w:p>
        </w:tc>
        <w:tc>
          <w:tcPr>
            <w:tcW w:w="1134" w:type="dxa"/>
            <w:shd w:val="clear" w:color="auto" w:fill="auto"/>
            <w:noWrap/>
          </w:tcPr>
          <w:p w14:paraId="5FDE97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96967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,238</w:t>
            </w:r>
          </w:p>
        </w:tc>
        <w:tc>
          <w:tcPr>
            <w:tcW w:w="1559" w:type="dxa"/>
            <w:shd w:val="clear" w:color="auto" w:fill="auto"/>
            <w:noWrap/>
          </w:tcPr>
          <w:p w14:paraId="5BA5FB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,629</w:t>
            </w:r>
          </w:p>
        </w:tc>
        <w:tc>
          <w:tcPr>
            <w:tcW w:w="1560" w:type="dxa"/>
            <w:shd w:val="clear" w:color="auto" w:fill="auto"/>
            <w:noWrap/>
          </w:tcPr>
          <w:p w14:paraId="099F3B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,531</w:t>
            </w:r>
          </w:p>
        </w:tc>
        <w:tc>
          <w:tcPr>
            <w:tcW w:w="1559" w:type="dxa"/>
            <w:shd w:val="clear" w:color="auto" w:fill="auto"/>
            <w:noWrap/>
          </w:tcPr>
          <w:p w14:paraId="3CCA32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1701" w:type="dxa"/>
            <w:shd w:val="clear" w:color="auto" w:fill="auto"/>
            <w:noWrap/>
          </w:tcPr>
          <w:p w14:paraId="33F50FE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1,676</w:t>
            </w:r>
          </w:p>
        </w:tc>
      </w:tr>
      <w:tr w:rsidR="002744DA" w:rsidRPr="00FD7A9A" w14:paraId="7A9AA45A" w14:textId="77777777" w:rsidTr="0081661D">
        <w:trPr>
          <w:trHeight w:val="384"/>
        </w:trPr>
        <w:tc>
          <w:tcPr>
            <w:tcW w:w="1673" w:type="dxa"/>
            <w:vMerge/>
            <w:hideMark/>
          </w:tcPr>
          <w:p w14:paraId="057BC99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8F0EDA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DDA3D6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8720CC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A620E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1,171</w:t>
            </w:r>
          </w:p>
        </w:tc>
        <w:tc>
          <w:tcPr>
            <w:tcW w:w="1134" w:type="dxa"/>
            <w:shd w:val="clear" w:color="auto" w:fill="auto"/>
            <w:noWrap/>
          </w:tcPr>
          <w:p w14:paraId="7EDCEC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176,301</w:t>
            </w:r>
          </w:p>
        </w:tc>
        <w:tc>
          <w:tcPr>
            <w:tcW w:w="1134" w:type="dxa"/>
            <w:shd w:val="clear" w:color="auto" w:fill="auto"/>
            <w:noWrap/>
          </w:tcPr>
          <w:p w14:paraId="7C72D4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w:t>
            </w:r>
          </w:p>
        </w:tc>
        <w:tc>
          <w:tcPr>
            <w:tcW w:w="1559" w:type="dxa"/>
            <w:shd w:val="clear" w:color="auto" w:fill="auto"/>
            <w:noWrap/>
          </w:tcPr>
          <w:p w14:paraId="5C490B1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,629</w:t>
            </w:r>
          </w:p>
        </w:tc>
        <w:tc>
          <w:tcPr>
            <w:tcW w:w="1560" w:type="dxa"/>
            <w:shd w:val="clear" w:color="auto" w:fill="auto"/>
            <w:noWrap/>
          </w:tcPr>
          <w:p w14:paraId="793C14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,537</w:t>
            </w:r>
          </w:p>
        </w:tc>
        <w:tc>
          <w:tcPr>
            <w:tcW w:w="1559" w:type="dxa"/>
            <w:shd w:val="clear" w:color="auto" w:fill="auto"/>
            <w:noWrap/>
          </w:tcPr>
          <w:p w14:paraId="10EF33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-,431</w:t>
            </w:r>
          </w:p>
        </w:tc>
        <w:tc>
          <w:tcPr>
            <w:tcW w:w="1701" w:type="dxa"/>
            <w:shd w:val="clear" w:color="auto" w:fill="auto"/>
            <w:noWrap/>
          </w:tcPr>
          <w:p w14:paraId="438C5B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1,689</w:t>
            </w:r>
          </w:p>
        </w:tc>
      </w:tr>
      <w:tr w:rsidR="002744DA" w:rsidRPr="00FD7A9A" w14:paraId="458033D3" w14:textId="77777777" w:rsidTr="0081661D">
        <w:trPr>
          <w:trHeight w:val="262"/>
        </w:trPr>
        <w:tc>
          <w:tcPr>
            <w:tcW w:w="1673" w:type="dxa"/>
            <w:vMerge w:val="restart"/>
            <w:shd w:val="clear" w:color="auto" w:fill="auto"/>
            <w:hideMark/>
          </w:tcPr>
          <w:p w14:paraId="19A004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126" w:type="dxa"/>
            <w:shd w:val="clear" w:color="auto" w:fill="auto"/>
            <w:hideMark/>
          </w:tcPr>
          <w:p w14:paraId="2ACC6F4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FD62D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,030</w:t>
            </w:r>
          </w:p>
        </w:tc>
        <w:tc>
          <w:tcPr>
            <w:tcW w:w="851" w:type="dxa"/>
            <w:shd w:val="clear" w:color="auto" w:fill="auto"/>
            <w:noWrap/>
          </w:tcPr>
          <w:p w14:paraId="56AC67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,864</w:t>
            </w:r>
          </w:p>
        </w:tc>
        <w:tc>
          <w:tcPr>
            <w:tcW w:w="850" w:type="dxa"/>
            <w:shd w:val="clear" w:color="auto" w:fill="auto"/>
            <w:noWrap/>
          </w:tcPr>
          <w:p w14:paraId="2F0BF0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w:t>
            </w:r>
          </w:p>
        </w:tc>
        <w:tc>
          <w:tcPr>
            <w:tcW w:w="1134" w:type="dxa"/>
            <w:shd w:val="clear" w:color="auto" w:fill="auto"/>
            <w:noWrap/>
          </w:tcPr>
          <w:p w14:paraId="7803CB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4492A1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,894</w:t>
            </w:r>
          </w:p>
        </w:tc>
        <w:tc>
          <w:tcPr>
            <w:tcW w:w="1559" w:type="dxa"/>
            <w:shd w:val="clear" w:color="auto" w:fill="auto"/>
            <w:noWrap/>
          </w:tcPr>
          <w:p w14:paraId="4840C5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,069</w:t>
            </w:r>
          </w:p>
        </w:tc>
        <w:tc>
          <w:tcPr>
            <w:tcW w:w="1560" w:type="dxa"/>
            <w:shd w:val="clear" w:color="auto" w:fill="auto"/>
            <w:noWrap/>
          </w:tcPr>
          <w:p w14:paraId="77F03F9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559" w:type="dxa"/>
            <w:shd w:val="clear" w:color="auto" w:fill="auto"/>
            <w:noWrap/>
          </w:tcPr>
          <w:p w14:paraId="56C4EE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-,942</w:t>
            </w:r>
          </w:p>
        </w:tc>
        <w:tc>
          <w:tcPr>
            <w:tcW w:w="1701" w:type="dxa"/>
            <w:shd w:val="clear" w:color="auto" w:fill="auto"/>
            <w:noWrap/>
          </w:tcPr>
          <w:p w14:paraId="5C084D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r>
      <w:tr w:rsidR="002744DA" w:rsidRPr="00FD7A9A" w14:paraId="25A06927" w14:textId="77777777" w:rsidTr="0081661D">
        <w:trPr>
          <w:trHeight w:val="283"/>
        </w:trPr>
        <w:tc>
          <w:tcPr>
            <w:tcW w:w="1673" w:type="dxa"/>
            <w:vMerge/>
            <w:hideMark/>
          </w:tcPr>
          <w:p w14:paraId="6251128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B4075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2EC3D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BEE3C9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D9646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w:t>
            </w:r>
          </w:p>
        </w:tc>
        <w:tc>
          <w:tcPr>
            <w:tcW w:w="1134" w:type="dxa"/>
            <w:shd w:val="clear" w:color="auto" w:fill="auto"/>
            <w:noWrap/>
          </w:tcPr>
          <w:p w14:paraId="591366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185,035</w:t>
            </w:r>
          </w:p>
        </w:tc>
        <w:tc>
          <w:tcPr>
            <w:tcW w:w="1134" w:type="dxa"/>
            <w:shd w:val="clear" w:color="auto" w:fill="auto"/>
            <w:noWrap/>
          </w:tcPr>
          <w:p w14:paraId="585F02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,894</w:t>
            </w:r>
          </w:p>
        </w:tc>
        <w:tc>
          <w:tcPr>
            <w:tcW w:w="1559" w:type="dxa"/>
            <w:shd w:val="clear" w:color="auto" w:fill="auto"/>
            <w:noWrap/>
          </w:tcPr>
          <w:p w14:paraId="4FFA97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,069</w:t>
            </w:r>
          </w:p>
        </w:tc>
        <w:tc>
          <w:tcPr>
            <w:tcW w:w="1560" w:type="dxa"/>
            <w:shd w:val="clear" w:color="auto" w:fill="auto"/>
            <w:noWrap/>
          </w:tcPr>
          <w:p w14:paraId="5B87C3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559" w:type="dxa"/>
            <w:shd w:val="clear" w:color="auto" w:fill="auto"/>
            <w:noWrap/>
          </w:tcPr>
          <w:p w14:paraId="025CC5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-,942</w:t>
            </w:r>
          </w:p>
        </w:tc>
        <w:tc>
          <w:tcPr>
            <w:tcW w:w="1701" w:type="dxa"/>
            <w:shd w:val="clear" w:color="auto" w:fill="auto"/>
            <w:noWrap/>
          </w:tcPr>
          <w:p w14:paraId="3C22FF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1,080</w:t>
            </w:r>
          </w:p>
        </w:tc>
      </w:tr>
      <w:tr w:rsidR="002744DA" w:rsidRPr="00FD7A9A" w14:paraId="7E1C6A3C" w14:textId="77777777" w:rsidTr="0081661D">
        <w:trPr>
          <w:trHeight w:val="259"/>
        </w:trPr>
        <w:tc>
          <w:tcPr>
            <w:tcW w:w="1673" w:type="dxa"/>
            <w:vMerge w:val="restart"/>
            <w:shd w:val="clear" w:color="auto" w:fill="auto"/>
            <w:hideMark/>
          </w:tcPr>
          <w:p w14:paraId="15EEC13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 мотивация</w:t>
            </w:r>
          </w:p>
        </w:tc>
        <w:tc>
          <w:tcPr>
            <w:tcW w:w="2126" w:type="dxa"/>
            <w:shd w:val="clear" w:color="auto" w:fill="auto"/>
            <w:hideMark/>
          </w:tcPr>
          <w:p w14:paraId="0376BF0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D8B79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851" w:type="dxa"/>
            <w:shd w:val="clear" w:color="auto" w:fill="auto"/>
            <w:noWrap/>
          </w:tcPr>
          <w:p w14:paraId="6AB7D3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,723</w:t>
            </w:r>
          </w:p>
        </w:tc>
        <w:tc>
          <w:tcPr>
            <w:tcW w:w="850" w:type="dxa"/>
            <w:shd w:val="clear" w:color="auto" w:fill="auto"/>
            <w:noWrap/>
          </w:tcPr>
          <w:p w14:paraId="293ED5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134" w:type="dxa"/>
            <w:shd w:val="clear" w:color="auto" w:fill="auto"/>
            <w:noWrap/>
          </w:tcPr>
          <w:p w14:paraId="6A7F4B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3091A4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1559" w:type="dxa"/>
            <w:shd w:val="clear" w:color="auto" w:fill="auto"/>
            <w:noWrap/>
          </w:tcPr>
          <w:p w14:paraId="5E5C2E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-,260</w:t>
            </w:r>
          </w:p>
        </w:tc>
        <w:tc>
          <w:tcPr>
            <w:tcW w:w="1560" w:type="dxa"/>
            <w:shd w:val="clear" w:color="auto" w:fill="auto"/>
            <w:noWrap/>
          </w:tcPr>
          <w:p w14:paraId="11634C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,503</w:t>
            </w:r>
          </w:p>
        </w:tc>
        <w:tc>
          <w:tcPr>
            <w:tcW w:w="1559" w:type="dxa"/>
            <w:shd w:val="clear" w:color="auto" w:fill="auto"/>
            <w:noWrap/>
          </w:tcPr>
          <w:p w14:paraId="298955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-1,252</w:t>
            </w:r>
          </w:p>
        </w:tc>
        <w:tc>
          <w:tcPr>
            <w:tcW w:w="1701" w:type="dxa"/>
            <w:shd w:val="clear" w:color="auto" w:fill="auto"/>
            <w:noWrap/>
          </w:tcPr>
          <w:p w14:paraId="1496F40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,733</w:t>
            </w:r>
          </w:p>
        </w:tc>
      </w:tr>
      <w:tr w:rsidR="002744DA" w:rsidRPr="00FD7A9A" w14:paraId="206EA3CD" w14:textId="77777777" w:rsidTr="0081661D">
        <w:trPr>
          <w:trHeight w:val="396"/>
        </w:trPr>
        <w:tc>
          <w:tcPr>
            <w:tcW w:w="1673" w:type="dxa"/>
            <w:vMerge/>
            <w:hideMark/>
          </w:tcPr>
          <w:p w14:paraId="23247A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9861A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8BEF86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14C374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3F23B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134" w:type="dxa"/>
            <w:shd w:val="clear" w:color="auto" w:fill="auto"/>
            <w:noWrap/>
          </w:tcPr>
          <w:p w14:paraId="6ED100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180,369</w:t>
            </w:r>
          </w:p>
        </w:tc>
        <w:tc>
          <w:tcPr>
            <w:tcW w:w="1134" w:type="dxa"/>
            <w:shd w:val="clear" w:color="auto" w:fill="auto"/>
            <w:noWrap/>
          </w:tcPr>
          <w:p w14:paraId="631D40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,609</w:t>
            </w:r>
          </w:p>
        </w:tc>
        <w:tc>
          <w:tcPr>
            <w:tcW w:w="1559" w:type="dxa"/>
            <w:shd w:val="clear" w:color="auto" w:fill="auto"/>
            <w:noWrap/>
          </w:tcPr>
          <w:p w14:paraId="743A24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-,260</w:t>
            </w:r>
          </w:p>
        </w:tc>
        <w:tc>
          <w:tcPr>
            <w:tcW w:w="1560" w:type="dxa"/>
            <w:shd w:val="clear" w:color="auto" w:fill="auto"/>
            <w:noWrap/>
          </w:tcPr>
          <w:p w14:paraId="75A81B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,507</w:t>
            </w:r>
          </w:p>
        </w:tc>
        <w:tc>
          <w:tcPr>
            <w:tcW w:w="1559" w:type="dxa"/>
            <w:shd w:val="clear" w:color="auto" w:fill="auto"/>
            <w:noWrap/>
          </w:tcPr>
          <w:p w14:paraId="4D33D15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-1,259</w:t>
            </w:r>
          </w:p>
        </w:tc>
        <w:tc>
          <w:tcPr>
            <w:tcW w:w="1701" w:type="dxa"/>
            <w:shd w:val="clear" w:color="auto" w:fill="auto"/>
            <w:noWrap/>
          </w:tcPr>
          <w:p w14:paraId="57F300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,740</w:t>
            </w:r>
          </w:p>
        </w:tc>
      </w:tr>
      <w:tr w:rsidR="002744DA" w:rsidRPr="00FD7A9A" w14:paraId="78483AD1" w14:textId="77777777" w:rsidTr="0081661D">
        <w:trPr>
          <w:trHeight w:val="345"/>
        </w:trPr>
        <w:tc>
          <w:tcPr>
            <w:tcW w:w="1673" w:type="dxa"/>
            <w:vMerge w:val="restart"/>
            <w:shd w:val="clear" w:color="auto" w:fill="auto"/>
            <w:hideMark/>
          </w:tcPr>
          <w:p w14:paraId="4F8EC1F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Амотивация</w:t>
            </w:r>
          </w:p>
        </w:tc>
        <w:tc>
          <w:tcPr>
            <w:tcW w:w="2126" w:type="dxa"/>
            <w:shd w:val="clear" w:color="auto" w:fill="auto"/>
            <w:hideMark/>
          </w:tcPr>
          <w:p w14:paraId="32B4206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34C23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6,801</w:t>
            </w:r>
          </w:p>
        </w:tc>
        <w:tc>
          <w:tcPr>
            <w:tcW w:w="851" w:type="dxa"/>
            <w:shd w:val="clear" w:color="auto" w:fill="auto"/>
            <w:noWrap/>
          </w:tcPr>
          <w:p w14:paraId="5AF6F6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,010</w:t>
            </w:r>
          </w:p>
        </w:tc>
        <w:tc>
          <w:tcPr>
            <w:tcW w:w="850" w:type="dxa"/>
            <w:shd w:val="clear" w:color="auto" w:fill="auto"/>
            <w:noWrap/>
          </w:tcPr>
          <w:p w14:paraId="4F5366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1134" w:type="dxa"/>
            <w:shd w:val="clear" w:color="auto" w:fill="auto"/>
            <w:noWrap/>
          </w:tcPr>
          <w:p w14:paraId="4D9D77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2CF421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,900</w:t>
            </w:r>
          </w:p>
        </w:tc>
        <w:tc>
          <w:tcPr>
            <w:tcW w:w="1559" w:type="dxa"/>
            <w:shd w:val="clear" w:color="auto" w:fill="auto"/>
            <w:noWrap/>
          </w:tcPr>
          <w:p w14:paraId="2CC62E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,080</w:t>
            </w:r>
          </w:p>
        </w:tc>
        <w:tc>
          <w:tcPr>
            <w:tcW w:w="1560" w:type="dxa"/>
            <w:shd w:val="clear" w:color="auto" w:fill="auto"/>
            <w:noWrap/>
          </w:tcPr>
          <w:p w14:paraId="49F2E78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,639</w:t>
            </w:r>
          </w:p>
        </w:tc>
        <w:tc>
          <w:tcPr>
            <w:tcW w:w="1559" w:type="dxa"/>
            <w:shd w:val="clear" w:color="auto" w:fill="auto"/>
            <w:noWrap/>
          </w:tcPr>
          <w:p w14:paraId="06A9DA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-1,180</w:t>
            </w:r>
          </w:p>
        </w:tc>
        <w:tc>
          <w:tcPr>
            <w:tcW w:w="1701" w:type="dxa"/>
            <w:shd w:val="clear" w:color="auto" w:fill="auto"/>
            <w:noWrap/>
          </w:tcPr>
          <w:p w14:paraId="3D22BA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1,341</w:t>
            </w:r>
          </w:p>
        </w:tc>
      </w:tr>
      <w:tr w:rsidR="002744DA" w:rsidRPr="00FD7A9A" w14:paraId="32A0099B" w14:textId="77777777" w:rsidTr="0081661D">
        <w:trPr>
          <w:trHeight w:val="331"/>
        </w:trPr>
        <w:tc>
          <w:tcPr>
            <w:tcW w:w="1673" w:type="dxa"/>
            <w:vMerge/>
            <w:hideMark/>
          </w:tcPr>
          <w:p w14:paraId="060569A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8B3CE2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4F9039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00A912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06EE6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w:t>
            </w:r>
          </w:p>
        </w:tc>
        <w:tc>
          <w:tcPr>
            <w:tcW w:w="1134" w:type="dxa"/>
            <w:shd w:val="clear" w:color="auto" w:fill="auto"/>
            <w:noWrap/>
          </w:tcPr>
          <w:p w14:paraId="498012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160,258</w:t>
            </w:r>
          </w:p>
        </w:tc>
        <w:tc>
          <w:tcPr>
            <w:tcW w:w="1134" w:type="dxa"/>
            <w:shd w:val="clear" w:color="auto" w:fill="auto"/>
            <w:noWrap/>
          </w:tcPr>
          <w:p w14:paraId="513F6D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,903</w:t>
            </w:r>
          </w:p>
        </w:tc>
        <w:tc>
          <w:tcPr>
            <w:tcW w:w="1559" w:type="dxa"/>
            <w:shd w:val="clear" w:color="auto" w:fill="auto"/>
            <w:noWrap/>
          </w:tcPr>
          <w:p w14:paraId="09644F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,080</w:t>
            </w:r>
          </w:p>
        </w:tc>
        <w:tc>
          <w:tcPr>
            <w:tcW w:w="1560" w:type="dxa"/>
            <w:shd w:val="clear" w:color="auto" w:fill="auto"/>
            <w:noWrap/>
          </w:tcPr>
          <w:p w14:paraId="684DAF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,659</w:t>
            </w:r>
          </w:p>
        </w:tc>
        <w:tc>
          <w:tcPr>
            <w:tcW w:w="1559" w:type="dxa"/>
            <w:shd w:val="clear" w:color="auto" w:fill="auto"/>
            <w:noWrap/>
          </w:tcPr>
          <w:p w14:paraId="0744D1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-1,221</w:t>
            </w:r>
          </w:p>
        </w:tc>
        <w:tc>
          <w:tcPr>
            <w:tcW w:w="1701" w:type="dxa"/>
            <w:shd w:val="clear" w:color="auto" w:fill="auto"/>
            <w:noWrap/>
          </w:tcPr>
          <w:p w14:paraId="763036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1,382</w:t>
            </w:r>
          </w:p>
        </w:tc>
      </w:tr>
      <w:tr w:rsidR="002744DA" w:rsidRPr="00FD7A9A" w14:paraId="691BF59B" w14:textId="77777777" w:rsidTr="0081661D">
        <w:trPr>
          <w:trHeight w:val="275"/>
        </w:trPr>
        <w:tc>
          <w:tcPr>
            <w:tcW w:w="1673" w:type="dxa"/>
            <w:vMerge w:val="restart"/>
            <w:shd w:val="clear" w:color="auto" w:fill="auto"/>
            <w:hideMark/>
          </w:tcPr>
          <w:p w14:paraId="409D4C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Оң эмоциялар индексі</w:t>
            </w:r>
          </w:p>
        </w:tc>
        <w:tc>
          <w:tcPr>
            <w:tcW w:w="2126" w:type="dxa"/>
            <w:shd w:val="clear" w:color="auto" w:fill="auto"/>
            <w:hideMark/>
          </w:tcPr>
          <w:p w14:paraId="6D9A6D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86EC3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,023</w:t>
            </w:r>
          </w:p>
        </w:tc>
        <w:tc>
          <w:tcPr>
            <w:tcW w:w="851" w:type="dxa"/>
            <w:shd w:val="clear" w:color="auto" w:fill="auto"/>
            <w:noWrap/>
          </w:tcPr>
          <w:p w14:paraId="2C5448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,879</w:t>
            </w:r>
          </w:p>
        </w:tc>
        <w:tc>
          <w:tcPr>
            <w:tcW w:w="850" w:type="dxa"/>
            <w:shd w:val="clear" w:color="auto" w:fill="auto"/>
            <w:noWrap/>
          </w:tcPr>
          <w:p w14:paraId="386148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-2,751</w:t>
            </w:r>
          </w:p>
        </w:tc>
        <w:tc>
          <w:tcPr>
            <w:tcW w:w="1134" w:type="dxa"/>
            <w:shd w:val="clear" w:color="auto" w:fill="auto"/>
            <w:noWrap/>
          </w:tcPr>
          <w:p w14:paraId="0716F2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165ED3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4EF147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-3,239</w:t>
            </w:r>
          </w:p>
        </w:tc>
        <w:tc>
          <w:tcPr>
            <w:tcW w:w="1560" w:type="dxa"/>
            <w:shd w:val="clear" w:color="auto" w:fill="auto"/>
            <w:noWrap/>
          </w:tcPr>
          <w:p w14:paraId="1950F1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1,177</w:t>
            </w:r>
          </w:p>
        </w:tc>
        <w:tc>
          <w:tcPr>
            <w:tcW w:w="1559" w:type="dxa"/>
            <w:shd w:val="clear" w:color="auto" w:fill="auto"/>
            <w:noWrap/>
          </w:tcPr>
          <w:p w14:paraId="51492E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-5,560</w:t>
            </w:r>
          </w:p>
        </w:tc>
        <w:tc>
          <w:tcPr>
            <w:tcW w:w="1701" w:type="dxa"/>
            <w:shd w:val="clear" w:color="auto" w:fill="auto"/>
            <w:noWrap/>
          </w:tcPr>
          <w:p w14:paraId="7F8695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-,917</w:t>
            </w:r>
          </w:p>
        </w:tc>
      </w:tr>
      <w:tr w:rsidR="002744DA" w:rsidRPr="00FD7A9A" w14:paraId="17268B08" w14:textId="77777777" w:rsidTr="0081661D">
        <w:trPr>
          <w:trHeight w:val="285"/>
        </w:trPr>
        <w:tc>
          <w:tcPr>
            <w:tcW w:w="1673" w:type="dxa"/>
            <w:vMerge/>
            <w:hideMark/>
          </w:tcPr>
          <w:p w14:paraId="70AA34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CB72DE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A68C39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0238AE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E94E2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-2,757</w:t>
            </w:r>
          </w:p>
        </w:tc>
        <w:tc>
          <w:tcPr>
            <w:tcW w:w="1134" w:type="dxa"/>
            <w:shd w:val="clear" w:color="auto" w:fill="auto"/>
            <w:noWrap/>
          </w:tcPr>
          <w:p w14:paraId="70BFBB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186,809</w:t>
            </w:r>
          </w:p>
        </w:tc>
        <w:tc>
          <w:tcPr>
            <w:tcW w:w="1134" w:type="dxa"/>
            <w:shd w:val="clear" w:color="auto" w:fill="auto"/>
            <w:noWrap/>
          </w:tcPr>
          <w:p w14:paraId="0690BA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7941B1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-3,239</w:t>
            </w:r>
          </w:p>
        </w:tc>
        <w:tc>
          <w:tcPr>
            <w:tcW w:w="1560" w:type="dxa"/>
            <w:shd w:val="clear" w:color="auto" w:fill="auto"/>
            <w:noWrap/>
          </w:tcPr>
          <w:p w14:paraId="6835CF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1,175</w:t>
            </w:r>
          </w:p>
        </w:tc>
        <w:tc>
          <w:tcPr>
            <w:tcW w:w="1559" w:type="dxa"/>
            <w:shd w:val="clear" w:color="auto" w:fill="auto"/>
            <w:noWrap/>
          </w:tcPr>
          <w:p w14:paraId="7374B2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-5,556</w:t>
            </w:r>
          </w:p>
        </w:tc>
        <w:tc>
          <w:tcPr>
            <w:tcW w:w="1701" w:type="dxa"/>
            <w:shd w:val="clear" w:color="auto" w:fill="auto"/>
            <w:noWrap/>
          </w:tcPr>
          <w:p w14:paraId="5EFFD1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-,921</w:t>
            </w:r>
          </w:p>
        </w:tc>
      </w:tr>
      <w:tr w:rsidR="002744DA" w:rsidRPr="00FD7A9A" w14:paraId="0964BB61" w14:textId="77777777" w:rsidTr="0081661D">
        <w:trPr>
          <w:trHeight w:val="205"/>
        </w:trPr>
        <w:tc>
          <w:tcPr>
            <w:tcW w:w="1673" w:type="dxa"/>
            <w:vMerge w:val="restart"/>
            <w:shd w:val="clear" w:color="auto" w:fill="auto"/>
            <w:hideMark/>
          </w:tcPr>
          <w:p w14:paraId="3CB0826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Теріс эмоциялар индексі</w:t>
            </w:r>
          </w:p>
        </w:tc>
        <w:tc>
          <w:tcPr>
            <w:tcW w:w="2126" w:type="dxa"/>
            <w:shd w:val="clear" w:color="auto" w:fill="auto"/>
            <w:hideMark/>
          </w:tcPr>
          <w:p w14:paraId="5A86A0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9BD94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,051</w:t>
            </w:r>
          </w:p>
        </w:tc>
        <w:tc>
          <w:tcPr>
            <w:tcW w:w="851" w:type="dxa"/>
            <w:shd w:val="clear" w:color="auto" w:fill="auto"/>
            <w:noWrap/>
          </w:tcPr>
          <w:p w14:paraId="78F704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,822</w:t>
            </w:r>
          </w:p>
        </w:tc>
        <w:tc>
          <w:tcPr>
            <w:tcW w:w="850" w:type="dxa"/>
            <w:shd w:val="clear" w:color="auto" w:fill="auto"/>
            <w:noWrap/>
          </w:tcPr>
          <w:p w14:paraId="378715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-2,784</w:t>
            </w:r>
          </w:p>
        </w:tc>
        <w:tc>
          <w:tcPr>
            <w:tcW w:w="1134" w:type="dxa"/>
            <w:shd w:val="clear" w:color="auto" w:fill="auto"/>
            <w:noWrap/>
          </w:tcPr>
          <w:p w14:paraId="5453CD7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2DFE54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10F6DFC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-4,775</w:t>
            </w:r>
          </w:p>
        </w:tc>
        <w:tc>
          <w:tcPr>
            <w:tcW w:w="1560" w:type="dxa"/>
            <w:shd w:val="clear" w:color="auto" w:fill="auto"/>
            <w:noWrap/>
          </w:tcPr>
          <w:p w14:paraId="69F3C2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1,715</w:t>
            </w:r>
          </w:p>
        </w:tc>
        <w:tc>
          <w:tcPr>
            <w:tcW w:w="1559" w:type="dxa"/>
            <w:shd w:val="clear" w:color="auto" w:fill="auto"/>
            <w:noWrap/>
          </w:tcPr>
          <w:p w14:paraId="47753B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-8,157</w:t>
            </w:r>
          </w:p>
        </w:tc>
        <w:tc>
          <w:tcPr>
            <w:tcW w:w="1701" w:type="dxa"/>
            <w:shd w:val="clear" w:color="auto" w:fill="auto"/>
            <w:noWrap/>
          </w:tcPr>
          <w:p w14:paraId="778376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-1,392</w:t>
            </w:r>
          </w:p>
        </w:tc>
      </w:tr>
      <w:tr w:rsidR="002744DA" w:rsidRPr="00FD7A9A" w14:paraId="15A80875" w14:textId="77777777" w:rsidTr="0081661D">
        <w:trPr>
          <w:trHeight w:val="254"/>
        </w:trPr>
        <w:tc>
          <w:tcPr>
            <w:tcW w:w="1673" w:type="dxa"/>
            <w:vMerge/>
            <w:hideMark/>
          </w:tcPr>
          <w:p w14:paraId="78752D5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25A1A4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5B0142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F01F2A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8C622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-2,802</w:t>
            </w:r>
          </w:p>
        </w:tc>
        <w:tc>
          <w:tcPr>
            <w:tcW w:w="1134" w:type="dxa"/>
            <w:shd w:val="clear" w:color="auto" w:fill="auto"/>
            <w:noWrap/>
          </w:tcPr>
          <w:p w14:paraId="541B91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189,516</w:t>
            </w:r>
          </w:p>
        </w:tc>
        <w:tc>
          <w:tcPr>
            <w:tcW w:w="1134" w:type="dxa"/>
            <w:shd w:val="clear" w:color="auto" w:fill="auto"/>
            <w:noWrap/>
          </w:tcPr>
          <w:p w14:paraId="40A480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01E318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-4,775</w:t>
            </w:r>
          </w:p>
        </w:tc>
        <w:tc>
          <w:tcPr>
            <w:tcW w:w="1560" w:type="dxa"/>
            <w:shd w:val="clear" w:color="auto" w:fill="auto"/>
            <w:noWrap/>
          </w:tcPr>
          <w:p w14:paraId="00386A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1,704</w:t>
            </w:r>
          </w:p>
        </w:tc>
        <w:tc>
          <w:tcPr>
            <w:tcW w:w="1559" w:type="dxa"/>
            <w:shd w:val="clear" w:color="auto" w:fill="auto"/>
            <w:noWrap/>
          </w:tcPr>
          <w:p w14:paraId="0F49E7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-8,136</w:t>
            </w:r>
          </w:p>
        </w:tc>
        <w:tc>
          <w:tcPr>
            <w:tcW w:w="1701" w:type="dxa"/>
            <w:shd w:val="clear" w:color="auto" w:fill="auto"/>
            <w:noWrap/>
          </w:tcPr>
          <w:p w14:paraId="2142AB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-1,413</w:t>
            </w:r>
          </w:p>
        </w:tc>
      </w:tr>
    </w:tbl>
    <w:p w14:paraId="6A592CF8" w14:textId="77777777" w:rsidR="002744DA" w:rsidRDefault="002744DA" w:rsidP="002744DA">
      <w:pPr>
        <w:spacing w:after="0" w:line="240" w:lineRule="auto"/>
        <w:rPr>
          <w:rFonts w:ascii="Times New Roman" w:eastAsia="Times New Roman" w:hAnsi="Times New Roman" w:cs="Times New Roman"/>
          <w:color w:val="000000"/>
          <w:sz w:val="24"/>
          <w:szCs w:val="24"/>
          <w:lang w:eastAsia="ru-RU"/>
        </w:rPr>
        <w:sectPr w:rsidR="002744DA" w:rsidSect="002744DA">
          <w:pgSz w:w="16838" w:h="11906" w:orient="landscape"/>
          <w:pgMar w:top="1701" w:right="567" w:bottom="1134" w:left="1134" w:header="709" w:footer="709" w:gutter="0"/>
          <w:cols w:space="708"/>
          <w:docGrid w:linePitch="360"/>
        </w:sectPr>
      </w:pPr>
    </w:p>
    <w:p w14:paraId="7A1F1655"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9</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381"/>
        <w:gridCol w:w="992"/>
        <w:gridCol w:w="851"/>
        <w:gridCol w:w="850"/>
        <w:gridCol w:w="1134"/>
        <w:gridCol w:w="1134"/>
        <w:gridCol w:w="1559"/>
        <w:gridCol w:w="1560"/>
        <w:gridCol w:w="1559"/>
        <w:gridCol w:w="1701"/>
      </w:tblGrid>
      <w:tr w:rsidR="002744DA" w:rsidRPr="00FD7A9A" w14:paraId="29D35B8D" w14:textId="77777777" w:rsidTr="002744DA">
        <w:trPr>
          <w:trHeight w:val="437"/>
        </w:trPr>
        <w:tc>
          <w:tcPr>
            <w:tcW w:w="1418" w:type="dxa"/>
            <w:vMerge w:val="restart"/>
            <w:shd w:val="clear" w:color="auto" w:fill="auto"/>
            <w:hideMark/>
          </w:tcPr>
          <w:p w14:paraId="15A8BED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381" w:type="dxa"/>
            <w:shd w:val="clear" w:color="auto" w:fill="auto"/>
            <w:hideMark/>
          </w:tcPr>
          <w:p w14:paraId="05AD9FE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0DC7F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851" w:type="dxa"/>
            <w:shd w:val="clear" w:color="auto" w:fill="auto"/>
            <w:noWrap/>
          </w:tcPr>
          <w:p w14:paraId="561E5F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,938</w:t>
            </w:r>
          </w:p>
        </w:tc>
        <w:tc>
          <w:tcPr>
            <w:tcW w:w="850" w:type="dxa"/>
            <w:shd w:val="clear" w:color="auto" w:fill="auto"/>
            <w:noWrap/>
          </w:tcPr>
          <w:p w14:paraId="6630DE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-1,941</w:t>
            </w:r>
          </w:p>
        </w:tc>
        <w:tc>
          <w:tcPr>
            <w:tcW w:w="1134" w:type="dxa"/>
            <w:shd w:val="clear" w:color="auto" w:fill="auto"/>
            <w:noWrap/>
          </w:tcPr>
          <w:p w14:paraId="7BD75C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FF191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,054</w:t>
            </w:r>
          </w:p>
        </w:tc>
        <w:tc>
          <w:tcPr>
            <w:tcW w:w="1559" w:type="dxa"/>
            <w:shd w:val="clear" w:color="auto" w:fill="auto"/>
            <w:noWrap/>
          </w:tcPr>
          <w:p w14:paraId="4173D7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-2,560</w:t>
            </w:r>
          </w:p>
        </w:tc>
        <w:tc>
          <w:tcPr>
            <w:tcW w:w="1560" w:type="dxa"/>
            <w:shd w:val="clear" w:color="auto" w:fill="auto"/>
            <w:noWrap/>
          </w:tcPr>
          <w:p w14:paraId="14276A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1,319</w:t>
            </w:r>
          </w:p>
        </w:tc>
        <w:tc>
          <w:tcPr>
            <w:tcW w:w="1559" w:type="dxa"/>
            <w:shd w:val="clear" w:color="auto" w:fill="auto"/>
            <w:noWrap/>
          </w:tcPr>
          <w:p w14:paraId="4734A8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-5,161</w:t>
            </w:r>
          </w:p>
        </w:tc>
        <w:tc>
          <w:tcPr>
            <w:tcW w:w="1701" w:type="dxa"/>
            <w:shd w:val="clear" w:color="auto" w:fill="auto"/>
            <w:noWrap/>
          </w:tcPr>
          <w:p w14:paraId="4A2934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,041</w:t>
            </w:r>
          </w:p>
        </w:tc>
      </w:tr>
      <w:tr w:rsidR="002744DA" w:rsidRPr="00FD7A9A" w14:paraId="7DB512D3" w14:textId="77777777" w:rsidTr="002744DA">
        <w:trPr>
          <w:trHeight w:val="483"/>
        </w:trPr>
        <w:tc>
          <w:tcPr>
            <w:tcW w:w="1418" w:type="dxa"/>
            <w:vMerge/>
            <w:hideMark/>
          </w:tcPr>
          <w:p w14:paraId="2C6BE9C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42F3F1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379FC9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9DAE68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DCA5D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-1,958</w:t>
            </w:r>
          </w:p>
        </w:tc>
        <w:tc>
          <w:tcPr>
            <w:tcW w:w="1134" w:type="dxa"/>
            <w:shd w:val="clear" w:color="auto" w:fill="auto"/>
            <w:noWrap/>
          </w:tcPr>
          <w:p w14:paraId="577A61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190,975</w:t>
            </w:r>
          </w:p>
        </w:tc>
        <w:tc>
          <w:tcPr>
            <w:tcW w:w="1134" w:type="dxa"/>
            <w:shd w:val="clear" w:color="auto" w:fill="auto"/>
            <w:noWrap/>
          </w:tcPr>
          <w:p w14:paraId="0CED81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,052</w:t>
            </w:r>
          </w:p>
        </w:tc>
        <w:tc>
          <w:tcPr>
            <w:tcW w:w="1559" w:type="dxa"/>
            <w:shd w:val="clear" w:color="auto" w:fill="auto"/>
            <w:noWrap/>
          </w:tcPr>
          <w:p w14:paraId="0E86AE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-2,560</w:t>
            </w:r>
          </w:p>
        </w:tc>
        <w:tc>
          <w:tcPr>
            <w:tcW w:w="1560" w:type="dxa"/>
            <w:shd w:val="clear" w:color="auto" w:fill="auto"/>
            <w:noWrap/>
          </w:tcPr>
          <w:p w14:paraId="5FEA1F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1,307</w:t>
            </w:r>
          </w:p>
        </w:tc>
        <w:tc>
          <w:tcPr>
            <w:tcW w:w="1559" w:type="dxa"/>
            <w:shd w:val="clear" w:color="auto" w:fill="auto"/>
            <w:noWrap/>
          </w:tcPr>
          <w:p w14:paraId="33C7CD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-5,138</w:t>
            </w:r>
          </w:p>
        </w:tc>
        <w:tc>
          <w:tcPr>
            <w:tcW w:w="1701" w:type="dxa"/>
            <w:shd w:val="clear" w:color="auto" w:fill="auto"/>
            <w:noWrap/>
          </w:tcPr>
          <w:p w14:paraId="132E99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,018</w:t>
            </w:r>
          </w:p>
        </w:tc>
      </w:tr>
      <w:tr w:rsidR="002744DA" w:rsidRPr="00FD7A9A" w14:paraId="694B3A26" w14:textId="77777777" w:rsidTr="002744DA">
        <w:trPr>
          <w:trHeight w:val="361"/>
        </w:trPr>
        <w:tc>
          <w:tcPr>
            <w:tcW w:w="1418" w:type="dxa"/>
            <w:vMerge w:val="restart"/>
            <w:shd w:val="clear" w:color="auto" w:fill="auto"/>
            <w:hideMark/>
          </w:tcPr>
          <w:p w14:paraId="26A01D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Экстерналдылық</w:t>
            </w:r>
          </w:p>
        </w:tc>
        <w:tc>
          <w:tcPr>
            <w:tcW w:w="2381" w:type="dxa"/>
            <w:shd w:val="clear" w:color="auto" w:fill="auto"/>
            <w:hideMark/>
          </w:tcPr>
          <w:p w14:paraId="67917F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3CA7C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,591</w:t>
            </w:r>
          </w:p>
        </w:tc>
        <w:tc>
          <w:tcPr>
            <w:tcW w:w="851" w:type="dxa"/>
            <w:shd w:val="clear" w:color="auto" w:fill="auto"/>
            <w:noWrap/>
          </w:tcPr>
          <w:p w14:paraId="1A184A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,443</w:t>
            </w:r>
          </w:p>
        </w:tc>
        <w:tc>
          <w:tcPr>
            <w:tcW w:w="850" w:type="dxa"/>
            <w:shd w:val="clear" w:color="auto" w:fill="auto"/>
            <w:noWrap/>
          </w:tcPr>
          <w:p w14:paraId="30F087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w:t>
            </w:r>
          </w:p>
        </w:tc>
        <w:tc>
          <w:tcPr>
            <w:tcW w:w="1134" w:type="dxa"/>
            <w:shd w:val="clear" w:color="auto" w:fill="auto"/>
            <w:noWrap/>
          </w:tcPr>
          <w:p w14:paraId="169933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E5AA0C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,831</w:t>
            </w:r>
          </w:p>
        </w:tc>
        <w:tc>
          <w:tcPr>
            <w:tcW w:w="1559" w:type="dxa"/>
            <w:shd w:val="clear" w:color="auto" w:fill="auto"/>
            <w:noWrap/>
          </w:tcPr>
          <w:p w14:paraId="45D5D6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378DAE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1559" w:type="dxa"/>
            <w:shd w:val="clear" w:color="auto" w:fill="auto"/>
            <w:noWrap/>
          </w:tcPr>
          <w:p w14:paraId="516134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-,735</w:t>
            </w:r>
          </w:p>
        </w:tc>
        <w:tc>
          <w:tcPr>
            <w:tcW w:w="1701" w:type="dxa"/>
            <w:shd w:val="clear" w:color="auto" w:fill="auto"/>
            <w:noWrap/>
          </w:tcPr>
          <w:p w14:paraId="191C2F3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,914</w:t>
            </w:r>
          </w:p>
        </w:tc>
      </w:tr>
      <w:tr w:rsidR="002744DA" w:rsidRPr="00FD7A9A" w14:paraId="22D16C43" w14:textId="77777777" w:rsidTr="002744DA">
        <w:trPr>
          <w:trHeight w:val="250"/>
        </w:trPr>
        <w:tc>
          <w:tcPr>
            <w:tcW w:w="1418" w:type="dxa"/>
            <w:vMerge/>
            <w:hideMark/>
          </w:tcPr>
          <w:p w14:paraId="0602AB5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2F749CF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7B5D66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5EF8C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1FE59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w:t>
            </w:r>
          </w:p>
        </w:tc>
        <w:tc>
          <w:tcPr>
            <w:tcW w:w="1134" w:type="dxa"/>
            <w:shd w:val="clear" w:color="auto" w:fill="auto"/>
            <w:noWrap/>
          </w:tcPr>
          <w:p w14:paraId="25CCE6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175,408</w:t>
            </w:r>
          </w:p>
        </w:tc>
        <w:tc>
          <w:tcPr>
            <w:tcW w:w="1134" w:type="dxa"/>
            <w:shd w:val="clear" w:color="auto" w:fill="auto"/>
            <w:noWrap/>
          </w:tcPr>
          <w:p w14:paraId="40B8D9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559" w:type="dxa"/>
            <w:shd w:val="clear" w:color="auto" w:fill="auto"/>
            <w:noWrap/>
          </w:tcPr>
          <w:p w14:paraId="0E81A3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1E78663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59" w:type="dxa"/>
            <w:shd w:val="clear" w:color="auto" w:fill="auto"/>
            <w:noWrap/>
          </w:tcPr>
          <w:p w14:paraId="0BF571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-,747</w:t>
            </w:r>
          </w:p>
        </w:tc>
        <w:tc>
          <w:tcPr>
            <w:tcW w:w="1701" w:type="dxa"/>
            <w:shd w:val="clear" w:color="auto" w:fill="auto"/>
            <w:noWrap/>
          </w:tcPr>
          <w:p w14:paraId="620632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,925</w:t>
            </w:r>
          </w:p>
        </w:tc>
      </w:tr>
      <w:tr w:rsidR="002744DA" w:rsidRPr="00FD7A9A" w14:paraId="247B52AD" w14:textId="77777777" w:rsidTr="002744DA">
        <w:trPr>
          <w:trHeight w:val="392"/>
        </w:trPr>
        <w:tc>
          <w:tcPr>
            <w:tcW w:w="1418" w:type="dxa"/>
            <w:vMerge w:val="restart"/>
            <w:shd w:val="clear" w:color="auto" w:fill="auto"/>
            <w:hideMark/>
          </w:tcPr>
          <w:p w14:paraId="5733000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Интерналдылық</w:t>
            </w:r>
          </w:p>
        </w:tc>
        <w:tc>
          <w:tcPr>
            <w:tcW w:w="2381" w:type="dxa"/>
            <w:shd w:val="clear" w:color="auto" w:fill="auto"/>
            <w:hideMark/>
          </w:tcPr>
          <w:p w14:paraId="5A952DD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80D53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,591</w:t>
            </w:r>
          </w:p>
        </w:tc>
        <w:tc>
          <w:tcPr>
            <w:tcW w:w="851" w:type="dxa"/>
            <w:shd w:val="clear" w:color="auto" w:fill="auto"/>
            <w:noWrap/>
          </w:tcPr>
          <w:p w14:paraId="225865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,443</w:t>
            </w:r>
          </w:p>
        </w:tc>
        <w:tc>
          <w:tcPr>
            <w:tcW w:w="850" w:type="dxa"/>
            <w:shd w:val="clear" w:color="auto" w:fill="auto"/>
            <w:noWrap/>
          </w:tcPr>
          <w:p w14:paraId="343B2C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w:t>
            </w:r>
          </w:p>
        </w:tc>
        <w:tc>
          <w:tcPr>
            <w:tcW w:w="1134" w:type="dxa"/>
            <w:shd w:val="clear" w:color="auto" w:fill="auto"/>
            <w:noWrap/>
          </w:tcPr>
          <w:p w14:paraId="5D3868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58168A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,831</w:t>
            </w:r>
          </w:p>
        </w:tc>
        <w:tc>
          <w:tcPr>
            <w:tcW w:w="1559" w:type="dxa"/>
            <w:shd w:val="clear" w:color="auto" w:fill="auto"/>
            <w:noWrap/>
          </w:tcPr>
          <w:p w14:paraId="73CB3B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56A9BA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1559" w:type="dxa"/>
            <w:shd w:val="clear" w:color="auto" w:fill="auto"/>
            <w:noWrap/>
          </w:tcPr>
          <w:p w14:paraId="4854B3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-,914</w:t>
            </w:r>
          </w:p>
        </w:tc>
        <w:tc>
          <w:tcPr>
            <w:tcW w:w="1701" w:type="dxa"/>
            <w:shd w:val="clear" w:color="auto" w:fill="auto"/>
            <w:noWrap/>
          </w:tcPr>
          <w:p w14:paraId="7470BF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,735</w:t>
            </w:r>
          </w:p>
        </w:tc>
      </w:tr>
      <w:tr w:rsidR="002744DA" w:rsidRPr="00FD7A9A" w14:paraId="7944B6C5" w14:textId="77777777" w:rsidTr="002744DA">
        <w:trPr>
          <w:trHeight w:val="265"/>
        </w:trPr>
        <w:tc>
          <w:tcPr>
            <w:tcW w:w="1418" w:type="dxa"/>
            <w:vMerge/>
            <w:hideMark/>
          </w:tcPr>
          <w:p w14:paraId="2A1F6E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12E57C5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8DF4C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98E52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4124C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w:t>
            </w:r>
          </w:p>
        </w:tc>
        <w:tc>
          <w:tcPr>
            <w:tcW w:w="1134" w:type="dxa"/>
            <w:shd w:val="clear" w:color="auto" w:fill="auto"/>
            <w:noWrap/>
          </w:tcPr>
          <w:p w14:paraId="2D1B80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175,408</w:t>
            </w:r>
          </w:p>
        </w:tc>
        <w:tc>
          <w:tcPr>
            <w:tcW w:w="1134" w:type="dxa"/>
            <w:shd w:val="clear" w:color="auto" w:fill="auto"/>
            <w:noWrap/>
          </w:tcPr>
          <w:p w14:paraId="131D432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559" w:type="dxa"/>
            <w:shd w:val="clear" w:color="auto" w:fill="auto"/>
            <w:noWrap/>
          </w:tcPr>
          <w:p w14:paraId="64A71A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79B60B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59" w:type="dxa"/>
            <w:shd w:val="clear" w:color="auto" w:fill="auto"/>
            <w:noWrap/>
          </w:tcPr>
          <w:p w14:paraId="57D4B2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-,925</w:t>
            </w:r>
          </w:p>
        </w:tc>
        <w:tc>
          <w:tcPr>
            <w:tcW w:w="1701" w:type="dxa"/>
            <w:shd w:val="clear" w:color="auto" w:fill="auto"/>
            <w:noWrap/>
          </w:tcPr>
          <w:p w14:paraId="15C31D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,747</w:t>
            </w:r>
          </w:p>
        </w:tc>
      </w:tr>
      <w:tr w:rsidR="002744DA" w:rsidRPr="00FD7A9A" w14:paraId="7C79D92C" w14:textId="77777777" w:rsidTr="002744DA">
        <w:trPr>
          <w:trHeight w:val="407"/>
        </w:trPr>
        <w:tc>
          <w:tcPr>
            <w:tcW w:w="1418" w:type="dxa"/>
            <w:vMerge w:val="restart"/>
            <w:shd w:val="clear" w:color="auto" w:fill="auto"/>
            <w:hideMark/>
          </w:tcPr>
          <w:p w14:paraId="5C24A41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381" w:type="dxa"/>
            <w:shd w:val="clear" w:color="auto" w:fill="auto"/>
            <w:hideMark/>
          </w:tcPr>
          <w:p w14:paraId="04B70DC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D991A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5,653</w:t>
            </w:r>
          </w:p>
        </w:tc>
        <w:tc>
          <w:tcPr>
            <w:tcW w:w="851" w:type="dxa"/>
            <w:shd w:val="clear" w:color="auto" w:fill="auto"/>
            <w:noWrap/>
          </w:tcPr>
          <w:p w14:paraId="75AD01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,018</w:t>
            </w:r>
          </w:p>
        </w:tc>
        <w:tc>
          <w:tcPr>
            <w:tcW w:w="850" w:type="dxa"/>
            <w:shd w:val="clear" w:color="auto" w:fill="auto"/>
            <w:noWrap/>
          </w:tcPr>
          <w:p w14:paraId="0911F3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1,695</w:t>
            </w:r>
          </w:p>
        </w:tc>
        <w:tc>
          <w:tcPr>
            <w:tcW w:w="1134" w:type="dxa"/>
            <w:shd w:val="clear" w:color="auto" w:fill="auto"/>
            <w:noWrap/>
          </w:tcPr>
          <w:p w14:paraId="10AF01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24D2A3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,092</w:t>
            </w:r>
          </w:p>
        </w:tc>
        <w:tc>
          <w:tcPr>
            <w:tcW w:w="1559" w:type="dxa"/>
            <w:shd w:val="clear" w:color="auto" w:fill="auto"/>
            <w:noWrap/>
          </w:tcPr>
          <w:p w14:paraId="3FE195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,371</w:t>
            </w:r>
          </w:p>
        </w:tc>
        <w:tc>
          <w:tcPr>
            <w:tcW w:w="1560" w:type="dxa"/>
            <w:shd w:val="clear" w:color="auto" w:fill="auto"/>
            <w:noWrap/>
          </w:tcPr>
          <w:p w14:paraId="4C3167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,219</w:t>
            </w:r>
          </w:p>
        </w:tc>
        <w:tc>
          <w:tcPr>
            <w:tcW w:w="1559" w:type="dxa"/>
            <w:shd w:val="clear" w:color="auto" w:fill="auto"/>
            <w:noWrap/>
          </w:tcPr>
          <w:p w14:paraId="1E4975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-,061</w:t>
            </w:r>
          </w:p>
        </w:tc>
        <w:tc>
          <w:tcPr>
            <w:tcW w:w="1701" w:type="dxa"/>
            <w:shd w:val="clear" w:color="auto" w:fill="auto"/>
            <w:noWrap/>
          </w:tcPr>
          <w:p w14:paraId="033AA9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,802</w:t>
            </w:r>
          </w:p>
        </w:tc>
      </w:tr>
      <w:tr w:rsidR="002744DA" w:rsidRPr="00FD7A9A" w14:paraId="3791A9D3" w14:textId="77777777" w:rsidTr="002744DA">
        <w:trPr>
          <w:trHeight w:val="244"/>
        </w:trPr>
        <w:tc>
          <w:tcPr>
            <w:tcW w:w="1418" w:type="dxa"/>
            <w:vMerge/>
            <w:hideMark/>
          </w:tcPr>
          <w:p w14:paraId="698D706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721E4D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F94D9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C56BC9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68D6E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1,657</w:t>
            </w:r>
          </w:p>
        </w:tc>
        <w:tc>
          <w:tcPr>
            <w:tcW w:w="1134" w:type="dxa"/>
            <w:shd w:val="clear" w:color="auto" w:fill="auto"/>
            <w:noWrap/>
          </w:tcPr>
          <w:p w14:paraId="7AC9A5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167,301</w:t>
            </w:r>
          </w:p>
        </w:tc>
        <w:tc>
          <w:tcPr>
            <w:tcW w:w="1134" w:type="dxa"/>
            <w:shd w:val="clear" w:color="auto" w:fill="auto"/>
            <w:noWrap/>
          </w:tcPr>
          <w:p w14:paraId="24CE77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,099</w:t>
            </w:r>
          </w:p>
        </w:tc>
        <w:tc>
          <w:tcPr>
            <w:tcW w:w="1559" w:type="dxa"/>
            <w:shd w:val="clear" w:color="auto" w:fill="auto"/>
            <w:noWrap/>
          </w:tcPr>
          <w:p w14:paraId="1FD52D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,371</w:t>
            </w:r>
          </w:p>
        </w:tc>
        <w:tc>
          <w:tcPr>
            <w:tcW w:w="1560" w:type="dxa"/>
            <w:shd w:val="clear" w:color="auto" w:fill="auto"/>
            <w:noWrap/>
          </w:tcPr>
          <w:p w14:paraId="504395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w:t>
            </w:r>
          </w:p>
        </w:tc>
        <w:tc>
          <w:tcPr>
            <w:tcW w:w="1559" w:type="dxa"/>
            <w:shd w:val="clear" w:color="auto" w:fill="auto"/>
            <w:noWrap/>
          </w:tcPr>
          <w:p w14:paraId="4BC0F7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c>
          <w:tcPr>
            <w:tcW w:w="1701" w:type="dxa"/>
            <w:shd w:val="clear" w:color="auto" w:fill="auto"/>
            <w:noWrap/>
          </w:tcPr>
          <w:p w14:paraId="44DB99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,812</w:t>
            </w:r>
          </w:p>
        </w:tc>
      </w:tr>
    </w:tbl>
    <w:p w14:paraId="6A2CCB22" w14:textId="77777777" w:rsidR="002744DA" w:rsidRDefault="002744DA" w:rsidP="002744DA">
      <w:pPr>
        <w:spacing w:after="0" w:line="240" w:lineRule="auto"/>
        <w:rPr>
          <w:rFonts w:ascii="Times New Roman" w:hAnsi="Times New Roman" w:cs="Times New Roman"/>
          <w:sz w:val="24"/>
          <w:szCs w:val="24"/>
          <w:lang w:val="kk-KZ"/>
        </w:rPr>
      </w:pPr>
    </w:p>
    <w:p w14:paraId="5379BC21" w14:textId="77777777" w:rsidR="002744DA" w:rsidRDefault="002744DA" w:rsidP="002744DA">
      <w:pPr>
        <w:spacing w:after="0" w:line="240" w:lineRule="auto"/>
        <w:rPr>
          <w:rFonts w:ascii="Times New Roman" w:hAnsi="Times New Roman" w:cs="Times New Roman"/>
          <w:sz w:val="24"/>
          <w:szCs w:val="24"/>
          <w:lang w:val="kk-KZ"/>
        </w:rPr>
      </w:pPr>
    </w:p>
    <w:p w14:paraId="00332398" w14:textId="77777777" w:rsidR="002744DA" w:rsidRDefault="002744DA" w:rsidP="002744DA">
      <w:pPr>
        <w:spacing w:after="0" w:line="240" w:lineRule="auto"/>
        <w:rPr>
          <w:rFonts w:ascii="Times New Roman" w:hAnsi="Times New Roman" w:cs="Times New Roman"/>
          <w:sz w:val="24"/>
          <w:szCs w:val="24"/>
          <w:lang w:val="kk-KZ"/>
        </w:rPr>
      </w:pPr>
    </w:p>
    <w:p w14:paraId="44E93D62" w14:textId="77777777" w:rsidR="002744DA" w:rsidRDefault="002744DA" w:rsidP="002744DA">
      <w:pPr>
        <w:spacing w:after="0" w:line="240" w:lineRule="auto"/>
        <w:rPr>
          <w:rFonts w:ascii="Times New Roman" w:hAnsi="Times New Roman" w:cs="Times New Roman"/>
          <w:sz w:val="24"/>
          <w:szCs w:val="24"/>
          <w:lang w:val="kk-KZ"/>
        </w:rPr>
      </w:pPr>
    </w:p>
    <w:p w14:paraId="42E4B72A" w14:textId="77777777" w:rsidR="002744DA" w:rsidRDefault="002744DA" w:rsidP="002744DA">
      <w:pPr>
        <w:spacing w:after="0" w:line="240" w:lineRule="auto"/>
        <w:rPr>
          <w:rFonts w:ascii="Times New Roman" w:hAnsi="Times New Roman" w:cs="Times New Roman"/>
          <w:sz w:val="24"/>
          <w:szCs w:val="24"/>
          <w:lang w:val="kk-KZ"/>
        </w:rPr>
      </w:pPr>
    </w:p>
    <w:p w14:paraId="5B5390F6" w14:textId="77777777" w:rsidR="002744DA" w:rsidRDefault="002744DA" w:rsidP="002744DA">
      <w:pPr>
        <w:spacing w:after="0" w:line="240" w:lineRule="auto"/>
        <w:rPr>
          <w:rFonts w:ascii="Times New Roman" w:hAnsi="Times New Roman" w:cs="Times New Roman"/>
          <w:sz w:val="24"/>
          <w:szCs w:val="24"/>
          <w:lang w:val="kk-KZ"/>
        </w:rPr>
      </w:pPr>
    </w:p>
    <w:p w14:paraId="2FED0AE1" w14:textId="77777777" w:rsidR="002744DA" w:rsidRDefault="002744DA" w:rsidP="002744DA">
      <w:pPr>
        <w:spacing w:after="0" w:line="240" w:lineRule="auto"/>
        <w:rPr>
          <w:rFonts w:ascii="Times New Roman" w:hAnsi="Times New Roman" w:cs="Times New Roman"/>
          <w:sz w:val="24"/>
          <w:szCs w:val="24"/>
          <w:lang w:val="kk-KZ"/>
        </w:rPr>
      </w:pPr>
    </w:p>
    <w:p w14:paraId="33C72797" w14:textId="77777777" w:rsidR="002744DA" w:rsidRDefault="002744DA" w:rsidP="002744DA">
      <w:pPr>
        <w:spacing w:after="0" w:line="240" w:lineRule="auto"/>
        <w:rPr>
          <w:rFonts w:ascii="Times New Roman" w:hAnsi="Times New Roman" w:cs="Times New Roman"/>
          <w:sz w:val="24"/>
          <w:szCs w:val="24"/>
          <w:lang w:val="kk-KZ"/>
        </w:rPr>
      </w:pPr>
    </w:p>
    <w:p w14:paraId="7A469B20" w14:textId="77777777" w:rsidR="002744DA" w:rsidRDefault="002744DA" w:rsidP="002744DA">
      <w:pPr>
        <w:spacing w:after="0" w:line="240" w:lineRule="auto"/>
        <w:rPr>
          <w:rFonts w:ascii="Times New Roman" w:hAnsi="Times New Roman" w:cs="Times New Roman"/>
          <w:sz w:val="24"/>
          <w:szCs w:val="24"/>
          <w:lang w:val="kk-KZ"/>
        </w:rPr>
      </w:pPr>
    </w:p>
    <w:p w14:paraId="01BA2193" w14:textId="77777777" w:rsidR="002744DA" w:rsidRDefault="002744DA" w:rsidP="002744DA">
      <w:pPr>
        <w:spacing w:after="0" w:line="240" w:lineRule="auto"/>
        <w:rPr>
          <w:rFonts w:ascii="Times New Roman" w:hAnsi="Times New Roman" w:cs="Times New Roman"/>
          <w:sz w:val="24"/>
          <w:szCs w:val="24"/>
          <w:lang w:val="kk-KZ"/>
        </w:rPr>
      </w:pPr>
    </w:p>
    <w:p w14:paraId="5CA6BD1F" w14:textId="77777777" w:rsidR="002744DA" w:rsidRDefault="002744DA" w:rsidP="002744DA">
      <w:pPr>
        <w:spacing w:after="0" w:line="240" w:lineRule="auto"/>
        <w:rPr>
          <w:rFonts w:ascii="Times New Roman" w:hAnsi="Times New Roman" w:cs="Times New Roman"/>
          <w:sz w:val="24"/>
          <w:szCs w:val="24"/>
          <w:lang w:val="kk-KZ"/>
        </w:rPr>
      </w:pPr>
    </w:p>
    <w:p w14:paraId="03B23B5D" w14:textId="77777777" w:rsidR="002744DA" w:rsidRDefault="002744DA" w:rsidP="002744DA">
      <w:pPr>
        <w:spacing w:after="0" w:line="240" w:lineRule="auto"/>
        <w:rPr>
          <w:rFonts w:ascii="Times New Roman" w:hAnsi="Times New Roman" w:cs="Times New Roman"/>
          <w:sz w:val="24"/>
          <w:szCs w:val="24"/>
          <w:lang w:val="kk-KZ"/>
        </w:rPr>
      </w:pPr>
    </w:p>
    <w:p w14:paraId="679C14E2" w14:textId="77777777" w:rsidR="002744DA" w:rsidRPr="00FD7A9A" w:rsidRDefault="002744DA" w:rsidP="002744DA">
      <w:pPr>
        <w:spacing w:after="0" w:line="240" w:lineRule="auto"/>
        <w:rPr>
          <w:rFonts w:ascii="Times New Roman" w:hAnsi="Times New Roman" w:cs="Times New Roman"/>
          <w:sz w:val="24"/>
          <w:szCs w:val="24"/>
          <w:lang w:val="kk-KZ"/>
        </w:rPr>
      </w:pPr>
    </w:p>
    <w:p w14:paraId="69DA017C"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10 - 2 және 4 курстар бойынша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381"/>
        <w:gridCol w:w="992"/>
        <w:gridCol w:w="851"/>
        <w:gridCol w:w="850"/>
        <w:gridCol w:w="1134"/>
        <w:gridCol w:w="1134"/>
        <w:gridCol w:w="1559"/>
        <w:gridCol w:w="1560"/>
        <w:gridCol w:w="1559"/>
        <w:gridCol w:w="1701"/>
      </w:tblGrid>
      <w:tr w:rsidR="002744DA" w:rsidRPr="00FD7A9A" w14:paraId="6F25E601" w14:textId="77777777" w:rsidTr="002744DA">
        <w:trPr>
          <w:trHeight w:val="350"/>
        </w:trPr>
        <w:tc>
          <w:tcPr>
            <w:tcW w:w="15139" w:type="dxa"/>
            <w:gridSpan w:val="11"/>
            <w:shd w:val="clear" w:color="auto" w:fill="auto"/>
            <w:hideMark/>
          </w:tcPr>
          <w:p w14:paraId="6B77D4A6"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1497B84F" w14:textId="77777777" w:rsidTr="002744DA">
        <w:trPr>
          <w:trHeight w:val="426"/>
        </w:trPr>
        <w:tc>
          <w:tcPr>
            <w:tcW w:w="3799" w:type="dxa"/>
            <w:gridSpan w:val="2"/>
            <w:vMerge w:val="restart"/>
            <w:shd w:val="clear" w:color="auto" w:fill="auto"/>
            <w:hideMark/>
          </w:tcPr>
          <w:p w14:paraId="1BF59E6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w:t>
            </w:r>
          </w:p>
        </w:tc>
        <w:tc>
          <w:tcPr>
            <w:tcW w:w="1843" w:type="dxa"/>
            <w:gridSpan w:val="2"/>
            <w:shd w:val="clear" w:color="auto" w:fill="auto"/>
            <w:hideMark/>
          </w:tcPr>
          <w:p w14:paraId="38CA16B4"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497" w:type="dxa"/>
            <w:gridSpan w:val="7"/>
            <w:shd w:val="clear" w:color="auto" w:fill="auto"/>
            <w:hideMark/>
          </w:tcPr>
          <w:p w14:paraId="3BD5CFF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79251B7B" w14:textId="77777777" w:rsidTr="002744DA">
        <w:trPr>
          <w:trHeight w:val="679"/>
        </w:trPr>
        <w:tc>
          <w:tcPr>
            <w:tcW w:w="3799" w:type="dxa"/>
            <w:gridSpan w:val="2"/>
            <w:vMerge/>
            <w:hideMark/>
          </w:tcPr>
          <w:p w14:paraId="1B865B0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val="restart"/>
            <w:shd w:val="clear" w:color="auto" w:fill="auto"/>
            <w:hideMark/>
          </w:tcPr>
          <w:p w14:paraId="0C60164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F</w:t>
            </w:r>
          </w:p>
        </w:tc>
        <w:tc>
          <w:tcPr>
            <w:tcW w:w="851" w:type="dxa"/>
            <w:vMerge w:val="restart"/>
            <w:shd w:val="clear" w:color="auto" w:fill="auto"/>
            <w:hideMark/>
          </w:tcPr>
          <w:p w14:paraId="5D448F97"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850" w:type="dxa"/>
            <w:vMerge w:val="restart"/>
            <w:shd w:val="clear" w:color="auto" w:fill="auto"/>
            <w:hideMark/>
          </w:tcPr>
          <w:p w14:paraId="2A458B3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w:t>
            </w:r>
          </w:p>
        </w:tc>
        <w:tc>
          <w:tcPr>
            <w:tcW w:w="1134" w:type="dxa"/>
            <w:vMerge w:val="restart"/>
            <w:shd w:val="clear" w:color="auto" w:fill="auto"/>
            <w:hideMark/>
          </w:tcPr>
          <w:p w14:paraId="48FAA462"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ст.св.</w:t>
            </w:r>
          </w:p>
        </w:tc>
        <w:tc>
          <w:tcPr>
            <w:tcW w:w="1134" w:type="dxa"/>
            <w:vMerge w:val="restart"/>
            <w:shd w:val="clear" w:color="auto" w:fill="auto"/>
            <w:hideMark/>
          </w:tcPr>
          <w:p w14:paraId="5281108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3C64DFF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60" w:type="dxa"/>
            <w:vMerge w:val="restart"/>
            <w:shd w:val="clear" w:color="auto" w:fill="auto"/>
            <w:hideMark/>
          </w:tcPr>
          <w:p w14:paraId="04F0F26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260" w:type="dxa"/>
            <w:gridSpan w:val="2"/>
            <w:shd w:val="clear" w:color="auto" w:fill="auto"/>
            <w:hideMark/>
          </w:tcPr>
          <w:p w14:paraId="2A9033E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1D2B91F6" w14:textId="77777777" w:rsidTr="002744DA">
        <w:trPr>
          <w:trHeight w:val="373"/>
        </w:trPr>
        <w:tc>
          <w:tcPr>
            <w:tcW w:w="3799" w:type="dxa"/>
            <w:gridSpan w:val="2"/>
            <w:vMerge/>
            <w:hideMark/>
          </w:tcPr>
          <w:p w14:paraId="1F9C3EB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481E9DD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1" w:type="dxa"/>
            <w:vMerge/>
            <w:hideMark/>
          </w:tcPr>
          <w:p w14:paraId="599B07A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hideMark/>
          </w:tcPr>
          <w:p w14:paraId="2B810F0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112B0B7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3B6482D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19FD4AE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vMerge/>
            <w:hideMark/>
          </w:tcPr>
          <w:p w14:paraId="25303C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shd w:val="clear" w:color="auto" w:fill="auto"/>
            <w:hideMark/>
          </w:tcPr>
          <w:p w14:paraId="468D71C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701" w:type="dxa"/>
            <w:shd w:val="clear" w:color="auto" w:fill="auto"/>
            <w:hideMark/>
          </w:tcPr>
          <w:p w14:paraId="3B53E957"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5F9AEC88" w14:textId="77777777" w:rsidTr="002744DA">
        <w:trPr>
          <w:trHeight w:val="577"/>
        </w:trPr>
        <w:tc>
          <w:tcPr>
            <w:tcW w:w="1418" w:type="dxa"/>
            <w:vMerge w:val="restart"/>
            <w:shd w:val="clear" w:color="auto" w:fill="auto"/>
            <w:hideMark/>
          </w:tcPr>
          <w:p w14:paraId="2B8B5EA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381" w:type="dxa"/>
            <w:shd w:val="clear" w:color="auto" w:fill="auto"/>
            <w:hideMark/>
          </w:tcPr>
          <w:p w14:paraId="1CBB608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B71BF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,172</w:t>
            </w:r>
          </w:p>
        </w:tc>
        <w:tc>
          <w:tcPr>
            <w:tcW w:w="851" w:type="dxa"/>
            <w:shd w:val="clear" w:color="auto" w:fill="auto"/>
            <w:noWrap/>
          </w:tcPr>
          <w:p w14:paraId="35CF69A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,679</w:t>
            </w:r>
          </w:p>
        </w:tc>
        <w:tc>
          <w:tcPr>
            <w:tcW w:w="850" w:type="dxa"/>
            <w:shd w:val="clear" w:color="auto" w:fill="auto"/>
            <w:noWrap/>
          </w:tcPr>
          <w:p w14:paraId="71142F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1,003</w:t>
            </w:r>
          </w:p>
        </w:tc>
        <w:tc>
          <w:tcPr>
            <w:tcW w:w="1134" w:type="dxa"/>
            <w:shd w:val="clear" w:color="auto" w:fill="auto"/>
            <w:noWrap/>
          </w:tcPr>
          <w:p w14:paraId="2E754E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656455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,317</w:t>
            </w:r>
          </w:p>
        </w:tc>
        <w:tc>
          <w:tcPr>
            <w:tcW w:w="1559" w:type="dxa"/>
            <w:shd w:val="clear" w:color="auto" w:fill="auto"/>
            <w:noWrap/>
          </w:tcPr>
          <w:p w14:paraId="5543C4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,09538</w:t>
            </w:r>
          </w:p>
        </w:tc>
        <w:tc>
          <w:tcPr>
            <w:tcW w:w="1560" w:type="dxa"/>
            <w:shd w:val="clear" w:color="auto" w:fill="auto"/>
            <w:noWrap/>
          </w:tcPr>
          <w:p w14:paraId="23D414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,09508</w:t>
            </w:r>
          </w:p>
        </w:tc>
        <w:tc>
          <w:tcPr>
            <w:tcW w:w="1559" w:type="dxa"/>
            <w:shd w:val="clear" w:color="auto" w:fill="auto"/>
            <w:noWrap/>
          </w:tcPr>
          <w:p w14:paraId="1A2B9F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-,09213</w:t>
            </w:r>
          </w:p>
        </w:tc>
        <w:tc>
          <w:tcPr>
            <w:tcW w:w="1701" w:type="dxa"/>
            <w:shd w:val="clear" w:color="auto" w:fill="auto"/>
            <w:noWrap/>
          </w:tcPr>
          <w:p w14:paraId="168DF9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,28288</w:t>
            </w:r>
          </w:p>
        </w:tc>
      </w:tr>
      <w:tr w:rsidR="002744DA" w:rsidRPr="00FD7A9A" w14:paraId="43797BF5" w14:textId="77777777" w:rsidTr="002744DA">
        <w:trPr>
          <w:trHeight w:val="503"/>
        </w:trPr>
        <w:tc>
          <w:tcPr>
            <w:tcW w:w="1418" w:type="dxa"/>
            <w:vMerge/>
            <w:hideMark/>
          </w:tcPr>
          <w:p w14:paraId="5571082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6C53A05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F3AAB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8D715B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E6983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1,010</w:t>
            </w:r>
          </w:p>
        </w:tc>
        <w:tc>
          <w:tcPr>
            <w:tcW w:w="1134" w:type="dxa"/>
            <w:shd w:val="clear" w:color="auto" w:fill="auto"/>
            <w:noWrap/>
          </w:tcPr>
          <w:p w14:paraId="50E299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189,456</w:t>
            </w:r>
          </w:p>
        </w:tc>
        <w:tc>
          <w:tcPr>
            <w:tcW w:w="1134" w:type="dxa"/>
            <w:shd w:val="clear" w:color="auto" w:fill="auto"/>
            <w:noWrap/>
          </w:tcPr>
          <w:p w14:paraId="201750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,314</w:t>
            </w:r>
          </w:p>
        </w:tc>
        <w:tc>
          <w:tcPr>
            <w:tcW w:w="1559" w:type="dxa"/>
            <w:shd w:val="clear" w:color="auto" w:fill="auto"/>
            <w:noWrap/>
          </w:tcPr>
          <w:p w14:paraId="397866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,09538</w:t>
            </w:r>
          </w:p>
        </w:tc>
        <w:tc>
          <w:tcPr>
            <w:tcW w:w="1560" w:type="dxa"/>
            <w:shd w:val="clear" w:color="auto" w:fill="auto"/>
            <w:noWrap/>
          </w:tcPr>
          <w:p w14:paraId="5B038C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,09447</w:t>
            </w:r>
          </w:p>
        </w:tc>
        <w:tc>
          <w:tcPr>
            <w:tcW w:w="1559" w:type="dxa"/>
            <w:shd w:val="clear" w:color="auto" w:fill="auto"/>
            <w:noWrap/>
          </w:tcPr>
          <w:p w14:paraId="3228BA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-,09097</w:t>
            </w:r>
          </w:p>
        </w:tc>
        <w:tc>
          <w:tcPr>
            <w:tcW w:w="1701" w:type="dxa"/>
            <w:shd w:val="clear" w:color="auto" w:fill="auto"/>
            <w:noWrap/>
          </w:tcPr>
          <w:p w14:paraId="5F75C0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,28172</w:t>
            </w:r>
          </w:p>
        </w:tc>
      </w:tr>
      <w:tr w:rsidR="002744DA" w:rsidRPr="00FD7A9A" w14:paraId="5C249A07" w14:textId="77777777" w:rsidTr="002744DA">
        <w:trPr>
          <w:trHeight w:val="493"/>
        </w:trPr>
        <w:tc>
          <w:tcPr>
            <w:tcW w:w="1418" w:type="dxa"/>
            <w:vMerge w:val="restart"/>
            <w:shd w:val="clear" w:color="auto" w:fill="auto"/>
            <w:hideMark/>
          </w:tcPr>
          <w:p w14:paraId="26953BE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381" w:type="dxa"/>
            <w:shd w:val="clear" w:color="auto" w:fill="auto"/>
            <w:hideMark/>
          </w:tcPr>
          <w:p w14:paraId="4626B9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6BA39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,085</w:t>
            </w:r>
          </w:p>
        </w:tc>
        <w:tc>
          <w:tcPr>
            <w:tcW w:w="851" w:type="dxa"/>
            <w:shd w:val="clear" w:color="auto" w:fill="auto"/>
            <w:noWrap/>
          </w:tcPr>
          <w:p w14:paraId="4133A0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,770</w:t>
            </w:r>
          </w:p>
        </w:tc>
        <w:tc>
          <w:tcPr>
            <w:tcW w:w="850" w:type="dxa"/>
            <w:shd w:val="clear" w:color="auto" w:fill="auto"/>
            <w:noWrap/>
          </w:tcPr>
          <w:p w14:paraId="7490BF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2,100</w:t>
            </w:r>
          </w:p>
        </w:tc>
        <w:tc>
          <w:tcPr>
            <w:tcW w:w="1134" w:type="dxa"/>
            <w:shd w:val="clear" w:color="auto" w:fill="auto"/>
            <w:noWrap/>
          </w:tcPr>
          <w:p w14:paraId="700ED5E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431FC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,037</w:t>
            </w:r>
          </w:p>
        </w:tc>
        <w:tc>
          <w:tcPr>
            <w:tcW w:w="1559" w:type="dxa"/>
            <w:shd w:val="clear" w:color="auto" w:fill="auto"/>
            <w:noWrap/>
          </w:tcPr>
          <w:p w14:paraId="0CA625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2,243</w:t>
            </w:r>
          </w:p>
        </w:tc>
        <w:tc>
          <w:tcPr>
            <w:tcW w:w="1560" w:type="dxa"/>
            <w:shd w:val="clear" w:color="auto" w:fill="auto"/>
            <w:noWrap/>
          </w:tcPr>
          <w:p w14:paraId="5CEBE1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1,068</w:t>
            </w:r>
          </w:p>
        </w:tc>
        <w:tc>
          <w:tcPr>
            <w:tcW w:w="1559" w:type="dxa"/>
            <w:shd w:val="clear" w:color="auto" w:fill="auto"/>
            <w:noWrap/>
          </w:tcPr>
          <w:p w14:paraId="6040260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,137</w:t>
            </w:r>
          </w:p>
        </w:tc>
        <w:tc>
          <w:tcPr>
            <w:tcW w:w="1701" w:type="dxa"/>
            <w:shd w:val="clear" w:color="auto" w:fill="auto"/>
            <w:noWrap/>
          </w:tcPr>
          <w:p w14:paraId="18003C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4,350</w:t>
            </w:r>
          </w:p>
        </w:tc>
      </w:tr>
      <w:tr w:rsidR="002744DA" w:rsidRPr="00FD7A9A" w14:paraId="7FE16FAF" w14:textId="77777777" w:rsidTr="002744DA">
        <w:trPr>
          <w:trHeight w:val="401"/>
        </w:trPr>
        <w:tc>
          <w:tcPr>
            <w:tcW w:w="1418" w:type="dxa"/>
            <w:vMerge/>
            <w:hideMark/>
          </w:tcPr>
          <w:p w14:paraId="0335EE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471C325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FC44CE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8C7698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52917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2,042</w:t>
            </w:r>
          </w:p>
        </w:tc>
        <w:tc>
          <w:tcPr>
            <w:tcW w:w="1134" w:type="dxa"/>
            <w:shd w:val="clear" w:color="auto" w:fill="auto"/>
            <w:noWrap/>
          </w:tcPr>
          <w:p w14:paraId="3466E7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162,772</w:t>
            </w:r>
          </w:p>
        </w:tc>
        <w:tc>
          <w:tcPr>
            <w:tcW w:w="1134" w:type="dxa"/>
            <w:shd w:val="clear" w:color="auto" w:fill="auto"/>
            <w:noWrap/>
          </w:tcPr>
          <w:p w14:paraId="6AB8E6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,043</w:t>
            </w:r>
          </w:p>
        </w:tc>
        <w:tc>
          <w:tcPr>
            <w:tcW w:w="1559" w:type="dxa"/>
            <w:shd w:val="clear" w:color="auto" w:fill="auto"/>
            <w:noWrap/>
          </w:tcPr>
          <w:p w14:paraId="5271C3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2,243</w:t>
            </w:r>
          </w:p>
        </w:tc>
        <w:tc>
          <w:tcPr>
            <w:tcW w:w="1560" w:type="dxa"/>
            <w:shd w:val="clear" w:color="auto" w:fill="auto"/>
            <w:noWrap/>
          </w:tcPr>
          <w:p w14:paraId="7168F7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1,098</w:t>
            </w:r>
          </w:p>
        </w:tc>
        <w:tc>
          <w:tcPr>
            <w:tcW w:w="1559" w:type="dxa"/>
            <w:shd w:val="clear" w:color="auto" w:fill="auto"/>
            <w:noWrap/>
          </w:tcPr>
          <w:p w14:paraId="62EB07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,074</w:t>
            </w:r>
          </w:p>
        </w:tc>
        <w:tc>
          <w:tcPr>
            <w:tcW w:w="1701" w:type="dxa"/>
            <w:shd w:val="clear" w:color="auto" w:fill="auto"/>
            <w:noWrap/>
          </w:tcPr>
          <w:p w14:paraId="6D7A17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4,412</w:t>
            </w:r>
          </w:p>
        </w:tc>
      </w:tr>
      <w:tr w:rsidR="002744DA" w:rsidRPr="00FD7A9A" w14:paraId="69769010" w14:textId="77777777" w:rsidTr="002744DA">
        <w:trPr>
          <w:trHeight w:val="493"/>
        </w:trPr>
        <w:tc>
          <w:tcPr>
            <w:tcW w:w="1418" w:type="dxa"/>
            <w:vMerge w:val="restart"/>
            <w:shd w:val="clear" w:color="auto" w:fill="auto"/>
            <w:hideMark/>
          </w:tcPr>
          <w:p w14:paraId="06868A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381" w:type="dxa"/>
            <w:shd w:val="clear" w:color="auto" w:fill="auto"/>
            <w:hideMark/>
          </w:tcPr>
          <w:p w14:paraId="728303A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7304B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w:t>
            </w:r>
          </w:p>
        </w:tc>
        <w:tc>
          <w:tcPr>
            <w:tcW w:w="851" w:type="dxa"/>
            <w:shd w:val="clear" w:color="auto" w:fill="auto"/>
            <w:noWrap/>
          </w:tcPr>
          <w:p w14:paraId="02BC17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,728</w:t>
            </w:r>
          </w:p>
        </w:tc>
        <w:tc>
          <w:tcPr>
            <w:tcW w:w="850" w:type="dxa"/>
            <w:shd w:val="clear" w:color="auto" w:fill="auto"/>
            <w:noWrap/>
          </w:tcPr>
          <w:p w14:paraId="04EBCF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1,909</w:t>
            </w:r>
          </w:p>
        </w:tc>
        <w:tc>
          <w:tcPr>
            <w:tcW w:w="1134" w:type="dxa"/>
            <w:shd w:val="clear" w:color="auto" w:fill="auto"/>
            <w:noWrap/>
          </w:tcPr>
          <w:p w14:paraId="658EC70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31756D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559" w:type="dxa"/>
            <w:shd w:val="clear" w:color="auto" w:fill="auto"/>
            <w:noWrap/>
          </w:tcPr>
          <w:p w14:paraId="00FCC4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1,744</w:t>
            </w:r>
          </w:p>
        </w:tc>
        <w:tc>
          <w:tcPr>
            <w:tcW w:w="1560" w:type="dxa"/>
            <w:shd w:val="clear" w:color="auto" w:fill="auto"/>
            <w:noWrap/>
          </w:tcPr>
          <w:p w14:paraId="7BFA613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,914</w:t>
            </w:r>
          </w:p>
        </w:tc>
        <w:tc>
          <w:tcPr>
            <w:tcW w:w="1559" w:type="dxa"/>
            <w:shd w:val="clear" w:color="auto" w:fill="auto"/>
            <w:noWrap/>
          </w:tcPr>
          <w:p w14:paraId="4F707F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-,058</w:t>
            </w:r>
          </w:p>
        </w:tc>
        <w:tc>
          <w:tcPr>
            <w:tcW w:w="1701" w:type="dxa"/>
            <w:shd w:val="clear" w:color="auto" w:fill="auto"/>
            <w:noWrap/>
          </w:tcPr>
          <w:p w14:paraId="29CAF0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3,546</w:t>
            </w:r>
          </w:p>
        </w:tc>
      </w:tr>
      <w:tr w:rsidR="002744DA" w:rsidRPr="00FD7A9A" w14:paraId="09A7B572" w14:textId="77777777" w:rsidTr="002744DA">
        <w:trPr>
          <w:trHeight w:val="443"/>
        </w:trPr>
        <w:tc>
          <w:tcPr>
            <w:tcW w:w="1418" w:type="dxa"/>
            <w:vMerge/>
            <w:hideMark/>
          </w:tcPr>
          <w:p w14:paraId="0481A96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7D4D9ED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5D3EC6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E2047B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76B0D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1,865</w:t>
            </w:r>
          </w:p>
        </w:tc>
        <w:tc>
          <w:tcPr>
            <w:tcW w:w="1134" w:type="dxa"/>
            <w:shd w:val="clear" w:color="auto" w:fill="auto"/>
            <w:noWrap/>
          </w:tcPr>
          <w:p w14:paraId="70FEE8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166,729</w:t>
            </w:r>
          </w:p>
        </w:tc>
        <w:tc>
          <w:tcPr>
            <w:tcW w:w="1134" w:type="dxa"/>
            <w:shd w:val="clear" w:color="auto" w:fill="auto"/>
            <w:noWrap/>
          </w:tcPr>
          <w:p w14:paraId="7E2344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,064</w:t>
            </w:r>
          </w:p>
        </w:tc>
        <w:tc>
          <w:tcPr>
            <w:tcW w:w="1559" w:type="dxa"/>
            <w:shd w:val="clear" w:color="auto" w:fill="auto"/>
            <w:noWrap/>
          </w:tcPr>
          <w:p w14:paraId="2A16B4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1,744</w:t>
            </w:r>
          </w:p>
        </w:tc>
        <w:tc>
          <w:tcPr>
            <w:tcW w:w="1560" w:type="dxa"/>
            <w:shd w:val="clear" w:color="auto" w:fill="auto"/>
            <w:noWrap/>
          </w:tcPr>
          <w:p w14:paraId="440AD1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,935</w:t>
            </w:r>
          </w:p>
        </w:tc>
        <w:tc>
          <w:tcPr>
            <w:tcW w:w="1559" w:type="dxa"/>
            <w:shd w:val="clear" w:color="auto" w:fill="auto"/>
            <w:noWrap/>
          </w:tcPr>
          <w:p w14:paraId="6E18D8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w:t>
            </w:r>
          </w:p>
        </w:tc>
        <w:tc>
          <w:tcPr>
            <w:tcW w:w="1701" w:type="dxa"/>
            <w:shd w:val="clear" w:color="auto" w:fill="auto"/>
            <w:noWrap/>
          </w:tcPr>
          <w:p w14:paraId="4A390C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3,591</w:t>
            </w:r>
          </w:p>
        </w:tc>
      </w:tr>
      <w:tr w:rsidR="002744DA" w:rsidRPr="00FD7A9A" w14:paraId="23B0241C" w14:textId="77777777" w:rsidTr="002744DA">
        <w:trPr>
          <w:trHeight w:val="397"/>
        </w:trPr>
        <w:tc>
          <w:tcPr>
            <w:tcW w:w="1418" w:type="dxa"/>
            <w:vMerge w:val="restart"/>
            <w:shd w:val="clear" w:color="auto" w:fill="auto"/>
          </w:tcPr>
          <w:p w14:paraId="01E8882C"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Шыдамдылық және ұстамдық </w:t>
            </w:r>
          </w:p>
          <w:p w14:paraId="50BCA479"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381" w:type="dxa"/>
            <w:shd w:val="clear" w:color="auto" w:fill="auto"/>
            <w:hideMark/>
          </w:tcPr>
          <w:p w14:paraId="6FFEA16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682EF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,049</w:t>
            </w:r>
          </w:p>
        </w:tc>
        <w:tc>
          <w:tcPr>
            <w:tcW w:w="851" w:type="dxa"/>
            <w:shd w:val="clear" w:color="auto" w:fill="auto"/>
            <w:noWrap/>
          </w:tcPr>
          <w:p w14:paraId="3826BC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,825</w:t>
            </w:r>
          </w:p>
        </w:tc>
        <w:tc>
          <w:tcPr>
            <w:tcW w:w="850" w:type="dxa"/>
            <w:shd w:val="clear" w:color="auto" w:fill="auto"/>
            <w:noWrap/>
          </w:tcPr>
          <w:p w14:paraId="412006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134" w:type="dxa"/>
            <w:shd w:val="clear" w:color="auto" w:fill="auto"/>
            <w:noWrap/>
          </w:tcPr>
          <w:p w14:paraId="04ACAA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6F0A96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,406</w:t>
            </w:r>
          </w:p>
        </w:tc>
        <w:tc>
          <w:tcPr>
            <w:tcW w:w="1559" w:type="dxa"/>
            <w:shd w:val="clear" w:color="auto" w:fill="auto"/>
            <w:noWrap/>
          </w:tcPr>
          <w:p w14:paraId="042F73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,985</w:t>
            </w:r>
          </w:p>
        </w:tc>
        <w:tc>
          <w:tcPr>
            <w:tcW w:w="1560" w:type="dxa"/>
            <w:shd w:val="clear" w:color="auto" w:fill="auto"/>
            <w:noWrap/>
          </w:tcPr>
          <w:p w14:paraId="2B7819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1,182</w:t>
            </w:r>
          </w:p>
        </w:tc>
        <w:tc>
          <w:tcPr>
            <w:tcW w:w="1559" w:type="dxa"/>
            <w:shd w:val="clear" w:color="auto" w:fill="auto"/>
            <w:noWrap/>
          </w:tcPr>
          <w:p w14:paraId="397985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-1,345</w:t>
            </w:r>
          </w:p>
        </w:tc>
        <w:tc>
          <w:tcPr>
            <w:tcW w:w="1701" w:type="dxa"/>
            <w:shd w:val="clear" w:color="auto" w:fill="auto"/>
            <w:noWrap/>
          </w:tcPr>
          <w:p w14:paraId="06025C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3,315</w:t>
            </w:r>
          </w:p>
        </w:tc>
      </w:tr>
      <w:tr w:rsidR="002744DA" w:rsidRPr="00FD7A9A" w14:paraId="03F60091" w14:textId="77777777" w:rsidTr="002744DA">
        <w:trPr>
          <w:trHeight w:val="276"/>
        </w:trPr>
        <w:tc>
          <w:tcPr>
            <w:tcW w:w="1418" w:type="dxa"/>
            <w:vMerge/>
          </w:tcPr>
          <w:p w14:paraId="3765F9A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5E2726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F0F1E3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206CBD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9C6E9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,814</w:t>
            </w:r>
          </w:p>
        </w:tc>
        <w:tc>
          <w:tcPr>
            <w:tcW w:w="1134" w:type="dxa"/>
            <w:shd w:val="clear" w:color="auto" w:fill="auto"/>
            <w:noWrap/>
          </w:tcPr>
          <w:p w14:paraId="5EEDFB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166,782</w:t>
            </w:r>
          </w:p>
        </w:tc>
        <w:tc>
          <w:tcPr>
            <w:tcW w:w="1134" w:type="dxa"/>
            <w:shd w:val="clear" w:color="auto" w:fill="auto"/>
            <w:noWrap/>
          </w:tcPr>
          <w:p w14:paraId="6ADD49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,417</w:t>
            </w:r>
          </w:p>
        </w:tc>
        <w:tc>
          <w:tcPr>
            <w:tcW w:w="1559" w:type="dxa"/>
            <w:shd w:val="clear" w:color="auto" w:fill="auto"/>
            <w:noWrap/>
          </w:tcPr>
          <w:p w14:paraId="465DA1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,985</w:t>
            </w:r>
          </w:p>
        </w:tc>
        <w:tc>
          <w:tcPr>
            <w:tcW w:w="1560" w:type="dxa"/>
            <w:shd w:val="clear" w:color="auto" w:fill="auto"/>
            <w:noWrap/>
          </w:tcPr>
          <w:p w14:paraId="1113A9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1,210</w:t>
            </w:r>
          </w:p>
        </w:tc>
        <w:tc>
          <w:tcPr>
            <w:tcW w:w="1559" w:type="dxa"/>
            <w:shd w:val="clear" w:color="auto" w:fill="auto"/>
            <w:noWrap/>
          </w:tcPr>
          <w:p w14:paraId="3A642A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-1,403</w:t>
            </w:r>
          </w:p>
        </w:tc>
        <w:tc>
          <w:tcPr>
            <w:tcW w:w="1701" w:type="dxa"/>
            <w:shd w:val="clear" w:color="auto" w:fill="auto"/>
            <w:noWrap/>
          </w:tcPr>
          <w:p w14:paraId="2FCDC4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3,373</w:t>
            </w:r>
          </w:p>
        </w:tc>
      </w:tr>
      <w:tr w:rsidR="002744DA" w:rsidRPr="00FD7A9A" w14:paraId="54F86139" w14:textId="77777777" w:rsidTr="002744DA">
        <w:trPr>
          <w:trHeight w:val="351"/>
        </w:trPr>
        <w:tc>
          <w:tcPr>
            <w:tcW w:w="1418" w:type="dxa"/>
            <w:vMerge w:val="restart"/>
            <w:shd w:val="clear" w:color="auto" w:fill="auto"/>
          </w:tcPr>
          <w:p w14:paraId="0F80622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381" w:type="dxa"/>
            <w:shd w:val="clear" w:color="auto" w:fill="auto"/>
            <w:hideMark/>
          </w:tcPr>
          <w:p w14:paraId="4B42B4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914A5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2,811</w:t>
            </w:r>
          </w:p>
        </w:tc>
        <w:tc>
          <w:tcPr>
            <w:tcW w:w="851" w:type="dxa"/>
            <w:shd w:val="clear" w:color="auto" w:fill="auto"/>
            <w:noWrap/>
          </w:tcPr>
          <w:p w14:paraId="0830B9E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w:t>
            </w:r>
          </w:p>
        </w:tc>
        <w:tc>
          <w:tcPr>
            <w:tcW w:w="850" w:type="dxa"/>
            <w:shd w:val="clear" w:color="auto" w:fill="auto"/>
            <w:noWrap/>
          </w:tcPr>
          <w:p w14:paraId="505952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,046</w:t>
            </w:r>
          </w:p>
        </w:tc>
        <w:tc>
          <w:tcPr>
            <w:tcW w:w="1134" w:type="dxa"/>
            <w:shd w:val="clear" w:color="auto" w:fill="auto"/>
            <w:noWrap/>
          </w:tcPr>
          <w:p w14:paraId="0DBEC2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6A2861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,964</w:t>
            </w:r>
          </w:p>
        </w:tc>
        <w:tc>
          <w:tcPr>
            <w:tcW w:w="1559" w:type="dxa"/>
            <w:shd w:val="clear" w:color="auto" w:fill="auto"/>
            <w:noWrap/>
          </w:tcPr>
          <w:p w14:paraId="2A2B2B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,049</w:t>
            </w:r>
          </w:p>
        </w:tc>
        <w:tc>
          <w:tcPr>
            <w:tcW w:w="1560" w:type="dxa"/>
            <w:shd w:val="clear" w:color="auto" w:fill="auto"/>
            <w:noWrap/>
          </w:tcPr>
          <w:p w14:paraId="554053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1,068</w:t>
            </w:r>
          </w:p>
        </w:tc>
        <w:tc>
          <w:tcPr>
            <w:tcW w:w="1559" w:type="dxa"/>
            <w:shd w:val="clear" w:color="auto" w:fill="auto"/>
            <w:noWrap/>
          </w:tcPr>
          <w:p w14:paraId="1FC879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-2,057</w:t>
            </w:r>
          </w:p>
        </w:tc>
        <w:tc>
          <w:tcPr>
            <w:tcW w:w="1701" w:type="dxa"/>
            <w:shd w:val="clear" w:color="auto" w:fill="auto"/>
            <w:noWrap/>
          </w:tcPr>
          <w:p w14:paraId="68EFDC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2,155</w:t>
            </w:r>
          </w:p>
        </w:tc>
      </w:tr>
      <w:tr w:rsidR="002744DA" w:rsidRPr="00FD7A9A" w14:paraId="4BD9CA85" w14:textId="77777777" w:rsidTr="002744DA">
        <w:trPr>
          <w:trHeight w:val="371"/>
        </w:trPr>
        <w:tc>
          <w:tcPr>
            <w:tcW w:w="1418" w:type="dxa"/>
            <w:vMerge/>
          </w:tcPr>
          <w:p w14:paraId="57B6B3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1706AB0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5DB5DF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BB1B32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B3411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,044</w:t>
            </w:r>
          </w:p>
        </w:tc>
        <w:tc>
          <w:tcPr>
            <w:tcW w:w="1134" w:type="dxa"/>
            <w:shd w:val="clear" w:color="auto" w:fill="auto"/>
            <w:noWrap/>
          </w:tcPr>
          <w:p w14:paraId="478001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148,277</w:t>
            </w:r>
          </w:p>
        </w:tc>
        <w:tc>
          <w:tcPr>
            <w:tcW w:w="1134" w:type="dxa"/>
            <w:shd w:val="clear" w:color="auto" w:fill="auto"/>
            <w:noWrap/>
          </w:tcPr>
          <w:p w14:paraId="14CA93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,965</w:t>
            </w:r>
          </w:p>
        </w:tc>
        <w:tc>
          <w:tcPr>
            <w:tcW w:w="1559" w:type="dxa"/>
            <w:shd w:val="clear" w:color="auto" w:fill="auto"/>
            <w:noWrap/>
          </w:tcPr>
          <w:p w14:paraId="3A8255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,049</w:t>
            </w:r>
          </w:p>
        </w:tc>
        <w:tc>
          <w:tcPr>
            <w:tcW w:w="1560" w:type="dxa"/>
            <w:shd w:val="clear" w:color="auto" w:fill="auto"/>
            <w:noWrap/>
          </w:tcPr>
          <w:p w14:paraId="35170F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1,116</w:t>
            </w:r>
          </w:p>
        </w:tc>
        <w:tc>
          <w:tcPr>
            <w:tcW w:w="1559" w:type="dxa"/>
            <w:shd w:val="clear" w:color="auto" w:fill="auto"/>
            <w:noWrap/>
          </w:tcPr>
          <w:p w14:paraId="50C7FD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-2,158</w:t>
            </w:r>
          </w:p>
        </w:tc>
        <w:tc>
          <w:tcPr>
            <w:tcW w:w="1701" w:type="dxa"/>
            <w:shd w:val="clear" w:color="auto" w:fill="auto"/>
            <w:noWrap/>
          </w:tcPr>
          <w:p w14:paraId="236098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2,255</w:t>
            </w:r>
          </w:p>
        </w:tc>
      </w:tr>
    </w:tbl>
    <w:p w14:paraId="7D3B3B63"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sectPr w:rsidR="002744DA" w:rsidSect="002744DA">
          <w:pgSz w:w="16838" w:h="11906" w:orient="landscape"/>
          <w:pgMar w:top="1701" w:right="567" w:bottom="1134" w:left="1134" w:header="709" w:footer="709" w:gutter="0"/>
          <w:cols w:space="708"/>
          <w:docGrid w:linePitch="360"/>
        </w:sectPr>
      </w:pPr>
    </w:p>
    <w:p w14:paraId="64623475"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10</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381"/>
        <w:gridCol w:w="992"/>
        <w:gridCol w:w="851"/>
        <w:gridCol w:w="850"/>
        <w:gridCol w:w="1134"/>
        <w:gridCol w:w="1134"/>
        <w:gridCol w:w="1559"/>
        <w:gridCol w:w="1560"/>
        <w:gridCol w:w="1559"/>
        <w:gridCol w:w="1701"/>
      </w:tblGrid>
      <w:tr w:rsidR="002744DA" w:rsidRPr="00FD7A9A" w14:paraId="1F8BAEBE" w14:textId="77777777" w:rsidTr="002744DA">
        <w:trPr>
          <w:trHeight w:val="307"/>
        </w:trPr>
        <w:tc>
          <w:tcPr>
            <w:tcW w:w="1418" w:type="dxa"/>
            <w:vMerge w:val="restart"/>
            <w:shd w:val="clear" w:color="auto" w:fill="auto"/>
          </w:tcPr>
          <w:p w14:paraId="26835122"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16CC5D05"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381" w:type="dxa"/>
            <w:shd w:val="clear" w:color="auto" w:fill="auto"/>
            <w:hideMark/>
          </w:tcPr>
          <w:p w14:paraId="391950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B27788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,057</w:t>
            </w:r>
          </w:p>
        </w:tc>
        <w:tc>
          <w:tcPr>
            <w:tcW w:w="851" w:type="dxa"/>
            <w:shd w:val="clear" w:color="auto" w:fill="auto"/>
            <w:noWrap/>
          </w:tcPr>
          <w:p w14:paraId="544749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,811</w:t>
            </w:r>
          </w:p>
        </w:tc>
        <w:tc>
          <w:tcPr>
            <w:tcW w:w="850" w:type="dxa"/>
            <w:shd w:val="clear" w:color="auto" w:fill="auto"/>
            <w:noWrap/>
          </w:tcPr>
          <w:p w14:paraId="4DE257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-,028</w:t>
            </w:r>
          </w:p>
        </w:tc>
        <w:tc>
          <w:tcPr>
            <w:tcW w:w="1134" w:type="dxa"/>
            <w:shd w:val="clear" w:color="auto" w:fill="auto"/>
            <w:noWrap/>
          </w:tcPr>
          <w:p w14:paraId="7F307D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23B5F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,978</w:t>
            </w:r>
          </w:p>
        </w:tc>
        <w:tc>
          <w:tcPr>
            <w:tcW w:w="1559" w:type="dxa"/>
            <w:shd w:val="clear" w:color="auto" w:fill="auto"/>
            <w:noWrap/>
          </w:tcPr>
          <w:p w14:paraId="3ACD84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-,029</w:t>
            </w:r>
          </w:p>
        </w:tc>
        <w:tc>
          <w:tcPr>
            <w:tcW w:w="1560" w:type="dxa"/>
            <w:shd w:val="clear" w:color="auto" w:fill="auto"/>
            <w:noWrap/>
          </w:tcPr>
          <w:p w14:paraId="7966F2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1,055</w:t>
            </w:r>
          </w:p>
        </w:tc>
        <w:tc>
          <w:tcPr>
            <w:tcW w:w="1559" w:type="dxa"/>
            <w:shd w:val="clear" w:color="auto" w:fill="auto"/>
            <w:noWrap/>
          </w:tcPr>
          <w:p w14:paraId="7D62D4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-2,110</w:t>
            </w:r>
          </w:p>
        </w:tc>
        <w:tc>
          <w:tcPr>
            <w:tcW w:w="1701" w:type="dxa"/>
            <w:shd w:val="clear" w:color="auto" w:fill="auto"/>
            <w:noWrap/>
          </w:tcPr>
          <w:p w14:paraId="538B3C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2,052</w:t>
            </w:r>
          </w:p>
        </w:tc>
      </w:tr>
      <w:tr w:rsidR="002744DA" w:rsidRPr="00FD7A9A" w14:paraId="6EAA1481" w14:textId="77777777" w:rsidTr="002744DA">
        <w:trPr>
          <w:trHeight w:val="347"/>
        </w:trPr>
        <w:tc>
          <w:tcPr>
            <w:tcW w:w="1418" w:type="dxa"/>
            <w:vMerge/>
          </w:tcPr>
          <w:p w14:paraId="4CBB77B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4EEC159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204726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FA6D17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DBF4E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-,027</w:t>
            </w:r>
          </w:p>
        </w:tc>
        <w:tc>
          <w:tcPr>
            <w:tcW w:w="1134" w:type="dxa"/>
            <w:shd w:val="clear" w:color="auto" w:fill="auto"/>
            <w:noWrap/>
          </w:tcPr>
          <w:p w14:paraId="7F381C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170,486</w:t>
            </w:r>
          </w:p>
        </w:tc>
        <w:tc>
          <w:tcPr>
            <w:tcW w:w="1134" w:type="dxa"/>
            <w:shd w:val="clear" w:color="auto" w:fill="auto"/>
            <w:noWrap/>
          </w:tcPr>
          <w:p w14:paraId="269812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,978</w:t>
            </w:r>
          </w:p>
        </w:tc>
        <w:tc>
          <w:tcPr>
            <w:tcW w:w="1559" w:type="dxa"/>
            <w:shd w:val="clear" w:color="auto" w:fill="auto"/>
            <w:noWrap/>
          </w:tcPr>
          <w:p w14:paraId="3308EB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-,029</w:t>
            </w:r>
          </w:p>
        </w:tc>
        <w:tc>
          <w:tcPr>
            <w:tcW w:w="1560" w:type="dxa"/>
            <w:shd w:val="clear" w:color="auto" w:fill="auto"/>
            <w:noWrap/>
          </w:tcPr>
          <w:p w14:paraId="7831BF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1,076</w:t>
            </w:r>
          </w:p>
        </w:tc>
        <w:tc>
          <w:tcPr>
            <w:tcW w:w="1559" w:type="dxa"/>
            <w:shd w:val="clear" w:color="auto" w:fill="auto"/>
            <w:noWrap/>
          </w:tcPr>
          <w:p w14:paraId="279477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-2,152</w:t>
            </w:r>
          </w:p>
        </w:tc>
        <w:tc>
          <w:tcPr>
            <w:tcW w:w="1701" w:type="dxa"/>
            <w:shd w:val="clear" w:color="auto" w:fill="auto"/>
            <w:noWrap/>
          </w:tcPr>
          <w:p w14:paraId="05C196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2,094</w:t>
            </w:r>
          </w:p>
        </w:tc>
      </w:tr>
      <w:tr w:rsidR="002744DA" w:rsidRPr="00FD7A9A" w14:paraId="3B972353" w14:textId="77777777" w:rsidTr="002744DA">
        <w:trPr>
          <w:trHeight w:val="346"/>
        </w:trPr>
        <w:tc>
          <w:tcPr>
            <w:tcW w:w="1418" w:type="dxa"/>
            <w:vMerge w:val="restart"/>
            <w:shd w:val="clear" w:color="auto" w:fill="auto"/>
          </w:tcPr>
          <w:p w14:paraId="0DE19DDD"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381" w:type="dxa"/>
            <w:shd w:val="clear" w:color="auto" w:fill="auto"/>
            <w:hideMark/>
          </w:tcPr>
          <w:p w14:paraId="2371EAA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443A1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w:t>
            </w:r>
          </w:p>
        </w:tc>
        <w:tc>
          <w:tcPr>
            <w:tcW w:w="851" w:type="dxa"/>
            <w:shd w:val="clear" w:color="auto" w:fill="auto"/>
            <w:noWrap/>
          </w:tcPr>
          <w:p w14:paraId="1187F7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,698</w:t>
            </w:r>
          </w:p>
        </w:tc>
        <w:tc>
          <w:tcPr>
            <w:tcW w:w="850" w:type="dxa"/>
            <w:shd w:val="clear" w:color="auto" w:fill="auto"/>
            <w:noWrap/>
          </w:tcPr>
          <w:p w14:paraId="283A44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-,543</w:t>
            </w:r>
          </w:p>
        </w:tc>
        <w:tc>
          <w:tcPr>
            <w:tcW w:w="1134" w:type="dxa"/>
            <w:shd w:val="clear" w:color="auto" w:fill="auto"/>
            <w:noWrap/>
          </w:tcPr>
          <w:p w14:paraId="5E5EB7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2A417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,588</w:t>
            </w:r>
          </w:p>
        </w:tc>
        <w:tc>
          <w:tcPr>
            <w:tcW w:w="1559" w:type="dxa"/>
            <w:shd w:val="clear" w:color="auto" w:fill="auto"/>
            <w:noWrap/>
          </w:tcPr>
          <w:p w14:paraId="1C2DF6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-,285</w:t>
            </w:r>
          </w:p>
        </w:tc>
        <w:tc>
          <w:tcPr>
            <w:tcW w:w="1560" w:type="dxa"/>
            <w:shd w:val="clear" w:color="auto" w:fill="auto"/>
            <w:noWrap/>
          </w:tcPr>
          <w:p w14:paraId="2A4480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,524</w:t>
            </w:r>
          </w:p>
        </w:tc>
        <w:tc>
          <w:tcPr>
            <w:tcW w:w="1559" w:type="dxa"/>
            <w:shd w:val="clear" w:color="auto" w:fill="auto"/>
            <w:noWrap/>
          </w:tcPr>
          <w:p w14:paraId="20F60E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-1,318</w:t>
            </w:r>
          </w:p>
        </w:tc>
        <w:tc>
          <w:tcPr>
            <w:tcW w:w="1701" w:type="dxa"/>
            <w:shd w:val="clear" w:color="auto" w:fill="auto"/>
            <w:noWrap/>
          </w:tcPr>
          <w:p w14:paraId="1A86AC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,749</w:t>
            </w:r>
          </w:p>
        </w:tc>
      </w:tr>
      <w:tr w:rsidR="002744DA" w:rsidRPr="00FD7A9A" w14:paraId="0784D911" w14:textId="77777777" w:rsidTr="002744DA">
        <w:trPr>
          <w:trHeight w:val="393"/>
        </w:trPr>
        <w:tc>
          <w:tcPr>
            <w:tcW w:w="1418" w:type="dxa"/>
            <w:vMerge/>
          </w:tcPr>
          <w:p w14:paraId="3032E9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2C27CB1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DA6511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081101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252C8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-,541</w:t>
            </w:r>
          </w:p>
        </w:tc>
        <w:tc>
          <w:tcPr>
            <w:tcW w:w="1134" w:type="dxa"/>
            <w:shd w:val="clear" w:color="auto" w:fill="auto"/>
            <w:noWrap/>
          </w:tcPr>
          <w:p w14:paraId="2CEB4B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183,167</w:t>
            </w:r>
          </w:p>
        </w:tc>
        <w:tc>
          <w:tcPr>
            <w:tcW w:w="1134" w:type="dxa"/>
            <w:shd w:val="clear" w:color="auto" w:fill="auto"/>
            <w:noWrap/>
          </w:tcPr>
          <w:p w14:paraId="59CBCF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,589</w:t>
            </w:r>
          </w:p>
        </w:tc>
        <w:tc>
          <w:tcPr>
            <w:tcW w:w="1559" w:type="dxa"/>
            <w:shd w:val="clear" w:color="auto" w:fill="auto"/>
            <w:noWrap/>
          </w:tcPr>
          <w:p w14:paraId="7AF4D6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-,285</w:t>
            </w:r>
          </w:p>
        </w:tc>
        <w:tc>
          <w:tcPr>
            <w:tcW w:w="1560" w:type="dxa"/>
            <w:shd w:val="clear" w:color="auto" w:fill="auto"/>
            <w:noWrap/>
          </w:tcPr>
          <w:p w14:paraId="1DDD40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,526</w:t>
            </w:r>
          </w:p>
        </w:tc>
        <w:tc>
          <w:tcPr>
            <w:tcW w:w="1559" w:type="dxa"/>
            <w:shd w:val="clear" w:color="auto" w:fill="auto"/>
            <w:noWrap/>
          </w:tcPr>
          <w:p w14:paraId="4BFEA1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-1,322</w:t>
            </w:r>
          </w:p>
        </w:tc>
        <w:tc>
          <w:tcPr>
            <w:tcW w:w="1701" w:type="dxa"/>
            <w:shd w:val="clear" w:color="auto" w:fill="auto"/>
            <w:noWrap/>
          </w:tcPr>
          <w:p w14:paraId="028A1C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,753</w:t>
            </w:r>
          </w:p>
        </w:tc>
      </w:tr>
      <w:tr w:rsidR="002744DA" w:rsidRPr="00FD7A9A" w14:paraId="4EB2D1C3" w14:textId="77777777" w:rsidTr="002744DA">
        <w:trPr>
          <w:trHeight w:val="423"/>
        </w:trPr>
        <w:tc>
          <w:tcPr>
            <w:tcW w:w="1418" w:type="dxa"/>
            <w:vMerge w:val="restart"/>
            <w:shd w:val="clear" w:color="auto" w:fill="auto"/>
            <w:hideMark/>
          </w:tcPr>
          <w:p w14:paraId="0E88054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381" w:type="dxa"/>
            <w:shd w:val="clear" w:color="auto" w:fill="auto"/>
            <w:hideMark/>
          </w:tcPr>
          <w:p w14:paraId="133FEDD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6945F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,356</w:t>
            </w:r>
          </w:p>
        </w:tc>
        <w:tc>
          <w:tcPr>
            <w:tcW w:w="851" w:type="dxa"/>
            <w:shd w:val="clear" w:color="auto" w:fill="auto"/>
            <w:noWrap/>
          </w:tcPr>
          <w:p w14:paraId="55296C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,551</w:t>
            </w:r>
          </w:p>
        </w:tc>
        <w:tc>
          <w:tcPr>
            <w:tcW w:w="850" w:type="dxa"/>
            <w:shd w:val="clear" w:color="auto" w:fill="auto"/>
            <w:noWrap/>
          </w:tcPr>
          <w:p w14:paraId="313356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-,387</w:t>
            </w:r>
          </w:p>
        </w:tc>
        <w:tc>
          <w:tcPr>
            <w:tcW w:w="1134" w:type="dxa"/>
            <w:shd w:val="clear" w:color="auto" w:fill="auto"/>
            <w:noWrap/>
          </w:tcPr>
          <w:p w14:paraId="1997D9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171FB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,699</w:t>
            </w:r>
          </w:p>
        </w:tc>
        <w:tc>
          <w:tcPr>
            <w:tcW w:w="1559" w:type="dxa"/>
            <w:shd w:val="clear" w:color="auto" w:fill="auto"/>
            <w:noWrap/>
          </w:tcPr>
          <w:p w14:paraId="3CD559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w:t>
            </w:r>
          </w:p>
        </w:tc>
        <w:tc>
          <w:tcPr>
            <w:tcW w:w="1560" w:type="dxa"/>
            <w:shd w:val="clear" w:color="auto" w:fill="auto"/>
            <w:noWrap/>
          </w:tcPr>
          <w:p w14:paraId="5FDE7E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,609</w:t>
            </w:r>
          </w:p>
        </w:tc>
        <w:tc>
          <w:tcPr>
            <w:tcW w:w="1559" w:type="dxa"/>
            <w:shd w:val="clear" w:color="auto" w:fill="auto"/>
            <w:noWrap/>
          </w:tcPr>
          <w:p w14:paraId="75AB55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-1,437</w:t>
            </w:r>
          </w:p>
        </w:tc>
        <w:tc>
          <w:tcPr>
            <w:tcW w:w="1701" w:type="dxa"/>
            <w:shd w:val="clear" w:color="auto" w:fill="auto"/>
            <w:noWrap/>
          </w:tcPr>
          <w:p w14:paraId="490B39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,966</w:t>
            </w:r>
          </w:p>
        </w:tc>
      </w:tr>
      <w:tr w:rsidR="002744DA" w:rsidRPr="00FD7A9A" w14:paraId="34D3A162" w14:textId="77777777" w:rsidTr="002744DA">
        <w:trPr>
          <w:trHeight w:val="278"/>
        </w:trPr>
        <w:tc>
          <w:tcPr>
            <w:tcW w:w="1418" w:type="dxa"/>
            <w:vMerge/>
            <w:hideMark/>
          </w:tcPr>
          <w:p w14:paraId="3D2618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79803D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7BDD88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9283CD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7B395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-,383</w:t>
            </w:r>
          </w:p>
        </w:tc>
        <w:tc>
          <w:tcPr>
            <w:tcW w:w="1134" w:type="dxa"/>
            <w:shd w:val="clear" w:color="auto" w:fill="auto"/>
            <w:noWrap/>
          </w:tcPr>
          <w:p w14:paraId="3F8A41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179,159</w:t>
            </w:r>
          </w:p>
        </w:tc>
        <w:tc>
          <w:tcPr>
            <w:tcW w:w="1134" w:type="dxa"/>
            <w:shd w:val="clear" w:color="auto" w:fill="auto"/>
            <w:noWrap/>
          </w:tcPr>
          <w:p w14:paraId="35EFF3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w:t>
            </w:r>
          </w:p>
        </w:tc>
        <w:tc>
          <w:tcPr>
            <w:tcW w:w="1559" w:type="dxa"/>
            <w:shd w:val="clear" w:color="auto" w:fill="auto"/>
            <w:noWrap/>
          </w:tcPr>
          <w:p w14:paraId="515EA2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-,236</w:t>
            </w:r>
          </w:p>
        </w:tc>
        <w:tc>
          <w:tcPr>
            <w:tcW w:w="1560" w:type="dxa"/>
            <w:shd w:val="clear" w:color="auto" w:fill="auto"/>
            <w:noWrap/>
          </w:tcPr>
          <w:p w14:paraId="369FA4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,615</w:t>
            </w:r>
          </w:p>
        </w:tc>
        <w:tc>
          <w:tcPr>
            <w:tcW w:w="1559" w:type="dxa"/>
            <w:shd w:val="clear" w:color="auto" w:fill="auto"/>
            <w:noWrap/>
          </w:tcPr>
          <w:p w14:paraId="256515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-1,448</w:t>
            </w:r>
          </w:p>
        </w:tc>
        <w:tc>
          <w:tcPr>
            <w:tcW w:w="1701" w:type="dxa"/>
            <w:shd w:val="clear" w:color="auto" w:fill="auto"/>
            <w:noWrap/>
          </w:tcPr>
          <w:p w14:paraId="31F8E7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,977</w:t>
            </w:r>
          </w:p>
        </w:tc>
      </w:tr>
      <w:tr w:rsidR="002744DA" w:rsidRPr="00FD7A9A" w14:paraId="6E72050D" w14:textId="77777777" w:rsidTr="002744DA">
        <w:trPr>
          <w:trHeight w:val="325"/>
        </w:trPr>
        <w:tc>
          <w:tcPr>
            <w:tcW w:w="1418" w:type="dxa"/>
            <w:vMerge w:val="restart"/>
            <w:shd w:val="clear" w:color="auto" w:fill="auto"/>
          </w:tcPr>
          <w:p w14:paraId="35E30372"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6107F3E5"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381" w:type="dxa"/>
            <w:shd w:val="clear" w:color="auto" w:fill="auto"/>
            <w:hideMark/>
          </w:tcPr>
          <w:p w14:paraId="09247CF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7DB1B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,409</w:t>
            </w:r>
          </w:p>
        </w:tc>
        <w:tc>
          <w:tcPr>
            <w:tcW w:w="851" w:type="dxa"/>
            <w:shd w:val="clear" w:color="auto" w:fill="auto"/>
            <w:noWrap/>
          </w:tcPr>
          <w:p w14:paraId="0BC261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,523</w:t>
            </w:r>
          </w:p>
        </w:tc>
        <w:tc>
          <w:tcPr>
            <w:tcW w:w="850" w:type="dxa"/>
            <w:shd w:val="clear" w:color="auto" w:fill="auto"/>
            <w:noWrap/>
          </w:tcPr>
          <w:p w14:paraId="3B1773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-1,455</w:t>
            </w:r>
          </w:p>
        </w:tc>
        <w:tc>
          <w:tcPr>
            <w:tcW w:w="1134" w:type="dxa"/>
            <w:shd w:val="clear" w:color="auto" w:fill="auto"/>
            <w:noWrap/>
          </w:tcPr>
          <w:p w14:paraId="0DB173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6B998E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w:t>
            </w:r>
          </w:p>
        </w:tc>
        <w:tc>
          <w:tcPr>
            <w:tcW w:w="1559" w:type="dxa"/>
            <w:shd w:val="clear" w:color="auto" w:fill="auto"/>
            <w:noWrap/>
          </w:tcPr>
          <w:p w14:paraId="7D0641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-,653</w:t>
            </w:r>
          </w:p>
        </w:tc>
        <w:tc>
          <w:tcPr>
            <w:tcW w:w="1560" w:type="dxa"/>
            <w:shd w:val="clear" w:color="auto" w:fill="auto"/>
            <w:noWrap/>
          </w:tcPr>
          <w:p w14:paraId="740E9E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,449</w:t>
            </w:r>
          </w:p>
        </w:tc>
        <w:tc>
          <w:tcPr>
            <w:tcW w:w="1559" w:type="dxa"/>
            <w:shd w:val="clear" w:color="auto" w:fill="auto"/>
            <w:noWrap/>
          </w:tcPr>
          <w:p w14:paraId="6FF329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-1,537</w:t>
            </w:r>
          </w:p>
        </w:tc>
        <w:tc>
          <w:tcPr>
            <w:tcW w:w="1701" w:type="dxa"/>
            <w:shd w:val="clear" w:color="auto" w:fill="auto"/>
            <w:noWrap/>
          </w:tcPr>
          <w:p w14:paraId="5E9AA9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,232</w:t>
            </w:r>
          </w:p>
        </w:tc>
      </w:tr>
      <w:tr w:rsidR="002744DA" w:rsidRPr="00FD7A9A" w14:paraId="584C5EAD" w14:textId="77777777" w:rsidTr="002744DA">
        <w:trPr>
          <w:trHeight w:val="374"/>
        </w:trPr>
        <w:tc>
          <w:tcPr>
            <w:tcW w:w="1418" w:type="dxa"/>
            <w:vMerge/>
          </w:tcPr>
          <w:p w14:paraId="2738B82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45FDE13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7B629D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270DB2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E9529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-1,462</w:t>
            </w:r>
          </w:p>
        </w:tc>
        <w:tc>
          <w:tcPr>
            <w:tcW w:w="1134" w:type="dxa"/>
            <w:shd w:val="clear" w:color="auto" w:fill="auto"/>
            <w:noWrap/>
          </w:tcPr>
          <w:p w14:paraId="5B6C09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188,410</w:t>
            </w:r>
          </w:p>
        </w:tc>
        <w:tc>
          <w:tcPr>
            <w:tcW w:w="1134" w:type="dxa"/>
            <w:shd w:val="clear" w:color="auto" w:fill="auto"/>
            <w:noWrap/>
          </w:tcPr>
          <w:p w14:paraId="5AC267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w:t>
            </w:r>
          </w:p>
        </w:tc>
        <w:tc>
          <w:tcPr>
            <w:tcW w:w="1559" w:type="dxa"/>
            <w:shd w:val="clear" w:color="auto" w:fill="auto"/>
            <w:noWrap/>
          </w:tcPr>
          <w:p w14:paraId="6F1AD6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-,653</w:t>
            </w:r>
          </w:p>
        </w:tc>
        <w:tc>
          <w:tcPr>
            <w:tcW w:w="1560" w:type="dxa"/>
            <w:shd w:val="clear" w:color="auto" w:fill="auto"/>
            <w:noWrap/>
          </w:tcPr>
          <w:p w14:paraId="739960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,446</w:t>
            </w:r>
          </w:p>
        </w:tc>
        <w:tc>
          <w:tcPr>
            <w:tcW w:w="1559" w:type="dxa"/>
            <w:shd w:val="clear" w:color="auto" w:fill="auto"/>
            <w:noWrap/>
          </w:tcPr>
          <w:p w14:paraId="5E071C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-1,533</w:t>
            </w:r>
          </w:p>
        </w:tc>
        <w:tc>
          <w:tcPr>
            <w:tcW w:w="1701" w:type="dxa"/>
            <w:shd w:val="clear" w:color="auto" w:fill="auto"/>
            <w:noWrap/>
          </w:tcPr>
          <w:p w14:paraId="51D7A11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,228</w:t>
            </w:r>
          </w:p>
        </w:tc>
      </w:tr>
      <w:tr w:rsidR="002744DA" w:rsidRPr="00FD7A9A" w14:paraId="2EF3A4CE" w14:textId="77777777" w:rsidTr="002744DA">
        <w:trPr>
          <w:trHeight w:val="323"/>
        </w:trPr>
        <w:tc>
          <w:tcPr>
            <w:tcW w:w="1418" w:type="dxa"/>
            <w:vMerge w:val="restart"/>
            <w:shd w:val="clear" w:color="auto" w:fill="auto"/>
          </w:tcPr>
          <w:p w14:paraId="04D8F2D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381" w:type="dxa"/>
            <w:shd w:val="clear" w:color="auto" w:fill="auto"/>
            <w:hideMark/>
          </w:tcPr>
          <w:p w14:paraId="11E8A30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4C23E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5,505</w:t>
            </w:r>
          </w:p>
        </w:tc>
        <w:tc>
          <w:tcPr>
            <w:tcW w:w="851" w:type="dxa"/>
            <w:shd w:val="clear" w:color="auto" w:fill="auto"/>
            <w:noWrap/>
          </w:tcPr>
          <w:p w14:paraId="4AD50B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,020</w:t>
            </w:r>
          </w:p>
        </w:tc>
        <w:tc>
          <w:tcPr>
            <w:tcW w:w="850" w:type="dxa"/>
            <w:shd w:val="clear" w:color="auto" w:fill="auto"/>
            <w:noWrap/>
          </w:tcPr>
          <w:p w14:paraId="6A2D56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,315</w:t>
            </w:r>
          </w:p>
        </w:tc>
        <w:tc>
          <w:tcPr>
            <w:tcW w:w="1134" w:type="dxa"/>
            <w:shd w:val="clear" w:color="auto" w:fill="auto"/>
            <w:noWrap/>
          </w:tcPr>
          <w:p w14:paraId="6861C2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966B2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,753</w:t>
            </w:r>
          </w:p>
        </w:tc>
        <w:tc>
          <w:tcPr>
            <w:tcW w:w="1559" w:type="dxa"/>
            <w:shd w:val="clear" w:color="auto" w:fill="auto"/>
            <w:noWrap/>
          </w:tcPr>
          <w:p w14:paraId="43CB4B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w:t>
            </w:r>
          </w:p>
        </w:tc>
        <w:tc>
          <w:tcPr>
            <w:tcW w:w="1560" w:type="dxa"/>
            <w:shd w:val="clear" w:color="auto" w:fill="auto"/>
            <w:noWrap/>
          </w:tcPr>
          <w:p w14:paraId="691DBA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,630</w:t>
            </w:r>
          </w:p>
        </w:tc>
        <w:tc>
          <w:tcPr>
            <w:tcW w:w="1559" w:type="dxa"/>
            <w:shd w:val="clear" w:color="auto" w:fill="auto"/>
            <w:noWrap/>
          </w:tcPr>
          <w:p w14:paraId="3489E5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-1,044</w:t>
            </w:r>
          </w:p>
        </w:tc>
        <w:tc>
          <w:tcPr>
            <w:tcW w:w="1701" w:type="dxa"/>
            <w:shd w:val="clear" w:color="auto" w:fill="auto"/>
            <w:noWrap/>
          </w:tcPr>
          <w:p w14:paraId="2939F1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1,441</w:t>
            </w:r>
          </w:p>
        </w:tc>
      </w:tr>
      <w:tr w:rsidR="002744DA" w:rsidRPr="00FD7A9A" w14:paraId="0B0D18D3" w14:textId="77777777" w:rsidTr="002744DA">
        <w:trPr>
          <w:trHeight w:val="341"/>
        </w:trPr>
        <w:tc>
          <w:tcPr>
            <w:tcW w:w="1418" w:type="dxa"/>
            <w:vMerge/>
          </w:tcPr>
          <w:p w14:paraId="540647B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0FFAA30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D4E2CE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B1E35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0FAFC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,307</w:t>
            </w:r>
          </w:p>
        </w:tc>
        <w:tc>
          <w:tcPr>
            <w:tcW w:w="1134" w:type="dxa"/>
            <w:shd w:val="clear" w:color="auto" w:fill="auto"/>
            <w:noWrap/>
          </w:tcPr>
          <w:p w14:paraId="27B8BD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164,086</w:t>
            </w:r>
          </w:p>
        </w:tc>
        <w:tc>
          <w:tcPr>
            <w:tcW w:w="1134" w:type="dxa"/>
            <w:shd w:val="clear" w:color="auto" w:fill="auto"/>
            <w:noWrap/>
          </w:tcPr>
          <w:p w14:paraId="75448A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,760</w:t>
            </w:r>
          </w:p>
        </w:tc>
        <w:tc>
          <w:tcPr>
            <w:tcW w:w="1559" w:type="dxa"/>
            <w:shd w:val="clear" w:color="auto" w:fill="auto"/>
            <w:noWrap/>
          </w:tcPr>
          <w:p w14:paraId="619345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w:t>
            </w:r>
          </w:p>
        </w:tc>
        <w:tc>
          <w:tcPr>
            <w:tcW w:w="1560" w:type="dxa"/>
            <w:shd w:val="clear" w:color="auto" w:fill="auto"/>
            <w:noWrap/>
          </w:tcPr>
          <w:p w14:paraId="69E4B6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,647</w:t>
            </w:r>
          </w:p>
        </w:tc>
        <w:tc>
          <w:tcPr>
            <w:tcW w:w="1559" w:type="dxa"/>
            <w:shd w:val="clear" w:color="auto" w:fill="auto"/>
            <w:noWrap/>
          </w:tcPr>
          <w:p w14:paraId="064285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c>
          <w:tcPr>
            <w:tcW w:w="1701" w:type="dxa"/>
            <w:shd w:val="clear" w:color="auto" w:fill="auto"/>
            <w:noWrap/>
          </w:tcPr>
          <w:p w14:paraId="4108D6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1,476</w:t>
            </w:r>
          </w:p>
        </w:tc>
      </w:tr>
      <w:tr w:rsidR="002744DA" w:rsidRPr="00FD7A9A" w14:paraId="556BE6D1" w14:textId="77777777" w:rsidTr="002744DA">
        <w:trPr>
          <w:trHeight w:val="380"/>
        </w:trPr>
        <w:tc>
          <w:tcPr>
            <w:tcW w:w="1418" w:type="dxa"/>
            <w:vMerge w:val="restart"/>
            <w:shd w:val="clear" w:color="auto" w:fill="auto"/>
            <w:hideMark/>
          </w:tcPr>
          <w:p w14:paraId="107E0B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381" w:type="dxa"/>
            <w:shd w:val="clear" w:color="auto" w:fill="auto"/>
            <w:hideMark/>
          </w:tcPr>
          <w:p w14:paraId="4E79E41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530D4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2,662</w:t>
            </w:r>
          </w:p>
        </w:tc>
        <w:tc>
          <w:tcPr>
            <w:tcW w:w="851" w:type="dxa"/>
            <w:shd w:val="clear" w:color="auto" w:fill="auto"/>
            <w:noWrap/>
          </w:tcPr>
          <w:p w14:paraId="2D53F8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w:t>
            </w:r>
          </w:p>
        </w:tc>
        <w:tc>
          <w:tcPr>
            <w:tcW w:w="850" w:type="dxa"/>
            <w:shd w:val="clear" w:color="auto" w:fill="auto"/>
            <w:noWrap/>
          </w:tcPr>
          <w:p w14:paraId="0977F3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-,347</w:t>
            </w:r>
          </w:p>
        </w:tc>
        <w:tc>
          <w:tcPr>
            <w:tcW w:w="1134" w:type="dxa"/>
            <w:shd w:val="clear" w:color="auto" w:fill="auto"/>
            <w:noWrap/>
          </w:tcPr>
          <w:p w14:paraId="59B4B4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47AD7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,729</w:t>
            </w:r>
          </w:p>
        </w:tc>
        <w:tc>
          <w:tcPr>
            <w:tcW w:w="1559" w:type="dxa"/>
            <w:shd w:val="clear" w:color="auto" w:fill="auto"/>
            <w:noWrap/>
          </w:tcPr>
          <w:p w14:paraId="77A34C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w:t>
            </w:r>
          </w:p>
        </w:tc>
        <w:tc>
          <w:tcPr>
            <w:tcW w:w="1560" w:type="dxa"/>
            <w:shd w:val="clear" w:color="auto" w:fill="auto"/>
            <w:noWrap/>
          </w:tcPr>
          <w:p w14:paraId="4EAEC0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,481</w:t>
            </w:r>
          </w:p>
        </w:tc>
        <w:tc>
          <w:tcPr>
            <w:tcW w:w="1559" w:type="dxa"/>
            <w:shd w:val="clear" w:color="auto" w:fill="auto"/>
            <w:noWrap/>
          </w:tcPr>
          <w:p w14:paraId="2125749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-1,117</w:t>
            </w:r>
          </w:p>
        </w:tc>
        <w:tc>
          <w:tcPr>
            <w:tcW w:w="1701" w:type="dxa"/>
            <w:shd w:val="clear" w:color="auto" w:fill="auto"/>
            <w:noWrap/>
          </w:tcPr>
          <w:p w14:paraId="34F5D15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,782</w:t>
            </w:r>
          </w:p>
        </w:tc>
      </w:tr>
      <w:tr w:rsidR="002744DA" w:rsidRPr="00FD7A9A" w14:paraId="7CCECFF4" w14:textId="77777777" w:rsidTr="002744DA">
        <w:trPr>
          <w:trHeight w:val="329"/>
        </w:trPr>
        <w:tc>
          <w:tcPr>
            <w:tcW w:w="1418" w:type="dxa"/>
            <w:vMerge/>
            <w:hideMark/>
          </w:tcPr>
          <w:p w14:paraId="2782CA5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5F98A9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EA385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24939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E25C0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-,339</w:t>
            </w:r>
          </w:p>
        </w:tc>
        <w:tc>
          <w:tcPr>
            <w:tcW w:w="1134" w:type="dxa"/>
            <w:shd w:val="clear" w:color="auto" w:fill="auto"/>
            <w:noWrap/>
          </w:tcPr>
          <w:p w14:paraId="795081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166,599</w:t>
            </w:r>
          </w:p>
        </w:tc>
        <w:tc>
          <w:tcPr>
            <w:tcW w:w="1134" w:type="dxa"/>
            <w:shd w:val="clear" w:color="auto" w:fill="auto"/>
            <w:noWrap/>
          </w:tcPr>
          <w:p w14:paraId="208AB86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,735</w:t>
            </w:r>
          </w:p>
        </w:tc>
        <w:tc>
          <w:tcPr>
            <w:tcW w:w="1559" w:type="dxa"/>
            <w:shd w:val="clear" w:color="auto" w:fill="auto"/>
            <w:noWrap/>
          </w:tcPr>
          <w:p w14:paraId="04D17E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w:t>
            </w:r>
          </w:p>
        </w:tc>
        <w:tc>
          <w:tcPr>
            <w:tcW w:w="1560" w:type="dxa"/>
            <w:shd w:val="clear" w:color="auto" w:fill="auto"/>
            <w:noWrap/>
          </w:tcPr>
          <w:p w14:paraId="73F911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,493</w:t>
            </w:r>
          </w:p>
        </w:tc>
        <w:tc>
          <w:tcPr>
            <w:tcW w:w="1559" w:type="dxa"/>
            <w:shd w:val="clear" w:color="auto" w:fill="auto"/>
            <w:noWrap/>
          </w:tcPr>
          <w:p w14:paraId="35179B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-1,140</w:t>
            </w:r>
          </w:p>
        </w:tc>
        <w:tc>
          <w:tcPr>
            <w:tcW w:w="1701" w:type="dxa"/>
            <w:shd w:val="clear" w:color="auto" w:fill="auto"/>
            <w:noWrap/>
          </w:tcPr>
          <w:p w14:paraId="65AB6F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,806</w:t>
            </w:r>
          </w:p>
        </w:tc>
      </w:tr>
      <w:tr w:rsidR="002744DA" w:rsidRPr="00FD7A9A" w14:paraId="7BCFCEC8" w14:textId="77777777" w:rsidTr="002744DA">
        <w:trPr>
          <w:trHeight w:val="293"/>
        </w:trPr>
        <w:tc>
          <w:tcPr>
            <w:tcW w:w="1418" w:type="dxa"/>
            <w:vMerge w:val="restart"/>
            <w:shd w:val="clear" w:color="auto" w:fill="auto"/>
            <w:hideMark/>
          </w:tcPr>
          <w:p w14:paraId="250CCC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381" w:type="dxa"/>
            <w:shd w:val="clear" w:color="auto" w:fill="auto"/>
            <w:hideMark/>
          </w:tcPr>
          <w:p w14:paraId="7703F8B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E69FD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3,047</w:t>
            </w:r>
          </w:p>
        </w:tc>
        <w:tc>
          <w:tcPr>
            <w:tcW w:w="851" w:type="dxa"/>
            <w:shd w:val="clear" w:color="auto" w:fill="auto"/>
            <w:noWrap/>
          </w:tcPr>
          <w:p w14:paraId="731F4F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,082</w:t>
            </w:r>
          </w:p>
        </w:tc>
        <w:tc>
          <w:tcPr>
            <w:tcW w:w="850" w:type="dxa"/>
            <w:shd w:val="clear" w:color="auto" w:fill="auto"/>
            <w:noWrap/>
          </w:tcPr>
          <w:p w14:paraId="133C63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,526</w:t>
            </w:r>
          </w:p>
        </w:tc>
        <w:tc>
          <w:tcPr>
            <w:tcW w:w="1134" w:type="dxa"/>
            <w:shd w:val="clear" w:color="auto" w:fill="auto"/>
            <w:noWrap/>
          </w:tcPr>
          <w:p w14:paraId="0EBDB4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1EC5E6B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,600</w:t>
            </w:r>
          </w:p>
        </w:tc>
        <w:tc>
          <w:tcPr>
            <w:tcW w:w="1559" w:type="dxa"/>
            <w:shd w:val="clear" w:color="auto" w:fill="auto"/>
            <w:noWrap/>
          </w:tcPr>
          <w:p w14:paraId="2930B6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,280</w:t>
            </w:r>
          </w:p>
        </w:tc>
        <w:tc>
          <w:tcPr>
            <w:tcW w:w="1560" w:type="dxa"/>
            <w:shd w:val="clear" w:color="auto" w:fill="auto"/>
            <w:noWrap/>
          </w:tcPr>
          <w:p w14:paraId="4CD612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,533</w:t>
            </w:r>
          </w:p>
        </w:tc>
        <w:tc>
          <w:tcPr>
            <w:tcW w:w="1559" w:type="dxa"/>
            <w:shd w:val="clear" w:color="auto" w:fill="auto"/>
            <w:noWrap/>
          </w:tcPr>
          <w:p w14:paraId="4BA12A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-,771</w:t>
            </w:r>
          </w:p>
        </w:tc>
        <w:tc>
          <w:tcPr>
            <w:tcW w:w="1701" w:type="dxa"/>
            <w:shd w:val="clear" w:color="auto" w:fill="auto"/>
            <w:noWrap/>
          </w:tcPr>
          <w:p w14:paraId="00F2C0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1,332</w:t>
            </w:r>
          </w:p>
        </w:tc>
      </w:tr>
      <w:tr w:rsidR="002744DA" w:rsidRPr="00FD7A9A" w14:paraId="702F652D" w14:textId="77777777" w:rsidTr="002744DA">
        <w:trPr>
          <w:trHeight w:val="385"/>
        </w:trPr>
        <w:tc>
          <w:tcPr>
            <w:tcW w:w="1418" w:type="dxa"/>
            <w:vMerge/>
            <w:hideMark/>
          </w:tcPr>
          <w:p w14:paraId="6E3CB82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2A71B25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6D2BAE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D58CB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283749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134" w:type="dxa"/>
            <w:shd w:val="clear" w:color="auto" w:fill="auto"/>
            <w:noWrap/>
          </w:tcPr>
          <w:p w14:paraId="581DB5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170,241</w:t>
            </w:r>
          </w:p>
        </w:tc>
        <w:tc>
          <w:tcPr>
            <w:tcW w:w="1134" w:type="dxa"/>
            <w:shd w:val="clear" w:color="auto" w:fill="auto"/>
            <w:noWrap/>
          </w:tcPr>
          <w:p w14:paraId="06B7A3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1559" w:type="dxa"/>
            <w:shd w:val="clear" w:color="auto" w:fill="auto"/>
            <w:noWrap/>
          </w:tcPr>
          <w:p w14:paraId="4E1738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,280</w:t>
            </w:r>
          </w:p>
        </w:tc>
        <w:tc>
          <w:tcPr>
            <w:tcW w:w="1560" w:type="dxa"/>
            <w:shd w:val="clear" w:color="auto" w:fill="auto"/>
            <w:noWrap/>
          </w:tcPr>
          <w:p w14:paraId="6BDD46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,543</w:t>
            </w:r>
          </w:p>
        </w:tc>
        <w:tc>
          <w:tcPr>
            <w:tcW w:w="1559" w:type="dxa"/>
            <w:shd w:val="clear" w:color="auto" w:fill="auto"/>
            <w:noWrap/>
          </w:tcPr>
          <w:p w14:paraId="22E0DB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-,792</w:t>
            </w:r>
          </w:p>
        </w:tc>
        <w:tc>
          <w:tcPr>
            <w:tcW w:w="1701" w:type="dxa"/>
            <w:shd w:val="clear" w:color="auto" w:fill="auto"/>
            <w:noWrap/>
          </w:tcPr>
          <w:p w14:paraId="275E855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1,353</w:t>
            </w:r>
          </w:p>
        </w:tc>
      </w:tr>
    </w:tbl>
    <w:p w14:paraId="65495D1E"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sectPr w:rsidR="002744DA" w:rsidSect="002744DA">
          <w:pgSz w:w="16838" w:h="11906" w:orient="landscape"/>
          <w:pgMar w:top="1701" w:right="567" w:bottom="1134" w:left="1134" w:header="709" w:footer="709" w:gutter="0"/>
          <w:cols w:space="708"/>
          <w:docGrid w:linePitch="360"/>
        </w:sectPr>
      </w:pPr>
    </w:p>
    <w:p w14:paraId="4A8625C9" w14:textId="346FEDA0"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sidR="00B0178A">
        <w:rPr>
          <w:rFonts w:ascii="Times New Roman" w:hAnsi="Times New Roman" w:cs="Times New Roman"/>
          <w:color w:val="1D1B11" w:themeColor="background2" w:themeShade="1A"/>
          <w:sz w:val="28"/>
          <w:szCs w:val="28"/>
          <w:lang w:val="kk-KZ"/>
        </w:rPr>
        <w:t>10</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381"/>
        <w:gridCol w:w="992"/>
        <w:gridCol w:w="851"/>
        <w:gridCol w:w="850"/>
        <w:gridCol w:w="1134"/>
        <w:gridCol w:w="1134"/>
        <w:gridCol w:w="1559"/>
        <w:gridCol w:w="1560"/>
        <w:gridCol w:w="1559"/>
        <w:gridCol w:w="1701"/>
      </w:tblGrid>
      <w:tr w:rsidR="002744DA" w:rsidRPr="00FD7A9A" w14:paraId="35D4ABFE" w14:textId="77777777" w:rsidTr="002744DA">
        <w:trPr>
          <w:trHeight w:val="273"/>
        </w:trPr>
        <w:tc>
          <w:tcPr>
            <w:tcW w:w="1418" w:type="dxa"/>
            <w:vMerge w:val="restart"/>
            <w:shd w:val="clear" w:color="auto" w:fill="auto"/>
            <w:hideMark/>
          </w:tcPr>
          <w:p w14:paraId="17645A5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381" w:type="dxa"/>
            <w:shd w:val="clear" w:color="auto" w:fill="auto"/>
            <w:hideMark/>
          </w:tcPr>
          <w:p w14:paraId="7FEAE95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20777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1,423</w:t>
            </w:r>
          </w:p>
        </w:tc>
        <w:tc>
          <w:tcPr>
            <w:tcW w:w="851" w:type="dxa"/>
            <w:shd w:val="clear" w:color="auto" w:fill="auto"/>
            <w:noWrap/>
          </w:tcPr>
          <w:p w14:paraId="237653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w:t>
            </w:r>
          </w:p>
        </w:tc>
        <w:tc>
          <w:tcPr>
            <w:tcW w:w="850" w:type="dxa"/>
            <w:shd w:val="clear" w:color="auto" w:fill="auto"/>
            <w:noWrap/>
          </w:tcPr>
          <w:p w14:paraId="0D5DD9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w:t>
            </w:r>
          </w:p>
        </w:tc>
        <w:tc>
          <w:tcPr>
            <w:tcW w:w="1134" w:type="dxa"/>
            <w:shd w:val="clear" w:color="auto" w:fill="auto"/>
            <w:noWrap/>
          </w:tcPr>
          <w:p w14:paraId="64771F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4907C9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,884</w:t>
            </w:r>
          </w:p>
        </w:tc>
        <w:tc>
          <w:tcPr>
            <w:tcW w:w="1559" w:type="dxa"/>
            <w:shd w:val="clear" w:color="auto" w:fill="auto"/>
            <w:noWrap/>
          </w:tcPr>
          <w:p w14:paraId="4AB8EC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,075</w:t>
            </w:r>
          </w:p>
        </w:tc>
        <w:tc>
          <w:tcPr>
            <w:tcW w:w="1560" w:type="dxa"/>
            <w:shd w:val="clear" w:color="auto" w:fill="auto"/>
            <w:noWrap/>
          </w:tcPr>
          <w:p w14:paraId="334E84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,509</w:t>
            </w:r>
          </w:p>
        </w:tc>
        <w:tc>
          <w:tcPr>
            <w:tcW w:w="1559" w:type="dxa"/>
            <w:shd w:val="clear" w:color="auto" w:fill="auto"/>
            <w:noWrap/>
          </w:tcPr>
          <w:p w14:paraId="664A11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-,930</w:t>
            </w:r>
          </w:p>
        </w:tc>
        <w:tc>
          <w:tcPr>
            <w:tcW w:w="1701" w:type="dxa"/>
            <w:shd w:val="clear" w:color="auto" w:fill="auto"/>
            <w:noWrap/>
          </w:tcPr>
          <w:p w14:paraId="429DAB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r>
      <w:tr w:rsidR="002744DA" w:rsidRPr="00FD7A9A" w14:paraId="1FFD8925" w14:textId="77777777" w:rsidTr="002744DA">
        <w:trPr>
          <w:trHeight w:val="455"/>
        </w:trPr>
        <w:tc>
          <w:tcPr>
            <w:tcW w:w="1418" w:type="dxa"/>
            <w:vMerge/>
            <w:hideMark/>
          </w:tcPr>
          <w:p w14:paraId="3AD704E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65E4767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8A0F3C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1B485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57E4D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w:t>
            </w:r>
          </w:p>
        </w:tc>
        <w:tc>
          <w:tcPr>
            <w:tcW w:w="1134" w:type="dxa"/>
            <w:shd w:val="clear" w:color="auto" w:fill="auto"/>
            <w:noWrap/>
          </w:tcPr>
          <w:p w14:paraId="79780E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173,844</w:t>
            </w:r>
          </w:p>
        </w:tc>
        <w:tc>
          <w:tcPr>
            <w:tcW w:w="1134" w:type="dxa"/>
            <w:shd w:val="clear" w:color="auto" w:fill="auto"/>
            <w:noWrap/>
          </w:tcPr>
          <w:p w14:paraId="0DC173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,885</w:t>
            </w:r>
          </w:p>
        </w:tc>
        <w:tc>
          <w:tcPr>
            <w:tcW w:w="1559" w:type="dxa"/>
            <w:shd w:val="clear" w:color="auto" w:fill="auto"/>
            <w:noWrap/>
          </w:tcPr>
          <w:p w14:paraId="51760C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,075</w:t>
            </w:r>
          </w:p>
        </w:tc>
        <w:tc>
          <w:tcPr>
            <w:tcW w:w="1560" w:type="dxa"/>
            <w:shd w:val="clear" w:color="auto" w:fill="auto"/>
            <w:noWrap/>
          </w:tcPr>
          <w:p w14:paraId="38BD92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,517</w:t>
            </w:r>
          </w:p>
        </w:tc>
        <w:tc>
          <w:tcPr>
            <w:tcW w:w="1559" w:type="dxa"/>
            <w:shd w:val="clear" w:color="auto" w:fill="auto"/>
            <w:noWrap/>
          </w:tcPr>
          <w:p w14:paraId="5BB7AF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-,946</w:t>
            </w:r>
          </w:p>
        </w:tc>
        <w:tc>
          <w:tcPr>
            <w:tcW w:w="1701" w:type="dxa"/>
            <w:shd w:val="clear" w:color="auto" w:fill="auto"/>
            <w:noWrap/>
          </w:tcPr>
          <w:p w14:paraId="30C566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1,095</w:t>
            </w:r>
          </w:p>
        </w:tc>
      </w:tr>
      <w:tr w:rsidR="002744DA" w:rsidRPr="00FD7A9A" w14:paraId="6BDE47C0" w14:textId="77777777" w:rsidTr="002744DA">
        <w:trPr>
          <w:trHeight w:val="407"/>
        </w:trPr>
        <w:tc>
          <w:tcPr>
            <w:tcW w:w="1418" w:type="dxa"/>
            <w:vMerge w:val="restart"/>
            <w:shd w:val="clear" w:color="auto" w:fill="auto"/>
            <w:hideMark/>
          </w:tcPr>
          <w:p w14:paraId="5C83258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381" w:type="dxa"/>
            <w:shd w:val="clear" w:color="auto" w:fill="auto"/>
            <w:hideMark/>
          </w:tcPr>
          <w:p w14:paraId="2E44C5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F6BD8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,806</w:t>
            </w:r>
          </w:p>
        </w:tc>
        <w:tc>
          <w:tcPr>
            <w:tcW w:w="851" w:type="dxa"/>
            <w:shd w:val="clear" w:color="auto" w:fill="auto"/>
            <w:noWrap/>
          </w:tcPr>
          <w:p w14:paraId="075592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,370</w:t>
            </w:r>
          </w:p>
        </w:tc>
        <w:tc>
          <w:tcPr>
            <w:tcW w:w="850" w:type="dxa"/>
            <w:shd w:val="clear" w:color="auto" w:fill="auto"/>
            <w:noWrap/>
          </w:tcPr>
          <w:p w14:paraId="78D7CB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1,185</w:t>
            </w:r>
          </w:p>
        </w:tc>
        <w:tc>
          <w:tcPr>
            <w:tcW w:w="1134" w:type="dxa"/>
            <w:shd w:val="clear" w:color="auto" w:fill="auto"/>
            <w:noWrap/>
          </w:tcPr>
          <w:p w14:paraId="099C82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54495F9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,238</w:t>
            </w:r>
          </w:p>
        </w:tc>
        <w:tc>
          <w:tcPr>
            <w:tcW w:w="1559" w:type="dxa"/>
            <w:shd w:val="clear" w:color="auto" w:fill="auto"/>
            <w:noWrap/>
          </w:tcPr>
          <w:p w14:paraId="1DE62F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,629</w:t>
            </w:r>
          </w:p>
        </w:tc>
        <w:tc>
          <w:tcPr>
            <w:tcW w:w="1560" w:type="dxa"/>
            <w:shd w:val="clear" w:color="auto" w:fill="auto"/>
            <w:noWrap/>
          </w:tcPr>
          <w:p w14:paraId="22A6F8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,531</w:t>
            </w:r>
          </w:p>
        </w:tc>
        <w:tc>
          <w:tcPr>
            <w:tcW w:w="1559" w:type="dxa"/>
            <w:shd w:val="clear" w:color="auto" w:fill="auto"/>
            <w:noWrap/>
          </w:tcPr>
          <w:p w14:paraId="7A91B8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1701" w:type="dxa"/>
            <w:shd w:val="clear" w:color="auto" w:fill="auto"/>
            <w:noWrap/>
          </w:tcPr>
          <w:p w14:paraId="434FEA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1,676</w:t>
            </w:r>
          </w:p>
        </w:tc>
      </w:tr>
      <w:tr w:rsidR="002744DA" w:rsidRPr="00FD7A9A" w14:paraId="2F3E2B10" w14:textId="77777777" w:rsidTr="002744DA">
        <w:trPr>
          <w:trHeight w:val="384"/>
        </w:trPr>
        <w:tc>
          <w:tcPr>
            <w:tcW w:w="1418" w:type="dxa"/>
            <w:vMerge/>
            <w:hideMark/>
          </w:tcPr>
          <w:p w14:paraId="49736E6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6C5F8E1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8DA90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3EA16D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67A5C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1,171</w:t>
            </w:r>
          </w:p>
        </w:tc>
        <w:tc>
          <w:tcPr>
            <w:tcW w:w="1134" w:type="dxa"/>
            <w:shd w:val="clear" w:color="auto" w:fill="auto"/>
            <w:noWrap/>
          </w:tcPr>
          <w:p w14:paraId="3F4C5D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176,301</w:t>
            </w:r>
          </w:p>
        </w:tc>
        <w:tc>
          <w:tcPr>
            <w:tcW w:w="1134" w:type="dxa"/>
            <w:shd w:val="clear" w:color="auto" w:fill="auto"/>
            <w:noWrap/>
          </w:tcPr>
          <w:p w14:paraId="6FAD8F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w:t>
            </w:r>
          </w:p>
        </w:tc>
        <w:tc>
          <w:tcPr>
            <w:tcW w:w="1559" w:type="dxa"/>
            <w:shd w:val="clear" w:color="auto" w:fill="auto"/>
            <w:noWrap/>
          </w:tcPr>
          <w:p w14:paraId="705726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,629</w:t>
            </w:r>
          </w:p>
        </w:tc>
        <w:tc>
          <w:tcPr>
            <w:tcW w:w="1560" w:type="dxa"/>
            <w:shd w:val="clear" w:color="auto" w:fill="auto"/>
            <w:noWrap/>
          </w:tcPr>
          <w:p w14:paraId="5A7CDC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,537</w:t>
            </w:r>
          </w:p>
        </w:tc>
        <w:tc>
          <w:tcPr>
            <w:tcW w:w="1559" w:type="dxa"/>
            <w:shd w:val="clear" w:color="auto" w:fill="auto"/>
            <w:noWrap/>
          </w:tcPr>
          <w:p w14:paraId="032FF0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-,431</w:t>
            </w:r>
          </w:p>
        </w:tc>
        <w:tc>
          <w:tcPr>
            <w:tcW w:w="1701" w:type="dxa"/>
            <w:shd w:val="clear" w:color="auto" w:fill="auto"/>
            <w:noWrap/>
          </w:tcPr>
          <w:p w14:paraId="612A4F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1,689</w:t>
            </w:r>
          </w:p>
        </w:tc>
      </w:tr>
      <w:tr w:rsidR="002744DA" w:rsidRPr="00FD7A9A" w14:paraId="3D08FD8E" w14:textId="77777777" w:rsidTr="002744DA">
        <w:trPr>
          <w:trHeight w:val="262"/>
        </w:trPr>
        <w:tc>
          <w:tcPr>
            <w:tcW w:w="1418" w:type="dxa"/>
            <w:vMerge w:val="restart"/>
            <w:shd w:val="clear" w:color="auto" w:fill="auto"/>
            <w:hideMark/>
          </w:tcPr>
          <w:p w14:paraId="7F06BF2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381" w:type="dxa"/>
            <w:shd w:val="clear" w:color="auto" w:fill="auto"/>
            <w:hideMark/>
          </w:tcPr>
          <w:p w14:paraId="40E134A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AADEF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,030</w:t>
            </w:r>
          </w:p>
        </w:tc>
        <w:tc>
          <w:tcPr>
            <w:tcW w:w="851" w:type="dxa"/>
            <w:shd w:val="clear" w:color="auto" w:fill="auto"/>
            <w:noWrap/>
          </w:tcPr>
          <w:p w14:paraId="1DB937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,864</w:t>
            </w:r>
          </w:p>
        </w:tc>
        <w:tc>
          <w:tcPr>
            <w:tcW w:w="850" w:type="dxa"/>
            <w:shd w:val="clear" w:color="auto" w:fill="auto"/>
            <w:noWrap/>
          </w:tcPr>
          <w:p w14:paraId="6590C2D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w:t>
            </w:r>
          </w:p>
        </w:tc>
        <w:tc>
          <w:tcPr>
            <w:tcW w:w="1134" w:type="dxa"/>
            <w:shd w:val="clear" w:color="auto" w:fill="auto"/>
            <w:noWrap/>
          </w:tcPr>
          <w:p w14:paraId="7D8F954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085FE4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,894</w:t>
            </w:r>
          </w:p>
        </w:tc>
        <w:tc>
          <w:tcPr>
            <w:tcW w:w="1559" w:type="dxa"/>
            <w:shd w:val="clear" w:color="auto" w:fill="auto"/>
            <w:noWrap/>
          </w:tcPr>
          <w:p w14:paraId="61CACC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,069</w:t>
            </w:r>
          </w:p>
        </w:tc>
        <w:tc>
          <w:tcPr>
            <w:tcW w:w="1560" w:type="dxa"/>
            <w:shd w:val="clear" w:color="auto" w:fill="auto"/>
            <w:noWrap/>
          </w:tcPr>
          <w:p w14:paraId="3C0C10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559" w:type="dxa"/>
            <w:shd w:val="clear" w:color="auto" w:fill="auto"/>
            <w:noWrap/>
          </w:tcPr>
          <w:p w14:paraId="35E380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-,942</w:t>
            </w:r>
          </w:p>
        </w:tc>
        <w:tc>
          <w:tcPr>
            <w:tcW w:w="1701" w:type="dxa"/>
            <w:shd w:val="clear" w:color="auto" w:fill="auto"/>
            <w:noWrap/>
          </w:tcPr>
          <w:p w14:paraId="73BD37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r>
      <w:tr w:rsidR="002744DA" w:rsidRPr="00FD7A9A" w14:paraId="7EF8BCCA" w14:textId="77777777" w:rsidTr="002744DA">
        <w:trPr>
          <w:trHeight w:val="283"/>
        </w:trPr>
        <w:tc>
          <w:tcPr>
            <w:tcW w:w="1418" w:type="dxa"/>
            <w:vMerge/>
            <w:hideMark/>
          </w:tcPr>
          <w:p w14:paraId="1CF408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58FBCC5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EDC481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3C612D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0CE7B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w:t>
            </w:r>
          </w:p>
        </w:tc>
        <w:tc>
          <w:tcPr>
            <w:tcW w:w="1134" w:type="dxa"/>
            <w:shd w:val="clear" w:color="auto" w:fill="auto"/>
            <w:noWrap/>
          </w:tcPr>
          <w:p w14:paraId="5C7162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185,035</w:t>
            </w:r>
          </w:p>
        </w:tc>
        <w:tc>
          <w:tcPr>
            <w:tcW w:w="1134" w:type="dxa"/>
            <w:shd w:val="clear" w:color="auto" w:fill="auto"/>
            <w:noWrap/>
          </w:tcPr>
          <w:p w14:paraId="04D279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,894</w:t>
            </w:r>
          </w:p>
        </w:tc>
        <w:tc>
          <w:tcPr>
            <w:tcW w:w="1559" w:type="dxa"/>
            <w:shd w:val="clear" w:color="auto" w:fill="auto"/>
            <w:noWrap/>
          </w:tcPr>
          <w:p w14:paraId="197ADF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,069</w:t>
            </w:r>
          </w:p>
        </w:tc>
        <w:tc>
          <w:tcPr>
            <w:tcW w:w="1560" w:type="dxa"/>
            <w:shd w:val="clear" w:color="auto" w:fill="auto"/>
            <w:noWrap/>
          </w:tcPr>
          <w:p w14:paraId="19CD10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559" w:type="dxa"/>
            <w:shd w:val="clear" w:color="auto" w:fill="auto"/>
            <w:noWrap/>
          </w:tcPr>
          <w:p w14:paraId="6AECCF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-,942</w:t>
            </w:r>
          </w:p>
        </w:tc>
        <w:tc>
          <w:tcPr>
            <w:tcW w:w="1701" w:type="dxa"/>
            <w:shd w:val="clear" w:color="auto" w:fill="auto"/>
            <w:noWrap/>
          </w:tcPr>
          <w:p w14:paraId="19EEF3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1,080</w:t>
            </w:r>
          </w:p>
        </w:tc>
      </w:tr>
      <w:tr w:rsidR="002744DA" w:rsidRPr="00FD7A9A" w14:paraId="5689B425" w14:textId="77777777" w:rsidTr="002744DA">
        <w:trPr>
          <w:trHeight w:val="259"/>
        </w:trPr>
        <w:tc>
          <w:tcPr>
            <w:tcW w:w="1418" w:type="dxa"/>
            <w:vMerge w:val="restart"/>
            <w:shd w:val="clear" w:color="auto" w:fill="auto"/>
            <w:hideMark/>
          </w:tcPr>
          <w:p w14:paraId="276FA03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 мотивация</w:t>
            </w:r>
          </w:p>
        </w:tc>
        <w:tc>
          <w:tcPr>
            <w:tcW w:w="2381" w:type="dxa"/>
            <w:shd w:val="clear" w:color="auto" w:fill="auto"/>
            <w:hideMark/>
          </w:tcPr>
          <w:p w14:paraId="006180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377C02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851" w:type="dxa"/>
            <w:shd w:val="clear" w:color="auto" w:fill="auto"/>
            <w:noWrap/>
          </w:tcPr>
          <w:p w14:paraId="2B682E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,723</w:t>
            </w:r>
          </w:p>
        </w:tc>
        <w:tc>
          <w:tcPr>
            <w:tcW w:w="850" w:type="dxa"/>
            <w:shd w:val="clear" w:color="auto" w:fill="auto"/>
            <w:noWrap/>
          </w:tcPr>
          <w:p w14:paraId="56DA3F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134" w:type="dxa"/>
            <w:shd w:val="clear" w:color="auto" w:fill="auto"/>
            <w:noWrap/>
          </w:tcPr>
          <w:p w14:paraId="0DD2718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5D5A6E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1559" w:type="dxa"/>
            <w:shd w:val="clear" w:color="auto" w:fill="auto"/>
            <w:noWrap/>
          </w:tcPr>
          <w:p w14:paraId="715AC7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-,260</w:t>
            </w:r>
          </w:p>
        </w:tc>
        <w:tc>
          <w:tcPr>
            <w:tcW w:w="1560" w:type="dxa"/>
            <w:shd w:val="clear" w:color="auto" w:fill="auto"/>
            <w:noWrap/>
          </w:tcPr>
          <w:p w14:paraId="42B5CF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,503</w:t>
            </w:r>
          </w:p>
        </w:tc>
        <w:tc>
          <w:tcPr>
            <w:tcW w:w="1559" w:type="dxa"/>
            <w:shd w:val="clear" w:color="auto" w:fill="auto"/>
            <w:noWrap/>
          </w:tcPr>
          <w:p w14:paraId="53D4354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-1,252</w:t>
            </w:r>
          </w:p>
        </w:tc>
        <w:tc>
          <w:tcPr>
            <w:tcW w:w="1701" w:type="dxa"/>
            <w:shd w:val="clear" w:color="auto" w:fill="auto"/>
            <w:noWrap/>
          </w:tcPr>
          <w:p w14:paraId="0F0BE6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,733</w:t>
            </w:r>
          </w:p>
        </w:tc>
      </w:tr>
      <w:tr w:rsidR="002744DA" w:rsidRPr="00FD7A9A" w14:paraId="5B7AE7BD" w14:textId="77777777" w:rsidTr="002744DA">
        <w:trPr>
          <w:trHeight w:val="396"/>
        </w:trPr>
        <w:tc>
          <w:tcPr>
            <w:tcW w:w="1418" w:type="dxa"/>
            <w:vMerge/>
            <w:hideMark/>
          </w:tcPr>
          <w:p w14:paraId="7BD0D5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15AC6A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290A60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23D3C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23931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134" w:type="dxa"/>
            <w:shd w:val="clear" w:color="auto" w:fill="auto"/>
            <w:noWrap/>
          </w:tcPr>
          <w:p w14:paraId="3735A8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180,369</w:t>
            </w:r>
          </w:p>
        </w:tc>
        <w:tc>
          <w:tcPr>
            <w:tcW w:w="1134" w:type="dxa"/>
            <w:shd w:val="clear" w:color="auto" w:fill="auto"/>
            <w:noWrap/>
          </w:tcPr>
          <w:p w14:paraId="207CE1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,609</w:t>
            </w:r>
          </w:p>
        </w:tc>
        <w:tc>
          <w:tcPr>
            <w:tcW w:w="1559" w:type="dxa"/>
            <w:shd w:val="clear" w:color="auto" w:fill="auto"/>
            <w:noWrap/>
          </w:tcPr>
          <w:p w14:paraId="71ED53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-,260</w:t>
            </w:r>
          </w:p>
        </w:tc>
        <w:tc>
          <w:tcPr>
            <w:tcW w:w="1560" w:type="dxa"/>
            <w:shd w:val="clear" w:color="auto" w:fill="auto"/>
            <w:noWrap/>
          </w:tcPr>
          <w:p w14:paraId="389E8E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,507</w:t>
            </w:r>
          </w:p>
        </w:tc>
        <w:tc>
          <w:tcPr>
            <w:tcW w:w="1559" w:type="dxa"/>
            <w:shd w:val="clear" w:color="auto" w:fill="auto"/>
            <w:noWrap/>
          </w:tcPr>
          <w:p w14:paraId="35D506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-1,259</w:t>
            </w:r>
          </w:p>
        </w:tc>
        <w:tc>
          <w:tcPr>
            <w:tcW w:w="1701" w:type="dxa"/>
            <w:shd w:val="clear" w:color="auto" w:fill="auto"/>
            <w:noWrap/>
          </w:tcPr>
          <w:p w14:paraId="485AB9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,740</w:t>
            </w:r>
          </w:p>
        </w:tc>
      </w:tr>
      <w:tr w:rsidR="002744DA" w:rsidRPr="00FD7A9A" w14:paraId="62F9DB1A" w14:textId="77777777" w:rsidTr="002744DA">
        <w:trPr>
          <w:trHeight w:val="345"/>
        </w:trPr>
        <w:tc>
          <w:tcPr>
            <w:tcW w:w="1418" w:type="dxa"/>
            <w:vMerge w:val="restart"/>
            <w:shd w:val="clear" w:color="auto" w:fill="auto"/>
            <w:hideMark/>
          </w:tcPr>
          <w:p w14:paraId="151935B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Амотивация</w:t>
            </w:r>
          </w:p>
        </w:tc>
        <w:tc>
          <w:tcPr>
            <w:tcW w:w="2381" w:type="dxa"/>
            <w:shd w:val="clear" w:color="auto" w:fill="auto"/>
            <w:hideMark/>
          </w:tcPr>
          <w:p w14:paraId="032DC70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E3A32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6,801</w:t>
            </w:r>
          </w:p>
        </w:tc>
        <w:tc>
          <w:tcPr>
            <w:tcW w:w="851" w:type="dxa"/>
            <w:shd w:val="clear" w:color="auto" w:fill="auto"/>
            <w:noWrap/>
          </w:tcPr>
          <w:p w14:paraId="69A8F2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,010</w:t>
            </w:r>
          </w:p>
        </w:tc>
        <w:tc>
          <w:tcPr>
            <w:tcW w:w="850" w:type="dxa"/>
            <w:shd w:val="clear" w:color="auto" w:fill="auto"/>
            <w:noWrap/>
          </w:tcPr>
          <w:p w14:paraId="11781EE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1134" w:type="dxa"/>
            <w:shd w:val="clear" w:color="auto" w:fill="auto"/>
            <w:noWrap/>
          </w:tcPr>
          <w:p w14:paraId="484682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53F9CE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,900</w:t>
            </w:r>
          </w:p>
        </w:tc>
        <w:tc>
          <w:tcPr>
            <w:tcW w:w="1559" w:type="dxa"/>
            <w:shd w:val="clear" w:color="auto" w:fill="auto"/>
            <w:noWrap/>
          </w:tcPr>
          <w:p w14:paraId="317101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,080</w:t>
            </w:r>
          </w:p>
        </w:tc>
        <w:tc>
          <w:tcPr>
            <w:tcW w:w="1560" w:type="dxa"/>
            <w:shd w:val="clear" w:color="auto" w:fill="auto"/>
            <w:noWrap/>
          </w:tcPr>
          <w:p w14:paraId="574692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,639</w:t>
            </w:r>
          </w:p>
        </w:tc>
        <w:tc>
          <w:tcPr>
            <w:tcW w:w="1559" w:type="dxa"/>
            <w:shd w:val="clear" w:color="auto" w:fill="auto"/>
            <w:noWrap/>
          </w:tcPr>
          <w:p w14:paraId="4977EE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-1,180</w:t>
            </w:r>
          </w:p>
        </w:tc>
        <w:tc>
          <w:tcPr>
            <w:tcW w:w="1701" w:type="dxa"/>
            <w:shd w:val="clear" w:color="auto" w:fill="auto"/>
            <w:noWrap/>
          </w:tcPr>
          <w:p w14:paraId="18F3FB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1,341</w:t>
            </w:r>
          </w:p>
        </w:tc>
      </w:tr>
      <w:tr w:rsidR="002744DA" w:rsidRPr="00FD7A9A" w14:paraId="55A98FD0" w14:textId="77777777" w:rsidTr="002744DA">
        <w:trPr>
          <w:trHeight w:val="331"/>
        </w:trPr>
        <w:tc>
          <w:tcPr>
            <w:tcW w:w="1418" w:type="dxa"/>
            <w:vMerge/>
            <w:hideMark/>
          </w:tcPr>
          <w:p w14:paraId="2657580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7FD8C76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A65AEF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9F685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16AD5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w:t>
            </w:r>
          </w:p>
        </w:tc>
        <w:tc>
          <w:tcPr>
            <w:tcW w:w="1134" w:type="dxa"/>
            <w:shd w:val="clear" w:color="auto" w:fill="auto"/>
            <w:noWrap/>
          </w:tcPr>
          <w:p w14:paraId="6A7F6E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160,258</w:t>
            </w:r>
          </w:p>
        </w:tc>
        <w:tc>
          <w:tcPr>
            <w:tcW w:w="1134" w:type="dxa"/>
            <w:shd w:val="clear" w:color="auto" w:fill="auto"/>
            <w:noWrap/>
          </w:tcPr>
          <w:p w14:paraId="35B7E1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,903</w:t>
            </w:r>
          </w:p>
        </w:tc>
        <w:tc>
          <w:tcPr>
            <w:tcW w:w="1559" w:type="dxa"/>
            <w:shd w:val="clear" w:color="auto" w:fill="auto"/>
            <w:noWrap/>
          </w:tcPr>
          <w:p w14:paraId="6A58C7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,080</w:t>
            </w:r>
          </w:p>
        </w:tc>
        <w:tc>
          <w:tcPr>
            <w:tcW w:w="1560" w:type="dxa"/>
            <w:shd w:val="clear" w:color="auto" w:fill="auto"/>
            <w:noWrap/>
          </w:tcPr>
          <w:p w14:paraId="6AF48C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,659</w:t>
            </w:r>
          </w:p>
        </w:tc>
        <w:tc>
          <w:tcPr>
            <w:tcW w:w="1559" w:type="dxa"/>
            <w:shd w:val="clear" w:color="auto" w:fill="auto"/>
            <w:noWrap/>
          </w:tcPr>
          <w:p w14:paraId="42D07C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-1,221</w:t>
            </w:r>
          </w:p>
        </w:tc>
        <w:tc>
          <w:tcPr>
            <w:tcW w:w="1701" w:type="dxa"/>
            <w:shd w:val="clear" w:color="auto" w:fill="auto"/>
            <w:noWrap/>
          </w:tcPr>
          <w:p w14:paraId="533C91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1,382</w:t>
            </w:r>
          </w:p>
        </w:tc>
      </w:tr>
      <w:tr w:rsidR="002744DA" w:rsidRPr="00FD7A9A" w14:paraId="116EC509" w14:textId="77777777" w:rsidTr="002744DA">
        <w:trPr>
          <w:trHeight w:val="275"/>
        </w:trPr>
        <w:tc>
          <w:tcPr>
            <w:tcW w:w="1418" w:type="dxa"/>
            <w:vMerge w:val="restart"/>
            <w:shd w:val="clear" w:color="auto" w:fill="auto"/>
            <w:hideMark/>
          </w:tcPr>
          <w:p w14:paraId="64FF0F7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Оң эмоциялар индексі</w:t>
            </w:r>
          </w:p>
        </w:tc>
        <w:tc>
          <w:tcPr>
            <w:tcW w:w="2381" w:type="dxa"/>
            <w:shd w:val="clear" w:color="auto" w:fill="auto"/>
            <w:hideMark/>
          </w:tcPr>
          <w:p w14:paraId="2801B14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3FA07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,023</w:t>
            </w:r>
          </w:p>
        </w:tc>
        <w:tc>
          <w:tcPr>
            <w:tcW w:w="851" w:type="dxa"/>
            <w:shd w:val="clear" w:color="auto" w:fill="auto"/>
            <w:noWrap/>
          </w:tcPr>
          <w:p w14:paraId="09EE0C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,879</w:t>
            </w:r>
          </w:p>
        </w:tc>
        <w:tc>
          <w:tcPr>
            <w:tcW w:w="850" w:type="dxa"/>
            <w:shd w:val="clear" w:color="auto" w:fill="auto"/>
            <w:noWrap/>
          </w:tcPr>
          <w:p w14:paraId="0C51A9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-2,751</w:t>
            </w:r>
          </w:p>
        </w:tc>
        <w:tc>
          <w:tcPr>
            <w:tcW w:w="1134" w:type="dxa"/>
            <w:shd w:val="clear" w:color="auto" w:fill="auto"/>
            <w:noWrap/>
          </w:tcPr>
          <w:p w14:paraId="33DE0F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690729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52DE63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-3,239</w:t>
            </w:r>
          </w:p>
        </w:tc>
        <w:tc>
          <w:tcPr>
            <w:tcW w:w="1560" w:type="dxa"/>
            <w:shd w:val="clear" w:color="auto" w:fill="auto"/>
            <w:noWrap/>
          </w:tcPr>
          <w:p w14:paraId="388F5E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1,177</w:t>
            </w:r>
          </w:p>
        </w:tc>
        <w:tc>
          <w:tcPr>
            <w:tcW w:w="1559" w:type="dxa"/>
            <w:shd w:val="clear" w:color="auto" w:fill="auto"/>
            <w:noWrap/>
          </w:tcPr>
          <w:p w14:paraId="6F39C9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-5,560</w:t>
            </w:r>
          </w:p>
        </w:tc>
        <w:tc>
          <w:tcPr>
            <w:tcW w:w="1701" w:type="dxa"/>
            <w:shd w:val="clear" w:color="auto" w:fill="auto"/>
            <w:noWrap/>
          </w:tcPr>
          <w:p w14:paraId="16F007F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-,917</w:t>
            </w:r>
          </w:p>
        </w:tc>
      </w:tr>
      <w:tr w:rsidR="002744DA" w:rsidRPr="00FD7A9A" w14:paraId="7C74CA72" w14:textId="77777777" w:rsidTr="002744DA">
        <w:trPr>
          <w:trHeight w:val="285"/>
        </w:trPr>
        <w:tc>
          <w:tcPr>
            <w:tcW w:w="1418" w:type="dxa"/>
            <w:vMerge/>
            <w:hideMark/>
          </w:tcPr>
          <w:p w14:paraId="61899B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7710DE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D37F0A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618916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78E3E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-2,757</w:t>
            </w:r>
          </w:p>
        </w:tc>
        <w:tc>
          <w:tcPr>
            <w:tcW w:w="1134" w:type="dxa"/>
            <w:shd w:val="clear" w:color="auto" w:fill="auto"/>
            <w:noWrap/>
          </w:tcPr>
          <w:p w14:paraId="66FEF0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186,809</w:t>
            </w:r>
          </w:p>
        </w:tc>
        <w:tc>
          <w:tcPr>
            <w:tcW w:w="1134" w:type="dxa"/>
            <w:shd w:val="clear" w:color="auto" w:fill="auto"/>
            <w:noWrap/>
          </w:tcPr>
          <w:p w14:paraId="5D6BFA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128519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-3,239</w:t>
            </w:r>
          </w:p>
        </w:tc>
        <w:tc>
          <w:tcPr>
            <w:tcW w:w="1560" w:type="dxa"/>
            <w:shd w:val="clear" w:color="auto" w:fill="auto"/>
            <w:noWrap/>
          </w:tcPr>
          <w:p w14:paraId="17303C7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1,175</w:t>
            </w:r>
          </w:p>
        </w:tc>
        <w:tc>
          <w:tcPr>
            <w:tcW w:w="1559" w:type="dxa"/>
            <w:shd w:val="clear" w:color="auto" w:fill="auto"/>
            <w:noWrap/>
          </w:tcPr>
          <w:p w14:paraId="308B4E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-5,556</w:t>
            </w:r>
          </w:p>
        </w:tc>
        <w:tc>
          <w:tcPr>
            <w:tcW w:w="1701" w:type="dxa"/>
            <w:shd w:val="clear" w:color="auto" w:fill="auto"/>
            <w:noWrap/>
          </w:tcPr>
          <w:p w14:paraId="6B5379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-,921</w:t>
            </w:r>
          </w:p>
        </w:tc>
      </w:tr>
      <w:tr w:rsidR="002744DA" w:rsidRPr="00FD7A9A" w14:paraId="7A8FA998" w14:textId="77777777" w:rsidTr="002744DA">
        <w:trPr>
          <w:trHeight w:val="205"/>
        </w:trPr>
        <w:tc>
          <w:tcPr>
            <w:tcW w:w="1418" w:type="dxa"/>
            <w:vMerge w:val="restart"/>
            <w:shd w:val="clear" w:color="auto" w:fill="auto"/>
            <w:hideMark/>
          </w:tcPr>
          <w:p w14:paraId="278765E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Теріс эмоциялар индексі</w:t>
            </w:r>
          </w:p>
        </w:tc>
        <w:tc>
          <w:tcPr>
            <w:tcW w:w="2381" w:type="dxa"/>
            <w:shd w:val="clear" w:color="auto" w:fill="auto"/>
            <w:hideMark/>
          </w:tcPr>
          <w:p w14:paraId="105E58A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E7C5F9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,051</w:t>
            </w:r>
          </w:p>
        </w:tc>
        <w:tc>
          <w:tcPr>
            <w:tcW w:w="851" w:type="dxa"/>
            <w:shd w:val="clear" w:color="auto" w:fill="auto"/>
            <w:noWrap/>
          </w:tcPr>
          <w:p w14:paraId="546C7B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,822</w:t>
            </w:r>
          </w:p>
        </w:tc>
        <w:tc>
          <w:tcPr>
            <w:tcW w:w="850" w:type="dxa"/>
            <w:shd w:val="clear" w:color="auto" w:fill="auto"/>
            <w:noWrap/>
          </w:tcPr>
          <w:p w14:paraId="60D34D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-2,784</w:t>
            </w:r>
          </w:p>
        </w:tc>
        <w:tc>
          <w:tcPr>
            <w:tcW w:w="1134" w:type="dxa"/>
            <w:shd w:val="clear" w:color="auto" w:fill="auto"/>
            <w:noWrap/>
          </w:tcPr>
          <w:p w14:paraId="255CE3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79935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4B9815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-4,775</w:t>
            </w:r>
          </w:p>
        </w:tc>
        <w:tc>
          <w:tcPr>
            <w:tcW w:w="1560" w:type="dxa"/>
            <w:shd w:val="clear" w:color="auto" w:fill="auto"/>
            <w:noWrap/>
          </w:tcPr>
          <w:p w14:paraId="248423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1,715</w:t>
            </w:r>
          </w:p>
        </w:tc>
        <w:tc>
          <w:tcPr>
            <w:tcW w:w="1559" w:type="dxa"/>
            <w:shd w:val="clear" w:color="auto" w:fill="auto"/>
            <w:noWrap/>
          </w:tcPr>
          <w:p w14:paraId="7C52D2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-8,157</w:t>
            </w:r>
          </w:p>
        </w:tc>
        <w:tc>
          <w:tcPr>
            <w:tcW w:w="1701" w:type="dxa"/>
            <w:shd w:val="clear" w:color="auto" w:fill="auto"/>
            <w:noWrap/>
          </w:tcPr>
          <w:p w14:paraId="105A7D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-1,392</w:t>
            </w:r>
          </w:p>
        </w:tc>
      </w:tr>
      <w:tr w:rsidR="002744DA" w:rsidRPr="00FD7A9A" w14:paraId="389C54A5" w14:textId="77777777" w:rsidTr="002744DA">
        <w:trPr>
          <w:trHeight w:val="254"/>
        </w:trPr>
        <w:tc>
          <w:tcPr>
            <w:tcW w:w="1418" w:type="dxa"/>
            <w:vMerge/>
            <w:hideMark/>
          </w:tcPr>
          <w:p w14:paraId="746A13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2479C82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EFF2BE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E43D9D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C08EB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-2,802</w:t>
            </w:r>
          </w:p>
        </w:tc>
        <w:tc>
          <w:tcPr>
            <w:tcW w:w="1134" w:type="dxa"/>
            <w:shd w:val="clear" w:color="auto" w:fill="auto"/>
            <w:noWrap/>
          </w:tcPr>
          <w:p w14:paraId="1D3D1B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189,516</w:t>
            </w:r>
          </w:p>
        </w:tc>
        <w:tc>
          <w:tcPr>
            <w:tcW w:w="1134" w:type="dxa"/>
            <w:shd w:val="clear" w:color="auto" w:fill="auto"/>
            <w:noWrap/>
          </w:tcPr>
          <w:p w14:paraId="4C615C5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1559" w:type="dxa"/>
            <w:shd w:val="clear" w:color="auto" w:fill="auto"/>
            <w:noWrap/>
          </w:tcPr>
          <w:p w14:paraId="4E1F9A7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-4,775</w:t>
            </w:r>
          </w:p>
        </w:tc>
        <w:tc>
          <w:tcPr>
            <w:tcW w:w="1560" w:type="dxa"/>
            <w:shd w:val="clear" w:color="auto" w:fill="auto"/>
            <w:noWrap/>
          </w:tcPr>
          <w:p w14:paraId="2D76B2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1,704</w:t>
            </w:r>
          </w:p>
        </w:tc>
        <w:tc>
          <w:tcPr>
            <w:tcW w:w="1559" w:type="dxa"/>
            <w:shd w:val="clear" w:color="auto" w:fill="auto"/>
            <w:noWrap/>
          </w:tcPr>
          <w:p w14:paraId="3DA729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-8,136</w:t>
            </w:r>
          </w:p>
        </w:tc>
        <w:tc>
          <w:tcPr>
            <w:tcW w:w="1701" w:type="dxa"/>
            <w:shd w:val="clear" w:color="auto" w:fill="auto"/>
            <w:noWrap/>
          </w:tcPr>
          <w:p w14:paraId="50ED3F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-1,413</w:t>
            </w:r>
          </w:p>
        </w:tc>
      </w:tr>
    </w:tbl>
    <w:p w14:paraId="60680E7D"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1300B55E"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1D3A9677"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10</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381"/>
        <w:gridCol w:w="992"/>
        <w:gridCol w:w="851"/>
        <w:gridCol w:w="850"/>
        <w:gridCol w:w="1134"/>
        <w:gridCol w:w="1134"/>
        <w:gridCol w:w="1559"/>
        <w:gridCol w:w="1560"/>
        <w:gridCol w:w="1559"/>
        <w:gridCol w:w="1701"/>
      </w:tblGrid>
      <w:tr w:rsidR="002744DA" w:rsidRPr="00FD7A9A" w14:paraId="65A42892" w14:textId="77777777" w:rsidTr="002744DA">
        <w:trPr>
          <w:trHeight w:val="437"/>
        </w:trPr>
        <w:tc>
          <w:tcPr>
            <w:tcW w:w="1418" w:type="dxa"/>
            <w:vMerge w:val="restart"/>
            <w:shd w:val="clear" w:color="auto" w:fill="auto"/>
            <w:hideMark/>
          </w:tcPr>
          <w:p w14:paraId="6BAB195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381" w:type="dxa"/>
            <w:shd w:val="clear" w:color="auto" w:fill="auto"/>
            <w:hideMark/>
          </w:tcPr>
          <w:p w14:paraId="1DF8DF3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F9870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,006</w:t>
            </w:r>
          </w:p>
        </w:tc>
        <w:tc>
          <w:tcPr>
            <w:tcW w:w="851" w:type="dxa"/>
            <w:shd w:val="clear" w:color="auto" w:fill="auto"/>
            <w:noWrap/>
          </w:tcPr>
          <w:p w14:paraId="462DA7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,938</w:t>
            </w:r>
          </w:p>
        </w:tc>
        <w:tc>
          <w:tcPr>
            <w:tcW w:w="850" w:type="dxa"/>
            <w:shd w:val="clear" w:color="auto" w:fill="auto"/>
            <w:noWrap/>
          </w:tcPr>
          <w:p w14:paraId="607F80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-1,941</w:t>
            </w:r>
          </w:p>
        </w:tc>
        <w:tc>
          <w:tcPr>
            <w:tcW w:w="1134" w:type="dxa"/>
            <w:shd w:val="clear" w:color="auto" w:fill="auto"/>
            <w:noWrap/>
          </w:tcPr>
          <w:p w14:paraId="166D3A3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75F518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,054</w:t>
            </w:r>
          </w:p>
        </w:tc>
        <w:tc>
          <w:tcPr>
            <w:tcW w:w="1559" w:type="dxa"/>
            <w:shd w:val="clear" w:color="auto" w:fill="auto"/>
            <w:noWrap/>
          </w:tcPr>
          <w:p w14:paraId="1EC7AA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-2,560</w:t>
            </w:r>
          </w:p>
        </w:tc>
        <w:tc>
          <w:tcPr>
            <w:tcW w:w="1560" w:type="dxa"/>
            <w:shd w:val="clear" w:color="auto" w:fill="auto"/>
            <w:noWrap/>
          </w:tcPr>
          <w:p w14:paraId="6CE1A6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1,319</w:t>
            </w:r>
          </w:p>
        </w:tc>
        <w:tc>
          <w:tcPr>
            <w:tcW w:w="1559" w:type="dxa"/>
            <w:shd w:val="clear" w:color="auto" w:fill="auto"/>
            <w:noWrap/>
          </w:tcPr>
          <w:p w14:paraId="27C928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-5,161</w:t>
            </w:r>
          </w:p>
        </w:tc>
        <w:tc>
          <w:tcPr>
            <w:tcW w:w="1701" w:type="dxa"/>
            <w:shd w:val="clear" w:color="auto" w:fill="auto"/>
            <w:noWrap/>
          </w:tcPr>
          <w:p w14:paraId="6B16D2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,041</w:t>
            </w:r>
          </w:p>
        </w:tc>
      </w:tr>
      <w:tr w:rsidR="002744DA" w:rsidRPr="00FD7A9A" w14:paraId="246F0785" w14:textId="77777777" w:rsidTr="002744DA">
        <w:trPr>
          <w:trHeight w:val="483"/>
        </w:trPr>
        <w:tc>
          <w:tcPr>
            <w:tcW w:w="1418" w:type="dxa"/>
            <w:vMerge/>
            <w:hideMark/>
          </w:tcPr>
          <w:p w14:paraId="65B5638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7AB8CB0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E5184D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862EA7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5CA1C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-1,958</w:t>
            </w:r>
          </w:p>
        </w:tc>
        <w:tc>
          <w:tcPr>
            <w:tcW w:w="1134" w:type="dxa"/>
            <w:shd w:val="clear" w:color="auto" w:fill="auto"/>
            <w:noWrap/>
          </w:tcPr>
          <w:p w14:paraId="75A6786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190,975</w:t>
            </w:r>
          </w:p>
        </w:tc>
        <w:tc>
          <w:tcPr>
            <w:tcW w:w="1134" w:type="dxa"/>
            <w:shd w:val="clear" w:color="auto" w:fill="auto"/>
            <w:noWrap/>
          </w:tcPr>
          <w:p w14:paraId="0E65F3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,052</w:t>
            </w:r>
          </w:p>
        </w:tc>
        <w:tc>
          <w:tcPr>
            <w:tcW w:w="1559" w:type="dxa"/>
            <w:shd w:val="clear" w:color="auto" w:fill="auto"/>
            <w:noWrap/>
          </w:tcPr>
          <w:p w14:paraId="784572D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-2,560</w:t>
            </w:r>
          </w:p>
        </w:tc>
        <w:tc>
          <w:tcPr>
            <w:tcW w:w="1560" w:type="dxa"/>
            <w:shd w:val="clear" w:color="auto" w:fill="auto"/>
            <w:noWrap/>
          </w:tcPr>
          <w:p w14:paraId="1B540E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1,307</w:t>
            </w:r>
          </w:p>
        </w:tc>
        <w:tc>
          <w:tcPr>
            <w:tcW w:w="1559" w:type="dxa"/>
            <w:shd w:val="clear" w:color="auto" w:fill="auto"/>
            <w:noWrap/>
          </w:tcPr>
          <w:p w14:paraId="02BA67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-5,138</w:t>
            </w:r>
          </w:p>
        </w:tc>
        <w:tc>
          <w:tcPr>
            <w:tcW w:w="1701" w:type="dxa"/>
            <w:shd w:val="clear" w:color="auto" w:fill="auto"/>
            <w:noWrap/>
          </w:tcPr>
          <w:p w14:paraId="4430EF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,018</w:t>
            </w:r>
          </w:p>
        </w:tc>
      </w:tr>
      <w:tr w:rsidR="002744DA" w:rsidRPr="00FD7A9A" w14:paraId="015701DF" w14:textId="77777777" w:rsidTr="002744DA">
        <w:trPr>
          <w:trHeight w:val="361"/>
        </w:trPr>
        <w:tc>
          <w:tcPr>
            <w:tcW w:w="1418" w:type="dxa"/>
            <w:vMerge w:val="restart"/>
            <w:shd w:val="clear" w:color="auto" w:fill="auto"/>
            <w:hideMark/>
          </w:tcPr>
          <w:p w14:paraId="52804B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Экстерналдылық</w:t>
            </w:r>
          </w:p>
        </w:tc>
        <w:tc>
          <w:tcPr>
            <w:tcW w:w="2381" w:type="dxa"/>
            <w:shd w:val="clear" w:color="auto" w:fill="auto"/>
            <w:hideMark/>
          </w:tcPr>
          <w:p w14:paraId="1ECC852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71DB31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,591</w:t>
            </w:r>
          </w:p>
        </w:tc>
        <w:tc>
          <w:tcPr>
            <w:tcW w:w="851" w:type="dxa"/>
            <w:shd w:val="clear" w:color="auto" w:fill="auto"/>
            <w:noWrap/>
          </w:tcPr>
          <w:p w14:paraId="396C45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,443</w:t>
            </w:r>
          </w:p>
        </w:tc>
        <w:tc>
          <w:tcPr>
            <w:tcW w:w="850" w:type="dxa"/>
            <w:shd w:val="clear" w:color="auto" w:fill="auto"/>
            <w:noWrap/>
          </w:tcPr>
          <w:p w14:paraId="09B26E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w:t>
            </w:r>
          </w:p>
        </w:tc>
        <w:tc>
          <w:tcPr>
            <w:tcW w:w="1134" w:type="dxa"/>
            <w:shd w:val="clear" w:color="auto" w:fill="auto"/>
            <w:noWrap/>
          </w:tcPr>
          <w:p w14:paraId="1D4617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24F2967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,831</w:t>
            </w:r>
          </w:p>
        </w:tc>
        <w:tc>
          <w:tcPr>
            <w:tcW w:w="1559" w:type="dxa"/>
            <w:shd w:val="clear" w:color="auto" w:fill="auto"/>
            <w:noWrap/>
          </w:tcPr>
          <w:p w14:paraId="098363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109FDE6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1559" w:type="dxa"/>
            <w:shd w:val="clear" w:color="auto" w:fill="auto"/>
            <w:noWrap/>
          </w:tcPr>
          <w:p w14:paraId="60246B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-,735</w:t>
            </w:r>
          </w:p>
        </w:tc>
        <w:tc>
          <w:tcPr>
            <w:tcW w:w="1701" w:type="dxa"/>
            <w:shd w:val="clear" w:color="auto" w:fill="auto"/>
            <w:noWrap/>
          </w:tcPr>
          <w:p w14:paraId="704AD1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,914</w:t>
            </w:r>
          </w:p>
        </w:tc>
      </w:tr>
      <w:tr w:rsidR="002744DA" w:rsidRPr="00FD7A9A" w14:paraId="04E3A022" w14:textId="77777777" w:rsidTr="002744DA">
        <w:trPr>
          <w:trHeight w:val="250"/>
        </w:trPr>
        <w:tc>
          <w:tcPr>
            <w:tcW w:w="1418" w:type="dxa"/>
            <w:vMerge/>
            <w:hideMark/>
          </w:tcPr>
          <w:p w14:paraId="01EF791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5B05403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37D9A0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48A6BB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D53F4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w:t>
            </w:r>
          </w:p>
        </w:tc>
        <w:tc>
          <w:tcPr>
            <w:tcW w:w="1134" w:type="dxa"/>
            <w:shd w:val="clear" w:color="auto" w:fill="auto"/>
            <w:noWrap/>
          </w:tcPr>
          <w:p w14:paraId="58E5E63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175,408</w:t>
            </w:r>
          </w:p>
        </w:tc>
        <w:tc>
          <w:tcPr>
            <w:tcW w:w="1134" w:type="dxa"/>
            <w:shd w:val="clear" w:color="auto" w:fill="auto"/>
            <w:noWrap/>
          </w:tcPr>
          <w:p w14:paraId="06BE296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559" w:type="dxa"/>
            <w:shd w:val="clear" w:color="auto" w:fill="auto"/>
            <w:noWrap/>
          </w:tcPr>
          <w:p w14:paraId="4846D7D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60D420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59" w:type="dxa"/>
            <w:shd w:val="clear" w:color="auto" w:fill="auto"/>
            <w:noWrap/>
          </w:tcPr>
          <w:p w14:paraId="44F9AC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-,747</w:t>
            </w:r>
          </w:p>
        </w:tc>
        <w:tc>
          <w:tcPr>
            <w:tcW w:w="1701" w:type="dxa"/>
            <w:shd w:val="clear" w:color="auto" w:fill="auto"/>
            <w:noWrap/>
          </w:tcPr>
          <w:p w14:paraId="396579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,925</w:t>
            </w:r>
          </w:p>
        </w:tc>
      </w:tr>
      <w:tr w:rsidR="002744DA" w:rsidRPr="00FD7A9A" w14:paraId="01477358" w14:textId="77777777" w:rsidTr="002744DA">
        <w:trPr>
          <w:trHeight w:val="392"/>
        </w:trPr>
        <w:tc>
          <w:tcPr>
            <w:tcW w:w="1418" w:type="dxa"/>
            <w:vMerge w:val="restart"/>
            <w:shd w:val="clear" w:color="auto" w:fill="auto"/>
            <w:hideMark/>
          </w:tcPr>
          <w:p w14:paraId="2B82E8F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Интерналдылық</w:t>
            </w:r>
          </w:p>
        </w:tc>
        <w:tc>
          <w:tcPr>
            <w:tcW w:w="2381" w:type="dxa"/>
            <w:shd w:val="clear" w:color="auto" w:fill="auto"/>
            <w:hideMark/>
          </w:tcPr>
          <w:p w14:paraId="5830BA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07382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,591</w:t>
            </w:r>
          </w:p>
        </w:tc>
        <w:tc>
          <w:tcPr>
            <w:tcW w:w="851" w:type="dxa"/>
            <w:shd w:val="clear" w:color="auto" w:fill="auto"/>
            <w:noWrap/>
          </w:tcPr>
          <w:p w14:paraId="4A618F0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,443</w:t>
            </w:r>
          </w:p>
        </w:tc>
        <w:tc>
          <w:tcPr>
            <w:tcW w:w="850" w:type="dxa"/>
            <w:shd w:val="clear" w:color="auto" w:fill="auto"/>
            <w:noWrap/>
          </w:tcPr>
          <w:p w14:paraId="1BB92AC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w:t>
            </w:r>
          </w:p>
        </w:tc>
        <w:tc>
          <w:tcPr>
            <w:tcW w:w="1134" w:type="dxa"/>
            <w:shd w:val="clear" w:color="auto" w:fill="auto"/>
            <w:noWrap/>
          </w:tcPr>
          <w:p w14:paraId="29AA09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7B47CA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,831</w:t>
            </w:r>
          </w:p>
        </w:tc>
        <w:tc>
          <w:tcPr>
            <w:tcW w:w="1559" w:type="dxa"/>
            <w:shd w:val="clear" w:color="auto" w:fill="auto"/>
            <w:noWrap/>
          </w:tcPr>
          <w:p w14:paraId="0C2046B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4D45D8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,418</w:t>
            </w:r>
          </w:p>
        </w:tc>
        <w:tc>
          <w:tcPr>
            <w:tcW w:w="1559" w:type="dxa"/>
            <w:shd w:val="clear" w:color="auto" w:fill="auto"/>
            <w:noWrap/>
          </w:tcPr>
          <w:p w14:paraId="0B92C0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-,914</w:t>
            </w:r>
          </w:p>
        </w:tc>
        <w:tc>
          <w:tcPr>
            <w:tcW w:w="1701" w:type="dxa"/>
            <w:shd w:val="clear" w:color="auto" w:fill="auto"/>
            <w:noWrap/>
          </w:tcPr>
          <w:p w14:paraId="17FDDE5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,735</w:t>
            </w:r>
          </w:p>
        </w:tc>
      </w:tr>
      <w:tr w:rsidR="002744DA" w:rsidRPr="00FD7A9A" w14:paraId="5CF362B2" w14:textId="77777777" w:rsidTr="002744DA">
        <w:trPr>
          <w:trHeight w:val="265"/>
        </w:trPr>
        <w:tc>
          <w:tcPr>
            <w:tcW w:w="1418" w:type="dxa"/>
            <w:vMerge/>
            <w:hideMark/>
          </w:tcPr>
          <w:p w14:paraId="2D20B2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5A629BA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3F99A8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9A971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464C0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-,211</w:t>
            </w:r>
          </w:p>
        </w:tc>
        <w:tc>
          <w:tcPr>
            <w:tcW w:w="1134" w:type="dxa"/>
            <w:shd w:val="clear" w:color="auto" w:fill="auto"/>
            <w:noWrap/>
          </w:tcPr>
          <w:p w14:paraId="4831F2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175,408</w:t>
            </w:r>
          </w:p>
        </w:tc>
        <w:tc>
          <w:tcPr>
            <w:tcW w:w="1134" w:type="dxa"/>
            <w:shd w:val="clear" w:color="auto" w:fill="auto"/>
            <w:noWrap/>
          </w:tcPr>
          <w:p w14:paraId="3F3FA8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,833</w:t>
            </w:r>
          </w:p>
        </w:tc>
        <w:tc>
          <w:tcPr>
            <w:tcW w:w="1559" w:type="dxa"/>
            <w:shd w:val="clear" w:color="auto" w:fill="auto"/>
            <w:noWrap/>
          </w:tcPr>
          <w:p w14:paraId="083720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-,089</w:t>
            </w:r>
          </w:p>
        </w:tc>
        <w:tc>
          <w:tcPr>
            <w:tcW w:w="1560" w:type="dxa"/>
            <w:shd w:val="clear" w:color="auto" w:fill="auto"/>
            <w:noWrap/>
          </w:tcPr>
          <w:p w14:paraId="45E9DA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w:t>
            </w:r>
          </w:p>
        </w:tc>
        <w:tc>
          <w:tcPr>
            <w:tcW w:w="1559" w:type="dxa"/>
            <w:shd w:val="clear" w:color="auto" w:fill="auto"/>
            <w:noWrap/>
          </w:tcPr>
          <w:p w14:paraId="3766DF8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-,925</w:t>
            </w:r>
          </w:p>
        </w:tc>
        <w:tc>
          <w:tcPr>
            <w:tcW w:w="1701" w:type="dxa"/>
            <w:shd w:val="clear" w:color="auto" w:fill="auto"/>
            <w:noWrap/>
          </w:tcPr>
          <w:p w14:paraId="009B32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,747</w:t>
            </w:r>
          </w:p>
        </w:tc>
      </w:tr>
      <w:tr w:rsidR="002744DA" w:rsidRPr="00FD7A9A" w14:paraId="379A071C" w14:textId="77777777" w:rsidTr="002744DA">
        <w:trPr>
          <w:trHeight w:val="407"/>
        </w:trPr>
        <w:tc>
          <w:tcPr>
            <w:tcW w:w="1418" w:type="dxa"/>
            <w:vMerge w:val="restart"/>
            <w:shd w:val="clear" w:color="auto" w:fill="auto"/>
            <w:hideMark/>
          </w:tcPr>
          <w:p w14:paraId="001E36B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381" w:type="dxa"/>
            <w:shd w:val="clear" w:color="auto" w:fill="auto"/>
            <w:hideMark/>
          </w:tcPr>
          <w:p w14:paraId="2224ABB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3DC8B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5,653</w:t>
            </w:r>
          </w:p>
        </w:tc>
        <w:tc>
          <w:tcPr>
            <w:tcW w:w="851" w:type="dxa"/>
            <w:shd w:val="clear" w:color="auto" w:fill="auto"/>
            <w:noWrap/>
          </w:tcPr>
          <w:p w14:paraId="6ECDB9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,018</w:t>
            </w:r>
          </w:p>
        </w:tc>
        <w:tc>
          <w:tcPr>
            <w:tcW w:w="850" w:type="dxa"/>
            <w:shd w:val="clear" w:color="auto" w:fill="auto"/>
            <w:noWrap/>
          </w:tcPr>
          <w:p w14:paraId="655D9A8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1,695</w:t>
            </w:r>
          </w:p>
        </w:tc>
        <w:tc>
          <w:tcPr>
            <w:tcW w:w="1134" w:type="dxa"/>
            <w:shd w:val="clear" w:color="auto" w:fill="auto"/>
            <w:noWrap/>
          </w:tcPr>
          <w:p w14:paraId="52FD27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134" w:type="dxa"/>
            <w:shd w:val="clear" w:color="auto" w:fill="auto"/>
            <w:noWrap/>
          </w:tcPr>
          <w:p w14:paraId="54D39F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,092</w:t>
            </w:r>
          </w:p>
        </w:tc>
        <w:tc>
          <w:tcPr>
            <w:tcW w:w="1559" w:type="dxa"/>
            <w:shd w:val="clear" w:color="auto" w:fill="auto"/>
            <w:noWrap/>
          </w:tcPr>
          <w:p w14:paraId="55ABB0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,371</w:t>
            </w:r>
          </w:p>
        </w:tc>
        <w:tc>
          <w:tcPr>
            <w:tcW w:w="1560" w:type="dxa"/>
            <w:shd w:val="clear" w:color="auto" w:fill="auto"/>
            <w:noWrap/>
          </w:tcPr>
          <w:p w14:paraId="36AA70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,219</w:t>
            </w:r>
          </w:p>
        </w:tc>
        <w:tc>
          <w:tcPr>
            <w:tcW w:w="1559" w:type="dxa"/>
            <w:shd w:val="clear" w:color="auto" w:fill="auto"/>
            <w:noWrap/>
          </w:tcPr>
          <w:p w14:paraId="43ACC7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-,061</w:t>
            </w:r>
          </w:p>
        </w:tc>
        <w:tc>
          <w:tcPr>
            <w:tcW w:w="1701" w:type="dxa"/>
            <w:shd w:val="clear" w:color="auto" w:fill="auto"/>
            <w:noWrap/>
          </w:tcPr>
          <w:p w14:paraId="5669E5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,802</w:t>
            </w:r>
          </w:p>
        </w:tc>
      </w:tr>
      <w:tr w:rsidR="002744DA" w:rsidRPr="00FD7A9A" w14:paraId="04D983CB" w14:textId="77777777" w:rsidTr="002744DA">
        <w:trPr>
          <w:trHeight w:val="244"/>
        </w:trPr>
        <w:tc>
          <w:tcPr>
            <w:tcW w:w="1418" w:type="dxa"/>
            <w:vMerge/>
            <w:hideMark/>
          </w:tcPr>
          <w:p w14:paraId="2B0F7F8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381" w:type="dxa"/>
            <w:shd w:val="clear" w:color="auto" w:fill="auto"/>
            <w:hideMark/>
          </w:tcPr>
          <w:p w14:paraId="0C9D683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DB4DD7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EA0773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D097AA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1,657</w:t>
            </w:r>
          </w:p>
        </w:tc>
        <w:tc>
          <w:tcPr>
            <w:tcW w:w="1134" w:type="dxa"/>
            <w:shd w:val="clear" w:color="auto" w:fill="auto"/>
            <w:noWrap/>
          </w:tcPr>
          <w:p w14:paraId="0FB329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167,301</w:t>
            </w:r>
          </w:p>
        </w:tc>
        <w:tc>
          <w:tcPr>
            <w:tcW w:w="1134" w:type="dxa"/>
            <w:shd w:val="clear" w:color="auto" w:fill="auto"/>
            <w:noWrap/>
          </w:tcPr>
          <w:p w14:paraId="674106E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,099</w:t>
            </w:r>
          </w:p>
        </w:tc>
        <w:tc>
          <w:tcPr>
            <w:tcW w:w="1559" w:type="dxa"/>
            <w:shd w:val="clear" w:color="auto" w:fill="auto"/>
            <w:noWrap/>
          </w:tcPr>
          <w:p w14:paraId="44B3E4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,371</w:t>
            </w:r>
          </w:p>
        </w:tc>
        <w:tc>
          <w:tcPr>
            <w:tcW w:w="1560" w:type="dxa"/>
            <w:shd w:val="clear" w:color="auto" w:fill="auto"/>
            <w:noWrap/>
          </w:tcPr>
          <w:p w14:paraId="4451EE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,224</w:t>
            </w:r>
          </w:p>
        </w:tc>
        <w:tc>
          <w:tcPr>
            <w:tcW w:w="1559" w:type="dxa"/>
            <w:shd w:val="clear" w:color="auto" w:fill="auto"/>
            <w:noWrap/>
          </w:tcPr>
          <w:p w14:paraId="164A87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c>
          <w:tcPr>
            <w:tcW w:w="1701" w:type="dxa"/>
            <w:shd w:val="clear" w:color="auto" w:fill="auto"/>
            <w:noWrap/>
          </w:tcPr>
          <w:p w14:paraId="442CC6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,812</w:t>
            </w:r>
          </w:p>
        </w:tc>
      </w:tr>
    </w:tbl>
    <w:p w14:paraId="27A1AD9B" w14:textId="77777777" w:rsidR="002744DA" w:rsidRDefault="002744DA" w:rsidP="002744DA">
      <w:pPr>
        <w:spacing w:after="0" w:line="240" w:lineRule="auto"/>
        <w:rPr>
          <w:rFonts w:ascii="Times New Roman" w:hAnsi="Times New Roman" w:cs="Times New Roman"/>
          <w:sz w:val="24"/>
          <w:szCs w:val="24"/>
          <w:lang w:val="kk-KZ"/>
        </w:rPr>
      </w:pPr>
    </w:p>
    <w:p w14:paraId="008DE941" w14:textId="77777777" w:rsidR="002744DA" w:rsidRDefault="002744DA" w:rsidP="002744DA">
      <w:pPr>
        <w:spacing w:after="0" w:line="240" w:lineRule="auto"/>
        <w:rPr>
          <w:rFonts w:ascii="Times New Roman" w:hAnsi="Times New Roman" w:cs="Times New Roman"/>
          <w:sz w:val="24"/>
          <w:szCs w:val="24"/>
          <w:lang w:val="kk-KZ"/>
        </w:rPr>
      </w:pPr>
    </w:p>
    <w:p w14:paraId="5F3A2333" w14:textId="77777777" w:rsidR="002744DA" w:rsidRDefault="002744DA" w:rsidP="002744DA">
      <w:pPr>
        <w:spacing w:after="0" w:line="240" w:lineRule="auto"/>
        <w:rPr>
          <w:rFonts w:ascii="Times New Roman" w:hAnsi="Times New Roman" w:cs="Times New Roman"/>
          <w:sz w:val="24"/>
          <w:szCs w:val="24"/>
          <w:lang w:val="kk-KZ"/>
        </w:rPr>
      </w:pPr>
    </w:p>
    <w:p w14:paraId="54654B65" w14:textId="77777777" w:rsidR="002744DA" w:rsidRDefault="002744DA" w:rsidP="002744DA">
      <w:pPr>
        <w:spacing w:after="0" w:line="240" w:lineRule="auto"/>
        <w:rPr>
          <w:rFonts w:ascii="Times New Roman" w:hAnsi="Times New Roman" w:cs="Times New Roman"/>
          <w:sz w:val="24"/>
          <w:szCs w:val="24"/>
          <w:lang w:val="kk-KZ"/>
        </w:rPr>
      </w:pPr>
    </w:p>
    <w:p w14:paraId="4D0A4E43" w14:textId="77777777" w:rsidR="002744DA" w:rsidRDefault="002744DA" w:rsidP="002744DA">
      <w:pPr>
        <w:spacing w:after="0" w:line="240" w:lineRule="auto"/>
        <w:rPr>
          <w:rFonts w:ascii="Times New Roman" w:hAnsi="Times New Roman" w:cs="Times New Roman"/>
          <w:sz w:val="24"/>
          <w:szCs w:val="24"/>
          <w:lang w:val="kk-KZ"/>
        </w:rPr>
      </w:pPr>
    </w:p>
    <w:p w14:paraId="1F6941C0" w14:textId="77777777" w:rsidR="002744DA" w:rsidRDefault="002744DA" w:rsidP="002744DA">
      <w:pPr>
        <w:spacing w:after="0" w:line="240" w:lineRule="auto"/>
        <w:rPr>
          <w:rFonts w:ascii="Times New Roman" w:hAnsi="Times New Roman" w:cs="Times New Roman"/>
          <w:sz w:val="24"/>
          <w:szCs w:val="24"/>
          <w:lang w:val="kk-KZ"/>
        </w:rPr>
      </w:pPr>
    </w:p>
    <w:p w14:paraId="240C1B53" w14:textId="77777777" w:rsidR="002744DA" w:rsidRDefault="002744DA" w:rsidP="002744DA">
      <w:pPr>
        <w:spacing w:after="0" w:line="240" w:lineRule="auto"/>
        <w:rPr>
          <w:rFonts w:ascii="Times New Roman" w:hAnsi="Times New Roman" w:cs="Times New Roman"/>
          <w:sz w:val="24"/>
          <w:szCs w:val="24"/>
          <w:lang w:val="kk-KZ"/>
        </w:rPr>
      </w:pPr>
    </w:p>
    <w:p w14:paraId="7F80F7F2" w14:textId="77777777" w:rsidR="002744DA" w:rsidRDefault="002744DA" w:rsidP="002744DA">
      <w:pPr>
        <w:spacing w:after="0" w:line="240" w:lineRule="auto"/>
        <w:rPr>
          <w:rFonts w:ascii="Times New Roman" w:hAnsi="Times New Roman" w:cs="Times New Roman"/>
          <w:sz w:val="24"/>
          <w:szCs w:val="24"/>
          <w:lang w:val="kk-KZ"/>
        </w:rPr>
      </w:pPr>
    </w:p>
    <w:p w14:paraId="11B4F2FB" w14:textId="77777777" w:rsidR="002744DA" w:rsidRDefault="002744DA" w:rsidP="002744DA">
      <w:pPr>
        <w:spacing w:after="0" w:line="240" w:lineRule="auto"/>
        <w:rPr>
          <w:rFonts w:ascii="Times New Roman" w:hAnsi="Times New Roman" w:cs="Times New Roman"/>
          <w:sz w:val="24"/>
          <w:szCs w:val="24"/>
          <w:lang w:val="kk-KZ"/>
        </w:rPr>
      </w:pPr>
    </w:p>
    <w:p w14:paraId="65DA4898" w14:textId="77777777" w:rsidR="002744DA" w:rsidRDefault="002744DA" w:rsidP="002744DA">
      <w:pPr>
        <w:spacing w:after="0" w:line="240" w:lineRule="auto"/>
        <w:rPr>
          <w:rFonts w:ascii="Times New Roman" w:hAnsi="Times New Roman" w:cs="Times New Roman"/>
          <w:sz w:val="24"/>
          <w:szCs w:val="24"/>
          <w:lang w:val="kk-KZ"/>
        </w:rPr>
      </w:pPr>
    </w:p>
    <w:p w14:paraId="021FDF04" w14:textId="77777777" w:rsidR="002744DA" w:rsidRDefault="002744DA" w:rsidP="002744DA">
      <w:pPr>
        <w:spacing w:after="0" w:line="240" w:lineRule="auto"/>
        <w:rPr>
          <w:rFonts w:ascii="Times New Roman" w:hAnsi="Times New Roman" w:cs="Times New Roman"/>
          <w:sz w:val="24"/>
          <w:szCs w:val="24"/>
          <w:lang w:val="kk-KZ"/>
        </w:rPr>
      </w:pPr>
    </w:p>
    <w:p w14:paraId="1BBB503B" w14:textId="77777777" w:rsidR="002744DA" w:rsidRDefault="002744DA" w:rsidP="002744DA">
      <w:pPr>
        <w:spacing w:after="0" w:line="240" w:lineRule="auto"/>
        <w:rPr>
          <w:rFonts w:ascii="Times New Roman" w:hAnsi="Times New Roman" w:cs="Times New Roman"/>
          <w:sz w:val="24"/>
          <w:szCs w:val="24"/>
          <w:lang w:val="kk-KZ"/>
        </w:rPr>
      </w:pPr>
    </w:p>
    <w:p w14:paraId="7C01AE9D" w14:textId="77777777" w:rsidR="002744DA" w:rsidRDefault="002744DA" w:rsidP="002744DA">
      <w:pPr>
        <w:spacing w:after="0" w:line="240" w:lineRule="auto"/>
        <w:rPr>
          <w:rFonts w:ascii="Times New Roman" w:hAnsi="Times New Roman" w:cs="Times New Roman"/>
          <w:sz w:val="24"/>
          <w:szCs w:val="24"/>
          <w:lang w:val="kk-KZ"/>
        </w:rPr>
      </w:pPr>
    </w:p>
    <w:p w14:paraId="6794C34E" w14:textId="77777777" w:rsidR="002744DA" w:rsidRPr="00FD7A9A" w:rsidRDefault="002744DA" w:rsidP="002744DA">
      <w:pPr>
        <w:spacing w:after="0" w:line="240" w:lineRule="auto"/>
        <w:rPr>
          <w:rFonts w:ascii="Times New Roman" w:hAnsi="Times New Roman" w:cs="Times New Roman"/>
          <w:sz w:val="24"/>
          <w:szCs w:val="24"/>
          <w:lang w:val="kk-KZ"/>
        </w:rPr>
      </w:pPr>
    </w:p>
    <w:p w14:paraId="5115745B" w14:textId="77777777" w:rsidR="002744DA" w:rsidRPr="00DA6B44" w:rsidRDefault="002744DA" w:rsidP="002744DA">
      <w:pPr>
        <w:spacing w:after="0" w:line="240" w:lineRule="auto"/>
        <w:jc w:val="both"/>
        <w:rPr>
          <w:rFonts w:ascii="Times New Roman" w:hAnsi="Times New Roman" w:cs="Times New Roman"/>
          <w:sz w:val="28"/>
          <w:szCs w:val="28"/>
          <w:lang w:val="kk-KZ"/>
        </w:rPr>
      </w:pPr>
      <w:r w:rsidRPr="00DA6B44">
        <w:rPr>
          <w:rFonts w:ascii="Times New Roman" w:hAnsi="Times New Roman" w:cs="Times New Roman"/>
          <w:sz w:val="28"/>
          <w:szCs w:val="28"/>
          <w:lang w:val="kk-KZ"/>
        </w:rPr>
        <w:t xml:space="preserve">Кесте К. 11 - 3 және 4 курстар бойынша білім алушыларының көрсеткіштері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7058F637" w14:textId="77777777" w:rsidTr="002744DA">
        <w:trPr>
          <w:trHeight w:val="350"/>
        </w:trPr>
        <w:tc>
          <w:tcPr>
            <w:tcW w:w="15139" w:type="dxa"/>
            <w:gridSpan w:val="11"/>
            <w:shd w:val="clear" w:color="auto" w:fill="auto"/>
            <w:hideMark/>
          </w:tcPr>
          <w:p w14:paraId="3F1DABEA" w14:textId="77777777" w:rsidR="002744DA" w:rsidRPr="00FD7A9A" w:rsidRDefault="002744DA" w:rsidP="002744DA">
            <w:pPr>
              <w:spacing w:after="0" w:line="240" w:lineRule="auto"/>
              <w:jc w:val="center"/>
              <w:rPr>
                <w:rFonts w:ascii="Times New Roman" w:eastAsia="Times New Roman" w:hAnsi="Times New Roman" w:cs="Times New Roman"/>
                <w:bCs/>
                <w:color w:val="000000"/>
                <w:sz w:val="24"/>
                <w:szCs w:val="24"/>
                <w:lang w:val="kk-KZ" w:eastAsia="ru-RU"/>
              </w:rPr>
            </w:pPr>
            <w:r w:rsidRPr="00FD7A9A">
              <w:rPr>
                <w:rFonts w:ascii="Times New Roman" w:eastAsia="Times New Roman" w:hAnsi="Times New Roman" w:cs="Times New Roman"/>
                <w:bCs/>
                <w:color w:val="000000"/>
                <w:sz w:val="24"/>
                <w:szCs w:val="24"/>
                <w:lang w:val="kk-KZ" w:eastAsia="ru-RU"/>
              </w:rPr>
              <w:t>Таңдау топтарының критерийлері</w:t>
            </w:r>
          </w:p>
        </w:tc>
      </w:tr>
      <w:tr w:rsidR="002744DA" w:rsidRPr="00FD7A9A" w14:paraId="62FF3D2E" w14:textId="77777777" w:rsidTr="002744DA">
        <w:trPr>
          <w:trHeight w:val="426"/>
        </w:trPr>
        <w:tc>
          <w:tcPr>
            <w:tcW w:w="3799" w:type="dxa"/>
            <w:gridSpan w:val="2"/>
            <w:vMerge w:val="restart"/>
            <w:shd w:val="clear" w:color="auto" w:fill="auto"/>
            <w:hideMark/>
          </w:tcPr>
          <w:p w14:paraId="1FEA7D6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1843" w:type="dxa"/>
            <w:gridSpan w:val="2"/>
            <w:shd w:val="clear" w:color="auto" w:fill="auto"/>
            <w:hideMark/>
          </w:tcPr>
          <w:p w14:paraId="01D91DE7"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Левен дисперсиясының теңдік еритерийі</w:t>
            </w:r>
          </w:p>
        </w:tc>
        <w:tc>
          <w:tcPr>
            <w:tcW w:w="9497" w:type="dxa"/>
            <w:gridSpan w:val="7"/>
            <w:shd w:val="clear" w:color="auto" w:fill="auto"/>
            <w:hideMark/>
          </w:tcPr>
          <w:p w14:paraId="015CDFB8"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t-критерий орташа теңдігі</w:t>
            </w:r>
          </w:p>
        </w:tc>
      </w:tr>
      <w:tr w:rsidR="002744DA" w:rsidRPr="00FD7A9A" w14:paraId="6F744469" w14:textId="77777777" w:rsidTr="002744DA">
        <w:trPr>
          <w:trHeight w:val="679"/>
        </w:trPr>
        <w:tc>
          <w:tcPr>
            <w:tcW w:w="3799" w:type="dxa"/>
            <w:gridSpan w:val="2"/>
            <w:vMerge/>
            <w:hideMark/>
          </w:tcPr>
          <w:p w14:paraId="74DB0C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992" w:type="dxa"/>
            <w:vMerge w:val="restart"/>
            <w:shd w:val="clear" w:color="auto" w:fill="auto"/>
            <w:hideMark/>
          </w:tcPr>
          <w:p w14:paraId="1277E4C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F</w:t>
            </w:r>
          </w:p>
        </w:tc>
        <w:tc>
          <w:tcPr>
            <w:tcW w:w="851" w:type="dxa"/>
            <w:vMerge w:val="restart"/>
            <w:shd w:val="clear" w:color="auto" w:fill="auto"/>
            <w:hideMark/>
          </w:tcPr>
          <w:p w14:paraId="1C91390F"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Мәнділік </w:t>
            </w:r>
          </w:p>
        </w:tc>
        <w:tc>
          <w:tcPr>
            <w:tcW w:w="850" w:type="dxa"/>
            <w:vMerge w:val="restart"/>
            <w:shd w:val="clear" w:color="auto" w:fill="auto"/>
            <w:hideMark/>
          </w:tcPr>
          <w:p w14:paraId="0A46AADA"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т</w:t>
            </w:r>
          </w:p>
        </w:tc>
        <w:tc>
          <w:tcPr>
            <w:tcW w:w="1134" w:type="dxa"/>
            <w:vMerge w:val="restart"/>
            <w:shd w:val="clear" w:color="auto" w:fill="auto"/>
            <w:hideMark/>
          </w:tcPr>
          <w:p w14:paraId="54151BBA"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ст.св.</w:t>
            </w:r>
          </w:p>
        </w:tc>
        <w:tc>
          <w:tcPr>
            <w:tcW w:w="1134" w:type="dxa"/>
            <w:vMerge w:val="restart"/>
            <w:shd w:val="clear" w:color="auto" w:fill="auto"/>
            <w:hideMark/>
          </w:tcPr>
          <w:p w14:paraId="48D580B1"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val="kk-KZ" w:eastAsia="ru-RU"/>
              </w:rPr>
              <w:t>Екі жақты мәнділік</w:t>
            </w:r>
          </w:p>
        </w:tc>
        <w:tc>
          <w:tcPr>
            <w:tcW w:w="1559" w:type="dxa"/>
            <w:vMerge w:val="restart"/>
            <w:shd w:val="clear" w:color="auto" w:fill="auto"/>
            <w:hideMark/>
          </w:tcPr>
          <w:p w14:paraId="41B6E323"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Орташа айырмашылық</w:t>
            </w:r>
          </w:p>
        </w:tc>
        <w:tc>
          <w:tcPr>
            <w:tcW w:w="1560" w:type="dxa"/>
            <w:vMerge w:val="restart"/>
            <w:shd w:val="clear" w:color="auto" w:fill="auto"/>
            <w:hideMark/>
          </w:tcPr>
          <w:p w14:paraId="20349194"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Айырмашылықтардың орт.кв.ауытқ.</w:t>
            </w:r>
          </w:p>
        </w:tc>
        <w:tc>
          <w:tcPr>
            <w:tcW w:w="3260" w:type="dxa"/>
            <w:gridSpan w:val="2"/>
            <w:shd w:val="clear" w:color="auto" w:fill="auto"/>
            <w:hideMark/>
          </w:tcPr>
          <w:p w14:paraId="1BC1A8C5"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 xml:space="preserve">Айырмашылық үшін 95% сенімділік аралығы </w:t>
            </w:r>
          </w:p>
        </w:tc>
      </w:tr>
      <w:tr w:rsidR="002744DA" w:rsidRPr="00FD7A9A" w14:paraId="0A7FB2B2" w14:textId="77777777" w:rsidTr="002744DA">
        <w:trPr>
          <w:trHeight w:val="373"/>
        </w:trPr>
        <w:tc>
          <w:tcPr>
            <w:tcW w:w="3799" w:type="dxa"/>
            <w:gridSpan w:val="2"/>
            <w:vMerge/>
            <w:hideMark/>
          </w:tcPr>
          <w:p w14:paraId="5A716ED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992" w:type="dxa"/>
            <w:vMerge/>
            <w:hideMark/>
          </w:tcPr>
          <w:p w14:paraId="4CB65AA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1" w:type="dxa"/>
            <w:vMerge/>
            <w:hideMark/>
          </w:tcPr>
          <w:p w14:paraId="0AC111D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850" w:type="dxa"/>
            <w:vMerge/>
            <w:hideMark/>
          </w:tcPr>
          <w:p w14:paraId="2BD51B2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2980532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134" w:type="dxa"/>
            <w:vMerge/>
            <w:hideMark/>
          </w:tcPr>
          <w:p w14:paraId="3B03F0A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vMerge/>
            <w:hideMark/>
          </w:tcPr>
          <w:p w14:paraId="213390C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60" w:type="dxa"/>
            <w:vMerge/>
            <w:hideMark/>
          </w:tcPr>
          <w:p w14:paraId="5245196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p>
        </w:tc>
        <w:tc>
          <w:tcPr>
            <w:tcW w:w="1559" w:type="dxa"/>
            <w:shd w:val="clear" w:color="auto" w:fill="auto"/>
            <w:hideMark/>
          </w:tcPr>
          <w:p w14:paraId="3FEC3D5D"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төменгі</w:t>
            </w:r>
          </w:p>
        </w:tc>
        <w:tc>
          <w:tcPr>
            <w:tcW w:w="1701" w:type="dxa"/>
            <w:shd w:val="clear" w:color="auto" w:fill="auto"/>
            <w:hideMark/>
          </w:tcPr>
          <w:p w14:paraId="64FAF46C" w14:textId="77777777" w:rsidR="002744DA" w:rsidRPr="00FD7A9A" w:rsidRDefault="002744DA" w:rsidP="002744DA">
            <w:pPr>
              <w:spacing w:after="0" w:line="240" w:lineRule="auto"/>
              <w:jc w:val="center"/>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жоғары</w:t>
            </w:r>
          </w:p>
        </w:tc>
      </w:tr>
      <w:tr w:rsidR="002744DA" w:rsidRPr="00FD7A9A" w14:paraId="512BAB55" w14:textId="77777777" w:rsidTr="002744DA">
        <w:trPr>
          <w:trHeight w:val="577"/>
        </w:trPr>
        <w:tc>
          <w:tcPr>
            <w:tcW w:w="1673" w:type="dxa"/>
            <w:vMerge w:val="restart"/>
            <w:shd w:val="clear" w:color="auto" w:fill="auto"/>
            <w:hideMark/>
          </w:tcPr>
          <w:p w14:paraId="5FF719E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br/>
              <w:t>GPA</w:t>
            </w:r>
          </w:p>
        </w:tc>
        <w:tc>
          <w:tcPr>
            <w:tcW w:w="2126" w:type="dxa"/>
            <w:shd w:val="clear" w:color="auto" w:fill="auto"/>
            <w:hideMark/>
          </w:tcPr>
          <w:p w14:paraId="25A87D9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BE6F4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,003</w:t>
            </w:r>
          </w:p>
        </w:tc>
        <w:tc>
          <w:tcPr>
            <w:tcW w:w="851" w:type="dxa"/>
            <w:shd w:val="clear" w:color="auto" w:fill="auto"/>
            <w:noWrap/>
          </w:tcPr>
          <w:p w14:paraId="763258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,957</w:t>
            </w:r>
          </w:p>
        </w:tc>
        <w:tc>
          <w:tcPr>
            <w:tcW w:w="850" w:type="dxa"/>
            <w:shd w:val="clear" w:color="auto" w:fill="auto"/>
            <w:noWrap/>
          </w:tcPr>
          <w:p w14:paraId="0488BD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,367</w:t>
            </w:r>
          </w:p>
        </w:tc>
        <w:tc>
          <w:tcPr>
            <w:tcW w:w="1134" w:type="dxa"/>
            <w:shd w:val="clear" w:color="auto" w:fill="auto"/>
            <w:noWrap/>
          </w:tcPr>
          <w:p w14:paraId="0CDDAA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2EECC6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,714</w:t>
            </w:r>
          </w:p>
        </w:tc>
        <w:tc>
          <w:tcPr>
            <w:tcW w:w="1559" w:type="dxa"/>
            <w:shd w:val="clear" w:color="auto" w:fill="auto"/>
            <w:noWrap/>
          </w:tcPr>
          <w:p w14:paraId="4C7762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,03489</w:t>
            </w:r>
          </w:p>
        </w:tc>
        <w:tc>
          <w:tcPr>
            <w:tcW w:w="1560" w:type="dxa"/>
            <w:shd w:val="clear" w:color="auto" w:fill="auto"/>
            <w:noWrap/>
          </w:tcPr>
          <w:p w14:paraId="1AFB56D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,09520</w:t>
            </w:r>
          </w:p>
        </w:tc>
        <w:tc>
          <w:tcPr>
            <w:tcW w:w="1559" w:type="dxa"/>
            <w:shd w:val="clear" w:color="auto" w:fill="auto"/>
            <w:noWrap/>
          </w:tcPr>
          <w:p w14:paraId="373E3B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-,15278</w:t>
            </w:r>
          </w:p>
        </w:tc>
        <w:tc>
          <w:tcPr>
            <w:tcW w:w="1701" w:type="dxa"/>
            <w:shd w:val="clear" w:color="auto" w:fill="auto"/>
            <w:noWrap/>
          </w:tcPr>
          <w:p w14:paraId="697BE5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,22257</w:t>
            </w:r>
          </w:p>
        </w:tc>
      </w:tr>
      <w:tr w:rsidR="002744DA" w:rsidRPr="00FD7A9A" w14:paraId="78C5AD7F" w14:textId="77777777" w:rsidTr="002744DA">
        <w:trPr>
          <w:trHeight w:val="503"/>
        </w:trPr>
        <w:tc>
          <w:tcPr>
            <w:tcW w:w="1673" w:type="dxa"/>
            <w:vMerge/>
            <w:hideMark/>
          </w:tcPr>
          <w:p w14:paraId="1358CF1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10E99A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82A4B4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4996BCE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6DAE40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,366</w:t>
            </w:r>
          </w:p>
        </w:tc>
        <w:tc>
          <w:tcPr>
            <w:tcW w:w="1134" w:type="dxa"/>
            <w:shd w:val="clear" w:color="auto" w:fill="auto"/>
            <w:noWrap/>
          </w:tcPr>
          <w:p w14:paraId="0669E9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199,406</w:t>
            </w:r>
          </w:p>
        </w:tc>
        <w:tc>
          <w:tcPr>
            <w:tcW w:w="1134" w:type="dxa"/>
            <w:shd w:val="clear" w:color="auto" w:fill="auto"/>
            <w:noWrap/>
          </w:tcPr>
          <w:p w14:paraId="2834BB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,715</w:t>
            </w:r>
          </w:p>
        </w:tc>
        <w:tc>
          <w:tcPr>
            <w:tcW w:w="1559" w:type="dxa"/>
            <w:shd w:val="clear" w:color="auto" w:fill="auto"/>
            <w:noWrap/>
          </w:tcPr>
          <w:p w14:paraId="0A0CDA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,03489</w:t>
            </w:r>
          </w:p>
        </w:tc>
        <w:tc>
          <w:tcPr>
            <w:tcW w:w="1560" w:type="dxa"/>
            <w:shd w:val="clear" w:color="auto" w:fill="auto"/>
            <w:noWrap/>
          </w:tcPr>
          <w:p w14:paraId="2A249A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,09530</w:t>
            </w:r>
          </w:p>
        </w:tc>
        <w:tc>
          <w:tcPr>
            <w:tcW w:w="1559" w:type="dxa"/>
            <w:shd w:val="clear" w:color="auto" w:fill="auto"/>
            <w:noWrap/>
          </w:tcPr>
          <w:p w14:paraId="594C14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-,15303</w:t>
            </w:r>
          </w:p>
        </w:tc>
        <w:tc>
          <w:tcPr>
            <w:tcW w:w="1701" w:type="dxa"/>
            <w:shd w:val="clear" w:color="auto" w:fill="auto"/>
            <w:noWrap/>
          </w:tcPr>
          <w:p w14:paraId="56C258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,22282</w:t>
            </w:r>
          </w:p>
        </w:tc>
      </w:tr>
      <w:tr w:rsidR="002744DA" w:rsidRPr="00FD7A9A" w14:paraId="307F7792" w14:textId="77777777" w:rsidTr="002744DA">
        <w:trPr>
          <w:trHeight w:val="493"/>
        </w:trPr>
        <w:tc>
          <w:tcPr>
            <w:tcW w:w="1673" w:type="dxa"/>
            <w:vMerge w:val="restart"/>
            <w:shd w:val="clear" w:color="auto" w:fill="auto"/>
            <w:hideMark/>
          </w:tcPr>
          <w:p w14:paraId="529DD1A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 xml:space="preserve">Мақсатқа бағыттылық </w:t>
            </w:r>
          </w:p>
        </w:tc>
        <w:tc>
          <w:tcPr>
            <w:tcW w:w="2126" w:type="dxa"/>
            <w:shd w:val="clear" w:color="auto" w:fill="auto"/>
            <w:hideMark/>
          </w:tcPr>
          <w:p w14:paraId="0B81D37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E9A01C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,701</w:t>
            </w:r>
          </w:p>
        </w:tc>
        <w:tc>
          <w:tcPr>
            <w:tcW w:w="851" w:type="dxa"/>
            <w:shd w:val="clear" w:color="auto" w:fill="auto"/>
            <w:noWrap/>
          </w:tcPr>
          <w:p w14:paraId="4542F3B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,403</w:t>
            </w:r>
          </w:p>
        </w:tc>
        <w:tc>
          <w:tcPr>
            <w:tcW w:w="850" w:type="dxa"/>
            <w:shd w:val="clear" w:color="auto" w:fill="auto"/>
            <w:noWrap/>
          </w:tcPr>
          <w:p w14:paraId="348C14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1,098</w:t>
            </w:r>
          </w:p>
        </w:tc>
        <w:tc>
          <w:tcPr>
            <w:tcW w:w="1134" w:type="dxa"/>
            <w:shd w:val="clear" w:color="auto" w:fill="auto"/>
            <w:noWrap/>
          </w:tcPr>
          <w:p w14:paraId="7CE885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7F635F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559" w:type="dxa"/>
            <w:shd w:val="clear" w:color="auto" w:fill="auto"/>
            <w:noWrap/>
          </w:tcPr>
          <w:p w14:paraId="224AD61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1,032</w:t>
            </w:r>
          </w:p>
        </w:tc>
        <w:tc>
          <w:tcPr>
            <w:tcW w:w="1560" w:type="dxa"/>
            <w:shd w:val="clear" w:color="auto" w:fill="auto"/>
            <w:noWrap/>
          </w:tcPr>
          <w:p w14:paraId="2C0362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,940</w:t>
            </w:r>
          </w:p>
        </w:tc>
        <w:tc>
          <w:tcPr>
            <w:tcW w:w="1559" w:type="dxa"/>
            <w:shd w:val="clear" w:color="auto" w:fill="auto"/>
            <w:noWrap/>
          </w:tcPr>
          <w:p w14:paraId="18D594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-,821</w:t>
            </w:r>
          </w:p>
        </w:tc>
        <w:tc>
          <w:tcPr>
            <w:tcW w:w="1701" w:type="dxa"/>
            <w:shd w:val="clear" w:color="auto" w:fill="auto"/>
            <w:noWrap/>
          </w:tcPr>
          <w:p w14:paraId="549D45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2,884</w:t>
            </w:r>
          </w:p>
        </w:tc>
      </w:tr>
      <w:tr w:rsidR="002744DA" w:rsidRPr="00FD7A9A" w14:paraId="40BB8264" w14:textId="77777777" w:rsidTr="002744DA">
        <w:trPr>
          <w:trHeight w:val="401"/>
        </w:trPr>
        <w:tc>
          <w:tcPr>
            <w:tcW w:w="1673" w:type="dxa"/>
            <w:vMerge/>
            <w:hideMark/>
          </w:tcPr>
          <w:p w14:paraId="251AE77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42FA33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2964C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B02AA1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0430B8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1,098</w:t>
            </w:r>
          </w:p>
        </w:tc>
        <w:tc>
          <w:tcPr>
            <w:tcW w:w="1134" w:type="dxa"/>
            <w:shd w:val="clear" w:color="auto" w:fill="auto"/>
            <w:noWrap/>
          </w:tcPr>
          <w:p w14:paraId="771EBB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200,578</w:t>
            </w:r>
          </w:p>
        </w:tc>
        <w:tc>
          <w:tcPr>
            <w:tcW w:w="1134" w:type="dxa"/>
            <w:shd w:val="clear" w:color="auto" w:fill="auto"/>
            <w:noWrap/>
          </w:tcPr>
          <w:p w14:paraId="710335D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,273</w:t>
            </w:r>
          </w:p>
        </w:tc>
        <w:tc>
          <w:tcPr>
            <w:tcW w:w="1559" w:type="dxa"/>
            <w:shd w:val="clear" w:color="auto" w:fill="auto"/>
            <w:noWrap/>
          </w:tcPr>
          <w:p w14:paraId="233613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1,032</w:t>
            </w:r>
          </w:p>
        </w:tc>
        <w:tc>
          <w:tcPr>
            <w:tcW w:w="1560" w:type="dxa"/>
            <w:shd w:val="clear" w:color="auto" w:fill="auto"/>
            <w:noWrap/>
          </w:tcPr>
          <w:p w14:paraId="6C8614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,939</w:t>
            </w:r>
          </w:p>
        </w:tc>
        <w:tc>
          <w:tcPr>
            <w:tcW w:w="1559" w:type="dxa"/>
            <w:shd w:val="clear" w:color="auto" w:fill="auto"/>
            <w:noWrap/>
          </w:tcPr>
          <w:p w14:paraId="6EBCC6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-,821</w:t>
            </w:r>
          </w:p>
        </w:tc>
        <w:tc>
          <w:tcPr>
            <w:tcW w:w="1701" w:type="dxa"/>
            <w:shd w:val="clear" w:color="auto" w:fill="auto"/>
            <w:noWrap/>
          </w:tcPr>
          <w:p w14:paraId="5B149C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2,884</w:t>
            </w:r>
          </w:p>
        </w:tc>
      </w:tr>
      <w:tr w:rsidR="002744DA" w:rsidRPr="00FD7A9A" w14:paraId="494A54AF" w14:textId="77777777" w:rsidTr="002744DA">
        <w:trPr>
          <w:trHeight w:val="493"/>
        </w:trPr>
        <w:tc>
          <w:tcPr>
            <w:tcW w:w="1673" w:type="dxa"/>
            <w:vMerge w:val="restart"/>
            <w:shd w:val="clear" w:color="auto" w:fill="auto"/>
            <w:hideMark/>
          </w:tcPr>
          <w:p w14:paraId="74861E2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Батылдық және шешім қабылдаушылық</w:t>
            </w:r>
          </w:p>
        </w:tc>
        <w:tc>
          <w:tcPr>
            <w:tcW w:w="2126" w:type="dxa"/>
            <w:shd w:val="clear" w:color="auto" w:fill="auto"/>
            <w:hideMark/>
          </w:tcPr>
          <w:p w14:paraId="58409B1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18B57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,459</w:t>
            </w:r>
          </w:p>
        </w:tc>
        <w:tc>
          <w:tcPr>
            <w:tcW w:w="851" w:type="dxa"/>
            <w:shd w:val="clear" w:color="auto" w:fill="auto"/>
            <w:noWrap/>
          </w:tcPr>
          <w:p w14:paraId="199F9A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,499</w:t>
            </w:r>
          </w:p>
        </w:tc>
        <w:tc>
          <w:tcPr>
            <w:tcW w:w="850" w:type="dxa"/>
            <w:shd w:val="clear" w:color="auto" w:fill="auto"/>
            <w:noWrap/>
          </w:tcPr>
          <w:p w14:paraId="1AEC8A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1,554</w:t>
            </w:r>
          </w:p>
        </w:tc>
        <w:tc>
          <w:tcPr>
            <w:tcW w:w="1134" w:type="dxa"/>
            <w:shd w:val="clear" w:color="auto" w:fill="auto"/>
            <w:noWrap/>
          </w:tcPr>
          <w:p w14:paraId="7F91B08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132DC0B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w:t>
            </w:r>
          </w:p>
        </w:tc>
        <w:tc>
          <w:tcPr>
            <w:tcW w:w="1559" w:type="dxa"/>
            <w:shd w:val="clear" w:color="auto" w:fill="auto"/>
            <w:noWrap/>
          </w:tcPr>
          <w:p w14:paraId="5D4659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1,246</w:t>
            </w:r>
          </w:p>
        </w:tc>
        <w:tc>
          <w:tcPr>
            <w:tcW w:w="1560" w:type="dxa"/>
            <w:shd w:val="clear" w:color="auto" w:fill="auto"/>
            <w:noWrap/>
          </w:tcPr>
          <w:p w14:paraId="6EE5B3A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,801</w:t>
            </w:r>
          </w:p>
        </w:tc>
        <w:tc>
          <w:tcPr>
            <w:tcW w:w="1559" w:type="dxa"/>
            <w:shd w:val="clear" w:color="auto" w:fill="auto"/>
            <w:noWrap/>
          </w:tcPr>
          <w:p w14:paraId="7D2B356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-,334</w:t>
            </w:r>
          </w:p>
        </w:tc>
        <w:tc>
          <w:tcPr>
            <w:tcW w:w="1701" w:type="dxa"/>
            <w:shd w:val="clear" w:color="auto" w:fill="auto"/>
            <w:noWrap/>
          </w:tcPr>
          <w:p w14:paraId="7DABF7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2,826</w:t>
            </w:r>
          </w:p>
        </w:tc>
      </w:tr>
      <w:tr w:rsidR="002744DA" w:rsidRPr="00FD7A9A" w14:paraId="732675CF" w14:textId="77777777" w:rsidTr="002744DA">
        <w:trPr>
          <w:trHeight w:val="443"/>
        </w:trPr>
        <w:tc>
          <w:tcPr>
            <w:tcW w:w="1673" w:type="dxa"/>
            <w:vMerge/>
            <w:hideMark/>
          </w:tcPr>
          <w:p w14:paraId="439FA28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E29FC0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BB6E8E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3125EA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2C714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1,562</w:t>
            </w:r>
          </w:p>
        </w:tc>
        <w:tc>
          <w:tcPr>
            <w:tcW w:w="1134" w:type="dxa"/>
            <w:shd w:val="clear" w:color="auto" w:fill="auto"/>
            <w:noWrap/>
          </w:tcPr>
          <w:p w14:paraId="5A77A8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203,558</w:t>
            </w:r>
          </w:p>
        </w:tc>
        <w:tc>
          <w:tcPr>
            <w:tcW w:w="1134" w:type="dxa"/>
            <w:shd w:val="clear" w:color="auto" w:fill="auto"/>
            <w:noWrap/>
          </w:tcPr>
          <w:p w14:paraId="3B801F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,120</w:t>
            </w:r>
          </w:p>
        </w:tc>
        <w:tc>
          <w:tcPr>
            <w:tcW w:w="1559" w:type="dxa"/>
            <w:shd w:val="clear" w:color="auto" w:fill="auto"/>
            <w:noWrap/>
          </w:tcPr>
          <w:p w14:paraId="3D469FE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1,246</w:t>
            </w:r>
          </w:p>
        </w:tc>
        <w:tc>
          <w:tcPr>
            <w:tcW w:w="1560" w:type="dxa"/>
            <w:shd w:val="clear" w:color="auto" w:fill="auto"/>
            <w:noWrap/>
          </w:tcPr>
          <w:p w14:paraId="5970AE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,798</w:t>
            </w:r>
          </w:p>
        </w:tc>
        <w:tc>
          <w:tcPr>
            <w:tcW w:w="1559" w:type="dxa"/>
            <w:shd w:val="clear" w:color="auto" w:fill="auto"/>
            <w:noWrap/>
          </w:tcPr>
          <w:p w14:paraId="52E2E83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-,327</w:t>
            </w:r>
          </w:p>
        </w:tc>
        <w:tc>
          <w:tcPr>
            <w:tcW w:w="1701" w:type="dxa"/>
            <w:shd w:val="clear" w:color="auto" w:fill="auto"/>
            <w:noWrap/>
          </w:tcPr>
          <w:p w14:paraId="65F495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2,818</w:t>
            </w:r>
          </w:p>
        </w:tc>
      </w:tr>
      <w:tr w:rsidR="002744DA" w:rsidRPr="00FD7A9A" w14:paraId="2AD85A24" w14:textId="77777777" w:rsidTr="002744DA">
        <w:trPr>
          <w:trHeight w:val="397"/>
        </w:trPr>
        <w:tc>
          <w:tcPr>
            <w:tcW w:w="1673" w:type="dxa"/>
            <w:vMerge w:val="restart"/>
            <w:shd w:val="clear" w:color="auto" w:fill="auto"/>
          </w:tcPr>
          <w:p w14:paraId="25827253" w14:textId="77777777" w:rsidR="002744DA" w:rsidRPr="00501D78" w:rsidRDefault="002744DA" w:rsidP="002744DA">
            <w:pPr>
              <w:spacing w:after="0" w:line="240" w:lineRule="auto"/>
              <w:rPr>
                <w:rFonts w:ascii="Times New Roman" w:hAnsi="Times New Roman" w:cs="Times New Roman"/>
                <w:color w:val="1D1B11" w:themeColor="background2" w:themeShade="1A"/>
                <w:sz w:val="24"/>
                <w:szCs w:val="24"/>
                <w:lang w:val="en-US"/>
              </w:rPr>
            </w:pPr>
            <w:r>
              <w:rPr>
                <w:rFonts w:ascii="Times New Roman" w:hAnsi="Times New Roman" w:cs="Times New Roman"/>
                <w:color w:val="1D1B11" w:themeColor="background2" w:themeShade="1A"/>
                <w:sz w:val="24"/>
                <w:szCs w:val="24"/>
                <w:lang w:val="kk-KZ"/>
              </w:rPr>
              <w:t xml:space="preserve">Шыдамдылық және ұстамдық </w:t>
            </w:r>
          </w:p>
        </w:tc>
        <w:tc>
          <w:tcPr>
            <w:tcW w:w="2126" w:type="dxa"/>
            <w:shd w:val="clear" w:color="auto" w:fill="auto"/>
            <w:hideMark/>
          </w:tcPr>
          <w:p w14:paraId="186891D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EAF23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1,474</w:t>
            </w:r>
          </w:p>
        </w:tc>
        <w:tc>
          <w:tcPr>
            <w:tcW w:w="851" w:type="dxa"/>
            <w:shd w:val="clear" w:color="auto" w:fill="auto"/>
            <w:noWrap/>
          </w:tcPr>
          <w:p w14:paraId="2001C7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,226</w:t>
            </w:r>
          </w:p>
        </w:tc>
        <w:tc>
          <w:tcPr>
            <w:tcW w:w="850" w:type="dxa"/>
            <w:shd w:val="clear" w:color="auto" w:fill="auto"/>
            <w:noWrap/>
          </w:tcPr>
          <w:p w14:paraId="7F4253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,743</w:t>
            </w:r>
          </w:p>
        </w:tc>
        <w:tc>
          <w:tcPr>
            <w:tcW w:w="1134" w:type="dxa"/>
            <w:shd w:val="clear" w:color="auto" w:fill="auto"/>
            <w:noWrap/>
          </w:tcPr>
          <w:p w14:paraId="2E7DB2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273C5BB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,459</w:t>
            </w:r>
          </w:p>
        </w:tc>
        <w:tc>
          <w:tcPr>
            <w:tcW w:w="1559" w:type="dxa"/>
            <w:shd w:val="clear" w:color="auto" w:fill="auto"/>
            <w:noWrap/>
          </w:tcPr>
          <w:p w14:paraId="519705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,751</w:t>
            </w:r>
          </w:p>
        </w:tc>
        <w:tc>
          <w:tcPr>
            <w:tcW w:w="1560" w:type="dxa"/>
            <w:shd w:val="clear" w:color="auto" w:fill="auto"/>
            <w:noWrap/>
          </w:tcPr>
          <w:p w14:paraId="29C725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1,011</w:t>
            </w:r>
          </w:p>
        </w:tc>
        <w:tc>
          <w:tcPr>
            <w:tcW w:w="1559" w:type="dxa"/>
            <w:shd w:val="clear" w:color="auto" w:fill="auto"/>
            <w:noWrap/>
          </w:tcPr>
          <w:p w14:paraId="57FD364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-1,243</w:t>
            </w:r>
          </w:p>
        </w:tc>
        <w:tc>
          <w:tcPr>
            <w:tcW w:w="1701" w:type="dxa"/>
            <w:shd w:val="clear" w:color="auto" w:fill="auto"/>
            <w:noWrap/>
          </w:tcPr>
          <w:p w14:paraId="28178F1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2,744</w:t>
            </w:r>
          </w:p>
        </w:tc>
      </w:tr>
      <w:tr w:rsidR="002744DA" w:rsidRPr="00FD7A9A" w14:paraId="2D73D6D9" w14:textId="77777777" w:rsidTr="002744DA">
        <w:trPr>
          <w:trHeight w:val="276"/>
        </w:trPr>
        <w:tc>
          <w:tcPr>
            <w:tcW w:w="1673" w:type="dxa"/>
            <w:vMerge/>
          </w:tcPr>
          <w:p w14:paraId="4906DE2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786996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1B6CBB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CB2358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BBB397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,750</w:t>
            </w:r>
          </w:p>
        </w:tc>
        <w:tc>
          <w:tcPr>
            <w:tcW w:w="1134" w:type="dxa"/>
            <w:shd w:val="clear" w:color="auto" w:fill="auto"/>
            <w:noWrap/>
          </w:tcPr>
          <w:p w14:paraId="4897FB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206,019</w:t>
            </w:r>
          </w:p>
        </w:tc>
        <w:tc>
          <w:tcPr>
            <w:tcW w:w="1134" w:type="dxa"/>
            <w:shd w:val="clear" w:color="auto" w:fill="auto"/>
            <w:noWrap/>
          </w:tcPr>
          <w:p w14:paraId="099FAC5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,454</w:t>
            </w:r>
          </w:p>
        </w:tc>
        <w:tc>
          <w:tcPr>
            <w:tcW w:w="1559" w:type="dxa"/>
            <w:shd w:val="clear" w:color="auto" w:fill="auto"/>
            <w:noWrap/>
          </w:tcPr>
          <w:p w14:paraId="4DA437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,751</w:t>
            </w:r>
          </w:p>
        </w:tc>
        <w:tc>
          <w:tcPr>
            <w:tcW w:w="1560" w:type="dxa"/>
            <w:shd w:val="clear" w:color="auto" w:fill="auto"/>
            <w:noWrap/>
          </w:tcPr>
          <w:p w14:paraId="2FEAD5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1,001</w:t>
            </w:r>
          </w:p>
        </w:tc>
        <w:tc>
          <w:tcPr>
            <w:tcW w:w="1559" w:type="dxa"/>
            <w:shd w:val="clear" w:color="auto" w:fill="auto"/>
            <w:noWrap/>
          </w:tcPr>
          <w:p w14:paraId="5F0D56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-1,222</w:t>
            </w:r>
          </w:p>
        </w:tc>
        <w:tc>
          <w:tcPr>
            <w:tcW w:w="1701" w:type="dxa"/>
            <w:shd w:val="clear" w:color="auto" w:fill="auto"/>
            <w:noWrap/>
          </w:tcPr>
          <w:p w14:paraId="1DB7C1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2,724</w:t>
            </w:r>
          </w:p>
        </w:tc>
      </w:tr>
      <w:tr w:rsidR="002744DA" w:rsidRPr="00FD7A9A" w14:paraId="738E32A5" w14:textId="77777777" w:rsidTr="002744DA">
        <w:trPr>
          <w:trHeight w:val="351"/>
        </w:trPr>
        <w:tc>
          <w:tcPr>
            <w:tcW w:w="1673" w:type="dxa"/>
            <w:vMerge w:val="restart"/>
            <w:shd w:val="clear" w:color="auto" w:fill="auto"/>
          </w:tcPr>
          <w:p w14:paraId="5005FF0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Бастамашылық және дербестік</w:t>
            </w:r>
          </w:p>
        </w:tc>
        <w:tc>
          <w:tcPr>
            <w:tcW w:w="2126" w:type="dxa"/>
            <w:shd w:val="clear" w:color="auto" w:fill="auto"/>
            <w:hideMark/>
          </w:tcPr>
          <w:p w14:paraId="1114775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59343F3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2,587</w:t>
            </w:r>
          </w:p>
        </w:tc>
        <w:tc>
          <w:tcPr>
            <w:tcW w:w="851" w:type="dxa"/>
            <w:shd w:val="clear" w:color="auto" w:fill="auto"/>
            <w:noWrap/>
          </w:tcPr>
          <w:p w14:paraId="446A1A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w:t>
            </w:r>
          </w:p>
        </w:tc>
        <w:tc>
          <w:tcPr>
            <w:tcW w:w="850" w:type="dxa"/>
            <w:shd w:val="clear" w:color="auto" w:fill="auto"/>
            <w:noWrap/>
          </w:tcPr>
          <w:p w14:paraId="358DC5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-,480</w:t>
            </w:r>
          </w:p>
        </w:tc>
        <w:tc>
          <w:tcPr>
            <w:tcW w:w="1134" w:type="dxa"/>
            <w:shd w:val="clear" w:color="auto" w:fill="auto"/>
            <w:noWrap/>
          </w:tcPr>
          <w:p w14:paraId="1ACB51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04FA57E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,632</w:t>
            </w:r>
          </w:p>
        </w:tc>
        <w:tc>
          <w:tcPr>
            <w:tcW w:w="1559" w:type="dxa"/>
            <w:shd w:val="clear" w:color="auto" w:fill="auto"/>
            <w:noWrap/>
          </w:tcPr>
          <w:p w14:paraId="130A1DF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-,468</w:t>
            </w:r>
          </w:p>
        </w:tc>
        <w:tc>
          <w:tcPr>
            <w:tcW w:w="1560" w:type="dxa"/>
            <w:shd w:val="clear" w:color="auto" w:fill="auto"/>
            <w:noWrap/>
          </w:tcPr>
          <w:p w14:paraId="062C74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,976</w:t>
            </w:r>
          </w:p>
        </w:tc>
        <w:tc>
          <w:tcPr>
            <w:tcW w:w="1559" w:type="dxa"/>
            <w:shd w:val="clear" w:color="auto" w:fill="auto"/>
            <w:noWrap/>
          </w:tcPr>
          <w:p w14:paraId="7284286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-2,393</w:t>
            </w:r>
          </w:p>
        </w:tc>
        <w:tc>
          <w:tcPr>
            <w:tcW w:w="1701" w:type="dxa"/>
            <w:shd w:val="clear" w:color="auto" w:fill="auto"/>
            <w:noWrap/>
          </w:tcPr>
          <w:p w14:paraId="530EA2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1,457</w:t>
            </w:r>
          </w:p>
        </w:tc>
      </w:tr>
      <w:tr w:rsidR="002744DA" w:rsidRPr="00FD7A9A" w14:paraId="51CA40A0" w14:textId="77777777" w:rsidTr="002744DA">
        <w:trPr>
          <w:trHeight w:val="371"/>
        </w:trPr>
        <w:tc>
          <w:tcPr>
            <w:tcW w:w="1673" w:type="dxa"/>
            <w:vMerge/>
          </w:tcPr>
          <w:p w14:paraId="3139D32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265AE7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1E319B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05F7A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9E37B2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-,470</w:t>
            </w:r>
          </w:p>
        </w:tc>
        <w:tc>
          <w:tcPr>
            <w:tcW w:w="1134" w:type="dxa"/>
            <w:shd w:val="clear" w:color="auto" w:fill="auto"/>
            <w:noWrap/>
          </w:tcPr>
          <w:p w14:paraId="36F803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179,141</w:t>
            </w:r>
          </w:p>
        </w:tc>
        <w:tc>
          <w:tcPr>
            <w:tcW w:w="1134" w:type="dxa"/>
            <w:shd w:val="clear" w:color="auto" w:fill="auto"/>
            <w:noWrap/>
          </w:tcPr>
          <w:p w14:paraId="63AAFC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,639</w:t>
            </w:r>
          </w:p>
        </w:tc>
        <w:tc>
          <w:tcPr>
            <w:tcW w:w="1559" w:type="dxa"/>
            <w:shd w:val="clear" w:color="auto" w:fill="auto"/>
            <w:noWrap/>
          </w:tcPr>
          <w:p w14:paraId="31B0F9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-,468</w:t>
            </w:r>
          </w:p>
        </w:tc>
        <w:tc>
          <w:tcPr>
            <w:tcW w:w="1560" w:type="dxa"/>
            <w:shd w:val="clear" w:color="auto" w:fill="auto"/>
            <w:noWrap/>
          </w:tcPr>
          <w:p w14:paraId="6D6FB3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,996</w:t>
            </w:r>
          </w:p>
        </w:tc>
        <w:tc>
          <w:tcPr>
            <w:tcW w:w="1559" w:type="dxa"/>
            <w:shd w:val="clear" w:color="auto" w:fill="auto"/>
            <w:noWrap/>
          </w:tcPr>
          <w:p w14:paraId="714962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-2,434</w:t>
            </w:r>
          </w:p>
        </w:tc>
        <w:tc>
          <w:tcPr>
            <w:tcW w:w="1701" w:type="dxa"/>
            <w:shd w:val="clear" w:color="auto" w:fill="auto"/>
            <w:noWrap/>
          </w:tcPr>
          <w:p w14:paraId="276110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1,497</w:t>
            </w:r>
          </w:p>
        </w:tc>
      </w:tr>
    </w:tbl>
    <w:p w14:paraId="571E0A4C" w14:textId="77777777" w:rsidR="002744DA" w:rsidRDefault="002744DA" w:rsidP="002744DA">
      <w:pPr>
        <w:spacing w:after="0" w:line="240" w:lineRule="auto"/>
        <w:rPr>
          <w:rFonts w:ascii="Times New Roman" w:hAnsi="Times New Roman" w:cs="Times New Roman"/>
          <w:color w:val="1D1B11" w:themeColor="background2" w:themeShade="1A"/>
          <w:sz w:val="24"/>
          <w:szCs w:val="24"/>
          <w:lang w:val="kk-KZ"/>
        </w:rPr>
      </w:pPr>
    </w:p>
    <w:p w14:paraId="367DED16" w14:textId="77777777" w:rsidR="002744DA" w:rsidRDefault="002744DA" w:rsidP="002744DA">
      <w:pPr>
        <w:spacing w:after="0" w:line="240" w:lineRule="auto"/>
        <w:rPr>
          <w:rFonts w:ascii="Times New Roman" w:hAnsi="Times New Roman" w:cs="Times New Roman"/>
          <w:color w:val="1D1B11" w:themeColor="background2" w:themeShade="1A"/>
          <w:sz w:val="28"/>
          <w:szCs w:val="24"/>
          <w:lang w:val="kk-KZ"/>
        </w:rPr>
      </w:pPr>
      <w:r w:rsidRPr="00BF0C66">
        <w:rPr>
          <w:rFonts w:ascii="Times New Roman" w:hAnsi="Times New Roman" w:cs="Times New Roman"/>
          <w:color w:val="1D1B11" w:themeColor="background2" w:themeShade="1A"/>
          <w:sz w:val="28"/>
          <w:szCs w:val="24"/>
          <w:lang w:val="kk-KZ"/>
        </w:rPr>
        <w:t>К.11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19C91228" w14:textId="77777777" w:rsidTr="002744DA">
        <w:trPr>
          <w:trHeight w:val="307"/>
        </w:trPr>
        <w:tc>
          <w:tcPr>
            <w:tcW w:w="1673" w:type="dxa"/>
            <w:vMerge w:val="restart"/>
            <w:shd w:val="clear" w:color="auto" w:fill="auto"/>
          </w:tcPr>
          <w:p w14:paraId="17FD38EA"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 xml:space="preserve">Өзін- өзі реттеу және бақылау </w:t>
            </w:r>
          </w:p>
          <w:p w14:paraId="687D2D44"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253E75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8381DB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,720</w:t>
            </w:r>
          </w:p>
        </w:tc>
        <w:tc>
          <w:tcPr>
            <w:tcW w:w="851" w:type="dxa"/>
            <w:shd w:val="clear" w:color="auto" w:fill="auto"/>
            <w:noWrap/>
          </w:tcPr>
          <w:p w14:paraId="4BD9D7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,397</w:t>
            </w:r>
          </w:p>
        </w:tc>
        <w:tc>
          <w:tcPr>
            <w:tcW w:w="850" w:type="dxa"/>
            <w:shd w:val="clear" w:color="auto" w:fill="auto"/>
            <w:noWrap/>
          </w:tcPr>
          <w:p w14:paraId="7F2AE6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-1,034</w:t>
            </w:r>
          </w:p>
        </w:tc>
        <w:tc>
          <w:tcPr>
            <w:tcW w:w="1134" w:type="dxa"/>
            <w:shd w:val="clear" w:color="auto" w:fill="auto"/>
            <w:noWrap/>
          </w:tcPr>
          <w:p w14:paraId="2BDCEE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55C3B3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,302</w:t>
            </w:r>
          </w:p>
        </w:tc>
        <w:tc>
          <w:tcPr>
            <w:tcW w:w="1559" w:type="dxa"/>
            <w:shd w:val="clear" w:color="auto" w:fill="auto"/>
            <w:noWrap/>
          </w:tcPr>
          <w:p w14:paraId="4FBAD61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-1,046</w:t>
            </w:r>
          </w:p>
        </w:tc>
        <w:tc>
          <w:tcPr>
            <w:tcW w:w="1560" w:type="dxa"/>
            <w:shd w:val="clear" w:color="auto" w:fill="auto"/>
            <w:noWrap/>
          </w:tcPr>
          <w:p w14:paraId="4DB434E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1,011</w:t>
            </w:r>
          </w:p>
        </w:tc>
        <w:tc>
          <w:tcPr>
            <w:tcW w:w="1559" w:type="dxa"/>
            <w:shd w:val="clear" w:color="auto" w:fill="auto"/>
            <w:noWrap/>
          </w:tcPr>
          <w:p w14:paraId="155E682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-3,040</w:t>
            </w:r>
          </w:p>
        </w:tc>
        <w:tc>
          <w:tcPr>
            <w:tcW w:w="1701" w:type="dxa"/>
            <w:shd w:val="clear" w:color="auto" w:fill="auto"/>
            <w:noWrap/>
          </w:tcPr>
          <w:p w14:paraId="61CD3DC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,948</w:t>
            </w:r>
          </w:p>
        </w:tc>
      </w:tr>
      <w:tr w:rsidR="002744DA" w:rsidRPr="00FD7A9A" w14:paraId="068D35C6" w14:textId="77777777" w:rsidTr="002744DA">
        <w:trPr>
          <w:trHeight w:val="347"/>
        </w:trPr>
        <w:tc>
          <w:tcPr>
            <w:tcW w:w="1673" w:type="dxa"/>
            <w:vMerge/>
          </w:tcPr>
          <w:p w14:paraId="51CA47D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83315F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ADE7F2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4C177A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D1906A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-1,024</w:t>
            </w:r>
          </w:p>
        </w:tc>
        <w:tc>
          <w:tcPr>
            <w:tcW w:w="1134" w:type="dxa"/>
            <w:shd w:val="clear" w:color="auto" w:fill="auto"/>
            <w:noWrap/>
          </w:tcPr>
          <w:p w14:paraId="142046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191,794</w:t>
            </w:r>
          </w:p>
        </w:tc>
        <w:tc>
          <w:tcPr>
            <w:tcW w:w="1134" w:type="dxa"/>
            <w:shd w:val="clear" w:color="auto" w:fill="auto"/>
            <w:noWrap/>
          </w:tcPr>
          <w:p w14:paraId="352D1C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,307</w:t>
            </w:r>
          </w:p>
        </w:tc>
        <w:tc>
          <w:tcPr>
            <w:tcW w:w="1559" w:type="dxa"/>
            <w:shd w:val="clear" w:color="auto" w:fill="auto"/>
            <w:noWrap/>
          </w:tcPr>
          <w:p w14:paraId="1EB8716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-1,046</w:t>
            </w:r>
          </w:p>
        </w:tc>
        <w:tc>
          <w:tcPr>
            <w:tcW w:w="1560" w:type="dxa"/>
            <w:shd w:val="clear" w:color="auto" w:fill="auto"/>
            <w:noWrap/>
          </w:tcPr>
          <w:p w14:paraId="24E405B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1,021</w:t>
            </w:r>
          </w:p>
        </w:tc>
        <w:tc>
          <w:tcPr>
            <w:tcW w:w="1559" w:type="dxa"/>
            <w:shd w:val="clear" w:color="auto" w:fill="auto"/>
            <w:noWrap/>
          </w:tcPr>
          <w:p w14:paraId="5ABD04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-3,059</w:t>
            </w:r>
          </w:p>
        </w:tc>
        <w:tc>
          <w:tcPr>
            <w:tcW w:w="1701" w:type="dxa"/>
            <w:shd w:val="clear" w:color="auto" w:fill="auto"/>
            <w:noWrap/>
          </w:tcPr>
          <w:p w14:paraId="206CBCA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,967</w:t>
            </w:r>
          </w:p>
        </w:tc>
      </w:tr>
      <w:tr w:rsidR="002744DA" w:rsidRPr="00FD7A9A" w14:paraId="7176AACA" w14:textId="77777777" w:rsidTr="002744DA">
        <w:trPr>
          <w:trHeight w:val="346"/>
        </w:trPr>
        <w:tc>
          <w:tcPr>
            <w:tcW w:w="1673" w:type="dxa"/>
            <w:vMerge w:val="restart"/>
            <w:shd w:val="clear" w:color="auto" w:fill="auto"/>
          </w:tcPr>
          <w:p w14:paraId="725492C4"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Табандылық</w:t>
            </w:r>
          </w:p>
        </w:tc>
        <w:tc>
          <w:tcPr>
            <w:tcW w:w="2126" w:type="dxa"/>
            <w:shd w:val="clear" w:color="auto" w:fill="auto"/>
            <w:hideMark/>
          </w:tcPr>
          <w:p w14:paraId="318F5EF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43BFE6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,269</w:t>
            </w:r>
          </w:p>
        </w:tc>
        <w:tc>
          <w:tcPr>
            <w:tcW w:w="851" w:type="dxa"/>
            <w:shd w:val="clear" w:color="auto" w:fill="auto"/>
            <w:noWrap/>
          </w:tcPr>
          <w:p w14:paraId="6C9C98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,605</w:t>
            </w:r>
          </w:p>
        </w:tc>
        <w:tc>
          <w:tcPr>
            <w:tcW w:w="850" w:type="dxa"/>
            <w:shd w:val="clear" w:color="auto" w:fill="auto"/>
            <w:noWrap/>
          </w:tcPr>
          <w:p w14:paraId="4E9BFE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-,517</w:t>
            </w:r>
          </w:p>
        </w:tc>
        <w:tc>
          <w:tcPr>
            <w:tcW w:w="1134" w:type="dxa"/>
            <w:shd w:val="clear" w:color="auto" w:fill="auto"/>
            <w:noWrap/>
          </w:tcPr>
          <w:p w14:paraId="517D446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4DB5762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,606</w:t>
            </w:r>
          </w:p>
        </w:tc>
        <w:tc>
          <w:tcPr>
            <w:tcW w:w="1559" w:type="dxa"/>
            <w:shd w:val="clear" w:color="auto" w:fill="auto"/>
            <w:noWrap/>
          </w:tcPr>
          <w:p w14:paraId="4582E7D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w:t>
            </w:r>
          </w:p>
        </w:tc>
        <w:tc>
          <w:tcPr>
            <w:tcW w:w="1560" w:type="dxa"/>
            <w:shd w:val="clear" w:color="auto" w:fill="auto"/>
            <w:noWrap/>
          </w:tcPr>
          <w:p w14:paraId="4A0456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,512</w:t>
            </w:r>
          </w:p>
        </w:tc>
        <w:tc>
          <w:tcPr>
            <w:tcW w:w="1559" w:type="dxa"/>
            <w:shd w:val="clear" w:color="auto" w:fill="auto"/>
            <w:noWrap/>
          </w:tcPr>
          <w:p w14:paraId="2383E0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-1,275</w:t>
            </w:r>
          </w:p>
        </w:tc>
        <w:tc>
          <w:tcPr>
            <w:tcW w:w="1701" w:type="dxa"/>
            <w:shd w:val="clear" w:color="auto" w:fill="auto"/>
            <w:noWrap/>
          </w:tcPr>
          <w:p w14:paraId="1540C9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,745</w:t>
            </w:r>
          </w:p>
        </w:tc>
      </w:tr>
      <w:tr w:rsidR="002744DA" w:rsidRPr="00FD7A9A" w14:paraId="67F8E163" w14:textId="77777777" w:rsidTr="002744DA">
        <w:trPr>
          <w:trHeight w:val="265"/>
        </w:trPr>
        <w:tc>
          <w:tcPr>
            <w:tcW w:w="1673" w:type="dxa"/>
            <w:vMerge/>
          </w:tcPr>
          <w:p w14:paraId="70830D3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6E9E6D9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EE0054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336C4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71BDD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134" w:type="dxa"/>
            <w:shd w:val="clear" w:color="auto" w:fill="auto"/>
            <w:noWrap/>
          </w:tcPr>
          <w:p w14:paraId="32FA25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198,492</w:t>
            </w:r>
          </w:p>
        </w:tc>
        <w:tc>
          <w:tcPr>
            <w:tcW w:w="1134" w:type="dxa"/>
            <w:shd w:val="clear" w:color="auto" w:fill="auto"/>
            <w:noWrap/>
          </w:tcPr>
          <w:p w14:paraId="4184B5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,606</w:t>
            </w:r>
          </w:p>
        </w:tc>
        <w:tc>
          <w:tcPr>
            <w:tcW w:w="1559" w:type="dxa"/>
            <w:shd w:val="clear" w:color="auto" w:fill="auto"/>
            <w:noWrap/>
          </w:tcPr>
          <w:p w14:paraId="1B41D2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-,265</w:t>
            </w:r>
          </w:p>
        </w:tc>
        <w:tc>
          <w:tcPr>
            <w:tcW w:w="1560" w:type="dxa"/>
            <w:shd w:val="clear" w:color="auto" w:fill="auto"/>
            <w:noWrap/>
          </w:tcPr>
          <w:p w14:paraId="4741C5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,513</w:t>
            </w:r>
          </w:p>
        </w:tc>
        <w:tc>
          <w:tcPr>
            <w:tcW w:w="1559" w:type="dxa"/>
            <w:shd w:val="clear" w:color="auto" w:fill="auto"/>
            <w:noWrap/>
          </w:tcPr>
          <w:p w14:paraId="4153677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-1,277</w:t>
            </w:r>
          </w:p>
        </w:tc>
        <w:tc>
          <w:tcPr>
            <w:tcW w:w="1701" w:type="dxa"/>
            <w:shd w:val="clear" w:color="auto" w:fill="auto"/>
            <w:noWrap/>
          </w:tcPr>
          <w:p w14:paraId="37B64E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,747</w:t>
            </w:r>
          </w:p>
        </w:tc>
      </w:tr>
      <w:tr w:rsidR="002744DA" w:rsidRPr="00FD7A9A" w14:paraId="01C52BC1" w14:textId="77777777" w:rsidTr="002744DA">
        <w:trPr>
          <w:trHeight w:val="423"/>
        </w:trPr>
        <w:tc>
          <w:tcPr>
            <w:tcW w:w="1673" w:type="dxa"/>
            <w:vMerge w:val="restart"/>
            <w:shd w:val="clear" w:color="auto" w:fill="auto"/>
            <w:hideMark/>
          </w:tcPr>
          <w:p w14:paraId="51EB7C8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Ұйымдасқандық</w:t>
            </w:r>
            <w:r w:rsidRPr="00FD7A9A">
              <w:rPr>
                <w:rFonts w:ascii="Times New Roman" w:eastAsia="Times New Roman" w:hAnsi="Times New Roman" w:cs="Times New Roman"/>
                <w:color w:val="000000"/>
                <w:sz w:val="24"/>
                <w:szCs w:val="24"/>
                <w:lang w:eastAsia="ru-RU"/>
              </w:rPr>
              <w:br/>
            </w:r>
          </w:p>
        </w:tc>
        <w:tc>
          <w:tcPr>
            <w:tcW w:w="2126" w:type="dxa"/>
            <w:shd w:val="clear" w:color="auto" w:fill="auto"/>
            <w:hideMark/>
          </w:tcPr>
          <w:p w14:paraId="5215915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075ED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,303</w:t>
            </w:r>
          </w:p>
        </w:tc>
        <w:tc>
          <w:tcPr>
            <w:tcW w:w="851" w:type="dxa"/>
            <w:shd w:val="clear" w:color="auto" w:fill="auto"/>
            <w:noWrap/>
          </w:tcPr>
          <w:p w14:paraId="672B16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,583</w:t>
            </w:r>
          </w:p>
        </w:tc>
        <w:tc>
          <w:tcPr>
            <w:tcW w:w="850" w:type="dxa"/>
            <w:shd w:val="clear" w:color="auto" w:fill="auto"/>
            <w:noWrap/>
          </w:tcPr>
          <w:p w14:paraId="7AFFB05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-1,849</w:t>
            </w:r>
          </w:p>
        </w:tc>
        <w:tc>
          <w:tcPr>
            <w:tcW w:w="1134" w:type="dxa"/>
            <w:shd w:val="clear" w:color="auto" w:fill="auto"/>
            <w:noWrap/>
          </w:tcPr>
          <w:p w14:paraId="3E1DDA1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1A43A8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,066</w:t>
            </w:r>
          </w:p>
        </w:tc>
        <w:tc>
          <w:tcPr>
            <w:tcW w:w="1559" w:type="dxa"/>
            <w:shd w:val="clear" w:color="auto" w:fill="auto"/>
            <w:noWrap/>
          </w:tcPr>
          <w:p w14:paraId="30AF86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-1,068</w:t>
            </w:r>
          </w:p>
        </w:tc>
        <w:tc>
          <w:tcPr>
            <w:tcW w:w="1560" w:type="dxa"/>
            <w:shd w:val="clear" w:color="auto" w:fill="auto"/>
            <w:noWrap/>
          </w:tcPr>
          <w:p w14:paraId="58BA83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,578</w:t>
            </w:r>
          </w:p>
        </w:tc>
        <w:tc>
          <w:tcPr>
            <w:tcW w:w="1559" w:type="dxa"/>
            <w:shd w:val="clear" w:color="auto" w:fill="auto"/>
            <w:noWrap/>
          </w:tcPr>
          <w:p w14:paraId="0654811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-2,208</w:t>
            </w:r>
          </w:p>
        </w:tc>
        <w:tc>
          <w:tcPr>
            <w:tcW w:w="1701" w:type="dxa"/>
            <w:shd w:val="clear" w:color="auto" w:fill="auto"/>
            <w:noWrap/>
          </w:tcPr>
          <w:p w14:paraId="72E978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r>
      <w:tr w:rsidR="002744DA" w:rsidRPr="00FD7A9A" w14:paraId="5D2CEADC" w14:textId="77777777" w:rsidTr="002744DA">
        <w:trPr>
          <w:trHeight w:val="278"/>
        </w:trPr>
        <w:tc>
          <w:tcPr>
            <w:tcW w:w="1673" w:type="dxa"/>
            <w:vMerge/>
            <w:hideMark/>
          </w:tcPr>
          <w:p w14:paraId="042C436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121F04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E0ABC6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CEB95D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74E08BC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-1,849</w:t>
            </w:r>
          </w:p>
        </w:tc>
        <w:tc>
          <w:tcPr>
            <w:tcW w:w="1134" w:type="dxa"/>
            <w:shd w:val="clear" w:color="auto" w:fill="auto"/>
            <w:noWrap/>
          </w:tcPr>
          <w:p w14:paraId="6560664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200,466</w:t>
            </w:r>
          </w:p>
        </w:tc>
        <w:tc>
          <w:tcPr>
            <w:tcW w:w="1134" w:type="dxa"/>
            <w:shd w:val="clear" w:color="auto" w:fill="auto"/>
            <w:noWrap/>
          </w:tcPr>
          <w:p w14:paraId="3E40A9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,066</w:t>
            </w:r>
          </w:p>
        </w:tc>
        <w:tc>
          <w:tcPr>
            <w:tcW w:w="1559" w:type="dxa"/>
            <w:shd w:val="clear" w:color="auto" w:fill="auto"/>
            <w:noWrap/>
          </w:tcPr>
          <w:p w14:paraId="51A624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-1,068</w:t>
            </w:r>
          </w:p>
        </w:tc>
        <w:tc>
          <w:tcPr>
            <w:tcW w:w="1560" w:type="dxa"/>
            <w:shd w:val="clear" w:color="auto" w:fill="auto"/>
            <w:noWrap/>
          </w:tcPr>
          <w:p w14:paraId="6DD5C1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,578</w:t>
            </w:r>
          </w:p>
        </w:tc>
        <w:tc>
          <w:tcPr>
            <w:tcW w:w="1559" w:type="dxa"/>
            <w:shd w:val="clear" w:color="auto" w:fill="auto"/>
            <w:noWrap/>
          </w:tcPr>
          <w:p w14:paraId="3C7FF5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-2,208</w:t>
            </w:r>
          </w:p>
        </w:tc>
        <w:tc>
          <w:tcPr>
            <w:tcW w:w="1701" w:type="dxa"/>
            <w:shd w:val="clear" w:color="auto" w:fill="auto"/>
            <w:noWrap/>
          </w:tcPr>
          <w:p w14:paraId="13FFF37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r>
      <w:tr w:rsidR="002744DA" w:rsidRPr="00FD7A9A" w14:paraId="4B894F77" w14:textId="77777777" w:rsidTr="002744DA">
        <w:trPr>
          <w:trHeight w:val="325"/>
        </w:trPr>
        <w:tc>
          <w:tcPr>
            <w:tcW w:w="1673" w:type="dxa"/>
            <w:vMerge w:val="restart"/>
            <w:shd w:val="clear" w:color="auto" w:fill="auto"/>
          </w:tcPr>
          <w:p w14:paraId="1F3ADBB5"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r w:rsidRPr="00FD7A9A">
              <w:rPr>
                <w:rFonts w:ascii="Times New Roman" w:hAnsi="Times New Roman" w:cs="Times New Roman"/>
                <w:color w:val="1D1B11" w:themeColor="background2" w:themeShade="1A"/>
                <w:sz w:val="24"/>
                <w:szCs w:val="24"/>
                <w:lang w:val="kk-KZ"/>
              </w:rPr>
              <w:t>Ерік сапалары ның белгілері</w:t>
            </w:r>
          </w:p>
          <w:p w14:paraId="300B63CE" w14:textId="77777777" w:rsidR="002744DA" w:rsidRPr="00FD7A9A" w:rsidRDefault="002744DA" w:rsidP="002744DA">
            <w:pPr>
              <w:spacing w:after="0" w:line="240" w:lineRule="auto"/>
              <w:rPr>
                <w:rFonts w:ascii="Times New Roman" w:hAnsi="Times New Roman" w:cs="Times New Roman"/>
                <w:color w:val="1D1B11" w:themeColor="background2" w:themeShade="1A"/>
                <w:sz w:val="24"/>
                <w:szCs w:val="24"/>
                <w:lang w:val="kk-KZ"/>
              </w:rPr>
            </w:pPr>
          </w:p>
        </w:tc>
        <w:tc>
          <w:tcPr>
            <w:tcW w:w="2126" w:type="dxa"/>
            <w:shd w:val="clear" w:color="auto" w:fill="auto"/>
            <w:hideMark/>
          </w:tcPr>
          <w:p w14:paraId="4000A06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7315EBE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,637</w:t>
            </w:r>
          </w:p>
        </w:tc>
        <w:tc>
          <w:tcPr>
            <w:tcW w:w="851" w:type="dxa"/>
            <w:shd w:val="clear" w:color="auto" w:fill="auto"/>
            <w:noWrap/>
          </w:tcPr>
          <w:p w14:paraId="2B07D30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,426</w:t>
            </w:r>
          </w:p>
        </w:tc>
        <w:tc>
          <w:tcPr>
            <w:tcW w:w="850" w:type="dxa"/>
            <w:shd w:val="clear" w:color="auto" w:fill="auto"/>
            <w:noWrap/>
          </w:tcPr>
          <w:p w14:paraId="6636E8B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-1,469</w:t>
            </w:r>
          </w:p>
        </w:tc>
        <w:tc>
          <w:tcPr>
            <w:tcW w:w="1134" w:type="dxa"/>
            <w:shd w:val="clear" w:color="auto" w:fill="auto"/>
            <w:noWrap/>
          </w:tcPr>
          <w:p w14:paraId="638996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3060BD2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w:t>
            </w:r>
          </w:p>
        </w:tc>
        <w:tc>
          <w:tcPr>
            <w:tcW w:w="1559" w:type="dxa"/>
            <w:shd w:val="clear" w:color="auto" w:fill="auto"/>
            <w:noWrap/>
          </w:tcPr>
          <w:p w14:paraId="0A44F0D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-,632</w:t>
            </w:r>
          </w:p>
        </w:tc>
        <w:tc>
          <w:tcPr>
            <w:tcW w:w="1560" w:type="dxa"/>
            <w:shd w:val="clear" w:color="auto" w:fill="auto"/>
            <w:noWrap/>
          </w:tcPr>
          <w:p w14:paraId="11D804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,430</w:t>
            </w:r>
          </w:p>
        </w:tc>
        <w:tc>
          <w:tcPr>
            <w:tcW w:w="1559" w:type="dxa"/>
            <w:shd w:val="clear" w:color="auto" w:fill="auto"/>
            <w:noWrap/>
          </w:tcPr>
          <w:p w14:paraId="27375C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-1,479</w:t>
            </w:r>
          </w:p>
        </w:tc>
        <w:tc>
          <w:tcPr>
            <w:tcW w:w="1701" w:type="dxa"/>
            <w:shd w:val="clear" w:color="auto" w:fill="auto"/>
            <w:noWrap/>
          </w:tcPr>
          <w:p w14:paraId="11DFA35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,216</w:t>
            </w:r>
          </w:p>
        </w:tc>
      </w:tr>
      <w:tr w:rsidR="002744DA" w:rsidRPr="00FD7A9A" w14:paraId="6B836C5B" w14:textId="77777777" w:rsidTr="002744DA">
        <w:trPr>
          <w:trHeight w:val="374"/>
        </w:trPr>
        <w:tc>
          <w:tcPr>
            <w:tcW w:w="1673" w:type="dxa"/>
            <w:vMerge/>
          </w:tcPr>
          <w:p w14:paraId="6DBA576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0B8F09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1F21A8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FF0B92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0FC27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-1,479</w:t>
            </w:r>
          </w:p>
        </w:tc>
        <w:tc>
          <w:tcPr>
            <w:tcW w:w="1134" w:type="dxa"/>
            <w:shd w:val="clear" w:color="auto" w:fill="auto"/>
            <w:noWrap/>
          </w:tcPr>
          <w:p w14:paraId="64769A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204,623</w:t>
            </w:r>
          </w:p>
        </w:tc>
        <w:tc>
          <w:tcPr>
            <w:tcW w:w="1134" w:type="dxa"/>
            <w:shd w:val="clear" w:color="auto" w:fill="auto"/>
            <w:noWrap/>
          </w:tcPr>
          <w:p w14:paraId="351C59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w:t>
            </w:r>
          </w:p>
        </w:tc>
        <w:tc>
          <w:tcPr>
            <w:tcW w:w="1559" w:type="dxa"/>
            <w:shd w:val="clear" w:color="auto" w:fill="auto"/>
            <w:noWrap/>
          </w:tcPr>
          <w:p w14:paraId="1BAAF19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-,632</w:t>
            </w:r>
          </w:p>
        </w:tc>
        <w:tc>
          <w:tcPr>
            <w:tcW w:w="1560" w:type="dxa"/>
            <w:shd w:val="clear" w:color="auto" w:fill="auto"/>
            <w:noWrap/>
          </w:tcPr>
          <w:p w14:paraId="0801F5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,427</w:t>
            </w:r>
          </w:p>
        </w:tc>
        <w:tc>
          <w:tcPr>
            <w:tcW w:w="1559" w:type="dxa"/>
            <w:shd w:val="clear" w:color="auto" w:fill="auto"/>
            <w:noWrap/>
          </w:tcPr>
          <w:p w14:paraId="4E38226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-1,474</w:t>
            </w:r>
          </w:p>
        </w:tc>
        <w:tc>
          <w:tcPr>
            <w:tcW w:w="1701" w:type="dxa"/>
            <w:shd w:val="clear" w:color="auto" w:fill="auto"/>
            <w:noWrap/>
          </w:tcPr>
          <w:p w14:paraId="5A8CED9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,210</w:t>
            </w:r>
          </w:p>
        </w:tc>
      </w:tr>
      <w:tr w:rsidR="002744DA" w:rsidRPr="00FD7A9A" w14:paraId="5A801101" w14:textId="77777777" w:rsidTr="002744DA">
        <w:trPr>
          <w:trHeight w:val="323"/>
        </w:trPr>
        <w:tc>
          <w:tcPr>
            <w:tcW w:w="1673" w:type="dxa"/>
            <w:vMerge w:val="restart"/>
            <w:shd w:val="clear" w:color="auto" w:fill="auto"/>
          </w:tcPr>
          <w:p w14:paraId="2BE0C93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Ерік күші</w:t>
            </w:r>
          </w:p>
        </w:tc>
        <w:tc>
          <w:tcPr>
            <w:tcW w:w="2126" w:type="dxa"/>
            <w:shd w:val="clear" w:color="auto" w:fill="auto"/>
            <w:hideMark/>
          </w:tcPr>
          <w:p w14:paraId="6994C51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B5A938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3,283</w:t>
            </w:r>
          </w:p>
        </w:tc>
        <w:tc>
          <w:tcPr>
            <w:tcW w:w="851" w:type="dxa"/>
            <w:shd w:val="clear" w:color="auto" w:fill="auto"/>
            <w:noWrap/>
          </w:tcPr>
          <w:p w14:paraId="2CD93E3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,071</w:t>
            </w:r>
          </w:p>
        </w:tc>
        <w:tc>
          <w:tcPr>
            <w:tcW w:w="850" w:type="dxa"/>
            <w:shd w:val="clear" w:color="auto" w:fill="auto"/>
            <w:noWrap/>
          </w:tcPr>
          <w:p w14:paraId="253383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,346</w:t>
            </w:r>
          </w:p>
        </w:tc>
        <w:tc>
          <w:tcPr>
            <w:tcW w:w="1134" w:type="dxa"/>
            <w:shd w:val="clear" w:color="auto" w:fill="auto"/>
            <w:noWrap/>
          </w:tcPr>
          <w:p w14:paraId="4439DAE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7A8FDB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,730</w:t>
            </w:r>
          </w:p>
        </w:tc>
        <w:tc>
          <w:tcPr>
            <w:tcW w:w="1559" w:type="dxa"/>
            <w:shd w:val="clear" w:color="auto" w:fill="auto"/>
            <w:noWrap/>
          </w:tcPr>
          <w:p w14:paraId="7BDC53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560" w:type="dxa"/>
            <w:shd w:val="clear" w:color="auto" w:fill="auto"/>
            <w:noWrap/>
          </w:tcPr>
          <w:p w14:paraId="4E8279F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,599</w:t>
            </w:r>
          </w:p>
        </w:tc>
        <w:tc>
          <w:tcPr>
            <w:tcW w:w="1559" w:type="dxa"/>
            <w:shd w:val="clear" w:color="auto" w:fill="auto"/>
            <w:noWrap/>
          </w:tcPr>
          <w:p w14:paraId="7E8F12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-,974</w:t>
            </w:r>
          </w:p>
        </w:tc>
        <w:tc>
          <w:tcPr>
            <w:tcW w:w="1701" w:type="dxa"/>
            <w:shd w:val="clear" w:color="auto" w:fill="auto"/>
            <w:noWrap/>
          </w:tcPr>
          <w:p w14:paraId="51C054B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1,388</w:t>
            </w:r>
          </w:p>
        </w:tc>
      </w:tr>
      <w:tr w:rsidR="002744DA" w:rsidRPr="00FD7A9A" w14:paraId="4AAFE796" w14:textId="77777777" w:rsidTr="002744DA">
        <w:trPr>
          <w:trHeight w:val="341"/>
        </w:trPr>
        <w:tc>
          <w:tcPr>
            <w:tcW w:w="1673" w:type="dxa"/>
            <w:vMerge/>
          </w:tcPr>
          <w:p w14:paraId="7E1949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B29648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E03335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BD55A5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2F764E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,341</w:t>
            </w:r>
          </w:p>
        </w:tc>
        <w:tc>
          <w:tcPr>
            <w:tcW w:w="1134" w:type="dxa"/>
            <w:shd w:val="clear" w:color="auto" w:fill="auto"/>
            <w:noWrap/>
          </w:tcPr>
          <w:p w14:paraId="37E65B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187,687</w:t>
            </w:r>
          </w:p>
        </w:tc>
        <w:tc>
          <w:tcPr>
            <w:tcW w:w="1134" w:type="dxa"/>
            <w:shd w:val="clear" w:color="auto" w:fill="auto"/>
            <w:noWrap/>
          </w:tcPr>
          <w:p w14:paraId="1B6004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,733</w:t>
            </w:r>
          </w:p>
        </w:tc>
        <w:tc>
          <w:tcPr>
            <w:tcW w:w="1559" w:type="dxa"/>
            <w:shd w:val="clear" w:color="auto" w:fill="auto"/>
            <w:noWrap/>
          </w:tcPr>
          <w:p w14:paraId="4D8F33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560" w:type="dxa"/>
            <w:shd w:val="clear" w:color="auto" w:fill="auto"/>
            <w:noWrap/>
          </w:tcPr>
          <w:p w14:paraId="09B507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,607</w:t>
            </w:r>
          </w:p>
        </w:tc>
        <w:tc>
          <w:tcPr>
            <w:tcW w:w="1559" w:type="dxa"/>
            <w:shd w:val="clear" w:color="auto" w:fill="auto"/>
            <w:noWrap/>
          </w:tcPr>
          <w:p w14:paraId="00F3AC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-,990</w:t>
            </w:r>
          </w:p>
        </w:tc>
        <w:tc>
          <w:tcPr>
            <w:tcW w:w="1701" w:type="dxa"/>
            <w:shd w:val="clear" w:color="auto" w:fill="auto"/>
            <w:noWrap/>
          </w:tcPr>
          <w:p w14:paraId="1F20DC4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1,404</w:t>
            </w:r>
          </w:p>
        </w:tc>
      </w:tr>
      <w:tr w:rsidR="002744DA" w:rsidRPr="00FD7A9A" w14:paraId="06589CA6" w14:textId="77777777" w:rsidTr="002744DA">
        <w:trPr>
          <w:trHeight w:val="380"/>
        </w:trPr>
        <w:tc>
          <w:tcPr>
            <w:tcW w:w="1673" w:type="dxa"/>
            <w:vMerge w:val="restart"/>
            <w:shd w:val="clear" w:color="auto" w:fill="auto"/>
            <w:hideMark/>
          </w:tcPr>
          <w:p w14:paraId="59544F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Танымдық мотивация</w:t>
            </w:r>
          </w:p>
        </w:tc>
        <w:tc>
          <w:tcPr>
            <w:tcW w:w="2126" w:type="dxa"/>
            <w:shd w:val="clear" w:color="auto" w:fill="auto"/>
            <w:hideMark/>
          </w:tcPr>
          <w:p w14:paraId="127FA57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5FB6E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2,991</w:t>
            </w:r>
          </w:p>
        </w:tc>
        <w:tc>
          <w:tcPr>
            <w:tcW w:w="851" w:type="dxa"/>
            <w:shd w:val="clear" w:color="auto" w:fill="auto"/>
            <w:noWrap/>
          </w:tcPr>
          <w:p w14:paraId="59D539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,085</w:t>
            </w:r>
          </w:p>
        </w:tc>
        <w:tc>
          <w:tcPr>
            <w:tcW w:w="850" w:type="dxa"/>
            <w:shd w:val="clear" w:color="auto" w:fill="auto"/>
            <w:noWrap/>
          </w:tcPr>
          <w:p w14:paraId="640458F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,436</w:t>
            </w:r>
          </w:p>
        </w:tc>
        <w:tc>
          <w:tcPr>
            <w:tcW w:w="1134" w:type="dxa"/>
            <w:shd w:val="clear" w:color="auto" w:fill="auto"/>
            <w:noWrap/>
          </w:tcPr>
          <w:p w14:paraId="15D546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31FFAA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,663</w:t>
            </w:r>
          </w:p>
        </w:tc>
        <w:tc>
          <w:tcPr>
            <w:tcW w:w="1559" w:type="dxa"/>
            <w:shd w:val="clear" w:color="auto" w:fill="auto"/>
            <w:noWrap/>
          </w:tcPr>
          <w:p w14:paraId="384065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w:t>
            </w:r>
          </w:p>
        </w:tc>
        <w:tc>
          <w:tcPr>
            <w:tcW w:w="1560" w:type="dxa"/>
            <w:shd w:val="clear" w:color="auto" w:fill="auto"/>
            <w:noWrap/>
          </w:tcPr>
          <w:p w14:paraId="1978646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,471</w:t>
            </w:r>
          </w:p>
        </w:tc>
        <w:tc>
          <w:tcPr>
            <w:tcW w:w="1559" w:type="dxa"/>
            <w:shd w:val="clear" w:color="auto" w:fill="auto"/>
            <w:noWrap/>
          </w:tcPr>
          <w:p w14:paraId="3AAF657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-,723</w:t>
            </w:r>
          </w:p>
        </w:tc>
        <w:tc>
          <w:tcPr>
            <w:tcW w:w="1701" w:type="dxa"/>
            <w:shd w:val="clear" w:color="auto" w:fill="auto"/>
            <w:noWrap/>
          </w:tcPr>
          <w:p w14:paraId="75D4F8C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1,134</w:t>
            </w:r>
          </w:p>
        </w:tc>
      </w:tr>
      <w:tr w:rsidR="002744DA" w:rsidRPr="00FD7A9A" w14:paraId="6F81F74C" w14:textId="77777777" w:rsidTr="002744DA">
        <w:trPr>
          <w:trHeight w:val="329"/>
        </w:trPr>
        <w:tc>
          <w:tcPr>
            <w:tcW w:w="1673" w:type="dxa"/>
            <w:vMerge/>
            <w:hideMark/>
          </w:tcPr>
          <w:p w14:paraId="107E422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6BDA93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4510856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5DAC0F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42AC4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,429</w:t>
            </w:r>
          </w:p>
        </w:tc>
        <w:tc>
          <w:tcPr>
            <w:tcW w:w="1134" w:type="dxa"/>
            <w:shd w:val="clear" w:color="auto" w:fill="auto"/>
            <w:noWrap/>
          </w:tcPr>
          <w:p w14:paraId="07CC3E2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184,185</w:t>
            </w:r>
          </w:p>
        </w:tc>
        <w:tc>
          <w:tcPr>
            <w:tcW w:w="1134" w:type="dxa"/>
            <w:shd w:val="clear" w:color="auto" w:fill="auto"/>
            <w:noWrap/>
          </w:tcPr>
          <w:p w14:paraId="4179C7B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,668</w:t>
            </w:r>
          </w:p>
        </w:tc>
        <w:tc>
          <w:tcPr>
            <w:tcW w:w="1559" w:type="dxa"/>
            <w:shd w:val="clear" w:color="auto" w:fill="auto"/>
            <w:noWrap/>
          </w:tcPr>
          <w:p w14:paraId="77EFBE5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,205</w:t>
            </w:r>
          </w:p>
        </w:tc>
        <w:tc>
          <w:tcPr>
            <w:tcW w:w="1560" w:type="dxa"/>
            <w:shd w:val="clear" w:color="auto" w:fill="auto"/>
            <w:noWrap/>
          </w:tcPr>
          <w:p w14:paraId="43665A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,478</w:t>
            </w:r>
          </w:p>
        </w:tc>
        <w:tc>
          <w:tcPr>
            <w:tcW w:w="1559" w:type="dxa"/>
            <w:shd w:val="clear" w:color="auto" w:fill="auto"/>
            <w:noWrap/>
          </w:tcPr>
          <w:p w14:paraId="48B3C89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-,739</w:t>
            </w:r>
          </w:p>
        </w:tc>
        <w:tc>
          <w:tcPr>
            <w:tcW w:w="1701" w:type="dxa"/>
            <w:shd w:val="clear" w:color="auto" w:fill="auto"/>
            <w:noWrap/>
          </w:tcPr>
          <w:p w14:paraId="34244B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1,149</w:t>
            </w:r>
          </w:p>
        </w:tc>
      </w:tr>
      <w:tr w:rsidR="002744DA" w:rsidRPr="00FD7A9A" w14:paraId="2390F623" w14:textId="77777777" w:rsidTr="002744DA">
        <w:trPr>
          <w:trHeight w:val="293"/>
        </w:trPr>
        <w:tc>
          <w:tcPr>
            <w:tcW w:w="1673" w:type="dxa"/>
            <w:vMerge w:val="restart"/>
            <w:shd w:val="clear" w:color="auto" w:fill="auto"/>
            <w:hideMark/>
          </w:tcPr>
          <w:p w14:paraId="67F918E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Жетістікке жету мотивациясы</w:t>
            </w:r>
          </w:p>
        </w:tc>
        <w:tc>
          <w:tcPr>
            <w:tcW w:w="2126" w:type="dxa"/>
            <w:shd w:val="clear" w:color="auto" w:fill="auto"/>
            <w:hideMark/>
          </w:tcPr>
          <w:p w14:paraId="5A3CCD7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9A2A0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4,249</w:t>
            </w:r>
          </w:p>
        </w:tc>
        <w:tc>
          <w:tcPr>
            <w:tcW w:w="851" w:type="dxa"/>
            <w:shd w:val="clear" w:color="auto" w:fill="auto"/>
            <w:noWrap/>
          </w:tcPr>
          <w:p w14:paraId="1F0095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,041</w:t>
            </w:r>
          </w:p>
        </w:tc>
        <w:tc>
          <w:tcPr>
            <w:tcW w:w="850" w:type="dxa"/>
            <w:shd w:val="clear" w:color="auto" w:fill="auto"/>
            <w:noWrap/>
          </w:tcPr>
          <w:p w14:paraId="7479B0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,759</w:t>
            </w:r>
          </w:p>
        </w:tc>
        <w:tc>
          <w:tcPr>
            <w:tcW w:w="1134" w:type="dxa"/>
            <w:shd w:val="clear" w:color="auto" w:fill="auto"/>
            <w:noWrap/>
          </w:tcPr>
          <w:p w14:paraId="7B6F95F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02D8BE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,449</w:t>
            </w:r>
          </w:p>
        </w:tc>
        <w:tc>
          <w:tcPr>
            <w:tcW w:w="1559" w:type="dxa"/>
            <w:shd w:val="clear" w:color="auto" w:fill="auto"/>
            <w:noWrap/>
          </w:tcPr>
          <w:p w14:paraId="500E67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w:t>
            </w:r>
          </w:p>
        </w:tc>
        <w:tc>
          <w:tcPr>
            <w:tcW w:w="1560" w:type="dxa"/>
            <w:shd w:val="clear" w:color="auto" w:fill="auto"/>
            <w:noWrap/>
          </w:tcPr>
          <w:p w14:paraId="53A504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,525</w:t>
            </w:r>
          </w:p>
        </w:tc>
        <w:tc>
          <w:tcPr>
            <w:tcW w:w="1559" w:type="dxa"/>
            <w:shd w:val="clear" w:color="auto" w:fill="auto"/>
            <w:noWrap/>
          </w:tcPr>
          <w:p w14:paraId="7CBC97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-,637</w:t>
            </w:r>
          </w:p>
        </w:tc>
        <w:tc>
          <w:tcPr>
            <w:tcW w:w="1701" w:type="dxa"/>
            <w:shd w:val="clear" w:color="auto" w:fill="auto"/>
            <w:noWrap/>
          </w:tcPr>
          <w:p w14:paraId="6A1786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1,433</w:t>
            </w:r>
          </w:p>
        </w:tc>
      </w:tr>
      <w:tr w:rsidR="002744DA" w:rsidRPr="00FD7A9A" w14:paraId="169F8132" w14:textId="77777777" w:rsidTr="002744DA">
        <w:trPr>
          <w:trHeight w:val="385"/>
        </w:trPr>
        <w:tc>
          <w:tcPr>
            <w:tcW w:w="1673" w:type="dxa"/>
            <w:vMerge/>
            <w:hideMark/>
          </w:tcPr>
          <w:p w14:paraId="0B3F515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71F578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86DE4B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AEBC7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2551C3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,748</w:t>
            </w:r>
          </w:p>
        </w:tc>
        <w:tc>
          <w:tcPr>
            <w:tcW w:w="1134" w:type="dxa"/>
            <w:shd w:val="clear" w:color="auto" w:fill="auto"/>
            <w:noWrap/>
          </w:tcPr>
          <w:p w14:paraId="762919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186,270</w:t>
            </w:r>
          </w:p>
        </w:tc>
        <w:tc>
          <w:tcPr>
            <w:tcW w:w="1134" w:type="dxa"/>
            <w:shd w:val="clear" w:color="auto" w:fill="auto"/>
            <w:noWrap/>
          </w:tcPr>
          <w:p w14:paraId="21D5EF5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,455</w:t>
            </w:r>
          </w:p>
        </w:tc>
        <w:tc>
          <w:tcPr>
            <w:tcW w:w="1559" w:type="dxa"/>
            <w:shd w:val="clear" w:color="auto" w:fill="auto"/>
            <w:noWrap/>
          </w:tcPr>
          <w:p w14:paraId="274C024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w:t>
            </w:r>
          </w:p>
        </w:tc>
        <w:tc>
          <w:tcPr>
            <w:tcW w:w="1560" w:type="dxa"/>
            <w:shd w:val="clear" w:color="auto" w:fill="auto"/>
            <w:noWrap/>
          </w:tcPr>
          <w:p w14:paraId="2A00023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,532</w:t>
            </w:r>
          </w:p>
        </w:tc>
        <w:tc>
          <w:tcPr>
            <w:tcW w:w="1559" w:type="dxa"/>
            <w:shd w:val="clear" w:color="auto" w:fill="auto"/>
            <w:noWrap/>
          </w:tcPr>
          <w:p w14:paraId="5D618FB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-,652</w:t>
            </w:r>
          </w:p>
        </w:tc>
        <w:tc>
          <w:tcPr>
            <w:tcW w:w="1701" w:type="dxa"/>
            <w:shd w:val="clear" w:color="auto" w:fill="auto"/>
            <w:noWrap/>
          </w:tcPr>
          <w:p w14:paraId="02D3E90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1,448</w:t>
            </w:r>
          </w:p>
        </w:tc>
      </w:tr>
    </w:tbl>
    <w:p w14:paraId="002C11DE" w14:textId="77777777" w:rsidR="002744DA" w:rsidRDefault="002744DA" w:rsidP="002744DA">
      <w:pPr>
        <w:spacing w:after="0" w:line="240" w:lineRule="auto"/>
        <w:rPr>
          <w:rFonts w:ascii="Times New Roman" w:eastAsia="Times New Roman" w:hAnsi="Times New Roman" w:cs="Times New Roman"/>
          <w:color w:val="000000"/>
          <w:sz w:val="24"/>
          <w:szCs w:val="24"/>
          <w:lang w:eastAsia="ru-RU"/>
        </w:rPr>
        <w:sectPr w:rsidR="002744DA" w:rsidSect="002744DA">
          <w:pgSz w:w="16838" w:h="11906" w:orient="landscape"/>
          <w:pgMar w:top="1701" w:right="567" w:bottom="1134" w:left="1134" w:header="709" w:footer="709" w:gutter="0"/>
          <w:cols w:space="708"/>
          <w:docGrid w:linePitch="360"/>
        </w:sectPr>
      </w:pPr>
    </w:p>
    <w:p w14:paraId="35B62CB1"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11</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79F2EB61" w14:textId="77777777" w:rsidTr="002744DA">
        <w:trPr>
          <w:trHeight w:val="273"/>
        </w:trPr>
        <w:tc>
          <w:tcPr>
            <w:tcW w:w="1673" w:type="dxa"/>
            <w:vMerge w:val="restart"/>
            <w:shd w:val="clear" w:color="auto" w:fill="auto"/>
            <w:hideMark/>
          </w:tcPr>
          <w:p w14:paraId="28DD61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дамыту мотивациясы</w:t>
            </w:r>
          </w:p>
        </w:tc>
        <w:tc>
          <w:tcPr>
            <w:tcW w:w="2126" w:type="dxa"/>
            <w:shd w:val="clear" w:color="auto" w:fill="auto"/>
            <w:hideMark/>
          </w:tcPr>
          <w:p w14:paraId="4FE8285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86080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1,856</w:t>
            </w:r>
          </w:p>
        </w:tc>
        <w:tc>
          <w:tcPr>
            <w:tcW w:w="851" w:type="dxa"/>
            <w:shd w:val="clear" w:color="auto" w:fill="auto"/>
            <w:noWrap/>
          </w:tcPr>
          <w:p w14:paraId="493CE11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,175</w:t>
            </w:r>
          </w:p>
        </w:tc>
        <w:tc>
          <w:tcPr>
            <w:tcW w:w="850" w:type="dxa"/>
            <w:shd w:val="clear" w:color="auto" w:fill="auto"/>
            <w:noWrap/>
          </w:tcPr>
          <w:p w14:paraId="3F9460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,561</w:t>
            </w:r>
          </w:p>
        </w:tc>
        <w:tc>
          <w:tcPr>
            <w:tcW w:w="1134" w:type="dxa"/>
            <w:shd w:val="clear" w:color="auto" w:fill="auto"/>
            <w:noWrap/>
          </w:tcPr>
          <w:p w14:paraId="3A37FE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113780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,576</w:t>
            </w:r>
          </w:p>
        </w:tc>
        <w:tc>
          <w:tcPr>
            <w:tcW w:w="1559" w:type="dxa"/>
            <w:shd w:val="clear" w:color="auto" w:fill="auto"/>
            <w:noWrap/>
          </w:tcPr>
          <w:p w14:paraId="1941E4C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,279</w:t>
            </w:r>
          </w:p>
        </w:tc>
        <w:tc>
          <w:tcPr>
            <w:tcW w:w="1560" w:type="dxa"/>
            <w:shd w:val="clear" w:color="auto" w:fill="auto"/>
            <w:noWrap/>
          </w:tcPr>
          <w:p w14:paraId="0FF2D28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,498</w:t>
            </w:r>
          </w:p>
        </w:tc>
        <w:tc>
          <w:tcPr>
            <w:tcW w:w="1559" w:type="dxa"/>
            <w:shd w:val="clear" w:color="auto" w:fill="auto"/>
            <w:noWrap/>
          </w:tcPr>
          <w:p w14:paraId="71845B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w:t>
            </w:r>
          </w:p>
        </w:tc>
        <w:tc>
          <w:tcPr>
            <w:tcW w:w="1701" w:type="dxa"/>
            <w:shd w:val="clear" w:color="auto" w:fill="auto"/>
            <w:noWrap/>
          </w:tcPr>
          <w:p w14:paraId="7DC141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1,260</w:t>
            </w:r>
          </w:p>
        </w:tc>
      </w:tr>
      <w:tr w:rsidR="002744DA" w:rsidRPr="00FD7A9A" w14:paraId="54602E18" w14:textId="77777777" w:rsidTr="002744DA">
        <w:trPr>
          <w:trHeight w:val="455"/>
        </w:trPr>
        <w:tc>
          <w:tcPr>
            <w:tcW w:w="1673" w:type="dxa"/>
            <w:vMerge/>
            <w:hideMark/>
          </w:tcPr>
          <w:p w14:paraId="773CE24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75C2536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B066F8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0F0A70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B4427A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,555</w:t>
            </w:r>
          </w:p>
        </w:tc>
        <w:tc>
          <w:tcPr>
            <w:tcW w:w="1134" w:type="dxa"/>
            <w:shd w:val="clear" w:color="auto" w:fill="auto"/>
            <w:noWrap/>
          </w:tcPr>
          <w:p w14:paraId="70B244C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191,003</w:t>
            </w:r>
          </w:p>
        </w:tc>
        <w:tc>
          <w:tcPr>
            <w:tcW w:w="1134" w:type="dxa"/>
            <w:shd w:val="clear" w:color="auto" w:fill="auto"/>
            <w:noWrap/>
          </w:tcPr>
          <w:p w14:paraId="020474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,579</w:t>
            </w:r>
          </w:p>
        </w:tc>
        <w:tc>
          <w:tcPr>
            <w:tcW w:w="1559" w:type="dxa"/>
            <w:shd w:val="clear" w:color="auto" w:fill="auto"/>
            <w:noWrap/>
          </w:tcPr>
          <w:p w14:paraId="7FF9D0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,279</w:t>
            </w:r>
          </w:p>
        </w:tc>
        <w:tc>
          <w:tcPr>
            <w:tcW w:w="1560" w:type="dxa"/>
            <w:shd w:val="clear" w:color="auto" w:fill="auto"/>
            <w:noWrap/>
          </w:tcPr>
          <w:p w14:paraId="2DC44E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,502</w:t>
            </w:r>
          </w:p>
        </w:tc>
        <w:tc>
          <w:tcPr>
            <w:tcW w:w="1559" w:type="dxa"/>
            <w:shd w:val="clear" w:color="auto" w:fill="auto"/>
            <w:noWrap/>
          </w:tcPr>
          <w:p w14:paraId="5EF922E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-,712</w:t>
            </w:r>
          </w:p>
        </w:tc>
        <w:tc>
          <w:tcPr>
            <w:tcW w:w="1701" w:type="dxa"/>
            <w:shd w:val="clear" w:color="auto" w:fill="auto"/>
            <w:noWrap/>
          </w:tcPr>
          <w:p w14:paraId="16BC644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1,270</w:t>
            </w:r>
          </w:p>
        </w:tc>
      </w:tr>
      <w:tr w:rsidR="002744DA" w:rsidRPr="00FD7A9A" w14:paraId="43F3B4FD" w14:textId="77777777" w:rsidTr="002744DA">
        <w:trPr>
          <w:trHeight w:val="407"/>
        </w:trPr>
        <w:tc>
          <w:tcPr>
            <w:tcW w:w="1673" w:type="dxa"/>
            <w:vMerge w:val="restart"/>
            <w:shd w:val="clear" w:color="auto" w:fill="auto"/>
            <w:hideMark/>
          </w:tcPr>
          <w:p w14:paraId="08D525F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l-GR"/>
              </w:rPr>
              <w:t>-</w:t>
            </w:r>
            <w:r w:rsidRPr="00FD7A9A">
              <w:rPr>
                <w:rFonts w:ascii="Times New Roman" w:hAnsi="Times New Roman" w:cs="Times New Roman"/>
                <w:color w:val="1D1B11" w:themeColor="background2" w:themeShade="1A"/>
                <w:sz w:val="24"/>
                <w:szCs w:val="24"/>
                <w:lang w:val="kk-KZ"/>
              </w:rPr>
              <w:t>өзі құрметтеу мотивациясы</w:t>
            </w:r>
          </w:p>
        </w:tc>
        <w:tc>
          <w:tcPr>
            <w:tcW w:w="2126" w:type="dxa"/>
            <w:shd w:val="clear" w:color="auto" w:fill="auto"/>
            <w:hideMark/>
          </w:tcPr>
          <w:p w14:paraId="741D2C2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E337DF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2,126</w:t>
            </w:r>
          </w:p>
        </w:tc>
        <w:tc>
          <w:tcPr>
            <w:tcW w:w="851" w:type="dxa"/>
            <w:shd w:val="clear" w:color="auto" w:fill="auto"/>
            <w:noWrap/>
          </w:tcPr>
          <w:p w14:paraId="3874C7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,146</w:t>
            </w:r>
          </w:p>
        </w:tc>
        <w:tc>
          <w:tcPr>
            <w:tcW w:w="850" w:type="dxa"/>
            <w:shd w:val="clear" w:color="auto" w:fill="auto"/>
            <w:noWrap/>
          </w:tcPr>
          <w:p w14:paraId="731442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-1,535</w:t>
            </w:r>
          </w:p>
        </w:tc>
        <w:tc>
          <w:tcPr>
            <w:tcW w:w="1134" w:type="dxa"/>
            <w:shd w:val="clear" w:color="auto" w:fill="auto"/>
            <w:noWrap/>
          </w:tcPr>
          <w:p w14:paraId="6B3F33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72A589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w:t>
            </w:r>
          </w:p>
        </w:tc>
        <w:tc>
          <w:tcPr>
            <w:tcW w:w="1559" w:type="dxa"/>
            <w:shd w:val="clear" w:color="auto" w:fill="auto"/>
            <w:noWrap/>
          </w:tcPr>
          <w:p w14:paraId="53908C8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-,823</w:t>
            </w:r>
          </w:p>
        </w:tc>
        <w:tc>
          <w:tcPr>
            <w:tcW w:w="1560" w:type="dxa"/>
            <w:shd w:val="clear" w:color="auto" w:fill="auto"/>
            <w:noWrap/>
          </w:tcPr>
          <w:p w14:paraId="6B6B531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,536</w:t>
            </w:r>
          </w:p>
        </w:tc>
        <w:tc>
          <w:tcPr>
            <w:tcW w:w="1559" w:type="dxa"/>
            <w:shd w:val="clear" w:color="auto" w:fill="auto"/>
            <w:noWrap/>
          </w:tcPr>
          <w:p w14:paraId="0F5F302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-1,880</w:t>
            </w:r>
          </w:p>
        </w:tc>
        <w:tc>
          <w:tcPr>
            <w:tcW w:w="1701" w:type="dxa"/>
            <w:shd w:val="clear" w:color="auto" w:fill="auto"/>
            <w:noWrap/>
          </w:tcPr>
          <w:p w14:paraId="51C66A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,234</w:t>
            </w:r>
          </w:p>
        </w:tc>
      </w:tr>
      <w:tr w:rsidR="002744DA" w:rsidRPr="00FD7A9A" w14:paraId="4BA4F587" w14:textId="77777777" w:rsidTr="002744DA">
        <w:trPr>
          <w:trHeight w:val="384"/>
        </w:trPr>
        <w:tc>
          <w:tcPr>
            <w:tcW w:w="1673" w:type="dxa"/>
            <w:vMerge/>
            <w:hideMark/>
          </w:tcPr>
          <w:p w14:paraId="777326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789854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11CA690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1D2C1DE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408380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-1,514</w:t>
            </w:r>
          </w:p>
        </w:tc>
        <w:tc>
          <w:tcPr>
            <w:tcW w:w="1134" w:type="dxa"/>
            <w:shd w:val="clear" w:color="auto" w:fill="auto"/>
            <w:noWrap/>
          </w:tcPr>
          <w:p w14:paraId="0FDF01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186,595</w:t>
            </w:r>
          </w:p>
        </w:tc>
        <w:tc>
          <w:tcPr>
            <w:tcW w:w="1134" w:type="dxa"/>
            <w:shd w:val="clear" w:color="auto" w:fill="auto"/>
            <w:noWrap/>
          </w:tcPr>
          <w:p w14:paraId="7955669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,132</w:t>
            </w:r>
          </w:p>
        </w:tc>
        <w:tc>
          <w:tcPr>
            <w:tcW w:w="1559" w:type="dxa"/>
            <w:shd w:val="clear" w:color="auto" w:fill="auto"/>
            <w:noWrap/>
          </w:tcPr>
          <w:p w14:paraId="5C4DD3D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-,823</w:t>
            </w:r>
          </w:p>
        </w:tc>
        <w:tc>
          <w:tcPr>
            <w:tcW w:w="1560" w:type="dxa"/>
            <w:shd w:val="clear" w:color="auto" w:fill="auto"/>
            <w:noWrap/>
          </w:tcPr>
          <w:p w14:paraId="30C504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,543</w:t>
            </w:r>
          </w:p>
        </w:tc>
        <w:tc>
          <w:tcPr>
            <w:tcW w:w="1559" w:type="dxa"/>
            <w:shd w:val="clear" w:color="auto" w:fill="auto"/>
            <w:noWrap/>
          </w:tcPr>
          <w:p w14:paraId="1154EA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-1,895</w:t>
            </w:r>
          </w:p>
        </w:tc>
        <w:tc>
          <w:tcPr>
            <w:tcW w:w="1701" w:type="dxa"/>
            <w:shd w:val="clear" w:color="auto" w:fill="auto"/>
            <w:noWrap/>
          </w:tcPr>
          <w:p w14:paraId="01BD063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,249</w:t>
            </w:r>
          </w:p>
        </w:tc>
      </w:tr>
      <w:tr w:rsidR="002744DA" w:rsidRPr="00FD7A9A" w14:paraId="25C46FA9" w14:textId="77777777" w:rsidTr="002744DA">
        <w:trPr>
          <w:trHeight w:val="262"/>
        </w:trPr>
        <w:tc>
          <w:tcPr>
            <w:tcW w:w="1673" w:type="dxa"/>
            <w:vMerge w:val="restart"/>
            <w:shd w:val="clear" w:color="auto" w:fill="auto"/>
            <w:hideMark/>
          </w:tcPr>
          <w:p w14:paraId="126C0BB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Интроекцияланған мотивация</w:t>
            </w:r>
          </w:p>
        </w:tc>
        <w:tc>
          <w:tcPr>
            <w:tcW w:w="2126" w:type="dxa"/>
            <w:shd w:val="clear" w:color="auto" w:fill="auto"/>
            <w:hideMark/>
          </w:tcPr>
          <w:p w14:paraId="5609795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4481CC7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3,920</w:t>
            </w:r>
          </w:p>
        </w:tc>
        <w:tc>
          <w:tcPr>
            <w:tcW w:w="851" w:type="dxa"/>
            <w:shd w:val="clear" w:color="auto" w:fill="auto"/>
            <w:noWrap/>
          </w:tcPr>
          <w:p w14:paraId="428E99D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,049</w:t>
            </w:r>
          </w:p>
        </w:tc>
        <w:tc>
          <w:tcPr>
            <w:tcW w:w="850" w:type="dxa"/>
            <w:shd w:val="clear" w:color="auto" w:fill="auto"/>
            <w:noWrap/>
          </w:tcPr>
          <w:p w14:paraId="73B1DE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-1,438</w:t>
            </w:r>
          </w:p>
        </w:tc>
        <w:tc>
          <w:tcPr>
            <w:tcW w:w="1134" w:type="dxa"/>
            <w:shd w:val="clear" w:color="auto" w:fill="auto"/>
            <w:noWrap/>
          </w:tcPr>
          <w:p w14:paraId="09A8EA3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302EF2A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,152</w:t>
            </w:r>
          </w:p>
        </w:tc>
        <w:tc>
          <w:tcPr>
            <w:tcW w:w="1559" w:type="dxa"/>
            <w:shd w:val="clear" w:color="auto" w:fill="auto"/>
            <w:noWrap/>
          </w:tcPr>
          <w:p w14:paraId="142028B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-,777</w:t>
            </w:r>
          </w:p>
        </w:tc>
        <w:tc>
          <w:tcPr>
            <w:tcW w:w="1560" w:type="dxa"/>
            <w:shd w:val="clear" w:color="auto" w:fill="auto"/>
            <w:noWrap/>
          </w:tcPr>
          <w:p w14:paraId="30C5EC5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,540</w:t>
            </w:r>
          </w:p>
        </w:tc>
        <w:tc>
          <w:tcPr>
            <w:tcW w:w="1559" w:type="dxa"/>
            <w:shd w:val="clear" w:color="auto" w:fill="auto"/>
            <w:noWrap/>
          </w:tcPr>
          <w:p w14:paraId="3408778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-1,843</w:t>
            </w:r>
          </w:p>
        </w:tc>
        <w:tc>
          <w:tcPr>
            <w:tcW w:w="1701" w:type="dxa"/>
            <w:shd w:val="clear" w:color="auto" w:fill="auto"/>
            <w:noWrap/>
          </w:tcPr>
          <w:p w14:paraId="43DD8F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,288</w:t>
            </w:r>
          </w:p>
        </w:tc>
      </w:tr>
      <w:tr w:rsidR="002744DA" w:rsidRPr="00FD7A9A" w14:paraId="05A243B4" w14:textId="77777777" w:rsidTr="002744DA">
        <w:trPr>
          <w:trHeight w:val="283"/>
        </w:trPr>
        <w:tc>
          <w:tcPr>
            <w:tcW w:w="1673" w:type="dxa"/>
            <w:vMerge/>
            <w:hideMark/>
          </w:tcPr>
          <w:p w14:paraId="7BFC6CC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1DE4F11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301FC8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2E42E7C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57C33B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-1,417</w:t>
            </w:r>
          </w:p>
        </w:tc>
        <w:tc>
          <w:tcPr>
            <w:tcW w:w="1134" w:type="dxa"/>
            <w:shd w:val="clear" w:color="auto" w:fill="auto"/>
            <w:noWrap/>
          </w:tcPr>
          <w:p w14:paraId="77D529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185,656</w:t>
            </w:r>
          </w:p>
        </w:tc>
        <w:tc>
          <w:tcPr>
            <w:tcW w:w="1134" w:type="dxa"/>
            <w:shd w:val="clear" w:color="auto" w:fill="auto"/>
            <w:noWrap/>
          </w:tcPr>
          <w:p w14:paraId="4793A8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,158</w:t>
            </w:r>
          </w:p>
        </w:tc>
        <w:tc>
          <w:tcPr>
            <w:tcW w:w="1559" w:type="dxa"/>
            <w:shd w:val="clear" w:color="auto" w:fill="auto"/>
            <w:noWrap/>
          </w:tcPr>
          <w:p w14:paraId="06B2BC9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-,777</w:t>
            </w:r>
          </w:p>
        </w:tc>
        <w:tc>
          <w:tcPr>
            <w:tcW w:w="1560" w:type="dxa"/>
            <w:shd w:val="clear" w:color="auto" w:fill="auto"/>
            <w:noWrap/>
          </w:tcPr>
          <w:p w14:paraId="11FAB5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,548</w:t>
            </w:r>
          </w:p>
        </w:tc>
        <w:tc>
          <w:tcPr>
            <w:tcW w:w="1559" w:type="dxa"/>
            <w:shd w:val="clear" w:color="auto" w:fill="auto"/>
            <w:noWrap/>
          </w:tcPr>
          <w:p w14:paraId="5A172F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-1,859</w:t>
            </w:r>
          </w:p>
        </w:tc>
        <w:tc>
          <w:tcPr>
            <w:tcW w:w="1701" w:type="dxa"/>
            <w:shd w:val="clear" w:color="auto" w:fill="auto"/>
            <w:noWrap/>
          </w:tcPr>
          <w:p w14:paraId="46960DF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,305</w:t>
            </w:r>
          </w:p>
        </w:tc>
      </w:tr>
      <w:tr w:rsidR="002744DA" w:rsidRPr="00FD7A9A" w14:paraId="2707A3DC" w14:textId="77777777" w:rsidTr="002744DA">
        <w:trPr>
          <w:trHeight w:val="259"/>
        </w:trPr>
        <w:tc>
          <w:tcPr>
            <w:tcW w:w="1673" w:type="dxa"/>
            <w:vMerge w:val="restart"/>
            <w:shd w:val="clear" w:color="auto" w:fill="auto"/>
            <w:hideMark/>
          </w:tcPr>
          <w:p w14:paraId="3D0BFFB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 мотивация</w:t>
            </w:r>
          </w:p>
        </w:tc>
        <w:tc>
          <w:tcPr>
            <w:tcW w:w="2126" w:type="dxa"/>
            <w:shd w:val="clear" w:color="auto" w:fill="auto"/>
            <w:hideMark/>
          </w:tcPr>
          <w:p w14:paraId="105F147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A9FBC3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2,190</w:t>
            </w:r>
          </w:p>
        </w:tc>
        <w:tc>
          <w:tcPr>
            <w:tcW w:w="851" w:type="dxa"/>
            <w:shd w:val="clear" w:color="auto" w:fill="auto"/>
            <w:noWrap/>
          </w:tcPr>
          <w:p w14:paraId="4D0383C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,140</w:t>
            </w:r>
          </w:p>
        </w:tc>
        <w:tc>
          <w:tcPr>
            <w:tcW w:w="850" w:type="dxa"/>
            <w:shd w:val="clear" w:color="auto" w:fill="auto"/>
            <w:noWrap/>
          </w:tcPr>
          <w:p w14:paraId="1AE383A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-2,483</w:t>
            </w:r>
          </w:p>
        </w:tc>
        <w:tc>
          <w:tcPr>
            <w:tcW w:w="1134" w:type="dxa"/>
            <w:shd w:val="clear" w:color="auto" w:fill="auto"/>
            <w:noWrap/>
          </w:tcPr>
          <w:p w14:paraId="253E31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5E04806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,014</w:t>
            </w:r>
          </w:p>
        </w:tc>
        <w:tc>
          <w:tcPr>
            <w:tcW w:w="1559" w:type="dxa"/>
            <w:shd w:val="clear" w:color="auto" w:fill="auto"/>
            <w:noWrap/>
          </w:tcPr>
          <w:p w14:paraId="6DBFD9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-1,267</w:t>
            </w:r>
          </w:p>
        </w:tc>
        <w:tc>
          <w:tcPr>
            <w:tcW w:w="1560" w:type="dxa"/>
            <w:shd w:val="clear" w:color="auto" w:fill="auto"/>
            <w:noWrap/>
          </w:tcPr>
          <w:p w14:paraId="7415242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,510</w:t>
            </w:r>
          </w:p>
        </w:tc>
        <w:tc>
          <w:tcPr>
            <w:tcW w:w="1559" w:type="dxa"/>
            <w:shd w:val="clear" w:color="auto" w:fill="auto"/>
            <w:noWrap/>
          </w:tcPr>
          <w:p w14:paraId="6A1919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-2,272</w:t>
            </w:r>
          </w:p>
        </w:tc>
        <w:tc>
          <w:tcPr>
            <w:tcW w:w="1701" w:type="dxa"/>
            <w:shd w:val="clear" w:color="auto" w:fill="auto"/>
            <w:noWrap/>
          </w:tcPr>
          <w:p w14:paraId="60047BA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-,261</w:t>
            </w:r>
          </w:p>
        </w:tc>
      </w:tr>
      <w:tr w:rsidR="002744DA" w:rsidRPr="00FD7A9A" w14:paraId="6E3701C1" w14:textId="77777777" w:rsidTr="002744DA">
        <w:trPr>
          <w:trHeight w:val="396"/>
        </w:trPr>
        <w:tc>
          <w:tcPr>
            <w:tcW w:w="1673" w:type="dxa"/>
            <w:vMerge/>
            <w:hideMark/>
          </w:tcPr>
          <w:p w14:paraId="6B25F6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A7351C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5164B7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358EE56"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5BC539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-2,456</w:t>
            </w:r>
          </w:p>
        </w:tc>
        <w:tc>
          <w:tcPr>
            <w:tcW w:w="1134" w:type="dxa"/>
            <w:shd w:val="clear" w:color="auto" w:fill="auto"/>
            <w:noWrap/>
          </w:tcPr>
          <w:p w14:paraId="04E006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189,408</w:t>
            </w:r>
          </w:p>
        </w:tc>
        <w:tc>
          <w:tcPr>
            <w:tcW w:w="1134" w:type="dxa"/>
            <w:shd w:val="clear" w:color="auto" w:fill="auto"/>
            <w:noWrap/>
          </w:tcPr>
          <w:p w14:paraId="2159AD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,015</w:t>
            </w:r>
          </w:p>
        </w:tc>
        <w:tc>
          <w:tcPr>
            <w:tcW w:w="1559" w:type="dxa"/>
            <w:shd w:val="clear" w:color="auto" w:fill="auto"/>
            <w:noWrap/>
          </w:tcPr>
          <w:p w14:paraId="08719B0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-1,267</w:t>
            </w:r>
          </w:p>
        </w:tc>
        <w:tc>
          <w:tcPr>
            <w:tcW w:w="1560" w:type="dxa"/>
            <w:shd w:val="clear" w:color="auto" w:fill="auto"/>
            <w:noWrap/>
          </w:tcPr>
          <w:p w14:paraId="095493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559" w:type="dxa"/>
            <w:shd w:val="clear" w:color="auto" w:fill="auto"/>
            <w:noWrap/>
          </w:tcPr>
          <w:p w14:paraId="0CBE18D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-2,284</w:t>
            </w:r>
          </w:p>
        </w:tc>
        <w:tc>
          <w:tcPr>
            <w:tcW w:w="1701" w:type="dxa"/>
            <w:shd w:val="clear" w:color="auto" w:fill="auto"/>
            <w:noWrap/>
          </w:tcPr>
          <w:p w14:paraId="73CBD85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-,249</w:t>
            </w:r>
          </w:p>
        </w:tc>
      </w:tr>
      <w:tr w:rsidR="002744DA" w:rsidRPr="00FD7A9A" w14:paraId="3651CD6B" w14:textId="77777777" w:rsidTr="002744DA">
        <w:trPr>
          <w:trHeight w:val="345"/>
        </w:trPr>
        <w:tc>
          <w:tcPr>
            <w:tcW w:w="1673" w:type="dxa"/>
            <w:vMerge w:val="restart"/>
            <w:shd w:val="clear" w:color="auto" w:fill="auto"/>
            <w:hideMark/>
          </w:tcPr>
          <w:p w14:paraId="4F4B310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Амотивация</w:t>
            </w:r>
          </w:p>
        </w:tc>
        <w:tc>
          <w:tcPr>
            <w:tcW w:w="2126" w:type="dxa"/>
            <w:shd w:val="clear" w:color="auto" w:fill="auto"/>
            <w:hideMark/>
          </w:tcPr>
          <w:p w14:paraId="12A5241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465C5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8,209</w:t>
            </w:r>
          </w:p>
        </w:tc>
        <w:tc>
          <w:tcPr>
            <w:tcW w:w="851" w:type="dxa"/>
            <w:shd w:val="clear" w:color="auto" w:fill="auto"/>
            <w:noWrap/>
          </w:tcPr>
          <w:p w14:paraId="2F60DA6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,005</w:t>
            </w:r>
          </w:p>
        </w:tc>
        <w:tc>
          <w:tcPr>
            <w:tcW w:w="850" w:type="dxa"/>
            <w:shd w:val="clear" w:color="auto" w:fill="auto"/>
            <w:noWrap/>
          </w:tcPr>
          <w:p w14:paraId="31A67D7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-,552</w:t>
            </w:r>
          </w:p>
        </w:tc>
        <w:tc>
          <w:tcPr>
            <w:tcW w:w="1134" w:type="dxa"/>
            <w:shd w:val="clear" w:color="auto" w:fill="auto"/>
            <w:noWrap/>
          </w:tcPr>
          <w:p w14:paraId="5B287AA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3AF7120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,582</w:t>
            </w:r>
          </w:p>
        </w:tc>
        <w:tc>
          <w:tcPr>
            <w:tcW w:w="1559" w:type="dxa"/>
            <w:shd w:val="clear" w:color="auto" w:fill="auto"/>
            <w:noWrap/>
          </w:tcPr>
          <w:p w14:paraId="337B151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-,344</w:t>
            </w:r>
          </w:p>
        </w:tc>
        <w:tc>
          <w:tcPr>
            <w:tcW w:w="1560" w:type="dxa"/>
            <w:shd w:val="clear" w:color="auto" w:fill="auto"/>
            <w:noWrap/>
          </w:tcPr>
          <w:p w14:paraId="13E60E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,623</w:t>
            </w:r>
          </w:p>
        </w:tc>
        <w:tc>
          <w:tcPr>
            <w:tcW w:w="1559" w:type="dxa"/>
            <w:shd w:val="clear" w:color="auto" w:fill="auto"/>
            <w:noWrap/>
          </w:tcPr>
          <w:p w14:paraId="7BD254F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-1,572</w:t>
            </w:r>
          </w:p>
        </w:tc>
        <w:tc>
          <w:tcPr>
            <w:tcW w:w="1701" w:type="dxa"/>
            <w:shd w:val="clear" w:color="auto" w:fill="auto"/>
            <w:noWrap/>
          </w:tcPr>
          <w:p w14:paraId="4F1366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,884</w:t>
            </w:r>
          </w:p>
        </w:tc>
      </w:tr>
      <w:tr w:rsidR="002744DA" w:rsidRPr="00FD7A9A" w14:paraId="5FC575FA" w14:textId="77777777" w:rsidTr="002744DA">
        <w:trPr>
          <w:trHeight w:val="331"/>
        </w:trPr>
        <w:tc>
          <w:tcPr>
            <w:tcW w:w="1673" w:type="dxa"/>
            <w:vMerge/>
            <w:hideMark/>
          </w:tcPr>
          <w:p w14:paraId="7B42636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CED3978"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3C2879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8D85AE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F24792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-,541</w:t>
            </w:r>
          </w:p>
        </w:tc>
        <w:tc>
          <w:tcPr>
            <w:tcW w:w="1134" w:type="dxa"/>
            <w:shd w:val="clear" w:color="auto" w:fill="auto"/>
            <w:noWrap/>
          </w:tcPr>
          <w:p w14:paraId="6549C0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179,015</w:t>
            </w:r>
          </w:p>
        </w:tc>
        <w:tc>
          <w:tcPr>
            <w:tcW w:w="1134" w:type="dxa"/>
            <w:shd w:val="clear" w:color="auto" w:fill="auto"/>
            <w:noWrap/>
          </w:tcPr>
          <w:p w14:paraId="595A04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,589</w:t>
            </w:r>
          </w:p>
        </w:tc>
        <w:tc>
          <w:tcPr>
            <w:tcW w:w="1559" w:type="dxa"/>
            <w:shd w:val="clear" w:color="auto" w:fill="auto"/>
            <w:noWrap/>
          </w:tcPr>
          <w:p w14:paraId="6D69730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-,344</w:t>
            </w:r>
          </w:p>
        </w:tc>
        <w:tc>
          <w:tcPr>
            <w:tcW w:w="1560" w:type="dxa"/>
            <w:shd w:val="clear" w:color="auto" w:fill="auto"/>
            <w:noWrap/>
          </w:tcPr>
          <w:p w14:paraId="01700B0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,635</w:t>
            </w:r>
          </w:p>
        </w:tc>
        <w:tc>
          <w:tcPr>
            <w:tcW w:w="1559" w:type="dxa"/>
            <w:shd w:val="clear" w:color="auto" w:fill="auto"/>
            <w:noWrap/>
          </w:tcPr>
          <w:p w14:paraId="4262BE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-1,598</w:t>
            </w:r>
          </w:p>
        </w:tc>
        <w:tc>
          <w:tcPr>
            <w:tcW w:w="1701" w:type="dxa"/>
            <w:shd w:val="clear" w:color="auto" w:fill="auto"/>
            <w:noWrap/>
          </w:tcPr>
          <w:p w14:paraId="6142EE8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,910</w:t>
            </w:r>
          </w:p>
        </w:tc>
      </w:tr>
      <w:tr w:rsidR="002744DA" w:rsidRPr="00FD7A9A" w14:paraId="153BBCED" w14:textId="77777777" w:rsidTr="002744DA">
        <w:trPr>
          <w:trHeight w:val="275"/>
        </w:trPr>
        <w:tc>
          <w:tcPr>
            <w:tcW w:w="1673" w:type="dxa"/>
            <w:vMerge w:val="restart"/>
            <w:shd w:val="clear" w:color="auto" w:fill="auto"/>
            <w:hideMark/>
          </w:tcPr>
          <w:p w14:paraId="354BD5D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Оң эмоциялар индексі</w:t>
            </w:r>
          </w:p>
        </w:tc>
        <w:tc>
          <w:tcPr>
            <w:tcW w:w="2126" w:type="dxa"/>
            <w:shd w:val="clear" w:color="auto" w:fill="auto"/>
            <w:hideMark/>
          </w:tcPr>
          <w:p w14:paraId="39580AD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01A4197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,008</w:t>
            </w:r>
          </w:p>
        </w:tc>
        <w:tc>
          <w:tcPr>
            <w:tcW w:w="851" w:type="dxa"/>
            <w:shd w:val="clear" w:color="auto" w:fill="auto"/>
            <w:noWrap/>
          </w:tcPr>
          <w:p w14:paraId="0F70E74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,928</w:t>
            </w:r>
          </w:p>
        </w:tc>
        <w:tc>
          <w:tcPr>
            <w:tcW w:w="850" w:type="dxa"/>
            <w:shd w:val="clear" w:color="auto" w:fill="auto"/>
            <w:noWrap/>
          </w:tcPr>
          <w:p w14:paraId="7964955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-1,615</w:t>
            </w:r>
          </w:p>
        </w:tc>
        <w:tc>
          <w:tcPr>
            <w:tcW w:w="1134" w:type="dxa"/>
            <w:shd w:val="clear" w:color="auto" w:fill="auto"/>
            <w:noWrap/>
          </w:tcPr>
          <w:p w14:paraId="22C1D8B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01A4169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,108</w:t>
            </w:r>
          </w:p>
        </w:tc>
        <w:tc>
          <w:tcPr>
            <w:tcW w:w="1559" w:type="dxa"/>
            <w:shd w:val="clear" w:color="auto" w:fill="auto"/>
            <w:noWrap/>
          </w:tcPr>
          <w:p w14:paraId="0F03491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-1,851</w:t>
            </w:r>
          </w:p>
        </w:tc>
        <w:tc>
          <w:tcPr>
            <w:tcW w:w="1560" w:type="dxa"/>
            <w:shd w:val="clear" w:color="auto" w:fill="auto"/>
            <w:noWrap/>
          </w:tcPr>
          <w:p w14:paraId="0C18C8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1,146</w:t>
            </w:r>
          </w:p>
        </w:tc>
        <w:tc>
          <w:tcPr>
            <w:tcW w:w="1559" w:type="dxa"/>
            <w:shd w:val="clear" w:color="auto" w:fill="auto"/>
            <w:noWrap/>
          </w:tcPr>
          <w:p w14:paraId="2DCF1D9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-4,110</w:t>
            </w:r>
          </w:p>
        </w:tc>
        <w:tc>
          <w:tcPr>
            <w:tcW w:w="1701" w:type="dxa"/>
            <w:shd w:val="clear" w:color="auto" w:fill="auto"/>
            <w:noWrap/>
          </w:tcPr>
          <w:p w14:paraId="7DADF27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,408</w:t>
            </w:r>
          </w:p>
        </w:tc>
      </w:tr>
      <w:tr w:rsidR="002744DA" w:rsidRPr="00FD7A9A" w14:paraId="0DBD59C1" w14:textId="77777777" w:rsidTr="002744DA">
        <w:trPr>
          <w:trHeight w:val="285"/>
        </w:trPr>
        <w:tc>
          <w:tcPr>
            <w:tcW w:w="1673" w:type="dxa"/>
            <w:vMerge/>
            <w:hideMark/>
          </w:tcPr>
          <w:p w14:paraId="2FCB8B5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2EAE62A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730A66E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711B3A8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3CA25D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-1,619</w:t>
            </w:r>
          </w:p>
        </w:tc>
        <w:tc>
          <w:tcPr>
            <w:tcW w:w="1134" w:type="dxa"/>
            <w:shd w:val="clear" w:color="auto" w:fill="auto"/>
            <w:noWrap/>
          </w:tcPr>
          <w:p w14:paraId="3BD9E67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201,761</w:t>
            </w:r>
          </w:p>
        </w:tc>
        <w:tc>
          <w:tcPr>
            <w:tcW w:w="1134" w:type="dxa"/>
            <w:shd w:val="clear" w:color="auto" w:fill="auto"/>
            <w:noWrap/>
          </w:tcPr>
          <w:p w14:paraId="316A41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w:t>
            </w:r>
          </w:p>
        </w:tc>
        <w:tc>
          <w:tcPr>
            <w:tcW w:w="1559" w:type="dxa"/>
            <w:shd w:val="clear" w:color="auto" w:fill="auto"/>
            <w:noWrap/>
          </w:tcPr>
          <w:p w14:paraId="5460FF5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-1,851</w:t>
            </w:r>
          </w:p>
        </w:tc>
        <w:tc>
          <w:tcPr>
            <w:tcW w:w="1560" w:type="dxa"/>
            <w:shd w:val="clear" w:color="auto" w:fill="auto"/>
            <w:noWrap/>
          </w:tcPr>
          <w:p w14:paraId="2831370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1,143</w:t>
            </w:r>
          </w:p>
        </w:tc>
        <w:tc>
          <w:tcPr>
            <w:tcW w:w="1559" w:type="dxa"/>
            <w:shd w:val="clear" w:color="auto" w:fill="auto"/>
            <w:noWrap/>
          </w:tcPr>
          <w:p w14:paraId="0319C4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-4,105</w:t>
            </w:r>
          </w:p>
        </w:tc>
        <w:tc>
          <w:tcPr>
            <w:tcW w:w="1701" w:type="dxa"/>
            <w:shd w:val="clear" w:color="auto" w:fill="auto"/>
            <w:noWrap/>
          </w:tcPr>
          <w:p w14:paraId="0E8B36A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,404</w:t>
            </w:r>
          </w:p>
        </w:tc>
      </w:tr>
      <w:tr w:rsidR="002744DA" w:rsidRPr="00FD7A9A" w14:paraId="2533DE6A" w14:textId="77777777" w:rsidTr="002744DA">
        <w:trPr>
          <w:trHeight w:val="205"/>
        </w:trPr>
        <w:tc>
          <w:tcPr>
            <w:tcW w:w="1673" w:type="dxa"/>
            <w:vMerge w:val="restart"/>
            <w:shd w:val="clear" w:color="auto" w:fill="auto"/>
            <w:hideMark/>
          </w:tcPr>
          <w:p w14:paraId="3428EF7F"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Теріс эмоциялар индексі</w:t>
            </w:r>
          </w:p>
        </w:tc>
        <w:tc>
          <w:tcPr>
            <w:tcW w:w="2126" w:type="dxa"/>
            <w:shd w:val="clear" w:color="auto" w:fill="auto"/>
            <w:hideMark/>
          </w:tcPr>
          <w:p w14:paraId="21789F5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B84F1D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,065</w:t>
            </w:r>
          </w:p>
        </w:tc>
        <w:tc>
          <w:tcPr>
            <w:tcW w:w="851" w:type="dxa"/>
            <w:shd w:val="clear" w:color="auto" w:fill="auto"/>
            <w:noWrap/>
          </w:tcPr>
          <w:p w14:paraId="263FAC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,799</w:t>
            </w:r>
          </w:p>
        </w:tc>
        <w:tc>
          <w:tcPr>
            <w:tcW w:w="850" w:type="dxa"/>
            <w:shd w:val="clear" w:color="auto" w:fill="auto"/>
            <w:noWrap/>
          </w:tcPr>
          <w:p w14:paraId="73D389E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-1,097</w:t>
            </w:r>
          </w:p>
        </w:tc>
        <w:tc>
          <w:tcPr>
            <w:tcW w:w="1134" w:type="dxa"/>
            <w:shd w:val="clear" w:color="auto" w:fill="auto"/>
            <w:noWrap/>
          </w:tcPr>
          <w:p w14:paraId="155D832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3F7D90A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,274</w:t>
            </w:r>
          </w:p>
        </w:tc>
        <w:tc>
          <w:tcPr>
            <w:tcW w:w="1559" w:type="dxa"/>
            <w:shd w:val="clear" w:color="auto" w:fill="auto"/>
            <w:noWrap/>
          </w:tcPr>
          <w:p w14:paraId="4F22A7C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-1,861</w:t>
            </w:r>
          </w:p>
        </w:tc>
        <w:tc>
          <w:tcPr>
            <w:tcW w:w="1560" w:type="dxa"/>
            <w:shd w:val="clear" w:color="auto" w:fill="auto"/>
            <w:noWrap/>
          </w:tcPr>
          <w:p w14:paraId="7F8AC8EA"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1,696</w:t>
            </w:r>
          </w:p>
        </w:tc>
        <w:tc>
          <w:tcPr>
            <w:tcW w:w="1559" w:type="dxa"/>
            <w:shd w:val="clear" w:color="auto" w:fill="auto"/>
            <w:noWrap/>
          </w:tcPr>
          <w:p w14:paraId="0A4ABA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-5,206</w:t>
            </w:r>
          </w:p>
        </w:tc>
        <w:tc>
          <w:tcPr>
            <w:tcW w:w="1701" w:type="dxa"/>
            <w:shd w:val="clear" w:color="auto" w:fill="auto"/>
            <w:noWrap/>
          </w:tcPr>
          <w:p w14:paraId="6FE0FC1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1,483</w:t>
            </w:r>
          </w:p>
        </w:tc>
      </w:tr>
      <w:tr w:rsidR="002744DA" w:rsidRPr="00FD7A9A" w14:paraId="3C3F7BB7" w14:textId="77777777" w:rsidTr="002744DA">
        <w:trPr>
          <w:trHeight w:val="254"/>
        </w:trPr>
        <w:tc>
          <w:tcPr>
            <w:tcW w:w="1673" w:type="dxa"/>
            <w:vMerge/>
            <w:hideMark/>
          </w:tcPr>
          <w:p w14:paraId="51E85D40"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5A4E4ACC"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0898593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57A2618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B85334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-1,099</w:t>
            </w:r>
          </w:p>
        </w:tc>
        <w:tc>
          <w:tcPr>
            <w:tcW w:w="1134" w:type="dxa"/>
            <w:shd w:val="clear" w:color="auto" w:fill="auto"/>
            <w:noWrap/>
          </w:tcPr>
          <w:p w14:paraId="100C97C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201,356</w:t>
            </w:r>
          </w:p>
        </w:tc>
        <w:tc>
          <w:tcPr>
            <w:tcW w:w="1134" w:type="dxa"/>
            <w:shd w:val="clear" w:color="auto" w:fill="auto"/>
            <w:noWrap/>
          </w:tcPr>
          <w:p w14:paraId="4E26E86F"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,273</w:t>
            </w:r>
          </w:p>
        </w:tc>
        <w:tc>
          <w:tcPr>
            <w:tcW w:w="1559" w:type="dxa"/>
            <w:shd w:val="clear" w:color="auto" w:fill="auto"/>
            <w:noWrap/>
          </w:tcPr>
          <w:p w14:paraId="45AFC6F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-1,861</w:t>
            </w:r>
          </w:p>
        </w:tc>
        <w:tc>
          <w:tcPr>
            <w:tcW w:w="1560" w:type="dxa"/>
            <w:shd w:val="clear" w:color="auto" w:fill="auto"/>
            <w:noWrap/>
          </w:tcPr>
          <w:p w14:paraId="036FAC2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1,694</w:t>
            </w:r>
          </w:p>
        </w:tc>
        <w:tc>
          <w:tcPr>
            <w:tcW w:w="1559" w:type="dxa"/>
            <w:shd w:val="clear" w:color="auto" w:fill="auto"/>
            <w:noWrap/>
          </w:tcPr>
          <w:p w14:paraId="6E2BE1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-5,201</w:t>
            </w:r>
          </w:p>
        </w:tc>
        <w:tc>
          <w:tcPr>
            <w:tcW w:w="1701" w:type="dxa"/>
            <w:shd w:val="clear" w:color="auto" w:fill="auto"/>
            <w:noWrap/>
          </w:tcPr>
          <w:p w14:paraId="248277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1,478</w:t>
            </w:r>
          </w:p>
        </w:tc>
      </w:tr>
    </w:tbl>
    <w:p w14:paraId="6A79F34B"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63777FF3"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p>
    <w:p w14:paraId="7A748935" w14:textId="77777777" w:rsidR="002744DA" w:rsidRDefault="002744DA" w:rsidP="002744DA">
      <w:pPr>
        <w:spacing w:after="0" w:line="240" w:lineRule="auto"/>
        <w:rPr>
          <w:rFonts w:ascii="Times New Roman" w:hAnsi="Times New Roman" w:cs="Times New Roman"/>
          <w:color w:val="1D1B11" w:themeColor="background2" w:themeShade="1A"/>
          <w:sz w:val="28"/>
          <w:szCs w:val="28"/>
          <w:lang w:val="kk-KZ"/>
        </w:rPr>
      </w:pPr>
      <w:r w:rsidRPr="00BF0C66">
        <w:rPr>
          <w:rFonts w:ascii="Times New Roman" w:hAnsi="Times New Roman" w:cs="Times New Roman"/>
          <w:color w:val="1D1B11" w:themeColor="background2" w:themeShade="1A"/>
          <w:sz w:val="28"/>
          <w:szCs w:val="28"/>
          <w:lang w:val="kk-KZ"/>
        </w:rPr>
        <w:t xml:space="preserve">К. </w:t>
      </w:r>
      <w:r>
        <w:rPr>
          <w:rFonts w:ascii="Times New Roman" w:hAnsi="Times New Roman" w:cs="Times New Roman"/>
          <w:color w:val="1D1B11" w:themeColor="background2" w:themeShade="1A"/>
          <w:sz w:val="28"/>
          <w:szCs w:val="28"/>
          <w:lang w:val="kk-KZ"/>
        </w:rPr>
        <w:t>11</w:t>
      </w:r>
      <w:r w:rsidRPr="00BF0C66">
        <w:rPr>
          <w:rFonts w:ascii="Times New Roman" w:hAnsi="Times New Roman" w:cs="Times New Roman"/>
          <w:color w:val="1D1B11" w:themeColor="background2" w:themeShade="1A"/>
          <w:sz w:val="28"/>
          <w:szCs w:val="28"/>
          <w:lang w:val="kk-KZ"/>
        </w:rPr>
        <w:t xml:space="preserve">  – кестеcінің жалғасы</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26"/>
        <w:gridCol w:w="992"/>
        <w:gridCol w:w="851"/>
        <w:gridCol w:w="850"/>
        <w:gridCol w:w="1134"/>
        <w:gridCol w:w="1134"/>
        <w:gridCol w:w="1559"/>
        <w:gridCol w:w="1560"/>
        <w:gridCol w:w="1559"/>
        <w:gridCol w:w="1701"/>
      </w:tblGrid>
      <w:tr w:rsidR="002744DA" w:rsidRPr="00FD7A9A" w14:paraId="6DB7D08C" w14:textId="77777777" w:rsidTr="002744DA">
        <w:trPr>
          <w:trHeight w:val="437"/>
        </w:trPr>
        <w:tc>
          <w:tcPr>
            <w:tcW w:w="1673" w:type="dxa"/>
            <w:vMerge w:val="restart"/>
            <w:shd w:val="clear" w:color="auto" w:fill="auto"/>
            <w:hideMark/>
          </w:tcPr>
          <w:p w14:paraId="63C0A0B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hAnsi="Times New Roman" w:cs="Times New Roman"/>
                <w:color w:val="1D1B11" w:themeColor="background2" w:themeShade="1A"/>
                <w:sz w:val="24"/>
                <w:szCs w:val="24"/>
                <w:lang w:val="kk-KZ"/>
              </w:rPr>
              <w:t>Мазасыз депрессивті эмоциялар</w:t>
            </w:r>
          </w:p>
        </w:tc>
        <w:tc>
          <w:tcPr>
            <w:tcW w:w="2126" w:type="dxa"/>
            <w:shd w:val="clear" w:color="auto" w:fill="auto"/>
            <w:hideMark/>
          </w:tcPr>
          <w:p w14:paraId="6FE2DDC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6D621B5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1,079</w:t>
            </w:r>
          </w:p>
        </w:tc>
        <w:tc>
          <w:tcPr>
            <w:tcW w:w="851" w:type="dxa"/>
            <w:shd w:val="clear" w:color="auto" w:fill="auto"/>
            <w:noWrap/>
          </w:tcPr>
          <w:p w14:paraId="67BEC2F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,300</w:t>
            </w:r>
          </w:p>
        </w:tc>
        <w:tc>
          <w:tcPr>
            <w:tcW w:w="850" w:type="dxa"/>
            <w:shd w:val="clear" w:color="auto" w:fill="auto"/>
            <w:noWrap/>
          </w:tcPr>
          <w:p w14:paraId="1C4AAE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-,384</w:t>
            </w:r>
          </w:p>
        </w:tc>
        <w:tc>
          <w:tcPr>
            <w:tcW w:w="1134" w:type="dxa"/>
            <w:shd w:val="clear" w:color="auto" w:fill="auto"/>
            <w:noWrap/>
          </w:tcPr>
          <w:p w14:paraId="7814B7B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4DD7E9A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w:t>
            </w:r>
          </w:p>
        </w:tc>
        <w:tc>
          <w:tcPr>
            <w:tcW w:w="1559" w:type="dxa"/>
            <w:shd w:val="clear" w:color="auto" w:fill="auto"/>
            <w:noWrap/>
          </w:tcPr>
          <w:p w14:paraId="6F2C6CB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560" w:type="dxa"/>
            <w:shd w:val="clear" w:color="auto" w:fill="auto"/>
            <w:noWrap/>
          </w:tcPr>
          <w:p w14:paraId="16544E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1,344</w:t>
            </w:r>
          </w:p>
        </w:tc>
        <w:tc>
          <w:tcPr>
            <w:tcW w:w="1559" w:type="dxa"/>
            <w:shd w:val="clear" w:color="auto" w:fill="auto"/>
            <w:noWrap/>
          </w:tcPr>
          <w:p w14:paraId="3B5FD48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-3,165</w:t>
            </w:r>
          </w:p>
        </w:tc>
        <w:tc>
          <w:tcPr>
            <w:tcW w:w="1701" w:type="dxa"/>
            <w:shd w:val="clear" w:color="auto" w:fill="auto"/>
            <w:noWrap/>
          </w:tcPr>
          <w:p w14:paraId="666938E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2,134</w:t>
            </w:r>
          </w:p>
        </w:tc>
      </w:tr>
      <w:tr w:rsidR="002744DA" w:rsidRPr="00FD7A9A" w14:paraId="4303BD04" w14:textId="77777777" w:rsidTr="002744DA">
        <w:trPr>
          <w:trHeight w:val="483"/>
        </w:trPr>
        <w:tc>
          <w:tcPr>
            <w:tcW w:w="1673" w:type="dxa"/>
            <w:vMerge/>
            <w:hideMark/>
          </w:tcPr>
          <w:p w14:paraId="3FC88FA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C3B0E99"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50ABC7C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91B8F47"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6154984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-,383</w:t>
            </w:r>
          </w:p>
        </w:tc>
        <w:tc>
          <w:tcPr>
            <w:tcW w:w="1134" w:type="dxa"/>
            <w:shd w:val="clear" w:color="auto" w:fill="auto"/>
            <w:noWrap/>
          </w:tcPr>
          <w:p w14:paraId="0562641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197,786</w:t>
            </w:r>
          </w:p>
        </w:tc>
        <w:tc>
          <w:tcPr>
            <w:tcW w:w="1134" w:type="dxa"/>
            <w:shd w:val="clear" w:color="auto" w:fill="auto"/>
            <w:noWrap/>
          </w:tcPr>
          <w:p w14:paraId="2AA766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,702</w:t>
            </w:r>
          </w:p>
        </w:tc>
        <w:tc>
          <w:tcPr>
            <w:tcW w:w="1559" w:type="dxa"/>
            <w:shd w:val="clear" w:color="auto" w:fill="auto"/>
            <w:noWrap/>
          </w:tcPr>
          <w:p w14:paraId="7309BA0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-,516</w:t>
            </w:r>
          </w:p>
        </w:tc>
        <w:tc>
          <w:tcPr>
            <w:tcW w:w="1560" w:type="dxa"/>
            <w:shd w:val="clear" w:color="auto" w:fill="auto"/>
            <w:noWrap/>
          </w:tcPr>
          <w:p w14:paraId="57327B27"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1,348</w:t>
            </w:r>
          </w:p>
        </w:tc>
        <w:tc>
          <w:tcPr>
            <w:tcW w:w="1559" w:type="dxa"/>
            <w:shd w:val="clear" w:color="auto" w:fill="auto"/>
            <w:noWrap/>
          </w:tcPr>
          <w:p w14:paraId="46AB747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-3,174</w:t>
            </w:r>
          </w:p>
        </w:tc>
        <w:tc>
          <w:tcPr>
            <w:tcW w:w="1701" w:type="dxa"/>
            <w:shd w:val="clear" w:color="auto" w:fill="auto"/>
            <w:noWrap/>
          </w:tcPr>
          <w:p w14:paraId="3AA0B9C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2,142</w:t>
            </w:r>
          </w:p>
        </w:tc>
      </w:tr>
      <w:tr w:rsidR="002744DA" w:rsidRPr="00FD7A9A" w14:paraId="1D6BD1A6" w14:textId="77777777" w:rsidTr="002744DA">
        <w:trPr>
          <w:trHeight w:val="361"/>
        </w:trPr>
        <w:tc>
          <w:tcPr>
            <w:tcW w:w="1673" w:type="dxa"/>
            <w:vMerge w:val="restart"/>
            <w:shd w:val="clear" w:color="auto" w:fill="auto"/>
            <w:hideMark/>
          </w:tcPr>
          <w:p w14:paraId="0177255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Экстерналдылық</w:t>
            </w:r>
          </w:p>
        </w:tc>
        <w:tc>
          <w:tcPr>
            <w:tcW w:w="2126" w:type="dxa"/>
            <w:shd w:val="clear" w:color="auto" w:fill="auto"/>
            <w:hideMark/>
          </w:tcPr>
          <w:p w14:paraId="52E10B4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1E7A2F8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,214</w:t>
            </w:r>
          </w:p>
        </w:tc>
        <w:tc>
          <w:tcPr>
            <w:tcW w:w="851" w:type="dxa"/>
            <w:shd w:val="clear" w:color="auto" w:fill="auto"/>
            <w:noWrap/>
          </w:tcPr>
          <w:p w14:paraId="507E5510"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,644</w:t>
            </w:r>
          </w:p>
        </w:tc>
        <w:tc>
          <w:tcPr>
            <w:tcW w:w="850" w:type="dxa"/>
            <w:shd w:val="clear" w:color="auto" w:fill="auto"/>
            <w:noWrap/>
          </w:tcPr>
          <w:p w14:paraId="19922CC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-,269</w:t>
            </w:r>
          </w:p>
        </w:tc>
        <w:tc>
          <w:tcPr>
            <w:tcW w:w="1134" w:type="dxa"/>
            <w:shd w:val="clear" w:color="auto" w:fill="auto"/>
            <w:noWrap/>
          </w:tcPr>
          <w:p w14:paraId="17CD236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33D37D49"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,789</w:t>
            </w:r>
          </w:p>
        </w:tc>
        <w:tc>
          <w:tcPr>
            <w:tcW w:w="1559" w:type="dxa"/>
            <w:shd w:val="clear" w:color="auto" w:fill="auto"/>
            <w:noWrap/>
          </w:tcPr>
          <w:p w14:paraId="537A17B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w:t>
            </w:r>
          </w:p>
        </w:tc>
        <w:tc>
          <w:tcPr>
            <w:tcW w:w="1560" w:type="dxa"/>
            <w:shd w:val="clear" w:color="auto" w:fill="auto"/>
            <w:noWrap/>
          </w:tcPr>
          <w:p w14:paraId="0DEC71D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w:t>
            </w:r>
          </w:p>
        </w:tc>
        <w:tc>
          <w:tcPr>
            <w:tcW w:w="1559" w:type="dxa"/>
            <w:shd w:val="clear" w:color="auto" w:fill="auto"/>
            <w:noWrap/>
          </w:tcPr>
          <w:p w14:paraId="42D72A7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-,893</w:t>
            </w:r>
          </w:p>
        </w:tc>
        <w:tc>
          <w:tcPr>
            <w:tcW w:w="1701" w:type="dxa"/>
            <w:shd w:val="clear" w:color="auto" w:fill="auto"/>
            <w:noWrap/>
          </w:tcPr>
          <w:p w14:paraId="5384819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,678</w:t>
            </w:r>
          </w:p>
        </w:tc>
      </w:tr>
      <w:tr w:rsidR="002744DA" w:rsidRPr="00FD7A9A" w14:paraId="6E7B8790" w14:textId="77777777" w:rsidTr="002744DA">
        <w:trPr>
          <w:trHeight w:val="250"/>
        </w:trPr>
        <w:tc>
          <w:tcPr>
            <w:tcW w:w="1673" w:type="dxa"/>
            <w:vMerge/>
            <w:hideMark/>
          </w:tcPr>
          <w:p w14:paraId="4C56A0B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325FD33D"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2137875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6A4F75E2"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056A4D2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-,268</w:t>
            </w:r>
          </w:p>
        </w:tc>
        <w:tc>
          <w:tcPr>
            <w:tcW w:w="1134" w:type="dxa"/>
            <w:shd w:val="clear" w:color="auto" w:fill="auto"/>
            <w:noWrap/>
          </w:tcPr>
          <w:p w14:paraId="5A1F644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196,923</w:t>
            </w:r>
          </w:p>
        </w:tc>
        <w:tc>
          <w:tcPr>
            <w:tcW w:w="1134" w:type="dxa"/>
            <w:shd w:val="clear" w:color="auto" w:fill="auto"/>
            <w:noWrap/>
          </w:tcPr>
          <w:p w14:paraId="0157DD9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,789</w:t>
            </w:r>
          </w:p>
        </w:tc>
        <w:tc>
          <w:tcPr>
            <w:tcW w:w="1559" w:type="dxa"/>
            <w:shd w:val="clear" w:color="auto" w:fill="auto"/>
            <w:noWrap/>
          </w:tcPr>
          <w:p w14:paraId="22DC370E"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w:t>
            </w:r>
          </w:p>
        </w:tc>
        <w:tc>
          <w:tcPr>
            <w:tcW w:w="1560" w:type="dxa"/>
            <w:shd w:val="clear" w:color="auto" w:fill="auto"/>
            <w:noWrap/>
          </w:tcPr>
          <w:p w14:paraId="7538E81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,400</w:t>
            </w:r>
          </w:p>
        </w:tc>
        <w:tc>
          <w:tcPr>
            <w:tcW w:w="1559" w:type="dxa"/>
            <w:shd w:val="clear" w:color="auto" w:fill="auto"/>
            <w:noWrap/>
          </w:tcPr>
          <w:p w14:paraId="232C445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-,896</w:t>
            </w:r>
          </w:p>
        </w:tc>
        <w:tc>
          <w:tcPr>
            <w:tcW w:w="1701" w:type="dxa"/>
            <w:shd w:val="clear" w:color="auto" w:fill="auto"/>
            <w:noWrap/>
          </w:tcPr>
          <w:p w14:paraId="74474DA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,682</w:t>
            </w:r>
          </w:p>
        </w:tc>
      </w:tr>
      <w:tr w:rsidR="002744DA" w:rsidRPr="00FD7A9A" w14:paraId="51E8D8B4" w14:textId="77777777" w:rsidTr="002744DA">
        <w:trPr>
          <w:trHeight w:val="392"/>
        </w:trPr>
        <w:tc>
          <w:tcPr>
            <w:tcW w:w="1673" w:type="dxa"/>
            <w:vMerge w:val="restart"/>
            <w:shd w:val="clear" w:color="auto" w:fill="auto"/>
            <w:hideMark/>
          </w:tcPr>
          <w:p w14:paraId="140C95A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Интерналдылық</w:t>
            </w:r>
          </w:p>
        </w:tc>
        <w:tc>
          <w:tcPr>
            <w:tcW w:w="2126" w:type="dxa"/>
            <w:shd w:val="clear" w:color="auto" w:fill="auto"/>
            <w:hideMark/>
          </w:tcPr>
          <w:p w14:paraId="41D4EDC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0B285D2"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,182</w:t>
            </w:r>
          </w:p>
        </w:tc>
        <w:tc>
          <w:tcPr>
            <w:tcW w:w="851" w:type="dxa"/>
            <w:shd w:val="clear" w:color="auto" w:fill="auto"/>
            <w:noWrap/>
          </w:tcPr>
          <w:p w14:paraId="7BC4884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,671</w:t>
            </w:r>
          </w:p>
        </w:tc>
        <w:tc>
          <w:tcPr>
            <w:tcW w:w="850" w:type="dxa"/>
            <w:shd w:val="clear" w:color="auto" w:fill="auto"/>
            <w:noWrap/>
          </w:tcPr>
          <w:p w14:paraId="3DADE8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,295</w:t>
            </w:r>
          </w:p>
        </w:tc>
        <w:tc>
          <w:tcPr>
            <w:tcW w:w="1134" w:type="dxa"/>
            <w:shd w:val="clear" w:color="auto" w:fill="auto"/>
            <w:noWrap/>
          </w:tcPr>
          <w:p w14:paraId="53CEE9E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43F10A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,768</w:t>
            </w:r>
          </w:p>
        </w:tc>
        <w:tc>
          <w:tcPr>
            <w:tcW w:w="1559" w:type="dxa"/>
            <w:shd w:val="clear" w:color="auto" w:fill="auto"/>
            <w:noWrap/>
          </w:tcPr>
          <w:p w14:paraId="1132958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w:t>
            </w:r>
          </w:p>
        </w:tc>
        <w:tc>
          <w:tcPr>
            <w:tcW w:w="1560" w:type="dxa"/>
            <w:shd w:val="clear" w:color="auto" w:fill="auto"/>
            <w:noWrap/>
          </w:tcPr>
          <w:p w14:paraId="5C9FA60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,398</w:t>
            </w:r>
          </w:p>
        </w:tc>
        <w:tc>
          <w:tcPr>
            <w:tcW w:w="1559" w:type="dxa"/>
            <w:shd w:val="clear" w:color="auto" w:fill="auto"/>
            <w:noWrap/>
          </w:tcPr>
          <w:p w14:paraId="73B20F2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-,667</w:t>
            </w:r>
          </w:p>
        </w:tc>
        <w:tc>
          <w:tcPr>
            <w:tcW w:w="1701" w:type="dxa"/>
            <w:shd w:val="clear" w:color="auto" w:fill="auto"/>
            <w:noWrap/>
          </w:tcPr>
          <w:p w14:paraId="10FCEB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,902</w:t>
            </w:r>
          </w:p>
        </w:tc>
      </w:tr>
      <w:tr w:rsidR="002744DA" w:rsidRPr="00FD7A9A" w14:paraId="1C61A4F3" w14:textId="77777777" w:rsidTr="002744DA">
        <w:trPr>
          <w:trHeight w:val="265"/>
        </w:trPr>
        <w:tc>
          <w:tcPr>
            <w:tcW w:w="1673" w:type="dxa"/>
            <w:vMerge/>
            <w:hideMark/>
          </w:tcPr>
          <w:p w14:paraId="6CCE6155"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4478E1F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6C81330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338F177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13830E9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,294</w:t>
            </w:r>
          </w:p>
        </w:tc>
        <w:tc>
          <w:tcPr>
            <w:tcW w:w="1134" w:type="dxa"/>
            <w:shd w:val="clear" w:color="auto" w:fill="auto"/>
            <w:noWrap/>
          </w:tcPr>
          <w:p w14:paraId="25D4583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197,193</w:t>
            </w:r>
          </w:p>
        </w:tc>
        <w:tc>
          <w:tcPr>
            <w:tcW w:w="1134" w:type="dxa"/>
            <w:shd w:val="clear" w:color="auto" w:fill="auto"/>
            <w:noWrap/>
          </w:tcPr>
          <w:p w14:paraId="5E4995F1"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,769</w:t>
            </w:r>
          </w:p>
        </w:tc>
        <w:tc>
          <w:tcPr>
            <w:tcW w:w="1559" w:type="dxa"/>
            <w:shd w:val="clear" w:color="auto" w:fill="auto"/>
            <w:noWrap/>
          </w:tcPr>
          <w:p w14:paraId="480A157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,118</w:t>
            </w:r>
          </w:p>
        </w:tc>
        <w:tc>
          <w:tcPr>
            <w:tcW w:w="1560" w:type="dxa"/>
            <w:shd w:val="clear" w:color="auto" w:fill="auto"/>
            <w:noWrap/>
          </w:tcPr>
          <w:p w14:paraId="45E66B0B"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,399</w:t>
            </w:r>
          </w:p>
        </w:tc>
        <w:tc>
          <w:tcPr>
            <w:tcW w:w="1559" w:type="dxa"/>
            <w:shd w:val="clear" w:color="auto" w:fill="auto"/>
            <w:noWrap/>
          </w:tcPr>
          <w:p w14:paraId="33A565A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-,670</w:t>
            </w:r>
          </w:p>
        </w:tc>
        <w:tc>
          <w:tcPr>
            <w:tcW w:w="1701" w:type="dxa"/>
            <w:shd w:val="clear" w:color="auto" w:fill="auto"/>
            <w:noWrap/>
          </w:tcPr>
          <w:p w14:paraId="6B399DA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,905</w:t>
            </w:r>
          </w:p>
        </w:tc>
      </w:tr>
      <w:tr w:rsidR="002744DA" w:rsidRPr="00FD7A9A" w14:paraId="1B174F7B" w14:textId="77777777" w:rsidTr="002744DA">
        <w:trPr>
          <w:trHeight w:val="407"/>
        </w:trPr>
        <w:tc>
          <w:tcPr>
            <w:tcW w:w="1673" w:type="dxa"/>
            <w:vMerge w:val="restart"/>
            <w:shd w:val="clear" w:color="auto" w:fill="auto"/>
            <w:hideMark/>
          </w:tcPr>
          <w:p w14:paraId="6901C83B"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br/>
            </w:r>
            <w:r w:rsidRPr="00FD7A9A">
              <w:rPr>
                <w:rFonts w:ascii="Times New Roman" w:hAnsi="Times New Roman" w:cs="Times New Roman"/>
                <w:color w:val="1D1B11" w:themeColor="background2" w:themeShade="1A"/>
                <w:sz w:val="24"/>
                <w:szCs w:val="24"/>
                <w:lang w:val="kk-KZ"/>
              </w:rPr>
              <w:t>Өзін</w:t>
            </w:r>
            <w:r w:rsidRPr="00FD7A9A">
              <w:rPr>
                <w:rFonts w:ascii="Times New Roman" w:hAnsi="Times New Roman" w:cs="Times New Roman"/>
                <w:color w:val="1D1B11" w:themeColor="background2" w:themeShade="1A"/>
                <w:sz w:val="24"/>
                <w:szCs w:val="24"/>
                <w:lang w:val="en-US"/>
              </w:rPr>
              <w:t>-</w:t>
            </w:r>
            <w:r w:rsidRPr="00FD7A9A">
              <w:rPr>
                <w:rFonts w:ascii="Times New Roman" w:hAnsi="Times New Roman" w:cs="Times New Roman"/>
                <w:color w:val="1D1B11" w:themeColor="background2" w:themeShade="1A"/>
                <w:sz w:val="24"/>
                <w:szCs w:val="24"/>
                <w:lang w:val="kk-KZ"/>
              </w:rPr>
              <w:t>өзі бағалау</w:t>
            </w:r>
          </w:p>
        </w:tc>
        <w:tc>
          <w:tcPr>
            <w:tcW w:w="2126" w:type="dxa"/>
            <w:shd w:val="clear" w:color="auto" w:fill="auto"/>
            <w:hideMark/>
          </w:tcPr>
          <w:p w14:paraId="046B63FE"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дисперсиялар қабылданады</w:t>
            </w:r>
          </w:p>
        </w:tc>
        <w:tc>
          <w:tcPr>
            <w:tcW w:w="992" w:type="dxa"/>
            <w:shd w:val="clear" w:color="auto" w:fill="auto"/>
            <w:noWrap/>
          </w:tcPr>
          <w:p w14:paraId="26E7B1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,033</w:t>
            </w:r>
          </w:p>
        </w:tc>
        <w:tc>
          <w:tcPr>
            <w:tcW w:w="851" w:type="dxa"/>
            <w:shd w:val="clear" w:color="auto" w:fill="auto"/>
            <w:noWrap/>
          </w:tcPr>
          <w:p w14:paraId="2195793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,855</w:t>
            </w:r>
          </w:p>
        </w:tc>
        <w:tc>
          <w:tcPr>
            <w:tcW w:w="850" w:type="dxa"/>
            <w:shd w:val="clear" w:color="auto" w:fill="auto"/>
            <w:noWrap/>
          </w:tcPr>
          <w:p w14:paraId="7E5776F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,538</w:t>
            </w:r>
          </w:p>
        </w:tc>
        <w:tc>
          <w:tcPr>
            <w:tcW w:w="1134" w:type="dxa"/>
            <w:shd w:val="clear" w:color="auto" w:fill="auto"/>
            <w:noWrap/>
          </w:tcPr>
          <w:p w14:paraId="7C7BA89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207</w:t>
            </w:r>
          </w:p>
        </w:tc>
        <w:tc>
          <w:tcPr>
            <w:tcW w:w="1134" w:type="dxa"/>
            <w:shd w:val="clear" w:color="auto" w:fill="auto"/>
            <w:noWrap/>
          </w:tcPr>
          <w:p w14:paraId="2F00629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,591</w:t>
            </w:r>
          </w:p>
        </w:tc>
        <w:tc>
          <w:tcPr>
            <w:tcW w:w="1559" w:type="dxa"/>
            <w:shd w:val="clear" w:color="auto" w:fill="auto"/>
            <w:noWrap/>
          </w:tcPr>
          <w:p w14:paraId="3CD2B5F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w:t>
            </w:r>
          </w:p>
        </w:tc>
        <w:tc>
          <w:tcPr>
            <w:tcW w:w="1560" w:type="dxa"/>
            <w:shd w:val="clear" w:color="auto" w:fill="auto"/>
            <w:noWrap/>
          </w:tcPr>
          <w:p w14:paraId="7A9C65CD"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559" w:type="dxa"/>
            <w:shd w:val="clear" w:color="auto" w:fill="auto"/>
            <w:noWrap/>
          </w:tcPr>
          <w:p w14:paraId="5CFA60D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-,285</w:t>
            </w:r>
          </w:p>
        </w:tc>
        <w:tc>
          <w:tcPr>
            <w:tcW w:w="1701" w:type="dxa"/>
            <w:shd w:val="clear" w:color="auto" w:fill="auto"/>
            <w:noWrap/>
          </w:tcPr>
          <w:p w14:paraId="0C61B2D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,499</w:t>
            </w:r>
          </w:p>
        </w:tc>
      </w:tr>
      <w:tr w:rsidR="002744DA" w:rsidRPr="00FD7A9A" w14:paraId="57D6A3BC" w14:textId="77777777" w:rsidTr="002744DA">
        <w:trPr>
          <w:trHeight w:val="244"/>
        </w:trPr>
        <w:tc>
          <w:tcPr>
            <w:tcW w:w="1673" w:type="dxa"/>
            <w:vMerge/>
            <w:hideMark/>
          </w:tcPr>
          <w:p w14:paraId="6850E5F1"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p>
        </w:tc>
        <w:tc>
          <w:tcPr>
            <w:tcW w:w="2126" w:type="dxa"/>
            <w:shd w:val="clear" w:color="auto" w:fill="auto"/>
            <w:hideMark/>
          </w:tcPr>
          <w:p w14:paraId="02923A9A"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val="kk-KZ" w:eastAsia="ru-RU"/>
              </w:rPr>
            </w:pPr>
            <w:r w:rsidRPr="00FD7A9A">
              <w:rPr>
                <w:rFonts w:ascii="Times New Roman" w:eastAsia="Times New Roman" w:hAnsi="Times New Roman" w:cs="Times New Roman"/>
                <w:color w:val="000000"/>
                <w:sz w:val="24"/>
                <w:szCs w:val="24"/>
                <w:lang w:val="kk-KZ" w:eastAsia="ru-RU"/>
              </w:rPr>
              <w:t>Тең исперсиялар қабылданбайды</w:t>
            </w:r>
          </w:p>
        </w:tc>
        <w:tc>
          <w:tcPr>
            <w:tcW w:w="992" w:type="dxa"/>
            <w:shd w:val="clear" w:color="auto" w:fill="auto"/>
          </w:tcPr>
          <w:p w14:paraId="3EDED693"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1" w:type="dxa"/>
            <w:shd w:val="clear" w:color="auto" w:fill="auto"/>
          </w:tcPr>
          <w:p w14:paraId="05DA9AD4" w14:textId="77777777" w:rsidR="002744DA" w:rsidRPr="00FD7A9A" w:rsidRDefault="002744DA" w:rsidP="002744DA">
            <w:pPr>
              <w:spacing w:after="0" w:line="240" w:lineRule="auto"/>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 </w:t>
            </w:r>
          </w:p>
        </w:tc>
        <w:tc>
          <w:tcPr>
            <w:tcW w:w="850" w:type="dxa"/>
            <w:shd w:val="clear" w:color="auto" w:fill="auto"/>
            <w:noWrap/>
          </w:tcPr>
          <w:p w14:paraId="2E725DD4"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,537</w:t>
            </w:r>
          </w:p>
        </w:tc>
        <w:tc>
          <w:tcPr>
            <w:tcW w:w="1134" w:type="dxa"/>
            <w:shd w:val="clear" w:color="auto" w:fill="auto"/>
            <w:noWrap/>
          </w:tcPr>
          <w:p w14:paraId="74866B4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198,545</w:t>
            </w:r>
          </w:p>
        </w:tc>
        <w:tc>
          <w:tcPr>
            <w:tcW w:w="1134" w:type="dxa"/>
            <w:shd w:val="clear" w:color="auto" w:fill="auto"/>
            <w:noWrap/>
          </w:tcPr>
          <w:p w14:paraId="63CF4848"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,592</w:t>
            </w:r>
          </w:p>
        </w:tc>
        <w:tc>
          <w:tcPr>
            <w:tcW w:w="1559" w:type="dxa"/>
            <w:shd w:val="clear" w:color="auto" w:fill="auto"/>
            <w:noWrap/>
          </w:tcPr>
          <w:p w14:paraId="2214CDCC"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,107</w:t>
            </w:r>
          </w:p>
        </w:tc>
        <w:tc>
          <w:tcPr>
            <w:tcW w:w="1560" w:type="dxa"/>
            <w:shd w:val="clear" w:color="auto" w:fill="auto"/>
            <w:noWrap/>
          </w:tcPr>
          <w:p w14:paraId="1327C435"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,199</w:t>
            </w:r>
          </w:p>
        </w:tc>
        <w:tc>
          <w:tcPr>
            <w:tcW w:w="1559" w:type="dxa"/>
            <w:shd w:val="clear" w:color="auto" w:fill="auto"/>
            <w:noWrap/>
          </w:tcPr>
          <w:p w14:paraId="779EE876"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-,286</w:t>
            </w:r>
          </w:p>
        </w:tc>
        <w:tc>
          <w:tcPr>
            <w:tcW w:w="1701" w:type="dxa"/>
            <w:shd w:val="clear" w:color="auto" w:fill="auto"/>
            <w:noWrap/>
          </w:tcPr>
          <w:p w14:paraId="2648F473" w14:textId="77777777" w:rsidR="002744DA" w:rsidRPr="00FD7A9A" w:rsidRDefault="002744DA" w:rsidP="002744DA">
            <w:pPr>
              <w:spacing w:after="0" w:line="240" w:lineRule="auto"/>
              <w:jc w:val="right"/>
              <w:rPr>
                <w:rFonts w:ascii="Times New Roman" w:eastAsia="Times New Roman" w:hAnsi="Times New Roman" w:cs="Times New Roman"/>
                <w:color w:val="000000"/>
                <w:sz w:val="24"/>
                <w:szCs w:val="24"/>
                <w:lang w:eastAsia="ru-RU"/>
              </w:rPr>
            </w:pPr>
            <w:r w:rsidRPr="00FD7A9A">
              <w:rPr>
                <w:rFonts w:ascii="Times New Roman" w:eastAsia="Times New Roman" w:hAnsi="Times New Roman" w:cs="Times New Roman"/>
                <w:color w:val="000000"/>
                <w:sz w:val="24"/>
                <w:szCs w:val="24"/>
                <w:lang w:eastAsia="ru-RU"/>
              </w:rPr>
              <w:t>,500</w:t>
            </w:r>
          </w:p>
        </w:tc>
      </w:tr>
    </w:tbl>
    <w:p w14:paraId="605459D5" w14:textId="77777777" w:rsidR="002744DA" w:rsidRPr="004206A3" w:rsidRDefault="002744DA" w:rsidP="002744DA">
      <w:pPr>
        <w:rPr>
          <w:sz w:val="24"/>
          <w:szCs w:val="24"/>
          <w:lang w:val="en-US"/>
        </w:rPr>
      </w:pPr>
    </w:p>
    <w:p w14:paraId="581F04A8" w14:textId="3187A958" w:rsidR="004A74A6" w:rsidRPr="004A74A6" w:rsidRDefault="002744DA" w:rsidP="004A74A6">
      <w:pPr>
        <w:rPr>
          <w:sz w:val="24"/>
          <w:szCs w:val="24"/>
        </w:rPr>
        <w:sectPr w:rsidR="004A74A6" w:rsidRPr="004A74A6" w:rsidSect="002744DA">
          <w:pgSz w:w="16838" w:h="11906" w:orient="landscape"/>
          <w:pgMar w:top="1701" w:right="567" w:bottom="1134" w:left="1134" w:header="709" w:footer="709" w:gutter="0"/>
          <w:cols w:space="708"/>
          <w:docGrid w:linePitch="360"/>
        </w:sectPr>
      </w:pPr>
      <w:r w:rsidRPr="00DE54D5">
        <w:rPr>
          <w:sz w:val="24"/>
          <w:szCs w:val="24"/>
        </w:rPr>
        <w:br w:type="page"/>
      </w:r>
    </w:p>
    <w:p w14:paraId="7E9AC2F1" w14:textId="77777777" w:rsidR="002744DA" w:rsidRPr="005F4AF4" w:rsidRDefault="002744DA" w:rsidP="004A74A6">
      <w:pPr>
        <w:spacing w:after="0" w:line="240" w:lineRule="auto"/>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Кесте К. 12 - 4 факторлық талдау нәтижесі</w:t>
      </w:r>
    </w:p>
    <w:tbl>
      <w:tblPr>
        <w:tblStyle w:val="a4"/>
        <w:tblW w:w="5000" w:type="pct"/>
        <w:tblLook w:val="04A0" w:firstRow="1" w:lastRow="0" w:firstColumn="1" w:lastColumn="0" w:noHBand="0" w:noVBand="1"/>
      </w:tblPr>
      <w:tblGrid>
        <w:gridCol w:w="4025"/>
        <w:gridCol w:w="1689"/>
        <w:gridCol w:w="1391"/>
        <w:gridCol w:w="1391"/>
        <w:gridCol w:w="1358"/>
      </w:tblGrid>
      <w:tr w:rsidR="002744DA" w:rsidRPr="005F4AF4" w14:paraId="2A093B85" w14:textId="77777777" w:rsidTr="002744DA">
        <w:tc>
          <w:tcPr>
            <w:tcW w:w="5000" w:type="pct"/>
            <w:gridSpan w:val="5"/>
          </w:tcPr>
          <w:p w14:paraId="123583AD" w14:textId="77777777" w:rsidR="002744DA" w:rsidRPr="005F4AF4" w:rsidRDefault="002744DA" w:rsidP="002744DA">
            <w:pPr>
              <w:jc w:val="center"/>
              <w:rPr>
                <w:rFonts w:ascii="Times New Roman" w:hAnsi="Times New Roman" w:cs="Times New Roman"/>
                <w:sz w:val="28"/>
                <w:szCs w:val="28"/>
                <w:lang w:val="kk-KZ"/>
              </w:rPr>
            </w:pPr>
            <w:r w:rsidRPr="005F4AF4">
              <w:rPr>
                <w:rFonts w:ascii="Times New Roman" w:eastAsia="Times New Roman" w:hAnsi="Times New Roman" w:cs="Times New Roman"/>
                <w:b/>
                <w:bCs/>
                <w:color w:val="000000"/>
                <w:sz w:val="28"/>
                <w:szCs w:val="28"/>
                <w:lang w:val="kk-KZ" w:eastAsia="ru-RU"/>
              </w:rPr>
              <w:t>Матрица компоненттері</w:t>
            </w:r>
          </w:p>
        </w:tc>
      </w:tr>
      <w:tr w:rsidR="002744DA" w:rsidRPr="005F4AF4" w14:paraId="11AEB394" w14:textId="77777777" w:rsidTr="002744DA">
        <w:tc>
          <w:tcPr>
            <w:tcW w:w="2042" w:type="pct"/>
          </w:tcPr>
          <w:p w14:paraId="3F3D3595" w14:textId="77777777" w:rsidR="002744DA" w:rsidRPr="005F4AF4" w:rsidRDefault="002744DA" w:rsidP="002744DA">
            <w:pPr>
              <w:rPr>
                <w:rFonts w:ascii="Times New Roman" w:hAnsi="Times New Roman" w:cs="Times New Roman"/>
                <w:sz w:val="28"/>
                <w:szCs w:val="28"/>
                <w:lang w:val="kk-KZ"/>
              </w:rPr>
            </w:pPr>
          </w:p>
        </w:tc>
        <w:tc>
          <w:tcPr>
            <w:tcW w:w="2958" w:type="pct"/>
            <w:gridSpan w:val="4"/>
            <w:vAlign w:val="bottom"/>
          </w:tcPr>
          <w:p w14:paraId="2A3D6DEC" w14:textId="77777777" w:rsidR="002744DA" w:rsidRPr="005F4AF4" w:rsidRDefault="002744DA" w:rsidP="002744DA">
            <w:pPr>
              <w:jc w:val="cente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Компоненттер</w:t>
            </w:r>
          </w:p>
        </w:tc>
      </w:tr>
      <w:tr w:rsidR="002744DA" w:rsidRPr="005F4AF4" w14:paraId="65F5FB3B" w14:textId="77777777" w:rsidTr="002744DA">
        <w:tc>
          <w:tcPr>
            <w:tcW w:w="2042" w:type="pct"/>
          </w:tcPr>
          <w:p w14:paraId="762BFB1F" w14:textId="77777777" w:rsidR="002744DA" w:rsidRPr="005F4AF4" w:rsidRDefault="002744DA" w:rsidP="002744DA">
            <w:pPr>
              <w:rPr>
                <w:rFonts w:ascii="Times New Roman" w:hAnsi="Times New Roman" w:cs="Times New Roman"/>
                <w:sz w:val="28"/>
                <w:szCs w:val="28"/>
                <w:lang w:val="kk-KZ"/>
              </w:rPr>
            </w:pPr>
          </w:p>
        </w:tc>
        <w:tc>
          <w:tcPr>
            <w:tcW w:w="857" w:type="pct"/>
            <w:vAlign w:val="bottom"/>
          </w:tcPr>
          <w:p w14:paraId="104DC39C" w14:textId="77777777" w:rsidR="002744DA" w:rsidRPr="005F4AF4" w:rsidRDefault="002744DA" w:rsidP="002744DA">
            <w:pPr>
              <w:jc w:val="cente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1</w:t>
            </w:r>
          </w:p>
        </w:tc>
        <w:tc>
          <w:tcPr>
            <w:tcW w:w="706" w:type="pct"/>
            <w:vAlign w:val="bottom"/>
          </w:tcPr>
          <w:p w14:paraId="1255E827" w14:textId="77777777" w:rsidR="002744DA" w:rsidRPr="005F4AF4" w:rsidRDefault="002744DA" w:rsidP="002744DA">
            <w:pPr>
              <w:jc w:val="cente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2</w:t>
            </w:r>
          </w:p>
        </w:tc>
        <w:tc>
          <w:tcPr>
            <w:tcW w:w="706" w:type="pct"/>
            <w:vAlign w:val="bottom"/>
          </w:tcPr>
          <w:p w14:paraId="04B7E7A7" w14:textId="77777777" w:rsidR="002744DA" w:rsidRPr="005F4AF4" w:rsidRDefault="002744DA" w:rsidP="002744DA">
            <w:pPr>
              <w:jc w:val="cente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3</w:t>
            </w:r>
          </w:p>
        </w:tc>
        <w:tc>
          <w:tcPr>
            <w:tcW w:w="689" w:type="pct"/>
            <w:vAlign w:val="bottom"/>
          </w:tcPr>
          <w:p w14:paraId="1E3EB016" w14:textId="77777777" w:rsidR="002744DA" w:rsidRPr="005F4AF4" w:rsidRDefault="002744DA" w:rsidP="002744DA">
            <w:pPr>
              <w:jc w:val="cente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4</w:t>
            </w:r>
          </w:p>
        </w:tc>
      </w:tr>
      <w:tr w:rsidR="002744DA" w:rsidRPr="005F4AF4" w14:paraId="787AC336" w14:textId="77777777" w:rsidTr="002744DA">
        <w:tc>
          <w:tcPr>
            <w:tcW w:w="2042" w:type="pct"/>
          </w:tcPr>
          <w:p w14:paraId="28B3EBF7"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GPA</w:t>
            </w:r>
          </w:p>
        </w:tc>
        <w:tc>
          <w:tcPr>
            <w:tcW w:w="857" w:type="pct"/>
            <w:vAlign w:val="center"/>
          </w:tcPr>
          <w:p w14:paraId="19701AEE"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7CC5D8C6"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4D1A2C99"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689" w:type="pct"/>
            <w:vAlign w:val="center"/>
          </w:tcPr>
          <w:p w14:paraId="002DCF6A"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r>
      <w:tr w:rsidR="002744DA" w:rsidRPr="005F4AF4" w14:paraId="680DFB2D" w14:textId="77777777" w:rsidTr="002744DA">
        <w:tc>
          <w:tcPr>
            <w:tcW w:w="2042" w:type="pct"/>
          </w:tcPr>
          <w:p w14:paraId="189FE72E"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hAnsi="Times New Roman" w:cs="Times New Roman"/>
                <w:color w:val="1D1B11" w:themeColor="background2" w:themeShade="1A"/>
                <w:sz w:val="28"/>
                <w:szCs w:val="28"/>
                <w:lang w:val="kk-KZ"/>
              </w:rPr>
              <w:t>Мақсатқа бағыттылық</w:t>
            </w:r>
          </w:p>
        </w:tc>
        <w:tc>
          <w:tcPr>
            <w:tcW w:w="857" w:type="pct"/>
            <w:vAlign w:val="center"/>
          </w:tcPr>
          <w:p w14:paraId="49749B9D"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1982AFF4"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45A4D5EB"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689" w:type="pct"/>
            <w:vAlign w:val="center"/>
          </w:tcPr>
          <w:p w14:paraId="5FAF6DA3"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r>
      <w:tr w:rsidR="002744DA" w:rsidRPr="005F4AF4" w14:paraId="392351BB" w14:textId="77777777" w:rsidTr="002744DA">
        <w:tc>
          <w:tcPr>
            <w:tcW w:w="2042" w:type="pct"/>
          </w:tcPr>
          <w:p w14:paraId="7B69DBF0"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hAnsi="Times New Roman" w:cs="Times New Roman"/>
                <w:color w:val="1D1B11" w:themeColor="background2" w:themeShade="1A"/>
                <w:sz w:val="28"/>
                <w:szCs w:val="28"/>
                <w:lang w:val="kk-KZ"/>
              </w:rPr>
              <w:t>Батылдық және шешім қабылдаушылық</w:t>
            </w:r>
          </w:p>
        </w:tc>
        <w:tc>
          <w:tcPr>
            <w:tcW w:w="857" w:type="pct"/>
            <w:vAlign w:val="center"/>
          </w:tcPr>
          <w:p w14:paraId="27278A4A"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32F0F55A"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61014793"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689" w:type="pct"/>
            <w:vAlign w:val="center"/>
          </w:tcPr>
          <w:p w14:paraId="0923AFFE"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r>
      <w:tr w:rsidR="002744DA" w:rsidRPr="005F4AF4" w14:paraId="521436B9" w14:textId="77777777" w:rsidTr="002744DA">
        <w:tc>
          <w:tcPr>
            <w:tcW w:w="2042" w:type="pct"/>
          </w:tcPr>
          <w:p w14:paraId="1B033E17" w14:textId="77777777" w:rsidR="002744DA" w:rsidRPr="005F4AF4" w:rsidRDefault="002744DA" w:rsidP="002744DA">
            <w:pPr>
              <w:rPr>
                <w:rFonts w:ascii="Times New Roman" w:hAnsi="Times New Roman" w:cs="Times New Roman"/>
                <w:color w:val="1D1B11" w:themeColor="background2" w:themeShade="1A"/>
                <w:sz w:val="28"/>
                <w:szCs w:val="28"/>
                <w:lang w:val="kk-KZ"/>
              </w:rPr>
            </w:pPr>
            <w:r w:rsidRPr="005F4AF4">
              <w:rPr>
                <w:rFonts w:ascii="Times New Roman" w:hAnsi="Times New Roman" w:cs="Times New Roman"/>
                <w:color w:val="1D1B11" w:themeColor="background2" w:themeShade="1A"/>
                <w:sz w:val="28"/>
                <w:szCs w:val="28"/>
                <w:lang w:val="kk-KZ"/>
              </w:rPr>
              <w:t xml:space="preserve">Шыдамдылық және ұстамдық </w:t>
            </w:r>
          </w:p>
        </w:tc>
        <w:tc>
          <w:tcPr>
            <w:tcW w:w="857" w:type="pct"/>
            <w:vAlign w:val="center"/>
          </w:tcPr>
          <w:p w14:paraId="6671B2F3"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32EAEFC4"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79FD03B9"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7A84C205"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66F79F3F" w14:textId="77777777" w:rsidTr="002744DA">
        <w:tc>
          <w:tcPr>
            <w:tcW w:w="2042" w:type="pct"/>
          </w:tcPr>
          <w:p w14:paraId="6C84294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Бастамашылық және дербестік</w:t>
            </w:r>
          </w:p>
        </w:tc>
        <w:tc>
          <w:tcPr>
            <w:tcW w:w="857" w:type="pct"/>
            <w:vAlign w:val="center"/>
          </w:tcPr>
          <w:p w14:paraId="252F787C"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292DE6D1"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60FCBB7D"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,538</w:t>
            </w:r>
          </w:p>
        </w:tc>
        <w:tc>
          <w:tcPr>
            <w:tcW w:w="689" w:type="pct"/>
            <w:vAlign w:val="center"/>
          </w:tcPr>
          <w:p w14:paraId="5AB182E6"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2B359E0B" w14:textId="77777777" w:rsidTr="002744DA">
        <w:tc>
          <w:tcPr>
            <w:tcW w:w="2042" w:type="pct"/>
          </w:tcPr>
          <w:p w14:paraId="44A53118" w14:textId="77777777" w:rsidR="002744DA" w:rsidRPr="005F4AF4" w:rsidRDefault="002744DA" w:rsidP="002744DA">
            <w:pPr>
              <w:rPr>
                <w:rFonts w:ascii="Times New Roman" w:hAnsi="Times New Roman" w:cs="Times New Roman"/>
                <w:color w:val="1D1B11" w:themeColor="background2" w:themeShade="1A"/>
                <w:sz w:val="28"/>
                <w:szCs w:val="28"/>
                <w:lang w:val="kk-KZ"/>
              </w:rPr>
            </w:pPr>
            <w:r w:rsidRPr="005F4AF4">
              <w:rPr>
                <w:rFonts w:ascii="Times New Roman" w:hAnsi="Times New Roman" w:cs="Times New Roman"/>
                <w:color w:val="1D1B11" w:themeColor="background2" w:themeShade="1A"/>
                <w:sz w:val="28"/>
                <w:szCs w:val="28"/>
                <w:lang w:val="kk-KZ"/>
              </w:rPr>
              <w:t xml:space="preserve">Өзін- өзі реттеу және бақылау </w:t>
            </w:r>
          </w:p>
        </w:tc>
        <w:tc>
          <w:tcPr>
            <w:tcW w:w="857" w:type="pct"/>
            <w:vAlign w:val="center"/>
          </w:tcPr>
          <w:p w14:paraId="10592D34"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4827E24E"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706" w:type="pct"/>
            <w:vAlign w:val="center"/>
          </w:tcPr>
          <w:p w14:paraId="3D21AFF0"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c>
          <w:tcPr>
            <w:tcW w:w="689" w:type="pct"/>
            <w:vAlign w:val="center"/>
          </w:tcPr>
          <w:p w14:paraId="50676FB7" w14:textId="77777777" w:rsidR="002744DA" w:rsidRPr="005F4AF4" w:rsidRDefault="002744DA" w:rsidP="002744DA">
            <w:pP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val="kk-KZ" w:eastAsia="ru-RU"/>
              </w:rPr>
              <w:t> </w:t>
            </w:r>
          </w:p>
        </w:tc>
      </w:tr>
      <w:tr w:rsidR="002744DA" w:rsidRPr="005F4AF4" w14:paraId="289D54E0" w14:textId="77777777" w:rsidTr="002744DA">
        <w:tc>
          <w:tcPr>
            <w:tcW w:w="2042" w:type="pct"/>
          </w:tcPr>
          <w:p w14:paraId="42FCC85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Табандылық</w:t>
            </w:r>
          </w:p>
        </w:tc>
        <w:tc>
          <w:tcPr>
            <w:tcW w:w="857" w:type="pct"/>
            <w:vAlign w:val="center"/>
          </w:tcPr>
          <w:p w14:paraId="769D875E"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145F06FB"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,508</w:t>
            </w:r>
          </w:p>
        </w:tc>
        <w:tc>
          <w:tcPr>
            <w:tcW w:w="706" w:type="pct"/>
            <w:vAlign w:val="center"/>
          </w:tcPr>
          <w:p w14:paraId="1C9B78F8"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137C74E6"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62E0CC13" w14:textId="77777777" w:rsidTr="002744DA">
        <w:tc>
          <w:tcPr>
            <w:tcW w:w="2042" w:type="pct"/>
          </w:tcPr>
          <w:p w14:paraId="36CDED7E"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Ұйымдасқандық</w:t>
            </w:r>
          </w:p>
        </w:tc>
        <w:tc>
          <w:tcPr>
            <w:tcW w:w="857" w:type="pct"/>
            <w:vAlign w:val="center"/>
          </w:tcPr>
          <w:p w14:paraId="151CC5A1"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0BD67693"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3D8FAB03"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4BA0621D"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3B61FD27" w14:textId="77777777" w:rsidTr="002744DA">
        <w:tc>
          <w:tcPr>
            <w:tcW w:w="2042" w:type="pct"/>
          </w:tcPr>
          <w:p w14:paraId="6501D110" w14:textId="77777777" w:rsidR="002744DA" w:rsidRPr="005F4AF4" w:rsidRDefault="002744DA" w:rsidP="002744DA">
            <w:pPr>
              <w:rPr>
                <w:rFonts w:ascii="Times New Roman" w:hAnsi="Times New Roman" w:cs="Times New Roman"/>
                <w:color w:val="1D1B11" w:themeColor="background2" w:themeShade="1A"/>
                <w:sz w:val="28"/>
                <w:szCs w:val="28"/>
                <w:lang w:val="kk-KZ"/>
              </w:rPr>
            </w:pPr>
            <w:r w:rsidRPr="005F4AF4">
              <w:rPr>
                <w:rFonts w:ascii="Times New Roman" w:hAnsi="Times New Roman" w:cs="Times New Roman"/>
                <w:color w:val="1D1B11" w:themeColor="background2" w:themeShade="1A"/>
                <w:sz w:val="28"/>
                <w:szCs w:val="28"/>
                <w:lang w:val="kk-KZ"/>
              </w:rPr>
              <w:t>Ерік сапалары ның белгілері</w:t>
            </w:r>
          </w:p>
        </w:tc>
        <w:tc>
          <w:tcPr>
            <w:tcW w:w="857" w:type="pct"/>
            <w:vAlign w:val="center"/>
          </w:tcPr>
          <w:p w14:paraId="11BE3CB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4A2AF8AA"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6D926B98"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25369E41"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474407F5" w14:textId="77777777" w:rsidTr="002744DA">
        <w:tc>
          <w:tcPr>
            <w:tcW w:w="2042" w:type="pct"/>
          </w:tcPr>
          <w:p w14:paraId="39399D55"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Ерік күші</w:t>
            </w:r>
          </w:p>
        </w:tc>
        <w:tc>
          <w:tcPr>
            <w:tcW w:w="857" w:type="pct"/>
            <w:vAlign w:val="center"/>
          </w:tcPr>
          <w:p w14:paraId="72558963"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56848E0E"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364A88ED"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6473BDC5"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43D7D97A" w14:textId="77777777" w:rsidTr="002744DA">
        <w:tc>
          <w:tcPr>
            <w:tcW w:w="2042" w:type="pct"/>
          </w:tcPr>
          <w:p w14:paraId="17F2103B"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Танымдық мотивация</w:t>
            </w:r>
          </w:p>
        </w:tc>
        <w:tc>
          <w:tcPr>
            <w:tcW w:w="857" w:type="pct"/>
            <w:vAlign w:val="center"/>
          </w:tcPr>
          <w:p w14:paraId="3C657330"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,639</w:t>
            </w:r>
          </w:p>
        </w:tc>
        <w:tc>
          <w:tcPr>
            <w:tcW w:w="706" w:type="pct"/>
            <w:vAlign w:val="center"/>
          </w:tcPr>
          <w:p w14:paraId="1B00C46B"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077BF765"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39CE8BD9"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7DD56564" w14:textId="77777777" w:rsidTr="002744DA">
        <w:tc>
          <w:tcPr>
            <w:tcW w:w="2042" w:type="pct"/>
          </w:tcPr>
          <w:p w14:paraId="4ABEE866"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Жетістікке жету мотивациясы</w:t>
            </w:r>
          </w:p>
        </w:tc>
        <w:tc>
          <w:tcPr>
            <w:tcW w:w="857" w:type="pct"/>
            <w:vAlign w:val="center"/>
          </w:tcPr>
          <w:p w14:paraId="18E66B0C"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,686</w:t>
            </w:r>
          </w:p>
        </w:tc>
        <w:tc>
          <w:tcPr>
            <w:tcW w:w="706" w:type="pct"/>
            <w:vAlign w:val="center"/>
          </w:tcPr>
          <w:p w14:paraId="5AA5649A"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16115F75"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3387DA7B"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474783FA" w14:textId="77777777" w:rsidTr="002744DA">
        <w:tc>
          <w:tcPr>
            <w:tcW w:w="2042" w:type="pct"/>
          </w:tcPr>
          <w:p w14:paraId="7E9F9CD1"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Өзін</w:t>
            </w:r>
            <w:r w:rsidRPr="005F4AF4">
              <w:rPr>
                <w:rFonts w:ascii="Times New Roman" w:hAnsi="Times New Roman" w:cs="Times New Roman"/>
                <w:color w:val="1D1B11" w:themeColor="background2" w:themeShade="1A"/>
                <w:sz w:val="28"/>
                <w:szCs w:val="28"/>
              </w:rPr>
              <w:t>-</w:t>
            </w:r>
            <w:r w:rsidRPr="005F4AF4">
              <w:rPr>
                <w:rFonts w:ascii="Times New Roman" w:hAnsi="Times New Roman" w:cs="Times New Roman"/>
                <w:color w:val="1D1B11" w:themeColor="background2" w:themeShade="1A"/>
                <w:sz w:val="28"/>
                <w:szCs w:val="28"/>
                <w:lang w:val="kk-KZ"/>
              </w:rPr>
              <w:t>өзі дамыту мотивациясы</w:t>
            </w:r>
          </w:p>
        </w:tc>
        <w:tc>
          <w:tcPr>
            <w:tcW w:w="857" w:type="pct"/>
            <w:vAlign w:val="center"/>
          </w:tcPr>
          <w:p w14:paraId="4C5008EB"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,707</w:t>
            </w:r>
          </w:p>
        </w:tc>
        <w:tc>
          <w:tcPr>
            <w:tcW w:w="706" w:type="pct"/>
            <w:vAlign w:val="center"/>
          </w:tcPr>
          <w:p w14:paraId="3572F71D"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167EE1EA"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1CAD8156"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314820A0" w14:textId="77777777" w:rsidTr="002744DA">
        <w:tc>
          <w:tcPr>
            <w:tcW w:w="2042" w:type="pct"/>
          </w:tcPr>
          <w:p w14:paraId="1D9EEF74"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Өзін</w:t>
            </w:r>
            <w:r w:rsidRPr="005F4AF4">
              <w:rPr>
                <w:rFonts w:ascii="Times New Roman" w:hAnsi="Times New Roman" w:cs="Times New Roman"/>
                <w:color w:val="1D1B11" w:themeColor="background2" w:themeShade="1A"/>
                <w:sz w:val="28"/>
                <w:szCs w:val="28"/>
                <w:lang w:val="el-GR"/>
              </w:rPr>
              <w:t>-</w:t>
            </w:r>
            <w:r w:rsidRPr="005F4AF4">
              <w:rPr>
                <w:rFonts w:ascii="Times New Roman" w:hAnsi="Times New Roman" w:cs="Times New Roman"/>
                <w:color w:val="1D1B11" w:themeColor="background2" w:themeShade="1A"/>
                <w:sz w:val="28"/>
                <w:szCs w:val="28"/>
                <w:lang w:val="kk-KZ"/>
              </w:rPr>
              <w:t>өзі құрметтеу мотивациясы</w:t>
            </w:r>
          </w:p>
        </w:tc>
        <w:tc>
          <w:tcPr>
            <w:tcW w:w="857" w:type="pct"/>
            <w:vAlign w:val="center"/>
          </w:tcPr>
          <w:p w14:paraId="7555029D"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,705</w:t>
            </w:r>
          </w:p>
        </w:tc>
        <w:tc>
          <w:tcPr>
            <w:tcW w:w="706" w:type="pct"/>
            <w:vAlign w:val="center"/>
          </w:tcPr>
          <w:p w14:paraId="59523A31"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428F5F1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113ECCEB"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600B3892" w14:textId="77777777" w:rsidTr="002744DA">
        <w:tc>
          <w:tcPr>
            <w:tcW w:w="2042" w:type="pct"/>
          </w:tcPr>
          <w:p w14:paraId="37185804"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Интроекцияланған мотивация</w:t>
            </w:r>
          </w:p>
        </w:tc>
        <w:tc>
          <w:tcPr>
            <w:tcW w:w="857" w:type="pct"/>
            <w:vAlign w:val="center"/>
          </w:tcPr>
          <w:p w14:paraId="3BF56CA4"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,658</w:t>
            </w:r>
          </w:p>
        </w:tc>
        <w:tc>
          <w:tcPr>
            <w:tcW w:w="706" w:type="pct"/>
            <w:vAlign w:val="center"/>
          </w:tcPr>
          <w:p w14:paraId="5155AB97"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5EA49BCA"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6BF98FB6"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44AF029E" w14:textId="77777777" w:rsidTr="002744DA">
        <w:tc>
          <w:tcPr>
            <w:tcW w:w="2042" w:type="pct"/>
          </w:tcPr>
          <w:p w14:paraId="298611D5"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Экстерналды мотивация</w:t>
            </w:r>
          </w:p>
        </w:tc>
        <w:tc>
          <w:tcPr>
            <w:tcW w:w="857" w:type="pct"/>
            <w:vAlign w:val="center"/>
          </w:tcPr>
          <w:p w14:paraId="1766D539"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5F0EB21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51D1FF28"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0036783A"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,563</w:t>
            </w:r>
          </w:p>
        </w:tc>
      </w:tr>
      <w:tr w:rsidR="002744DA" w:rsidRPr="005F4AF4" w14:paraId="3F31AC72" w14:textId="77777777" w:rsidTr="002744DA">
        <w:tc>
          <w:tcPr>
            <w:tcW w:w="2042" w:type="pct"/>
          </w:tcPr>
          <w:p w14:paraId="09042E1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Амотивация</w:t>
            </w:r>
          </w:p>
        </w:tc>
        <w:tc>
          <w:tcPr>
            <w:tcW w:w="857" w:type="pct"/>
            <w:vAlign w:val="center"/>
          </w:tcPr>
          <w:p w14:paraId="0067C254"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2796D1EE"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600060E4"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0991F35B"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58F9195C" w14:textId="77777777" w:rsidTr="002744DA">
        <w:tc>
          <w:tcPr>
            <w:tcW w:w="2042" w:type="pct"/>
          </w:tcPr>
          <w:p w14:paraId="6FB168B4"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Оң эмоциялар индексі</w:t>
            </w:r>
          </w:p>
        </w:tc>
        <w:tc>
          <w:tcPr>
            <w:tcW w:w="857" w:type="pct"/>
            <w:vAlign w:val="center"/>
          </w:tcPr>
          <w:p w14:paraId="040AB2B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2975AFA1"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22DF74FA"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71976B37"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5C25C9F5" w14:textId="77777777" w:rsidTr="002744DA">
        <w:tc>
          <w:tcPr>
            <w:tcW w:w="2042" w:type="pct"/>
          </w:tcPr>
          <w:p w14:paraId="674ECC57"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Теріс эмоциялар индексі</w:t>
            </w:r>
          </w:p>
        </w:tc>
        <w:tc>
          <w:tcPr>
            <w:tcW w:w="857" w:type="pct"/>
            <w:vAlign w:val="center"/>
          </w:tcPr>
          <w:p w14:paraId="5502115A"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4B608B2D"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51C8234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05FD294B"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-,517</w:t>
            </w:r>
          </w:p>
        </w:tc>
      </w:tr>
      <w:tr w:rsidR="002744DA" w:rsidRPr="005F4AF4" w14:paraId="62941EE0" w14:textId="77777777" w:rsidTr="002744DA">
        <w:tc>
          <w:tcPr>
            <w:tcW w:w="2042" w:type="pct"/>
          </w:tcPr>
          <w:p w14:paraId="30C1A02F"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Мазасыз депрессивті эмоциялар</w:t>
            </w:r>
          </w:p>
        </w:tc>
        <w:tc>
          <w:tcPr>
            <w:tcW w:w="857" w:type="pct"/>
            <w:vAlign w:val="center"/>
          </w:tcPr>
          <w:p w14:paraId="0F2AFF4C"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7F90C06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6F3124CC"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4B5DA51D"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-,501</w:t>
            </w:r>
          </w:p>
        </w:tc>
      </w:tr>
      <w:tr w:rsidR="002744DA" w:rsidRPr="005F4AF4" w14:paraId="310B735B" w14:textId="77777777" w:rsidTr="002744DA">
        <w:tc>
          <w:tcPr>
            <w:tcW w:w="2042" w:type="pct"/>
          </w:tcPr>
          <w:p w14:paraId="6771734E"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Экстерналдылық</w:t>
            </w:r>
          </w:p>
        </w:tc>
        <w:tc>
          <w:tcPr>
            <w:tcW w:w="857" w:type="pct"/>
            <w:vAlign w:val="center"/>
          </w:tcPr>
          <w:p w14:paraId="066161D0"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60F2204F"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-,573</w:t>
            </w:r>
          </w:p>
        </w:tc>
        <w:tc>
          <w:tcPr>
            <w:tcW w:w="706" w:type="pct"/>
            <w:vAlign w:val="center"/>
          </w:tcPr>
          <w:p w14:paraId="43CE55EF"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5DC3867E"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36DA7CA8" w14:textId="77777777" w:rsidTr="002744DA">
        <w:tc>
          <w:tcPr>
            <w:tcW w:w="2042" w:type="pct"/>
          </w:tcPr>
          <w:p w14:paraId="1F552CE6"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Интерналдылық</w:t>
            </w:r>
          </w:p>
        </w:tc>
        <w:tc>
          <w:tcPr>
            <w:tcW w:w="857" w:type="pct"/>
            <w:vAlign w:val="center"/>
          </w:tcPr>
          <w:p w14:paraId="21A827EF"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4B10AE07" w14:textId="77777777" w:rsidR="002744DA" w:rsidRPr="005F4AF4" w:rsidRDefault="002744DA" w:rsidP="002744DA">
            <w:pPr>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,572</w:t>
            </w:r>
          </w:p>
        </w:tc>
        <w:tc>
          <w:tcPr>
            <w:tcW w:w="706" w:type="pct"/>
            <w:vAlign w:val="center"/>
          </w:tcPr>
          <w:p w14:paraId="59F110D7"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10200131"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07D42D9C" w14:textId="77777777" w:rsidTr="002744DA">
        <w:tc>
          <w:tcPr>
            <w:tcW w:w="2042" w:type="pct"/>
          </w:tcPr>
          <w:p w14:paraId="76ED1A49"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Өзін</w:t>
            </w:r>
            <w:r w:rsidRPr="005F4AF4">
              <w:rPr>
                <w:rFonts w:ascii="Times New Roman" w:hAnsi="Times New Roman" w:cs="Times New Roman"/>
                <w:color w:val="1D1B11" w:themeColor="background2" w:themeShade="1A"/>
                <w:sz w:val="28"/>
                <w:szCs w:val="28"/>
                <w:lang w:val="en-US"/>
              </w:rPr>
              <w:t>-</w:t>
            </w:r>
            <w:r w:rsidRPr="005F4AF4">
              <w:rPr>
                <w:rFonts w:ascii="Times New Roman" w:hAnsi="Times New Roman" w:cs="Times New Roman"/>
                <w:color w:val="1D1B11" w:themeColor="background2" w:themeShade="1A"/>
                <w:sz w:val="28"/>
                <w:szCs w:val="28"/>
                <w:lang w:val="kk-KZ"/>
              </w:rPr>
              <w:t>өзі бағалау</w:t>
            </w:r>
          </w:p>
        </w:tc>
        <w:tc>
          <w:tcPr>
            <w:tcW w:w="857" w:type="pct"/>
            <w:vAlign w:val="center"/>
          </w:tcPr>
          <w:p w14:paraId="011659E2"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5182F437"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706" w:type="pct"/>
            <w:vAlign w:val="center"/>
          </w:tcPr>
          <w:p w14:paraId="27DFB5E7"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689" w:type="pct"/>
            <w:vAlign w:val="center"/>
          </w:tcPr>
          <w:p w14:paraId="4C522EA4" w14:textId="77777777" w:rsidR="002744DA" w:rsidRPr="005F4AF4" w:rsidRDefault="002744DA" w:rsidP="002744DA">
            <w:pP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bl>
    <w:p w14:paraId="71E67FF4" w14:textId="77777777" w:rsidR="002744DA" w:rsidRPr="005F4AF4" w:rsidRDefault="002744DA" w:rsidP="002744DA">
      <w:pPr>
        <w:spacing w:after="0" w:line="240" w:lineRule="auto"/>
        <w:rPr>
          <w:rFonts w:ascii="Times New Roman" w:hAnsi="Times New Roman" w:cs="Times New Roman"/>
          <w:sz w:val="28"/>
          <w:szCs w:val="28"/>
          <w:lang w:val="kk-KZ"/>
        </w:rPr>
      </w:pPr>
    </w:p>
    <w:p w14:paraId="32C79C04" w14:textId="77777777" w:rsidR="002744DA" w:rsidRPr="005F4AF4" w:rsidRDefault="002744DA" w:rsidP="002744DA">
      <w:pPr>
        <w:spacing w:after="0" w:line="240" w:lineRule="auto"/>
        <w:ind w:left="-142"/>
        <w:jc w:val="both"/>
        <w:rPr>
          <w:rFonts w:ascii="Times New Roman" w:hAnsi="Times New Roman" w:cs="Times New Roman"/>
          <w:sz w:val="28"/>
          <w:szCs w:val="28"/>
          <w:lang w:val="kk-KZ"/>
        </w:rPr>
      </w:pPr>
      <w:r w:rsidRPr="005F4AF4">
        <w:rPr>
          <w:rFonts w:ascii="Times New Roman" w:hAnsi="Times New Roman" w:cs="Times New Roman"/>
          <w:sz w:val="28"/>
          <w:szCs w:val="28"/>
          <w:lang w:val="kk-KZ"/>
        </w:rPr>
        <w:t>Кесте К</w:t>
      </w:r>
      <w:r w:rsidRPr="005F4AF4">
        <w:rPr>
          <w:rFonts w:ascii="Times New Roman" w:hAnsi="Times New Roman" w:cs="Times New Roman"/>
          <w:sz w:val="28"/>
          <w:szCs w:val="28"/>
        </w:rPr>
        <w:t>.</w:t>
      </w:r>
      <w:r w:rsidRPr="005F4AF4">
        <w:rPr>
          <w:rFonts w:ascii="Times New Roman" w:hAnsi="Times New Roman" w:cs="Times New Roman"/>
          <w:sz w:val="28"/>
          <w:szCs w:val="28"/>
          <w:lang w:val="kk-KZ"/>
        </w:rPr>
        <w:t xml:space="preserve"> 13 - </w:t>
      </w:r>
      <w:r w:rsidRPr="005F4AF4">
        <w:rPr>
          <w:rFonts w:ascii="Times New Roman" w:hAnsi="Times New Roman" w:cs="Times New Roman"/>
          <w:sz w:val="28"/>
          <w:szCs w:val="28"/>
        </w:rPr>
        <w:t xml:space="preserve">3 </w:t>
      </w:r>
      <w:r w:rsidRPr="005F4AF4">
        <w:rPr>
          <w:rFonts w:ascii="Times New Roman" w:hAnsi="Times New Roman" w:cs="Times New Roman"/>
          <w:sz w:val="28"/>
          <w:szCs w:val="28"/>
          <w:lang w:val="kk-KZ"/>
        </w:rPr>
        <w:t>факторлық талдау нәтижесі</w:t>
      </w:r>
    </w:p>
    <w:tbl>
      <w:tblP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2"/>
        <w:gridCol w:w="1417"/>
        <w:gridCol w:w="1418"/>
        <w:gridCol w:w="1417"/>
      </w:tblGrid>
      <w:tr w:rsidR="002744DA" w:rsidRPr="005F4AF4" w14:paraId="0F1A901C" w14:textId="77777777" w:rsidTr="002744DA">
        <w:trPr>
          <w:trHeight w:val="540"/>
        </w:trPr>
        <w:tc>
          <w:tcPr>
            <w:tcW w:w="9654" w:type="dxa"/>
            <w:gridSpan w:val="4"/>
            <w:vAlign w:val="center"/>
            <w:hideMark/>
          </w:tcPr>
          <w:p w14:paraId="2EB92058" w14:textId="77777777" w:rsidR="002744DA" w:rsidRPr="005F4AF4" w:rsidRDefault="002744DA" w:rsidP="002744DA">
            <w:pPr>
              <w:spacing w:after="0" w:line="240" w:lineRule="auto"/>
              <w:jc w:val="center"/>
              <w:rPr>
                <w:rFonts w:ascii="Times New Roman" w:eastAsia="Times New Roman" w:hAnsi="Times New Roman" w:cs="Times New Roman"/>
                <w:b/>
                <w:bCs/>
                <w:color w:val="000000"/>
                <w:sz w:val="28"/>
                <w:szCs w:val="28"/>
                <w:lang w:val="kk-KZ" w:eastAsia="ru-RU"/>
              </w:rPr>
            </w:pPr>
            <w:r w:rsidRPr="005F4AF4">
              <w:rPr>
                <w:rFonts w:ascii="Times New Roman" w:eastAsia="Times New Roman" w:hAnsi="Times New Roman" w:cs="Times New Roman"/>
                <w:b/>
                <w:bCs/>
                <w:color w:val="000000"/>
                <w:sz w:val="28"/>
                <w:szCs w:val="28"/>
                <w:lang w:eastAsia="ru-RU"/>
              </w:rPr>
              <w:t>Матрица компонент</w:t>
            </w:r>
            <w:r w:rsidRPr="005F4AF4">
              <w:rPr>
                <w:rFonts w:ascii="Times New Roman" w:eastAsia="Times New Roman" w:hAnsi="Times New Roman" w:cs="Times New Roman"/>
                <w:b/>
                <w:bCs/>
                <w:color w:val="000000"/>
                <w:sz w:val="28"/>
                <w:szCs w:val="28"/>
                <w:lang w:val="kk-KZ" w:eastAsia="ru-RU"/>
              </w:rPr>
              <w:t>тері</w:t>
            </w:r>
          </w:p>
        </w:tc>
      </w:tr>
      <w:tr w:rsidR="002744DA" w:rsidRPr="005F4AF4" w14:paraId="34B9CF18" w14:textId="77777777" w:rsidTr="002744DA">
        <w:trPr>
          <w:trHeight w:val="360"/>
        </w:trPr>
        <w:tc>
          <w:tcPr>
            <w:tcW w:w="5402" w:type="dxa"/>
            <w:vMerge w:val="restart"/>
            <w:vAlign w:val="bottom"/>
            <w:hideMark/>
          </w:tcPr>
          <w:p w14:paraId="0917483C"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4252" w:type="dxa"/>
            <w:gridSpan w:val="3"/>
            <w:vAlign w:val="bottom"/>
            <w:hideMark/>
          </w:tcPr>
          <w:p w14:paraId="5D3AD2E7" w14:textId="77777777" w:rsidR="002744DA" w:rsidRPr="005F4AF4" w:rsidRDefault="002744DA" w:rsidP="002744DA">
            <w:pPr>
              <w:spacing w:after="0" w:line="240" w:lineRule="auto"/>
              <w:jc w:val="center"/>
              <w:rPr>
                <w:rFonts w:ascii="Times New Roman" w:eastAsia="Times New Roman" w:hAnsi="Times New Roman" w:cs="Times New Roman"/>
                <w:color w:val="000000"/>
                <w:sz w:val="28"/>
                <w:szCs w:val="28"/>
                <w:lang w:val="kk-KZ" w:eastAsia="ru-RU"/>
              </w:rPr>
            </w:pPr>
            <w:r w:rsidRPr="005F4AF4">
              <w:rPr>
                <w:rFonts w:ascii="Times New Roman" w:eastAsia="Times New Roman" w:hAnsi="Times New Roman" w:cs="Times New Roman"/>
                <w:color w:val="000000"/>
                <w:sz w:val="28"/>
                <w:szCs w:val="28"/>
                <w:lang w:eastAsia="ru-RU"/>
              </w:rPr>
              <w:t>Компонент</w:t>
            </w:r>
            <w:r w:rsidRPr="005F4AF4">
              <w:rPr>
                <w:rFonts w:ascii="Times New Roman" w:eastAsia="Times New Roman" w:hAnsi="Times New Roman" w:cs="Times New Roman"/>
                <w:color w:val="000000"/>
                <w:sz w:val="28"/>
                <w:szCs w:val="28"/>
                <w:lang w:val="kk-KZ" w:eastAsia="ru-RU"/>
              </w:rPr>
              <w:t>тер</w:t>
            </w:r>
          </w:p>
        </w:tc>
      </w:tr>
      <w:tr w:rsidR="002744DA" w:rsidRPr="005F4AF4" w14:paraId="629552F3" w14:textId="77777777" w:rsidTr="002744DA">
        <w:trPr>
          <w:trHeight w:val="360"/>
        </w:trPr>
        <w:tc>
          <w:tcPr>
            <w:tcW w:w="5402" w:type="dxa"/>
            <w:vMerge/>
            <w:vAlign w:val="center"/>
            <w:hideMark/>
          </w:tcPr>
          <w:p w14:paraId="574AAA21"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p>
        </w:tc>
        <w:tc>
          <w:tcPr>
            <w:tcW w:w="1417" w:type="dxa"/>
            <w:noWrap/>
            <w:vAlign w:val="bottom"/>
            <w:hideMark/>
          </w:tcPr>
          <w:p w14:paraId="666D88BB" w14:textId="77777777" w:rsidR="002744DA" w:rsidRPr="005F4AF4" w:rsidRDefault="002744DA" w:rsidP="002744DA">
            <w:pPr>
              <w:spacing w:after="0" w:line="240" w:lineRule="auto"/>
              <w:jc w:val="cente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1</w:t>
            </w:r>
          </w:p>
        </w:tc>
        <w:tc>
          <w:tcPr>
            <w:tcW w:w="1418" w:type="dxa"/>
            <w:noWrap/>
            <w:vAlign w:val="bottom"/>
            <w:hideMark/>
          </w:tcPr>
          <w:p w14:paraId="1323587C" w14:textId="77777777" w:rsidR="002744DA" w:rsidRPr="005F4AF4" w:rsidRDefault="002744DA" w:rsidP="002744DA">
            <w:pPr>
              <w:spacing w:after="0" w:line="240" w:lineRule="auto"/>
              <w:jc w:val="cente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2</w:t>
            </w:r>
          </w:p>
        </w:tc>
        <w:tc>
          <w:tcPr>
            <w:tcW w:w="1417" w:type="dxa"/>
            <w:noWrap/>
            <w:vAlign w:val="bottom"/>
            <w:hideMark/>
          </w:tcPr>
          <w:p w14:paraId="4E064BC3" w14:textId="77777777" w:rsidR="002744DA" w:rsidRPr="005F4AF4" w:rsidRDefault="002744DA" w:rsidP="002744DA">
            <w:pPr>
              <w:spacing w:after="0" w:line="240" w:lineRule="auto"/>
              <w:jc w:val="center"/>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3</w:t>
            </w:r>
          </w:p>
        </w:tc>
      </w:tr>
      <w:tr w:rsidR="002744DA" w:rsidRPr="005F4AF4" w14:paraId="4AA2CC80" w14:textId="77777777" w:rsidTr="002744DA">
        <w:trPr>
          <w:trHeight w:val="323"/>
        </w:trPr>
        <w:tc>
          <w:tcPr>
            <w:tcW w:w="5402" w:type="dxa"/>
            <w:hideMark/>
          </w:tcPr>
          <w:p w14:paraId="159C2FB0"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GPA</w:t>
            </w:r>
          </w:p>
        </w:tc>
        <w:tc>
          <w:tcPr>
            <w:tcW w:w="1417" w:type="dxa"/>
            <w:vAlign w:val="center"/>
            <w:hideMark/>
          </w:tcPr>
          <w:p w14:paraId="23DE2CA2"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1D631773"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7D874D06"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0AC3B5AE" w14:textId="77777777" w:rsidTr="002744DA">
        <w:trPr>
          <w:trHeight w:val="256"/>
        </w:trPr>
        <w:tc>
          <w:tcPr>
            <w:tcW w:w="5402" w:type="dxa"/>
          </w:tcPr>
          <w:p w14:paraId="628C24F0"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Мақсатқа бағыттылық</w:t>
            </w:r>
          </w:p>
        </w:tc>
        <w:tc>
          <w:tcPr>
            <w:tcW w:w="1417" w:type="dxa"/>
            <w:vAlign w:val="center"/>
            <w:hideMark/>
          </w:tcPr>
          <w:p w14:paraId="3571EE3E"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6ECD9F4E"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61656AE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50FB1EF5" w14:textId="77777777" w:rsidTr="002744DA">
        <w:trPr>
          <w:trHeight w:val="245"/>
        </w:trPr>
        <w:tc>
          <w:tcPr>
            <w:tcW w:w="5402" w:type="dxa"/>
          </w:tcPr>
          <w:p w14:paraId="111D94CD"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Батылдық және шешім қабылдаушылық</w:t>
            </w:r>
          </w:p>
        </w:tc>
        <w:tc>
          <w:tcPr>
            <w:tcW w:w="1417" w:type="dxa"/>
            <w:vAlign w:val="center"/>
            <w:hideMark/>
          </w:tcPr>
          <w:p w14:paraId="36E245F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21A368EE"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14FD3586"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5DEADCCF" w14:textId="77777777" w:rsidTr="002744DA">
        <w:trPr>
          <w:trHeight w:val="264"/>
        </w:trPr>
        <w:tc>
          <w:tcPr>
            <w:tcW w:w="5402" w:type="dxa"/>
          </w:tcPr>
          <w:p w14:paraId="4CDF8F92" w14:textId="77777777" w:rsidR="002744DA" w:rsidRPr="005F4AF4" w:rsidRDefault="002744DA" w:rsidP="002744DA">
            <w:pPr>
              <w:spacing w:after="0" w:line="240" w:lineRule="auto"/>
              <w:rPr>
                <w:rFonts w:ascii="Times New Roman" w:hAnsi="Times New Roman" w:cs="Times New Roman"/>
                <w:color w:val="1D1B11" w:themeColor="background2" w:themeShade="1A"/>
                <w:sz w:val="28"/>
                <w:szCs w:val="28"/>
                <w:lang w:val="kk-KZ"/>
              </w:rPr>
            </w:pPr>
            <w:r w:rsidRPr="005F4AF4">
              <w:rPr>
                <w:rFonts w:ascii="Times New Roman" w:hAnsi="Times New Roman" w:cs="Times New Roman"/>
                <w:color w:val="1D1B11" w:themeColor="background2" w:themeShade="1A"/>
                <w:sz w:val="28"/>
                <w:szCs w:val="28"/>
                <w:lang w:val="kk-KZ"/>
              </w:rPr>
              <w:t xml:space="preserve">Шыдамдылық және ұстамдық </w:t>
            </w:r>
          </w:p>
        </w:tc>
        <w:tc>
          <w:tcPr>
            <w:tcW w:w="1417" w:type="dxa"/>
            <w:vAlign w:val="center"/>
            <w:hideMark/>
          </w:tcPr>
          <w:p w14:paraId="3793A377"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35F2D463"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3FCAB0B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74693107" w14:textId="77777777" w:rsidTr="002744DA">
        <w:trPr>
          <w:trHeight w:val="395"/>
        </w:trPr>
        <w:tc>
          <w:tcPr>
            <w:tcW w:w="5402" w:type="dxa"/>
          </w:tcPr>
          <w:p w14:paraId="1625DA1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Бастамашылық және дербестік</w:t>
            </w:r>
          </w:p>
        </w:tc>
        <w:tc>
          <w:tcPr>
            <w:tcW w:w="1417" w:type="dxa"/>
            <w:vAlign w:val="center"/>
            <w:hideMark/>
          </w:tcPr>
          <w:p w14:paraId="452CD64F"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64267DBF"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noWrap/>
            <w:vAlign w:val="center"/>
            <w:hideMark/>
          </w:tcPr>
          <w:p w14:paraId="33B2FB8D"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,538</w:t>
            </w:r>
          </w:p>
        </w:tc>
      </w:tr>
      <w:tr w:rsidR="002744DA" w:rsidRPr="005F4AF4" w14:paraId="5860BC9D" w14:textId="77777777" w:rsidTr="002744DA">
        <w:trPr>
          <w:trHeight w:val="260"/>
        </w:trPr>
        <w:tc>
          <w:tcPr>
            <w:tcW w:w="5402" w:type="dxa"/>
          </w:tcPr>
          <w:p w14:paraId="028ACD76" w14:textId="77777777" w:rsidR="002744DA" w:rsidRPr="005F4AF4" w:rsidRDefault="002744DA" w:rsidP="002744DA">
            <w:pPr>
              <w:spacing w:after="0" w:line="240" w:lineRule="auto"/>
              <w:rPr>
                <w:rFonts w:ascii="Times New Roman" w:hAnsi="Times New Roman" w:cs="Times New Roman"/>
                <w:color w:val="1D1B11" w:themeColor="background2" w:themeShade="1A"/>
                <w:sz w:val="28"/>
                <w:szCs w:val="28"/>
                <w:lang w:val="kk-KZ"/>
              </w:rPr>
            </w:pPr>
            <w:r w:rsidRPr="005F4AF4">
              <w:rPr>
                <w:rFonts w:ascii="Times New Roman" w:hAnsi="Times New Roman" w:cs="Times New Roman"/>
                <w:color w:val="1D1B11" w:themeColor="background2" w:themeShade="1A"/>
                <w:sz w:val="28"/>
                <w:szCs w:val="28"/>
                <w:lang w:val="kk-KZ"/>
              </w:rPr>
              <w:t xml:space="preserve">Өзін- өзі реттеу және бақылау </w:t>
            </w:r>
          </w:p>
        </w:tc>
        <w:tc>
          <w:tcPr>
            <w:tcW w:w="1417" w:type="dxa"/>
            <w:vAlign w:val="center"/>
            <w:hideMark/>
          </w:tcPr>
          <w:p w14:paraId="21F8DB58"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630390A4"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1AD0D3F9"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bl>
    <w:p w14:paraId="1230C5FA" w14:textId="77777777" w:rsidR="002744DA" w:rsidRDefault="002744DA" w:rsidP="002744DA">
      <w:r>
        <w:br w:type="page"/>
      </w:r>
    </w:p>
    <w:p w14:paraId="7427D3B8" w14:textId="77777777" w:rsidR="002744DA" w:rsidRPr="00573DDC" w:rsidRDefault="002744DA" w:rsidP="002744DA">
      <w:pPr>
        <w:spacing w:after="0"/>
        <w:ind w:left="-142"/>
        <w:rPr>
          <w:rFonts w:ascii="Times New Roman" w:hAnsi="Times New Roman" w:cs="Times New Roman"/>
          <w:sz w:val="28"/>
          <w:szCs w:val="28"/>
          <w:lang w:val="kk-KZ"/>
        </w:rPr>
      </w:pPr>
      <w:r>
        <w:rPr>
          <w:rFonts w:ascii="Times New Roman" w:hAnsi="Times New Roman" w:cs="Times New Roman"/>
          <w:sz w:val="28"/>
          <w:szCs w:val="28"/>
          <w:lang w:val="kk-KZ"/>
        </w:rPr>
        <w:t>К</w:t>
      </w:r>
      <w:r>
        <w:rPr>
          <w:rFonts w:ascii="Times New Roman" w:hAnsi="Times New Roman" w:cs="Times New Roman"/>
          <w:sz w:val="28"/>
          <w:szCs w:val="28"/>
        </w:rPr>
        <w:t xml:space="preserve">.13 </w:t>
      </w:r>
      <w:r>
        <w:rPr>
          <w:rFonts w:ascii="Times New Roman" w:hAnsi="Times New Roman" w:cs="Times New Roman"/>
          <w:sz w:val="28"/>
          <w:szCs w:val="28"/>
          <w:lang w:val="kk-KZ"/>
        </w:rPr>
        <w:t>кестесінің жалғасы</w:t>
      </w:r>
    </w:p>
    <w:tbl>
      <w:tblP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2"/>
        <w:gridCol w:w="1417"/>
        <w:gridCol w:w="1418"/>
        <w:gridCol w:w="1417"/>
      </w:tblGrid>
      <w:tr w:rsidR="002744DA" w:rsidRPr="005F4AF4" w14:paraId="5F915DDD" w14:textId="77777777" w:rsidTr="002744DA">
        <w:trPr>
          <w:trHeight w:val="277"/>
        </w:trPr>
        <w:tc>
          <w:tcPr>
            <w:tcW w:w="5402" w:type="dxa"/>
          </w:tcPr>
          <w:p w14:paraId="36F23A1F"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Табандылық</w:t>
            </w:r>
          </w:p>
        </w:tc>
        <w:tc>
          <w:tcPr>
            <w:tcW w:w="1417" w:type="dxa"/>
            <w:vAlign w:val="center"/>
            <w:hideMark/>
          </w:tcPr>
          <w:p w14:paraId="05AC8FE8"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noWrap/>
            <w:vAlign w:val="center"/>
            <w:hideMark/>
          </w:tcPr>
          <w:p w14:paraId="48196630"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,508</w:t>
            </w:r>
          </w:p>
        </w:tc>
        <w:tc>
          <w:tcPr>
            <w:tcW w:w="1417" w:type="dxa"/>
            <w:vAlign w:val="center"/>
            <w:hideMark/>
          </w:tcPr>
          <w:p w14:paraId="11720E0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2C3B9903" w14:textId="77777777" w:rsidTr="002744DA">
        <w:trPr>
          <w:trHeight w:val="268"/>
        </w:trPr>
        <w:tc>
          <w:tcPr>
            <w:tcW w:w="5402" w:type="dxa"/>
          </w:tcPr>
          <w:p w14:paraId="66CAC505"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Ұйымдасқандық</w:t>
            </w:r>
          </w:p>
        </w:tc>
        <w:tc>
          <w:tcPr>
            <w:tcW w:w="1417" w:type="dxa"/>
            <w:vAlign w:val="center"/>
            <w:hideMark/>
          </w:tcPr>
          <w:p w14:paraId="0BF53393"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58C85150"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17E44BC6"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4ECF2A06" w14:textId="77777777" w:rsidTr="002744DA">
        <w:trPr>
          <w:trHeight w:val="273"/>
        </w:trPr>
        <w:tc>
          <w:tcPr>
            <w:tcW w:w="5402" w:type="dxa"/>
          </w:tcPr>
          <w:p w14:paraId="0569D6C5" w14:textId="77777777" w:rsidR="002744DA" w:rsidRPr="005F4AF4" w:rsidRDefault="002744DA" w:rsidP="002744DA">
            <w:pPr>
              <w:spacing w:after="0" w:line="240" w:lineRule="auto"/>
              <w:rPr>
                <w:rFonts w:ascii="Times New Roman" w:hAnsi="Times New Roman" w:cs="Times New Roman"/>
                <w:color w:val="1D1B11" w:themeColor="background2" w:themeShade="1A"/>
                <w:sz w:val="28"/>
                <w:szCs w:val="28"/>
                <w:lang w:val="kk-KZ"/>
              </w:rPr>
            </w:pPr>
            <w:r w:rsidRPr="005F4AF4">
              <w:rPr>
                <w:rFonts w:ascii="Times New Roman" w:hAnsi="Times New Roman" w:cs="Times New Roman"/>
                <w:color w:val="1D1B11" w:themeColor="background2" w:themeShade="1A"/>
                <w:sz w:val="28"/>
                <w:szCs w:val="28"/>
                <w:lang w:val="kk-KZ"/>
              </w:rPr>
              <w:t>Ерік сапалары ның белгілері</w:t>
            </w:r>
          </w:p>
        </w:tc>
        <w:tc>
          <w:tcPr>
            <w:tcW w:w="1417" w:type="dxa"/>
            <w:vAlign w:val="center"/>
            <w:hideMark/>
          </w:tcPr>
          <w:p w14:paraId="4860EC67"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val="kk-KZ" w:eastAsia="ru-RU"/>
              </w:rPr>
            </w:pPr>
          </w:p>
        </w:tc>
        <w:tc>
          <w:tcPr>
            <w:tcW w:w="1418" w:type="dxa"/>
            <w:vAlign w:val="center"/>
            <w:hideMark/>
          </w:tcPr>
          <w:p w14:paraId="495A0508"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val="kk-KZ" w:eastAsia="ru-RU"/>
              </w:rPr>
            </w:pPr>
          </w:p>
        </w:tc>
        <w:tc>
          <w:tcPr>
            <w:tcW w:w="1417" w:type="dxa"/>
            <w:vAlign w:val="center"/>
            <w:hideMark/>
          </w:tcPr>
          <w:p w14:paraId="1D7FE70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77C2F30C" w14:textId="77777777" w:rsidTr="002744DA">
        <w:trPr>
          <w:trHeight w:val="323"/>
        </w:trPr>
        <w:tc>
          <w:tcPr>
            <w:tcW w:w="5402" w:type="dxa"/>
          </w:tcPr>
          <w:p w14:paraId="7C8BF547"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Ерік күші</w:t>
            </w:r>
          </w:p>
        </w:tc>
        <w:tc>
          <w:tcPr>
            <w:tcW w:w="1417" w:type="dxa"/>
            <w:vAlign w:val="center"/>
            <w:hideMark/>
          </w:tcPr>
          <w:p w14:paraId="204DA17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5D388263"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5BEEEB3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06AF804D" w14:textId="77777777" w:rsidTr="002744DA">
        <w:trPr>
          <w:trHeight w:val="281"/>
        </w:trPr>
        <w:tc>
          <w:tcPr>
            <w:tcW w:w="5402" w:type="dxa"/>
          </w:tcPr>
          <w:p w14:paraId="0CF3118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Танымдық мотивация</w:t>
            </w:r>
          </w:p>
        </w:tc>
        <w:tc>
          <w:tcPr>
            <w:tcW w:w="1417" w:type="dxa"/>
            <w:noWrap/>
            <w:vAlign w:val="center"/>
            <w:hideMark/>
          </w:tcPr>
          <w:p w14:paraId="63F4B079"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,639</w:t>
            </w:r>
          </w:p>
        </w:tc>
        <w:tc>
          <w:tcPr>
            <w:tcW w:w="1418" w:type="dxa"/>
            <w:vAlign w:val="center"/>
            <w:hideMark/>
          </w:tcPr>
          <w:p w14:paraId="3D230DE4"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04D8A7F1"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1F6DD128" w14:textId="77777777" w:rsidTr="002744DA">
        <w:trPr>
          <w:trHeight w:val="271"/>
        </w:trPr>
        <w:tc>
          <w:tcPr>
            <w:tcW w:w="5402" w:type="dxa"/>
          </w:tcPr>
          <w:p w14:paraId="15D9C2D9"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Жетістікке жету мотивациясы</w:t>
            </w:r>
          </w:p>
        </w:tc>
        <w:tc>
          <w:tcPr>
            <w:tcW w:w="1417" w:type="dxa"/>
            <w:noWrap/>
            <w:vAlign w:val="center"/>
            <w:hideMark/>
          </w:tcPr>
          <w:p w14:paraId="5E14AD23"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,686</w:t>
            </w:r>
          </w:p>
        </w:tc>
        <w:tc>
          <w:tcPr>
            <w:tcW w:w="1418" w:type="dxa"/>
            <w:vAlign w:val="center"/>
            <w:hideMark/>
          </w:tcPr>
          <w:p w14:paraId="5A42FB4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56AF5572"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0CEEA010" w14:textId="77777777" w:rsidTr="002744DA">
        <w:trPr>
          <w:trHeight w:val="262"/>
        </w:trPr>
        <w:tc>
          <w:tcPr>
            <w:tcW w:w="5402" w:type="dxa"/>
          </w:tcPr>
          <w:p w14:paraId="52FD9DB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Өзін</w:t>
            </w:r>
            <w:r w:rsidRPr="005F4AF4">
              <w:rPr>
                <w:rFonts w:ascii="Times New Roman" w:hAnsi="Times New Roman" w:cs="Times New Roman"/>
                <w:color w:val="1D1B11" w:themeColor="background2" w:themeShade="1A"/>
                <w:sz w:val="28"/>
                <w:szCs w:val="28"/>
              </w:rPr>
              <w:t>-</w:t>
            </w:r>
            <w:r w:rsidRPr="005F4AF4">
              <w:rPr>
                <w:rFonts w:ascii="Times New Roman" w:hAnsi="Times New Roman" w:cs="Times New Roman"/>
                <w:color w:val="1D1B11" w:themeColor="background2" w:themeShade="1A"/>
                <w:sz w:val="28"/>
                <w:szCs w:val="28"/>
                <w:lang w:val="kk-KZ"/>
              </w:rPr>
              <w:t>өзі дамыту мотивациясы</w:t>
            </w:r>
          </w:p>
        </w:tc>
        <w:tc>
          <w:tcPr>
            <w:tcW w:w="1417" w:type="dxa"/>
            <w:noWrap/>
            <w:vAlign w:val="center"/>
            <w:hideMark/>
          </w:tcPr>
          <w:p w14:paraId="66990398"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,707</w:t>
            </w:r>
          </w:p>
        </w:tc>
        <w:tc>
          <w:tcPr>
            <w:tcW w:w="1418" w:type="dxa"/>
            <w:vAlign w:val="center"/>
            <w:hideMark/>
          </w:tcPr>
          <w:p w14:paraId="172BD74E"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07EF9332"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715B9491" w14:textId="77777777" w:rsidTr="002744DA">
        <w:trPr>
          <w:trHeight w:val="393"/>
        </w:trPr>
        <w:tc>
          <w:tcPr>
            <w:tcW w:w="5402" w:type="dxa"/>
          </w:tcPr>
          <w:p w14:paraId="397F3073"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Өзін</w:t>
            </w:r>
            <w:r w:rsidRPr="005F4AF4">
              <w:rPr>
                <w:rFonts w:ascii="Times New Roman" w:hAnsi="Times New Roman" w:cs="Times New Roman"/>
                <w:color w:val="1D1B11" w:themeColor="background2" w:themeShade="1A"/>
                <w:sz w:val="28"/>
                <w:szCs w:val="28"/>
                <w:lang w:val="el-GR"/>
              </w:rPr>
              <w:t>-</w:t>
            </w:r>
            <w:r w:rsidRPr="005F4AF4">
              <w:rPr>
                <w:rFonts w:ascii="Times New Roman" w:hAnsi="Times New Roman" w:cs="Times New Roman"/>
                <w:color w:val="1D1B11" w:themeColor="background2" w:themeShade="1A"/>
                <w:sz w:val="28"/>
                <w:szCs w:val="28"/>
                <w:lang w:val="kk-KZ"/>
              </w:rPr>
              <w:t>өзі құрметтеу мотивациясы</w:t>
            </w:r>
          </w:p>
        </w:tc>
        <w:tc>
          <w:tcPr>
            <w:tcW w:w="1417" w:type="dxa"/>
            <w:noWrap/>
            <w:vAlign w:val="center"/>
            <w:hideMark/>
          </w:tcPr>
          <w:p w14:paraId="5F726CD0"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,705</w:t>
            </w:r>
          </w:p>
        </w:tc>
        <w:tc>
          <w:tcPr>
            <w:tcW w:w="1418" w:type="dxa"/>
            <w:vAlign w:val="center"/>
            <w:hideMark/>
          </w:tcPr>
          <w:p w14:paraId="43C55AE1"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053C321F"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2B9EFDB6" w14:textId="77777777" w:rsidTr="002744DA">
        <w:trPr>
          <w:trHeight w:val="275"/>
        </w:trPr>
        <w:tc>
          <w:tcPr>
            <w:tcW w:w="5402" w:type="dxa"/>
          </w:tcPr>
          <w:p w14:paraId="615F7F8D"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Интроекцияланған мотивация</w:t>
            </w:r>
          </w:p>
        </w:tc>
        <w:tc>
          <w:tcPr>
            <w:tcW w:w="1417" w:type="dxa"/>
            <w:noWrap/>
            <w:vAlign w:val="center"/>
            <w:hideMark/>
          </w:tcPr>
          <w:p w14:paraId="27AD2E3F"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,658</w:t>
            </w:r>
          </w:p>
        </w:tc>
        <w:tc>
          <w:tcPr>
            <w:tcW w:w="1418" w:type="dxa"/>
            <w:vAlign w:val="center"/>
            <w:hideMark/>
          </w:tcPr>
          <w:p w14:paraId="39D4018D"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154C4FD3"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653A10D1" w14:textId="77777777" w:rsidTr="002744DA">
        <w:trPr>
          <w:trHeight w:val="277"/>
        </w:trPr>
        <w:tc>
          <w:tcPr>
            <w:tcW w:w="5402" w:type="dxa"/>
          </w:tcPr>
          <w:p w14:paraId="0D780177"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Экстерналды мотивация</w:t>
            </w:r>
          </w:p>
        </w:tc>
        <w:tc>
          <w:tcPr>
            <w:tcW w:w="1417" w:type="dxa"/>
            <w:vAlign w:val="center"/>
            <w:hideMark/>
          </w:tcPr>
          <w:p w14:paraId="4FDCFD9C"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6BFA192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74A47C1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0FA4F7EB" w14:textId="77777777" w:rsidTr="002744DA">
        <w:trPr>
          <w:trHeight w:val="267"/>
        </w:trPr>
        <w:tc>
          <w:tcPr>
            <w:tcW w:w="5402" w:type="dxa"/>
          </w:tcPr>
          <w:p w14:paraId="7FA40940"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Амотивация</w:t>
            </w:r>
          </w:p>
        </w:tc>
        <w:tc>
          <w:tcPr>
            <w:tcW w:w="1417" w:type="dxa"/>
            <w:vAlign w:val="center"/>
            <w:hideMark/>
          </w:tcPr>
          <w:p w14:paraId="5303C898"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5333623C"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754C6AA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7A677A1C" w14:textId="77777777" w:rsidTr="002744DA">
        <w:trPr>
          <w:trHeight w:val="258"/>
        </w:trPr>
        <w:tc>
          <w:tcPr>
            <w:tcW w:w="5402" w:type="dxa"/>
          </w:tcPr>
          <w:p w14:paraId="46C7A519"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Оң эмоциялар индексі</w:t>
            </w:r>
          </w:p>
        </w:tc>
        <w:tc>
          <w:tcPr>
            <w:tcW w:w="1417" w:type="dxa"/>
            <w:vAlign w:val="center"/>
            <w:hideMark/>
          </w:tcPr>
          <w:p w14:paraId="741588C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792DD658"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6E84DEE2"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713EBF8D" w14:textId="77777777" w:rsidTr="002744DA">
        <w:trPr>
          <w:trHeight w:val="248"/>
        </w:trPr>
        <w:tc>
          <w:tcPr>
            <w:tcW w:w="5402" w:type="dxa"/>
          </w:tcPr>
          <w:p w14:paraId="6EC487A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Теріс эмоциялар индексі</w:t>
            </w:r>
          </w:p>
        </w:tc>
        <w:tc>
          <w:tcPr>
            <w:tcW w:w="1417" w:type="dxa"/>
            <w:vAlign w:val="center"/>
            <w:hideMark/>
          </w:tcPr>
          <w:p w14:paraId="0495A2EF"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7B986F61"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21F5E429"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6F64D568" w14:textId="77777777" w:rsidTr="002744DA">
        <w:trPr>
          <w:trHeight w:val="266"/>
        </w:trPr>
        <w:tc>
          <w:tcPr>
            <w:tcW w:w="5402" w:type="dxa"/>
          </w:tcPr>
          <w:p w14:paraId="0F476914"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Мазасыз депрессивті эмоциялар</w:t>
            </w:r>
          </w:p>
        </w:tc>
        <w:tc>
          <w:tcPr>
            <w:tcW w:w="1417" w:type="dxa"/>
            <w:vAlign w:val="center"/>
            <w:hideMark/>
          </w:tcPr>
          <w:p w14:paraId="4196EAA0"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55B3C51B"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6C9D7380"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75BD5F2C" w14:textId="77777777" w:rsidTr="002744DA">
        <w:trPr>
          <w:trHeight w:val="255"/>
        </w:trPr>
        <w:tc>
          <w:tcPr>
            <w:tcW w:w="5402" w:type="dxa"/>
          </w:tcPr>
          <w:p w14:paraId="0A5BE3CE"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Экстерналдылық</w:t>
            </w:r>
          </w:p>
        </w:tc>
        <w:tc>
          <w:tcPr>
            <w:tcW w:w="1417" w:type="dxa"/>
            <w:vAlign w:val="center"/>
            <w:hideMark/>
          </w:tcPr>
          <w:p w14:paraId="023F1468"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noWrap/>
            <w:vAlign w:val="center"/>
            <w:hideMark/>
          </w:tcPr>
          <w:p w14:paraId="48FE8098"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-,573</w:t>
            </w:r>
          </w:p>
        </w:tc>
        <w:tc>
          <w:tcPr>
            <w:tcW w:w="1417" w:type="dxa"/>
            <w:vAlign w:val="center"/>
            <w:hideMark/>
          </w:tcPr>
          <w:p w14:paraId="66982481"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51942042" w14:textId="77777777" w:rsidTr="002744DA">
        <w:trPr>
          <w:trHeight w:val="246"/>
        </w:trPr>
        <w:tc>
          <w:tcPr>
            <w:tcW w:w="5402" w:type="dxa"/>
          </w:tcPr>
          <w:p w14:paraId="7CF913EA"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Интерналдылық</w:t>
            </w:r>
          </w:p>
        </w:tc>
        <w:tc>
          <w:tcPr>
            <w:tcW w:w="1417" w:type="dxa"/>
            <w:vAlign w:val="center"/>
            <w:hideMark/>
          </w:tcPr>
          <w:p w14:paraId="7A7DFECD"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noWrap/>
            <w:vAlign w:val="center"/>
            <w:hideMark/>
          </w:tcPr>
          <w:p w14:paraId="4EA4F5FC" w14:textId="77777777" w:rsidR="002744DA" w:rsidRPr="005F4AF4" w:rsidRDefault="002744DA" w:rsidP="002744DA">
            <w:pPr>
              <w:spacing w:after="0" w:line="240" w:lineRule="auto"/>
              <w:jc w:val="right"/>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,572</w:t>
            </w:r>
          </w:p>
        </w:tc>
        <w:tc>
          <w:tcPr>
            <w:tcW w:w="1417" w:type="dxa"/>
            <w:vAlign w:val="center"/>
            <w:hideMark/>
          </w:tcPr>
          <w:p w14:paraId="297D9399"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r w:rsidR="002744DA" w:rsidRPr="005F4AF4" w14:paraId="3B8AD9AC" w14:textId="77777777" w:rsidTr="0081661D">
        <w:trPr>
          <w:trHeight w:val="326"/>
        </w:trPr>
        <w:tc>
          <w:tcPr>
            <w:tcW w:w="5402" w:type="dxa"/>
          </w:tcPr>
          <w:p w14:paraId="3AA66F59"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hAnsi="Times New Roman" w:cs="Times New Roman"/>
                <w:color w:val="1D1B11" w:themeColor="background2" w:themeShade="1A"/>
                <w:sz w:val="28"/>
                <w:szCs w:val="28"/>
                <w:lang w:val="kk-KZ"/>
              </w:rPr>
              <w:t>Өзін</w:t>
            </w:r>
            <w:r w:rsidRPr="005F4AF4">
              <w:rPr>
                <w:rFonts w:ascii="Times New Roman" w:hAnsi="Times New Roman" w:cs="Times New Roman"/>
                <w:color w:val="1D1B11" w:themeColor="background2" w:themeShade="1A"/>
                <w:sz w:val="28"/>
                <w:szCs w:val="28"/>
                <w:lang w:val="en-US"/>
              </w:rPr>
              <w:t>-</w:t>
            </w:r>
            <w:r w:rsidRPr="005F4AF4">
              <w:rPr>
                <w:rFonts w:ascii="Times New Roman" w:hAnsi="Times New Roman" w:cs="Times New Roman"/>
                <w:color w:val="1D1B11" w:themeColor="background2" w:themeShade="1A"/>
                <w:sz w:val="28"/>
                <w:szCs w:val="28"/>
                <w:lang w:val="kk-KZ"/>
              </w:rPr>
              <w:t>өзі бағалау</w:t>
            </w:r>
          </w:p>
        </w:tc>
        <w:tc>
          <w:tcPr>
            <w:tcW w:w="1417" w:type="dxa"/>
            <w:vAlign w:val="center"/>
            <w:hideMark/>
          </w:tcPr>
          <w:p w14:paraId="1E0A8E56"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8" w:type="dxa"/>
            <w:vAlign w:val="center"/>
            <w:hideMark/>
          </w:tcPr>
          <w:p w14:paraId="16034D64"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c>
          <w:tcPr>
            <w:tcW w:w="1417" w:type="dxa"/>
            <w:vAlign w:val="center"/>
            <w:hideMark/>
          </w:tcPr>
          <w:p w14:paraId="17BCA822" w14:textId="77777777" w:rsidR="002744DA" w:rsidRPr="005F4AF4" w:rsidRDefault="002744DA" w:rsidP="002744DA">
            <w:pPr>
              <w:spacing w:after="0" w:line="240" w:lineRule="auto"/>
              <w:rPr>
                <w:rFonts w:ascii="Times New Roman" w:eastAsia="Times New Roman" w:hAnsi="Times New Roman" w:cs="Times New Roman"/>
                <w:color w:val="000000"/>
                <w:sz w:val="28"/>
                <w:szCs w:val="28"/>
                <w:lang w:eastAsia="ru-RU"/>
              </w:rPr>
            </w:pPr>
            <w:r w:rsidRPr="005F4AF4">
              <w:rPr>
                <w:rFonts w:ascii="Times New Roman" w:eastAsia="Times New Roman" w:hAnsi="Times New Roman" w:cs="Times New Roman"/>
                <w:color w:val="000000"/>
                <w:sz w:val="28"/>
                <w:szCs w:val="28"/>
                <w:lang w:eastAsia="ru-RU"/>
              </w:rPr>
              <w:t> </w:t>
            </w:r>
          </w:p>
        </w:tc>
      </w:tr>
    </w:tbl>
    <w:p w14:paraId="160BE614" w14:textId="77777777" w:rsidR="002744DA" w:rsidRDefault="002744DA" w:rsidP="00722D47">
      <w:pPr>
        <w:spacing w:after="0" w:line="240" w:lineRule="auto"/>
        <w:jc w:val="both"/>
        <w:rPr>
          <w:rFonts w:ascii="Times New Roman" w:hAnsi="Times New Roman" w:cs="Times New Roman"/>
          <w:sz w:val="28"/>
          <w:szCs w:val="28"/>
          <w:lang w:val="kk-KZ"/>
        </w:rPr>
      </w:pPr>
    </w:p>
    <w:p w14:paraId="6186538C" w14:textId="77777777" w:rsidR="002744DA" w:rsidRDefault="002744DA" w:rsidP="00722D47">
      <w:pPr>
        <w:spacing w:after="0" w:line="240" w:lineRule="auto"/>
        <w:jc w:val="both"/>
        <w:rPr>
          <w:rFonts w:ascii="Times New Roman" w:hAnsi="Times New Roman" w:cs="Times New Roman"/>
          <w:sz w:val="28"/>
          <w:szCs w:val="28"/>
          <w:lang w:val="kk-KZ"/>
        </w:rPr>
      </w:pPr>
    </w:p>
    <w:p w14:paraId="79400A3B" w14:textId="77777777" w:rsidR="002744DA" w:rsidRDefault="002744DA" w:rsidP="00722D47">
      <w:pPr>
        <w:spacing w:after="0" w:line="240" w:lineRule="auto"/>
        <w:jc w:val="both"/>
        <w:rPr>
          <w:rFonts w:ascii="Times New Roman" w:hAnsi="Times New Roman" w:cs="Times New Roman"/>
          <w:sz w:val="28"/>
          <w:szCs w:val="28"/>
          <w:lang w:val="kk-KZ"/>
        </w:rPr>
      </w:pPr>
    </w:p>
    <w:p w14:paraId="28D57A9D" w14:textId="77777777" w:rsidR="002744DA" w:rsidRDefault="002744DA" w:rsidP="00722D47">
      <w:pPr>
        <w:spacing w:after="0" w:line="240" w:lineRule="auto"/>
        <w:jc w:val="both"/>
        <w:rPr>
          <w:rFonts w:ascii="Times New Roman" w:hAnsi="Times New Roman" w:cs="Times New Roman"/>
          <w:sz w:val="28"/>
          <w:szCs w:val="28"/>
          <w:lang w:val="kk-KZ"/>
        </w:rPr>
      </w:pPr>
    </w:p>
    <w:p w14:paraId="20CD9235" w14:textId="77777777" w:rsidR="002744DA" w:rsidRDefault="002744DA" w:rsidP="00722D47">
      <w:pPr>
        <w:spacing w:after="0" w:line="240" w:lineRule="auto"/>
        <w:jc w:val="both"/>
        <w:rPr>
          <w:rFonts w:ascii="Times New Roman" w:hAnsi="Times New Roman" w:cs="Times New Roman"/>
          <w:sz w:val="28"/>
          <w:szCs w:val="28"/>
          <w:lang w:val="kk-KZ"/>
        </w:rPr>
      </w:pPr>
    </w:p>
    <w:p w14:paraId="096EC570" w14:textId="77777777" w:rsidR="002744DA" w:rsidRDefault="002744DA" w:rsidP="00722D47">
      <w:pPr>
        <w:spacing w:after="0" w:line="240" w:lineRule="auto"/>
        <w:jc w:val="both"/>
        <w:rPr>
          <w:rFonts w:ascii="Times New Roman" w:hAnsi="Times New Roman" w:cs="Times New Roman"/>
          <w:sz w:val="28"/>
          <w:szCs w:val="28"/>
          <w:lang w:val="kk-KZ"/>
        </w:rPr>
      </w:pPr>
    </w:p>
    <w:p w14:paraId="7999066B" w14:textId="77777777" w:rsidR="002744DA" w:rsidRDefault="002744DA" w:rsidP="00722D47">
      <w:pPr>
        <w:spacing w:after="0" w:line="240" w:lineRule="auto"/>
        <w:jc w:val="both"/>
        <w:rPr>
          <w:rFonts w:ascii="Times New Roman" w:hAnsi="Times New Roman" w:cs="Times New Roman"/>
          <w:sz w:val="28"/>
          <w:szCs w:val="28"/>
          <w:lang w:val="kk-KZ"/>
        </w:rPr>
      </w:pPr>
    </w:p>
    <w:p w14:paraId="7E982191" w14:textId="77777777" w:rsidR="002744DA" w:rsidRDefault="002744DA" w:rsidP="00722D47">
      <w:pPr>
        <w:spacing w:after="0" w:line="240" w:lineRule="auto"/>
        <w:jc w:val="both"/>
        <w:rPr>
          <w:rFonts w:ascii="Times New Roman" w:hAnsi="Times New Roman" w:cs="Times New Roman"/>
          <w:sz w:val="28"/>
          <w:szCs w:val="28"/>
          <w:lang w:val="kk-KZ"/>
        </w:rPr>
      </w:pPr>
    </w:p>
    <w:p w14:paraId="2D4CAAB1" w14:textId="77777777" w:rsidR="002744DA" w:rsidRDefault="002744DA" w:rsidP="00722D47">
      <w:pPr>
        <w:spacing w:after="0" w:line="240" w:lineRule="auto"/>
        <w:jc w:val="both"/>
        <w:rPr>
          <w:rFonts w:ascii="Times New Roman" w:hAnsi="Times New Roman" w:cs="Times New Roman"/>
          <w:sz w:val="28"/>
          <w:szCs w:val="28"/>
          <w:lang w:val="kk-KZ"/>
        </w:rPr>
      </w:pPr>
    </w:p>
    <w:p w14:paraId="713D1B3E" w14:textId="77777777" w:rsidR="002744DA" w:rsidRDefault="002744DA" w:rsidP="00722D47">
      <w:pPr>
        <w:spacing w:after="0" w:line="240" w:lineRule="auto"/>
        <w:jc w:val="both"/>
        <w:rPr>
          <w:rFonts w:ascii="Times New Roman" w:hAnsi="Times New Roman" w:cs="Times New Roman"/>
          <w:sz w:val="28"/>
          <w:szCs w:val="28"/>
          <w:lang w:val="kk-KZ"/>
        </w:rPr>
      </w:pPr>
    </w:p>
    <w:p w14:paraId="504B1CA6" w14:textId="77777777" w:rsidR="002744DA" w:rsidRDefault="002744DA" w:rsidP="00722D47">
      <w:pPr>
        <w:spacing w:after="0" w:line="240" w:lineRule="auto"/>
        <w:jc w:val="both"/>
        <w:rPr>
          <w:rFonts w:ascii="Times New Roman" w:hAnsi="Times New Roman" w:cs="Times New Roman"/>
          <w:sz w:val="28"/>
          <w:szCs w:val="28"/>
          <w:lang w:val="kk-KZ"/>
        </w:rPr>
      </w:pPr>
    </w:p>
    <w:p w14:paraId="6C96E159" w14:textId="77777777" w:rsidR="002744DA" w:rsidRDefault="002744DA" w:rsidP="00722D47">
      <w:pPr>
        <w:spacing w:after="0" w:line="240" w:lineRule="auto"/>
        <w:jc w:val="both"/>
        <w:rPr>
          <w:rFonts w:ascii="Times New Roman" w:hAnsi="Times New Roman" w:cs="Times New Roman"/>
          <w:sz w:val="28"/>
          <w:szCs w:val="28"/>
          <w:lang w:val="kk-KZ"/>
        </w:rPr>
      </w:pPr>
    </w:p>
    <w:p w14:paraId="734FF363" w14:textId="77777777" w:rsidR="002744DA" w:rsidRDefault="002744DA" w:rsidP="00722D47">
      <w:pPr>
        <w:spacing w:after="0" w:line="240" w:lineRule="auto"/>
        <w:jc w:val="both"/>
        <w:rPr>
          <w:rFonts w:ascii="Times New Roman" w:hAnsi="Times New Roman" w:cs="Times New Roman"/>
          <w:sz w:val="28"/>
          <w:szCs w:val="28"/>
          <w:lang w:val="kk-KZ"/>
        </w:rPr>
      </w:pPr>
    </w:p>
    <w:p w14:paraId="5D391812" w14:textId="77777777" w:rsidR="002744DA" w:rsidRDefault="002744DA" w:rsidP="00722D47">
      <w:pPr>
        <w:spacing w:after="0" w:line="240" w:lineRule="auto"/>
        <w:jc w:val="both"/>
        <w:rPr>
          <w:rFonts w:ascii="Times New Roman" w:hAnsi="Times New Roman" w:cs="Times New Roman"/>
          <w:sz w:val="28"/>
          <w:szCs w:val="28"/>
          <w:lang w:val="kk-KZ"/>
        </w:rPr>
      </w:pPr>
    </w:p>
    <w:p w14:paraId="725D5529" w14:textId="77777777" w:rsidR="002744DA" w:rsidRDefault="002744DA" w:rsidP="00722D47">
      <w:pPr>
        <w:spacing w:after="0" w:line="240" w:lineRule="auto"/>
        <w:jc w:val="both"/>
        <w:rPr>
          <w:rFonts w:ascii="Times New Roman" w:hAnsi="Times New Roman" w:cs="Times New Roman"/>
          <w:sz w:val="28"/>
          <w:szCs w:val="28"/>
          <w:lang w:val="kk-KZ"/>
        </w:rPr>
      </w:pPr>
    </w:p>
    <w:p w14:paraId="0198F1F2" w14:textId="77777777" w:rsidR="002744DA" w:rsidRDefault="002744DA" w:rsidP="00722D47">
      <w:pPr>
        <w:spacing w:after="0" w:line="240" w:lineRule="auto"/>
        <w:jc w:val="both"/>
        <w:rPr>
          <w:rFonts w:ascii="Times New Roman" w:hAnsi="Times New Roman" w:cs="Times New Roman"/>
          <w:sz w:val="28"/>
          <w:szCs w:val="28"/>
          <w:lang w:val="kk-KZ"/>
        </w:rPr>
      </w:pPr>
    </w:p>
    <w:p w14:paraId="638681B1" w14:textId="77777777" w:rsidR="002744DA" w:rsidRDefault="002744DA" w:rsidP="00722D47">
      <w:pPr>
        <w:spacing w:after="0" w:line="240" w:lineRule="auto"/>
        <w:jc w:val="both"/>
        <w:rPr>
          <w:rFonts w:ascii="Times New Roman" w:hAnsi="Times New Roman" w:cs="Times New Roman"/>
          <w:sz w:val="28"/>
          <w:szCs w:val="28"/>
          <w:lang w:val="kk-KZ"/>
        </w:rPr>
      </w:pPr>
    </w:p>
    <w:p w14:paraId="3A2A46A8" w14:textId="77777777" w:rsidR="002744DA" w:rsidRDefault="002744DA" w:rsidP="00722D47">
      <w:pPr>
        <w:spacing w:after="0" w:line="240" w:lineRule="auto"/>
        <w:jc w:val="both"/>
        <w:rPr>
          <w:rFonts w:ascii="Times New Roman" w:hAnsi="Times New Roman" w:cs="Times New Roman"/>
          <w:sz w:val="28"/>
          <w:szCs w:val="28"/>
          <w:lang w:val="kk-KZ"/>
        </w:rPr>
      </w:pPr>
    </w:p>
    <w:p w14:paraId="02E57ACB" w14:textId="77777777" w:rsidR="002744DA" w:rsidRDefault="002744DA" w:rsidP="00722D47">
      <w:pPr>
        <w:spacing w:after="0" w:line="240" w:lineRule="auto"/>
        <w:jc w:val="both"/>
        <w:rPr>
          <w:rFonts w:ascii="Times New Roman" w:hAnsi="Times New Roman" w:cs="Times New Roman"/>
          <w:sz w:val="28"/>
          <w:szCs w:val="28"/>
          <w:lang w:val="kk-KZ"/>
        </w:rPr>
      </w:pPr>
    </w:p>
    <w:p w14:paraId="38A47678" w14:textId="77777777" w:rsidR="002744DA" w:rsidRDefault="002744DA" w:rsidP="00722D47">
      <w:pPr>
        <w:spacing w:after="0" w:line="240" w:lineRule="auto"/>
        <w:jc w:val="both"/>
        <w:rPr>
          <w:rFonts w:ascii="Times New Roman" w:hAnsi="Times New Roman" w:cs="Times New Roman"/>
          <w:sz w:val="28"/>
          <w:szCs w:val="28"/>
          <w:lang w:val="kk-KZ"/>
        </w:rPr>
      </w:pPr>
    </w:p>
    <w:p w14:paraId="1861A055" w14:textId="77777777" w:rsidR="002744DA" w:rsidRDefault="002744DA" w:rsidP="00722D47">
      <w:pPr>
        <w:spacing w:after="0" w:line="240" w:lineRule="auto"/>
        <w:jc w:val="both"/>
        <w:rPr>
          <w:rFonts w:ascii="Times New Roman" w:hAnsi="Times New Roman" w:cs="Times New Roman"/>
          <w:sz w:val="28"/>
          <w:szCs w:val="28"/>
          <w:lang w:val="kk-KZ"/>
        </w:rPr>
      </w:pPr>
    </w:p>
    <w:p w14:paraId="745092F9" w14:textId="77777777" w:rsidR="002744DA" w:rsidRDefault="002744DA" w:rsidP="00722D47">
      <w:pPr>
        <w:spacing w:after="0" w:line="240" w:lineRule="auto"/>
        <w:jc w:val="both"/>
        <w:rPr>
          <w:rFonts w:ascii="Times New Roman" w:hAnsi="Times New Roman" w:cs="Times New Roman"/>
          <w:sz w:val="28"/>
          <w:szCs w:val="28"/>
          <w:lang w:val="kk-KZ"/>
        </w:rPr>
      </w:pPr>
    </w:p>
    <w:p w14:paraId="52236034" w14:textId="77777777" w:rsidR="002744DA" w:rsidRDefault="002744DA" w:rsidP="00722D47">
      <w:pPr>
        <w:spacing w:after="0" w:line="240" w:lineRule="auto"/>
        <w:jc w:val="both"/>
        <w:rPr>
          <w:rFonts w:ascii="Times New Roman" w:hAnsi="Times New Roman" w:cs="Times New Roman"/>
          <w:sz w:val="28"/>
          <w:szCs w:val="28"/>
          <w:lang w:val="kk-KZ"/>
        </w:rPr>
      </w:pPr>
    </w:p>
    <w:p w14:paraId="322E8D93" w14:textId="77777777" w:rsidR="002744DA" w:rsidRDefault="002744DA" w:rsidP="00722D47">
      <w:pPr>
        <w:spacing w:after="0" w:line="240" w:lineRule="auto"/>
        <w:jc w:val="both"/>
        <w:rPr>
          <w:rFonts w:ascii="Times New Roman" w:hAnsi="Times New Roman" w:cs="Times New Roman"/>
          <w:sz w:val="28"/>
          <w:szCs w:val="28"/>
          <w:lang w:val="kk-KZ"/>
        </w:rPr>
      </w:pPr>
    </w:p>
    <w:p w14:paraId="3EF9FC58" w14:textId="77777777" w:rsidR="002744DA" w:rsidRDefault="002744DA" w:rsidP="00722D47">
      <w:pPr>
        <w:spacing w:after="0" w:line="240" w:lineRule="auto"/>
        <w:jc w:val="both"/>
        <w:rPr>
          <w:rFonts w:ascii="Times New Roman" w:hAnsi="Times New Roman" w:cs="Times New Roman"/>
          <w:sz w:val="28"/>
          <w:szCs w:val="28"/>
          <w:lang w:val="kk-KZ"/>
        </w:rPr>
      </w:pPr>
    </w:p>
    <w:p w14:paraId="73269530" w14:textId="72DCD812" w:rsidR="00C80B10" w:rsidRDefault="00C80B10" w:rsidP="00C80B10">
      <w:pPr>
        <w:spacing w:after="0" w:line="240" w:lineRule="auto"/>
        <w:jc w:val="center"/>
        <w:rPr>
          <w:rFonts w:ascii="Times New Roman" w:hAnsi="Times New Roman" w:cs="Times New Roman"/>
          <w:b/>
          <w:sz w:val="28"/>
          <w:szCs w:val="28"/>
          <w:lang w:val="kk-KZ"/>
        </w:rPr>
      </w:pPr>
      <w:r w:rsidRPr="00EF165E">
        <w:rPr>
          <w:rFonts w:ascii="Times New Roman" w:hAnsi="Times New Roman" w:cs="Times New Roman"/>
          <w:b/>
          <w:sz w:val="28"/>
          <w:szCs w:val="28"/>
          <w:lang w:val="kk-KZ"/>
        </w:rPr>
        <w:t xml:space="preserve">ҚОСЫМША </w:t>
      </w:r>
      <w:r w:rsidR="00784018">
        <w:rPr>
          <w:rFonts w:ascii="Times New Roman" w:hAnsi="Times New Roman" w:cs="Times New Roman"/>
          <w:b/>
          <w:sz w:val="28"/>
          <w:szCs w:val="28"/>
          <w:lang w:val="kk-KZ"/>
        </w:rPr>
        <w:t>Қ</w:t>
      </w:r>
    </w:p>
    <w:p w14:paraId="2A364F45" w14:textId="77777777" w:rsidR="00C80B10" w:rsidRDefault="00C80B10" w:rsidP="00C80B10">
      <w:pPr>
        <w:spacing w:after="0" w:line="240" w:lineRule="auto"/>
        <w:jc w:val="center"/>
        <w:rPr>
          <w:rFonts w:ascii="Times New Roman" w:hAnsi="Times New Roman" w:cs="Times New Roman"/>
          <w:sz w:val="28"/>
          <w:szCs w:val="28"/>
          <w:lang w:val="kk-KZ"/>
        </w:rPr>
      </w:pPr>
    </w:p>
    <w:p w14:paraId="008BD539" w14:textId="77777777" w:rsidR="00C80B10" w:rsidRDefault="001D2600" w:rsidP="00C80B10">
      <w:pPr>
        <w:spacing w:after="0" w:line="240" w:lineRule="auto"/>
        <w:jc w:val="center"/>
        <w:rPr>
          <w:rFonts w:ascii="Times New Roman" w:hAnsi="Times New Roman" w:cs="Times New Roman"/>
          <w:b/>
          <w:sz w:val="28"/>
          <w:szCs w:val="28"/>
          <w:lang w:val="kk-KZ"/>
        </w:rPr>
      </w:pPr>
      <w:r>
        <w:rPr>
          <w:rFonts w:ascii="Times New Roman" w:hAnsi="Times New Roman" w:cs="Times New Roman"/>
          <w:noProof/>
          <w:sz w:val="28"/>
          <w:szCs w:val="28"/>
          <w:lang w:eastAsia="ru-RU"/>
        </w:rPr>
        <w:drawing>
          <wp:anchor distT="0" distB="0" distL="114300" distR="114300" simplePos="0" relativeHeight="251734016" behindDoc="1" locked="0" layoutInCell="1" allowOverlap="1" wp14:anchorId="1C9C7840" wp14:editId="39BDE2CD">
            <wp:simplePos x="0" y="0"/>
            <wp:positionH relativeFrom="column">
              <wp:posOffset>-260985</wp:posOffset>
            </wp:positionH>
            <wp:positionV relativeFrom="paragraph">
              <wp:posOffset>52070</wp:posOffset>
            </wp:positionV>
            <wp:extent cx="6115050" cy="8667750"/>
            <wp:effectExtent l="0" t="0" r="0" b="0"/>
            <wp:wrapNone/>
            <wp:docPr id="78" name="Рисунок 78" descr="C:\Users\User\Downloads\TapScanner 29-09-2025-00꞉3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TapScanner 29-09-2025-00꞉34_page-000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B10" w:rsidRPr="00C80B10">
        <w:rPr>
          <w:rFonts w:ascii="Times New Roman" w:hAnsi="Times New Roman" w:cs="Times New Roman"/>
          <w:b/>
          <w:sz w:val="28"/>
          <w:szCs w:val="28"/>
          <w:lang w:val="kk-KZ"/>
        </w:rPr>
        <w:t>ЕНДІРУ АКТІЛЕРІ</w:t>
      </w:r>
    </w:p>
    <w:p w14:paraId="0F7FA64E" w14:textId="77777777" w:rsidR="001D2600" w:rsidRDefault="001D2600" w:rsidP="00C80B10">
      <w:pPr>
        <w:spacing w:after="0" w:line="240" w:lineRule="auto"/>
        <w:jc w:val="center"/>
        <w:rPr>
          <w:rFonts w:ascii="Times New Roman" w:hAnsi="Times New Roman" w:cs="Times New Roman"/>
          <w:b/>
          <w:sz w:val="28"/>
          <w:szCs w:val="28"/>
          <w:lang w:val="kk-KZ"/>
        </w:rPr>
      </w:pPr>
    </w:p>
    <w:p w14:paraId="2F1BB376" w14:textId="77777777" w:rsidR="001D2600" w:rsidRDefault="001D2600">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54C092E4" w14:textId="77777777" w:rsidR="001D2600" w:rsidRPr="00C80B10" w:rsidRDefault="001D2600" w:rsidP="00C80B10">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44B2AB1D" wp14:editId="155B4CCE">
            <wp:extent cx="6115050" cy="8343900"/>
            <wp:effectExtent l="0" t="0" r="0" b="0"/>
            <wp:docPr id="80" name="Рисунок 80" descr="C:\Users\User\Downloads\TapScanner 29-09-2025-00꞉3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apScanner 29-09-2025-00꞉35_page-000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15050" cy="8343900"/>
                    </a:xfrm>
                    <a:prstGeom prst="rect">
                      <a:avLst/>
                    </a:prstGeom>
                    <a:noFill/>
                    <a:ln>
                      <a:noFill/>
                    </a:ln>
                  </pic:spPr>
                </pic:pic>
              </a:graphicData>
            </a:graphic>
          </wp:inline>
        </w:drawing>
      </w:r>
    </w:p>
    <w:p w14:paraId="7AD00EED" w14:textId="77777777" w:rsidR="00C80B10" w:rsidRDefault="00C80B10" w:rsidP="009D6E8C">
      <w:pPr>
        <w:jc w:val="center"/>
        <w:rPr>
          <w:rFonts w:ascii="Times New Roman" w:hAnsi="Times New Roman" w:cs="Times New Roman"/>
          <w:sz w:val="28"/>
          <w:szCs w:val="28"/>
          <w:lang w:val="kk-KZ"/>
        </w:rPr>
      </w:pPr>
    </w:p>
    <w:p w14:paraId="1AD99761" w14:textId="77777777" w:rsidR="00C80B10" w:rsidRPr="009D6E8C" w:rsidRDefault="00C80B10" w:rsidP="009D6E8C">
      <w:pPr>
        <w:jc w:val="center"/>
        <w:rPr>
          <w:rFonts w:ascii="Times New Roman" w:hAnsi="Times New Roman" w:cs="Times New Roman"/>
          <w:sz w:val="28"/>
          <w:szCs w:val="28"/>
          <w:lang w:val="kk-KZ"/>
        </w:rPr>
      </w:pPr>
    </w:p>
    <w:sectPr w:rsidR="00C80B10" w:rsidRPr="009D6E8C" w:rsidSect="004A74A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0C795" w14:textId="77777777" w:rsidR="00ED0E96" w:rsidRDefault="00ED0E96" w:rsidP="00C24F1D">
      <w:pPr>
        <w:spacing w:after="0" w:line="240" w:lineRule="auto"/>
      </w:pPr>
      <w:r>
        <w:separator/>
      </w:r>
    </w:p>
  </w:endnote>
  <w:endnote w:type="continuationSeparator" w:id="0">
    <w:p w14:paraId="3691BA1A" w14:textId="77777777" w:rsidR="00ED0E96" w:rsidRDefault="00ED0E96" w:rsidP="00C2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344">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318156"/>
      <w:docPartObj>
        <w:docPartGallery w:val="Page Numbers (Bottom of Page)"/>
        <w:docPartUnique/>
      </w:docPartObj>
    </w:sdtPr>
    <w:sdtEndPr/>
    <w:sdtContent>
      <w:p w14:paraId="58CD7399" w14:textId="77777777" w:rsidR="00D456E0" w:rsidRDefault="00D456E0">
        <w:pPr>
          <w:pStyle w:val="ae"/>
          <w:jc w:val="center"/>
        </w:pPr>
        <w:r>
          <w:fldChar w:fldCharType="begin"/>
        </w:r>
        <w:r>
          <w:instrText>PAGE   \* MERGEFORMAT</w:instrText>
        </w:r>
        <w:r>
          <w:fldChar w:fldCharType="separate"/>
        </w:r>
        <w:r w:rsidR="00DA4E34">
          <w:rPr>
            <w:noProof/>
          </w:rPr>
          <w:t>33</w:t>
        </w:r>
        <w:r>
          <w:fldChar w:fldCharType="end"/>
        </w:r>
      </w:p>
    </w:sdtContent>
  </w:sdt>
  <w:p w14:paraId="5CD8A5CC" w14:textId="77777777" w:rsidR="00D456E0" w:rsidRDefault="00D456E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D86D3" w14:textId="77777777" w:rsidR="00ED0E96" w:rsidRDefault="00ED0E96" w:rsidP="00C24F1D">
      <w:pPr>
        <w:spacing w:after="0" w:line="240" w:lineRule="auto"/>
      </w:pPr>
      <w:r>
        <w:separator/>
      </w:r>
    </w:p>
  </w:footnote>
  <w:footnote w:type="continuationSeparator" w:id="0">
    <w:p w14:paraId="6F912E81" w14:textId="77777777" w:rsidR="00ED0E96" w:rsidRDefault="00ED0E96" w:rsidP="00C24F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7359C17"/>
    <w:multiLevelType w:val="singleLevel"/>
    <w:tmpl w:val="B7359C17"/>
    <w:lvl w:ilvl="0">
      <w:start w:val="1"/>
      <w:numFmt w:val="decimal"/>
      <w:suff w:val="space"/>
      <w:lvlText w:val="%1)"/>
      <w:lvlJc w:val="left"/>
    </w:lvl>
  </w:abstractNum>
  <w:abstractNum w:abstractNumId="1" w15:restartNumberingAfterBreak="0">
    <w:nsid w:val="CEFAEAE6"/>
    <w:multiLevelType w:val="singleLevel"/>
    <w:tmpl w:val="CEFAEAE6"/>
    <w:lvl w:ilvl="0">
      <w:start w:val="1"/>
      <w:numFmt w:val="decimal"/>
      <w:suff w:val="space"/>
      <w:lvlText w:val="%1)"/>
      <w:lvlJc w:val="left"/>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321C9B"/>
    <w:multiLevelType w:val="hybridMultilevel"/>
    <w:tmpl w:val="5BAE7AA8"/>
    <w:lvl w:ilvl="0" w:tplc="570CC208">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4" w15:restartNumberingAfterBreak="0">
    <w:nsid w:val="015B3412"/>
    <w:multiLevelType w:val="hybridMultilevel"/>
    <w:tmpl w:val="0F688C34"/>
    <w:lvl w:ilvl="0" w:tplc="6B90D7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592CF8"/>
    <w:multiLevelType w:val="hybridMultilevel"/>
    <w:tmpl w:val="A008F7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31D204A"/>
    <w:multiLevelType w:val="hybridMultilevel"/>
    <w:tmpl w:val="FFA4D9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3AF0992"/>
    <w:multiLevelType w:val="hybridMultilevel"/>
    <w:tmpl w:val="B8B4735E"/>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8" w15:restartNumberingAfterBreak="0">
    <w:nsid w:val="04084462"/>
    <w:multiLevelType w:val="hybridMultilevel"/>
    <w:tmpl w:val="EF9A664E"/>
    <w:lvl w:ilvl="0" w:tplc="EC6C7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47B01C9"/>
    <w:multiLevelType w:val="hybridMultilevel"/>
    <w:tmpl w:val="B30C56DA"/>
    <w:lvl w:ilvl="0" w:tplc="BF62B16C">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051B1C29"/>
    <w:multiLevelType w:val="multilevel"/>
    <w:tmpl w:val="E48A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004718"/>
    <w:multiLevelType w:val="hybridMultilevel"/>
    <w:tmpl w:val="3AB001A2"/>
    <w:lvl w:ilvl="0" w:tplc="36104C1C">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8B246CD"/>
    <w:multiLevelType w:val="multilevel"/>
    <w:tmpl w:val="DA86C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E3182A"/>
    <w:multiLevelType w:val="hybridMultilevel"/>
    <w:tmpl w:val="8D06C75A"/>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4" w15:restartNumberingAfterBreak="0">
    <w:nsid w:val="092912CF"/>
    <w:multiLevelType w:val="hybridMultilevel"/>
    <w:tmpl w:val="619C0E1E"/>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5" w15:restartNumberingAfterBreak="0">
    <w:nsid w:val="0A162535"/>
    <w:multiLevelType w:val="hybridMultilevel"/>
    <w:tmpl w:val="AFC46804"/>
    <w:lvl w:ilvl="0" w:tplc="951CE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BCE209F"/>
    <w:multiLevelType w:val="hybridMultilevel"/>
    <w:tmpl w:val="CD806490"/>
    <w:lvl w:ilvl="0" w:tplc="C032D0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0C026CBC"/>
    <w:multiLevelType w:val="multilevel"/>
    <w:tmpl w:val="308E30B6"/>
    <w:lvl w:ilvl="0">
      <w:start w:val="1"/>
      <w:numFmt w:val="decimal"/>
      <w:lvlText w:val="%1."/>
      <w:lvlJc w:val="left"/>
      <w:pPr>
        <w:tabs>
          <w:tab w:val="num" w:pos="720"/>
        </w:tabs>
        <w:ind w:left="720" w:hanging="360"/>
      </w:pPr>
      <w:rPr>
        <w:rFonts w:hint="default"/>
        <w:b w:val="0"/>
        <w:bCs w:val="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973D71"/>
    <w:multiLevelType w:val="multilevel"/>
    <w:tmpl w:val="D116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BF4226"/>
    <w:multiLevelType w:val="hybridMultilevel"/>
    <w:tmpl w:val="DEA62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01A70DF"/>
    <w:multiLevelType w:val="hybridMultilevel"/>
    <w:tmpl w:val="FA60F9F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10B038B"/>
    <w:multiLevelType w:val="hybridMultilevel"/>
    <w:tmpl w:val="0DE43E7C"/>
    <w:lvl w:ilvl="0" w:tplc="938E1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16E64A0"/>
    <w:multiLevelType w:val="hybridMultilevel"/>
    <w:tmpl w:val="27CE6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18B37BB"/>
    <w:multiLevelType w:val="hybridMultilevel"/>
    <w:tmpl w:val="725E0D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3BF3802"/>
    <w:multiLevelType w:val="hybridMultilevel"/>
    <w:tmpl w:val="E732EF48"/>
    <w:lvl w:ilvl="0" w:tplc="008079CC">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14257C33"/>
    <w:multiLevelType w:val="hybridMultilevel"/>
    <w:tmpl w:val="0C685130"/>
    <w:lvl w:ilvl="0" w:tplc="436E3FD6">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26" w15:restartNumberingAfterBreak="0">
    <w:nsid w:val="142A32F7"/>
    <w:multiLevelType w:val="hybridMultilevel"/>
    <w:tmpl w:val="B8D0A6EC"/>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27" w15:restartNumberingAfterBreak="0">
    <w:nsid w:val="15D83E99"/>
    <w:multiLevelType w:val="singleLevel"/>
    <w:tmpl w:val="15D83E99"/>
    <w:lvl w:ilvl="0">
      <w:start w:val="1"/>
      <w:numFmt w:val="decimal"/>
      <w:suff w:val="space"/>
      <w:lvlText w:val="%1)"/>
      <w:lvlJc w:val="left"/>
    </w:lvl>
  </w:abstractNum>
  <w:abstractNum w:abstractNumId="28" w15:restartNumberingAfterBreak="0">
    <w:nsid w:val="1932464A"/>
    <w:multiLevelType w:val="hybridMultilevel"/>
    <w:tmpl w:val="63169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97A20B9"/>
    <w:multiLevelType w:val="hybridMultilevel"/>
    <w:tmpl w:val="3648CA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1A16766A"/>
    <w:multiLevelType w:val="hybridMultilevel"/>
    <w:tmpl w:val="22DA7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B0C4D9C"/>
    <w:multiLevelType w:val="hybridMultilevel"/>
    <w:tmpl w:val="21CAAB0C"/>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32" w15:restartNumberingAfterBreak="0">
    <w:nsid w:val="1B216D5F"/>
    <w:multiLevelType w:val="hybridMultilevel"/>
    <w:tmpl w:val="23C6AC00"/>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33" w15:restartNumberingAfterBreak="0">
    <w:nsid w:val="1CA926AA"/>
    <w:multiLevelType w:val="multilevel"/>
    <w:tmpl w:val="E8F82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C20519"/>
    <w:multiLevelType w:val="hybridMultilevel"/>
    <w:tmpl w:val="5F7A33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3E0E98"/>
    <w:multiLevelType w:val="hybridMultilevel"/>
    <w:tmpl w:val="D9D8CF9E"/>
    <w:lvl w:ilvl="0" w:tplc="0E8ED3C6">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Marlett" w:hAnsi="Marlett"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Marlett" w:hAnsi="Marlett"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Marlett" w:hAnsi="Marlett" w:hint="default"/>
      </w:rPr>
    </w:lvl>
  </w:abstractNum>
  <w:abstractNum w:abstractNumId="36" w15:restartNumberingAfterBreak="0">
    <w:nsid w:val="1E48600F"/>
    <w:multiLevelType w:val="multilevel"/>
    <w:tmpl w:val="D236E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4D2A32"/>
    <w:multiLevelType w:val="multilevel"/>
    <w:tmpl w:val="009E3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FDC6097"/>
    <w:multiLevelType w:val="hybridMultilevel"/>
    <w:tmpl w:val="84A66A9C"/>
    <w:lvl w:ilvl="0" w:tplc="18CA8650">
      <w:start w:val="200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39" w15:restartNumberingAfterBreak="0">
    <w:nsid w:val="20B1686E"/>
    <w:multiLevelType w:val="hybridMultilevel"/>
    <w:tmpl w:val="6C821CC8"/>
    <w:lvl w:ilvl="0" w:tplc="8A4270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221B2C84"/>
    <w:multiLevelType w:val="hybridMultilevel"/>
    <w:tmpl w:val="FC028160"/>
    <w:lvl w:ilvl="0" w:tplc="583C8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22420338"/>
    <w:multiLevelType w:val="multilevel"/>
    <w:tmpl w:val="B30E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A54E48"/>
    <w:multiLevelType w:val="hybridMultilevel"/>
    <w:tmpl w:val="A9387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31A6771"/>
    <w:multiLevelType w:val="hybridMultilevel"/>
    <w:tmpl w:val="35743284"/>
    <w:lvl w:ilvl="0" w:tplc="D1BA77A4">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24797238"/>
    <w:multiLevelType w:val="hybridMultilevel"/>
    <w:tmpl w:val="240C330E"/>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2480786D"/>
    <w:multiLevelType w:val="hybridMultilevel"/>
    <w:tmpl w:val="148244CA"/>
    <w:lvl w:ilvl="0" w:tplc="E2FC9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251B3024"/>
    <w:multiLevelType w:val="multilevel"/>
    <w:tmpl w:val="B546C24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6B06AE5"/>
    <w:multiLevelType w:val="multilevel"/>
    <w:tmpl w:val="B546C24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7E52894"/>
    <w:multiLevelType w:val="multilevel"/>
    <w:tmpl w:val="5C5C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5A2EA8"/>
    <w:multiLevelType w:val="hybridMultilevel"/>
    <w:tmpl w:val="EF82C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8993FCD"/>
    <w:multiLevelType w:val="multilevel"/>
    <w:tmpl w:val="765A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D241AF"/>
    <w:multiLevelType w:val="hybridMultilevel"/>
    <w:tmpl w:val="63169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A646D19"/>
    <w:multiLevelType w:val="hybridMultilevel"/>
    <w:tmpl w:val="FD4CE30A"/>
    <w:lvl w:ilvl="0" w:tplc="9A16E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2AD906D1"/>
    <w:multiLevelType w:val="hybridMultilevel"/>
    <w:tmpl w:val="41A83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B016DEB"/>
    <w:multiLevelType w:val="hybridMultilevel"/>
    <w:tmpl w:val="307EBD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2C0746A9"/>
    <w:multiLevelType w:val="hybridMultilevel"/>
    <w:tmpl w:val="F0048E7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C416669"/>
    <w:multiLevelType w:val="multilevel"/>
    <w:tmpl w:val="247E59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D1C43DF"/>
    <w:multiLevelType w:val="hybridMultilevel"/>
    <w:tmpl w:val="63169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F574FA6"/>
    <w:multiLevelType w:val="hybridMultilevel"/>
    <w:tmpl w:val="B35ED4E6"/>
    <w:lvl w:ilvl="0" w:tplc="570CC208">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Marlett" w:hAnsi="Marlett"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Marlett" w:hAnsi="Marlett"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Marlett" w:hAnsi="Marlett" w:hint="default"/>
      </w:rPr>
    </w:lvl>
  </w:abstractNum>
  <w:abstractNum w:abstractNumId="59" w15:restartNumberingAfterBreak="0">
    <w:nsid w:val="300C7588"/>
    <w:multiLevelType w:val="hybridMultilevel"/>
    <w:tmpl w:val="79C60178"/>
    <w:lvl w:ilvl="0" w:tplc="570CC20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60" w15:restartNumberingAfterBreak="0">
    <w:nsid w:val="31154276"/>
    <w:multiLevelType w:val="hybridMultilevel"/>
    <w:tmpl w:val="FA8EA6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433572A"/>
    <w:multiLevelType w:val="hybridMultilevel"/>
    <w:tmpl w:val="6472D2C2"/>
    <w:lvl w:ilvl="0" w:tplc="570CC208">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62" w15:restartNumberingAfterBreak="0">
    <w:nsid w:val="34C945F4"/>
    <w:multiLevelType w:val="hybridMultilevel"/>
    <w:tmpl w:val="CFE66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687085D"/>
    <w:multiLevelType w:val="hybridMultilevel"/>
    <w:tmpl w:val="FD9617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36B801F6"/>
    <w:multiLevelType w:val="hybridMultilevel"/>
    <w:tmpl w:val="5B727FD4"/>
    <w:lvl w:ilvl="0" w:tplc="570CC208">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Marlett" w:hAnsi="Marlett"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Marlett" w:hAnsi="Marlett"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Marlett" w:hAnsi="Marlett" w:hint="default"/>
      </w:rPr>
    </w:lvl>
  </w:abstractNum>
  <w:abstractNum w:abstractNumId="65" w15:restartNumberingAfterBreak="0">
    <w:nsid w:val="37F61AF6"/>
    <w:multiLevelType w:val="hybridMultilevel"/>
    <w:tmpl w:val="1E563B30"/>
    <w:lvl w:ilvl="0" w:tplc="48A68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384D2141"/>
    <w:multiLevelType w:val="multilevel"/>
    <w:tmpl w:val="D632F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8AB36D6"/>
    <w:multiLevelType w:val="multilevel"/>
    <w:tmpl w:val="DEC6F1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94C54F4"/>
    <w:multiLevelType w:val="hybridMultilevel"/>
    <w:tmpl w:val="CFE66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9DB429C"/>
    <w:multiLevelType w:val="hybridMultilevel"/>
    <w:tmpl w:val="59629EEA"/>
    <w:lvl w:ilvl="0" w:tplc="BF62B16C">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70" w15:restartNumberingAfterBreak="0">
    <w:nsid w:val="3A243E3D"/>
    <w:multiLevelType w:val="hybridMultilevel"/>
    <w:tmpl w:val="F8CC61EA"/>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71" w15:restartNumberingAfterBreak="0">
    <w:nsid w:val="3B5F65AC"/>
    <w:multiLevelType w:val="hybridMultilevel"/>
    <w:tmpl w:val="68560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C9B46F2"/>
    <w:multiLevelType w:val="hybridMultilevel"/>
    <w:tmpl w:val="CBDC6C7E"/>
    <w:lvl w:ilvl="0" w:tplc="36104C1C">
      <w:start w:val="1"/>
      <w:numFmt w:val="decimal"/>
      <w:lvlText w:val="%1"/>
      <w:lvlJc w:val="left"/>
      <w:pPr>
        <w:ind w:left="1353"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D727D81"/>
    <w:multiLevelType w:val="hybridMultilevel"/>
    <w:tmpl w:val="18DAD3C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D9122EB"/>
    <w:multiLevelType w:val="hybridMultilevel"/>
    <w:tmpl w:val="89BC77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E312586"/>
    <w:multiLevelType w:val="hybridMultilevel"/>
    <w:tmpl w:val="9C6E9E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EF87250"/>
    <w:multiLevelType w:val="multilevel"/>
    <w:tmpl w:val="51B29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F6C4BF2"/>
    <w:multiLevelType w:val="multilevel"/>
    <w:tmpl w:val="74C64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F7F1EF6"/>
    <w:multiLevelType w:val="hybridMultilevel"/>
    <w:tmpl w:val="17F2FF46"/>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79" w15:restartNumberingAfterBreak="0">
    <w:nsid w:val="40327211"/>
    <w:multiLevelType w:val="hybridMultilevel"/>
    <w:tmpl w:val="9FCE2F12"/>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80" w15:restartNumberingAfterBreak="0">
    <w:nsid w:val="40F8332C"/>
    <w:multiLevelType w:val="multilevel"/>
    <w:tmpl w:val="BFCEC5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11F712D"/>
    <w:multiLevelType w:val="multilevel"/>
    <w:tmpl w:val="5D24A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140773A"/>
    <w:multiLevelType w:val="hybridMultilevel"/>
    <w:tmpl w:val="5CF6AB1C"/>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83" w15:restartNumberingAfterBreak="0">
    <w:nsid w:val="41B02FE5"/>
    <w:multiLevelType w:val="multilevel"/>
    <w:tmpl w:val="35788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21B40A6"/>
    <w:multiLevelType w:val="multilevel"/>
    <w:tmpl w:val="AB9C2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22254ED"/>
    <w:multiLevelType w:val="multilevel"/>
    <w:tmpl w:val="94BEA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2591040"/>
    <w:multiLevelType w:val="hybridMultilevel"/>
    <w:tmpl w:val="C540C6F2"/>
    <w:lvl w:ilvl="0" w:tplc="39C482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42660874"/>
    <w:multiLevelType w:val="hybridMultilevel"/>
    <w:tmpl w:val="55A4C70C"/>
    <w:lvl w:ilvl="0" w:tplc="D898D5F2">
      <w:start w:val="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Marlett" w:hAnsi="Marlett"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Marlett" w:hAnsi="Marlett"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Marlett" w:hAnsi="Marlett" w:hint="default"/>
      </w:rPr>
    </w:lvl>
  </w:abstractNum>
  <w:abstractNum w:abstractNumId="88" w15:restartNumberingAfterBreak="0">
    <w:nsid w:val="433E5432"/>
    <w:multiLevelType w:val="hybridMultilevel"/>
    <w:tmpl w:val="A58C7BC8"/>
    <w:lvl w:ilvl="0" w:tplc="DA36C5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43596477"/>
    <w:multiLevelType w:val="hybridMultilevel"/>
    <w:tmpl w:val="A63AAE14"/>
    <w:lvl w:ilvl="0" w:tplc="03FA03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438C0267"/>
    <w:multiLevelType w:val="hybridMultilevel"/>
    <w:tmpl w:val="9214B0FA"/>
    <w:lvl w:ilvl="0" w:tplc="570CC208">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91" w15:restartNumberingAfterBreak="0">
    <w:nsid w:val="439B53BE"/>
    <w:multiLevelType w:val="hybridMultilevel"/>
    <w:tmpl w:val="E9F29D72"/>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92" w15:restartNumberingAfterBreak="0">
    <w:nsid w:val="43FD721A"/>
    <w:multiLevelType w:val="hybridMultilevel"/>
    <w:tmpl w:val="630078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45447D0B"/>
    <w:multiLevelType w:val="hybridMultilevel"/>
    <w:tmpl w:val="E9003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6A455EF"/>
    <w:multiLevelType w:val="multilevel"/>
    <w:tmpl w:val="F920F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6FB48AE"/>
    <w:multiLevelType w:val="hybridMultilevel"/>
    <w:tmpl w:val="19067B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7F37E94"/>
    <w:multiLevelType w:val="hybridMultilevel"/>
    <w:tmpl w:val="8E9E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9980B4A"/>
    <w:multiLevelType w:val="hybridMultilevel"/>
    <w:tmpl w:val="AB38311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4A393FBE"/>
    <w:multiLevelType w:val="multilevel"/>
    <w:tmpl w:val="366C2B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AE21373"/>
    <w:multiLevelType w:val="hybridMultilevel"/>
    <w:tmpl w:val="CC58E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4C0A5FA3"/>
    <w:multiLevelType w:val="multilevel"/>
    <w:tmpl w:val="247E59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E2B7CD2"/>
    <w:multiLevelType w:val="hybridMultilevel"/>
    <w:tmpl w:val="E850F842"/>
    <w:lvl w:ilvl="0" w:tplc="F23682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4E3D40CF"/>
    <w:multiLevelType w:val="multilevel"/>
    <w:tmpl w:val="F4D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065A46"/>
    <w:multiLevelType w:val="hybridMultilevel"/>
    <w:tmpl w:val="06AE7DE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4" w15:restartNumberingAfterBreak="0">
    <w:nsid w:val="5098178B"/>
    <w:multiLevelType w:val="hybridMultilevel"/>
    <w:tmpl w:val="BD946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0FC2508"/>
    <w:multiLevelType w:val="multilevel"/>
    <w:tmpl w:val="3B52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1045C1A"/>
    <w:multiLevelType w:val="hybridMultilevel"/>
    <w:tmpl w:val="1FC42440"/>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07" w15:restartNumberingAfterBreak="0">
    <w:nsid w:val="53176F0A"/>
    <w:multiLevelType w:val="hybridMultilevel"/>
    <w:tmpl w:val="53E60B42"/>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08" w15:restartNumberingAfterBreak="0">
    <w:nsid w:val="54923572"/>
    <w:multiLevelType w:val="hybridMultilevel"/>
    <w:tmpl w:val="069A86A6"/>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09" w15:restartNumberingAfterBreak="0">
    <w:nsid w:val="54BC7F37"/>
    <w:multiLevelType w:val="hybridMultilevel"/>
    <w:tmpl w:val="51B022E2"/>
    <w:lvl w:ilvl="0" w:tplc="339A24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15:restartNumberingAfterBreak="0">
    <w:nsid w:val="555A2615"/>
    <w:multiLevelType w:val="multilevel"/>
    <w:tmpl w:val="786086E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5F55EC6"/>
    <w:multiLevelType w:val="hybridMultilevel"/>
    <w:tmpl w:val="1F124F96"/>
    <w:lvl w:ilvl="0" w:tplc="436E3FD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Marlett" w:hAnsi="Marlett"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Marlett" w:hAnsi="Marlett"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Marlett" w:hAnsi="Marlett" w:hint="default"/>
      </w:rPr>
    </w:lvl>
  </w:abstractNum>
  <w:abstractNum w:abstractNumId="112" w15:restartNumberingAfterBreak="0">
    <w:nsid w:val="563C7583"/>
    <w:multiLevelType w:val="multilevel"/>
    <w:tmpl w:val="3B52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70F3174"/>
    <w:multiLevelType w:val="hybridMultilevel"/>
    <w:tmpl w:val="BF5E1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7227933"/>
    <w:multiLevelType w:val="multilevel"/>
    <w:tmpl w:val="E454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77141FE"/>
    <w:multiLevelType w:val="hybridMultilevel"/>
    <w:tmpl w:val="DC6C99F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6" w15:restartNumberingAfterBreak="0">
    <w:nsid w:val="58A85B24"/>
    <w:multiLevelType w:val="multilevel"/>
    <w:tmpl w:val="92E4C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9CE6BC2"/>
    <w:multiLevelType w:val="hybridMultilevel"/>
    <w:tmpl w:val="80CA3106"/>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18" w15:restartNumberingAfterBreak="0">
    <w:nsid w:val="59F31A9F"/>
    <w:multiLevelType w:val="multilevel"/>
    <w:tmpl w:val="DE4814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15:restartNumberingAfterBreak="0">
    <w:nsid w:val="5A47289A"/>
    <w:multiLevelType w:val="hybridMultilevel"/>
    <w:tmpl w:val="CF6290BE"/>
    <w:lvl w:ilvl="0" w:tplc="04190011">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20" w15:restartNumberingAfterBreak="0">
    <w:nsid w:val="5A6116AB"/>
    <w:multiLevelType w:val="hybridMultilevel"/>
    <w:tmpl w:val="98B49722"/>
    <w:lvl w:ilvl="0" w:tplc="436E3FD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21" w15:restartNumberingAfterBreak="0">
    <w:nsid w:val="5A886073"/>
    <w:multiLevelType w:val="hybridMultilevel"/>
    <w:tmpl w:val="2C6A534C"/>
    <w:lvl w:ilvl="0" w:tplc="FF90E23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Marlett" w:hAnsi="Marlett"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Marlett" w:hAnsi="Marlett"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Marlett" w:hAnsi="Marlett" w:hint="default"/>
      </w:rPr>
    </w:lvl>
  </w:abstractNum>
  <w:abstractNum w:abstractNumId="122" w15:restartNumberingAfterBreak="0">
    <w:nsid w:val="5AFB1C77"/>
    <w:multiLevelType w:val="hybridMultilevel"/>
    <w:tmpl w:val="9898A682"/>
    <w:lvl w:ilvl="0" w:tplc="CD527D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5C282DF3"/>
    <w:multiLevelType w:val="hybridMultilevel"/>
    <w:tmpl w:val="63169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D6D5908"/>
    <w:multiLevelType w:val="hybridMultilevel"/>
    <w:tmpl w:val="A350D2E8"/>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25" w15:restartNumberingAfterBreak="0">
    <w:nsid w:val="619A2698"/>
    <w:multiLevelType w:val="multilevel"/>
    <w:tmpl w:val="B7A85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2A17691"/>
    <w:multiLevelType w:val="multilevel"/>
    <w:tmpl w:val="EE84D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2D26902"/>
    <w:multiLevelType w:val="hybridMultilevel"/>
    <w:tmpl w:val="83A4B8BC"/>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8" w15:restartNumberingAfterBreak="0">
    <w:nsid w:val="63545DB2"/>
    <w:multiLevelType w:val="hybridMultilevel"/>
    <w:tmpl w:val="A3CA1F44"/>
    <w:lvl w:ilvl="0" w:tplc="570CC208">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Marlett" w:hAnsi="Marlett"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Marlett" w:hAnsi="Marlett"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Marlett" w:hAnsi="Marlett" w:hint="default"/>
      </w:rPr>
    </w:lvl>
  </w:abstractNum>
  <w:abstractNum w:abstractNumId="129" w15:restartNumberingAfterBreak="0">
    <w:nsid w:val="637D76F5"/>
    <w:multiLevelType w:val="hybridMultilevel"/>
    <w:tmpl w:val="ED346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64FC6115"/>
    <w:multiLevelType w:val="hybridMultilevel"/>
    <w:tmpl w:val="3F4CBF16"/>
    <w:lvl w:ilvl="0" w:tplc="0419000F">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15:restartNumberingAfterBreak="0">
    <w:nsid w:val="653569D4"/>
    <w:multiLevelType w:val="hybridMultilevel"/>
    <w:tmpl w:val="9640C3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2" w15:restartNumberingAfterBreak="0">
    <w:nsid w:val="66064717"/>
    <w:multiLevelType w:val="hybridMultilevel"/>
    <w:tmpl w:val="1D28E9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68009CB"/>
    <w:multiLevelType w:val="hybridMultilevel"/>
    <w:tmpl w:val="9F2C09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8986937"/>
    <w:multiLevelType w:val="hybridMultilevel"/>
    <w:tmpl w:val="61380936"/>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35" w15:restartNumberingAfterBreak="0">
    <w:nsid w:val="6AC01240"/>
    <w:multiLevelType w:val="hybridMultilevel"/>
    <w:tmpl w:val="43B4DD7E"/>
    <w:lvl w:ilvl="0" w:tplc="1A1C2D46">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Marlett" w:hAnsi="Marlett"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Marlett" w:hAnsi="Marlett"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Marlett" w:hAnsi="Marlett" w:hint="default"/>
      </w:rPr>
    </w:lvl>
  </w:abstractNum>
  <w:abstractNum w:abstractNumId="136" w15:restartNumberingAfterBreak="0">
    <w:nsid w:val="6D1E5465"/>
    <w:multiLevelType w:val="hybridMultilevel"/>
    <w:tmpl w:val="B7ACFB50"/>
    <w:lvl w:ilvl="0" w:tplc="436E3FD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37" w15:restartNumberingAfterBreak="0">
    <w:nsid w:val="6D436377"/>
    <w:multiLevelType w:val="hybridMultilevel"/>
    <w:tmpl w:val="155CCE78"/>
    <w:lvl w:ilvl="0" w:tplc="570CC208">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38" w15:restartNumberingAfterBreak="0">
    <w:nsid w:val="6E82386E"/>
    <w:multiLevelType w:val="multilevel"/>
    <w:tmpl w:val="FA94C1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E877006"/>
    <w:multiLevelType w:val="hybridMultilevel"/>
    <w:tmpl w:val="4D540BE4"/>
    <w:lvl w:ilvl="0" w:tplc="3D2C2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15:restartNumberingAfterBreak="0">
    <w:nsid w:val="70012CCA"/>
    <w:multiLevelType w:val="multilevel"/>
    <w:tmpl w:val="05F26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03604F5"/>
    <w:multiLevelType w:val="hybridMultilevel"/>
    <w:tmpl w:val="AA76E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08F70EC"/>
    <w:multiLevelType w:val="hybridMultilevel"/>
    <w:tmpl w:val="C18C9580"/>
    <w:lvl w:ilvl="0" w:tplc="436E3F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43" w15:restartNumberingAfterBreak="0">
    <w:nsid w:val="74DF58B6"/>
    <w:multiLevelType w:val="multilevel"/>
    <w:tmpl w:val="3B52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5906866"/>
    <w:multiLevelType w:val="hybridMultilevel"/>
    <w:tmpl w:val="3640B276"/>
    <w:lvl w:ilvl="0" w:tplc="FE70C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15:restartNumberingAfterBreak="0">
    <w:nsid w:val="76BF5B73"/>
    <w:multiLevelType w:val="hybridMultilevel"/>
    <w:tmpl w:val="2962E2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15:restartNumberingAfterBreak="0">
    <w:nsid w:val="76C421D7"/>
    <w:multiLevelType w:val="hybridMultilevel"/>
    <w:tmpl w:val="E534C2E4"/>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47" w15:restartNumberingAfterBreak="0">
    <w:nsid w:val="78A369D3"/>
    <w:multiLevelType w:val="hybridMultilevel"/>
    <w:tmpl w:val="4308FA9E"/>
    <w:lvl w:ilvl="0" w:tplc="436E3FD6">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Marlett" w:hAnsi="Marlett"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Marlett" w:hAnsi="Marlett"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Marlett" w:hAnsi="Marlett" w:hint="default"/>
      </w:rPr>
    </w:lvl>
  </w:abstractNum>
  <w:abstractNum w:abstractNumId="148" w15:restartNumberingAfterBreak="0">
    <w:nsid w:val="78C91700"/>
    <w:multiLevelType w:val="multilevel"/>
    <w:tmpl w:val="136A5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97135E1"/>
    <w:multiLevelType w:val="hybridMultilevel"/>
    <w:tmpl w:val="6316972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9DF207A"/>
    <w:multiLevelType w:val="multilevel"/>
    <w:tmpl w:val="D116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AFD0333"/>
    <w:multiLevelType w:val="hybridMultilevel"/>
    <w:tmpl w:val="D90C18FC"/>
    <w:lvl w:ilvl="0" w:tplc="D1BA77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52" w15:restartNumberingAfterBreak="0">
    <w:nsid w:val="7CFB0471"/>
    <w:multiLevelType w:val="multilevel"/>
    <w:tmpl w:val="2602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DFB4C04"/>
    <w:multiLevelType w:val="hybridMultilevel"/>
    <w:tmpl w:val="D8AA6F38"/>
    <w:lvl w:ilvl="0" w:tplc="570CC208">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8"/>
  </w:num>
  <w:num w:numId="3">
    <w:abstractNumId w:val="35"/>
  </w:num>
  <w:num w:numId="4">
    <w:abstractNumId w:val="8"/>
  </w:num>
  <w:num w:numId="5">
    <w:abstractNumId w:val="73"/>
  </w:num>
  <w:num w:numId="6">
    <w:abstractNumId w:val="34"/>
  </w:num>
  <w:num w:numId="7">
    <w:abstractNumId w:val="135"/>
  </w:num>
  <w:num w:numId="8">
    <w:abstractNumId w:val="101"/>
  </w:num>
  <w:num w:numId="9">
    <w:abstractNumId w:val="104"/>
  </w:num>
  <w:num w:numId="10">
    <w:abstractNumId w:val="27"/>
  </w:num>
  <w:num w:numId="11">
    <w:abstractNumId w:val="0"/>
  </w:num>
  <w:num w:numId="12">
    <w:abstractNumId w:val="1"/>
  </w:num>
  <w:num w:numId="13">
    <w:abstractNumId w:val="20"/>
  </w:num>
  <w:num w:numId="14">
    <w:abstractNumId w:val="54"/>
  </w:num>
  <w:num w:numId="15">
    <w:abstractNumId w:val="11"/>
  </w:num>
  <w:num w:numId="16">
    <w:abstractNumId w:val="106"/>
  </w:num>
  <w:num w:numId="17">
    <w:abstractNumId w:val="121"/>
  </w:num>
  <w:num w:numId="18">
    <w:abstractNumId w:val="120"/>
  </w:num>
  <w:num w:numId="19">
    <w:abstractNumId w:val="124"/>
  </w:num>
  <w:num w:numId="20">
    <w:abstractNumId w:val="31"/>
  </w:num>
  <w:num w:numId="21">
    <w:abstractNumId w:val="107"/>
  </w:num>
  <w:num w:numId="22">
    <w:abstractNumId w:val="87"/>
  </w:num>
  <w:num w:numId="23">
    <w:abstractNumId w:val="63"/>
  </w:num>
  <w:num w:numId="24">
    <w:abstractNumId w:val="119"/>
  </w:num>
  <w:num w:numId="25">
    <w:abstractNumId w:val="23"/>
  </w:num>
  <w:num w:numId="26">
    <w:abstractNumId w:val="95"/>
  </w:num>
  <w:num w:numId="27">
    <w:abstractNumId w:val="132"/>
  </w:num>
  <w:num w:numId="28">
    <w:abstractNumId w:val="141"/>
  </w:num>
  <w:num w:numId="29">
    <w:abstractNumId w:val="59"/>
  </w:num>
  <w:num w:numId="30">
    <w:abstractNumId w:val="128"/>
  </w:num>
  <w:num w:numId="31">
    <w:abstractNumId w:val="24"/>
  </w:num>
  <w:num w:numId="32">
    <w:abstractNumId w:val="137"/>
  </w:num>
  <w:num w:numId="33">
    <w:abstractNumId w:val="29"/>
  </w:num>
  <w:num w:numId="34">
    <w:abstractNumId w:val="65"/>
  </w:num>
  <w:num w:numId="35">
    <w:abstractNumId w:val="139"/>
  </w:num>
  <w:num w:numId="36">
    <w:abstractNumId w:val="86"/>
  </w:num>
  <w:num w:numId="37">
    <w:abstractNumId w:val="45"/>
  </w:num>
  <w:num w:numId="38">
    <w:abstractNumId w:val="58"/>
  </w:num>
  <w:num w:numId="39">
    <w:abstractNumId w:val="44"/>
  </w:num>
  <w:num w:numId="40">
    <w:abstractNumId w:val="3"/>
  </w:num>
  <w:num w:numId="41">
    <w:abstractNumId w:val="21"/>
  </w:num>
  <w:num w:numId="42">
    <w:abstractNumId w:val="153"/>
  </w:num>
  <w:num w:numId="43">
    <w:abstractNumId w:val="55"/>
  </w:num>
  <w:num w:numId="44">
    <w:abstractNumId w:val="13"/>
  </w:num>
  <w:num w:numId="45">
    <w:abstractNumId w:val="53"/>
  </w:num>
  <w:num w:numId="46">
    <w:abstractNumId w:val="62"/>
  </w:num>
  <w:num w:numId="47">
    <w:abstractNumId w:val="68"/>
  </w:num>
  <w:num w:numId="48">
    <w:abstractNumId w:val="96"/>
  </w:num>
  <w:num w:numId="49">
    <w:abstractNumId w:val="149"/>
  </w:num>
  <w:num w:numId="50">
    <w:abstractNumId w:val="57"/>
  </w:num>
  <w:num w:numId="51">
    <w:abstractNumId w:val="28"/>
  </w:num>
  <w:num w:numId="52">
    <w:abstractNumId w:val="123"/>
  </w:num>
  <w:num w:numId="53">
    <w:abstractNumId w:val="51"/>
  </w:num>
  <w:num w:numId="54">
    <w:abstractNumId w:val="90"/>
  </w:num>
  <w:num w:numId="55">
    <w:abstractNumId w:val="64"/>
  </w:num>
  <w:num w:numId="56">
    <w:abstractNumId w:val="61"/>
  </w:num>
  <w:num w:numId="57">
    <w:abstractNumId w:val="5"/>
  </w:num>
  <w:num w:numId="58">
    <w:abstractNumId w:val="111"/>
  </w:num>
  <w:num w:numId="59">
    <w:abstractNumId w:val="109"/>
  </w:num>
  <w:num w:numId="60">
    <w:abstractNumId w:val="147"/>
  </w:num>
  <w:num w:numId="61">
    <w:abstractNumId w:val="7"/>
  </w:num>
  <w:num w:numId="62">
    <w:abstractNumId w:val="134"/>
  </w:num>
  <w:num w:numId="63">
    <w:abstractNumId w:val="136"/>
  </w:num>
  <w:num w:numId="64">
    <w:abstractNumId w:val="152"/>
  </w:num>
  <w:num w:numId="65">
    <w:abstractNumId w:val="125"/>
  </w:num>
  <w:num w:numId="66">
    <w:abstractNumId w:val="48"/>
  </w:num>
  <w:num w:numId="67">
    <w:abstractNumId w:val="37"/>
  </w:num>
  <w:num w:numId="68">
    <w:abstractNumId w:val="77"/>
  </w:num>
  <w:num w:numId="69">
    <w:abstractNumId w:val="66"/>
  </w:num>
  <w:num w:numId="70">
    <w:abstractNumId w:val="76"/>
  </w:num>
  <w:num w:numId="71">
    <w:abstractNumId w:val="116"/>
  </w:num>
  <w:num w:numId="72">
    <w:abstractNumId w:val="140"/>
  </w:num>
  <w:num w:numId="73">
    <w:abstractNumId w:val="33"/>
  </w:num>
  <w:num w:numId="74">
    <w:abstractNumId w:val="50"/>
  </w:num>
  <w:num w:numId="75">
    <w:abstractNumId w:val="36"/>
  </w:num>
  <w:num w:numId="76">
    <w:abstractNumId w:val="83"/>
  </w:num>
  <w:num w:numId="77">
    <w:abstractNumId w:val="10"/>
  </w:num>
  <w:num w:numId="78">
    <w:abstractNumId w:val="18"/>
  </w:num>
  <w:num w:numId="79">
    <w:abstractNumId w:val="85"/>
  </w:num>
  <w:num w:numId="80">
    <w:abstractNumId w:val="150"/>
  </w:num>
  <w:num w:numId="81">
    <w:abstractNumId w:val="9"/>
  </w:num>
  <w:num w:numId="82">
    <w:abstractNumId w:val="94"/>
  </w:num>
  <w:num w:numId="83">
    <w:abstractNumId w:val="41"/>
  </w:num>
  <w:num w:numId="84">
    <w:abstractNumId w:val="80"/>
  </w:num>
  <w:num w:numId="85">
    <w:abstractNumId w:val="81"/>
  </w:num>
  <w:num w:numId="86">
    <w:abstractNumId w:val="100"/>
  </w:num>
  <w:num w:numId="87">
    <w:abstractNumId w:val="56"/>
  </w:num>
  <w:num w:numId="88">
    <w:abstractNumId w:val="67"/>
  </w:num>
  <w:num w:numId="89">
    <w:abstractNumId w:val="98"/>
  </w:num>
  <w:num w:numId="90">
    <w:abstractNumId w:val="47"/>
  </w:num>
  <w:num w:numId="91">
    <w:abstractNumId w:val="69"/>
  </w:num>
  <w:num w:numId="92">
    <w:abstractNumId w:val="46"/>
  </w:num>
  <w:num w:numId="93">
    <w:abstractNumId w:val="118"/>
  </w:num>
  <w:num w:numId="94">
    <w:abstractNumId w:val="84"/>
  </w:num>
  <w:num w:numId="95">
    <w:abstractNumId w:val="138"/>
  </w:num>
  <w:num w:numId="96">
    <w:abstractNumId w:val="17"/>
  </w:num>
  <w:num w:numId="97">
    <w:abstractNumId w:val="148"/>
  </w:num>
  <w:num w:numId="98">
    <w:abstractNumId w:val="114"/>
  </w:num>
  <w:num w:numId="99">
    <w:abstractNumId w:val="110"/>
  </w:num>
  <w:num w:numId="100">
    <w:abstractNumId w:val="12"/>
  </w:num>
  <w:num w:numId="101">
    <w:abstractNumId w:val="102"/>
  </w:num>
  <w:num w:numId="102">
    <w:abstractNumId w:val="126"/>
  </w:num>
  <w:num w:numId="103">
    <w:abstractNumId w:val="105"/>
  </w:num>
  <w:num w:numId="104">
    <w:abstractNumId w:val="112"/>
  </w:num>
  <w:num w:numId="105">
    <w:abstractNumId w:val="143"/>
  </w:num>
  <w:num w:numId="106">
    <w:abstractNumId w:val="103"/>
  </w:num>
  <w:num w:numId="107">
    <w:abstractNumId w:val="115"/>
  </w:num>
  <w:num w:numId="108">
    <w:abstractNumId w:val="131"/>
  </w:num>
  <w:num w:numId="109">
    <w:abstractNumId w:val="74"/>
  </w:num>
  <w:num w:numId="110">
    <w:abstractNumId w:val="6"/>
  </w:num>
  <w:num w:numId="111">
    <w:abstractNumId w:val="93"/>
  </w:num>
  <w:num w:numId="112">
    <w:abstractNumId w:val="145"/>
  </w:num>
  <w:num w:numId="113">
    <w:abstractNumId w:val="25"/>
  </w:num>
  <w:num w:numId="114">
    <w:abstractNumId w:val="142"/>
  </w:num>
  <w:num w:numId="115">
    <w:abstractNumId w:val="60"/>
  </w:num>
  <w:num w:numId="116">
    <w:abstractNumId w:val="88"/>
  </w:num>
  <w:num w:numId="117">
    <w:abstractNumId w:val="40"/>
  </w:num>
  <w:num w:numId="118">
    <w:abstractNumId w:val="15"/>
  </w:num>
  <w:num w:numId="119">
    <w:abstractNumId w:val="39"/>
  </w:num>
  <w:num w:numId="120">
    <w:abstractNumId w:val="122"/>
  </w:num>
  <w:num w:numId="121">
    <w:abstractNumId w:val="89"/>
  </w:num>
  <w:num w:numId="122">
    <w:abstractNumId w:val="16"/>
  </w:num>
  <w:num w:numId="123">
    <w:abstractNumId w:val="71"/>
  </w:num>
  <w:num w:numId="124">
    <w:abstractNumId w:val="75"/>
  </w:num>
  <w:num w:numId="125">
    <w:abstractNumId w:val="133"/>
  </w:num>
  <w:num w:numId="126">
    <w:abstractNumId w:val="42"/>
  </w:num>
  <w:num w:numId="127">
    <w:abstractNumId w:val="22"/>
  </w:num>
  <w:num w:numId="128">
    <w:abstractNumId w:val="99"/>
  </w:num>
  <w:num w:numId="129">
    <w:abstractNumId w:val="30"/>
  </w:num>
  <w:num w:numId="130">
    <w:abstractNumId w:val="52"/>
  </w:num>
  <w:num w:numId="131">
    <w:abstractNumId w:val="43"/>
  </w:num>
  <w:num w:numId="132">
    <w:abstractNumId w:val="49"/>
  </w:num>
  <w:num w:numId="133">
    <w:abstractNumId w:val="113"/>
  </w:num>
  <w:num w:numId="134">
    <w:abstractNumId w:val="144"/>
  </w:num>
  <w:num w:numId="135">
    <w:abstractNumId w:val="129"/>
  </w:num>
  <w:num w:numId="136">
    <w:abstractNumId w:val="97"/>
  </w:num>
  <w:num w:numId="137">
    <w:abstractNumId w:val="130"/>
  </w:num>
  <w:num w:numId="138">
    <w:abstractNumId w:val="19"/>
  </w:num>
  <w:num w:numId="139">
    <w:abstractNumId w:val="70"/>
  </w:num>
  <w:num w:numId="140">
    <w:abstractNumId w:val="79"/>
  </w:num>
  <w:num w:numId="141">
    <w:abstractNumId w:val="92"/>
  </w:num>
  <w:num w:numId="142">
    <w:abstractNumId w:val="14"/>
  </w:num>
  <w:num w:numId="143">
    <w:abstractNumId w:val="108"/>
  </w:num>
  <w:num w:numId="144">
    <w:abstractNumId w:val="26"/>
  </w:num>
  <w:num w:numId="145">
    <w:abstractNumId w:val="91"/>
  </w:num>
  <w:num w:numId="146">
    <w:abstractNumId w:val="82"/>
  </w:num>
  <w:num w:numId="147">
    <w:abstractNumId w:val="146"/>
  </w:num>
  <w:num w:numId="148">
    <w:abstractNumId w:val="151"/>
  </w:num>
  <w:num w:numId="149">
    <w:abstractNumId w:val="78"/>
  </w:num>
  <w:num w:numId="150">
    <w:abstractNumId w:val="127"/>
  </w:num>
  <w:num w:numId="151">
    <w:abstractNumId w:val="32"/>
  </w:num>
  <w:num w:numId="152">
    <w:abstractNumId w:val="117"/>
  </w:num>
  <w:num w:numId="153">
    <w:abstractNumId w:val="72"/>
  </w:num>
  <w:num w:numId="154">
    <w:abstractNumId w:val="4"/>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CA0"/>
    <w:rsid w:val="00001A01"/>
    <w:rsid w:val="00022339"/>
    <w:rsid w:val="00027EE4"/>
    <w:rsid w:val="0003501E"/>
    <w:rsid w:val="00037C5C"/>
    <w:rsid w:val="0004612F"/>
    <w:rsid w:val="000473FC"/>
    <w:rsid w:val="00055995"/>
    <w:rsid w:val="00056E22"/>
    <w:rsid w:val="000579F8"/>
    <w:rsid w:val="00061F7B"/>
    <w:rsid w:val="00095186"/>
    <w:rsid w:val="0009714B"/>
    <w:rsid w:val="000A002B"/>
    <w:rsid w:val="000A2EC2"/>
    <w:rsid w:val="000A4CBA"/>
    <w:rsid w:val="000B2CBD"/>
    <w:rsid w:val="000C26E7"/>
    <w:rsid w:val="000C3169"/>
    <w:rsid w:val="000C5077"/>
    <w:rsid w:val="000D0004"/>
    <w:rsid w:val="000E742C"/>
    <w:rsid w:val="000F2A3B"/>
    <w:rsid w:val="00105F24"/>
    <w:rsid w:val="001060BD"/>
    <w:rsid w:val="00116296"/>
    <w:rsid w:val="00116B35"/>
    <w:rsid w:val="00117A86"/>
    <w:rsid w:val="00127D0C"/>
    <w:rsid w:val="0013032B"/>
    <w:rsid w:val="001303FA"/>
    <w:rsid w:val="0013738A"/>
    <w:rsid w:val="0014155B"/>
    <w:rsid w:val="00141BC3"/>
    <w:rsid w:val="00156DDD"/>
    <w:rsid w:val="0016313B"/>
    <w:rsid w:val="001647CB"/>
    <w:rsid w:val="001977FE"/>
    <w:rsid w:val="001A1FA3"/>
    <w:rsid w:val="001B2E77"/>
    <w:rsid w:val="001C360C"/>
    <w:rsid w:val="001C6667"/>
    <w:rsid w:val="001D2600"/>
    <w:rsid w:val="001D4CFD"/>
    <w:rsid w:val="001E1566"/>
    <w:rsid w:val="001E4AF9"/>
    <w:rsid w:val="001F66E4"/>
    <w:rsid w:val="00201853"/>
    <w:rsid w:val="0020367B"/>
    <w:rsid w:val="00213209"/>
    <w:rsid w:val="00223D01"/>
    <w:rsid w:val="00236D12"/>
    <w:rsid w:val="00242070"/>
    <w:rsid w:val="00252FC0"/>
    <w:rsid w:val="0025665E"/>
    <w:rsid w:val="00256BAB"/>
    <w:rsid w:val="00261F39"/>
    <w:rsid w:val="00263CF1"/>
    <w:rsid w:val="002744DA"/>
    <w:rsid w:val="00275420"/>
    <w:rsid w:val="002932C2"/>
    <w:rsid w:val="002939CE"/>
    <w:rsid w:val="002A2492"/>
    <w:rsid w:val="002A7997"/>
    <w:rsid w:val="002B24AD"/>
    <w:rsid w:val="002C687E"/>
    <w:rsid w:val="002C6EBC"/>
    <w:rsid w:val="002D281B"/>
    <w:rsid w:val="002D7765"/>
    <w:rsid w:val="002E6212"/>
    <w:rsid w:val="002E7079"/>
    <w:rsid w:val="002F06A1"/>
    <w:rsid w:val="002F306D"/>
    <w:rsid w:val="002F562A"/>
    <w:rsid w:val="002F5913"/>
    <w:rsid w:val="002F5C20"/>
    <w:rsid w:val="002F75E0"/>
    <w:rsid w:val="00316DAD"/>
    <w:rsid w:val="00317E1B"/>
    <w:rsid w:val="0032374D"/>
    <w:rsid w:val="003403E0"/>
    <w:rsid w:val="003432CA"/>
    <w:rsid w:val="00344D1F"/>
    <w:rsid w:val="00350A4F"/>
    <w:rsid w:val="0035482A"/>
    <w:rsid w:val="00356E7B"/>
    <w:rsid w:val="0036553E"/>
    <w:rsid w:val="00385006"/>
    <w:rsid w:val="003A1BA4"/>
    <w:rsid w:val="003B3DF7"/>
    <w:rsid w:val="003C2686"/>
    <w:rsid w:val="003C3232"/>
    <w:rsid w:val="003C38E2"/>
    <w:rsid w:val="003C721D"/>
    <w:rsid w:val="003D7E9F"/>
    <w:rsid w:val="003E3249"/>
    <w:rsid w:val="003F1029"/>
    <w:rsid w:val="003F2452"/>
    <w:rsid w:val="003F4420"/>
    <w:rsid w:val="0040514D"/>
    <w:rsid w:val="0041350A"/>
    <w:rsid w:val="00425CB2"/>
    <w:rsid w:val="0042780A"/>
    <w:rsid w:val="00427BB1"/>
    <w:rsid w:val="004432C9"/>
    <w:rsid w:val="00447B93"/>
    <w:rsid w:val="004654EA"/>
    <w:rsid w:val="004663A0"/>
    <w:rsid w:val="00484A79"/>
    <w:rsid w:val="00485025"/>
    <w:rsid w:val="004A6A3C"/>
    <w:rsid w:val="004A74A6"/>
    <w:rsid w:val="004B18F1"/>
    <w:rsid w:val="004B3B7F"/>
    <w:rsid w:val="004B5AB7"/>
    <w:rsid w:val="004C5C5E"/>
    <w:rsid w:val="004C78EB"/>
    <w:rsid w:val="004D5FEE"/>
    <w:rsid w:val="004E7161"/>
    <w:rsid w:val="004F4BD0"/>
    <w:rsid w:val="004F5E71"/>
    <w:rsid w:val="005077FB"/>
    <w:rsid w:val="00511A84"/>
    <w:rsid w:val="0051447B"/>
    <w:rsid w:val="005171AE"/>
    <w:rsid w:val="005172BC"/>
    <w:rsid w:val="00517761"/>
    <w:rsid w:val="00522043"/>
    <w:rsid w:val="00522E4D"/>
    <w:rsid w:val="0053463F"/>
    <w:rsid w:val="0054059E"/>
    <w:rsid w:val="0054185D"/>
    <w:rsid w:val="00541DC7"/>
    <w:rsid w:val="00542F0C"/>
    <w:rsid w:val="00547995"/>
    <w:rsid w:val="0055118D"/>
    <w:rsid w:val="00555E2A"/>
    <w:rsid w:val="0055760D"/>
    <w:rsid w:val="00557C7B"/>
    <w:rsid w:val="005608C4"/>
    <w:rsid w:val="0056182B"/>
    <w:rsid w:val="00562F2F"/>
    <w:rsid w:val="005810D3"/>
    <w:rsid w:val="00586357"/>
    <w:rsid w:val="0059204C"/>
    <w:rsid w:val="00592CE7"/>
    <w:rsid w:val="005A42DD"/>
    <w:rsid w:val="005B42AF"/>
    <w:rsid w:val="005B7531"/>
    <w:rsid w:val="005C3F52"/>
    <w:rsid w:val="005C4439"/>
    <w:rsid w:val="005D36A5"/>
    <w:rsid w:val="005D4341"/>
    <w:rsid w:val="005D73CA"/>
    <w:rsid w:val="005E180C"/>
    <w:rsid w:val="005E2D7A"/>
    <w:rsid w:val="005E3964"/>
    <w:rsid w:val="005E6F7C"/>
    <w:rsid w:val="005F22E5"/>
    <w:rsid w:val="005F79E1"/>
    <w:rsid w:val="00607729"/>
    <w:rsid w:val="00620D7C"/>
    <w:rsid w:val="0063522A"/>
    <w:rsid w:val="0063563E"/>
    <w:rsid w:val="00636D2F"/>
    <w:rsid w:val="0063759C"/>
    <w:rsid w:val="00637940"/>
    <w:rsid w:val="0064666B"/>
    <w:rsid w:val="006467DD"/>
    <w:rsid w:val="00646853"/>
    <w:rsid w:val="0065699C"/>
    <w:rsid w:val="00661285"/>
    <w:rsid w:val="00665D57"/>
    <w:rsid w:val="00666CF9"/>
    <w:rsid w:val="00673D58"/>
    <w:rsid w:val="00674CF2"/>
    <w:rsid w:val="00692A60"/>
    <w:rsid w:val="00694C4D"/>
    <w:rsid w:val="006A005C"/>
    <w:rsid w:val="006A53A8"/>
    <w:rsid w:val="006A6BC1"/>
    <w:rsid w:val="006B3CA4"/>
    <w:rsid w:val="006B6A66"/>
    <w:rsid w:val="006B6E30"/>
    <w:rsid w:val="006C215F"/>
    <w:rsid w:val="006C430D"/>
    <w:rsid w:val="006C45F8"/>
    <w:rsid w:val="006C739A"/>
    <w:rsid w:val="006E293C"/>
    <w:rsid w:val="006E5243"/>
    <w:rsid w:val="006E739E"/>
    <w:rsid w:val="006F2D46"/>
    <w:rsid w:val="006F645A"/>
    <w:rsid w:val="00702F3B"/>
    <w:rsid w:val="00704D49"/>
    <w:rsid w:val="007111EB"/>
    <w:rsid w:val="00713049"/>
    <w:rsid w:val="00715EA1"/>
    <w:rsid w:val="007229E8"/>
    <w:rsid w:val="00722D47"/>
    <w:rsid w:val="0072722F"/>
    <w:rsid w:val="007319E5"/>
    <w:rsid w:val="00734444"/>
    <w:rsid w:val="00745A46"/>
    <w:rsid w:val="00746B20"/>
    <w:rsid w:val="00755CA0"/>
    <w:rsid w:val="0076154F"/>
    <w:rsid w:val="0076794D"/>
    <w:rsid w:val="00767D2F"/>
    <w:rsid w:val="007823C4"/>
    <w:rsid w:val="007829DB"/>
    <w:rsid w:val="00784005"/>
    <w:rsid w:val="00784018"/>
    <w:rsid w:val="0079553D"/>
    <w:rsid w:val="00797B1B"/>
    <w:rsid w:val="007A3172"/>
    <w:rsid w:val="007A728F"/>
    <w:rsid w:val="007B285F"/>
    <w:rsid w:val="007C0A3E"/>
    <w:rsid w:val="007C0EF4"/>
    <w:rsid w:val="007D3C53"/>
    <w:rsid w:val="007D6AD2"/>
    <w:rsid w:val="007E1683"/>
    <w:rsid w:val="007E5DBA"/>
    <w:rsid w:val="00806AD0"/>
    <w:rsid w:val="00807FC1"/>
    <w:rsid w:val="008102F4"/>
    <w:rsid w:val="0081661D"/>
    <w:rsid w:val="00816776"/>
    <w:rsid w:val="00826149"/>
    <w:rsid w:val="00833042"/>
    <w:rsid w:val="00846DAB"/>
    <w:rsid w:val="00850562"/>
    <w:rsid w:val="00851FE1"/>
    <w:rsid w:val="00853B14"/>
    <w:rsid w:val="00856AF9"/>
    <w:rsid w:val="00864AF4"/>
    <w:rsid w:val="00877019"/>
    <w:rsid w:val="00880EB1"/>
    <w:rsid w:val="008821CA"/>
    <w:rsid w:val="00883702"/>
    <w:rsid w:val="0089674B"/>
    <w:rsid w:val="008967D6"/>
    <w:rsid w:val="008D368F"/>
    <w:rsid w:val="008E0DA8"/>
    <w:rsid w:val="008E702E"/>
    <w:rsid w:val="008F1BFC"/>
    <w:rsid w:val="00903C29"/>
    <w:rsid w:val="00926516"/>
    <w:rsid w:val="00926D5A"/>
    <w:rsid w:val="009366E0"/>
    <w:rsid w:val="0094136E"/>
    <w:rsid w:val="0094345C"/>
    <w:rsid w:val="009505E5"/>
    <w:rsid w:val="009666CE"/>
    <w:rsid w:val="00975944"/>
    <w:rsid w:val="0099081E"/>
    <w:rsid w:val="009919F3"/>
    <w:rsid w:val="00995935"/>
    <w:rsid w:val="009A2ED3"/>
    <w:rsid w:val="009A583F"/>
    <w:rsid w:val="009A5BF3"/>
    <w:rsid w:val="009A6914"/>
    <w:rsid w:val="009B0B8F"/>
    <w:rsid w:val="009B1500"/>
    <w:rsid w:val="009B6618"/>
    <w:rsid w:val="009B6F51"/>
    <w:rsid w:val="009C174F"/>
    <w:rsid w:val="009D371F"/>
    <w:rsid w:val="009D6E8C"/>
    <w:rsid w:val="009F2413"/>
    <w:rsid w:val="009F3FF9"/>
    <w:rsid w:val="009F6854"/>
    <w:rsid w:val="00A002FF"/>
    <w:rsid w:val="00A01DCF"/>
    <w:rsid w:val="00A01F78"/>
    <w:rsid w:val="00A02BD5"/>
    <w:rsid w:val="00A033A1"/>
    <w:rsid w:val="00A038DB"/>
    <w:rsid w:val="00A16855"/>
    <w:rsid w:val="00A20800"/>
    <w:rsid w:val="00A31F77"/>
    <w:rsid w:val="00A41A91"/>
    <w:rsid w:val="00A473E7"/>
    <w:rsid w:val="00A4754C"/>
    <w:rsid w:val="00A505D9"/>
    <w:rsid w:val="00A56513"/>
    <w:rsid w:val="00A60860"/>
    <w:rsid w:val="00A70C8C"/>
    <w:rsid w:val="00A71911"/>
    <w:rsid w:val="00AA6FB7"/>
    <w:rsid w:val="00AB12AB"/>
    <w:rsid w:val="00AB4474"/>
    <w:rsid w:val="00AD4FEA"/>
    <w:rsid w:val="00AE038A"/>
    <w:rsid w:val="00AF71C0"/>
    <w:rsid w:val="00AF7559"/>
    <w:rsid w:val="00AF7A4B"/>
    <w:rsid w:val="00B00F6B"/>
    <w:rsid w:val="00B00FAD"/>
    <w:rsid w:val="00B0178A"/>
    <w:rsid w:val="00B03B65"/>
    <w:rsid w:val="00B04564"/>
    <w:rsid w:val="00B05E0D"/>
    <w:rsid w:val="00B17D0F"/>
    <w:rsid w:val="00B27954"/>
    <w:rsid w:val="00B27CF0"/>
    <w:rsid w:val="00B34576"/>
    <w:rsid w:val="00B35A34"/>
    <w:rsid w:val="00B36F2C"/>
    <w:rsid w:val="00B43F43"/>
    <w:rsid w:val="00B47CF1"/>
    <w:rsid w:val="00B503D6"/>
    <w:rsid w:val="00B50A8E"/>
    <w:rsid w:val="00B5418D"/>
    <w:rsid w:val="00B61CD5"/>
    <w:rsid w:val="00B6330E"/>
    <w:rsid w:val="00B67A89"/>
    <w:rsid w:val="00B748CE"/>
    <w:rsid w:val="00B80A29"/>
    <w:rsid w:val="00B82AEC"/>
    <w:rsid w:val="00B90B70"/>
    <w:rsid w:val="00B946F1"/>
    <w:rsid w:val="00B966F9"/>
    <w:rsid w:val="00BA42DD"/>
    <w:rsid w:val="00BA504A"/>
    <w:rsid w:val="00BB0509"/>
    <w:rsid w:val="00BB2470"/>
    <w:rsid w:val="00BC1459"/>
    <w:rsid w:val="00BC1EF5"/>
    <w:rsid w:val="00BC3A8E"/>
    <w:rsid w:val="00BC5ECF"/>
    <w:rsid w:val="00BD097C"/>
    <w:rsid w:val="00BE1581"/>
    <w:rsid w:val="00BE44FA"/>
    <w:rsid w:val="00BE4879"/>
    <w:rsid w:val="00BE4CC2"/>
    <w:rsid w:val="00BF192C"/>
    <w:rsid w:val="00BF49B5"/>
    <w:rsid w:val="00C01645"/>
    <w:rsid w:val="00C141B6"/>
    <w:rsid w:val="00C1529A"/>
    <w:rsid w:val="00C15D48"/>
    <w:rsid w:val="00C2202F"/>
    <w:rsid w:val="00C23631"/>
    <w:rsid w:val="00C24F1D"/>
    <w:rsid w:val="00C27CFE"/>
    <w:rsid w:val="00C4168C"/>
    <w:rsid w:val="00C70D29"/>
    <w:rsid w:val="00C711AF"/>
    <w:rsid w:val="00C80B10"/>
    <w:rsid w:val="00C91E14"/>
    <w:rsid w:val="00C96CD3"/>
    <w:rsid w:val="00CA26F0"/>
    <w:rsid w:val="00CB64B0"/>
    <w:rsid w:val="00CC00C7"/>
    <w:rsid w:val="00CD6DBF"/>
    <w:rsid w:val="00CE409F"/>
    <w:rsid w:val="00CF1331"/>
    <w:rsid w:val="00CF2412"/>
    <w:rsid w:val="00CF272B"/>
    <w:rsid w:val="00CF3C03"/>
    <w:rsid w:val="00D15429"/>
    <w:rsid w:val="00D2763D"/>
    <w:rsid w:val="00D30A6E"/>
    <w:rsid w:val="00D43017"/>
    <w:rsid w:val="00D430C9"/>
    <w:rsid w:val="00D43C4D"/>
    <w:rsid w:val="00D44021"/>
    <w:rsid w:val="00D44BC3"/>
    <w:rsid w:val="00D44EAC"/>
    <w:rsid w:val="00D456E0"/>
    <w:rsid w:val="00D547C1"/>
    <w:rsid w:val="00D619F8"/>
    <w:rsid w:val="00D67785"/>
    <w:rsid w:val="00D71744"/>
    <w:rsid w:val="00D84854"/>
    <w:rsid w:val="00D934F5"/>
    <w:rsid w:val="00D94068"/>
    <w:rsid w:val="00DA4E34"/>
    <w:rsid w:val="00DA74B3"/>
    <w:rsid w:val="00DB1900"/>
    <w:rsid w:val="00DB50C6"/>
    <w:rsid w:val="00DC6F1A"/>
    <w:rsid w:val="00DD188D"/>
    <w:rsid w:val="00DD4724"/>
    <w:rsid w:val="00DE2220"/>
    <w:rsid w:val="00DF2A13"/>
    <w:rsid w:val="00E10980"/>
    <w:rsid w:val="00E1432A"/>
    <w:rsid w:val="00E15D30"/>
    <w:rsid w:val="00E17B6B"/>
    <w:rsid w:val="00E23EF7"/>
    <w:rsid w:val="00E2629E"/>
    <w:rsid w:val="00E3247C"/>
    <w:rsid w:val="00E40645"/>
    <w:rsid w:val="00E453A1"/>
    <w:rsid w:val="00E567B0"/>
    <w:rsid w:val="00E63DA4"/>
    <w:rsid w:val="00E74121"/>
    <w:rsid w:val="00E82732"/>
    <w:rsid w:val="00E82930"/>
    <w:rsid w:val="00E831A6"/>
    <w:rsid w:val="00E850A7"/>
    <w:rsid w:val="00E95977"/>
    <w:rsid w:val="00EA03D9"/>
    <w:rsid w:val="00EA359A"/>
    <w:rsid w:val="00EA75BA"/>
    <w:rsid w:val="00EA7A98"/>
    <w:rsid w:val="00EB022F"/>
    <w:rsid w:val="00EB0A34"/>
    <w:rsid w:val="00EB0DBA"/>
    <w:rsid w:val="00EB78A4"/>
    <w:rsid w:val="00ED0E96"/>
    <w:rsid w:val="00ED25E7"/>
    <w:rsid w:val="00EE096C"/>
    <w:rsid w:val="00EF165E"/>
    <w:rsid w:val="00EF5FA7"/>
    <w:rsid w:val="00F00A37"/>
    <w:rsid w:val="00F01CE0"/>
    <w:rsid w:val="00F02C43"/>
    <w:rsid w:val="00F1295C"/>
    <w:rsid w:val="00F2413E"/>
    <w:rsid w:val="00F255BF"/>
    <w:rsid w:val="00F27244"/>
    <w:rsid w:val="00F45B73"/>
    <w:rsid w:val="00F519B5"/>
    <w:rsid w:val="00F519F6"/>
    <w:rsid w:val="00F51E2C"/>
    <w:rsid w:val="00F565EB"/>
    <w:rsid w:val="00F84E56"/>
    <w:rsid w:val="00F9556C"/>
    <w:rsid w:val="00F969BC"/>
    <w:rsid w:val="00FA26EF"/>
    <w:rsid w:val="00FA6EA3"/>
    <w:rsid w:val="00FB103B"/>
    <w:rsid w:val="00FB270E"/>
    <w:rsid w:val="00FE07B9"/>
    <w:rsid w:val="00FE1EC5"/>
    <w:rsid w:val="00FE482F"/>
    <w:rsid w:val="00FE4EA2"/>
    <w:rsid w:val="00FE5B7E"/>
    <w:rsid w:val="00FF49A9"/>
    <w:rsid w:val="00FF72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A1237"/>
  <w15:docId w15:val="{6A20BBB8-1541-4B36-83C4-E5622AD46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DDD"/>
  </w:style>
  <w:style w:type="paragraph" w:styleId="1">
    <w:name w:val="heading 1"/>
    <w:basedOn w:val="a"/>
    <w:next w:val="a"/>
    <w:link w:val="10"/>
    <w:uiPriority w:val="9"/>
    <w:qFormat/>
    <w:rsid w:val="00A475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56D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D6E8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D6E8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9D6E8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9D6E8C"/>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56D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D6E8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D6E8C"/>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9D6E8C"/>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9D6E8C"/>
    <w:rPr>
      <w:rFonts w:ascii="Times New Roman" w:eastAsia="Times New Roman" w:hAnsi="Times New Roman" w:cs="Times New Roman"/>
      <w:b/>
      <w:bCs/>
      <w:sz w:val="15"/>
      <w:szCs w:val="15"/>
      <w:lang w:eastAsia="ru-RU"/>
    </w:rPr>
  </w:style>
  <w:style w:type="paragraph" w:styleId="a3">
    <w:name w:val="List Paragraph"/>
    <w:basedOn w:val="a"/>
    <w:uiPriority w:val="34"/>
    <w:qFormat/>
    <w:rsid w:val="00156DDD"/>
    <w:pPr>
      <w:suppressAutoHyphens/>
      <w:ind w:left="720"/>
    </w:pPr>
    <w:rPr>
      <w:rFonts w:ascii="Calibri" w:eastAsia="Times New Roman" w:hAnsi="Calibri" w:cs="font344"/>
      <w:kern w:val="1"/>
      <w:sz w:val="20"/>
      <w:szCs w:val="20"/>
      <w:lang w:eastAsia="ar-SA"/>
    </w:rPr>
  </w:style>
  <w:style w:type="table" w:styleId="a4">
    <w:name w:val="Table Grid"/>
    <w:basedOn w:val="a1"/>
    <w:uiPriority w:val="59"/>
    <w:rsid w:val="00156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
    <w:name w:val="hc"/>
    <w:basedOn w:val="a0"/>
    <w:rsid w:val="00156DDD"/>
  </w:style>
  <w:style w:type="character" w:customStyle="1" w:styleId="rynqvb">
    <w:name w:val="rynqvb"/>
    <w:basedOn w:val="a0"/>
    <w:rsid w:val="00156DDD"/>
  </w:style>
  <w:style w:type="character" w:customStyle="1" w:styleId="anegp0gi0b9av8jahpyh">
    <w:name w:val="anegp0gi0b9av8jahpyh"/>
    <w:basedOn w:val="a0"/>
    <w:rsid w:val="009D6E8C"/>
  </w:style>
  <w:style w:type="character" w:styleId="a5">
    <w:name w:val="Strong"/>
    <w:basedOn w:val="a0"/>
    <w:uiPriority w:val="22"/>
    <w:qFormat/>
    <w:rsid w:val="009D6E8C"/>
    <w:rPr>
      <w:b/>
      <w:bCs/>
    </w:rPr>
  </w:style>
  <w:style w:type="paragraph" w:styleId="a6">
    <w:name w:val="Normal (Web)"/>
    <w:basedOn w:val="a"/>
    <w:uiPriority w:val="99"/>
    <w:unhideWhenUsed/>
    <w:qFormat/>
    <w:rsid w:val="009D6E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D6E8C"/>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9D6E8C"/>
    <w:rPr>
      <w:rFonts w:ascii="Tahoma" w:eastAsia="Times New Roman" w:hAnsi="Tahoma" w:cs="Tahoma"/>
      <w:sz w:val="16"/>
      <w:szCs w:val="16"/>
      <w:lang w:eastAsia="ru-RU"/>
    </w:rPr>
  </w:style>
  <w:style w:type="character" w:styleId="a9">
    <w:name w:val="Emphasis"/>
    <w:uiPriority w:val="20"/>
    <w:qFormat/>
    <w:rsid w:val="009D6E8C"/>
    <w:rPr>
      <w:i/>
      <w:iCs/>
    </w:rPr>
  </w:style>
  <w:style w:type="character" w:customStyle="1" w:styleId="apple-converted-space">
    <w:name w:val="apple-converted-space"/>
    <w:basedOn w:val="a0"/>
    <w:qFormat/>
    <w:rsid w:val="009D6E8C"/>
  </w:style>
  <w:style w:type="character" w:customStyle="1" w:styleId="hl">
    <w:name w:val="hl"/>
    <w:basedOn w:val="a0"/>
    <w:qFormat/>
    <w:rsid w:val="009D6E8C"/>
  </w:style>
  <w:style w:type="character" w:customStyle="1" w:styleId="aa">
    <w:name w:val="Основной текст с отступом Знак"/>
    <w:link w:val="ab"/>
    <w:locked/>
    <w:rsid w:val="009D6E8C"/>
    <w:rPr>
      <w:sz w:val="24"/>
      <w:szCs w:val="24"/>
      <w:lang w:eastAsia="ru-RU"/>
    </w:rPr>
  </w:style>
  <w:style w:type="paragraph" w:styleId="ab">
    <w:name w:val="Body Text Indent"/>
    <w:basedOn w:val="a"/>
    <w:link w:val="aa"/>
    <w:rsid w:val="009D6E8C"/>
    <w:pPr>
      <w:spacing w:after="120" w:line="240" w:lineRule="auto"/>
      <w:ind w:left="283"/>
    </w:pPr>
    <w:rPr>
      <w:sz w:val="24"/>
      <w:szCs w:val="24"/>
      <w:lang w:eastAsia="ru-RU"/>
    </w:rPr>
  </w:style>
  <w:style w:type="character" w:customStyle="1" w:styleId="11">
    <w:name w:val="Основной текст с отступом Знак1"/>
    <w:basedOn w:val="a0"/>
    <w:uiPriority w:val="99"/>
    <w:semiHidden/>
    <w:rsid w:val="009D6E8C"/>
  </w:style>
  <w:style w:type="paragraph" w:styleId="31">
    <w:name w:val="Body Text Indent 3"/>
    <w:basedOn w:val="a"/>
    <w:link w:val="32"/>
    <w:rsid w:val="009D6E8C"/>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D6E8C"/>
    <w:rPr>
      <w:rFonts w:ascii="Times New Roman" w:eastAsia="Times New Roman" w:hAnsi="Times New Roman" w:cs="Times New Roman"/>
      <w:sz w:val="16"/>
      <w:szCs w:val="16"/>
      <w:lang w:eastAsia="ru-RU"/>
    </w:rPr>
  </w:style>
  <w:style w:type="character" w:customStyle="1" w:styleId="decoration-token-text-secondary">
    <w:name w:val="decoration-token-text-secondary"/>
    <w:basedOn w:val="a0"/>
    <w:rsid w:val="009D6E8C"/>
  </w:style>
  <w:style w:type="character" w:customStyle="1" w:styleId="HTML">
    <w:name w:val="Стандартный HTML Знак"/>
    <w:basedOn w:val="a0"/>
    <w:link w:val="HTML0"/>
    <w:uiPriority w:val="99"/>
    <w:semiHidden/>
    <w:rsid w:val="009D6E8C"/>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9D6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ljs-deletion">
    <w:name w:val="hljs-deletion"/>
    <w:basedOn w:val="a0"/>
    <w:rsid w:val="009D6E8C"/>
  </w:style>
  <w:style w:type="character" w:customStyle="1" w:styleId="10">
    <w:name w:val="Заголовок 1 Знак"/>
    <w:basedOn w:val="a0"/>
    <w:link w:val="1"/>
    <w:uiPriority w:val="9"/>
    <w:rsid w:val="00A4754C"/>
    <w:rPr>
      <w:rFonts w:asciiTheme="majorHAnsi" w:eastAsiaTheme="majorEastAsia" w:hAnsiTheme="majorHAnsi" w:cstheme="majorBidi"/>
      <w:b/>
      <w:bCs/>
      <w:color w:val="365F91" w:themeColor="accent1" w:themeShade="BF"/>
      <w:sz w:val="28"/>
      <w:szCs w:val="28"/>
    </w:rPr>
  </w:style>
  <w:style w:type="character" w:customStyle="1" w:styleId="relative">
    <w:name w:val="relative"/>
    <w:basedOn w:val="a0"/>
    <w:rsid w:val="00A4754C"/>
  </w:style>
  <w:style w:type="character" w:customStyle="1" w:styleId="ms-1">
    <w:name w:val="ms-1"/>
    <w:basedOn w:val="a0"/>
    <w:rsid w:val="00A4754C"/>
  </w:style>
  <w:style w:type="character" w:customStyle="1" w:styleId="max-w-full">
    <w:name w:val="max-w-full"/>
    <w:basedOn w:val="a0"/>
    <w:rsid w:val="00A4754C"/>
  </w:style>
  <w:style w:type="paragraph" w:styleId="ac">
    <w:name w:val="header"/>
    <w:basedOn w:val="a"/>
    <w:link w:val="ad"/>
    <w:uiPriority w:val="99"/>
    <w:unhideWhenUsed/>
    <w:rsid w:val="00A4754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4754C"/>
  </w:style>
  <w:style w:type="paragraph" w:styleId="ae">
    <w:name w:val="footer"/>
    <w:basedOn w:val="a"/>
    <w:link w:val="af"/>
    <w:uiPriority w:val="99"/>
    <w:unhideWhenUsed/>
    <w:rsid w:val="00A4754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4754C"/>
  </w:style>
  <w:style w:type="character" w:customStyle="1" w:styleId="-me-1">
    <w:name w:val="-me-1"/>
    <w:basedOn w:val="a0"/>
    <w:rsid w:val="00A4754C"/>
  </w:style>
  <w:style w:type="character" w:customStyle="1" w:styleId="authors-list-item">
    <w:name w:val="authors-list-item"/>
    <w:basedOn w:val="a0"/>
    <w:rsid w:val="00A4754C"/>
  </w:style>
  <w:style w:type="character" w:customStyle="1" w:styleId="author-sup-separator">
    <w:name w:val="author-sup-separator"/>
    <w:basedOn w:val="a0"/>
    <w:rsid w:val="00A4754C"/>
  </w:style>
  <w:style w:type="character" w:customStyle="1" w:styleId="period">
    <w:name w:val="period"/>
    <w:basedOn w:val="a0"/>
    <w:rsid w:val="00A4754C"/>
  </w:style>
  <w:style w:type="character" w:customStyle="1" w:styleId="cit">
    <w:name w:val="cit"/>
    <w:basedOn w:val="a0"/>
    <w:rsid w:val="00A4754C"/>
  </w:style>
  <w:style w:type="character" w:customStyle="1" w:styleId="citation-doi">
    <w:name w:val="citation-doi"/>
    <w:basedOn w:val="a0"/>
    <w:rsid w:val="00A4754C"/>
  </w:style>
  <w:style w:type="character" w:customStyle="1" w:styleId="u-visually-hidden">
    <w:name w:val="u-visually-hidden"/>
    <w:basedOn w:val="a0"/>
    <w:rsid w:val="00A4754C"/>
  </w:style>
  <w:style w:type="character" w:styleId="af0">
    <w:name w:val="Placeholder Text"/>
    <w:basedOn w:val="a0"/>
    <w:uiPriority w:val="99"/>
    <w:semiHidden/>
    <w:rsid w:val="005171AE"/>
    <w:rPr>
      <w:color w:val="808080"/>
    </w:rPr>
  </w:style>
  <w:style w:type="character" w:styleId="af1">
    <w:name w:val="page number"/>
    <w:basedOn w:val="a0"/>
    <w:rsid w:val="0009714B"/>
  </w:style>
  <w:style w:type="character" w:styleId="af2">
    <w:name w:val="Hyperlink"/>
    <w:basedOn w:val="a0"/>
    <w:uiPriority w:val="99"/>
    <w:unhideWhenUsed/>
    <w:rsid w:val="003F2452"/>
    <w:rPr>
      <w:color w:val="0000FF" w:themeColor="hyperlink"/>
      <w:u w:val="single"/>
    </w:rPr>
  </w:style>
  <w:style w:type="character" w:customStyle="1" w:styleId="12">
    <w:name w:val="Неразрешенное упоминание1"/>
    <w:basedOn w:val="a0"/>
    <w:uiPriority w:val="99"/>
    <w:semiHidden/>
    <w:unhideWhenUsed/>
    <w:rsid w:val="00105F24"/>
    <w:rPr>
      <w:color w:val="605E5C"/>
      <w:shd w:val="clear" w:color="auto" w:fill="E1DFDD"/>
    </w:rPr>
  </w:style>
  <w:style w:type="character" w:styleId="af3">
    <w:name w:val="FollowedHyperlink"/>
    <w:basedOn w:val="a0"/>
    <w:uiPriority w:val="99"/>
    <w:semiHidden/>
    <w:unhideWhenUsed/>
    <w:rsid w:val="004663A0"/>
    <w:rPr>
      <w:color w:val="800080" w:themeColor="followedHyperlink"/>
      <w:u w:val="single"/>
    </w:rPr>
  </w:style>
  <w:style w:type="character" w:customStyle="1" w:styleId="HTML1">
    <w:name w:val="Стандартный HTML Знак1"/>
    <w:basedOn w:val="a0"/>
    <w:uiPriority w:val="99"/>
    <w:semiHidden/>
    <w:rsid w:val="002744D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01514">
      <w:bodyDiv w:val="1"/>
      <w:marLeft w:val="0"/>
      <w:marRight w:val="0"/>
      <w:marTop w:val="0"/>
      <w:marBottom w:val="0"/>
      <w:divBdr>
        <w:top w:val="none" w:sz="0" w:space="0" w:color="auto"/>
        <w:left w:val="none" w:sz="0" w:space="0" w:color="auto"/>
        <w:bottom w:val="none" w:sz="0" w:space="0" w:color="auto"/>
        <w:right w:val="none" w:sz="0" w:space="0" w:color="auto"/>
      </w:divBdr>
    </w:div>
    <w:div w:id="184053041">
      <w:bodyDiv w:val="1"/>
      <w:marLeft w:val="0"/>
      <w:marRight w:val="0"/>
      <w:marTop w:val="0"/>
      <w:marBottom w:val="0"/>
      <w:divBdr>
        <w:top w:val="none" w:sz="0" w:space="0" w:color="auto"/>
        <w:left w:val="none" w:sz="0" w:space="0" w:color="auto"/>
        <w:bottom w:val="none" w:sz="0" w:space="0" w:color="auto"/>
        <w:right w:val="none" w:sz="0" w:space="0" w:color="auto"/>
      </w:divBdr>
    </w:div>
    <w:div w:id="201333018">
      <w:bodyDiv w:val="1"/>
      <w:marLeft w:val="0"/>
      <w:marRight w:val="0"/>
      <w:marTop w:val="0"/>
      <w:marBottom w:val="0"/>
      <w:divBdr>
        <w:top w:val="none" w:sz="0" w:space="0" w:color="auto"/>
        <w:left w:val="none" w:sz="0" w:space="0" w:color="auto"/>
        <w:bottom w:val="none" w:sz="0" w:space="0" w:color="auto"/>
        <w:right w:val="none" w:sz="0" w:space="0" w:color="auto"/>
      </w:divBdr>
    </w:div>
    <w:div w:id="303390044">
      <w:bodyDiv w:val="1"/>
      <w:marLeft w:val="0"/>
      <w:marRight w:val="0"/>
      <w:marTop w:val="0"/>
      <w:marBottom w:val="0"/>
      <w:divBdr>
        <w:top w:val="none" w:sz="0" w:space="0" w:color="auto"/>
        <w:left w:val="none" w:sz="0" w:space="0" w:color="auto"/>
        <w:bottom w:val="none" w:sz="0" w:space="0" w:color="auto"/>
        <w:right w:val="none" w:sz="0" w:space="0" w:color="auto"/>
      </w:divBdr>
    </w:div>
    <w:div w:id="362053372">
      <w:bodyDiv w:val="1"/>
      <w:marLeft w:val="0"/>
      <w:marRight w:val="0"/>
      <w:marTop w:val="0"/>
      <w:marBottom w:val="0"/>
      <w:divBdr>
        <w:top w:val="none" w:sz="0" w:space="0" w:color="auto"/>
        <w:left w:val="none" w:sz="0" w:space="0" w:color="auto"/>
        <w:bottom w:val="none" w:sz="0" w:space="0" w:color="auto"/>
        <w:right w:val="none" w:sz="0" w:space="0" w:color="auto"/>
      </w:divBdr>
    </w:div>
    <w:div w:id="461654566">
      <w:bodyDiv w:val="1"/>
      <w:marLeft w:val="0"/>
      <w:marRight w:val="0"/>
      <w:marTop w:val="0"/>
      <w:marBottom w:val="0"/>
      <w:divBdr>
        <w:top w:val="none" w:sz="0" w:space="0" w:color="auto"/>
        <w:left w:val="none" w:sz="0" w:space="0" w:color="auto"/>
        <w:bottom w:val="none" w:sz="0" w:space="0" w:color="auto"/>
        <w:right w:val="none" w:sz="0" w:space="0" w:color="auto"/>
      </w:divBdr>
    </w:div>
    <w:div w:id="490102024">
      <w:bodyDiv w:val="1"/>
      <w:marLeft w:val="0"/>
      <w:marRight w:val="0"/>
      <w:marTop w:val="0"/>
      <w:marBottom w:val="0"/>
      <w:divBdr>
        <w:top w:val="none" w:sz="0" w:space="0" w:color="auto"/>
        <w:left w:val="none" w:sz="0" w:space="0" w:color="auto"/>
        <w:bottom w:val="none" w:sz="0" w:space="0" w:color="auto"/>
        <w:right w:val="none" w:sz="0" w:space="0" w:color="auto"/>
      </w:divBdr>
    </w:div>
    <w:div w:id="545335028">
      <w:bodyDiv w:val="1"/>
      <w:marLeft w:val="0"/>
      <w:marRight w:val="0"/>
      <w:marTop w:val="0"/>
      <w:marBottom w:val="0"/>
      <w:divBdr>
        <w:top w:val="none" w:sz="0" w:space="0" w:color="auto"/>
        <w:left w:val="none" w:sz="0" w:space="0" w:color="auto"/>
        <w:bottom w:val="none" w:sz="0" w:space="0" w:color="auto"/>
        <w:right w:val="none" w:sz="0" w:space="0" w:color="auto"/>
      </w:divBdr>
    </w:div>
    <w:div w:id="904223067">
      <w:bodyDiv w:val="1"/>
      <w:marLeft w:val="0"/>
      <w:marRight w:val="0"/>
      <w:marTop w:val="0"/>
      <w:marBottom w:val="0"/>
      <w:divBdr>
        <w:top w:val="none" w:sz="0" w:space="0" w:color="auto"/>
        <w:left w:val="none" w:sz="0" w:space="0" w:color="auto"/>
        <w:bottom w:val="none" w:sz="0" w:space="0" w:color="auto"/>
        <w:right w:val="none" w:sz="0" w:space="0" w:color="auto"/>
      </w:divBdr>
    </w:div>
    <w:div w:id="917789009">
      <w:bodyDiv w:val="1"/>
      <w:marLeft w:val="0"/>
      <w:marRight w:val="0"/>
      <w:marTop w:val="0"/>
      <w:marBottom w:val="0"/>
      <w:divBdr>
        <w:top w:val="none" w:sz="0" w:space="0" w:color="auto"/>
        <w:left w:val="none" w:sz="0" w:space="0" w:color="auto"/>
        <w:bottom w:val="none" w:sz="0" w:space="0" w:color="auto"/>
        <w:right w:val="none" w:sz="0" w:space="0" w:color="auto"/>
      </w:divBdr>
    </w:div>
    <w:div w:id="1085686189">
      <w:bodyDiv w:val="1"/>
      <w:marLeft w:val="0"/>
      <w:marRight w:val="0"/>
      <w:marTop w:val="0"/>
      <w:marBottom w:val="0"/>
      <w:divBdr>
        <w:top w:val="none" w:sz="0" w:space="0" w:color="auto"/>
        <w:left w:val="none" w:sz="0" w:space="0" w:color="auto"/>
        <w:bottom w:val="none" w:sz="0" w:space="0" w:color="auto"/>
        <w:right w:val="none" w:sz="0" w:space="0" w:color="auto"/>
      </w:divBdr>
    </w:div>
    <w:div w:id="1156451906">
      <w:bodyDiv w:val="1"/>
      <w:marLeft w:val="0"/>
      <w:marRight w:val="0"/>
      <w:marTop w:val="0"/>
      <w:marBottom w:val="0"/>
      <w:divBdr>
        <w:top w:val="none" w:sz="0" w:space="0" w:color="auto"/>
        <w:left w:val="none" w:sz="0" w:space="0" w:color="auto"/>
        <w:bottom w:val="none" w:sz="0" w:space="0" w:color="auto"/>
        <w:right w:val="none" w:sz="0" w:space="0" w:color="auto"/>
      </w:divBdr>
    </w:div>
    <w:div w:id="1212575032">
      <w:bodyDiv w:val="1"/>
      <w:marLeft w:val="0"/>
      <w:marRight w:val="0"/>
      <w:marTop w:val="0"/>
      <w:marBottom w:val="0"/>
      <w:divBdr>
        <w:top w:val="none" w:sz="0" w:space="0" w:color="auto"/>
        <w:left w:val="none" w:sz="0" w:space="0" w:color="auto"/>
        <w:bottom w:val="none" w:sz="0" w:space="0" w:color="auto"/>
        <w:right w:val="none" w:sz="0" w:space="0" w:color="auto"/>
      </w:divBdr>
    </w:div>
    <w:div w:id="1421295998">
      <w:bodyDiv w:val="1"/>
      <w:marLeft w:val="0"/>
      <w:marRight w:val="0"/>
      <w:marTop w:val="0"/>
      <w:marBottom w:val="0"/>
      <w:divBdr>
        <w:top w:val="none" w:sz="0" w:space="0" w:color="auto"/>
        <w:left w:val="none" w:sz="0" w:space="0" w:color="auto"/>
        <w:bottom w:val="none" w:sz="0" w:space="0" w:color="auto"/>
        <w:right w:val="none" w:sz="0" w:space="0" w:color="auto"/>
      </w:divBdr>
    </w:div>
    <w:div w:id="1478915216">
      <w:bodyDiv w:val="1"/>
      <w:marLeft w:val="0"/>
      <w:marRight w:val="0"/>
      <w:marTop w:val="0"/>
      <w:marBottom w:val="0"/>
      <w:divBdr>
        <w:top w:val="none" w:sz="0" w:space="0" w:color="auto"/>
        <w:left w:val="none" w:sz="0" w:space="0" w:color="auto"/>
        <w:bottom w:val="none" w:sz="0" w:space="0" w:color="auto"/>
        <w:right w:val="none" w:sz="0" w:space="0" w:color="auto"/>
      </w:divBdr>
    </w:div>
    <w:div w:id="1721590458">
      <w:bodyDiv w:val="1"/>
      <w:marLeft w:val="0"/>
      <w:marRight w:val="0"/>
      <w:marTop w:val="0"/>
      <w:marBottom w:val="0"/>
      <w:divBdr>
        <w:top w:val="none" w:sz="0" w:space="0" w:color="auto"/>
        <w:left w:val="none" w:sz="0" w:space="0" w:color="auto"/>
        <w:bottom w:val="none" w:sz="0" w:space="0" w:color="auto"/>
        <w:right w:val="none" w:sz="0" w:space="0" w:color="auto"/>
      </w:divBdr>
    </w:div>
    <w:div w:id="184388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emip.12016" TargetMode="External"/><Relationship Id="rId21" Type="http://schemas.openxmlformats.org/officeDocument/2006/relationships/chart" Target="charts/chart9.xml"/><Relationship Id="rId42" Type="http://schemas.openxmlformats.org/officeDocument/2006/relationships/hyperlink" Target="https://doi.org/10.1016/j.lindif.2012.07.021" TargetMode="External"/><Relationship Id="rId47" Type="http://schemas.openxmlformats.org/officeDocument/2006/relationships/hyperlink" Target="https://doi.org/10.20448/journal.522.2019.52.309.315" TargetMode="External"/><Relationship Id="rId63" Type="http://schemas.openxmlformats.org/officeDocument/2006/relationships/hyperlink" Target="https://doi.org/10.1016/j.edurev.2015.11.002" TargetMode="External"/><Relationship Id="rId68" Type="http://schemas.openxmlformats.org/officeDocument/2006/relationships/hyperlink" Target="https://doi.org/10.1016/j.lindif.2018.01.008" TargetMode="External"/><Relationship Id="rId84" Type="http://schemas.openxmlformats.org/officeDocument/2006/relationships/footer" Target="footer1.xml"/><Relationship Id="rId16" Type="http://schemas.openxmlformats.org/officeDocument/2006/relationships/chart" Target="charts/chart4.xml"/><Relationship Id="rId11" Type="http://schemas.openxmlformats.org/officeDocument/2006/relationships/diagramColors" Target="diagrams/colors1.xml"/><Relationship Id="rId32" Type="http://schemas.openxmlformats.org/officeDocument/2006/relationships/hyperlink" Target="https://doi.org/10.1016/j.paid.2013.07.171" TargetMode="External"/><Relationship Id="rId37" Type="http://schemas.openxmlformats.org/officeDocument/2006/relationships/hyperlink" Target="http://www.academicjournals.org/ERR2" TargetMode="External"/><Relationship Id="rId53" Type="http://schemas.openxmlformats.org/officeDocument/2006/relationships/hyperlink" Target="https://doi.org/10.2307/2096350" TargetMode="External"/><Relationship Id="rId58" Type="http://schemas.openxmlformats.org/officeDocument/2006/relationships/hyperlink" Target="https://doi.org/10.1016/j.lindif.2019.101807" TargetMode="External"/><Relationship Id="rId74" Type="http://schemas.openxmlformats.org/officeDocument/2006/relationships/hyperlink" Target="https://doi.org/10.1177/0963721413476512" TargetMode="External"/><Relationship Id="rId79" Type="http://schemas.openxmlformats.org/officeDocument/2006/relationships/hyperlink" Target="https://doi.org/10.1111/cdev.12611" TargetMode="External"/><Relationship Id="rId5" Type="http://schemas.openxmlformats.org/officeDocument/2006/relationships/webSettings" Target="webSettings.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hyperlink" Target="https://doi.org/10.1177/0959354313490244" TargetMode="External"/><Relationship Id="rId27" Type="http://schemas.openxmlformats.org/officeDocument/2006/relationships/hyperlink" Target="https://doi.org/10.1037/bul0000120" TargetMode="External"/><Relationship Id="rId30" Type="http://schemas.openxmlformats.org/officeDocument/2006/relationships/hyperlink" Target="http://dx.doi.org/10.20323/1813-145X-2022-1-124-45-55" TargetMode="External"/><Relationship Id="rId35" Type="http://schemas.openxmlformats.org/officeDocument/2006/relationships/hyperlink" Target="https://doi.org/10.1016/j.heliyon.2022.e09843" TargetMode="External"/><Relationship Id="rId43" Type="http://schemas.openxmlformats.org/officeDocument/2006/relationships/hyperlink" Target="https://doi.org/10.1080/01443410.2024.2307960" TargetMode="External"/><Relationship Id="rId48" Type="http://schemas.openxmlformats.org/officeDocument/2006/relationships/hyperlink" Target="https://doi.org/10.1016/j.cedpsych.2018.01.007" TargetMode="External"/><Relationship Id="rId56" Type="http://schemas.openxmlformats.org/officeDocument/2006/relationships/hyperlink" Target="https://files.eric.ed.gov/fulltext/EJ1083788.pdf" TargetMode="External"/><Relationship Id="rId64" Type="http://schemas.openxmlformats.org/officeDocument/2006/relationships/hyperlink" Target="https://doi.org/10.5430/ijhe.v11n2p1" TargetMode="External"/><Relationship Id="rId69" Type="http://schemas.openxmlformats.org/officeDocument/2006/relationships/hyperlink" Target="https://doi.org/10.1016/j.lindif.2017.11.015" TargetMode="External"/><Relationship Id="rId77" Type="http://schemas.openxmlformats.org/officeDocument/2006/relationships/hyperlink" Target="https://doi.org/10.1037/edu0000210" TargetMode="External"/><Relationship Id="rId8" Type="http://schemas.openxmlformats.org/officeDocument/2006/relationships/diagramData" Target="diagrams/data1.xml"/><Relationship Id="rId51" Type="http://schemas.openxmlformats.org/officeDocument/2006/relationships/hyperlink" Target="https://doi.org/10.1080/23311908.2025.2500796" TargetMode="External"/><Relationship Id="rId72" Type="http://schemas.openxmlformats.org/officeDocument/2006/relationships/hyperlink" Target="https://doi.org/10.1080/07294360.2023.2197194" TargetMode="External"/><Relationship Id="rId80" Type="http://schemas.openxmlformats.org/officeDocument/2006/relationships/hyperlink" Target="https://doi.org/10.1037/dev0000314" TargetMode="External"/><Relationship Id="rId85" Type="http://schemas.openxmlformats.org/officeDocument/2006/relationships/image" Target="media/image1.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hyperlink" Target="https://doi.org/10.37547/social-fsshj-03-05-12" TargetMode="External"/><Relationship Id="rId33" Type="http://schemas.openxmlformats.org/officeDocument/2006/relationships/hyperlink" Target="https://doi.org/10.1177/0047239517710769" TargetMode="External"/><Relationship Id="rId38" Type="http://schemas.openxmlformats.org/officeDocument/2006/relationships/hyperlink" Target="https://doi.org/10.1002/pits.10038" TargetMode="External"/><Relationship Id="rId46" Type="http://schemas.openxmlformats.org/officeDocument/2006/relationships/hyperlink" Target="https://doi.org/10.1037/dev0000393" TargetMode="External"/><Relationship Id="rId59" Type="http://schemas.openxmlformats.org/officeDocument/2006/relationships/hyperlink" Target="https://doi.org/10.5812/erms.79919" TargetMode="External"/><Relationship Id="rId67" Type="http://schemas.openxmlformats.org/officeDocument/2006/relationships/hyperlink" Target="https://doi.org/10.1002/tea.21515" TargetMode="External"/><Relationship Id="rId20" Type="http://schemas.openxmlformats.org/officeDocument/2006/relationships/chart" Target="charts/chart8.xml"/><Relationship Id="rId41" Type="http://schemas.openxmlformats.org/officeDocument/2006/relationships/hyperlink" Target="https://doi.org/10.1007/s10684-021-09616-7" TargetMode="External"/><Relationship Id="rId54" Type="http://schemas.openxmlformats.org/officeDocument/2006/relationships/hyperlink" Target="https://doi.org/10.1177/175407-3917696" TargetMode="External"/><Relationship Id="rId62" Type="http://schemas.openxmlformats.org/officeDocument/2006/relationships/hyperlink" Target="https://doi.org/10.1037/0022-0663.93.1.55" TargetMode="External"/><Relationship Id="rId70" Type="http://schemas.openxmlformats.org/officeDocument/2006/relationships/hyperlink" Target="https://doi.org/10.1016/j.lindif.2021.102052" TargetMode="External"/><Relationship Id="rId75" Type="http://schemas.openxmlformats.org/officeDocument/2006/relationships/hyperlink" Target="https://doi.org/10.5430/wje.v6n2p42" TargetMode="External"/><Relationship Id="rId83" Type="http://schemas.openxmlformats.org/officeDocument/2006/relationships/hyperlink" Target="https://doi.org/10.17759/exppsy.202417040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doi.org/10.17759/exppsy.2022150105" TargetMode="External"/><Relationship Id="rId28" Type="http://schemas.openxmlformats.org/officeDocument/2006/relationships/hyperlink" Target="https://doi.org/10.1007/s11159-014-9459-4" TargetMode="External"/><Relationship Id="rId36" Type="http://schemas.openxmlformats.org/officeDocument/2006/relationships/hyperlink" Target="https://doi.org/10.1007/s10212-015-0277-2" TargetMode="External"/><Relationship Id="rId49" Type="http://schemas.openxmlformats.org/officeDocument/2006/relationships/hyperlink" Target="https://doi.org/10.1016/j.learninstruc.2018.04.003" TargetMode="External"/><Relationship Id="rId57" Type="http://schemas.openxmlformats.org/officeDocument/2006/relationships/hyperlink" Target="https://doi.org/10.1007/s10212-010-0011-z" TargetMode="External"/><Relationship Id="rId10" Type="http://schemas.openxmlformats.org/officeDocument/2006/relationships/diagramQuickStyle" Target="diagrams/quickStyle1.xml"/><Relationship Id="rId31" Type="http://schemas.openxmlformats.org/officeDocument/2006/relationships/hyperlink" Target="https://gmwpublic.studenttheses.ub.rug.nl/1613/1/Final%20draft_S4001028_DMGandhi.pdf" TargetMode="External"/><Relationship Id="rId44" Type="http://schemas.openxmlformats.org/officeDocument/2006/relationships/hyperlink" Target="https://doi.org/10.1037/edu0000163" TargetMode="External"/><Relationship Id="rId52" Type="http://schemas.openxmlformats.org/officeDocument/2006/relationships/hyperlink" Target="https://doi.org/10.1007/978-3-319-56083-0_5" TargetMode="External"/><Relationship Id="rId60" Type="http://schemas.openxmlformats.org/officeDocument/2006/relationships/hyperlink" Target="https://doi.org/10.22492/ijpbs.6.1.03" TargetMode="External"/><Relationship Id="rId65" Type="http://schemas.openxmlformats.org/officeDocument/2006/relationships/hyperlink" Target="https://doi.org/10.1037/bul0000098" TargetMode="External"/><Relationship Id="rId73" Type="http://schemas.openxmlformats.org/officeDocument/2006/relationships/hyperlink" Target="https://doi.org/10.1016/j.learninstruc.2018.06.003" TargetMode="External"/><Relationship Id="rId78" Type="http://schemas.openxmlformats.org/officeDocument/2006/relationships/hyperlink" Target="https://doi.org/10.1017/S0954579417001560" TargetMode="External"/><Relationship Id="rId81" Type="http://schemas.openxmlformats.org/officeDocument/2006/relationships/hyperlink" Target="https://doi.org/10.1177/0959354313490244" TargetMode="External"/><Relationship Id="rId86"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doi.org/10.3102/0034654320919354" TargetMode="External"/><Relationship Id="rId34" Type="http://schemas.openxmlformats.org/officeDocument/2006/relationships/hyperlink" Target="https://doi.org/10.1080/07294360.2017.1344197" TargetMode="External"/><Relationship Id="rId50" Type="http://schemas.openxmlformats.org/officeDocument/2006/relationships/hyperlink" Target="https://doi.org/10.1080/00313831.2014.904419" TargetMode="External"/><Relationship Id="rId55" Type="http://schemas.openxmlformats.org/officeDocument/2006/relationships/hyperlink" Target="https://doi.org/10.17583/ijep.2018.2896" TargetMode="External"/><Relationship Id="rId76" Type="http://schemas.openxmlformats.org/officeDocument/2006/relationships/hyperlink" Target="https://psycnet.apa.org/buy/2017-27171-001" TargetMode="External"/><Relationship Id="rId7" Type="http://schemas.openxmlformats.org/officeDocument/2006/relationships/endnotes" Target="endnotes.xml"/><Relationship Id="rId71" Type="http://schemas.openxmlformats.org/officeDocument/2006/relationships/hyperlink" Target="https://doi.org/10.1111/bjet.12755" TargetMode="External"/><Relationship Id="rId2" Type="http://schemas.openxmlformats.org/officeDocument/2006/relationships/numbering" Target="numbering.xml"/><Relationship Id="rId29" Type="http://schemas.openxmlformats.org/officeDocument/2006/relationships/hyperlink" Target="http://ekoncept.ru/2015/75186.htm" TargetMode="External"/><Relationship Id="rId24" Type="http://schemas.openxmlformats.org/officeDocument/2006/relationships/hyperlink" Target="https://doi.org/10.1111/spc3.12162" TargetMode="External"/><Relationship Id="rId40" Type="http://schemas.openxmlformats.org/officeDocument/2006/relationships/hyperlink" Target="https://doi.org/10.1007/s10648-021-09600-1" TargetMode="External"/><Relationship Id="rId45" Type="http://schemas.openxmlformats.org/officeDocument/2006/relationships/hyperlink" Target="https://doi.org/10.1007/s10212-016-0300-2" TargetMode="External"/><Relationship Id="rId66" Type="http://schemas.openxmlformats.org/officeDocument/2006/relationships/hyperlink" Target="https://doi.org/10.1111/bjep.12265" TargetMode="External"/><Relationship Id="rId87" Type="http://schemas.openxmlformats.org/officeDocument/2006/relationships/fontTable" Target="fontTable.xml"/><Relationship Id="rId61" Type="http://schemas.openxmlformats.org/officeDocument/2006/relationships/hyperlink" Target="https://doi.org/10.1007/s10212-017-0347-8" TargetMode="External"/><Relationship Id="rId82" Type="http://schemas.openxmlformats.org/officeDocument/2006/relationships/hyperlink" Target="https://doi.org/10.1037/pspp000001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1.2526428988042313E-3"/>
                  <c:y val="-5.22843160826270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75-41DC-95C1-AABA00F3DDB4}"/>
                </c:ext>
                <c:ext xmlns:c15="http://schemas.microsoft.com/office/drawing/2012/chart" uri="{CE6537A1-D6FC-4f65-9D91-7224C49458BB}"/>
              </c:extLst>
            </c:dLbl>
            <c:dLbl>
              <c:idx val="1"/>
              <c:layout>
                <c:manualLayout>
                  <c:x val="8.607064741907261E-2"/>
                  <c:y val="-3.18282089738782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75-41DC-95C1-AABA00F3DDB4}"/>
                </c:ext>
                <c:ext xmlns:c15="http://schemas.microsoft.com/office/drawing/2012/chart" uri="{CE6537A1-D6FC-4f65-9D91-7224C49458BB}"/>
              </c:extLst>
            </c:dLbl>
            <c:dLbl>
              <c:idx val="2"/>
              <c:layout>
                <c:manualLayout>
                  <c:x val="-1.1451680519101779E-2"/>
                  <c:y val="-8.63224038789044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75-41DC-95C1-AABA00F3DDB4}"/>
                </c:ext>
                <c:ext xmlns:c15="http://schemas.microsoft.com/office/drawing/2012/chart" uri="{CE6537A1-D6FC-4f65-9D91-7224C49458BB}"/>
              </c:extLst>
            </c:dLbl>
            <c:dLbl>
              <c:idx val="3"/>
              <c:layout>
                <c:manualLayout>
                  <c:x val="3.9537310440361621E-2"/>
                  <c:y val="-5.2097420909218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75-41DC-95C1-AABA00F3DDB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1 курс </c:v>
                </c:pt>
                <c:pt idx="1">
                  <c:v>2 курс </c:v>
                </c:pt>
                <c:pt idx="2">
                  <c:v>3 курс </c:v>
                </c:pt>
                <c:pt idx="3">
                  <c:v>4 курс </c:v>
                </c:pt>
              </c:strCache>
            </c:strRef>
          </c:cat>
          <c:val>
            <c:numRef>
              <c:f>Лист1!$B$2:$B$5</c:f>
              <c:numCache>
                <c:formatCode>General</c:formatCode>
                <c:ptCount val="4"/>
                <c:pt idx="0">
                  <c:v>162</c:v>
                </c:pt>
                <c:pt idx="1">
                  <c:v>87</c:v>
                </c:pt>
                <c:pt idx="2">
                  <c:v>95</c:v>
                </c:pt>
                <c:pt idx="3">
                  <c:v>114</c:v>
                </c:pt>
              </c:numCache>
            </c:numRef>
          </c:val>
          <c:extLst xmlns:c16r2="http://schemas.microsoft.com/office/drawing/2015/06/chart">
            <c:ext xmlns:c16="http://schemas.microsoft.com/office/drawing/2014/chart" uri="{C3380CC4-5D6E-409C-BE32-E72D297353CC}">
              <c16:uniqueId val="{00000004-DD75-41DC-95C1-AABA00F3DDB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38786818314351E-2"/>
          <c:y val="0"/>
          <c:w val="0.75483158355205604"/>
          <c:h val="1"/>
        </c:manualLayout>
      </c:layout>
      <c:doughnutChart>
        <c:varyColors val="1"/>
        <c:ser>
          <c:idx val="0"/>
          <c:order val="0"/>
          <c:tx>
            <c:strRef>
              <c:f>Лист1!$B$1</c:f>
              <c:strCache>
                <c:ptCount val="1"/>
                <c:pt idx="0">
                  <c:v>Столбец1</c:v>
                </c:pt>
              </c:strCache>
            </c:strRef>
          </c:tx>
          <c:explosion val="34"/>
          <c:dLbls>
            <c:dLbl>
              <c:idx val="0"/>
              <c:layout>
                <c:manualLayout>
                  <c:x val="7.4073891805191014E-2"/>
                  <c:y val="-9.54198473282442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A6-4D33-9448-5DEF37996868}"/>
                </c:ext>
                <c:ext xmlns:c15="http://schemas.microsoft.com/office/drawing/2012/chart" uri="{CE6537A1-D6FC-4f65-9D91-7224C49458BB}"/>
              </c:extLst>
            </c:dLbl>
            <c:dLbl>
              <c:idx val="1"/>
              <c:layout>
                <c:manualLayout>
                  <c:x val="-0.10648148148148148"/>
                  <c:y val="3.97582697201017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1A6-4D33-9448-5DEF379968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ер адамдар</c:v>
                </c:pt>
                <c:pt idx="1">
                  <c:v>әйел адамдар</c:v>
                </c:pt>
              </c:strCache>
            </c:strRef>
          </c:cat>
          <c:val>
            <c:numRef>
              <c:f>Лист1!$B$2:$B$3</c:f>
              <c:numCache>
                <c:formatCode>General</c:formatCode>
                <c:ptCount val="2"/>
                <c:pt idx="0">
                  <c:v>111</c:v>
                </c:pt>
                <c:pt idx="1">
                  <c:v>347</c:v>
                </c:pt>
              </c:numCache>
            </c:numRef>
          </c:val>
          <c:extLst xmlns:c16r2="http://schemas.microsoft.com/office/drawing/2015/06/chart">
            <c:ext xmlns:c16="http://schemas.microsoft.com/office/drawing/2014/chart" uri="{C3380CC4-5D6E-409C-BE32-E72D297353CC}">
              <c16:uniqueId val="{00000002-91A6-4D33-9448-5DEF37996868}"/>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Ерік сапалары</c:v>
                </c:pt>
              </c:strCache>
            </c:strRef>
          </c:tx>
          <c:invertIfNegative val="0"/>
          <c:dLbls>
            <c:dLbl>
              <c:idx val="0"/>
              <c:layout>
                <c:manualLayout>
                  <c:x val="0.24305555555555564"/>
                  <c:y val="7.95165394402035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1A-4F76-A870-C89C21F2DFC1}"/>
                </c:ext>
                <c:ext xmlns:c15="http://schemas.microsoft.com/office/drawing/2012/chart" uri="{CE6537A1-D6FC-4f65-9D91-7224C49458BB}"/>
              </c:extLst>
            </c:dLbl>
            <c:dLbl>
              <c:idx val="1"/>
              <c:layout>
                <c:manualLayout>
                  <c:x val="0.24305555555555539"/>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1A-4F76-A870-C89C21F2DFC1}"/>
                </c:ext>
                <c:ext xmlns:c15="http://schemas.microsoft.com/office/drawing/2012/chart" uri="{CE6537A1-D6FC-4f65-9D91-7224C49458BB}"/>
              </c:extLst>
            </c:dLbl>
            <c:dLbl>
              <c:idx val="2"/>
              <c:layout>
                <c:manualLayout>
                  <c:x val="0.229166666666666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1A-4F76-A870-C89C21F2DFC1}"/>
                </c:ext>
                <c:ext xmlns:c15="http://schemas.microsoft.com/office/drawing/2012/chart" uri="{CE6537A1-D6FC-4f65-9D91-7224C49458BB}"/>
              </c:extLst>
            </c:dLbl>
            <c:dLbl>
              <c:idx val="3"/>
              <c:layout>
                <c:manualLayout>
                  <c:x val="0.23611111111111119"/>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1A-4F76-A870-C89C21F2DFC1}"/>
                </c:ext>
                <c:ext xmlns:c15="http://schemas.microsoft.com/office/drawing/2012/chart" uri="{CE6537A1-D6FC-4f65-9D91-7224C49458BB}"/>
              </c:extLst>
            </c:dLbl>
            <c:dLbl>
              <c:idx val="4"/>
              <c:layout>
                <c:manualLayout>
                  <c:x val="0.22685185185185178"/>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1A-4F76-A870-C89C21F2DFC1}"/>
                </c:ext>
                <c:ext xmlns:c15="http://schemas.microsoft.com/office/drawing/2012/chart" uri="{CE6537A1-D6FC-4f65-9D91-7224C49458BB}"/>
              </c:extLst>
            </c:dLbl>
            <c:dLbl>
              <c:idx val="5"/>
              <c:layout>
                <c:manualLayout>
                  <c:x val="0.236111111111111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1A-4F76-A870-C89C21F2DFC1}"/>
                </c:ext>
                <c:ext xmlns:c15="http://schemas.microsoft.com/office/drawing/2012/chart" uri="{CE6537A1-D6FC-4f65-9D91-7224C49458BB}"/>
              </c:extLst>
            </c:dLbl>
            <c:dLbl>
              <c:idx val="6"/>
              <c:layout>
                <c:manualLayout>
                  <c:x val="0.236111111111111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1A-4F76-A870-C89C21F2DFC1}"/>
                </c:ext>
                <c:ext xmlns:c15="http://schemas.microsoft.com/office/drawing/2012/chart" uri="{CE6537A1-D6FC-4f65-9D91-7224C49458BB}"/>
              </c:extLst>
            </c:dLbl>
            <c:dLbl>
              <c:idx val="7"/>
              <c:layout>
                <c:manualLayout>
                  <c:x val="0.2291666666666666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1A-4F76-A870-C89C21F2DFC1}"/>
                </c:ext>
                <c:ext xmlns:c15="http://schemas.microsoft.com/office/drawing/2012/chart" uri="{CE6537A1-D6FC-4f65-9D91-7224C49458BB}"/>
              </c:extLst>
            </c:dLbl>
            <c:dLbl>
              <c:idx val="8"/>
              <c:layout>
                <c:manualLayout>
                  <c:x val="0.236111111111111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21A-4F76-A870-C89C21F2DFC1}"/>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Мақсатқа бағыттылық</c:v>
                </c:pt>
                <c:pt idx="1">
                  <c:v>Батылдық және шешім қабылдаушылық</c:v>
                </c:pt>
                <c:pt idx="2">
                  <c:v>Шыдамдылық  және ұстамдылық</c:v>
                </c:pt>
                <c:pt idx="3">
                  <c:v>Бастамашылық және дербестік</c:v>
                </c:pt>
                <c:pt idx="4">
                  <c:v>Өзін-өзі реттеу және бақылау</c:v>
                </c:pt>
                <c:pt idx="5">
                  <c:v>Табандылық</c:v>
                </c:pt>
                <c:pt idx="6">
                  <c:v>Ұйымдасқандық </c:v>
                </c:pt>
                <c:pt idx="7">
                  <c:v>Ерік сапаларын өзіндік бағалау</c:v>
                </c:pt>
                <c:pt idx="8">
                  <c:v>Ерік күші </c:v>
                </c:pt>
              </c:strCache>
            </c:strRef>
          </c:cat>
          <c:val>
            <c:numRef>
              <c:f>Лист1!$B$2:$B$10</c:f>
              <c:numCache>
                <c:formatCode>General</c:formatCode>
                <c:ptCount val="9"/>
                <c:pt idx="0">
                  <c:v>15.36</c:v>
                </c:pt>
                <c:pt idx="1">
                  <c:v>17.89</c:v>
                </c:pt>
                <c:pt idx="2">
                  <c:v>14.64</c:v>
                </c:pt>
                <c:pt idx="3">
                  <c:v>17.12</c:v>
                </c:pt>
                <c:pt idx="4">
                  <c:v>17.760000000000002</c:v>
                </c:pt>
                <c:pt idx="5">
                  <c:v>11.64</c:v>
                </c:pt>
                <c:pt idx="6">
                  <c:v>17.100000000000001</c:v>
                </c:pt>
                <c:pt idx="7">
                  <c:v>13.16</c:v>
                </c:pt>
                <c:pt idx="8">
                  <c:v>19.88</c:v>
                </c:pt>
              </c:numCache>
            </c:numRef>
          </c:val>
          <c:extLst xmlns:c16r2="http://schemas.microsoft.com/office/drawing/2015/06/chart">
            <c:ext xmlns:c16="http://schemas.microsoft.com/office/drawing/2014/chart" uri="{C3380CC4-5D6E-409C-BE32-E72D297353CC}">
              <c16:uniqueId val="{00000009-021A-4F76-A870-C89C21F2DFC1}"/>
            </c:ext>
          </c:extLst>
        </c:ser>
        <c:dLbls>
          <c:showLegendKey val="0"/>
          <c:showVal val="0"/>
          <c:showCatName val="0"/>
          <c:showSerName val="0"/>
          <c:showPercent val="0"/>
          <c:showBubbleSize val="0"/>
        </c:dLbls>
        <c:gapWidth val="150"/>
        <c:shape val="cylinder"/>
        <c:axId val="-1048853840"/>
        <c:axId val="-1048848400"/>
        <c:axId val="0"/>
      </c:bar3DChart>
      <c:catAx>
        <c:axId val="-1048853840"/>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48848400"/>
        <c:crosses val="autoZero"/>
        <c:auto val="1"/>
        <c:lblAlgn val="ctr"/>
        <c:lblOffset val="100"/>
        <c:noMultiLvlLbl val="0"/>
      </c:catAx>
      <c:valAx>
        <c:axId val="-1048848400"/>
        <c:scaling>
          <c:orientation val="minMax"/>
        </c:scaling>
        <c:delete val="0"/>
        <c:axPos val="b"/>
        <c:majorGridlines/>
        <c:numFmt formatCode="General" sourceLinked="1"/>
        <c:majorTickMark val="out"/>
        <c:minorTickMark val="none"/>
        <c:tickLblPos val="nextTo"/>
        <c:crossAx val="-1048853840"/>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Академиялық мотивация шкалаларының орташа арифметикалық көрсеткіштері </c:v>
                </c:pt>
              </c:strCache>
            </c:strRef>
          </c:tx>
          <c:cat>
            <c:strRef>
              <c:f>Лист1!$A$2:$A$8</c:f>
              <c:strCache>
                <c:ptCount val="7"/>
                <c:pt idx="0">
                  <c:v>Танымдық  мотивация</c:v>
                </c:pt>
                <c:pt idx="1">
                  <c:v>Жетістікке  жету мотивациясы</c:v>
                </c:pt>
                <c:pt idx="2">
                  <c:v>Өзіндік  жетілу мотивациясы</c:v>
                </c:pt>
                <c:pt idx="3">
                  <c:v>Өзін  құрметтеу мотивациясы</c:v>
                </c:pt>
                <c:pt idx="4">
                  <c:v>Интроекцияланған  мотивация</c:v>
                </c:pt>
                <c:pt idx="5">
                  <c:v>Экстерналды  мотивация</c:v>
                </c:pt>
                <c:pt idx="6">
                  <c:v>Амотивация </c:v>
                </c:pt>
              </c:strCache>
            </c:strRef>
          </c:cat>
          <c:val>
            <c:numRef>
              <c:f>Лист1!$B$2:$B$8</c:f>
              <c:numCache>
                <c:formatCode>General</c:formatCode>
                <c:ptCount val="7"/>
                <c:pt idx="0">
                  <c:v>14.9</c:v>
                </c:pt>
                <c:pt idx="1">
                  <c:v>13.88</c:v>
                </c:pt>
                <c:pt idx="2">
                  <c:v>14.73</c:v>
                </c:pt>
                <c:pt idx="3">
                  <c:v>14.6</c:v>
                </c:pt>
                <c:pt idx="4">
                  <c:v>13.91</c:v>
                </c:pt>
                <c:pt idx="5">
                  <c:v>12.51</c:v>
                </c:pt>
                <c:pt idx="6">
                  <c:v>10.29</c:v>
                </c:pt>
              </c:numCache>
            </c:numRef>
          </c:val>
          <c:extLst xmlns:c16r2="http://schemas.microsoft.com/office/drawing/2015/06/chart">
            <c:ext xmlns:c16="http://schemas.microsoft.com/office/drawing/2014/chart" uri="{C3380CC4-5D6E-409C-BE32-E72D297353CC}">
              <c16:uniqueId val="{00000000-2BE3-463E-8A6F-EF68915F042D}"/>
            </c:ext>
          </c:extLst>
        </c:ser>
        <c:dLbls>
          <c:showLegendKey val="0"/>
          <c:showVal val="0"/>
          <c:showCatName val="0"/>
          <c:showSerName val="0"/>
          <c:showPercent val="0"/>
          <c:showBubbleSize val="0"/>
        </c:dLbls>
        <c:axId val="-1048854384"/>
        <c:axId val="-1048850032"/>
      </c:radarChart>
      <c:catAx>
        <c:axId val="-1048854384"/>
        <c:scaling>
          <c:orientation val="minMax"/>
        </c:scaling>
        <c:delete val="0"/>
        <c:axPos val="b"/>
        <c:majorGridlines/>
        <c:numFmt formatCode="General" sourceLinked="1"/>
        <c:majorTickMark val="out"/>
        <c:minorTickMark val="none"/>
        <c:tickLblPos val="nextTo"/>
        <c:crossAx val="-1048850032"/>
        <c:crosses val="autoZero"/>
        <c:auto val="1"/>
        <c:lblAlgn val="ctr"/>
        <c:lblOffset val="100"/>
        <c:noMultiLvlLbl val="0"/>
      </c:catAx>
      <c:valAx>
        <c:axId val="-1048850032"/>
        <c:scaling>
          <c:orientation val="minMax"/>
        </c:scaling>
        <c:delete val="0"/>
        <c:axPos val="l"/>
        <c:majorGridlines/>
        <c:numFmt formatCode="General" sourceLinked="1"/>
        <c:majorTickMark val="cross"/>
        <c:minorTickMark val="none"/>
        <c:tickLblPos val="nextTo"/>
        <c:crossAx val="-1048854384"/>
        <c:crosses val="autoZero"/>
        <c:crossBetween val="between"/>
      </c:valAx>
    </c:plotArea>
    <c:legend>
      <c:legendPos val="r"/>
      <c:layout>
        <c:manualLayout>
          <c:xMode val="edge"/>
          <c:yMode val="edge"/>
          <c:x val="0.67509259259259258"/>
          <c:y val="0.39598368371509252"/>
          <c:w val="0.32490740740740742"/>
          <c:h val="0.19317921259842519"/>
        </c:manualLayout>
      </c:layout>
      <c:overlay val="0"/>
    </c:legend>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2143482064742"/>
          <c:y val="0.12401511200437587"/>
          <c:w val="0.42091262029746279"/>
          <c:h val="0.76378170822346725"/>
        </c:manualLayout>
      </c:layout>
      <c:radarChart>
        <c:radarStyle val="marker"/>
        <c:varyColors val="0"/>
        <c:ser>
          <c:idx val="0"/>
          <c:order val="0"/>
          <c:tx>
            <c:strRef>
              <c:f>Лист1!$B$1</c:f>
              <c:strCache>
                <c:ptCount val="1"/>
                <c:pt idx="0">
                  <c:v>Дифференциалды эмоциялар шкаласы</c:v>
                </c:pt>
              </c:strCache>
            </c:strRef>
          </c:tx>
          <c:cat>
            <c:strRef>
              <c:f>Лист1!$A$2:$A$4</c:f>
              <c:strCache>
                <c:ptCount val="3"/>
                <c:pt idx="0">
                  <c:v>Оң эмоциялар индексі</c:v>
                </c:pt>
                <c:pt idx="1">
                  <c:v>Теріс эмоциялар индексі</c:v>
                </c:pt>
                <c:pt idx="2">
                  <c:v>Мазасыз депрессивті эмоциялар </c:v>
                </c:pt>
              </c:strCache>
            </c:strRef>
          </c:cat>
          <c:val>
            <c:numRef>
              <c:f>Лист1!$B$2:$B$4</c:f>
              <c:numCache>
                <c:formatCode>General</c:formatCode>
                <c:ptCount val="3"/>
                <c:pt idx="0">
                  <c:v>25.83</c:v>
                </c:pt>
                <c:pt idx="1">
                  <c:v>32.51</c:v>
                </c:pt>
                <c:pt idx="2">
                  <c:v>25.15</c:v>
                </c:pt>
              </c:numCache>
            </c:numRef>
          </c:val>
          <c:extLst xmlns:c16r2="http://schemas.microsoft.com/office/drawing/2015/06/chart">
            <c:ext xmlns:c16="http://schemas.microsoft.com/office/drawing/2014/chart" uri="{C3380CC4-5D6E-409C-BE32-E72D297353CC}">
              <c16:uniqueId val="{00000000-7D07-49FC-9816-E7C6DCBF123F}"/>
            </c:ext>
          </c:extLst>
        </c:ser>
        <c:dLbls>
          <c:showLegendKey val="0"/>
          <c:showVal val="0"/>
          <c:showCatName val="0"/>
          <c:showSerName val="0"/>
          <c:showPercent val="0"/>
          <c:showBubbleSize val="0"/>
        </c:dLbls>
        <c:axId val="-1048847856"/>
        <c:axId val="-1048847312"/>
      </c:radarChart>
      <c:catAx>
        <c:axId val="-1048847856"/>
        <c:scaling>
          <c:orientation val="minMax"/>
        </c:scaling>
        <c:delete val="0"/>
        <c:axPos val="b"/>
        <c:majorGridlines/>
        <c:numFmt formatCode="General" sourceLinked="1"/>
        <c:majorTickMark val="out"/>
        <c:minorTickMark val="none"/>
        <c:tickLblPos val="nextTo"/>
        <c:crossAx val="-1048847312"/>
        <c:crosses val="autoZero"/>
        <c:auto val="1"/>
        <c:lblAlgn val="ctr"/>
        <c:lblOffset val="100"/>
        <c:noMultiLvlLbl val="0"/>
      </c:catAx>
      <c:valAx>
        <c:axId val="-1048847312"/>
        <c:scaling>
          <c:orientation val="minMax"/>
        </c:scaling>
        <c:delete val="0"/>
        <c:axPos val="l"/>
        <c:majorGridlines/>
        <c:numFmt formatCode="General" sourceLinked="1"/>
        <c:majorTickMark val="cross"/>
        <c:minorTickMark val="none"/>
        <c:tickLblPos val="nextTo"/>
        <c:crossAx val="-10488478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Бақылау локусы</c:v>
                </c:pt>
              </c:strCache>
            </c:strRef>
          </c:tx>
          <c:invertIfNegative val="0"/>
          <c:dLbls>
            <c:dLbl>
              <c:idx val="0"/>
              <c:layout>
                <c:manualLayout>
                  <c:x val="0.1597222222222222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7A-4650-AF06-391FD5501EBC}"/>
                </c:ext>
                <c:ext xmlns:c15="http://schemas.microsoft.com/office/drawing/2012/chart" uri="{CE6537A1-D6FC-4f65-9D91-7224C49458BB}"/>
              </c:extLst>
            </c:dLbl>
            <c:dLbl>
              <c:idx val="1"/>
              <c:layout>
                <c:manualLayout>
                  <c:x val="0.2800925925925926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7A-4650-AF06-391FD5501EB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Экстерналдылық</c:v>
                </c:pt>
                <c:pt idx="1">
                  <c:v>Интерналдылық   </c:v>
                </c:pt>
              </c:strCache>
            </c:strRef>
          </c:cat>
          <c:val>
            <c:numRef>
              <c:f>Лист1!$B$2:$B$3</c:f>
              <c:numCache>
                <c:formatCode>General</c:formatCode>
                <c:ptCount val="2"/>
                <c:pt idx="0">
                  <c:v>11.06</c:v>
                </c:pt>
                <c:pt idx="1">
                  <c:v>11.94</c:v>
                </c:pt>
              </c:numCache>
            </c:numRef>
          </c:val>
          <c:extLst xmlns:c16r2="http://schemas.microsoft.com/office/drawing/2015/06/chart">
            <c:ext xmlns:c16="http://schemas.microsoft.com/office/drawing/2014/chart" uri="{C3380CC4-5D6E-409C-BE32-E72D297353CC}">
              <c16:uniqueId val="{00000002-887A-4650-AF06-391FD5501EBC}"/>
            </c:ext>
          </c:extLst>
        </c:ser>
        <c:dLbls>
          <c:showLegendKey val="0"/>
          <c:showVal val="0"/>
          <c:showCatName val="0"/>
          <c:showSerName val="0"/>
          <c:showPercent val="0"/>
          <c:showBubbleSize val="0"/>
        </c:dLbls>
        <c:gapWidth val="150"/>
        <c:overlap val="100"/>
        <c:axId val="-689797312"/>
        <c:axId val="-1205747920"/>
      </c:barChart>
      <c:catAx>
        <c:axId val="-689797312"/>
        <c:scaling>
          <c:orientation val="minMax"/>
        </c:scaling>
        <c:delete val="0"/>
        <c:axPos val="l"/>
        <c:numFmt formatCode="General" sourceLinked="0"/>
        <c:majorTickMark val="out"/>
        <c:minorTickMark val="none"/>
        <c:tickLblPos val="nextTo"/>
        <c:crossAx val="-1205747920"/>
        <c:crosses val="autoZero"/>
        <c:auto val="1"/>
        <c:lblAlgn val="ctr"/>
        <c:lblOffset val="100"/>
        <c:noMultiLvlLbl val="0"/>
      </c:catAx>
      <c:valAx>
        <c:axId val="-1205747920"/>
        <c:scaling>
          <c:orientation val="minMax"/>
        </c:scaling>
        <c:delete val="0"/>
        <c:axPos val="b"/>
        <c:majorGridlines/>
        <c:numFmt formatCode="General" sourceLinked="1"/>
        <c:majorTickMark val="out"/>
        <c:minorTickMark val="none"/>
        <c:tickLblPos val="nextTo"/>
        <c:crossAx val="-6897973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Ерлер </c:v>
                </c:pt>
              </c:strCache>
            </c:strRef>
          </c:tx>
          <c:invertIfNegative val="0"/>
          <c:cat>
            <c:strRef>
              <c:f>Лист1!$A$2:$A$24</c:f>
              <c:strCache>
                <c:ptCount val="23"/>
                <c:pt idx="0">
                  <c:v>GPI </c:v>
                </c:pt>
                <c:pt idx="1">
                  <c:v>Мақсатқа бағыттылық </c:v>
                </c:pt>
                <c:pt idx="2">
                  <c:v>Батылдық және шешім қабылдаушылық </c:v>
                </c:pt>
                <c:pt idx="3">
                  <c:v>Шыдамдылық және ұстамдық </c:v>
                </c:pt>
                <c:pt idx="4">
                  <c:v>Бастамашылық және дербестік </c:v>
                </c:pt>
                <c:pt idx="5">
                  <c:v>Өзін өзі реттеу және бақылау </c:v>
                </c:pt>
                <c:pt idx="6">
                  <c:v>Табандылық </c:v>
                </c:pt>
                <c:pt idx="7">
                  <c:v>Ұйымдасқандық </c:v>
                </c:pt>
                <c:pt idx="8">
                  <c:v>Ерік сапаларының </c:v>
                </c:pt>
                <c:pt idx="9">
                  <c:v>Ерік күші </c:v>
                </c:pt>
                <c:pt idx="10">
                  <c:v>Танымдық мотивация </c:v>
                </c:pt>
                <c:pt idx="11">
                  <c:v>Жетістікке жету мотивациясы </c:v>
                </c:pt>
                <c:pt idx="12">
                  <c:v>Өзін-өзі дамыту мотивациясы</c:v>
                </c:pt>
                <c:pt idx="13">
                  <c:v>Өзін-өзі құрметтеу мотивациясы </c:v>
                </c:pt>
                <c:pt idx="14">
                  <c:v>Интроекцияланған мотивация </c:v>
                </c:pt>
                <c:pt idx="15">
                  <c:v>Экстерналды мотивация </c:v>
                </c:pt>
                <c:pt idx="16">
                  <c:v>Амотивация </c:v>
                </c:pt>
                <c:pt idx="17">
                  <c:v>Оң эмоциялар индексі</c:v>
                </c:pt>
                <c:pt idx="18">
                  <c:v>Теріс эмоциялар индексі</c:v>
                </c:pt>
                <c:pt idx="19">
                  <c:v>Мазасыз депрессивті эмоциялар</c:v>
                </c:pt>
                <c:pt idx="20">
                  <c:v>Экстерналдылық </c:v>
                </c:pt>
                <c:pt idx="21">
                  <c:v>Интерналдылық </c:v>
                </c:pt>
                <c:pt idx="22">
                  <c:v>Өзін-өзі бағалау </c:v>
                </c:pt>
              </c:strCache>
            </c:strRef>
          </c:cat>
          <c:val>
            <c:numRef>
              <c:f>Лист1!$B$2:$B$24</c:f>
              <c:numCache>
                <c:formatCode>General</c:formatCode>
                <c:ptCount val="23"/>
                <c:pt idx="0">
                  <c:v>2.74</c:v>
                </c:pt>
                <c:pt idx="1">
                  <c:v>15.07</c:v>
                </c:pt>
                <c:pt idx="2">
                  <c:v>16.87</c:v>
                </c:pt>
                <c:pt idx="3">
                  <c:v>15.14</c:v>
                </c:pt>
                <c:pt idx="4">
                  <c:v>16.170000000000002</c:v>
                </c:pt>
                <c:pt idx="5">
                  <c:v>18.02</c:v>
                </c:pt>
                <c:pt idx="6">
                  <c:v>11.92</c:v>
                </c:pt>
                <c:pt idx="7">
                  <c:v>17.059999999999999</c:v>
                </c:pt>
                <c:pt idx="8">
                  <c:v>13.35</c:v>
                </c:pt>
                <c:pt idx="9">
                  <c:v>19.79</c:v>
                </c:pt>
                <c:pt idx="10">
                  <c:v>14.88</c:v>
                </c:pt>
                <c:pt idx="11">
                  <c:v>13.89</c:v>
                </c:pt>
                <c:pt idx="12">
                  <c:v>14.67</c:v>
                </c:pt>
                <c:pt idx="13">
                  <c:v>14.82</c:v>
                </c:pt>
                <c:pt idx="14">
                  <c:v>14.3</c:v>
                </c:pt>
                <c:pt idx="15">
                  <c:v>13.05</c:v>
                </c:pt>
                <c:pt idx="16">
                  <c:v>10.79</c:v>
                </c:pt>
                <c:pt idx="17">
                  <c:v>25.14</c:v>
                </c:pt>
                <c:pt idx="18">
                  <c:v>33.409999999999997</c:v>
                </c:pt>
                <c:pt idx="19">
                  <c:v>25.77</c:v>
                </c:pt>
                <c:pt idx="20">
                  <c:v>11.28</c:v>
                </c:pt>
                <c:pt idx="21">
                  <c:v>11.72</c:v>
                </c:pt>
                <c:pt idx="22">
                  <c:v>4.38</c:v>
                </c:pt>
              </c:numCache>
            </c:numRef>
          </c:val>
          <c:extLst xmlns:c16r2="http://schemas.microsoft.com/office/drawing/2015/06/chart">
            <c:ext xmlns:c16="http://schemas.microsoft.com/office/drawing/2014/chart" uri="{C3380CC4-5D6E-409C-BE32-E72D297353CC}">
              <c16:uniqueId val="{00000000-07F9-4EF8-8342-EC8ABFD6DCFC}"/>
            </c:ext>
          </c:extLst>
        </c:ser>
        <c:ser>
          <c:idx val="1"/>
          <c:order val="1"/>
          <c:tx>
            <c:strRef>
              <c:f>Лист1!$C$1</c:f>
              <c:strCache>
                <c:ptCount val="1"/>
                <c:pt idx="0">
                  <c:v>Әйелдер </c:v>
                </c:pt>
              </c:strCache>
            </c:strRef>
          </c:tx>
          <c:invertIfNegative val="0"/>
          <c:cat>
            <c:strRef>
              <c:f>Лист1!$A$2:$A$24</c:f>
              <c:strCache>
                <c:ptCount val="23"/>
                <c:pt idx="0">
                  <c:v>GPI </c:v>
                </c:pt>
                <c:pt idx="1">
                  <c:v>Мақсатқа бағыттылық </c:v>
                </c:pt>
                <c:pt idx="2">
                  <c:v>Батылдық және шешім қабылдаушылық </c:v>
                </c:pt>
                <c:pt idx="3">
                  <c:v>Шыдамдылық және ұстамдық </c:v>
                </c:pt>
                <c:pt idx="4">
                  <c:v>Бастамашылық және дербестік </c:v>
                </c:pt>
                <c:pt idx="5">
                  <c:v>Өзін өзі реттеу және бақылау </c:v>
                </c:pt>
                <c:pt idx="6">
                  <c:v>Табандылық </c:v>
                </c:pt>
                <c:pt idx="7">
                  <c:v>Ұйымдасқандық </c:v>
                </c:pt>
                <c:pt idx="8">
                  <c:v>Ерік сапаларының </c:v>
                </c:pt>
                <c:pt idx="9">
                  <c:v>Ерік күші </c:v>
                </c:pt>
                <c:pt idx="10">
                  <c:v>Танымдық мотивация </c:v>
                </c:pt>
                <c:pt idx="11">
                  <c:v>Жетістікке жету мотивациясы </c:v>
                </c:pt>
                <c:pt idx="12">
                  <c:v>Өзін-өзі дамыту мотивациясы</c:v>
                </c:pt>
                <c:pt idx="13">
                  <c:v>Өзін-өзі құрметтеу мотивациясы </c:v>
                </c:pt>
                <c:pt idx="14">
                  <c:v>Интроекцияланған мотивация </c:v>
                </c:pt>
                <c:pt idx="15">
                  <c:v>Экстерналды мотивация </c:v>
                </c:pt>
                <c:pt idx="16">
                  <c:v>Амотивация </c:v>
                </c:pt>
                <c:pt idx="17">
                  <c:v>Оң эмоциялар индексі</c:v>
                </c:pt>
                <c:pt idx="18">
                  <c:v>Теріс эмоциялар индексі</c:v>
                </c:pt>
                <c:pt idx="19">
                  <c:v>Мазасыз депрессивті эмоциялар</c:v>
                </c:pt>
                <c:pt idx="20">
                  <c:v>Экстерналдылық </c:v>
                </c:pt>
                <c:pt idx="21">
                  <c:v>Интерналдылық </c:v>
                </c:pt>
                <c:pt idx="22">
                  <c:v>Өзін-өзі бағалау </c:v>
                </c:pt>
              </c:strCache>
            </c:strRef>
          </c:cat>
          <c:val>
            <c:numRef>
              <c:f>Лист1!$C$2:$C$24</c:f>
              <c:numCache>
                <c:formatCode>General</c:formatCode>
                <c:ptCount val="23"/>
                <c:pt idx="0">
                  <c:v>3.05</c:v>
                </c:pt>
                <c:pt idx="1">
                  <c:v>15.45</c:v>
                </c:pt>
                <c:pt idx="2">
                  <c:v>18.22</c:v>
                </c:pt>
                <c:pt idx="3">
                  <c:v>14.48</c:v>
                </c:pt>
                <c:pt idx="4">
                  <c:v>17.43</c:v>
                </c:pt>
                <c:pt idx="5">
                  <c:v>17.68</c:v>
                </c:pt>
                <c:pt idx="6">
                  <c:v>22.56</c:v>
                </c:pt>
                <c:pt idx="7">
                  <c:v>17.12</c:v>
                </c:pt>
                <c:pt idx="8">
                  <c:v>13.1</c:v>
                </c:pt>
                <c:pt idx="9">
                  <c:v>19.91</c:v>
                </c:pt>
                <c:pt idx="10">
                  <c:v>14.9</c:v>
                </c:pt>
                <c:pt idx="11">
                  <c:v>13.88</c:v>
                </c:pt>
                <c:pt idx="12">
                  <c:v>14.75</c:v>
                </c:pt>
                <c:pt idx="13">
                  <c:v>14.52</c:v>
                </c:pt>
                <c:pt idx="14">
                  <c:v>13.79</c:v>
                </c:pt>
                <c:pt idx="15">
                  <c:v>12.34</c:v>
                </c:pt>
                <c:pt idx="16">
                  <c:v>10.130000000000001</c:v>
                </c:pt>
                <c:pt idx="17">
                  <c:v>26.05</c:v>
                </c:pt>
                <c:pt idx="18">
                  <c:v>32.22</c:v>
                </c:pt>
                <c:pt idx="19">
                  <c:v>24.95</c:v>
                </c:pt>
                <c:pt idx="20">
                  <c:v>10.99</c:v>
                </c:pt>
                <c:pt idx="21">
                  <c:v>12.01</c:v>
                </c:pt>
                <c:pt idx="22">
                  <c:v>4.16</c:v>
                </c:pt>
              </c:numCache>
            </c:numRef>
          </c:val>
          <c:extLst xmlns:c16r2="http://schemas.microsoft.com/office/drawing/2015/06/chart">
            <c:ext xmlns:c16="http://schemas.microsoft.com/office/drawing/2014/chart" uri="{C3380CC4-5D6E-409C-BE32-E72D297353CC}">
              <c16:uniqueId val="{00000001-07F9-4EF8-8342-EC8ABFD6DCFC}"/>
            </c:ext>
          </c:extLst>
        </c:ser>
        <c:dLbls>
          <c:showLegendKey val="0"/>
          <c:showVal val="0"/>
          <c:showCatName val="0"/>
          <c:showSerName val="0"/>
          <c:showPercent val="0"/>
          <c:showBubbleSize val="0"/>
        </c:dLbls>
        <c:gapWidth val="150"/>
        <c:axId val="-1205747376"/>
        <c:axId val="-1205743568"/>
      </c:barChart>
      <c:catAx>
        <c:axId val="-120574737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205743568"/>
        <c:crosses val="autoZero"/>
        <c:auto val="1"/>
        <c:lblAlgn val="ctr"/>
        <c:lblOffset val="100"/>
        <c:noMultiLvlLbl val="0"/>
      </c:catAx>
      <c:valAx>
        <c:axId val="-120574356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57473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АХУ</c:v>
                </c:pt>
              </c:strCache>
            </c:strRef>
          </c:tx>
          <c:invertIfNegative val="0"/>
          <c:cat>
            <c:strRef>
              <c:f>Лист1!$A$2:$A$24</c:f>
              <c:strCache>
                <c:ptCount val="23"/>
                <c:pt idx="0">
                  <c:v>GPI </c:v>
                </c:pt>
                <c:pt idx="1">
                  <c:v>Мақсатқа бағыттылық </c:v>
                </c:pt>
                <c:pt idx="2">
                  <c:v>Батылдық және шешім қабылдаушылық </c:v>
                </c:pt>
                <c:pt idx="3">
                  <c:v>Шыдамдылық және ұстамдық </c:v>
                </c:pt>
                <c:pt idx="4">
                  <c:v>Бастамашылық және дербестік </c:v>
                </c:pt>
                <c:pt idx="5">
                  <c:v>Өзін өзі реттеу және бақылау </c:v>
                </c:pt>
                <c:pt idx="6">
                  <c:v>Табандылық </c:v>
                </c:pt>
                <c:pt idx="7">
                  <c:v>Ұйымдасқандық </c:v>
                </c:pt>
                <c:pt idx="8">
                  <c:v>Ерік сапаларының </c:v>
                </c:pt>
                <c:pt idx="9">
                  <c:v>Ерік күші </c:v>
                </c:pt>
                <c:pt idx="10">
                  <c:v>Танымдық мотивация </c:v>
                </c:pt>
                <c:pt idx="11">
                  <c:v>Жетістікке жету мотивациясы </c:v>
                </c:pt>
                <c:pt idx="12">
                  <c:v>Өзін-өзі дамыту мотивациясы</c:v>
                </c:pt>
                <c:pt idx="13">
                  <c:v>Өзін-өзі құрметтеу мотивациясы </c:v>
                </c:pt>
                <c:pt idx="14">
                  <c:v>Интроекцияланған мотивация </c:v>
                </c:pt>
                <c:pt idx="15">
                  <c:v>Экстерналды мотивация </c:v>
                </c:pt>
                <c:pt idx="16">
                  <c:v>Амотивация </c:v>
                </c:pt>
                <c:pt idx="17">
                  <c:v>Оң эмоциялар индексі</c:v>
                </c:pt>
                <c:pt idx="18">
                  <c:v>Теріс эмоциялар индексі</c:v>
                </c:pt>
                <c:pt idx="19">
                  <c:v>Мазасыз депрессивті эмоциялар</c:v>
                </c:pt>
                <c:pt idx="20">
                  <c:v>Экстерналдылық </c:v>
                </c:pt>
                <c:pt idx="21">
                  <c:v>Интерналдылық </c:v>
                </c:pt>
                <c:pt idx="22">
                  <c:v>Өзін-өзі бағалау </c:v>
                </c:pt>
              </c:strCache>
            </c:strRef>
          </c:cat>
          <c:val>
            <c:numRef>
              <c:f>Лист1!$B$2:$B$24</c:f>
              <c:numCache>
                <c:formatCode>General</c:formatCode>
                <c:ptCount val="23"/>
                <c:pt idx="0">
                  <c:v>3.2589999999999999</c:v>
                </c:pt>
                <c:pt idx="1">
                  <c:v>15.52</c:v>
                </c:pt>
                <c:pt idx="2">
                  <c:v>18.690000000000001</c:v>
                </c:pt>
                <c:pt idx="3">
                  <c:v>15.65</c:v>
                </c:pt>
                <c:pt idx="4">
                  <c:v>17.73</c:v>
                </c:pt>
                <c:pt idx="5">
                  <c:v>18.95</c:v>
                </c:pt>
                <c:pt idx="6">
                  <c:v>12.07</c:v>
                </c:pt>
                <c:pt idx="7">
                  <c:v>17.2</c:v>
                </c:pt>
                <c:pt idx="8">
                  <c:v>13</c:v>
                </c:pt>
                <c:pt idx="9">
                  <c:v>20.43</c:v>
                </c:pt>
                <c:pt idx="10">
                  <c:v>14.79</c:v>
                </c:pt>
                <c:pt idx="11">
                  <c:v>14.15</c:v>
                </c:pt>
                <c:pt idx="12">
                  <c:v>14.93</c:v>
                </c:pt>
                <c:pt idx="13">
                  <c:v>14.74</c:v>
                </c:pt>
                <c:pt idx="14">
                  <c:v>14.01</c:v>
                </c:pt>
                <c:pt idx="15">
                  <c:v>12.29</c:v>
                </c:pt>
                <c:pt idx="16">
                  <c:v>9.67</c:v>
                </c:pt>
                <c:pt idx="17">
                  <c:v>25.41</c:v>
                </c:pt>
                <c:pt idx="18">
                  <c:v>31.3</c:v>
                </c:pt>
                <c:pt idx="19">
                  <c:v>24.33</c:v>
                </c:pt>
                <c:pt idx="20">
                  <c:v>10.130000000000001</c:v>
                </c:pt>
                <c:pt idx="21">
                  <c:v>12.84</c:v>
                </c:pt>
                <c:pt idx="22">
                  <c:v>3.82</c:v>
                </c:pt>
              </c:numCache>
            </c:numRef>
          </c:val>
          <c:extLst xmlns:c16r2="http://schemas.microsoft.com/office/drawing/2015/06/chart">
            <c:ext xmlns:c16="http://schemas.microsoft.com/office/drawing/2014/chart" uri="{C3380CC4-5D6E-409C-BE32-E72D297353CC}">
              <c16:uniqueId val="{00000000-B1D2-44C0-BD73-44EA34AB1DBF}"/>
            </c:ext>
          </c:extLst>
        </c:ser>
        <c:ser>
          <c:idx val="1"/>
          <c:order val="1"/>
          <c:tx>
            <c:strRef>
              <c:f>Лист1!$C$1</c:f>
              <c:strCache>
                <c:ptCount val="1"/>
                <c:pt idx="0">
                  <c:v>ШҚУ</c:v>
                </c:pt>
              </c:strCache>
            </c:strRef>
          </c:tx>
          <c:invertIfNegative val="0"/>
          <c:cat>
            <c:strRef>
              <c:f>Лист1!$A$2:$A$24</c:f>
              <c:strCache>
                <c:ptCount val="23"/>
                <c:pt idx="0">
                  <c:v>GPI </c:v>
                </c:pt>
                <c:pt idx="1">
                  <c:v>Мақсатқа бағыттылық </c:v>
                </c:pt>
                <c:pt idx="2">
                  <c:v>Батылдық және шешім қабылдаушылық </c:v>
                </c:pt>
                <c:pt idx="3">
                  <c:v>Шыдамдылық және ұстамдық </c:v>
                </c:pt>
                <c:pt idx="4">
                  <c:v>Бастамашылық және дербестік </c:v>
                </c:pt>
                <c:pt idx="5">
                  <c:v>Өзін өзі реттеу және бақылау </c:v>
                </c:pt>
                <c:pt idx="6">
                  <c:v>Табандылық </c:v>
                </c:pt>
                <c:pt idx="7">
                  <c:v>Ұйымдасқандық </c:v>
                </c:pt>
                <c:pt idx="8">
                  <c:v>Ерік сапаларының </c:v>
                </c:pt>
                <c:pt idx="9">
                  <c:v>Ерік күші </c:v>
                </c:pt>
                <c:pt idx="10">
                  <c:v>Танымдық мотивация </c:v>
                </c:pt>
                <c:pt idx="11">
                  <c:v>Жетістікке жету мотивациясы </c:v>
                </c:pt>
                <c:pt idx="12">
                  <c:v>Өзін-өзі дамыту мотивациясы</c:v>
                </c:pt>
                <c:pt idx="13">
                  <c:v>Өзін-өзі құрметтеу мотивациясы </c:v>
                </c:pt>
                <c:pt idx="14">
                  <c:v>Интроекцияланған мотивация </c:v>
                </c:pt>
                <c:pt idx="15">
                  <c:v>Экстерналды мотивация </c:v>
                </c:pt>
                <c:pt idx="16">
                  <c:v>Амотивация </c:v>
                </c:pt>
                <c:pt idx="17">
                  <c:v>Оң эмоциялар индексі</c:v>
                </c:pt>
                <c:pt idx="18">
                  <c:v>Теріс эмоциялар индексі</c:v>
                </c:pt>
                <c:pt idx="19">
                  <c:v>Мазасыз депрессивті эмоциялар</c:v>
                </c:pt>
                <c:pt idx="20">
                  <c:v>Экстерналдылық </c:v>
                </c:pt>
                <c:pt idx="21">
                  <c:v>Интерналдылық </c:v>
                </c:pt>
                <c:pt idx="22">
                  <c:v>Өзін-өзі бағалау </c:v>
                </c:pt>
              </c:strCache>
            </c:strRef>
          </c:cat>
          <c:val>
            <c:numRef>
              <c:f>Лист1!$C$2:$C$24</c:f>
              <c:numCache>
                <c:formatCode>General</c:formatCode>
                <c:ptCount val="23"/>
                <c:pt idx="0">
                  <c:v>2.8460000000000001</c:v>
                </c:pt>
                <c:pt idx="1">
                  <c:v>15.25</c:v>
                </c:pt>
                <c:pt idx="2">
                  <c:v>17.71</c:v>
                </c:pt>
                <c:pt idx="3">
                  <c:v>14.42</c:v>
                </c:pt>
                <c:pt idx="4">
                  <c:v>16.66</c:v>
                </c:pt>
                <c:pt idx="5">
                  <c:v>17.22</c:v>
                </c:pt>
                <c:pt idx="6">
                  <c:v>11.5</c:v>
                </c:pt>
                <c:pt idx="7">
                  <c:v>17.11</c:v>
                </c:pt>
                <c:pt idx="8">
                  <c:v>13.39</c:v>
                </c:pt>
                <c:pt idx="9">
                  <c:v>19.66</c:v>
                </c:pt>
                <c:pt idx="10">
                  <c:v>14.91</c:v>
                </c:pt>
                <c:pt idx="11">
                  <c:v>13.76</c:v>
                </c:pt>
                <c:pt idx="12">
                  <c:v>14.63</c:v>
                </c:pt>
                <c:pt idx="13">
                  <c:v>14.42</c:v>
                </c:pt>
                <c:pt idx="14">
                  <c:v>13.75</c:v>
                </c:pt>
                <c:pt idx="15">
                  <c:v>12.34</c:v>
                </c:pt>
                <c:pt idx="16">
                  <c:v>10.34</c:v>
                </c:pt>
                <c:pt idx="17">
                  <c:v>25.93</c:v>
                </c:pt>
                <c:pt idx="18">
                  <c:v>32.89</c:v>
                </c:pt>
                <c:pt idx="19">
                  <c:v>25.62</c:v>
                </c:pt>
                <c:pt idx="20">
                  <c:v>11.26</c:v>
                </c:pt>
                <c:pt idx="21">
                  <c:v>11.74</c:v>
                </c:pt>
                <c:pt idx="22">
                  <c:v>4.34</c:v>
                </c:pt>
              </c:numCache>
            </c:numRef>
          </c:val>
          <c:extLst xmlns:c16r2="http://schemas.microsoft.com/office/drawing/2015/06/chart">
            <c:ext xmlns:c16="http://schemas.microsoft.com/office/drawing/2014/chart" uri="{C3380CC4-5D6E-409C-BE32-E72D297353CC}">
              <c16:uniqueId val="{00000001-B1D2-44C0-BD73-44EA34AB1DBF}"/>
            </c:ext>
          </c:extLst>
        </c:ser>
        <c:dLbls>
          <c:showLegendKey val="0"/>
          <c:showVal val="0"/>
          <c:showCatName val="0"/>
          <c:showSerName val="0"/>
          <c:showPercent val="0"/>
          <c:showBubbleSize val="0"/>
        </c:dLbls>
        <c:gapWidth val="150"/>
        <c:shape val="cylinder"/>
        <c:axId val="-1205750096"/>
        <c:axId val="-1205744112"/>
        <c:axId val="0"/>
      </c:bar3DChart>
      <c:catAx>
        <c:axId val="-120575009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5744112"/>
        <c:crosses val="autoZero"/>
        <c:auto val="1"/>
        <c:lblAlgn val="ctr"/>
        <c:lblOffset val="100"/>
        <c:noMultiLvlLbl val="0"/>
      </c:catAx>
      <c:valAx>
        <c:axId val="-1205744112"/>
        <c:scaling>
          <c:orientation val="minMax"/>
        </c:scaling>
        <c:delete val="0"/>
        <c:axPos val="l"/>
        <c:majorGridlines/>
        <c:numFmt formatCode="General" sourceLinked="1"/>
        <c:majorTickMark val="out"/>
        <c:minorTickMark val="none"/>
        <c:tickLblPos val="nextTo"/>
        <c:crossAx val="-120575009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151123246690939"/>
          <c:y val="1.756697408871322E-2"/>
          <c:w val="0.58462150396523027"/>
          <c:h val="0.93321137888067018"/>
        </c:manualLayout>
      </c:layout>
      <c:barChart>
        <c:barDir val="bar"/>
        <c:grouping val="clustered"/>
        <c:varyColors val="0"/>
        <c:ser>
          <c:idx val="0"/>
          <c:order val="0"/>
          <c:tx>
            <c:strRef>
              <c:f>Лист1!$B$1</c:f>
              <c:strCache>
                <c:ptCount val="1"/>
                <c:pt idx="0">
                  <c:v>1 курс</c:v>
                </c:pt>
              </c:strCache>
            </c:strRef>
          </c:tx>
          <c:invertIfNegative val="0"/>
          <c:dLbls>
            <c:dLbl>
              <c:idx val="0"/>
              <c:layout>
                <c:manualLayout>
                  <c:x val="-4.4881130382510917E-3"/>
                  <c:y val="6.30513643089918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F3-4404-9A02-86DEF3DEDCA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Лист1!$A$2:$A$24</c:f>
              <c:strCache>
                <c:ptCount val="23"/>
                <c:pt idx="0">
                  <c:v>GPI </c:v>
                </c:pt>
                <c:pt idx="1">
                  <c:v>Мақсатқа бағыттылық </c:v>
                </c:pt>
                <c:pt idx="2">
                  <c:v>Батылдық және шешім қабылдаушылық </c:v>
                </c:pt>
                <c:pt idx="3">
                  <c:v>Шыдамдылық және ұстамдық </c:v>
                </c:pt>
                <c:pt idx="4">
                  <c:v>Бастамашылық және дербестік </c:v>
                </c:pt>
                <c:pt idx="5">
                  <c:v>Өзін өзі реттеу және бақылау </c:v>
                </c:pt>
                <c:pt idx="6">
                  <c:v>Табандылық </c:v>
                </c:pt>
                <c:pt idx="7">
                  <c:v>Ұйымдасқандық </c:v>
                </c:pt>
                <c:pt idx="8">
                  <c:v>Ерік сапаларының </c:v>
                </c:pt>
                <c:pt idx="9">
                  <c:v>Ерік күші </c:v>
                </c:pt>
                <c:pt idx="10">
                  <c:v>Танымдық мотивация </c:v>
                </c:pt>
                <c:pt idx="11">
                  <c:v>Жетістікке жету мотивациясы </c:v>
                </c:pt>
                <c:pt idx="12">
                  <c:v>Өзін-өзі дамыту мотивациясы</c:v>
                </c:pt>
                <c:pt idx="13">
                  <c:v>Өзін-өзі құрметтеу мотивациясы </c:v>
                </c:pt>
                <c:pt idx="14">
                  <c:v>Интроекцияланған мотивация </c:v>
                </c:pt>
                <c:pt idx="15">
                  <c:v>Экстерналды мотивация </c:v>
                </c:pt>
                <c:pt idx="16">
                  <c:v>Амотивация </c:v>
                </c:pt>
                <c:pt idx="17">
                  <c:v>Оң эмоциялар индексі</c:v>
                </c:pt>
                <c:pt idx="18">
                  <c:v>Теріс эмоциялар индексі</c:v>
                </c:pt>
                <c:pt idx="19">
                  <c:v>Мазасыз депрессивті эмоциялар</c:v>
                </c:pt>
                <c:pt idx="20">
                  <c:v>Экстерналдылық </c:v>
                </c:pt>
                <c:pt idx="21">
                  <c:v>Интерналдылық </c:v>
                </c:pt>
                <c:pt idx="22">
                  <c:v>Өзін-өзі бағалау </c:v>
                </c:pt>
              </c:strCache>
            </c:strRef>
          </c:cat>
          <c:val>
            <c:numRef>
              <c:f>Лист1!$B$2:$B$24</c:f>
              <c:numCache>
                <c:formatCode>General</c:formatCode>
                <c:ptCount val="23"/>
                <c:pt idx="0">
                  <c:v>2.92</c:v>
                </c:pt>
                <c:pt idx="1">
                  <c:v>14.39</c:v>
                </c:pt>
                <c:pt idx="2">
                  <c:v>17.54</c:v>
                </c:pt>
                <c:pt idx="3">
                  <c:v>13.84</c:v>
                </c:pt>
                <c:pt idx="4">
                  <c:v>16.98</c:v>
                </c:pt>
                <c:pt idx="5">
                  <c:v>17.32</c:v>
                </c:pt>
                <c:pt idx="6">
                  <c:v>11.9</c:v>
                </c:pt>
                <c:pt idx="7">
                  <c:v>17.13</c:v>
                </c:pt>
                <c:pt idx="8">
                  <c:v>13.22</c:v>
                </c:pt>
                <c:pt idx="9">
                  <c:v>19.75</c:v>
                </c:pt>
                <c:pt idx="10">
                  <c:v>14.93</c:v>
                </c:pt>
                <c:pt idx="11">
                  <c:v>14.07</c:v>
                </c:pt>
                <c:pt idx="12">
                  <c:v>14.95</c:v>
                </c:pt>
                <c:pt idx="13">
                  <c:v>15.17</c:v>
                </c:pt>
                <c:pt idx="14">
                  <c:v>14.45</c:v>
                </c:pt>
                <c:pt idx="15">
                  <c:v>13.01</c:v>
                </c:pt>
                <c:pt idx="16">
                  <c:v>10.37</c:v>
                </c:pt>
                <c:pt idx="17">
                  <c:v>26.51</c:v>
                </c:pt>
                <c:pt idx="18">
                  <c:v>32.659999999999997</c:v>
                </c:pt>
                <c:pt idx="19">
                  <c:v>25.65</c:v>
                </c:pt>
                <c:pt idx="20">
                  <c:v>11.2</c:v>
                </c:pt>
                <c:pt idx="21">
                  <c:v>11.8</c:v>
                </c:pt>
                <c:pt idx="22">
                  <c:v>4.33</c:v>
                </c:pt>
              </c:numCache>
            </c:numRef>
          </c:val>
          <c:extLst xmlns:c16r2="http://schemas.microsoft.com/office/drawing/2015/06/chart">
            <c:ext xmlns:c16="http://schemas.microsoft.com/office/drawing/2014/chart" uri="{C3380CC4-5D6E-409C-BE32-E72D297353CC}">
              <c16:uniqueId val="{00000001-03F3-4404-9A02-86DEF3DEDCA8}"/>
            </c:ext>
          </c:extLst>
        </c:ser>
        <c:ser>
          <c:idx val="1"/>
          <c:order val="1"/>
          <c:tx>
            <c:strRef>
              <c:f>Лист1!$C$1</c:f>
              <c:strCache>
                <c:ptCount val="1"/>
                <c:pt idx="0">
                  <c:v>4 курс </c:v>
                </c:pt>
              </c:strCache>
            </c:strRef>
          </c:tx>
          <c:invertIfNegative val="0"/>
          <c:dLbls>
            <c:dLbl>
              <c:idx val="0"/>
              <c:layout>
                <c:manualLayout>
                  <c:x val="2.4684621710381004E-2"/>
                  <c:y val="-1.155973836396465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F3-4404-9A02-86DEF3DEDCA8}"/>
                </c:ext>
                <c:ext xmlns:c15="http://schemas.microsoft.com/office/drawing/2012/chart" uri="{CE6537A1-D6FC-4f65-9D91-7224C49458BB}"/>
              </c:extLst>
            </c:dLbl>
            <c:dLbl>
              <c:idx val="2"/>
              <c:layout>
                <c:manualLayout>
                  <c:x val="4.93692434207619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F3-4404-9A02-86DEF3DEDCA8}"/>
                </c:ext>
                <c:ext xmlns:c15="http://schemas.microsoft.com/office/drawing/2012/chart" uri="{CE6537A1-D6FC-4f65-9D91-7224C49458BB}"/>
              </c:extLst>
            </c:dLbl>
            <c:dLbl>
              <c:idx val="3"/>
              <c:layout>
                <c:manualLayout>
                  <c:x val="3.81489608251342E-2"/>
                  <c:y val="-1.155973836396465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3F3-4404-9A02-86DEF3DEDCA8}"/>
                </c:ext>
                <c:ext xmlns:c15="http://schemas.microsoft.com/office/drawing/2012/chart" uri="{CE6537A1-D6FC-4f65-9D91-7224C49458BB}"/>
              </c:extLst>
            </c:dLbl>
            <c:dLbl>
              <c:idx val="4"/>
              <c:layout>
                <c:manualLayout>
                  <c:x val="4.0393017344259909E-2"/>
                  <c:y val="-1.155973836396465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F3-4404-9A02-86DEF3DEDCA8}"/>
                </c:ext>
                <c:ext xmlns:c15="http://schemas.microsoft.com/office/drawing/2012/chart" uri="{CE6537A1-D6FC-4f65-9D91-7224C49458BB}"/>
              </c:extLst>
            </c:dLbl>
            <c:dLbl>
              <c:idx val="5"/>
              <c:layout>
                <c:manualLayout>
                  <c:x val="2.46846217103810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F3-4404-9A02-86DEF3DEDCA8}"/>
                </c:ext>
                <c:ext xmlns:c15="http://schemas.microsoft.com/office/drawing/2012/chart" uri="{CE6537A1-D6FC-4f65-9D91-7224C49458BB}"/>
              </c:extLst>
            </c:dLbl>
            <c:dLbl>
              <c:idx val="6"/>
              <c:layout>
                <c:manualLayout>
                  <c:x val="4.488113038251083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F3-4404-9A02-86DEF3DEDCA8}"/>
                </c:ext>
                <c:ext xmlns:c15="http://schemas.microsoft.com/office/drawing/2012/chart" uri="{CE6537A1-D6FC-4f65-9D91-7224C49458BB}"/>
              </c:extLst>
            </c:dLbl>
            <c:dLbl>
              <c:idx val="7"/>
              <c:layout>
                <c:manualLayout>
                  <c:x val="6.283358253551536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3F3-4404-9A02-86DEF3DEDCA8}"/>
                </c:ext>
                <c:ext xmlns:c15="http://schemas.microsoft.com/office/drawing/2012/chart" uri="{CE6537A1-D6FC-4f65-9D91-7224C49458BB}"/>
              </c:extLst>
            </c:dLbl>
            <c:dLbl>
              <c:idx val="8"/>
              <c:layout>
                <c:manualLayout>
                  <c:x val="4.9369243420761925E-2"/>
                  <c:y val="6.30538467439018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3F3-4404-9A02-86DEF3DEDCA8}"/>
                </c:ext>
                <c:ext xmlns:c15="http://schemas.microsoft.com/office/drawing/2012/chart" uri="{CE6537A1-D6FC-4f65-9D91-7224C49458BB}"/>
              </c:extLst>
            </c:dLbl>
            <c:dLbl>
              <c:idx val="9"/>
              <c:layout>
                <c:manualLayout>
                  <c:x val="4.9369243420762009E-2"/>
                  <c:y val="-6.30538467439029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3F3-4404-9A02-86DEF3DEDCA8}"/>
                </c:ext>
                <c:ext xmlns:c15="http://schemas.microsoft.com/office/drawing/2012/chart" uri="{CE6537A1-D6FC-4f65-9D91-7224C49458BB}"/>
              </c:extLst>
            </c:dLbl>
            <c:dLbl>
              <c:idx val="10"/>
              <c:layout>
                <c:manualLayout>
                  <c:x val="5.1613299939887558E-2"/>
                  <c:y val="-6.30538467439024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3F3-4404-9A02-86DEF3DEDCA8}"/>
                </c:ext>
                <c:ext xmlns:c15="http://schemas.microsoft.com/office/drawing/2012/chart" uri="{CE6537A1-D6FC-4f65-9D91-7224C49458BB}"/>
              </c:extLst>
            </c:dLbl>
            <c:dLbl>
              <c:idx val="11"/>
              <c:layout>
                <c:manualLayout>
                  <c:x val="6.0589526016389741E-2"/>
                  <c:y val="6.30538467439018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3F3-4404-9A02-86DEF3DEDCA8}"/>
                </c:ext>
                <c:ext xmlns:c15="http://schemas.microsoft.com/office/drawing/2012/chart" uri="{CE6537A1-D6FC-4f65-9D91-7224C49458BB}"/>
              </c:extLst>
            </c:dLbl>
            <c:dLbl>
              <c:idx val="12"/>
              <c:layout>
                <c:manualLayout>
                  <c:x val="4.48811303825109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3F3-4404-9A02-86DEF3DEDCA8}"/>
                </c:ext>
                <c:ext xmlns:c15="http://schemas.microsoft.com/office/drawing/2012/chart" uri="{CE6537A1-D6FC-4f65-9D91-7224C49458BB}"/>
              </c:extLst>
            </c:dLbl>
            <c:dLbl>
              <c:idx val="13"/>
              <c:layout>
                <c:manualLayout>
                  <c:x val="4.936924342076209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3F3-4404-9A02-86DEF3DEDCA8}"/>
                </c:ext>
                <c:ext xmlns:c15="http://schemas.microsoft.com/office/drawing/2012/chart" uri="{CE6537A1-D6FC-4f65-9D91-7224C49458BB}"/>
              </c:extLst>
            </c:dLbl>
            <c:dLbl>
              <c:idx val="14"/>
              <c:layout>
                <c:manualLayout>
                  <c:x val="4.9369243420761925E-2"/>
                  <c:y val="-3.15269233719509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3F3-4404-9A02-86DEF3DEDCA8}"/>
                </c:ext>
                <c:ext xmlns:c15="http://schemas.microsoft.com/office/drawing/2012/chart" uri="{CE6537A1-D6FC-4f65-9D91-7224C49458BB}"/>
              </c:extLst>
            </c:dLbl>
            <c:dLbl>
              <c:idx val="15"/>
              <c:layout>
                <c:manualLayout>
                  <c:x val="5.1613299939887558E-2"/>
                  <c:y val="-5.779869181982329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3F3-4404-9A02-86DEF3DEDCA8}"/>
                </c:ext>
                <c:ext xmlns:c15="http://schemas.microsoft.com/office/drawing/2012/chart" uri="{CE6537A1-D6FC-4f65-9D91-7224C49458BB}"/>
              </c:extLst>
            </c:dLbl>
            <c:dLbl>
              <c:idx val="16"/>
              <c:layout>
                <c:manualLayout>
                  <c:x val="5.161329993988764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3F3-4404-9A02-86DEF3DEDCA8}"/>
                </c:ext>
                <c:ext xmlns:c15="http://schemas.microsoft.com/office/drawing/2012/chart" uri="{CE6537A1-D6FC-4f65-9D91-7224C49458BB}"/>
              </c:extLst>
            </c:dLbl>
            <c:dLbl>
              <c:idx val="18"/>
              <c:layout>
                <c:manualLayout>
                  <c:x val="0"/>
                  <c:y val="-4.0985000383536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3F3-4404-9A02-86DEF3DEDCA8}"/>
                </c:ext>
                <c:ext xmlns:c15="http://schemas.microsoft.com/office/drawing/2012/chart" uri="{CE6537A1-D6FC-4f65-9D91-7224C49458BB}"/>
              </c:extLst>
            </c:dLbl>
            <c:dLbl>
              <c:idx val="20"/>
              <c:layout>
                <c:manualLayout>
                  <c:x val="4.488113038251083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3F3-4404-9A02-86DEF3DEDCA8}"/>
                </c:ext>
                <c:ext xmlns:c15="http://schemas.microsoft.com/office/drawing/2012/chart" uri="{CE6537A1-D6FC-4f65-9D91-7224C49458BB}"/>
              </c:extLst>
            </c:dLbl>
            <c:dLbl>
              <c:idx val="21"/>
              <c:layout>
                <c:manualLayout>
                  <c:x val="7.8541978169394025E-2"/>
                  <c:y val="-3.15269233719508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3F3-4404-9A02-86DEF3DEDCA8}"/>
                </c:ext>
                <c:ext xmlns:c15="http://schemas.microsoft.com/office/drawing/2012/chart" uri="{CE6537A1-D6FC-4f65-9D91-7224C49458BB}"/>
              </c:extLst>
            </c:dLbl>
            <c:dLbl>
              <c:idx val="22"/>
              <c:layout>
                <c:manualLayout>
                  <c:x val="9.425037380327284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3F3-4404-9A02-86DEF3DEDCA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Лист1!$A$2:$A$24</c:f>
              <c:strCache>
                <c:ptCount val="23"/>
                <c:pt idx="0">
                  <c:v>GPI </c:v>
                </c:pt>
                <c:pt idx="1">
                  <c:v>Мақсатқа бағыттылық </c:v>
                </c:pt>
                <c:pt idx="2">
                  <c:v>Батылдық және шешім қабылдаушылық </c:v>
                </c:pt>
                <c:pt idx="3">
                  <c:v>Шыдамдылық және ұстамдық </c:v>
                </c:pt>
                <c:pt idx="4">
                  <c:v>Бастамашылық және дербестік </c:v>
                </c:pt>
                <c:pt idx="5">
                  <c:v>Өзін өзі реттеу және бақылау </c:v>
                </c:pt>
                <c:pt idx="6">
                  <c:v>Табандылық </c:v>
                </c:pt>
                <c:pt idx="7">
                  <c:v>Ұйымдасқандық </c:v>
                </c:pt>
                <c:pt idx="8">
                  <c:v>Ерік сапаларының </c:v>
                </c:pt>
                <c:pt idx="9">
                  <c:v>Ерік күші </c:v>
                </c:pt>
                <c:pt idx="10">
                  <c:v>Танымдық мотивация </c:v>
                </c:pt>
                <c:pt idx="11">
                  <c:v>Жетістікке жету мотивациясы </c:v>
                </c:pt>
                <c:pt idx="12">
                  <c:v>Өзін-өзі дамыту мотивациясы</c:v>
                </c:pt>
                <c:pt idx="13">
                  <c:v>Өзін-өзі құрметтеу мотивациясы </c:v>
                </c:pt>
                <c:pt idx="14">
                  <c:v>Интроекцияланған мотивация </c:v>
                </c:pt>
                <c:pt idx="15">
                  <c:v>Экстерналды мотивация </c:v>
                </c:pt>
                <c:pt idx="16">
                  <c:v>Амотивация </c:v>
                </c:pt>
                <c:pt idx="17">
                  <c:v>Оң эмоциялар индексі</c:v>
                </c:pt>
                <c:pt idx="18">
                  <c:v>Теріс эмоциялар индексі</c:v>
                </c:pt>
                <c:pt idx="19">
                  <c:v>Мазасыз депрессивті эмоциялар</c:v>
                </c:pt>
                <c:pt idx="20">
                  <c:v>Экстерналдылық </c:v>
                </c:pt>
                <c:pt idx="21">
                  <c:v>Интерналдылық </c:v>
                </c:pt>
                <c:pt idx="22">
                  <c:v>Өзін-өзі бағалау </c:v>
                </c:pt>
              </c:strCache>
            </c:strRef>
          </c:cat>
          <c:val>
            <c:numRef>
              <c:f>Лист1!$C$2:$C$24</c:f>
              <c:numCache>
                <c:formatCode>General</c:formatCode>
                <c:ptCount val="23"/>
                <c:pt idx="0">
                  <c:v>2.98</c:v>
                </c:pt>
                <c:pt idx="1">
                  <c:v>1.89</c:v>
                </c:pt>
                <c:pt idx="2">
                  <c:v>17.18</c:v>
                </c:pt>
                <c:pt idx="3">
                  <c:v>14.54</c:v>
                </c:pt>
                <c:pt idx="4">
                  <c:v>17.34</c:v>
                </c:pt>
                <c:pt idx="5">
                  <c:v>18.350000000000001</c:v>
                </c:pt>
                <c:pt idx="6">
                  <c:v>11.68</c:v>
                </c:pt>
                <c:pt idx="7">
                  <c:v>17.5</c:v>
                </c:pt>
                <c:pt idx="8">
                  <c:v>13.53</c:v>
                </c:pt>
                <c:pt idx="9">
                  <c:v>19.82</c:v>
                </c:pt>
                <c:pt idx="10">
                  <c:v>14.87</c:v>
                </c:pt>
                <c:pt idx="11">
                  <c:v>13.57</c:v>
                </c:pt>
                <c:pt idx="12">
                  <c:v>14.5</c:v>
                </c:pt>
                <c:pt idx="13">
                  <c:v>14.36</c:v>
                </c:pt>
                <c:pt idx="14">
                  <c:v>13.85</c:v>
                </c:pt>
                <c:pt idx="15">
                  <c:v>12.72</c:v>
                </c:pt>
                <c:pt idx="16">
                  <c:v>10.33</c:v>
                </c:pt>
                <c:pt idx="17">
                  <c:v>27.01</c:v>
                </c:pt>
                <c:pt idx="18">
                  <c:v>34.43</c:v>
                </c:pt>
                <c:pt idx="19">
                  <c:v>25.79</c:v>
                </c:pt>
                <c:pt idx="20">
                  <c:v>10.99</c:v>
                </c:pt>
                <c:pt idx="21">
                  <c:v>12.01</c:v>
                </c:pt>
                <c:pt idx="22">
                  <c:v>4.01</c:v>
                </c:pt>
              </c:numCache>
            </c:numRef>
          </c:val>
          <c:extLst xmlns:c16r2="http://schemas.microsoft.com/office/drawing/2015/06/chart">
            <c:ext xmlns:c16="http://schemas.microsoft.com/office/drawing/2014/chart" uri="{C3380CC4-5D6E-409C-BE32-E72D297353CC}">
              <c16:uniqueId val="{00000016-03F3-4404-9A02-86DEF3DEDCA8}"/>
            </c:ext>
          </c:extLst>
        </c:ser>
        <c:dLbls>
          <c:showLegendKey val="0"/>
          <c:showVal val="0"/>
          <c:showCatName val="0"/>
          <c:showSerName val="0"/>
          <c:showPercent val="0"/>
          <c:showBubbleSize val="0"/>
        </c:dLbls>
        <c:gapWidth val="150"/>
        <c:axId val="-1205749552"/>
        <c:axId val="-1205746832"/>
      </c:barChart>
      <c:catAx>
        <c:axId val="-1205749552"/>
        <c:scaling>
          <c:orientation val="minMax"/>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05746832"/>
        <c:crosses val="autoZero"/>
        <c:auto val="1"/>
        <c:lblAlgn val="ctr"/>
        <c:lblOffset val="100"/>
        <c:noMultiLvlLbl val="0"/>
      </c:catAx>
      <c:valAx>
        <c:axId val="-1205746832"/>
        <c:scaling>
          <c:orientation val="minMax"/>
        </c:scaling>
        <c:delete val="0"/>
        <c:axPos val="b"/>
        <c:majorGridlines/>
        <c:numFmt formatCode="General" sourceLinked="1"/>
        <c:majorTickMark val="cross"/>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2057495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A7367D-CE75-4C0F-AC99-B06DDA63068A}" type="doc">
      <dgm:prSet loTypeId="urn:microsoft.com/office/officeart/2005/8/layout/radial1" loCatId="cycle" qsTypeId="urn:microsoft.com/office/officeart/2005/8/quickstyle/simple1" qsCatId="simple" csTypeId="urn:microsoft.com/office/officeart/2005/8/colors/colorful2" csCatId="colorful" phldr="1"/>
      <dgm:spPr/>
      <dgm:t>
        <a:bodyPr/>
        <a:lstStyle/>
        <a:p>
          <a:endParaRPr lang="ru-RU"/>
        </a:p>
      </dgm:t>
    </dgm:pt>
    <dgm:pt modelId="{B09689B6-B2CD-4AF5-BEE6-74A85761C537}">
      <dgm:prSet phldrT="[Текст]" custT="1"/>
      <dgm:spPr/>
      <dgm:t>
        <a:bodyPr/>
        <a:lstStyle/>
        <a:p>
          <a:r>
            <a:rPr lang="kk-KZ" sz="1200" b="1">
              <a:latin typeface="Times New Roman" panose="02020603050405020304" pitchFamily="18" charset="0"/>
              <a:cs typeface="Times New Roman" panose="02020603050405020304" pitchFamily="18" charset="0"/>
            </a:rPr>
            <a:t>ЕРІК</a:t>
          </a:r>
          <a:endParaRPr lang="ru-RU" sz="1200">
            <a:latin typeface="Times New Roman" panose="02020603050405020304" pitchFamily="18" charset="0"/>
            <a:cs typeface="Times New Roman" panose="02020603050405020304" pitchFamily="18" charset="0"/>
          </a:endParaRPr>
        </a:p>
      </dgm:t>
    </dgm:pt>
    <dgm:pt modelId="{D274CE82-4622-4CEA-811F-369AF5732214}" type="parTrans" cxnId="{8EBD0A21-049E-4D7F-81AE-B04254BB1EAD}">
      <dgm:prSet/>
      <dgm:spPr/>
      <dgm:t>
        <a:bodyPr/>
        <a:lstStyle/>
        <a:p>
          <a:endParaRPr lang="ru-RU" sz="1200">
            <a:latin typeface="Times New Roman" panose="02020603050405020304" pitchFamily="18" charset="0"/>
            <a:cs typeface="Times New Roman" panose="02020603050405020304" pitchFamily="18" charset="0"/>
          </a:endParaRPr>
        </a:p>
      </dgm:t>
    </dgm:pt>
    <dgm:pt modelId="{3320F4F2-7311-470F-B60D-C1CD196B4B01}" type="sibTrans" cxnId="{8EBD0A21-049E-4D7F-81AE-B04254BB1EAD}">
      <dgm:prSet/>
      <dgm:spPr/>
      <dgm:t>
        <a:bodyPr/>
        <a:lstStyle/>
        <a:p>
          <a:endParaRPr lang="ru-RU" sz="1200">
            <a:latin typeface="Times New Roman" panose="02020603050405020304" pitchFamily="18" charset="0"/>
            <a:cs typeface="Times New Roman" panose="02020603050405020304" pitchFamily="18" charset="0"/>
          </a:endParaRPr>
        </a:p>
      </dgm:t>
    </dgm:pt>
    <dgm:pt modelId="{AABF1221-078F-471E-A23E-4BB7DCE3EE1E}">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Түрткілер мен мақсаттарды таңдау</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12F15ED-81CC-4AE5-A8E7-3BB32672C617}" type="parTrans" cxnId="{525E1241-B8B3-41A2-844A-0EF6B5E5995F}">
      <dgm:prSet custT="1"/>
      <dgm:spPr/>
      <dgm:t>
        <a:bodyPr/>
        <a:lstStyle/>
        <a:p>
          <a:endParaRPr lang="ru-RU" sz="1200">
            <a:latin typeface="Times New Roman" panose="02020603050405020304" pitchFamily="18" charset="0"/>
            <a:cs typeface="Times New Roman" panose="02020603050405020304" pitchFamily="18" charset="0"/>
          </a:endParaRPr>
        </a:p>
      </dgm:t>
    </dgm:pt>
    <dgm:pt modelId="{A5E890B5-E153-4687-BBFC-F5D83D6F610B}" type="sibTrans" cxnId="{525E1241-B8B3-41A2-844A-0EF6B5E5995F}">
      <dgm:prSet/>
      <dgm:spPr/>
      <dgm:t>
        <a:bodyPr/>
        <a:lstStyle/>
        <a:p>
          <a:endParaRPr lang="ru-RU" sz="1200">
            <a:latin typeface="Times New Roman" panose="02020603050405020304" pitchFamily="18" charset="0"/>
            <a:cs typeface="Times New Roman" panose="02020603050405020304" pitchFamily="18" charset="0"/>
          </a:endParaRPr>
        </a:p>
      </dgm:t>
    </dgm:pt>
    <dgm:pt modelId="{AE7930EB-DA95-4A03-9996-16C53DBF2804}">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Адамның орындайтын әрекеттерінің барабар жүйесіне психикалық үдерістерді ұйымдастыру </a:t>
          </a:r>
          <a:r>
            <a:rPr lang="kk-KZ" sz="120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dgm:t>
    </dgm:pt>
    <dgm:pt modelId="{897B1851-1D6F-4BA4-9D91-D4B9D85EC43A}" type="parTrans" cxnId="{9C157CE0-0223-4919-8979-933834BCCD44}">
      <dgm:prSet custT="1"/>
      <dgm:spPr/>
      <dgm:t>
        <a:bodyPr/>
        <a:lstStyle/>
        <a:p>
          <a:endParaRPr lang="ru-RU" sz="1200">
            <a:latin typeface="Times New Roman" panose="02020603050405020304" pitchFamily="18" charset="0"/>
            <a:cs typeface="Times New Roman" panose="02020603050405020304" pitchFamily="18" charset="0"/>
          </a:endParaRPr>
        </a:p>
      </dgm:t>
    </dgm:pt>
    <dgm:pt modelId="{1C379AA6-65AE-4478-9048-94ACB6433FA9}" type="sibTrans" cxnId="{9C157CE0-0223-4919-8979-933834BCCD44}">
      <dgm:prSet/>
      <dgm:spPr/>
      <dgm:t>
        <a:bodyPr/>
        <a:lstStyle/>
        <a:p>
          <a:endParaRPr lang="ru-RU" sz="1200">
            <a:latin typeface="Times New Roman" panose="02020603050405020304" pitchFamily="18" charset="0"/>
            <a:cs typeface="Times New Roman" panose="02020603050405020304" pitchFamily="18" charset="0"/>
          </a:endParaRPr>
        </a:p>
      </dgm:t>
    </dgm:pt>
    <dgm:pt modelId="{30458B3D-67FD-4CDE-AC7C-74298179344B}">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Қойылған мақсатқа жетудегі кедергілерді жеңуде психикалық және физикалық мүмкіндіктерді жұмылдыру  </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E973BCA-DC6B-481B-B5BB-163C638250C9}" type="parTrans" cxnId="{3B81E6A7-B450-41C6-9C49-01D4F47BAE19}">
      <dgm:prSet custT="1"/>
      <dgm:spPr/>
      <dgm:t>
        <a:bodyPr/>
        <a:lstStyle/>
        <a:p>
          <a:endParaRPr lang="ru-RU" sz="1200">
            <a:latin typeface="Times New Roman" panose="02020603050405020304" pitchFamily="18" charset="0"/>
            <a:cs typeface="Times New Roman" panose="02020603050405020304" pitchFamily="18" charset="0"/>
          </a:endParaRPr>
        </a:p>
      </dgm:t>
    </dgm:pt>
    <dgm:pt modelId="{4ECAD82F-0F1F-4D7C-A5BF-1E28A07BDE0E}" type="sibTrans" cxnId="{3B81E6A7-B450-41C6-9C49-01D4F47BAE19}">
      <dgm:prSet/>
      <dgm:spPr/>
      <dgm:t>
        <a:bodyPr/>
        <a:lstStyle/>
        <a:p>
          <a:endParaRPr lang="ru-RU" sz="1200">
            <a:latin typeface="Times New Roman" panose="02020603050405020304" pitchFamily="18" charset="0"/>
            <a:cs typeface="Times New Roman" panose="02020603050405020304" pitchFamily="18" charset="0"/>
          </a:endParaRPr>
        </a:p>
      </dgm:t>
    </dgm:pt>
    <dgm:pt modelId="{E9633EB9-EF0A-444E-9F4F-D40A2A304FA7}">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Мотивацияның жеткіліксіздігі немесе шектен тыс кезінде әрекетке оятуды реттеу </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C2EE4E3-5795-4F7A-AC13-8B48422D0200}" type="parTrans" cxnId="{0BA8AAF7-B565-47A8-A942-911C17B31964}">
      <dgm:prSet custT="1"/>
      <dgm:spPr/>
      <dgm:t>
        <a:bodyPr/>
        <a:lstStyle/>
        <a:p>
          <a:endParaRPr lang="ru-RU" sz="1200">
            <a:latin typeface="Times New Roman" panose="02020603050405020304" pitchFamily="18" charset="0"/>
            <a:cs typeface="Times New Roman" panose="02020603050405020304" pitchFamily="18" charset="0"/>
          </a:endParaRPr>
        </a:p>
      </dgm:t>
    </dgm:pt>
    <dgm:pt modelId="{6351FB04-8B8F-4FA7-8684-5EA1BF785451}" type="sibTrans" cxnId="{0BA8AAF7-B565-47A8-A942-911C17B31964}">
      <dgm:prSet/>
      <dgm:spPr/>
      <dgm:t>
        <a:bodyPr/>
        <a:lstStyle/>
        <a:p>
          <a:endParaRPr lang="ru-RU" sz="1200">
            <a:latin typeface="Times New Roman" panose="02020603050405020304" pitchFamily="18" charset="0"/>
            <a:cs typeface="Times New Roman" panose="02020603050405020304" pitchFamily="18" charset="0"/>
          </a:endParaRPr>
        </a:p>
      </dgm:t>
    </dgm:pt>
    <dgm:pt modelId="{7FC15A52-01BA-4FD3-A9A2-FA5EA24D45D1}" type="pres">
      <dgm:prSet presAssocID="{A6A7367D-CE75-4C0F-AC99-B06DDA63068A}" presName="cycle" presStyleCnt="0">
        <dgm:presLayoutVars>
          <dgm:chMax val="1"/>
          <dgm:dir/>
          <dgm:animLvl val="ctr"/>
          <dgm:resizeHandles val="exact"/>
        </dgm:presLayoutVars>
      </dgm:prSet>
      <dgm:spPr/>
      <dgm:t>
        <a:bodyPr/>
        <a:lstStyle/>
        <a:p>
          <a:endParaRPr lang="ru-RU"/>
        </a:p>
      </dgm:t>
    </dgm:pt>
    <dgm:pt modelId="{AF6600D0-C0BC-4D85-8225-A2AFB226F853}" type="pres">
      <dgm:prSet presAssocID="{B09689B6-B2CD-4AF5-BEE6-74A85761C537}" presName="centerShape" presStyleLbl="node0" presStyleIdx="0" presStyleCnt="1"/>
      <dgm:spPr/>
      <dgm:t>
        <a:bodyPr/>
        <a:lstStyle/>
        <a:p>
          <a:endParaRPr lang="ru-RU"/>
        </a:p>
      </dgm:t>
    </dgm:pt>
    <dgm:pt modelId="{A2B87D36-3A3F-466A-8D36-BA585C494484}" type="pres">
      <dgm:prSet presAssocID="{612F15ED-81CC-4AE5-A8E7-3BB32672C617}" presName="Name9" presStyleLbl="parChTrans1D2" presStyleIdx="0" presStyleCnt="4"/>
      <dgm:spPr/>
      <dgm:t>
        <a:bodyPr/>
        <a:lstStyle/>
        <a:p>
          <a:endParaRPr lang="ru-RU"/>
        </a:p>
      </dgm:t>
    </dgm:pt>
    <dgm:pt modelId="{3399782B-D79B-448B-9DD5-04D07BD1B37A}" type="pres">
      <dgm:prSet presAssocID="{612F15ED-81CC-4AE5-A8E7-3BB32672C617}" presName="connTx" presStyleLbl="parChTrans1D2" presStyleIdx="0" presStyleCnt="4"/>
      <dgm:spPr/>
      <dgm:t>
        <a:bodyPr/>
        <a:lstStyle/>
        <a:p>
          <a:endParaRPr lang="ru-RU"/>
        </a:p>
      </dgm:t>
    </dgm:pt>
    <dgm:pt modelId="{74C590FC-1846-45DE-BC20-8DBABFC3EA25}" type="pres">
      <dgm:prSet presAssocID="{AABF1221-078F-471E-A23E-4BB7DCE3EE1E}" presName="node" presStyleLbl="node1" presStyleIdx="0" presStyleCnt="4" custScaleX="396084">
        <dgm:presLayoutVars>
          <dgm:bulletEnabled val="1"/>
        </dgm:presLayoutVars>
      </dgm:prSet>
      <dgm:spPr/>
      <dgm:t>
        <a:bodyPr/>
        <a:lstStyle/>
        <a:p>
          <a:endParaRPr lang="ru-RU"/>
        </a:p>
      </dgm:t>
    </dgm:pt>
    <dgm:pt modelId="{A9B10852-C353-4000-A117-DFBE0BFFA4D3}" type="pres">
      <dgm:prSet presAssocID="{897B1851-1D6F-4BA4-9D91-D4B9D85EC43A}" presName="Name9" presStyleLbl="parChTrans1D2" presStyleIdx="1" presStyleCnt="4"/>
      <dgm:spPr/>
      <dgm:t>
        <a:bodyPr/>
        <a:lstStyle/>
        <a:p>
          <a:endParaRPr lang="ru-RU"/>
        </a:p>
      </dgm:t>
    </dgm:pt>
    <dgm:pt modelId="{59853AB0-9F07-4C46-9499-F0ABC7A8282F}" type="pres">
      <dgm:prSet presAssocID="{897B1851-1D6F-4BA4-9D91-D4B9D85EC43A}" presName="connTx" presStyleLbl="parChTrans1D2" presStyleIdx="1" presStyleCnt="4"/>
      <dgm:spPr/>
      <dgm:t>
        <a:bodyPr/>
        <a:lstStyle/>
        <a:p>
          <a:endParaRPr lang="ru-RU"/>
        </a:p>
      </dgm:t>
    </dgm:pt>
    <dgm:pt modelId="{18B4F542-62A1-4B5D-8824-1B0EE1DE64BE}" type="pres">
      <dgm:prSet presAssocID="{AE7930EB-DA95-4A03-9996-16C53DBF2804}" presName="node" presStyleLbl="node1" presStyleIdx="1" presStyleCnt="4" custScaleX="275047" custScaleY="175450" custRadScaleRad="150503">
        <dgm:presLayoutVars>
          <dgm:bulletEnabled val="1"/>
        </dgm:presLayoutVars>
      </dgm:prSet>
      <dgm:spPr/>
      <dgm:t>
        <a:bodyPr/>
        <a:lstStyle/>
        <a:p>
          <a:endParaRPr lang="ru-RU"/>
        </a:p>
      </dgm:t>
    </dgm:pt>
    <dgm:pt modelId="{CB5D2801-F33B-4CA3-9C48-317A03B01562}" type="pres">
      <dgm:prSet presAssocID="{8E973BCA-DC6B-481B-B5BB-163C638250C9}" presName="Name9" presStyleLbl="parChTrans1D2" presStyleIdx="2" presStyleCnt="4"/>
      <dgm:spPr/>
      <dgm:t>
        <a:bodyPr/>
        <a:lstStyle/>
        <a:p>
          <a:endParaRPr lang="ru-RU"/>
        </a:p>
      </dgm:t>
    </dgm:pt>
    <dgm:pt modelId="{E0FC52C8-6F3C-40BD-9F37-E4C017269055}" type="pres">
      <dgm:prSet presAssocID="{8E973BCA-DC6B-481B-B5BB-163C638250C9}" presName="connTx" presStyleLbl="parChTrans1D2" presStyleIdx="2" presStyleCnt="4"/>
      <dgm:spPr/>
      <dgm:t>
        <a:bodyPr/>
        <a:lstStyle/>
        <a:p>
          <a:endParaRPr lang="ru-RU"/>
        </a:p>
      </dgm:t>
    </dgm:pt>
    <dgm:pt modelId="{CA454E9A-AEB9-4107-8819-78B7105B6D36}" type="pres">
      <dgm:prSet presAssocID="{30458B3D-67FD-4CDE-AC7C-74298179344B}" presName="node" presStyleLbl="node1" presStyleIdx="2" presStyleCnt="4" custScaleX="466703">
        <dgm:presLayoutVars>
          <dgm:bulletEnabled val="1"/>
        </dgm:presLayoutVars>
      </dgm:prSet>
      <dgm:spPr/>
      <dgm:t>
        <a:bodyPr/>
        <a:lstStyle/>
        <a:p>
          <a:endParaRPr lang="ru-RU"/>
        </a:p>
      </dgm:t>
    </dgm:pt>
    <dgm:pt modelId="{0EE6FF2D-07EB-4410-9535-DA4E8AA736AA}" type="pres">
      <dgm:prSet presAssocID="{0C2EE4E3-5795-4F7A-AC13-8B48422D0200}" presName="Name9" presStyleLbl="parChTrans1D2" presStyleIdx="3" presStyleCnt="4"/>
      <dgm:spPr/>
      <dgm:t>
        <a:bodyPr/>
        <a:lstStyle/>
        <a:p>
          <a:endParaRPr lang="ru-RU"/>
        </a:p>
      </dgm:t>
    </dgm:pt>
    <dgm:pt modelId="{695F589B-15C5-47CE-A6F9-BAB9913ECAE9}" type="pres">
      <dgm:prSet presAssocID="{0C2EE4E3-5795-4F7A-AC13-8B48422D0200}" presName="connTx" presStyleLbl="parChTrans1D2" presStyleIdx="3" presStyleCnt="4"/>
      <dgm:spPr/>
      <dgm:t>
        <a:bodyPr/>
        <a:lstStyle/>
        <a:p>
          <a:endParaRPr lang="ru-RU"/>
        </a:p>
      </dgm:t>
    </dgm:pt>
    <dgm:pt modelId="{035660DB-09AB-4EA1-87E4-5F070BBFE20D}" type="pres">
      <dgm:prSet presAssocID="{E9633EB9-EF0A-444E-9F4F-D40A2A304FA7}" presName="node" presStyleLbl="node1" presStyleIdx="3" presStyleCnt="4" custScaleX="265519" custScaleY="173688" custRadScaleRad="154496" custRadScaleInc="-1095">
        <dgm:presLayoutVars>
          <dgm:bulletEnabled val="1"/>
        </dgm:presLayoutVars>
      </dgm:prSet>
      <dgm:spPr/>
      <dgm:t>
        <a:bodyPr/>
        <a:lstStyle/>
        <a:p>
          <a:endParaRPr lang="ru-RU"/>
        </a:p>
      </dgm:t>
    </dgm:pt>
  </dgm:ptLst>
  <dgm:cxnLst>
    <dgm:cxn modelId="{C7EE8B91-9B68-4B9B-9CA6-6FDCFA8072BB}" type="presOf" srcId="{8E973BCA-DC6B-481B-B5BB-163C638250C9}" destId="{CB5D2801-F33B-4CA3-9C48-317A03B01562}" srcOrd="0" destOrd="0" presId="urn:microsoft.com/office/officeart/2005/8/layout/radial1"/>
    <dgm:cxn modelId="{57878EE6-37A1-4720-AC08-12E039D00B30}" type="presOf" srcId="{AE7930EB-DA95-4A03-9996-16C53DBF2804}" destId="{18B4F542-62A1-4B5D-8824-1B0EE1DE64BE}" srcOrd="0" destOrd="0" presId="urn:microsoft.com/office/officeart/2005/8/layout/radial1"/>
    <dgm:cxn modelId="{525E1241-B8B3-41A2-844A-0EF6B5E5995F}" srcId="{B09689B6-B2CD-4AF5-BEE6-74A85761C537}" destId="{AABF1221-078F-471E-A23E-4BB7DCE3EE1E}" srcOrd="0" destOrd="0" parTransId="{612F15ED-81CC-4AE5-A8E7-3BB32672C617}" sibTransId="{A5E890B5-E153-4687-BBFC-F5D83D6F610B}"/>
    <dgm:cxn modelId="{3B81E6A7-B450-41C6-9C49-01D4F47BAE19}" srcId="{B09689B6-B2CD-4AF5-BEE6-74A85761C537}" destId="{30458B3D-67FD-4CDE-AC7C-74298179344B}" srcOrd="2" destOrd="0" parTransId="{8E973BCA-DC6B-481B-B5BB-163C638250C9}" sibTransId="{4ECAD82F-0F1F-4D7C-A5BF-1E28A07BDE0E}"/>
    <dgm:cxn modelId="{B435BEF1-1E1D-47BF-8D81-EEFBE428CFA6}" type="presOf" srcId="{E9633EB9-EF0A-444E-9F4F-D40A2A304FA7}" destId="{035660DB-09AB-4EA1-87E4-5F070BBFE20D}" srcOrd="0" destOrd="0" presId="urn:microsoft.com/office/officeart/2005/8/layout/radial1"/>
    <dgm:cxn modelId="{BEA2D86D-C598-48FC-B39E-CDD0B1249886}" type="presOf" srcId="{8E973BCA-DC6B-481B-B5BB-163C638250C9}" destId="{E0FC52C8-6F3C-40BD-9F37-E4C017269055}" srcOrd="1" destOrd="0" presId="urn:microsoft.com/office/officeart/2005/8/layout/radial1"/>
    <dgm:cxn modelId="{9B302EF6-9EAE-4182-A5C0-B00C02DE1FE0}" type="presOf" srcId="{897B1851-1D6F-4BA4-9D91-D4B9D85EC43A}" destId="{59853AB0-9F07-4C46-9499-F0ABC7A8282F}" srcOrd="1" destOrd="0" presId="urn:microsoft.com/office/officeart/2005/8/layout/radial1"/>
    <dgm:cxn modelId="{0D806CA5-CCAB-45E0-BF64-BABC7EE1332A}" type="presOf" srcId="{612F15ED-81CC-4AE5-A8E7-3BB32672C617}" destId="{A2B87D36-3A3F-466A-8D36-BA585C494484}" srcOrd="0" destOrd="0" presId="urn:microsoft.com/office/officeart/2005/8/layout/radial1"/>
    <dgm:cxn modelId="{9C157CE0-0223-4919-8979-933834BCCD44}" srcId="{B09689B6-B2CD-4AF5-BEE6-74A85761C537}" destId="{AE7930EB-DA95-4A03-9996-16C53DBF2804}" srcOrd="1" destOrd="0" parTransId="{897B1851-1D6F-4BA4-9D91-D4B9D85EC43A}" sibTransId="{1C379AA6-65AE-4478-9048-94ACB6433FA9}"/>
    <dgm:cxn modelId="{0BA8AAF7-B565-47A8-A942-911C17B31964}" srcId="{B09689B6-B2CD-4AF5-BEE6-74A85761C537}" destId="{E9633EB9-EF0A-444E-9F4F-D40A2A304FA7}" srcOrd="3" destOrd="0" parTransId="{0C2EE4E3-5795-4F7A-AC13-8B48422D0200}" sibTransId="{6351FB04-8B8F-4FA7-8684-5EA1BF785451}"/>
    <dgm:cxn modelId="{355B587E-52F8-4350-9D22-06DE47AFA23D}" type="presOf" srcId="{B09689B6-B2CD-4AF5-BEE6-74A85761C537}" destId="{AF6600D0-C0BC-4D85-8225-A2AFB226F853}" srcOrd="0" destOrd="0" presId="urn:microsoft.com/office/officeart/2005/8/layout/radial1"/>
    <dgm:cxn modelId="{39D046AA-615E-4FAB-86A1-88F6B543DE22}" type="presOf" srcId="{897B1851-1D6F-4BA4-9D91-D4B9D85EC43A}" destId="{A9B10852-C353-4000-A117-DFBE0BFFA4D3}" srcOrd="0" destOrd="0" presId="urn:microsoft.com/office/officeart/2005/8/layout/radial1"/>
    <dgm:cxn modelId="{8EBD0A21-049E-4D7F-81AE-B04254BB1EAD}" srcId="{A6A7367D-CE75-4C0F-AC99-B06DDA63068A}" destId="{B09689B6-B2CD-4AF5-BEE6-74A85761C537}" srcOrd="0" destOrd="0" parTransId="{D274CE82-4622-4CEA-811F-369AF5732214}" sibTransId="{3320F4F2-7311-470F-B60D-C1CD196B4B01}"/>
    <dgm:cxn modelId="{5696829C-CFBC-45EF-8048-202D8E73E9F5}" type="presOf" srcId="{0C2EE4E3-5795-4F7A-AC13-8B48422D0200}" destId="{0EE6FF2D-07EB-4410-9535-DA4E8AA736AA}" srcOrd="0" destOrd="0" presId="urn:microsoft.com/office/officeart/2005/8/layout/radial1"/>
    <dgm:cxn modelId="{1078319E-E48F-4E84-9949-66AA4AB6C12A}" type="presOf" srcId="{A6A7367D-CE75-4C0F-AC99-B06DDA63068A}" destId="{7FC15A52-01BA-4FD3-A9A2-FA5EA24D45D1}" srcOrd="0" destOrd="0" presId="urn:microsoft.com/office/officeart/2005/8/layout/radial1"/>
    <dgm:cxn modelId="{D8D04FB3-0066-456C-B572-A18739A21339}" type="presOf" srcId="{612F15ED-81CC-4AE5-A8E7-3BB32672C617}" destId="{3399782B-D79B-448B-9DD5-04D07BD1B37A}" srcOrd="1" destOrd="0" presId="urn:microsoft.com/office/officeart/2005/8/layout/radial1"/>
    <dgm:cxn modelId="{086F1DB5-46FB-4D1F-876A-8FCE2D995421}" type="presOf" srcId="{30458B3D-67FD-4CDE-AC7C-74298179344B}" destId="{CA454E9A-AEB9-4107-8819-78B7105B6D36}" srcOrd="0" destOrd="0" presId="urn:microsoft.com/office/officeart/2005/8/layout/radial1"/>
    <dgm:cxn modelId="{AAF6CE86-FC06-433D-8328-B8638C06BF26}" type="presOf" srcId="{AABF1221-078F-471E-A23E-4BB7DCE3EE1E}" destId="{74C590FC-1846-45DE-BC20-8DBABFC3EA25}" srcOrd="0" destOrd="0" presId="urn:microsoft.com/office/officeart/2005/8/layout/radial1"/>
    <dgm:cxn modelId="{564F4B58-AF3A-421F-8409-B5F27AAB0888}" type="presOf" srcId="{0C2EE4E3-5795-4F7A-AC13-8B48422D0200}" destId="{695F589B-15C5-47CE-A6F9-BAB9913ECAE9}" srcOrd="1" destOrd="0" presId="urn:microsoft.com/office/officeart/2005/8/layout/radial1"/>
    <dgm:cxn modelId="{53BB3A42-8575-46FC-9D3E-5D3D1A19F3F0}" type="presParOf" srcId="{7FC15A52-01BA-4FD3-A9A2-FA5EA24D45D1}" destId="{AF6600D0-C0BC-4D85-8225-A2AFB226F853}" srcOrd="0" destOrd="0" presId="urn:microsoft.com/office/officeart/2005/8/layout/radial1"/>
    <dgm:cxn modelId="{53671F6B-4E4D-4CA9-97A5-E2C59620F139}" type="presParOf" srcId="{7FC15A52-01BA-4FD3-A9A2-FA5EA24D45D1}" destId="{A2B87D36-3A3F-466A-8D36-BA585C494484}" srcOrd="1" destOrd="0" presId="urn:microsoft.com/office/officeart/2005/8/layout/radial1"/>
    <dgm:cxn modelId="{C51EAFA2-B7CA-4489-84DF-C74B6FCEC32B}" type="presParOf" srcId="{A2B87D36-3A3F-466A-8D36-BA585C494484}" destId="{3399782B-D79B-448B-9DD5-04D07BD1B37A}" srcOrd="0" destOrd="0" presId="urn:microsoft.com/office/officeart/2005/8/layout/radial1"/>
    <dgm:cxn modelId="{B533C049-8CE5-47A5-9880-9CCEDCE1F70D}" type="presParOf" srcId="{7FC15A52-01BA-4FD3-A9A2-FA5EA24D45D1}" destId="{74C590FC-1846-45DE-BC20-8DBABFC3EA25}" srcOrd="2" destOrd="0" presId="urn:microsoft.com/office/officeart/2005/8/layout/radial1"/>
    <dgm:cxn modelId="{6EA31018-6E6F-4608-A0B5-3FBEC9ADD8B7}" type="presParOf" srcId="{7FC15A52-01BA-4FD3-A9A2-FA5EA24D45D1}" destId="{A9B10852-C353-4000-A117-DFBE0BFFA4D3}" srcOrd="3" destOrd="0" presId="urn:microsoft.com/office/officeart/2005/8/layout/radial1"/>
    <dgm:cxn modelId="{A3B6E0E9-B591-45F4-BEFD-A6ECC08A2366}" type="presParOf" srcId="{A9B10852-C353-4000-A117-DFBE0BFFA4D3}" destId="{59853AB0-9F07-4C46-9499-F0ABC7A8282F}" srcOrd="0" destOrd="0" presId="urn:microsoft.com/office/officeart/2005/8/layout/radial1"/>
    <dgm:cxn modelId="{6BDA4AD4-8567-4734-84B7-D1782CC8825B}" type="presParOf" srcId="{7FC15A52-01BA-4FD3-A9A2-FA5EA24D45D1}" destId="{18B4F542-62A1-4B5D-8824-1B0EE1DE64BE}" srcOrd="4" destOrd="0" presId="urn:microsoft.com/office/officeart/2005/8/layout/radial1"/>
    <dgm:cxn modelId="{66FFDD50-A0F9-4A48-8A9B-702BA43F3DAC}" type="presParOf" srcId="{7FC15A52-01BA-4FD3-A9A2-FA5EA24D45D1}" destId="{CB5D2801-F33B-4CA3-9C48-317A03B01562}" srcOrd="5" destOrd="0" presId="urn:microsoft.com/office/officeart/2005/8/layout/radial1"/>
    <dgm:cxn modelId="{CC2F7AD6-53D3-4742-BE6D-DB72B0D36E86}" type="presParOf" srcId="{CB5D2801-F33B-4CA3-9C48-317A03B01562}" destId="{E0FC52C8-6F3C-40BD-9F37-E4C017269055}" srcOrd="0" destOrd="0" presId="urn:microsoft.com/office/officeart/2005/8/layout/radial1"/>
    <dgm:cxn modelId="{EE33FA6F-7D18-4519-8656-D2C0F46DBF82}" type="presParOf" srcId="{7FC15A52-01BA-4FD3-A9A2-FA5EA24D45D1}" destId="{CA454E9A-AEB9-4107-8819-78B7105B6D36}" srcOrd="6" destOrd="0" presId="urn:microsoft.com/office/officeart/2005/8/layout/radial1"/>
    <dgm:cxn modelId="{B25DE5CC-F422-4117-8E8A-843852A95C3B}" type="presParOf" srcId="{7FC15A52-01BA-4FD3-A9A2-FA5EA24D45D1}" destId="{0EE6FF2D-07EB-4410-9535-DA4E8AA736AA}" srcOrd="7" destOrd="0" presId="urn:microsoft.com/office/officeart/2005/8/layout/radial1"/>
    <dgm:cxn modelId="{DEEB8FD3-D184-4C93-93DD-6BEBFC53CE52}" type="presParOf" srcId="{0EE6FF2D-07EB-4410-9535-DA4E8AA736AA}" destId="{695F589B-15C5-47CE-A6F9-BAB9913ECAE9}" srcOrd="0" destOrd="0" presId="urn:microsoft.com/office/officeart/2005/8/layout/radial1"/>
    <dgm:cxn modelId="{7F24C291-6275-4C9A-AF9E-BD44BA540582}" type="presParOf" srcId="{7FC15A52-01BA-4FD3-A9A2-FA5EA24D45D1}" destId="{035660DB-09AB-4EA1-87E4-5F070BBFE20D}" srcOrd="8"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600D0-C0BC-4D85-8225-A2AFB226F853}">
      <dsp:nvSpPr>
        <dsp:cNvPr id="0" name=""/>
        <dsp:cNvSpPr/>
      </dsp:nvSpPr>
      <dsp:spPr>
        <a:xfrm>
          <a:off x="2377720" y="917808"/>
          <a:ext cx="697719" cy="6977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ЕРІК</a:t>
          </a:r>
          <a:endParaRPr lang="ru-RU" sz="1200" kern="1200">
            <a:latin typeface="Times New Roman" panose="02020603050405020304" pitchFamily="18" charset="0"/>
            <a:cs typeface="Times New Roman" panose="02020603050405020304" pitchFamily="18" charset="0"/>
          </a:endParaRPr>
        </a:p>
      </dsp:txBody>
      <dsp:txXfrm>
        <a:off x="2479899" y="1019987"/>
        <a:ext cx="493361" cy="493361"/>
      </dsp:txXfrm>
    </dsp:sp>
    <dsp:sp modelId="{A2B87D36-3A3F-466A-8D36-BA585C494484}">
      <dsp:nvSpPr>
        <dsp:cNvPr id="0" name=""/>
        <dsp:cNvSpPr/>
      </dsp:nvSpPr>
      <dsp:spPr>
        <a:xfrm rot="16200000">
          <a:off x="2621208" y="800991"/>
          <a:ext cx="210744" cy="22891"/>
        </a:xfrm>
        <a:custGeom>
          <a:avLst/>
          <a:gdLst/>
          <a:ahLst/>
          <a:cxnLst/>
          <a:rect l="0" t="0" r="0" b="0"/>
          <a:pathLst>
            <a:path>
              <a:moveTo>
                <a:pt x="0" y="11445"/>
              </a:moveTo>
              <a:lnTo>
                <a:pt x="210744" y="1144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721311" y="807168"/>
        <a:ext cx="10537" cy="10537"/>
      </dsp:txXfrm>
    </dsp:sp>
    <dsp:sp modelId="{74C590FC-1846-45DE-BC20-8DBABFC3EA25}">
      <dsp:nvSpPr>
        <dsp:cNvPr id="0" name=""/>
        <dsp:cNvSpPr/>
      </dsp:nvSpPr>
      <dsp:spPr>
        <a:xfrm>
          <a:off x="1344803" y="9345"/>
          <a:ext cx="2763553" cy="69771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Түрткілер мен мақсаттарды таңдау</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749516" y="111524"/>
        <a:ext cx="1954127" cy="493361"/>
      </dsp:txXfrm>
    </dsp:sp>
    <dsp:sp modelId="{A9B10852-C353-4000-A117-DFBE0BFFA4D3}">
      <dsp:nvSpPr>
        <dsp:cNvPr id="0" name=""/>
        <dsp:cNvSpPr/>
      </dsp:nvSpPr>
      <dsp:spPr>
        <a:xfrm>
          <a:off x="3075439" y="1255222"/>
          <a:ext cx="58876" cy="22891"/>
        </a:xfrm>
        <a:custGeom>
          <a:avLst/>
          <a:gdLst/>
          <a:ahLst/>
          <a:cxnLst/>
          <a:rect l="0" t="0" r="0" b="0"/>
          <a:pathLst>
            <a:path>
              <a:moveTo>
                <a:pt x="0" y="11445"/>
              </a:moveTo>
              <a:lnTo>
                <a:pt x="58876" y="1144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103406" y="1265196"/>
        <a:ext cx="2943" cy="2943"/>
      </dsp:txXfrm>
    </dsp:sp>
    <dsp:sp modelId="{18B4F542-62A1-4B5D-8824-1B0EE1DE64BE}">
      <dsp:nvSpPr>
        <dsp:cNvPr id="0" name=""/>
        <dsp:cNvSpPr/>
      </dsp:nvSpPr>
      <dsp:spPr>
        <a:xfrm>
          <a:off x="3134316" y="654594"/>
          <a:ext cx="1919055" cy="1224148"/>
        </a:xfrm>
        <a:prstGeom prst="ellipse">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Адамның орындайтын әрекеттерінің барабар жүйесіне психикалық үдерістерді ұйымдастыру </a:t>
          </a:r>
          <a:r>
            <a:rPr lang="kk-KZ" sz="1200" kern="1200">
              <a:latin typeface="Times New Roman" panose="02020603050405020304" pitchFamily="18" charset="0"/>
              <a:cs typeface="Times New Roman" panose="02020603050405020304" pitchFamily="18" charset="0"/>
            </a:rPr>
            <a:t> </a:t>
          </a:r>
          <a:endParaRPr lang="ru-RU" sz="1200" kern="1200">
            <a:latin typeface="Times New Roman" panose="02020603050405020304" pitchFamily="18" charset="0"/>
            <a:cs typeface="Times New Roman" panose="02020603050405020304" pitchFamily="18" charset="0"/>
          </a:endParaRPr>
        </a:p>
      </dsp:txBody>
      <dsp:txXfrm>
        <a:off x="3415355" y="833866"/>
        <a:ext cx="1356977" cy="865604"/>
      </dsp:txXfrm>
    </dsp:sp>
    <dsp:sp modelId="{CB5D2801-F33B-4CA3-9C48-317A03B01562}">
      <dsp:nvSpPr>
        <dsp:cNvPr id="0" name=""/>
        <dsp:cNvSpPr/>
      </dsp:nvSpPr>
      <dsp:spPr>
        <a:xfrm rot="5400000">
          <a:off x="2621208" y="1709454"/>
          <a:ext cx="210744" cy="22891"/>
        </a:xfrm>
        <a:custGeom>
          <a:avLst/>
          <a:gdLst/>
          <a:ahLst/>
          <a:cxnLst/>
          <a:rect l="0" t="0" r="0" b="0"/>
          <a:pathLst>
            <a:path>
              <a:moveTo>
                <a:pt x="0" y="11445"/>
              </a:moveTo>
              <a:lnTo>
                <a:pt x="210744" y="1144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721311" y="1715631"/>
        <a:ext cx="10537" cy="10537"/>
      </dsp:txXfrm>
    </dsp:sp>
    <dsp:sp modelId="{CA454E9A-AEB9-4107-8819-78B7105B6D36}">
      <dsp:nvSpPr>
        <dsp:cNvPr id="0" name=""/>
        <dsp:cNvSpPr/>
      </dsp:nvSpPr>
      <dsp:spPr>
        <a:xfrm>
          <a:off x="1098442" y="1826272"/>
          <a:ext cx="3256275" cy="697719"/>
        </a:xfrm>
        <a:prstGeom prst="ellipse">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Қойылған мақсатқа жетудегі кедергілерді жеңуде психикалық және физикалық мүмкіндіктерді жұмылдыру  </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575312" y="1928451"/>
        <a:ext cx="2302535" cy="493361"/>
      </dsp:txXfrm>
    </dsp:sp>
    <dsp:sp modelId="{0EE6FF2D-07EB-4410-9535-DA4E8AA736AA}">
      <dsp:nvSpPr>
        <dsp:cNvPr id="0" name=""/>
        <dsp:cNvSpPr/>
      </dsp:nvSpPr>
      <dsp:spPr>
        <a:xfrm rot="10770435">
          <a:off x="2249299" y="1258775"/>
          <a:ext cx="128437" cy="22891"/>
        </a:xfrm>
        <a:custGeom>
          <a:avLst/>
          <a:gdLst/>
          <a:ahLst/>
          <a:cxnLst/>
          <a:rect l="0" t="0" r="0" b="0"/>
          <a:pathLst>
            <a:path>
              <a:moveTo>
                <a:pt x="0" y="11445"/>
              </a:moveTo>
              <a:lnTo>
                <a:pt x="128437" y="1144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310306" y="1267010"/>
        <a:ext cx="6421" cy="6421"/>
      </dsp:txXfrm>
    </dsp:sp>
    <dsp:sp modelId="{035660DB-09AB-4EA1-87E4-5F070BBFE20D}">
      <dsp:nvSpPr>
        <dsp:cNvPr id="0" name=""/>
        <dsp:cNvSpPr/>
      </dsp:nvSpPr>
      <dsp:spPr>
        <a:xfrm>
          <a:off x="396804" y="672811"/>
          <a:ext cx="1852576" cy="1211854"/>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Мотивацияның жеткіліксіздігі немесе шектен тыс кезінде әрекетке оятуды реттеу </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668107" y="850283"/>
        <a:ext cx="1309970" cy="8569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BB62-ED80-4E76-A6B8-02C2A7F3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86010</Words>
  <Characters>490260</Characters>
  <Application>Microsoft Office Word</Application>
  <DocSecurity>0</DocSecurity>
  <Lines>4085</Lines>
  <Paragraphs>1150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cp:lastPrinted>2025-11-12T11:59:00Z</cp:lastPrinted>
  <dcterms:created xsi:type="dcterms:W3CDTF">2025-12-02T06:17:00Z</dcterms:created>
  <dcterms:modified xsi:type="dcterms:W3CDTF">2025-12-02T06:17:00Z</dcterms:modified>
</cp:coreProperties>
</file>