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0673"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r>
        <w:rPr>
          <w:rStyle w:val="y2iqfc"/>
          <w:rFonts w:ascii="Times New Roman" w:eastAsia="Times New Roman" w:hAnsi="Times New Roman"/>
          <w:color w:val="202124"/>
          <w:sz w:val="28"/>
          <w:szCs w:val="28"/>
          <w:lang w:val="kk-KZ" w:eastAsia="ru-RU"/>
        </w:rPr>
        <w:t>Медицинский университет Астана</w:t>
      </w:r>
    </w:p>
    <w:p w14:paraId="40BF3A1A"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0324C680"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34DFC1D1" w14:textId="77777777" w:rsidR="0055733A" w:rsidRDefault="0055733A" w:rsidP="0055733A">
      <w:pPr>
        <w:jc w:val="both"/>
        <w:rPr>
          <w:rStyle w:val="y2iqfc"/>
          <w:rFonts w:ascii="Times New Roman" w:eastAsia="Times New Roman" w:hAnsi="Times New Roman"/>
          <w:color w:val="202124"/>
          <w:sz w:val="28"/>
          <w:szCs w:val="28"/>
          <w:lang w:val="kk-KZ" w:eastAsia="ru-RU"/>
        </w:rPr>
      </w:pPr>
      <w:r>
        <w:rPr>
          <w:rStyle w:val="y2iqfc"/>
          <w:rFonts w:ascii="Times New Roman" w:eastAsia="Times New Roman" w:hAnsi="Times New Roman"/>
          <w:color w:val="202124"/>
          <w:sz w:val="28"/>
          <w:szCs w:val="28"/>
          <w:lang w:val="kk-KZ" w:eastAsia="ru-RU"/>
        </w:rPr>
        <w:t xml:space="preserve">УДК 616.728.3:615.2/.4-003.9 </w:t>
      </w:r>
      <w:r>
        <w:rPr>
          <w:rStyle w:val="y2iqfc"/>
          <w:rFonts w:ascii="Times New Roman" w:eastAsia="Times New Roman" w:hAnsi="Times New Roman"/>
          <w:color w:val="202124"/>
          <w:sz w:val="28"/>
          <w:szCs w:val="28"/>
          <w:lang w:eastAsia="ru-RU"/>
        </w:rPr>
        <w:t xml:space="preserve">                                                </w:t>
      </w:r>
      <w:r w:rsidRPr="0074692A">
        <w:rPr>
          <w:rStyle w:val="y2iqfc"/>
          <w:rFonts w:ascii="Times New Roman" w:eastAsia="Times New Roman" w:hAnsi="Times New Roman"/>
          <w:color w:val="202124"/>
          <w:sz w:val="28"/>
          <w:szCs w:val="28"/>
          <w:lang w:val="kk-KZ" w:eastAsia="ru-RU"/>
        </w:rPr>
        <w:t>На правах рукописи</w:t>
      </w:r>
    </w:p>
    <w:p w14:paraId="071B33F1"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39A453D5" w14:textId="77777777" w:rsidR="0055733A" w:rsidRDefault="0055733A" w:rsidP="0055733A">
      <w:pPr>
        <w:spacing w:after="0" w:line="240" w:lineRule="auto"/>
        <w:jc w:val="center"/>
        <w:rPr>
          <w:rStyle w:val="y2iqfc"/>
          <w:rFonts w:ascii="Times New Roman" w:eastAsia="Times New Roman" w:hAnsi="Times New Roman"/>
          <w:b/>
          <w:bCs/>
          <w:color w:val="202124"/>
          <w:sz w:val="28"/>
          <w:szCs w:val="28"/>
          <w:lang w:val="kk-KZ" w:eastAsia="ru-RU"/>
        </w:rPr>
      </w:pPr>
      <w:r>
        <w:rPr>
          <w:rStyle w:val="y2iqfc"/>
          <w:rFonts w:ascii="Times New Roman" w:eastAsia="Times New Roman" w:hAnsi="Times New Roman"/>
          <w:b/>
          <w:bCs/>
          <w:color w:val="202124"/>
          <w:sz w:val="28"/>
          <w:szCs w:val="28"/>
          <w:lang w:val="kk-KZ" w:eastAsia="ru-RU"/>
        </w:rPr>
        <w:t>ТОҚТАРОВ ТҮСІПХАН АБДЫҒАЛЫҰЛЫ</w:t>
      </w:r>
    </w:p>
    <w:p w14:paraId="7030DD74" w14:textId="77777777" w:rsidR="0055733A" w:rsidRDefault="0055733A" w:rsidP="0055733A">
      <w:pPr>
        <w:spacing w:after="0" w:line="240" w:lineRule="auto"/>
        <w:rPr>
          <w:rStyle w:val="y2iqfc"/>
          <w:rFonts w:ascii="Times New Roman" w:eastAsia="Times New Roman" w:hAnsi="Times New Roman"/>
          <w:b/>
          <w:bCs/>
          <w:color w:val="202124"/>
          <w:sz w:val="28"/>
          <w:szCs w:val="28"/>
          <w:lang w:val="kk-KZ" w:eastAsia="ru-RU"/>
        </w:rPr>
      </w:pPr>
    </w:p>
    <w:p w14:paraId="1DACAB7F" w14:textId="77777777" w:rsidR="0055733A" w:rsidRDefault="0055733A" w:rsidP="0055733A">
      <w:pPr>
        <w:spacing w:after="0" w:line="240" w:lineRule="auto"/>
        <w:rPr>
          <w:rStyle w:val="y2iqfc"/>
          <w:rFonts w:ascii="Times New Roman" w:eastAsia="Times New Roman" w:hAnsi="Times New Roman"/>
          <w:b/>
          <w:bCs/>
          <w:color w:val="202124"/>
          <w:sz w:val="28"/>
          <w:szCs w:val="28"/>
          <w:lang w:val="kk-KZ" w:eastAsia="ru-RU"/>
        </w:rPr>
      </w:pPr>
    </w:p>
    <w:p w14:paraId="043BE076" w14:textId="77777777" w:rsidR="0055733A" w:rsidRDefault="0055733A" w:rsidP="0055733A">
      <w:pPr>
        <w:spacing w:after="0" w:line="240" w:lineRule="auto"/>
        <w:jc w:val="center"/>
        <w:rPr>
          <w:rStyle w:val="y2iqfc"/>
          <w:rFonts w:ascii="Times New Roman" w:eastAsia="Times New Roman" w:hAnsi="Times New Roman"/>
          <w:b/>
          <w:bCs/>
          <w:color w:val="202124"/>
          <w:sz w:val="28"/>
          <w:szCs w:val="28"/>
          <w:lang w:val="kk-KZ" w:eastAsia="ru-RU"/>
        </w:rPr>
      </w:pPr>
      <w:r w:rsidRPr="00BA4307">
        <w:rPr>
          <w:rStyle w:val="y2iqfc"/>
          <w:rFonts w:ascii="Times New Roman" w:eastAsia="Times New Roman" w:hAnsi="Times New Roman"/>
          <w:b/>
          <w:bCs/>
          <w:color w:val="202124"/>
          <w:sz w:val="28"/>
          <w:szCs w:val="28"/>
          <w:lang w:val="kk-KZ" w:eastAsia="ru-RU"/>
        </w:rPr>
        <w:t>Оценка эффективности применения гепарин-конъюгированного фибринового гидрогеля при лечении локальных дефектов коленного сустава</w:t>
      </w:r>
    </w:p>
    <w:p w14:paraId="081EC0A0" w14:textId="77777777" w:rsidR="0055733A" w:rsidRDefault="0055733A" w:rsidP="0055733A">
      <w:pPr>
        <w:spacing w:after="0" w:line="240" w:lineRule="auto"/>
        <w:jc w:val="center"/>
        <w:rPr>
          <w:rStyle w:val="y2iqfc"/>
          <w:rFonts w:ascii="Times New Roman" w:eastAsia="Times New Roman" w:hAnsi="Times New Roman"/>
          <w:b/>
          <w:bCs/>
          <w:color w:val="202124"/>
          <w:sz w:val="28"/>
          <w:szCs w:val="28"/>
          <w:lang w:val="kk-KZ" w:eastAsia="ru-RU"/>
        </w:rPr>
      </w:pPr>
    </w:p>
    <w:p w14:paraId="1ED05E9E" w14:textId="77777777" w:rsidR="0055733A" w:rsidRDefault="0055733A" w:rsidP="0055733A">
      <w:pPr>
        <w:spacing w:after="0" w:line="240" w:lineRule="auto"/>
        <w:jc w:val="center"/>
        <w:rPr>
          <w:rStyle w:val="y2iqfc"/>
          <w:rFonts w:ascii="Times New Roman" w:eastAsia="Times New Roman" w:hAnsi="Times New Roman"/>
          <w:b/>
          <w:bCs/>
          <w:color w:val="202124"/>
          <w:sz w:val="28"/>
          <w:szCs w:val="28"/>
          <w:lang w:val="kk-KZ" w:eastAsia="ru-RU"/>
        </w:rPr>
      </w:pPr>
    </w:p>
    <w:p w14:paraId="3ACA987C"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r>
        <w:rPr>
          <w:rStyle w:val="y2iqfc"/>
          <w:rFonts w:ascii="Times New Roman" w:eastAsia="Times New Roman" w:hAnsi="Times New Roman"/>
          <w:color w:val="202124"/>
          <w:sz w:val="28"/>
          <w:szCs w:val="28"/>
          <w:lang w:val="kk-KZ" w:eastAsia="ru-RU"/>
        </w:rPr>
        <w:t>8D10102 – Медицина</w:t>
      </w:r>
    </w:p>
    <w:p w14:paraId="094892A9"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p>
    <w:p w14:paraId="402F070E"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r>
        <w:rPr>
          <w:rStyle w:val="y2iqfc"/>
          <w:rFonts w:ascii="Times New Roman" w:eastAsia="Times New Roman" w:hAnsi="Times New Roman"/>
          <w:color w:val="202124"/>
          <w:sz w:val="28"/>
          <w:szCs w:val="28"/>
          <w:lang w:val="kk-KZ" w:eastAsia="ru-RU"/>
        </w:rPr>
        <w:t xml:space="preserve">Диссертация на соискание степени </w:t>
      </w:r>
    </w:p>
    <w:p w14:paraId="672E7DA0"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r>
        <w:rPr>
          <w:rStyle w:val="y2iqfc"/>
          <w:rFonts w:ascii="Times New Roman" w:eastAsia="Times New Roman" w:hAnsi="Times New Roman"/>
          <w:color w:val="202124"/>
          <w:sz w:val="28"/>
          <w:szCs w:val="28"/>
          <w:lang w:val="kk-KZ" w:eastAsia="ru-RU"/>
        </w:rPr>
        <w:t>доктора философии (PhD)</w:t>
      </w:r>
    </w:p>
    <w:p w14:paraId="7D963F49"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0806BD66"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059C987F"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6392FA94" w14:textId="77777777" w:rsidR="0055733A" w:rsidRDefault="0055733A" w:rsidP="0055733A">
      <w:pPr>
        <w:jc w:val="center"/>
        <w:rPr>
          <w:rStyle w:val="y2iqfc"/>
          <w:rFonts w:ascii="Times New Roman" w:eastAsia="Times New Roman" w:hAnsi="Times New Roman"/>
          <w:b/>
          <w:bCs/>
          <w:color w:val="202124"/>
          <w:sz w:val="28"/>
          <w:szCs w:val="28"/>
          <w:lang w:val="kk-KZ" w:eastAsia="ru-RU"/>
        </w:rPr>
      </w:pPr>
    </w:p>
    <w:p w14:paraId="18A3F3AF" w14:textId="77777777" w:rsidR="0055733A" w:rsidRPr="0074692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Отечественные научные консультанты:</w:t>
      </w:r>
    </w:p>
    <w:p w14:paraId="64C833F9" w14:textId="77777777" w:rsidR="0055733A" w:rsidRPr="0074692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 xml:space="preserve">доктор медицинских наук, профессор </w:t>
      </w:r>
    </w:p>
    <w:p w14:paraId="6F7EC885" w14:textId="77777777" w:rsidR="0055733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М.Т. Абильмажинов</w:t>
      </w:r>
    </w:p>
    <w:p w14:paraId="6DDF9A30" w14:textId="77777777" w:rsidR="0055733A" w:rsidRPr="0074692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 xml:space="preserve">кандидат медицинских наук, </w:t>
      </w:r>
    </w:p>
    <w:p w14:paraId="362B17A7" w14:textId="77777777" w:rsidR="0055733A" w:rsidRPr="0074692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Е.К. Раймагамбетов</w:t>
      </w:r>
    </w:p>
    <w:p w14:paraId="2E373105" w14:textId="2D1EB866" w:rsidR="0055733A" w:rsidRPr="0074692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Зарубежный научный консультант:</w:t>
      </w:r>
    </w:p>
    <w:p w14:paraId="16604E02" w14:textId="77777777" w:rsidR="0055733A" w:rsidRPr="0074692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 xml:space="preserve">профессор </w:t>
      </w:r>
    </w:p>
    <w:p w14:paraId="079D5741" w14:textId="77777777" w:rsidR="0055733A" w:rsidRDefault="0055733A" w:rsidP="0055733A">
      <w:pPr>
        <w:spacing w:after="0" w:line="240" w:lineRule="auto"/>
        <w:ind w:firstLine="4678"/>
        <w:rPr>
          <w:rStyle w:val="y2iqfc"/>
          <w:rFonts w:ascii="Times New Roman" w:eastAsia="Times New Roman" w:hAnsi="Times New Roman"/>
          <w:color w:val="202124"/>
          <w:sz w:val="28"/>
          <w:szCs w:val="28"/>
          <w:lang w:val="kk-KZ" w:eastAsia="ru-RU"/>
        </w:rPr>
      </w:pPr>
      <w:r w:rsidRPr="0074692A">
        <w:rPr>
          <w:rStyle w:val="y2iqfc"/>
          <w:rFonts w:ascii="Times New Roman" w:eastAsia="Times New Roman" w:hAnsi="Times New Roman"/>
          <w:color w:val="202124"/>
          <w:sz w:val="28"/>
          <w:szCs w:val="28"/>
          <w:lang w:val="kk-KZ" w:eastAsia="ru-RU"/>
        </w:rPr>
        <w:t>Dr.</w:t>
      </w:r>
      <w:r w:rsidRPr="0074692A">
        <w:rPr>
          <w:rStyle w:val="y2iqfc"/>
          <w:rFonts w:ascii="Times New Roman" w:eastAsia="Times New Roman" w:hAnsi="Times New Roman"/>
          <w:color w:val="202124"/>
          <w:sz w:val="28"/>
          <w:szCs w:val="28"/>
          <w:lang w:eastAsia="ru-RU"/>
        </w:rPr>
        <w:t xml:space="preserve"> </w:t>
      </w:r>
      <w:r w:rsidRPr="0074692A">
        <w:rPr>
          <w:rStyle w:val="y2iqfc"/>
          <w:rFonts w:ascii="Times New Roman" w:eastAsia="Times New Roman" w:hAnsi="Times New Roman"/>
          <w:color w:val="202124"/>
          <w:sz w:val="28"/>
          <w:szCs w:val="28"/>
          <w:lang w:val="kk-KZ" w:eastAsia="ru-RU"/>
        </w:rPr>
        <w:t>M.N. Doral</w:t>
      </w:r>
    </w:p>
    <w:p w14:paraId="3A2918C1" w14:textId="77777777" w:rsidR="0055733A" w:rsidRDefault="0055733A" w:rsidP="0055733A">
      <w:pPr>
        <w:jc w:val="center"/>
        <w:rPr>
          <w:rStyle w:val="y2iqfc"/>
          <w:rFonts w:ascii="Times New Roman" w:eastAsia="Times New Roman" w:hAnsi="Times New Roman"/>
          <w:color w:val="202124"/>
          <w:sz w:val="28"/>
          <w:szCs w:val="28"/>
          <w:lang w:val="kk-KZ" w:eastAsia="ru-RU"/>
        </w:rPr>
      </w:pPr>
    </w:p>
    <w:p w14:paraId="55A76A2C" w14:textId="77777777" w:rsidR="0055733A" w:rsidRDefault="0055733A" w:rsidP="0055733A">
      <w:pPr>
        <w:jc w:val="center"/>
        <w:rPr>
          <w:rStyle w:val="y2iqfc"/>
          <w:rFonts w:ascii="Times New Roman" w:eastAsia="Times New Roman" w:hAnsi="Times New Roman"/>
          <w:color w:val="202124"/>
          <w:sz w:val="28"/>
          <w:szCs w:val="28"/>
          <w:lang w:val="kk-KZ" w:eastAsia="ru-RU"/>
        </w:rPr>
      </w:pPr>
    </w:p>
    <w:p w14:paraId="12A0ED75" w14:textId="77777777" w:rsidR="0055733A" w:rsidRDefault="0055733A" w:rsidP="0055733A">
      <w:pPr>
        <w:jc w:val="center"/>
        <w:rPr>
          <w:rStyle w:val="y2iqfc"/>
          <w:rFonts w:ascii="Times New Roman" w:eastAsia="Times New Roman" w:hAnsi="Times New Roman"/>
          <w:color w:val="202124"/>
          <w:sz w:val="28"/>
          <w:szCs w:val="28"/>
          <w:lang w:val="kk-KZ" w:eastAsia="ru-RU"/>
        </w:rPr>
      </w:pPr>
    </w:p>
    <w:p w14:paraId="42C26251" w14:textId="77777777" w:rsidR="0055733A" w:rsidRDefault="0055733A" w:rsidP="0055733A">
      <w:pPr>
        <w:jc w:val="center"/>
        <w:rPr>
          <w:rStyle w:val="y2iqfc"/>
          <w:rFonts w:ascii="Times New Roman" w:eastAsia="Times New Roman" w:hAnsi="Times New Roman"/>
          <w:color w:val="202124"/>
          <w:sz w:val="28"/>
          <w:szCs w:val="28"/>
          <w:lang w:val="kk-KZ" w:eastAsia="ru-RU"/>
        </w:rPr>
      </w:pPr>
    </w:p>
    <w:p w14:paraId="36429BD6" w14:textId="77777777" w:rsidR="0055733A" w:rsidRDefault="0055733A" w:rsidP="0055733A">
      <w:pPr>
        <w:jc w:val="center"/>
        <w:rPr>
          <w:rStyle w:val="y2iqfc"/>
          <w:rFonts w:ascii="Times New Roman" w:eastAsia="Times New Roman" w:hAnsi="Times New Roman"/>
          <w:color w:val="202124"/>
          <w:sz w:val="28"/>
          <w:szCs w:val="28"/>
          <w:lang w:val="kk-KZ" w:eastAsia="ru-RU"/>
        </w:rPr>
      </w:pPr>
    </w:p>
    <w:p w14:paraId="3461357D"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p>
    <w:p w14:paraId="104DC099"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r>
        <w:rPr>
          <w:rStyle w:val="y2iqfc"/>
          <w:rFonts w:ascii="Times New Roman" w:eastAsia="Times New Roman" w:hAnsi="Times New Roman"/>
          <w:color w:val="202124"/>
          <w:sz w:val="28"/>
          <w:szCs w:val="28"/>
          <w:lang w:val="kk-KZ" w:eastAsia="ru-RU"/>
        </w:rPr>
        <w:t>Республика Казахстан</w:t>
      </w:r>
    </w:p>
    <w:p w14:paraId="11E26C4D" w14:textId="77777777" w:rsidR="0055733A" w:rsidRDefault="0055733A" w:rsidP="0055733A">
      <w:pPr>
        <w:spacing w:after="0" w:line="240" w:lineRule="auto"/>
        <w:jc w:val="center"/>
        <w:rPr>
          <w:rStyle w:val="y2iqfc"/>
          <w:rFonts w:ascii="Times New Roman" w:eastAsia="Times New Roman" w:hAnsi="Times New Roman"/>
          <w:color w:val="202124"/>
          <w:sz w:val="28"/>
          <w:szCs w:val="28"/>
          <w:lang w:val="kk-KZ" w:eastAsia="ru-RU"/>
        </w:rPr>
      </w:pPr>
      <w:r>
        <w:rPr>
          <w:rStyle w:val="y2iqfc"/>
          <w:rFonts w:ascii="Times New Roman" w:eastAsia="Times New Roman" w:hAnsi="Times New Roman"/>
          <w:color w:val="202124"/>
          <w:sz w:val="28"/>
          <w:szCs w:val="28"/>
          <w:lang w:val="kk-KZ" w:eastAsia="ru-RU"/>
        </w:rPr>
        <w:t>Астана 202</w:t>
      </w:r>
      <w:r>
        <w:rPr>
          <w:rStyle w:val="y2iqfc"/>
          <w:rFonts w:ascii="Times New Roman" w:eastAsia="Times New Roman" w:hAnsi="Times New Roman"/>
          <w:color w:val="202124"/>
          <w:sz w:val="28"/>
          <w:szCs w:val="28"/>
          <w:lang w:eastAsia="ru-RU"/>
        </w:rPr>
        <w:t>6</w:t>
      </w:r>
    </w:p>
    <w:p w14:paraId="36617AB9" w14:textId="77777777" w:rsidR="0055733A" w:rsidRDefault="0055733A" w:rsidP="0055733A">
      <w:pPr>
        <w:spacing w:after="0" w:line="240" w:lineRule="auto"/>
        <w:jc w:val="center"/>
        <w:rPr>
          <w:rFonts w:ascii="Times New Roman" w:eastAsia="SimSun" w:hAnsi="Times New Roman" w:cs="Times New Roman"/>
          <w:b/>
          <w:bCs/>
          <w:color w:val="000000"/>
          <w:sz w:val="28"/>
          <w:szCs w:val="28"/>
          <w:lang w:eastAsia="zh-CN" w:bidi="ar"/>
        </w:rPr>
      </w:pPr>
      <w:r>
        <w:rPr>
          <w:rFonts w:ascii="Times New Roman" w:eastAsia="SimSun" w:hAnsi="Times New Roman" w:cs="Times New Roman"/>
          <w:b/>
          <w:bCs/>
          <w:color w:val="000000"/>
          <w:sz w:val="28"/>
          <w:szCs w:val="28"/>
          <w:lang w:eastAsia="zh-CN" w:bidi="ar"/>
        </w:rPr>
        <w:lastRenderedPageBreak/>
        <w:t>СОДЕРЖАНИЕ</w:t>
      </w:r>
    </w:p>
    <w:p w14:paraId="54ADE040" w14:textId="77777777" w:rsidR="0055733A" w:rsidRDefault="0055733A" w:rsidP="0055733A">
      <w:pPr>
        <w:spacing w:after="0" w:line="240" w:lineRule="auto"/>
        <w:jc w:val="center"/>
        <w:rPr>
          <w:rFonts w:ascii="Times New Roman" w:eastAsia="SimSun" w:hAnsi="Times New Roman" w:cs="Times New Roman"/>
          <w:b/>
          <w:bCs/>
          <w:color w:val="000000"/>
          <w:sz w:val="28"/>
          <w:szCs w:val="28"/>
          <w:lang w:eastAsia="zh-CN" w:bidi="ar"/>
        </w:rPr>
      </w:pPr>
    </w:p>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226"/>
        <w:gridCol w:w="568"/>
      </w:tblGrid>
      <w:tr w:rsidR="0055733A" w14:paraId="5E5407DB" w14:textId="77777777" w:rsidTr="00480ACC">
        <w:trPr>
          <w:trHeight w:val="300"/>
        </w:trPr>
        <w:tc>
          <w:tcPr>
            <w:tcW w:w="8930" w:type="dxa"/>
            <w:gridSpan w:val="2"/>
          </w:tcPr>
          <w:p w14:paraId="2D80D74F"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eastAsia="ru-RU"/>
              </w:rPr>
              <w:t>НОРМАТИВНЫЕ ССЫЛКИ</w:t>
            </w:r>
            <w:r>
              <w:rPr>
                <w:rFonts w:ascii="Times New Roman" w:eastAsia="Times New Roman" w:hAnsi="Times New Roman" w:cs="Times New Roman"/>
                <w:b/>
                <w:bCs/>
                <w:sz w:val="28"/>
                <w:szCs w:val="28"/>
                <w:lang w:val="ru-RU" w:eastAsia="ru-RU"/>
              </w:rPr>
              <w:t xml:space="preserve"> ....................................................................</w:t>
            </w:r>
          </w:p>
        </w:tc>
        <w:tc>
          <w:tcPr>
            <w:tcW w:w="568" w:type="dxa"/>
          </w:tcPr>
          <w:p w14:paraId="42D0C64B"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w:t>
            </w:r>
          </w:p>
        </w:tc>
      </w:tr>
      <w:tr w:rsidR="0055733A" w14:paraId="04F41C89" w14:textId="77777777" w:rsidTr="00480ACC">
        <w:trPr>
          <w:trHeight w:val="300"/>
        </w:trPr>
        <w:tc>
          <w:tcPr>
            <w:tcW w:w="8930" w:type="dxa"/>
            <w:gridSpan w:val="2"/>
          </w:tcPr>
          <w:p w14:paraId="58BE49E1"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SimSun" w:hAnsi="Times New Roman" w:cs="Times New Roman"/>
                <w:b/>
                <w:bCs/>
                <w:color w:val="000000"/>
                <w:sz w:val="28"/>
                <w:szCs w:val="28"/>
                <w:lang w:eastAsia="zh-CN" w:bidi="ar"/>
              </w:rPr>
              <w:t>ОПРЕДЕЛЕНИЯ</w:t>
            </w:r>
            <w:r>
              <w:rPr>
                <w:rFonts w:ascii="Times New Roman" w:eastAsia="SimSun" w:hAnsi="Times New Roman" w:cs="Times New Roman"/>
                <w:b/>
                <w:bCs/>
                <w:color w:val="000000"/>
                <w:sz w:val="28"/>
                <w:szCs w:val="28"/>
                <w:lang w:val="ru-RU" w:eastAsia="zh-CN" w:bidi="ar"/>
              </w:rPr>
              <w:t xml:space="preserve"> .........................................................................................</w:t>
            </w:r>
          </w:p>
        </w:tc>
        <w:tc>
          <w:tcPr>
            <w:tcW w:w="568" w:type="dxa"/>
          </w:tcPr>
          <w:p w14:paraId="1725171B"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55733A" w14:paraId="1C972D1D" w14:textId="77777777" w:rsidTr="00480ACC">
        <w:trPr>
          <w:trHeight w:val="248"/>
        </w:trPr>
        <w:tc>
          <w:tcPr>
            <w:tcW w:w="8930" w:type="dxa"/>
            <w:gridSpan w:val="2"/>
          </w:tcPr>
          <w:p w14:paraId="23F77050"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eastAsia="ru-RU"/>
              </w:rPr>
              <w:t>ОБОЗНАЧЕНИЯ И СОКРАЩЕНИЯ</w:t>
            </w:r>
            <w:r>
              <w:rPr>
                <w:rFonts w:ascii="Times New Roman" w:eastAsia="Times New Roman" w:hAnsi="Times New Roman" w:cs="Times New Roman"/>
                <w:b/>
                <w:bCs/>
                <w:sz w:val="28"/>
                <w:szCs w:val="28"/>
                <w:lang w:val="ru-RU" w:eastAsia="ru-RU"/>
              </w:rPr>
              <w:t xml:space="preserve"> ......................................................</w:t>
            </w:r>
          </w:p>
        </w:tc>
        <w:tc>
          <w:tcPr>
            <w:tcW w:w="568" w:type="dxa"/>
          </w:tcPr>
          <w:p w14:paraId="669C7DE8"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w:t>
            </w:r>
          </w:p>
        </w:tc>
      </w:tr>
      <w:tr w:rsidR="0055733A" w14:paraId="3D606E02" w14:textId="77777777" w:rsidTr="00480ACC">
        <w:trPr>
          <w:trHeight w:val="281"/>
        </w:trPr>
        <w:tc>
          <w:tcPr>
            <w:tcW w:w="8930" w:type="dxa"/>
            <w:gridSpan w:val="2"/>
          </w:tcPr>
          <w:p w14:paraId="6EAA605D"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eastAsia="ru-RU"/>
              </w:rPr>
              <w:t>ВВЕДЕНИЕ</w:t>
            </w:r>
            <w:r>
              <w:rPr>
                <w:rFonts w:ascii="Times New Roman" w:eastAsia="Times New Roman" w:hAnsi="Times New Roman" w:cs="Times New Roman"/>
                <w:b/>
                <w:bCs/>
                <w:sz w:val="28"/>
                <w:szCs w:val="28"/>
                <w:lang w:val="ru-RU" w:eastAsia="ru-RU"/>
              </w:rPr>
              <w:t xml:space="preserve"> ...................................................................................................</w:t>
            </w:r>
          </w:p>
        </w:tc>
        <w:tc>
          <w:tcPr>
            <w:tcW w:w="568" w:type="dxa"/>
          </w:tcPr>
          <w:p w14:paraId="193FBDC8"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w:t>
            </w:r>
          </w:p>
        </w:tc>
      </w:tr>
      <w:tr w:rsidR="0055733A" w14:paraId="7C11CBF5" w14:textId="77777777" w:rsidTr="00480ACC">
        <w:trPr>
          <w:trHeight w:val="278"/>
        </w:trPr>
        <w:tc>
          <w:tcPr>
            <w:tcW w:w="704" w:type="dxa"/>
          </w:tcPr>
          <w:p w14:paraId="37692017"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eastAsia="ru-RU"/>
              </w:rPr>
            </w:pPr>
            <w:r w:rsidRPr="0074692A">
              <w:rPr>
                <w:rFonts w:ascii="Times New Roman" w:eastAsia="Times New Roman" w:hAnsi="Times New Roman" w:cs="Times New Roman"/>
                <w:b/>
                <w:bCs/>
                <w:sz w:val="28"/>
                <w:szCs w:val="28"/>
                <w:lang w:eastAsia="ru-RU"/>
              </w:rPr>
              <w:t>1</w:t>
            </w:r>
          </w:p>
        </w:tc>
        <w:tc>
          <w:tcPr>
            <w:tcW w:w="8226" w:type="dxa"/>
          </w:tcPr>
          <w:p w14:paraId="5700D245"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highlight w:val="yellow"/>
                <w:lang w:val="ru-RU" w:eastAsia="ru-RU"/>
              </w:rPr>
            </w:pPr>
            <w:r w:rsidRPr="0074692A">
              <w:rPr>
                <w:rFonts w:ascii="Times New Roman" w:eastAsia="SimSun" w:hAnsi="Times New Roman" w:cs="Times New Roman"/>
                <w:b/>
                <w:bCs/>
                <w:color w:val="000000"/>
                <w:sz w:val="28"/>
                <w:szCs w:val="28"/>
                <w:lang w:eastAsia="zh-CN" w:bidi="ar"/>
              </w:rPr>
              <w:t xml:space="preserve">ОБЗОР </w:t>
            </w:r>
            <w:proofErr w:type="gramStart"/>
            <w:r w:rsidRPr="0074692A">
              <w:rPr>
                <w:rFonts w:ascii="Times New Roman" w:eastAsia="SimSun" w:hAnsi="Times New Roman" w:cs="Times New Roman"/>
                <w:b/>
                <w:bCs/>
                <w:color w:val="000000"/>
                <w:sz w:val="28"/>
                <w:szCs w:val="28"/>
                <w:lang w:eastAsia="zh-CN" w:bidi="ar"/>
              </w:rPr>
              <w:t xml:space="preserve">ЛИТЕРАТУРЫ </w:t>
            </w:r>
            <w:r>
              <w:rPr>
                <w:rFonts w:ascii="Times New Roman" w:eastAsia="SimSun" w:hAnsi="Times New Roman" w:cs="Times New Roman"/>
                <w:b/>
                <w:bCs/>
                <w:color w:val="000000"/>
                <w:sz w:val="28"/>
                <w:szCs w:val="28"/>
                <w:lang w:val="ru-RU" w:eastAsia="zh-CN" w:bidi="ar"/>
              </w:rPr>
              <w:t xml:space="preserve"> ..................................................................</w:t>
            </w:r>
            <w:proofErr w:type="gramEnd"/>
          </w:p>
        </w:tc>
        <w:tc>
          <w:tcPr>
            <w:tcW w:w="568" w:type="dxa"/>
          </w:tcPr>
          <w:p w14:paraId="558F7895"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ru-RU" w:eastAsia="ru-RU"/>
              </w:rPr>
              <w:t>3</w:t>
            </w:r>
          </w:p>
        </w:tc>
      </w:tr>
      <w:tr w:rsidR="0055733A" w14:paraId="744FE497" w14:textId="77777777" w:rsidTr="00480ACC">
        <w:trPr>
          <w:trHeight w:val="381"/>
        </w:trPr>
        <w:tc>
          <w:tcPr>
            <w:tcW w:w="704" w:type="dxa"/>
          </w:tcPr>
          <w:p w14:paraId="51CA826B"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8226" w:type="dxa"/>
          </w:tcPr>
          <w:p w14:paraId="60FA2BFE" w14:textId="77777777" w:rsidR="0055733A" w:rsidRPr="00A2735C" w:rsidRDefault="0055733A" w:rsidP="00480ACC">
            <w:pPr>
              <w:spacing w:after="0" w:line="240" w:lineRule="auto"/>
              <w:jc w:val="both"/>
              <w:outlineLvl w:val="2"/>
              <w:rPr>
                <w:rFonts w:ascii="Times New Roman" w:eastAsia="Times New Roman" w:hAnsi="Times New Roman" w:cs="Times New Roman"/>
                <w:b/>
                <w:bCs/>
                <w:color w:val="202124"/>
                <w:sz w:val="28"/>
                <w:szCs w:val="28"/>
                <w:lang w:val="kk-KZ" w:eastAsia="ru-RU"/>
              </w:rPr>
            </w:pPr>
            <w:r w:rsidRPr="00A2735C">
              <w:rPr>
                <w:rFonts w:ascii="Times New Roman" w:hAnsi="Times New Roman" w:cs="Times New Roman"/>
                <w:color w:val="000000"/>
                <w:sz w:val="28"/>
                <w:szCs w:val="28"/>
                <w:lang w:val="ru-RU"/>
              </w:rPr>
              <w:t xml:space="preserve">Эпидемиология </w:t>
            </w:r>
            <w:r w:rsidRPr="00A2735C">
              <w:rPr>
                <w:rStyle w:val="y2iqfc"/>
                <w:rFonts w:ascii="Times New Roman" w:eastAsia="Times New Roman" w:hAnsi="Times New Roman" w:cs="Times New Roman"/>
                <w:color w:val="202124"/>
                <w:sz w:val="28"/>
                <w:szCs w:val="28"/>
                <w:lang w:val="kk-KZ" w:eastAsia="ru-RU"/>
              </w:rPr>
              <w:t xml:space="preserve">локальных </w:t>
            </w:r>
            <w:r w:rsidRPr="00706D51">
              <w:rPr>
                <w:rFonts w:ascii="Times New Roman" w:eastAsia="Times New Roman" w:hAnsi="Times New Roman" w:cs="Times New Roman"/>
                <w:sz w:val="28"/>
                <w:szCs w:val="28"/>
                <w:lang w:val="ru-RU" w:eastAsia="ru-RU"/>
              </w:rPr>
              <w:t xml:space="preserve">костно-хрящевых дефектов </w:t>
            </w:r>
            <w:r w:rsidRPr="00A2735C">
              <w:rPr>
                <w:rStyle w:val="y2iqfc"/>
                <w:rFonts w:ascii="Times New Roman" w:eastAsia="Times New Roman" w:hAnsi="Times New Roman" w:cs="Times New Roman"/>
                <w:color w:val="202124"/>
                <w:sz w:val="28"/>
                <w:szCs w:val="28"/>
                <w:lang w:val="kk-KZ" w:eastAsia="ru-RU"/>
              </w:rPr>
              <w:t>коленного сустава</w:t>
            </w:r>
            <w:r>
              <w:rPr>
                <w:rStyle w:val="y2iqfc"/>
                <w:rFonts w:ascii="Times New Roman" w:eastAsia="Times New Roman" w:hAnsi="Times New Roman" w:cs="Times New Roman"/>
                <w:color w:val="202124"/>
                <w:sz w:val="28"/>
                <w:szCs w:val="28"/>
                <w:lang w:val="kk-KZ" w:eastAsia="ru-RU"/>
              </w:rPr>
              <w:t xml:space="preserve"> ...................................................................................................</w:t>
            </w:r>
          </w:p>
        </w:tc>
        <w:tc>
          <w:tcPr>
            <w:tcW w:w="568" w:type="dxa"/>
          </w:tcPr>
          <w:p w14:paraId="7876A967" w14:textId="77777777" w:rsidR="0055733A" w:rsidRPr="007752B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7B4DD777"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ru-RU" w:eastAsia="ru-RU"/>
              </w:rPr>
              <w:t>3</w:t>
            </w:r>
          </w:p>
        </w:tc>
      </w:tr>
      <w:tr w:rsidR="0055733A" w14:paraId="3530EC1F" w14:textId="77777777" w:rsidTr="00480ACC">
        <w:trPr>
          <w:trHeight w:val="364"/>
        </w:trPr>
        <w:tc>
          <w:tcPr>
            <w:tcW w:w="704" w:type="dxa"/>
          </w:tcPr>
          <w:p w14:paraId="38017881"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8226" w:type="dxa"/>
          </w:tcPr>
          <w:p w14:paraId="2B78CC40" w14:textId="77777777" w:rsidR="0055733A" w:rsidRPr="00A2735C" w:rsidRDefault="0055733A" w:rsidP="00480ACC">
            <w:pPr>
              <w:spacing w:after="0" w:line="240" w:lineRule="auto"/>
              <w:jc w:val="both"/>
              <w:outlineLvl w:val="2"/>
              <w:rPr>
                <w:rFonts w:ascii="Times New Roman" w:eastAsia="Times New Roman" w:hAnsi="Times New Roman" w:cs="Times New Roman"/>
                <w:color w:val="202124"/>
                <w:sz w:val="28"/>
                <w:szCs w:val="28"/>
                <w:lang w:val="kk-KZ" w:eastAsia="ru-RU"/>
              </w:rPr>
            </w:pPr>
            <w:r w:rsidRPr="00706D51">
              <w:rPr>
                <w:rFonts w:ascii="Times New Roman" w:eastAsia="Times New Roman" w:hAnsi="Times New Roman" w:cs="Times New Roman"/>
                <w:color w:val="202124"/>
                <w:sz w:val="28"/>
                <w:szCs w:val="28"/>
                <w:lang w:val="ru-RU" w:eastAsia="ru-RU"/>
              </w:rPr>
              <w:t xml:space="preserve">Современные представления о патогенезе локальных </w:t>
            </w:r>
            <w:r w:rsidRPr="00706D51">
              <w:rPr>
                <w:rFonts w:ascii="Times New Roman" w:eastAsia="Times New Roman" w:hAnsi="Times New Roman" w:cs="Times New Roman"/>
                <w:sz w:val="28"/>
                <w:szCs w:val="28"/>
                <w:lang w:val="ru-RU" w:eastAsia="ru-RU"/>
              </w:rPr>
              <w:t>костно-хрящевых дефектов</w:t>
            </w:r>
            <w:r w:rsidRPr="00706D51">
              <w:rPr>
                <w:rFonts w:ascii="Times New Roman" w:eastAsia="Times New Roman" w:hAnsi="Times New Roman" w:cs="Times New Roman"/>
                <w:color w:val="202124"/>
                <w:sz w:val="28"/>
                <w:szCs w:val="28"/>
                <w:lang w:val="ru-RU" w:eastAsia="ru-RU"/>
              </w:rPr>
              <w:t xml:space="preserve"> коленного сустава</w:t>
            </w:r>
            <w:r>
              <w:rPr>
                <w:rFonts w:ascii="Times New Roman" w:eastAsia="Times New Roman" w:hAnsi="Times New Roman" w:cs="Times New Roman"/>
                <w:color w:val="202124"/>
                <w:sz w:val="28"/>
                <w:szCs w:val="28"/>
                <w:lang w:val="ru-RU" w:eastAsia="ru-RU"/>
              </w:rPr>
              <w:t xml:space="preserve"> ............................................</w:t>
            </w:r>
          </w:p>
        </w:tc>
        <w:tc>
          <w:tcPr>
            <w:tcW w:w="568" w:type="dxa"/>
          </w:tcPr>
          <w:p w14:paraId="54406F7E"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4702101C"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3</w:t>
            </w:r>
          </w:p>
        </w:tc>
      </w:tr>
      <w:tr w:rsidR="0055733A" w14:paraId="10B2028F" w14:textId="77777777" w:rsidTr="00480ACC">
        <w:trPr>
          <w:trHeight w:val="173"/>
        </w:trPr>
        <w:tc>
          <w:tcPr>
            <w:tcW w:w="704" w:type="dxa"/>
          </w:tcPr>
          <w:p w14:paraId="30DF34F5"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8226" w:type="dxa"/>
          </w:tcPr>
          <w:p w14:paraId="7DFF70B8" w14:textId="77777777" w:rsidR="0055733A" w:rsidRPr="00706D51" w:rsidRDefault="0055733A" w:rsidP="00480ACC">
            <w:pPr>
              <w:spacing w:after="0" w:line="240" w:lineRule="auto"/>
              <w:jc w:val="both"/>
              <w:outlineLvl w:val="2"/>
              <w:rPr>
                <w:rFonts w:ascii="Times New Roman" w:eastAsia="Times New Roman" w:hAnsi="Times New Roman" w:cs="Times New Roman"/>
                <w:b/>
                <w:bCs/>
                <w:sz w:val="28"/>
                <w:szCs w:val="28"/>
                <w:lang w:val="ru-RU" w:eastAsia="ru-RU"/>
              </w:rPr>
            </w:pPr>
            <w:r w:rsidRPr="00CD1EF9">
              <w:rPr>
                <w:rStyle w:val="y2iqfc"/>
                <w:rFonts w:ascii="Times New Roman" w:eastAsia="Times New Roman" w:hAnsi="Times New Roman" w:cs="Times New Roman"/>
                <w:color w:val="202124"/>
                <w:sz w:val="28"/>
                <w:szCs w:val="28"/>
                <w:lang w:val="ru-RU" w:eastAsia="ru-RU"/>
              </w:rPr>
              <w:t>Современные х</w:t>
            </w:r>
            <w:r w:rsidRPr="00CD1EF9">
              <w:rPr>
                <w:rFonts w:ascii="Times New Roman" w:eastAsia="Times New Roman" w:hAnsi="Times New Roman" w:cs="Times New Roman"/>
                <w:sz w:val="28"/>
                <w:szCs w:val="28"/>
                <w:lang w:val="ru-RU" w:eastAsia="ru-RU"/>
              </w:rPr>
              <w:t xml:space="preserve">ирургические методы </w:t>
            </w:r>
            <w:r w:rsidRPr="00706D51">
              <w:rPr>
                <w:rFonts w:ascii="Times New Roman" w:eastAsia="Times New Roman" w:hAnsi="Times New Roman" w:cs="Times New Roman"/>
                <w:sz w:val="28"/>
                <w:szCs w:val="28"/>
                <w:lang w:val="ru-RU" w:eastAsia="ru-RU"/>
              </w:rPr>
              <w:t>лечения локальных костно-хрящевых дефектов коленного сустава</w:t>
            </w:r>
            <w:r>
              <w:rPr>
                <w:rFonts w:ascii="Times New Roman" w:eastAsia="Times New Roman" w:hAnsi="Times New Roman" w:cs="Times New Roman"/>
                <w:sz w:val="28"/>
                <w:szCs w:val="28"/>
                <w:lang w:val="ru-RU" w:eastAsia="ru-RU"/>
              </w:rPr>
              <w:t xml:space="preserve"> .............................................</w:t>
            </w:r>
          </w:p>
        </w:tc>
        <w:tc>
          <w:tcPr>
            <w:tcW w:w="568" w:type="dxa"/>
          </w:tcPr>
          <w:p w14:paraId="4B943B41"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r>
      <w:tr w:rsidR="0055733A" w14:paraId="72188036" w14:textId="77777777" w:rsidTr="00480ACC">
        <w:trPr>
          <w:trHeight w:val="349"/>
        </w:trPr>
        <w:tc>
          <w:tcPr>
            <w:tcW w:w="704" w:type="dxa"/>
          </w:tcPr>
          <w:p w14:paraId="1818E88A"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eastAsia="ru-RU"/>
              </w:rPr>
            </w:pPr>
            <w:r w:rsidRPr="0074692A">
              <w:rPr>
                <w:rFonts w:ascii="Times New Roman" w:eastAsia="Times New Roman" w:hAnsi="Times New Roman" w:cs="Times New Roman"/>
                <w:b/>
                <w:bCs/>
                <w:sz w:val="28"/>
                <w:szCs w:val="28"/>
                <w:lang w:eastAsia="ru-RU"/>
              </w:rPr>
              <w:t>2</w:t>
            </w:r>
          </w:p>
        </w:tc>
        <w:tc>
          <w:tcPr>
            <w:tcW w:w="8226" w:type="dxa"/>
          </w:tcPr>
          <w:p w14:paraId="0E9DBFA4"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val="ru-RU" w:eastAsia="ru-RU"/>
              </w:rPr>
              <w:t xml:space="preserve">МАТЕРИАЛЫ И МЕТОДЫ </w:t>
            </w:r>
            <w:proofErr w:type="gramStart"/>
            <w:r w:rsidRPr="0074692A">
              <w:rPr>
                <w:rFonts w:ascii="Times New Roman" w:eastAsia="Times New Roman" w:hAnsi="Times New Roman" w:cs="Times New Roman"/>
                <w:b/>
                <w:bCs/>
                <w:sz w:val="28"/>
                <w:szCs w:val="28"/>
                <w:lang w:val="ru-RU" w:eastAsia="ru-RU"/>
              </w:rPr>
              <w:t xml:space="preserve">ИССЛЕДОВАНИЯ </w:t>
            </w:r>
            <w:r>
              <w:rPr>
                <w:rFonts w:ascii="Times New Roman" w:eastAsia="Times New Roman" w:hAnsi="Times New Roman" w:cs="Times New Roman"/>
                <w:b/>
                <w:bCs/>
                <w:sz w:val="28"/>
                <w:szCs w:val="28"/>
                <w:lang w:val="ru-RU" w:eastAsia="ru-RU"/>
              </w:rPr>
              <w:t xml:space="preserve"> ........................</w:t>
            </w:r>
            <w:proofErr w:type="gramEnd"/>
          </w:p>
        </w:tc>
        <w:tc>
          <w:tcPr>
            <w:tcW w:w="568" w:type="dxa"/>
          </w:tcPr>
          <w:p w14:paraId="54CDB152"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31</w:t>
            </w:r>
          </w:p>
        </w:tc>
      </w:tr>
      <w:tr w:rsidR="0055733A" w14:paraId="5774D9AC" w14:textId="77777777" w:rsidTr="00480ACC">
        <w:trPr>
          <w:trHeight w:val="324"/>
        </w:trPr>
        <w:tc>
          <w:tcPr>
            <w:tcW w:w="704" w:type="dxa"/>
          </w:tcPr>
          <w:p w14:paraId="30FB8743"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8226" w:type="dxa"/>
          </w:tcPr>
          <w:p w14:paraId="3C80E1B1" w14:textId="77777777" w:rsidR="0055733A" w:rsidRPr="0074692A" w:rsidRDefault="0055733A" w:rsidP="00480ACC">
            <w:pPr>
              <w:spacing w:line="240" w:lineRule="auto"/>
              <w:rPr>
                <w:rFonts w:ascii="Times New Roman" w:eastAsia="Times New Roman" w:hAnsi="Times New Roman" w:cs="Times New Roman"/>
                <w:sz w:val="28"/>
                <w:szCs w:val="28"/>
                <w:lang w:eastAsia="ru-RU"/>
              </w:rPr>
            </w:pPr>
            <w:proofErr w:type="spellStart"/>
            <w:r w:rsidRPr="0074692A">
              <w:rPr>
                <w:rFonts w:ascii="Times New Roman" w:eastAsia="Times New Roman" w:hAnsi="Times New Roman" w:cs="Times New Roman"/>
                <w:sz w:val="28"/>
                <w:szCs w:val="28"/>
                <w:lang w:eastAsia="ru-RU"/>
              </w:rPr>
              <w:t>Материалы</w:t>
            </w:r>
            <w:proofErr w:type="spellEnd"/>
            <w:r w:rsidRPr="0074692A">
              <w:rPr>
                <w:rFonts w:ascii="Times New Roman" w:eastAsia="Times New Roman" w:hAnsi="Times New Roman" w:cs="Times New Roman"/>
                <w:sz w:val="28"/>
                <w:szCs w:val="28"/>
                <w:lang w:eastAsia="ru-RU"/>
              </w:rPr>
              <w:t xml:space="preserve"> и </w:t>
            </w:r>
            <w:proofErr w:type="spellStart"/>
            <w:r w:rsidRPr="0074692A">
              <w:rPr>
                <w:rFonts w:ascii="Times New Roman" w:eastAsia="Times New Roman" w:hAnsi="Times New Roman" w:cs="Times New Roman"/>
                <w:sz w:val="28"/>
                <w:szCs w:val="28"/>
                <w:lang w:eastAsia="ru-RU"/>
              </w:rPr>
              <w:t>дизайн</w:t>
            </w:r>
            <w:proofErr w:type="spellEnd"/>
            <w:r w:rsidRPr="0074692A">
              <w:rPr>
                <w:rFonts w:ascii="Times New Roman" w:eastAsia="Times New Roman" w:hAnsi="Times New Roman" w:cs="Times New Roman"/>
                <w:sz w:val="28"/>
                <w:szCs w:val="28"/>
                <w:lang w:eastAsia="ru-RU"/>
              </w:rPr>
              <w:t xml:space="preserve"> исследования .....................................................</w:t>
            </w:r>
          </w:p>
        </w:tc>
        <w:tc>
          <w:tcPr>
            <w:tcW w:w="568" w:type="dxa"/>
          </w:tcPr>
          <w:p w14:paraId="375F20AA"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31</w:t>
            </w:r>
          </w:p>
        </w:tc>
      </w:tr>
      <w:tr w:rsidR="0055733A" w14:paraId="370EA7F0" w14:textId="77777777" w:rsidTr="00480ACC">
        <w:trPr>
          <w:trHeight w:val="260"/>
        </w:trPr>
        <w:tc>
          <w:tcPr>
            <w:tcW w:w="704" w:type="dxa"/>
          </w:tcPr>
          <w:p w14:paraId="38CF7300"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8226" w:type="dxa"/>
          </w:tcPr>
          <w:p w14:paraId="097BA6D6" w14:textId="77777777" w:rsidR="0055733A" w:rsidRPr="0074692A" w:rsidRDefault="0055733A" w:rsidP="00480ACC">
            <w:pPr>
              <w:spacing w:line="240" w:lineRule="auto"/>
              <w:rPr>
                <w:rFonts w:ascii="Times New Roman" w:eastAsia="Times New Roman" w:hAnsi="Times New Roman" w:cs="Times New Roman"/>
                <w:sz w:val="28"/>
                <w:szCs w:val="28"/>
                <w:lang w:eastAsia="ru-RU"/>
              </w:rPr>
            </w:pPr>
            <w:proofErr w:type="spellStart"/>
            <w:r w:rsidRPr="0074692A">
              <w:rPr>
                <w:rFonts w:ascii="Times New Roman" w:eastAsia="Times New Roman" w:hAnsi="Times New Roman" w:cs="Times New Roman"/>
                <w:sz w:val="28"/>
                <w:szCs w:val="28"/>
                <w:lang w:eastAsia="ru-RU"/>
              </w:rPr>
              <w:t>Методы</w:t>
            </w:r>
            <w:proofErr w:type="spellEnd"/>
            <w:r w:rsidRPr="0074692A">
              <w:rPr>
                <w:rFonts w:ascii="Times New Roman" w:eastAsia="Times New Roman" w:hAnsi="Times New Roman" w:cs="Times New Roman"/>
                <w:sz w:val="28"/>
                <w:szCs w:val="28"/>
                <w:lang w:eastAsia="ru-RU"/>
              </w:rPr>
              <w:t xml:space="preserve"> обследования............................................................................</w:t>
            </w:r>
          </w:p>
        </w:tc>
        <w:tc>
          <w:tcPr>
            <w:tcW w:w="568" w:type="dxa"/>
          </w:tcPr>
          <w:p w14:paraId="67BC1F6E" w14:textId="60D06D5A"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w:t>
            </w:r>
            <w:r w:rsidR="00F3359D">
              <w:rPr>
                <w:rFonts w:ascii="Times New Roman" w:eastAsia="Times New Roman" w:hAnsi="Times New Roman" w:cs="Times New Roman"/>
                <w:sz w:val="28"/>
                <w:szCs w:val="28"/>
                <w:lang w:val="ru-RU" w:eastAsia="ru-RU"/>
              </w:rPr>
              <w:t>3</w:t>
            </w:r>
          </w:p>
        </w:tc>
      </w:tr>
      <w:tr w:rsidR="0055733A" w14:paraId="171CC1F8" w14:textId="77777777" w:rsidTr="00480ACC">
        <w:trPr>
          <w:trHeight w:val="351"/>
        </w:trPr>
        <w:tc>
          <w:tcPr>
            <w:tcW w:w="704" w:type="dxa"/>
          </w:tcPr>
          <w:p w14:paraId="484D6805" w14:textId="77777777" w:rsidR="0055733A" w:rsidRPr="00073515" w:rsidRDefault="0055733A" w:rsidP="00480ACC">
            <w:pPr>
              <w:widowControl w:val="0"/>
              <w:spacing w:after="0" w:line="240" w:lineRule="auto"/>
              <w:rPr>
                <w:rFonts w:ascii="Times New Roman" w:eastAsia="Times New Roman" w:hAnsi="Times New Roman" w:cs="Times New Roman"/>
                <w:sz w:val="28"/>
                <w:szCs w:val="28"/>
                <w:lang w:eastAsia="ru-RU"/>
              </w:rPr>
            </w:pPr>
            <w:r w:rsidRPr="00073515">
              <w:rPr>
                <w:rFonts w:ascii="Times New Roman" w:eastAsia="Times New Roman" w:hAnsi="Times New Roman" w:cs="Times New Roman"/>
                <w:sz w:val="28"/>
                <w:szCs w:val="28"/>
                <w:lang w:eastAsia="ru-RU"/>
              </w:rPr>
              <w:t>2.3</w:t>
            </w:r>
          </w:p>
        </w:tc>
        <w:tc>
          <w:tcPr>
            <w:tcW w:w="8226" w:type="dxa"/>
          </w:tcPr>
          <w:p w14:paraId="5C9C6CBE" w14:textId="77777777" w:rsidR="0055733A" w:rsidRPr="0074692A" w:rsidRDefault="0055733A" w:rsidP="00480ACC">
            <w:pPr>
              <w:tabs>
                <w:tab w:val="left" w:pos="993"/>
                <w:tab w:val="left" w:pos="1276"/>
              </w:tabs>
              <w:spacing w:line="240" w:lineRule="auto"/>
              <w:jc w:val="both"/>
              <w:rPr>
                <w:rFonts w:ascii="Times New Roman" w:eastAsia="Times New Roman" w:hAnsi="Times New Roman" w:cs="Times New Roman"/>
                <w:sz w:val="28"/>
                <w:szCs w:val="28"/>
                <w:lang w:val="ru-RU" w:eastAsia="ru-RU"/>
              </w:rPr>
            </w:pPr>
            <w:r w:rsidRPr="0074692A">
              <w:rPr>
                <w:rFonts w:ascii="Times New Roman" w:eastAsia="Times New Roman" w:hAnsi="Times New Roman" w:cs="Times New Roman"/>
                <w:sz w:val="28"/>
                <w:szCs w:val="28"/>
                <w:lang w:val="ru-RU" w:eastAsia="ru-RU"/>
              </w:rPr>
              <w:t>Инструментальные и лабораторные методы обследования пациентов</w:t>
            </w:r>
            <w:r>
              <w:rPr>
                <w:rFonts w:ascii="Times New Roman" w:eastAsia="Times New Roman" w:hAnsi="Times New Roman" w:cs="Times New Roman"/>
                <w:sz w:val="28"/>
                <w:szCs w:val="28"/>
                <w:lang w:val="ru-RU" w:eastAsia="ru-RU"/>
              </w:rPr>
              <w:t xml:space="preserve"> ...............................................................................................</w:t>
            </w:r>
          </w:p>
        </w:tc>
        <w:tc>
          <w:tcPr>
            <w:tcW w:w="568" w:type="dxa"/>
          </w:tcPr>
          <w:p w14:paraId="7804A88F"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65C37999" w14:textId="77777777"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35</w:t>
            </w:r>
          </w:p>
        </w:tc>
      </w:tr>
      <w:tr w:rsidR="0055733A" w14:paraId="4ED4BA39" w14:textId="77777777" w:rsidTr="00480ACC">
        <w:trPr>
          <w:trHeight w:val="83"/>
        </w:trPr>
        <w:tc>
          <w:tcPr>
            <w:tcW w:w="704" w:type="dxa"/>
          </w:tcPr>
          <w:p w14:paraId="454A0356"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8226" w:type="dxa"/>
          </w:tcPr>
          <w:p w14:paraId="436ED594" w14:textId="77777777" w:rsidR="0055733A" w:rsidRPr="00CD1EF9" w:rsidRDefault="0055733A" w:rsidP="00480ACC">
            <w:pPr>
              <w:widowControl w:val="0"/>
              <w:spacing w:after="0" w:line="240" w:lineRule="auto"/>
              <w:rPr>
                <w:rFonts w:ascii="Times New Roman" w:eastAsia="Times New Roman" w:hAnsi="Times New Roman" w:cs="Times New Roman"/>
                <w:sz w:val="28"/>
                <w:szCs w:val="28"/>
                <w:lang w:val="ru-RU" w:eastAsia="ru-RU"/>
              </w:rPr>
            </w:pPr>
            <w:r w:rsidRPr="00CD1EF9">
              <w:rPr>
                <w:rFonts w:ascii="Times New Roman" w:hAnsi="Times New Roman" w:cs="Times New Roman"/>
                <w:sz w:val="28"/>
                <w:szCs w:val="28"/>
                <w:lang w:val="ru-RU"/>
              </w:rPr>
              <w:t>Получение и характеризация гепарин-конъюгированного фибринового гидрогеля, содержащего аутологичные МСК и ростовые факторы</w:t>
            </w:r>
            <w:r>
              <w:rPr>
                <w:rFonts w:ascii="Times New Roman" w:hAnsi="Times New Roman" w:cs="Times New Roman"/>
                <w:sz w:val="28"/>
                <w:szCs w:val="28"/>
                <w:lang w:val="ru-RU"/>
              </w:rPr>
              <w:t xml:space="preserve"> ...............................................................................</w:t>
            </w:r>
          </w:p>
        </w:tc>
        <w:tc>
          <w:tcPr>
            <w:tcW w:w="568" w:type="dxa"/>
          </w:tcPr>
          <w:p w14:paraId="0E0478B8"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5C97D82D"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484D0C11" w14:textId="3370B1D1" w:rsidR="0055733A" w:rsidRPr="00A2735C" w:rsidRDefault="00F3359D"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40</w:t>
            </w:r>
          </w:p>
        </w:tc>
      </w:tr>
      <w:tr w:rsidR="0055733A" w14:paraId="37E32A93" w14:textId="77777777" w:rsidTr="00480ACC">
        <w:trPr>
          <w:trHeight w:val="83"/>
        </w:trPr>
        <w:tc>
          <w:tcPr>
            <w:tcW w:w="704" w:type="dxa"/>
          </w:tcPr>
          <w:p w14:paraId="51F8F293"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8226" w:type="dxa"/>
          </w:tcPr>
          <w:p w14:paraId="567ED162" w14:textId="77777777" w:rsidR="0055733A" w:rsidRPr="00CD1EF9" w:rsidRDefault="0055733A" w:rsidP="00480ACC">
            <w:pPr>
              <w:tabs>
                <w:tab w:val="left" w:pos="993"/>
                <w:tab w:val="left" w:pos="1276"/>
              </w:tabs>
              <w:spacing w:after="0" w:line="240" w:lineRule="auto"/>
              <w:jc w:val="both"/>
              <w:rPr>
                <w:rFonts w:ascii="Times New Roman" w:hAnsi="Times New Roman" w:cs="Times New Roman"/>
                <w:sz w:val="28"/>
                <w:szCs w:val="28"/>
                <w:lang w:val="ru-RU"/>
              </w:rPr>
            </w:pPr>
            <w:r w:rsidRPr="00CD1EF9">
              <w:rPr>
                <w:rFonts w:ascii="TimesNewRomanPS-BoldMT" w:hAnsi="TimesNewRomanPS-BoldMT"/>
                <w:color w:val="000000"/>
                <w:sz w:val="28"/>
                <w:szCs w:val="28"/>
                <w:lang w:val="ru-RU"/>
              </w:rPr>
              <w:t xml:space="preserve">Способ имплантации </w:t>
            </w:r>
            <w:r w:rsidRPr="00CD1EF9">
              <w:rPr>
                <w:rFonts w:ascii="Times New Roman" w:hAnsi="Times New Roman" w:cs="Times New Roman"/>
                <w:sz w:val="28"/>
                <w:szCs w:val="28"/>
                <w:lang w:val="ru-RU"/>
              </w:rPr>
              <w:t xml:space="preserve">гепарин-конъюгированного фибринового гидрогеля, содержащего аутологичные МСК и ростовые факторы при </w:t>
            </w:r>
            <w:r w:rsidRPr="00A2735C">
              <w:rPr>
                <w:rFonts w:ascii="Times New Roman" w:hAnsi="Times New Roman" w:cs="Times New Roman"/>
                <w:sz w:val="28"/>
                <w:szCs w:val="28"/>
                <w:lang w:val="ru-RU"/>
              </w:rPr>
              <w:t xml:space="preserve">локальных костно-хрящевых дефектах </w:t>
            </w:r>
            <w:r w:rsidRPr="00CD1EF9">
              <w:rPr>
                <w:rFonts w:ascii="Times New Roman" w:hAnsi="Times New Roman" w:cs="Times New Roman"/>
                <w:sz w:val="28"/>
                <w:szCs w:val="28"/>
                <w:lang w:val="ru-RU"/>
              </w:rPr>
              <w:t>коленного сустава</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w:t>
            </w:r>
          </w:p>
        </w:tc>
        <w:tc>
          <w:tcPr>
            <w:tcW w:w="568" w:type="dxa"/>
          </w:tcPr>
          <w:p w14:paraId="5A339097"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073ED197"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0FFB5471" w14:textId="064CBD1D"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w:t>
            </w:r>
            <w:r w:rsidR="00A96B81">
              <w:rPr>
                <w:rFonts w:ascii="Times New Roman" w:eastAsia="Times New Roman" w:hAnsi="Times New Roman" w:cs="Times New Roman"/>
                <w:sz w:val="28"/>
                <w:szCs w:val="28"/>
                <w:lang w:val="ru-RU" w:eastAsia="ru-RU"/>
              </w:rPr>
              <w:t>2</w:t>
            </w:r>
          </w:p>
        </w:tc>
      </w:tr>
      <w:tr w:rsidR="0055733A" w14:paraId="479481D7" w14:textId="77777777" w:rsidTr="00480ACC">
        <w:trPr>
          <w:trHeight w:val="346"/>
        </w:trPr>
        <w:tc>
          <w:tcPr>
            <w:tcW w:w="704" w:type="dxa"/>
          </w:tcPr>
          <w:p w14:paraId="20E513BC"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8226" w:type="dxa"/>
          </w:tcPr>
          <w:p w14:paraId="0F32CDF8" w14:textId="77777777" w:rsidR="0055733A" w:rsidRPr="00CD1EF9" w:rsidRDefault="0055733A" w:rsidP="00480ACC">
            <w:pPr>
              <w:widowControl w:val="0"/>
              <w:spacing w:after="0" w:line="240" w:lineRule="auto"/>
              <w:rPr>
                <w:rFonts w:ascii="Times New Roman" w:eastAsia="Times New Roman" w:hAnsi="Times New Roman" w:cs="Times New Roman"/>
                <w:sz w:val="28"/>
                <w:szCs w:val="28"/>
                <w:lang w:val="ru-RU" w:eastAsia="ru-RU"/>
              </w:rPr>
            </w:pPr>
            <w:r w:rsidRPr="00CD1EF9">
              <w:rPr>
                <w:rFonts w:ascii="Times New Roman" w:eastAsia="Times New Roman" w:hAnsi="Times New Roman" w:cs="Times New Roman"/>
                <w:sz w:val="28"/>
                <w:szCs w:val="28"/>
                <w:lang w:val="ru-RU" w:eastAsia="ru-RU"/>
              </w:rPr>
              <w:t>Статистические методы обработки данных</w:t>
            </w:r>
            <w:r>
              <w:rPr>
                <w:rFonts w:ascii="Times New Roman" w:eastAsia="Times New Roman" w:hAnsi="Times New Roman" w:cs="Times New Roman"/>
                <w:sz w:val="28"/>
                <w:szCs w:val="28"/>
                <w:lang w:val="ru-RU" w:eastAsia="ru-RU"/>
              </w:rPr>
              <w:t xml:space="preserve"> .....................................</w:t>
            </w:r>
          </w:p>
        </w:tc>
        <w:tc>
          <w:tcPr>
            <w:tcW w:w="568" w:type="dxa"/>
          </w:tcPr>
          <w:p w14:paraId="2B145F30" w14:textId="3303D15C" w:rsidR="0055733A" w:rsidRDefault="0055733A" w:rsidP="00480ACC">
            <w:pPr>
              <w:widowControl w:val="0"/>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4</w:t>
            </w:r>
            <w:r w:rsidR="00A96B81">
              <w:rPr>
                <w:rFonts w:ascii="Times New Roman" w:eastAsia="Times New Roman" w:hAnsi="Times New Roman" w:cs="Times New Roman"/>
                <w:sz w:val="28"/>
                <w:szCs w:val="28"/>
                <w:lang w:val="kk-KZ" w:eastAsia="ru-RU"/>
              </w:rPr>
              <w:t>8</w:t>
            </w:r>
          </w:p>
        </w:tc>
      </w:tr>
      <w:tr w:rsidR="0055733A" w14:paraId="1DEF6069" w14:textId="77777777" w:rsidTr="00480ACC">
        <w:trPr>
          <w:trHeight w:val="83"/>
        </w:trPr>
        <w:tc>
          <w:tcPr>
            <w:tcW w:w="704" w:type="dxa"/>
          </w:tcPr>
          <w:p w14:paraId="2745E0EF"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eastAsia="ru-RU"/>
              </w:rPr>
            </w:pPr>
            <w:r w:rsidRPr="0074692A">
              <w:rPr>
                <w:rFonts w:ascii="Times New Roman" w:eastAsia="Times New Roman" w:hAnsi="Times New Roman" w:cs="Times New Roman"/>
                <w:b/>
                <w:bCs/>
                <w:sz w:val="28"/>
                <w:szCs w:val="28"/>
                <w:lang w:eastAsia="ru-RU"/>
              </w:rPr>
              <w:t>3</w:t>
            </w:r>
          </w:p>
        </w:tc>
        <w:tc>
          <w:tcPr>
            <w:tcW w:w="8226" w:type="dxa"/>
          </w:tcPr>
          <w:p w14:paraId="3ED303C5"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val="ru-RU" w:eastAsia="ru-RU"/>
              </w:rPr>
              <w:t xml:space="preserve">РЕЗУЛЬТАТЫ </w:t>
            </w:r>
            <w:proofErr w:type="gramStart"/>
            <w:r w:rsidRPr="0074692A">
              <w:rPr>
                <w:rFonts w:ascii="Times New Roman" w:eastAsia="Times New Roman" w:hAnsi="Times New Roman" w:cs="Times New Roman"/>
                <w:b/>
                <w:bCs/>
                <w:sz w:val="28"/>
                <w:szCs w:val="28"/>
                <w:lang w:val="ru-RU" w:eastAsia="ru-RU"/>
              </w:rPr>
              <w:t xml:space="preserve">ИССЛЕДОВАНИЙ </w:t>
            </w:r>
            <w:r>
              <w:rPr>
                <w:rFonts w:ascii="Times New Roman" w:eastAsia="Times New Roman" w:hAnsi="Times New Roman" w:cs="Times New Roman"/>
                <w:b/>
                <w:bCs/>
                <w:sz w:val="28"/>
                <w:szCs w:val="28"/>
                <w:lang w:val="ru-RU" w:eastAsia="ru-RU"/>
              </w:rPr>
              <w:t xml:space="preserve"> .............................................</w:t>
            </w:r>
            <w:proofErr w:type="gramEnd"/>
          </w:p>
        </w:tc>
        <w:tc>
          <w:tcPr>
            <w:tcW w:w="568" w:type="dxa"/>
          </w:tcPr>
          <w:p w14:paraId="40447954" w14:textId="281E5779" w:rsidR="0055733A" w:rsidRPr="00A96B81" w:rsidRDefault="00A96B81"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50</w:t>
            </w:r>
          </w:p>
        </w:tc>
      </w:tr>
      <w:tr w:rsidR="0055733A" w14:paraId="0DF63BA2" w14:textId="77777777" w:rsidTr="00480ACC">
        <w:trPr>
          <w:trHeight w:val="83"/>
        </w:trPr>
        <w:tc>
          <w:tcPr>
            <w:tcW w:w="704" w:type="dxa"/>
          </w:tcPr>
          <w:p w14:paraId="03526E45"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8226" w:type="dxa"/>
          </w:tcPr>
          <w:p w14:paraId="0C5D038B" w14:textId="77777777" w:rsidR="0055733A" w:rsidRPr="00CD1EF9" w:rsidRDefault="0055733A" w:rsidP="00480ACC">
            <w:pPr>
              <w:widowControl w:val="0"/>
              <w:spacing w:after="0" w:line="240" w:lineRule="auto"/>
              <w:rPr>
                <w:rFonts w:ascii="Times New Roman" w:eastAsia="Times New Roman" w:hAnsi="Times New Roman" w:cs="Times New Roman"/>
                <w:sz w:val="28"/>
                <w:szCs w:val="28"/>
                <w:highlight w:val="yellow"/>
                <w:lang w:val="ru-RU" w:eastAsia="ru-RU"/>
              </w:rPr>
            </w:pPr>
            <w:r w:rsidRPr="00CD1EF9">
              <w:rPr>
                <w:rFonts w:ascii="Times New Roman" w:eastAsia="SimSun" w:hAnsi="Times New Roman" w:cs="Times New Roman"/>
                <w:color w:val="000000"/>
                <w:sz w:val="28"/>
                <w:szCs w:val="28"/>
                <w:lang w:val="ru-RU" w:eastAsia="zh-CN" w:bidi="ar"/>
              </w:rPr>
              <w:t>Общая характеристика оперированных больных</w:t>
            </w:r>
            <w:r>
              <w:rPr>
                <w:rFonts w:ascii="Times New Roman" w:eastAsia="SimSun" w:hAnsi="Times New Roman" w:cs="Times New Roman"/>
                <w:color w:val="000000"/>
                <w:sz w:val="28"/>
                <w:szCs w:val="28"/>
                <w:lang w:val="ru-RU" w:eastAsia="zh-CN" w:bidi="ar"/>
              </w:rPr>
              <w:t xml:space="preserve"> ...........................</w:t>
            </w:r>
          </w:p>
        </w:tc>
        <w:tc>
          <w:tcPr>
            <w:tcW w:w="568" w:type="dxa"/>
          </w:tcPr>
          <w:p w14:paraId="675DA0FF" w14:textId="3A46519A" w:rsidR="0055733A" w:rsidRPr="00A96B81" w:rsidRDefault="00A96B81"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50</w:t>
            </w:r>
          </w:p>
        </w:tc>
      </w:tr>
      <w:tr w:rsidR="0055733A" w14:paraId="07ADB549" w14:textId="77777777" w:rsidTr="00480ACC">
        <w:trPr>
          <w:trHeight w:val="83"/>
        </w:trPr>
        <w:tc>
          <w:tcPr>
            <w:tcW w:w="704" w:type="dxa"/>
          </w:tcPr>
          <w:p w14:paraId="3A5A7AB6"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8226" w:type="dxa"/>
          </w:tcPr>
          <w:p w14:paraId="3C226F2F" w14:textId="48548869" w:rsidR="0055733A" w:rsidRPr="00CD1EF9" w:rsidRDefault="0055733A" w:rsidP="00480ACC">
            <w:pPr>
              <w:widowControl w:val="0"/>
              <w:spacing w:after="0" w:line="240" w:lineRule="auto"/>
              <w:jc w:val="both"/>
              <w:rPr>
                <w:rFonts w:ascii="Times New Roman" w:eastAsia="SimSun" w:hAnsi="Times New Roman" w:cs="Times New Roman"/>
                <w:color w:val="000000"/>
                <w:sz w:val="28"/>
                <w:szCs w:val="28"/>
                <w:lang w:val="ru-RU" w:eastAsia="zh-CN" w:bidi="ar"/>
              </w:rPr>
            </w:pPr>
            <w:r w:rsidRPr="00CD1EF9">
              <w:rPr>
                <w:rFonts w:ascii="Times New Roman" w:hAnsi="Times New Roman" w:cs="Times New Roman"/>
                <w:sz w:val="28"/>
                <w:szCs w:val="28"/>
                <w:lang w:val="ru-RU"/>
              </w:rPr>
              <w:t>Сравнение клинической эффективности применения метода имплантации ГКФГ с МСК и ростовыми факторами TGF-β1 и ВМР-4 с традиционным методом PRP</w:t>
            </w:r>
            <w:r w:rsidR="00480ACC" w:rsidRPr="00480ACC">
              <w:rPr>
                <w:rFonts w:ascii="Times New Roman" w:hAnsi="Times New Roman" w:cs="Times New Roman"/>
                <w:bCs/>
                <w:sz w:val="28"/>
                <w:szCs w:val="28"/>
                <w:lang w:val="ru-RU"/>
              </w:rPr>
              <w:t>-</w:t>
            </w:r>
            <w:r w:rsidRPr="00CD1EF9">
              <w:rPr>
                <w:rFonts w:ascii="Times New Roman" w:hAnsi="Times New Roman" w:cs="Times New Roman"/>
                <w:sz w:val="28"/>
                <w:szCs w:val="28"/>
                <w:lang w:val="ru-RU"/>
              </w:rPr>
              <w:t xml:space="preserve">терапии при локальном дефекте </w:t>
            </w:r>
            <w:r>
              <w:rPr>
                <w:rFonts w:ascii="Times New Roman" w:hAnsi="Times New Roman" w:cs="Times New Roman"/>
                <w:sz w:val="28"/>
                <w:szCs w:val="28"/>
                <w:lang w:val="ru-RU"/>
              </w:rPr>
              <w:t>костно-</w:t>
            </w:r>
            <w:r w:rsidRPr="00CD1EF9">
              <w:rPr>
                <w:rFonts w:ascii="Times New Roman" w:hAnsi="Times New Roman" w:cs="Times New Roman"/>
                <w:sz w:val="28"/>
                <w:szCs w:val="28"/>
                <w:lang w:val="ru-RU"/>
              </w:rPr>
              <w:t>хрящевой ткани коленного сустава.</w:t>
            </w:r>
            <w:r>
              <w:rPr>
                <w:rFonts w:ascii="Times New Roman" w:hAnsi="Times New Roman" w:cs="Times New Roman"/>
                <w:sz w:val="28"/>
                <w:szCs w:val="28"/>
                <w:lang w:val="ru-RU"/>
              </w:rPr>
              <w:t>......................</w:t>
            </w:r>
          </w:p>
        </w:tc>
        <w:tc>
          <w:tcPr>
            <w:tcW w:w="568" w:type="dxa"/>
          </w:tcPr>
          <w:p w14:paraId="10103A77"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599F9948"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5AC845E2"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502DCA10" w14:textId="68234EC6"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w:t>
            </w:r>
            <w:r w:rsidR="00A96B81">
              <w:rPr>
                <w:rFonts w:ascii="Times New Roman" w:eastAsia="Times New Roman" w:hAnsi="Times New Roman" w:cs="Times New Roman"/>
                <w:sz w:val="28"/>
                <w:szCs w:val="28"/>
                <w:lang w:val="ru-RU" w:eastAsia="ru-RU"/>
              </w:rPr>
              <w:t>2</w:t>
            </w:r>
          </w:p>
        </w:tc>
      </w:tr>
      <w:tr w:rsidR="0055733A" w14:paraId="5AFBBA19" w14:textId="77777777" w:rsidTr="00480ACC">
        <w:trPr>
          <w:trHeight w:val="622"/>
        </w:trPr>
        <w:tc>
          <w:tcPr>
            <w:tcW w:w="704" w:type="dxa"/>
          </w:tcPr>
          <w:p w14:paraId="2E107375"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8226" w:type="dxa"/>
          </w:tcPr>
          <w:p w14:paraId="482A2359" w14:textId="77777777" w:rsidR="0055733A" w:rsidRPr="00CD1EF9" w:rsidRDefault="0055733A" w:rsidP="00480ACC">
            <w:pPr>
              <w:spacing w:line="240" w:lineRule="auto"/>
              <w:jc w:val="both"/>
              <w:rPr>
                <w:rFonts w:ascii="Times New Roman" w:eastAsia="TimesNewRomanPS-BoldMT" w:hAnsi="Times New Roman" w:cs="Times New Roman"/>
                <w:color w:val="000000"/>
                <w:sz w:val="28"/>
                <w:szCs w:val="28"/>
                <w:lang w:val="ru-RU" w:eastAsia="zh-CN" w:bidi="ar"/>
              </w:rPr>
            </w:pPr>
            <w:r w:rsidRPr="00CD1EF9">
              <w:rPr>
                <w:rFonts w:ascii="Times New Roman" w:hAnsi="Times New Roman" w:cs="Times New Roman"/>
                <w:sz w:val="28"/>
                <w:szCs w:val="28"/>
                <w:lang w:val="ru-RU"/>
              </w:rPr>
              <w:t xml:space="preserve">Сравнительный анализ МРТ-результатов лечения пациентов с локальными </w:t>
            </w:r>
            <w:r>
              <w:rPr>
                <w:rFonts w:ascii="Times New Roman" w:hAnsi="Times New Roman" w:cs="Times New Roman"/>
                <w:sz w:val="28"/>
                <w:szCs w:val="28"/>
                <w:lang w:val="ru-RU"/>
              </w:rPr>
              <w:t xml:space="preserve">костно-хрящевыми </w:t>
            </w:r>
            <w:r w:rsidRPr="00CD1EF9">
              <w:rPr>
                <w:rFonts w:ascii="Times New Roman" w:hAnsi="Times New Roman" w:cs="Times New Roman"/>
                <w:sz w:val="28"/>
                <w:szCs w:val="28"/>
                <w:lang w:val="ru-RU"/>
              </w:rPr>
              <w:t>дефектами коленного сустава</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w:t>
            </w:r>
          </w:p>
        </w:tc>
        <w:tc>
          <w:tcPr>
            <w:tcW w:w="568" w:type="dxa"/>
          </w:tcPr>
          <w:p w14:paraId="139AF0FD"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3A1BE3B7" w14:textId="523848C0" w:rsidR="0055733A" w:rsidRPr="00A2735C"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w:t>
            </w:r>
            <w:r w:rsidR="00A96B81">
              <w:rPr>
                <w:rFonts w:ascii="Times New Roman" w:eastAsia="Times New Roman" w:hAnsi="Times New Roman" w:cs="Times New Roman"/>
                <w:sz w:val="28"/>
                <w:szCs w:val="28"/>
                <w:lang w:val="ru-RU" w:eastAsia="ru-RU"/>
              </w:rPr>
              <w:t>7</w:t>
            </w:r>
          </w:p>
        </w:tc>
      </w:tr>
      <w:tr w:rsidR="0055733A" w14:paraId="0D9F4881" w14:textId="77777777" w:rsidTr="00480ACC">
        <w:trPr>
          <w:trHeight w:val="1088"/>
        </w:trPr>
        <w:tc>
          <w:tcPr>
            <w:tcW w:w="704" w:type="dxa"/>
          </w:tcPr>
          <w:p w14:paraId="061F2A07" w14:textId="77777777" w:rsidR="0055733A" w:rsidRDefault="0055733A" w:rsidP="00480ACC">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8226" w:type="dxa"/>
          </w:tcPr>
          <w:p w14:paraId="749BF2F5" w14:textId="77777777" w:rsidR="0055733A" w:rsidRPr="00CD1EF9" w:rsidRDefault="0055733A" w:rsidP="00480ACC">
            <w:pPr>
              <w:jc w:val="both"/>
              <w:rPr>
                <w:rFonts w:ascii="Times New Roman" w:hAnsi="Times New Roman" w:cs="Times New Roman"/>
                <w:sz w:val="28"/>
                <w:szCs w:val="28"/>
                <w:lang w:val="ru-RU"/>
              </w:rPr>
            </w:pPr>
            <w:r w:rsidRPr="00CD1EF9">
              <w:rPr>
                <w:rFonts w:ascii="Times New Roman" w:hAnsi="Times New Roman" w:cs="Times New Roman"/>
                <w:sz w:val="28"/>
                <w:szCs w:val="28"/>
                <w:lang w:val="ru-RU"/>
              </w:rPr>
              <w:t>Клинические примеры применения метода имплантации ГКФГ с МСК и ростовыми факторами TGF-β1 и ВМР-4 при локальном</w:t>
            </w:r>
            <w:r>
              <w:rPr>
                <w:rFonts w:ascii="Times New Roman" w:hAnsi="Times New Roman" w:cs="Times New Roman"/>
                <w:sz w:val="28"/>
                <w:szCs w:val="28"/>
                <w:lang w:val="ru-RU"/>
              </w:rPr>
              <w:t xml:space="preserve"> костно-хрящевом</w:t>
            </w:r>
            <w:r w:rsidRPr="00CD1EF9">
              <w:rPr>
                <w:rFonts w:ascii="Times New Roman" w:hAnsi="Times New Roman" w:cs="Times New Roman"/>
                <w:sz w:val="28"/>
                <w:szCs w:val="28"/>
                <w:lang w:val="ru-RU"/>
              </w:rPr>
              <w:t xml:space="preserve"> дефекте коленного сустава.</w:t>
            </w:r>
            <w:r>
              <w:rPr>
                <w:rFonts w:ascii="Times New Roman" w:hAnsi="Times New Roman" w:cs="Times New Roman"/>
                <w:sz w:val="28"/>
                <w:szCs w:val="28"/>
                <w:lang w:val="ru-RU"/>
              </w:rPr>
              <w:t>..................................</w:t>
            </w:r>
          </w:p>
        </w:tc>
        <w:tc>
          <w:tcPr>
            <w:tcW w:w="568" w:type="dxa"/>
          </w:tcPr>
          <w:p w14:paraId="1DC4857C"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1741AFDB" w14:textId="77777777" w:rsidR="0055733A"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p>
          <w:p w14:paraId="4E0414D0" w14:textId="7D0EDCAD" w:rsidR="0055733A" w:rsidRPr="00796279" w:rsidRDefault="0055733A" w:rsidP="00480ACC">
            <w:pPr>
              <w:widowControl w:val="0"/>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w:t>
            </w:r>
            <w:r w:rsidR="00A96B81">
              <w:rPr>
                <w:rFonts w:ascii="Times New Roman" w:eastAsia="Times New Roman" w:hAnsi="Times New Roman" w:cs="Times New Roman"/>
                <w:sz w:val="28"/>
                <w:szCs w:val="28"/>
                <w:lang w:val="ru-RU" w:eastAsia="ru-RU"/>
              </w:rPr>
              <w:t>8</w:t>
            </w:r>
          </w:p>
        </w:tc>
      </w:tr>
      <w:tr w:rsidR="0055733A" w14:paraId="37F3602E" w14:textId="77777777" w:rsidTr="00480ACC">
        <w:trPr>
          <w:trHeight w:val="180"/>
        </w:trPr>
        <w:tc>
          <w:tcPr>
            <w:tcW w:w="8930" w:type="dxa"/>
            <w:gridSpan w:val="2"/>
          </w:tcPr>
          <w:p w14:paraId="32AD47A5"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val="ru-RU" w:eastAsia="ru-RU"/>
              </w:rPr>
              <w:t>ЗАКЛЮЧЕНИЕ</w:t>
            </w:r>
            <w:r>
              <w:rPr>
                <w:rFonts w:ascii="Times New Roman" w:eastAsia="Times New Roman" w:hAnsi="Times New Roman" w:cs="Times New Roman"/>
                <w:b/>
                <w:bCs/>
                <w:sz w:val="28"/>
                <w:szCs w:val="28"/>
                <w:lang w:val="ru-RU" w:eastAsia="ru-RU"/>
              </w:rPr>
              <w:t xml:space="preserve"> ............................................................................................</w:t>
            </w:r>
          </w:p>
        </w:tc>
        <w:tc>
          <w:tcPr>
            <w:tcW w:w="568" w:type="dxa"/>
          </w:tcPr>
          <w:p w14:paraId="3CA2430F" w14:textId="0AC2AD21" w:rsidR="0055733A" w:rsidRDefault="0055733A" w:rsidP="00480ACC">
            <w:pPr>
              <w:widowControl w:val="0"/>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A96B81">
              <w:rPr>
                <w:rFonts w:ascii="Times New Roman" w:eastAsia="Times New Roman" w:hAnsi="Times New Roman" w:cs="Times New Roman"/>
                <w:sz w:val="28"/>
                <w:szCs w:val="28"/>
                <w:lang w:val="kk-KZ" w:eastAsia="ru-RU"/>
              </w:rPr>
              <w:t>3</w:t>
            </w:r>
          </w:p>
        </w:tc>
      </w:tr>
      <w:tr w:rsidR="0055733A" w14:paraId="5D8EE173" w14:textId="77777777" w:rsidTr="00480ACC">
        <w:trPr>
          <w:trHeight w:val="312"/>
        </w:trPr>
        <w:tc>
          <w:tcPr>
            <w:tcW w:w="8930" w:type="dxa"/>
            <w:gridSpan w:val="2"/>
          </w:tcPr>
          <w:p w14:paraId="0EBD945D"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val="ru-RU" w:eastAsia="ru-RU"/>
              </w:rPr>
            </w:pPr>
            <w:r w:rsidRPr="0074692A">
              <w:rPr>
                <w:rFonts w:ascii="Times New Roman" w:eastAsia="Times New Roman" w:hAnsi="Times New Roman" w:cs="Times New Roman"/>
                <w:b/>
                <w:bCs/>
                <w:sz w:val="28"/>
                <w:szCs w:val="28"/>
                <w:lang w:val="ru-RU" w:eastAsia="ru-RU"/>
              </w:rPr>
              <w:t>СПИСОК ИСПОЛЬЗОВАННЫХ ИСТОЧНИКОВ</w:t>
            </w:r>
            <w:r>
              <w:rPr>
                <w:rFonts w:ascii="Times New Roman" w:eastAsia="Times New Roman" w:hAnsi="Times New Roman" w:cs="Times New Roman"/>
                <w:b/>
                <w:bCs/>
                <w:sz w:val="28"/>
                <w:szCs w:val="28"/>
                <w:lang w:val="ru-RU" w:eastAsia="ru-RU"/>
              </w:rPr>
              <w:t xml:space="preserve"> ..............................</w:t>
            </w:r>
          </w:p>
        </w:tc>
        <w:tc>
          <w:tcPr>
            <w:tcW w:w="568" w:type="dxa"/>
          </w:tcPr>
          <w:p w14:paraId="19F16A7C" w14:textId="51756BEC" w:rsidR="0055733A" w:rsidRDefault="0055733A" w:rsidP="00480ACC">
            <w:pPr>
              <w:widowControl w:val="0"/>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A96B81">
              <w:rPr>
                <w:rFonts w:ascii="Times New Roman" w:eastAsia="Times New Roman" w:hAnsi="Times New Roman" w:cs="Times New Roman"/>
                <w:sz w:val="28"/>
                <w:szCs w:val="28"/>
                <w:lang w:val="kk-KZ" w:eastAsia="ru-RU"/>
              </w:rPr>
              <w:t>6</w:t>
            </w:r>
          </w:p>
        </w:tc>
      </w:tr>
      <w:tr w:rsidR="0055733A" w14:paraId="5DD9BE43" w14:textId="77777777" w:rsidTr="00480ACC">
        <w:trPr>
          <w:trHeight w:val="288"/>
        </w:trPr>
        <w:tc>
          <w:tcPr>
            <w:tcW w:w="8930" w:type="dxa"/>
            <w:gridSpan w:val="2"/>
          </w:tcPr>
          <w:p w14:paraId="4D6BE0C7" w14:textId="77777777" w:rsidR="0055733A" w:rsidRPr="0074692A" w:rsidRDefault="0055733A" w:rsidP="00480ACC">
            <w:pPr>
              <w:widowControl w:val="0"/>
              <w:spacing w:after="0" w:line="240" w:lineRule="auto"/>
              <w:rPr>
                <w:rFonts w:ascii="Times New Roman" w:eastAsia="Times New Roman" w:hAnsi="Times New Roman" w:cs="Times New Roman"/>
                <w:b/>
                <w:bCs/>
                <w:sz w:val="28"/>
                <w:szCs w:val="28"/>
                <w:lang w:eastAsia="ru-RU"/>
              </w:rPr>
            </w:pPr>
            <w:r w:rsidRPr="0074692A">
              <w:rPr>
                <w:rFonts w:ascii="Times New Roman" w:eastAsia="Times New Roman" w:hAnsi="Times New Roman" w:cs="Times New Roman"/>
                <w:b/>
                <w:bCs/>
                <w:sz w:val="28"/>
                <w:szCs w:val="28"/>
                <w:lang w:eastAsia="ru-RU"/>
              </w:rPr>
              <w:t>ПРИЛОЖЕНИ</w:t>
            </w:r>
            <w:r w:rsidRPr="0074692A">
              <w:rPr>
                <w:rFonts w:ascii="Times New Roman" w:eastAsia="Times New Roman" w:hAnsi="Times New Roman" w:cs="Times New Roman"/>
                <w:b/>
                <w:bCs/>
                <w:sz w:val="28"/>
                <w:szCs w:val="28"/>
                <w:lang w:val="ru-RU" w:eastAsia="ru-RU"/>
              </w:rPr>
              <w:t>Я</w:t>
            </w:r>
            <w:r>
              <w:rPr>
                <w:rFonts w:ascii="Times New Roman" w:eastAsia="Times New Roman" w:hAnsi="Times New Roman" w:cs="Times New Roman"/>
                <w:b/>
                <w:bCs/>
                <w:sz w:val="28"/>
                <w:szCs w:val="28"/>
                <w:lang w:val="ru-RU" w:eastAsia="ru-RU"/>
              </w:rPr>
              <w:t xml:space="preserve"> ...........................................................................................</w:t>
            </w:r>
          </w:p>
        </w:tc>
        <w:tc>
          <w:tcPr>
            <w:tcW w:w="568" w:type="dxa"/>
          </w:tcPr>
          <w:p w14:paraId="3E9B10A1" w14:textId="216D8FA2" w:rsidR="0055733A" w:rsidRDefault="0055733A" w:rsidP="00480ACC">
            <w:pPr>
              <w:widowControl w:val="0"/>
              <w:spacing w:after="0" w:line="240" w:lineRule="auto"/>
              <w:ind w:hanging="102"/>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r w:rsidR="00A96B81">
              <w:rPr>
                <w:rFonts w:ascii="Times New Roman" w:eastAsia="Times New Roman" w:hAnsi="Times New Roman" w:cs="Times New Roman"/>
                <w:sz w:val="28"/>
                <w:szCs w:val="28"/>
                <w:lang w:val="kk-KZ" w:eastAsia="ru-RU"/>
              </w:rPr>
              <w:t>6</w:t>
            </w:r>
          </w:p>
        </w:tc>
      </w:tr>
    </w:tbl>
    <w:p w14:paraId="0564FF03" w14:textId="77777777" w:rsidR="0055733A" w:rsidRDefault="0055733A" w:rsidP="0055733A">
      <w:pPr>
        <w:spacing w:after="0" w:line="240" w:lineRule="auto"/>
        <w:jc w:val="center"/>
        <w:rPr>
          <w:rFonts w:ascii="Times New Roman" w:eastAsia="SimSun" w:hAnsi="Times New Roman" w:cs="Times New Roman"/>
          <w:b/>
          <w:bCs/>
          <w:color w:val="000000"/>
          <w:sz w:val="28"/>
          <w:szCs w:val="28"/>
          <w:lang w:eastAsia="zh-CN" w:bidi="ar"/>
        </w:rPr>
      </w:pPr>
    </w:p>
    <w:p w14:paraId="0E97D46F"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20AB3F09" w14:textId="77777777" w:rsidR="0055733A" w:rsidRDefault="0055733A" w:rsidP="0055733A">
      <w:pPr>
        <w:spacing w:after="0" w:line="240" w:lineRule="auto"/>
        <w:jc w:val="center"/>
        <w:rPr>
          <w:rFonts w:eastAsia="TimesNewRomanPS-BoldMT" w:cs="TimesNewRomanPS-BoldMT"/>
          <w:b/>
          <w:bCs/>
          <w:color w:val="000000"/>
          <w:sz w:val="28"/>
          <w:szCs w:val="28"/>
          <w:lang w:eastAsia="zh-CN" w:bidi="ar"/>
        </w:rPr>
      </w:pPr>
      <w:r>
        <w:rPr>
          <w:rFonts w:ascii="TimesNewRomanPS-BoldMT" w:eastAsia="TimesNewRomanPS-BoldMT" w:hAnsi="TimesNewRomanPS-BoldMT" w:cs="TimesNewRomanPS-BoldMT"/>
          <w:b/>
          <w:bCs/>
          <w:color w:val="000000"/>
          <w:sz w:val="28"/>
          <w:szCs w:val="28"/>
          <w:lang w:eastAsia="zh-CN" w:bidi="ar"/>
        </w:rPr>
        <w:lastRenderedPageBreak/>
        <w:t>НОРМАТИВНЫЕ ССЫЛКИ</w:t>
      </w:r>
    </w:p>
    <w:p w14:paraId="649DF690" w14:textId="77777777" w:rsidR="0055733A" w:rsidRPr="0055733A" w:rsidRDefault="0055733A" w:rsidP="0055733A">
      <w:pPr>
        <w:spacing w:after="0" w:line="240" w:lineRule="auto"/>
        <w:jc w:val="center"/>
        <w:rPr>
          <w:sz w:val="28"/>
          <w:szCs w:val="28"/>
        </w:rPr>
      </w:pPr>
    </w:p>
    <w:p w14:paraId="1B08D84B" w14:textId="77777777" w:rsidR="0055733A" w:rsidRPr="00B21765" w:rsidRDefault="0055733A" w:rsidP="0055733A">
      <w:pPr>
        <w:tabs>
          <w:tab w:val="left" w:pos="1134"/>
        </w:tabs>
        <w:spacing w:after="0" w:line="240" w:lineRule="auto"/>
        <w:ind w:firstLine="708"/>
        <w:jc w:val="both"/>
        <w:rPr>
          <w:rFonts w:ascii="Times New Roman" w:eastAsia="Times New Roman" w:hAnsi="Times New Roman" w:cs="Times New Roman"/>
          <w:sz w:val="28"/>
          <w:szCs w:val="28"/>
          <w:lang w:eastAsia="ru-RU"/>
        </w:rPr>
      </w:pPr>
      <w:r w:rsidRPr="00B21765">
        <w:rPr>
          <w:rFonts w:ascii="Times New Roman" w:eastAsia="Times New Roman" w:hAnsi="Times New Roman" w:cs="Times New Roman"/>
          <w:color w:val="000000"/>
          <w:sz w:val="28"/>
          <w:szCs w:val="28"/>
          <w:lang w:eastAsia="ru-RU"/>
        </w:rPr>
        <w:t xml:space="preserve">В настоящей диссертации использованы ссылки на следующие стандарты: </w:t>
      </w:r>
    </w:p>
    <w:p w14:paraId="3D5E70E4" w14:textId="77777777" w:rsidR="0055733A" w:rsidRPr="0055733A" w:rsidRDefault="0055733A" w:rsidP="0055733A">
      <w:p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55733A">
        <w:rPr>
          <w:rFonts w:ascii="Times New Roman" w:eastAsia="Times New Roman" w:hAnsi="Times New Roman" w:cs="Times New Roman"/>
          <w:color w:val="000000"/>
          <w:sz w:val="28"/>
          <w:szCs w:val="28"/>
          <w:lang w:eastAsia="ru-RU"/>
        </w:rPr>
        <w:t>Закон Республики Казахстан «О науке»: принят 21 мая 2022 года, №123.</w:t>
      </w:r>
    </w:p>
    <w:p w14:paraId="6B1DA4C8"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Закон Республики Казахстан «О персональных данных и их защите»: принят 21 мая 2013 года, №94.</w:t>
      </w:r>
    </w:p>
    <w:p w14:paraId="6B477135"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Кодекс Республики Казахстан «О здоровье народа и системе </w:t>
      </w:r>
      <w:r w:rsidRPr="00B21765">
        <w:rPr>
          <w:rFonts w:ascii="Times New Roman" w:eastAsia="Times New Roman" w:hAnsi="Times New Roman" w:cs="Times New Roman"/>
          <w:color w:val="000000"/>
          <w:sz w:val="28"/>
          <w:szCs w:val="28"/>
          <w:lang w:eastAsia="ru-RU"/>
        </w:rPr>
        <w:t xml:space="preserve">здравоохранения»: принят 7 июля 2020 года, №360. </w:t>
      </w:r>
    </w:p>
    <w:p w14:paraId="2ECEF577"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Дорожная карта по реализации мероприятий, направленных на улучшение качества медицинской помощи населению Республики Казахстан на </w:t>
      </w:r>
      <w:r w:rsidRPr="00B21765">
        <w:rPr>
          <w:rFonts w:ascii="Times New Roman" w:eastAsia="Times New Roman" w:hAnsi="Times New Roman" w:cs="Times New Roman"/>
          <w:color w:val="000000"/>
          <w:sz w:val="28"/>
          <w:szCs w:val="28"/>
          <w:lang w:eastAsia="ru-RU"/>
        </w:rPr>
        <w:t xml:space="preserve">2020–2025 годы. </w:t>
      </w:r>
    </w:p>
    <w:p w14:paraId="54ABAFC5"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Хельсинская декларация Всемирной медицинской ассоциации «Этические принципы проведения медицинских исследований с участием человека в качестве субъекта»: с изменениями, внесёнными на 64-й Генеральной Ассамблее ВМА, </w:t>
      </w:r>
      <w:proofErr w:type="spellStart"/>
      <w:r w:rsidRPr="00D7286F">
        <w:rPr>
          <w:rFonts w:ascii="Times New Roman" w:eastAsia="Times New Roman" w:hAnsi="Times New Roman" w:cs="Times New Roman"/>
          <w:color w:val="000000"/>
          <w:sz w:val="28"/>
          <w:szCs w:val="28"/>
          <w:lang w:eastAsia="ru-RU"/>
        </w:rPr>
        <w:t>Форталеза</w:t>
      </w:r>
      <w:proofErr w:type="spellEnd"/>
      <w:r w:rsidRPr="00D7286F">
        <w:rPr>
          <w:rFonts w:ascii="Times New Roman" w:eastAsia="Times New Roman" w:hAnsi="Times New Roman" w:cs="Times New Roman"/>
          <w:color w:val="000000"/>
          <w:sz w:val="28"/>
          <w:szCs w:val="28"/>
          <w:lang w:eastAsia="ru-RU"/>
        </w:rPr>
        <w:t>, Бразилия, октябрь 2013.</w:t>
      </w:r>
    </w:p>
    <w:p w14:paraId="5982F4BA"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Конвенция о защите прав человека и достоинства личности в связи с </w:t>
      </w:r>
      <w:r w:rsidRPr="00B21765">
        <w:rPr>
          <w:rFonts w:ascii="Times New Roman" w:eastAsia="Times New Roman" w:hAnsi="Times New Roman" w:cs="Times New Roman"/>
          <w:color w:val="000000"/>
          <w:sz w:val="28"/>
          <w:szCs w:val="28"/>
          <w:lang w:eastAsia="ru-RU"/>
        </w:rPr>
        <w:t xml:space="preserve">применением достижений биологии и медицины (Конвенция о правах человека в биомедицине, ETS №164): Овьедо, 1997. </w:t>
      </w:r>
    </w:p>
    <w:p w14:paraId="0FF36D72"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Международное руководство ICH-GCP E6(R2): Надлежащая </w:t>
      </w:r>
      <w:r w:rsidRPr="00B21765">
        <w:rPr>
          <w:rFonts w:ascii="Times New Roman" w:eastAsia="Times New Roman" w:hAnsi="Times New Roman" w:cs="Times New Roman"/>
          <w:color w:val="000000"/>
          <w:sz w:val="28"/>
          <w:szCs w:val="28"/>
          <w:lang w:eastAsia="ru-RU"/>
        </w:rPr>
        <w:t xml:space="preserve">клиническая практика (Good </w:t>
      </w:r>
      <w:proofErr w:type="spellStart"/>
      <w:r w:rsidRPr="00B21765">
        <w:rPr>
          <w:rFonts w:ascii="Times New Roman" w:eastAsia="Times New Roman" w:hAnsi="Times New Roman" w:cs="Times New Roman"/>
          <w:color w:val="000000"/>
          <w:sz w:val="28"/>
          <w:szCs w:val="28"/>
          <w:lang w:eastAsia="ru-RU"/>
        </w:rPr>
        <w:t>Clinical</w:t>
      </w:r>
      <w:proofErr w:type="spellEnd"/>
      <w:r w:rsidRPr="00B21765">
        <w:rPr>
          <w:rFonts w:ascii="Times New Roman" w:eastAsia="Times New Roman" w:hAnsi="Times New Roman" w:cs="Times New Roman"/>
          <w:color w:val="000000"/>
          <w:sz w:val="28"/>
          <w:szCs w:val="28"/>
          <w:lang w:eastAsia="ru-RU"/>
        </w:rPr>
        <w:t xml:space="preserve"> </w:t>
      </w:r>
      <w:proofErr w:type="spellStart"/>
      <w:r w:rsidRPr="00B21765">
        <w:rPr>
          <w:rFonts w:ascii="Times New Roman" w:eastAsia="Times New Roman" w:hAnsi="Times New Roman" w:cs="Times New Roman"/>
          <w:color w:val="000000"/>
          <w:sz w:val="28"/>
          <w:szCs w:val="28"/>
          <w:lang w:eastAsia="ru-RU"/>
        </w:rPr>
        <w:t>Practice</w:t>
      </w:r>
      <w:proofErr w:type="spellEnd"/>
      <w:r w:rsidRPr="00B21765">
        <w:rPr>
          <w:rFonts w:ascii="Times New Roman" w:eastAsia="Times New Roman" w:hAnsi="Times New Roman" w:cs="Times New Roman"/>
          <w:color w:val="000000"/>
          <w:sz w:val="28"/>
          <w:szCs w:val="28"/>
          <w:lang w:eastAsia="ru-RU"/>
        </w:rPr>
        <w:t xml:space="preserve">), Женева, 2016. </w:t>
      </w:r>
    </w:p>
    <w:p w14:paraId="08BA7B25"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Стандарт надлежащей клинической практики (GCP): с изменениями </w:t>
      </w:r>
      <w:r w:rsidRPr="00B21765">
        <w:rPr>
          <w:rFonts w:ascii="Times New Roman" w:eastAsia="Times New Roman" w:hAnsi="Times New Roman" w:cs="Times New Roman"/>
          <w:color w:val="000000"/>
          <w:sz w:val="28"/>
          <w:szCs w:val="28"/>
          <w:lang w:eastAsia="ru-RU"/>
        </w:rPr>
        <w:t xml:space="preserve">по состоянию на 21 апреля 2023 года. </w:t>
      </w:r>
    </w:p>
    <w:p w14:paraId="7512EDEA"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Государственный общеобязательный стандарт послевузовского </w:t>
      </w:r>
      <w:r w:rsidRPr="00B21765">
        <w:rPr>
          <w:rFonts w:ascii="Times New Roman" w:eastAsia="Times New Roman" w:hAnsi="Times New Roman" w:cs="Times New Roman"/>
          <w:color w:val="000000"/>
          <w:sz w:val="28"/>
          <w:szCs w:val="28"/>
          <w:lang w:eastAsia="ru-RU"/>
        </w:rPr>
        <w:t>образования (ГОСО): приложение №8, утверждено приказом Министра</w:t>
      </w:r>
      <w:r w:rsidRPr="00D7286F">
        <w:rPr>
          <w:rFonts w:ascii="Times New Roman" w:eastAsia="Times New Roman" w:hAnsi="Times New Roman" w:cs="Times New Roman"/>
          <w:color w:val="000000"/>
          <w:sz w:val="28"/>
          <w:szCs w:val="28"/>
          <w:lang w:eastAsia="ru-RU"/>
        </w:rPr>
        <w:t xml:space="preserve"> образования и науки Республики Казахстан от 31 октября 2018 года, №604.</w:t>
      </w:r>
    </w:p>
    <w:p w14:paraId="723E220A"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Положение о компетентностной модели выпускника PhD </w:t>
      </w:r>
      <w:r w:rsidRPr="00B21765">
        <w:rPr>
          <w:rFonts w:ascii="Times New Roman" w:eastAsia="Times New Roman" w:hAnsi="Times New Roman" w:cs="Times New Roman"/>
          <w:color w:val="000000"/>
          <w:sz w:val="28"/>
          <w:szCs w:val="28"/>
          <w:lang w:eastAsia="ru-RU"/>
        </w:rPr>
        <w:t xml:space="preserve">докторантуры: ПЛ МУА-122-20. </w:t>
      </w:r>
    </w:p>
    <w:p w14:paraId="54ACD989"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Требования к содержанию и оформлению PhD докторской </w:t>
      </w:r>
      <w:r w:rsidRPr="00B21765">
        <w:rPr>
          <w:rFonts w:ascii="Times New Roman" w:eastAsia="Times New Roman" w:hAnsi="Times New Roman" w:cs="Times New Roman"/>
          <w:color w:val="000000"/>
          <w:sz w:val="28"/>
          <w:szCs w:val="28"/>
          <w:lang w:eastAsia="ru-RU"/>
        </w:rPr>
        <w:t xml:space="preserve">диссертации: РИ МУА-48-20. </w:t>
      </w:r>
    </w:p>
    <w:p w14:paraId="06223903"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Приказ Министра образования и науки Республики Казахстан «Об </w:t>
      </w:r>
      <w:r w:rsidRPr="00B21765">
        <w:rPr>
          <w:rFonts w:ascii="Times New Roman" w:eastAsia="Times New Roman" w:hAnsi="Times New Roman" w:cs="Times New Roman"/>
          <w:color w:val="000000"/>
          <w:sz w:val="28"/>
          <w:szCs w:val="28"/>
          <w:lang w:eastAsia="ru-RU"/>
        </w:rPr>
        <w:t xml:space="preserve">утверждении Правил присуждения ученых степеней»: утверждён 31 марта 2011 года, №127. </w:t>
      </w:r>
    </w:p>
    <w:p w14:paraId="69F1CC34"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color w:val="000000"/>
          <w:sz w:val="28"/>
          <w:szCs w:val="28"/>
          <w:lang w:eastAsia="ru-RU"/>
        </w:rPr>
      </w:pPr>
      <w:r w:rsidRPr="00D7286F">
        <w:rPr>
          <w:rFonts w:ascii="Times New Roman" w:eastAsia="Times New Roman" w:hAnsi="Times New Roman" w:cs="Times New Roman"/>
          <w:color w:val="000000"/>
          <w:sz w:val="28"/>
          <w:szCs w:val="28"/>
          <w:lang w:eastAsia="ru-RU"/>
        </w:rPr>
        <w:t xml:space="preserve">СУ-МУА-01. Стандарт университета. Общие требования к </w:t>
      </w:r>
      <w:r w:rsidRPr="00B21765">
        <w:rPr>
          <w:rFonts w:ascii="Times New Roman" w:eastAsia="Times New Roman" w:hAnsi="Times New Roman" w:cs="Times New Roman"/>
          <w:color w:val="000000"/>
          <w:sz w:val="28"/>
          <w:szCs w:val="28"/>
          <w:lang w:eastAsia="ru-RU"/>
        </w:rPr>
        <w:t>содержанию, оформлению документации интегрированной системы менеджмента.</w:t>
      </w:r>
    </w:p>
    <w:p w14:paraId="7C33D5DB"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color w:val="000000"/>
          <w:sz w:val="28"/>
          <w:szCs w:val="28"/>
          <w:lang w:eastAsia="ru-RU"/>
        </w:rPr>
      </w:pPr>
      <w:r w:rsidRPr="00D7286F">
        <w:rPr>
          <w:rFonts w:ascii="Times New Roman" w:eastAsia="Times New Roman" w:hAnsi="Times New Roman" w:cs="Times New Roman"/>
          <w:color w:val="000000"/>
          <w:sz w:val="28"/>
          <w:szCs w:val="28"/>
          <w:lang w:eastAsia="ru-RU"/>
        </w:rPr>
        <w:t xml:space="preserve">СУ-МУА-02. Стандарт университета. Управление документацией. </w:t>
      </w:r>
    </w:p>
    <w:p w14:paraId="6BA03322"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color w:val="000000"/>
          <w:sz w:val="28"/>
          <w:szCs w:val="28"/>
          <w:lang w:eastAsia="ru-RU"/>
        </w:rPr>
      </w:pPr>
      <w:r w:rsidRPr="00D7286F">
        <w:rPr>
          <w:rFonts w:ascii="Times New Roman" w:eastAsia="Times New Roman" w:hAnsi="Times New Roman" w:cs="Times New Roman"/>
          <w:color w:val="000000"/>
          <w:sz w:val="28"/>
          <w:szCs w:val="28"/>
          <w:lang w:eastAsia="ru-RU"/>
        </w:rPr>
        <w:t xml:space="preserve">СУ-МУА-03. Стандарт университета. Управление записями. </w:t>
      </w:r>
    </w:p>
    <w:p w14:paraId="7BD693DD"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color w:val="000000"/>
          <w:sz w:val="28"/>
          <w:szCs w:val="28"/>
          <w:lang w:eastAsia="ru-RU"/>
        </w:rPr>
      </w:pPr>
      <w:r w:rsidRPr="00D7286F">
        <w:rPr>
          <w:rFonts w:ascii="Times New Roman" w:eastAsia="Times New Roman" w:hAnsi="Times New Roman" w:cs="Times New Roman"/>
          <w:color w:val="000000"/>
          <w:sz w:val="28"/>
          <w:szCs w:val="28"/>
          <w:lang w:eastAsia="ru-RU"/>
        </w:rPr>
        <w:t xml:space="preserve">СУ-МУА-04. Стандарт университета. Термины и определения. </w:t>
      </w:r>
    </w:p>
    <w:p w14:paraId="71F37081"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MC ISO 9000:2015. Системы менеджмента качества. Основные п</w:t>
      </w:r>
      <w:r w:rsidRPr="00B21765">
        <w:rPr>
          <w:rFonts w:ascii="Times New Roman" w:eastAsia="Times New Roman" w:hAnsi="Times New Roman" w:cs="Times New Roman"/>
          <w:color w:val="000000"/>
          <w:sz w:val="28"/>
          <w:szCs w:val="28"/>
          <w:lang w:eastAsia="ru-RU"/>
        </w:rPr>
        <w:t xml:space="preserve">оложения и словарь. </w:t>
      </w:r>
    </w:p>
    <w:p w14:paraId="2330025F"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MC ISO 9001:2015. Системы менеджмента качества. Требования. </w:t>
      </w:r>
    </w:p>
    <w:p w14:paraId="03D7B395"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MC ISO 27001:2013. Системы менеджмента информационной </w:t>
      </w:r>
      <w:r w:rsidRPr="00B21765">
        <w:rPr>
          <w:rFonts w:ascii="Times New Roman" w:eastAsia="Times New Roman" w:hAnsi="Times New Roman" w:cs="Times New Roman"/>
          <w:color w:val="000000"/>
          <w:sz w:val="28"/>
          <w:szCs w:val="28"/>
          <w:lang w:eastAsia="ru-RU"/>
        </w:rPr>
        <w:t xml:space="preserve">безопасности. Требования. </w:t>
      </w:r>
    </w:p>
    <w:p w14:paraId="05111008"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MC ISO 26000:2012. Руководство по социальной ответственности.</w:t>
      </w:r>
    </w:p>
    <w:p w14:paraId="7AA0BF85"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lastRenderedPageBreak/>
        <w:t xml:space="preserve">ГОСТ 7.32-2001. Система стандартов по информации, </w:t>
      </w:r>
      <w:r w:rsidRPr="00B21765">
        <w:rPr>
          <w:rFonts w:ascii="Times New Roman" w:eastAsia="Times New Roman" w:hAnsi="Times New Roman" w:cs="Times New Roman"/>
          <w:color w:val="000000"/>
          <w:sz w:val="28"/>
          <w:szCs w:val="28"/>
          <w:lang w:eastAsia="ru-RU"/>
        </w:rPr>
        <w:t xml:space="preserve">библиотечному и издательскому делу. Отчёт о научно-исследовательской работе. </w:t>
      </w:r>
      <w:r w:rsidRPr="00D7286F">
        <w:rPr>
          <w:rFonts w:ascii="Times New Roman" w:eastAsia="Times New Roman" w:hAnsi="Times New Roman" w:cs="Times New Roman"/>
          <w:color w:val="000000"/>
          <w:sz w:val="28"/>
          <w:szCs w:val="28"/>
          <w:lang w:eastAsia="ru-RU"/>
        </w:rPr>
        <w:t>С</w:t>
      </w:r>
      <w:r w:rsidRPr="00B21765">
        <w:rPr>
          <w:rFonts w:ascii="Times New Roman" w:eastAsia="Times New Roman" w:hAnsi="Times New Roman" w:cs="Times New Roman"/>
          <w:color w:val="000000"/>
          <w:sz w:val="28"/>
          <w:szCs w:val="28"/>
          <w:lang w:eastAsia="ru-RU"/>
        </w:rPr>
        <w:t xml:space="preserve">труктура и правила оформления. </w:t>
      </w:r>
    </w:p>
    <w:p w14:paraId="03E04F80" w14:textId="77777777" w:rsidR="0055733A" w:rsidRPr="00D7286F" w:rsidRDefault="0055733A" w:rsidP="0055733A">
      <w:pPr>
        <w:pStyle w:val="af0"/>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D7286F">
        <w:rPr>
          <w:rFonts w:ascii="Times New Roman" w:eastAsia="Times New Roman" w:hAnsi="Times New Roman" w:cs="Times New Roman"/>
          <w:color w:val="000000"/>
          <w:sz w:val="28"/>
          <w:szCs w:val="28"/>
          <w:lang w:eastAsia="ru-RU"/>
        </w:rPr>
        <w:t xml:space="preserve">ГОСТ 7.9-95 (ИСО 214-76). Система стандартов по информации, </w:t>
      </w:r>
      <w:r w:rsidRPr="00B21765">
        <w:rPr>
          <w:rFonts w:ascii="Times New Roman" w:eastAsia="Times New Roman" w:hAnsi="Times New Roman" w:cs="Times New Roman"/>
          <w:color w:val="000000"/>
          <w:sz w:val="28"/>
          <w:szCs w:val="28"/>
          <w:lang w:eastAsia="ru-RU"/>
        </w:rPr>
        <w:t xml:space="preserve">библиотечному и издательскому делу. Реферат и аннотация. Общие требования. </w:t>
      </w:r>
    </w:p>
    <w:p w14:paraId="4F56907B" w14:textId="77777777" w:rsidR="0055733A" w:rsidRPr="00D7286F" w:rsidRDefault="0055733A" w:rsidP="0055733A">
      <w:pPr>
        <w:pStyle w:val="af0"/>
        <w:tabs>
          <w:tab w:val="left" w:pos="1134"/>
        </w:tabs>
        <w:spacing w:after="0" w:line="240" w:lineRule="auto"/>
        <w:ind w:left="0" w:firstLine="708"/>
        <w:jc w:val="both"/>
        <w:rPr>
          <w:rStyle w:val="y2iqfc"/>
          <w:rFonts w:ascii="Times New Roman" w:eastAsia="Times New Roman" w:hAnsi="Times New Roman" w:cs="Times New Roman"/>
          <w:b/>
          <w:bCs/>
          <w:color w:val="202124"/>
          <w:sz w:val="28"/>
          <w:szCs w:val="28"/>
          <w:lang w:val="kk-KZ" w:eastAsia="ru-RU"/>
        </w:rPr>
      </w:pPr>
      <w:r w:rsidRPr="00D7286F">
        <w:rPr>
          <w:rFonts w:ascii="Times New Roman" w:eastAsia="Times New Roman" w:hAnsi="Times New Roman" w:cs="Times New Roman"/>
          <w:color w:val="000000"/>
          <w:sz w:val="28"/>
          <w:szCs w:val="28"/>
          <w:lang w:eastAsia="ru-RU"/>
        </w:rPr>
        <w:t xml:space="preserve">ГОСТ 7.13-93. Система стандартов по информации, библиотечному </w:t>
      </w:r>
      <w:r w:rsidRPr="00B21765">
        <w:rPr>
          <w:rFonts w:ascii="Times New Roman" w:eastAsia="Times New Roman" w:hAnsi="Times New Roman" w:cs="Times New Roman"/>
          <w:color w:val="000000"/>
          <w:sz w:val="28"/>
          <w:szCs w:val="28"/>
          <w:lang w:eastAsia="ru-RU"/>
        </w:rPr>
        <w:t xml:space="preserve">и издательскому делу. Библиографическая запись. Сокращение слов на русском </w:t>
      </w:r>
      <w:r w:rsidRPr="00D7286F">
        <w:rPr>
          <w:rFonts w:ascii="Times New Roman" w:eastAsia="Times New Roman" w:hAnsi="Times New Roman" w:cs="Times New Roman"/>
          <w:color w:val="000000"/>
          <w:sz w:val="28"/>
          <w:szCs w:val="28"/>
          <w:lang w:eastAsia="ru-RU"/>
        </w:rPr>
        <w:t>языке. Общие требования и правила.</w:t>
      </w:r>
    </w:p>
    <w:p w14:paraId="46F19440" w14:textId="77777777" w:rsidR="0055733A" w:rsidRDefault="0055733A" w:rsidP="0055733A">
      <w:pPr>
        <w:tabs>
          <w:tab w:val="left" w:pos="1134"/>
        </w:tabs>
        <w:ind w:firstLine="708"/>
        <w:rPr>
          <w:rFonts w:ascii="TimesNewRomanPS-BoldMT" w:eastAsia="TimesNewRomanPS-BoldMT" w:hAnsi="TimesNewRomanPS-BoldMT" w:cs="TimesNewRomanPS-BoldMT"/>
          <w:b/>
          <w:bCs/>
          <w:color w:val="000000"/>
          <w:sz w:val="28"/>
          <w:szCs w:val="28"/>
          <w:lang w:eastAsia="zh-CN" w:bidi="ar"/>
        </w:rPr>
      </w:pPr>
    </w:p>
    <w:p w14:paraId="3CD145B9"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436CA851"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3A820AA9"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29DFCA11"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0957AB65"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03570488"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3C5589C8"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38939639"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10F6D703"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68A33A72"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590615A2"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5978C91B"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09C8082C"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59EE4105"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24415022"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78ABF0BB"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773F219A"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4BF911E6"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2D306F42"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3629147D"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6103CD42"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69E6529D" w14:textId="77777777" w:rsidR="0055733A" w:rsidRDefault="0055733A" w:rsidP="0055733A">
      <w:pPr>
        <w:rPr>
          <w:rFonts w:ascii="TimesNewRomanPS-BoldMT" w:eastAsia="TimesNewRomanPS-BoldMT" w:hAnsi="TimesNewRomanPS-BoldMT" w:cs="TimesNewRomanPS-BoldMT"/>
          <w:b/>
          <w:bCs/>
          <w:color w:val="000000"/>
          <w:sz w:val="28"/>
          <w:szCs w:val="28"/>
          <w:lang w:eastAsia="zh-CN" w:bidi="ar"/>
        </w:rPr>
      </w:pPr>
    </w:p>
    <w:p w14:paraId="43FC319E" w14:textId="77777777" w:rsidR="0055733A" w:rsidRDefault="0055733A" w:rsidP="0055733A">
      <w:pPr>
        <w:spacing w:after="0" w:line="240" w:lineRule="auto"/>
        <w:jc w:val="center"/>
        <w:rPr>
          <w:rFonts w:eastAsia="TimesNewRomanPS-BoldMT" w:cs="TimesNewRomanPS-BoldMT"/>
          <w:b/>
          <w:bCs/>
          <w:color w:val="000000"/>
          <w:sz w:val="28"/>
          <w:szCs w:val="28"/>
          <w:lang w:eastAsia="zh-CN" w:bidi="ar"/>
        </w:rPr>
      </w:pPr>
      <w:r>
        <w:rPr>
          <w:rFonts w:ascii="TimesNewRomanPS-BoldMT" w:eastAsia="TimesNewRomanPS-BoldMT" w:hAnsi="TimesNewRomanPS-BoldMT" w:cs="TimesNewRomanPS-BoldMT"/>
          <w:b/>
          <w:bCs/>
          <w:color w:val="000000"/>
          <w:sz w:val="28"/>
          <w:szCs w:val="28"/>
          <w:lang w:eastAsia="zh-CN" w:bidi="ar"/>
        </w:rPr>
        <w:lastRenderedPageBreak/>
        <w:t>ОПРЕДЕЛЕНИЯ</w:t>
      </w:r>
    </w:p>
    <w:p w14:paraId="3D085968" w14:textId="77777777" w:rsidR="0055733A" w:rsidRPr="0074692A" w:rsidRDefault="0055733A" w:rsidP="0055733A">
      <w:pPr>
        <w:spacing w:after="0" w:line="240" w:lineRule="auto"/>
        <w:jc w:val="center"/>
      </w:pPr>
    </w:p>
    <w:p w14:paraId="045AD0EA" w14:textId="77777777" w:rsidR="0055733A" w:rsidRDefault="0055733A" w:rsidP="0055733A">
      <w:pPr>
        <w:spacing w:after="0" w:line="240" w:lineRule="auto"/>
        <w:ind w:firstLine="709"/>
        <w:jc w:val="both"/>
        <w:rPr>
          <w:rFonts w:ascii="TimesNewRomanPS-BoldMT" w:eastAsia="TimesNewRomanPS-BoldMT" w:hAnsi="TimesNewRomanPS-BoldMT"/>
          <w:color w:val="000000"/>
          <w:sz w:val="28"/>
          <w:szCs w:val="28"/>
          <w:lang w:eastAsia="zh-CN"/>
        </w:rPr>
      </w:pPr>
      <w:proofErr w:type="spellStart"/>
      <w:r>
        <w:rPr>
          <w:rFonts w:ascii="TimesNewRomanPS-BoldMT" w:eastAsia="TimesNewRomanPS-BoldMT" w:hAnsi="TimesNewRomanPS-BoldMT"/>
          <w:b/>
          <w:bCs/>
          <w:color w:val="000000"/>
          <w:sz w:val="28"/>
          <w:szCs w:val="28"/>
          <w:lang w:eastAsia="zh-CN"/>
        </w:rPr>
        <w:t>Мезенхимально-стромальные</w:t>
      </w:r>
      <w:proofErr w:type="spellEnd"/>
      <w:r>
        <w:rPr>
          <w:rFonts w:ascii="TimesNewRomanPS-BoldMT" w:eastAsia="TimesNewRomanPS-BoldMT" w:hAnsi="TimesNewRomanPS-BoldMT"/>
          <w:b/>
          <w:bCs/>
          <w:color w:val="000000"/>
          <w:sz w:val="28"/>
          <w:szCs w:val="28"/>
          <w:lang w:eastAsia="zh-CN"/>
        </w:rPr>
        <w:t xml:space="preserve"> клетки (МСК) – </w:t>
      </w:r>
      <w:r>
        <w:rPr>
          <w:rFonts w:ascii="TimesNewRomanPS-BoldMT" w:eastAsia="TimesNewRomanPS-BoldMT" w:hAnsi="TimesNewRomanPS-BoldMT"/>
          <w:color w:val="000000"/>
          <w:sz w:val="28"/>
          <w:szCs w:val="28"/>
          <w:lang w:eastAsia="zh-CN"/>
        </w:rPr>
        <w:t xml:space="preserve">это </w:t>
      </w:r>
      <w:proofErr w:type="spellStart"/>
      <w:r>
        <w:rPr>
          <w:rFonts w:ascii="TimesNewRomanPS-BoldMT" w:eastAsia="TimesNewRomanPS-BoldMT" w:hAnsi="TimesNewRomanPS-BoldMT"/>
          <w:color w:val="000000"/>
          <w:sz w:val="28"/>
          <w:szCs w:val="28"/>
          <w:lang w:eastAsia="zh-CN"/>
        </w:rPr>
        <w:t>мультипотентные</w:t>
      </w:r>
      <w:proofErr w:type="spellEnd"/>
      <w:r>
        <w:rPr>
          <w:rFonts w:ascii="TimesNewRomanPS-BoldMT" w:eastAsia="TimesNewRomanPS-BoldMT" w:hAnsi="TimesNewRomanPS-BoldMT"/>
          <w:color w:val="000000"/>
          <w:sz w:val="28"/>
          <w:szCs w:val="28"/>
          <w:lang w:eastAsia="zh-CN"/>
        </w:rPr>
        <w:t xml:space="preserve"> стволовые клетки, способные превращаться в костные, хрящевые, жировые и другие клетки соединительной ткани. МСК получают из костного мозга, жировой ткани, пуповины и плаценты.</w:t>
      </w:r>
    </w:p>
    <w:p w14:paraId="2B0D443A"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sidRPr="00202A1E">
        <w:rPr>
          <w:rFonts w:ascii="TimesNewRomanPS-BoldMT" w:eastAsia="TimesNewRomanPS-BoldMT" w:hAnsi="TimesNewRomanPS-BoldMT"/>
          <w:b/>
          <w:bCs/>
          <w:color w:val="000000"/>
          <w:sz w:val="28"/>
          <w:szCs w:val="28"/>
          <w:lang w:val="kk-KZ" w:eastAsia="ru-RU"/>
        </w:rPr>
        <w:t>Протеогликаны</w:t>
      </w:r>
      <w:r w:rsidRPr="00202A1E">
        <w:rPr>
          <w:rFonts w:ascii="TimesNewRomanPS-BoldMT" w:eastAsia="TimesNewRomanPS-BoldMT" w:hAnsi="TimesNewRomanPS-BoldMT"/>
          <w:color w:val="000000"/>
          <w:sz w:val="28"/>
          <w:szCs w:val="28"/>
          <w:lang w:val="kk-KZ" w:eastAsia="ru-RU"/>
        </w:rPr>
        <w:t xml:space="preserve"> </w:t>
      </w:r>
      <w:r>
        <w:rPr>
          <w:rFonts w:ascii="TimesNewRomanPS-BoldMT" w:eastAsia="TimesNewRomanPS-BoldMT" w:hAnsi="TimesNewRomanPS-BoldMT"/>
          <w:b/>
          <w:bCs/>
          <w:color w:val="000000"/>
          <w:sz w:val="28"/>
          <w:szCs w:val="28"/>
          <w:lang w:eastAsia="zh-CN"/>
        </w:rPr>
        <w:t>–</w:t>
      </w:r>
      <w:r w:rsidRPr="00202A1E">
        <w:rPr>
          <w:rFonts w:ascii="TimesNewRomanPS-BoldMT" w:eastAsia="TimesNewRomanPS-BoldMT" w:hAnsi="TimesNewRomanPS-BoldMT"/>
          <w:color w:val="000000"/>
          <w:sz w:val="28"/>
          <w:szCs w:val="28"/>
          <w:lang w:val="kk-KZ" w:eastAsia="ru-RU"/>
        </w:rPr>
        <w:t xml:space="preserve"> это высокомолекулярные компоненты внеклеточного матрикса, состоящие из белкового ядра, к которому ковалентно присоединены цепи гликозаминогликанов, таких как хондроитинсульфат, кератансульфат и дерматансульфат.</w:t>
      </w:r>
    </w:p>
    <w:p w14:paraId="36FF26C9"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Pr>
          <w:rFonts w:ascii="TimesNewRomanPS-BoldMT" w:eastAsia="TimesNewRomanPS-BoldMT" w:hAnsi="TimesNewRomanPS-BoldMT"/>
          <w:b/>
          <w:bCs/>
          <w:color w:val="000000"/>
          <w:sz w:val="28"/>
          <w:szCs w:val="28"/>
          <w:lang w:val="kk-KZ" w:eastAsia="ru-RU"/>
        </w:rPr>
        <w:t>Хондроциты</w:t>
      </w:r>
      <w:r>
        <w:rPr>
          <w:rFonts w:ascii="TimesNewRomanPS-BoldMT" w:eastAsia="TimesNewRomanPS-BoldMT" w:hAnsi="TimesNewRomanPS-BoldMT"/>
          <w:color w:val="000000"/>
          <w:sz w:val="28"/>
          <w:szCs w:val="28"/>
          <w:lang w:val="kk-KZ" w:eastAsia="ru-RU"/>
        </w:rPr>
        <w:t xml:space="preserve"> – это клетки хрящевой ткани, отвечающие за её формирование, поддержание и восстановление. Они вырабатывают межклеточное вещество (матрикс), включая коллаген и протеогликаны, что придаёт хрящу упругость и прочность.</w:t>
      </w:r>
    </w:p>
    <w:p w14:paraId="757FABF5" w14:textId="77777777" w:rsidR="0055733A" w:rsidRPr="00F54E2C" w:rsidRDefault="0055733A" w:rsidP="0055733A">
      <w:pPr>
        <w:spacing w:after="0"/>
        <w:ind w:firstLine="709"/>
        <w:jc w:val="both"/>
        <w:rPr>
          <w:rFonts w:ascii="TimesNewRomanPS-BoldMT" w:eastAsia="TimesNewRomanPS-BoldMT" w:hAnsi="TimesNewRomanPS-BoldMT"/>
          <w:b/>
          <w:bCs/>
          <w:color w:val="000000"/>
          <w:sz w:val="28"/>
          <w:szCs w:val="28"/>
          <w:lang w:val="kk-KZ" w:eastAsia="ru-RU"/>
        </w:rPr>
      </w:pPr>
      <w:r w:rsidRPr="00F54E2C">
        <w:rPr>
          <w:rFonts w:ascii="TimesNewRomanPS-BoldMT" w:eastAsia="TimesNewRomanPS-BoldMT" w:hAnsi="TimesNewRomanPS-BoldMT"/>
          <w:b/>
          <w:bCs/>
          <w:color w:val="000000"/>
          <w:sz w:val="28"/>
          <w:szCs w:val="28"/>
          <w:lang w:val="kk-KZ" w:eastAsia="ru-RU"/>
        </w:rPr>
        <w:t>Дебридмент</w:t>
      </w:r>
      <w:r>
        <w:rPr>
          <w:rFonts w:ascii="TimesNewRomanPS-BoldMT" w:eastAsia="TimesNewRomanPS-BoldMT" w:hAnsi="TimesNewRomanPS-BoldMT"/>
          <w:b/>
          <w:bCs/>
          <w:color w:val="000000"/>
          <w:sz w:val="28"/>
          <w:szCs w:val="28"/>
          <w:lang w:val="kk-KZ" w:eastAsia="ru-RU"/>
        </w:rPr>
        <w:t xml:space="preserve"> </w:t>
      </w:r>
      <w:r>
        <w:rPr>
          <w:rFonts w:ascii="TimesNewRomanPS-BoldMT" w:eastAsia="TimesNewRomanPS-BoldMT" w:hAnsi="TimesNewRomanPS-BoldMT"/>
          <w:color w:val="000000"/>
          <w:sz w:val="28"/>
          <w:szCs w:val="28"/>
          <w:lang w:val="kk-KZ" w:eastAsia="ru-RU"/>
        </w:rPr>
        <w:t xml:space="preserve">– </w:t>
      </w:r>
      <w:r w:rsidRPr="00F54E2C">
        <w:rPr>
          <w:rFonts w:ascii="TimesNewRomanPS-BoldMT" w:eastAsia="TimesNewRomanPS-BoldMT" w:hAnsi="TimesNewRomanPS-BoldMT"/>
          <w:color w:val="000000"/>
          <w:sz w:val="28"/>
          <w:szCs w:val="28"/>
          <w:lang w:val="kk-KZ" w:eastAsia="ru-RU"/>
        </w:rPr>
        <w:t>хирургическая очистка зоны повреждения от нежизнеспособных тканей и фрагментов хряща</w:t>
      </w:r>
      <w:r>
        <w:rPr>
          <w:rFonts w:ascii="TimesNewRomanPS-BoldMT" w:eastAsia="TimesNewRomanPS-BoldMT" w:hAnsi="TimesNewRomanPS-BoldMT"/>
          <w:color w:val="000000"/>
          <w:sz w:val="28"/>
          <w:szCs w:val="28"/>
          <w:lang w:val="kk-KZ" w:eastAsia="ru-RU"/>
        </w:rPr>
        <w:t>.</w:t>
      </w:r>
    </w:p>
    <w:p w14:paraId="3DF4C606"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Pr>
          <w:rFonts w:ascii="TimesNewRomanPS-BoldMT" w:eastAsia="TimesNewRomanPS-BoldMT" w:hAnsi="TimesNewRomanPS-BoldMT"/>
          <w:b/>
          <w:bCs/>
          <w:color w:val="000000"/>
          <w:sz w:val="28"/>
          <w:szCs w:val="28"/>
          <w:lang w:val="kk-KZ" w:eastAsia="ru-RU"/>
        </w:rPr>
        <w:t>Скаффолд</w:t>
      </w:r>
      <w:r>
        <w:rPr>
          <w:rFonts w:ascii="TimesNewRomanPS-BoldMT" w:eastAsia="TimesNewRomanPS-BoldMT" w:hAnsi="TimesNewRomanPS-BoldMT"/>
          <w:color w:val="000000"/>
          <w:sz w:val="28"/>
          <w:szCs w:val="28"/>
          <w:lang w:val="kk-KZ" w:eastAsia="ru-RU"/>
        </w:rPr>
        <w:t xml:space="preserve"> – это трёхмерный каркас (матрица), используемый в тканевой инженерии для создания и регенерации тканей. Он служит основой для клеток, способствует их прикреплению, росту и формированию новой ткани, постепенно разлагаясь в организме.</w:t>
      </w:r>
    </w:p>
    <w:p w14:paraId="725D9CEF"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Pr>
          <w:rFonts w:ascii="TimesNewRomanPS-BoldMT" w:eastAsia="TimesNewRomanPS-BoldMT" w:hAnsi="TimesNewRomanPS-BoldMT"/>
          <w:b/>
          <w:bCs/>
          <w:color w:val="000000"/>
          <w:sz w:val="28"/>
          <w:szCs w:val="28"/>
          <w:lang w:val="kk-KZ" w:eastAsia="ru-RU"/>
        </w:rPr>
        <w:t>Трансформирующий ростовой фактор β1 (TGF-β1)</w:t>
      </w:r>
      <w:r>
        <w:rPr>
          <w:rFonts w:ascii="TimesNewRomanPS-BoldMT" w:eastAsia="TimesNewRomanPS-BoldMT" w:hAnsi="TimesNewRomanPS-BoldMT"/>
          <w:color w:val="000000"/>
          <w:sz w:val="28"/>
          <w:szCs w:val="28"/>
          <w:lang w:val="kk-KZ" w:eastAsia="ru-RU"/>
        </w:rPr>
        <w:t xml:space="preserve"> – это белок, регулирующий клеточный рост, дифференцировку и восстановление тканей. Он играет ключевую роль в заживлении ран, иммунной реакции и формировании внеклеточного матрикса, особенно в хрящевой и соединительной ткани.</w:t>
      </w:r>
    </w:p>
    <w:p w14:paraId="0C5A64FA"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Pr>
          <w:rFonts w:ascii="TimesNewRomanPS-BoldMT" w:eastAsia="TimesNewRomanPS-BoldMT" w:hAnsi="TimesNewRomanPS-BoldMT"/>
          <w:b/>
          <w:bCs/>
          <w:color w:val="000000"/>
          <w:sz w:val="28"/>
          <w:szCs w:val="28"/>
          <w:lang w:val="kk-KZ" w:eastAsia="ru-RU"/>
        </w:rPr>
        <w:t>Костный морфогенетический белок (BMP)</w:t>
      </w:r>
      <w:r>
        <w:rPr>
          <w:rFonts w:ascii="TimesNewRomanPS-BoldMT" w:eastAsia="TimesNewRomanPS-BoldMT" w:hAnsi="TimesNewRomanPS-BoldMT"/>
          <w:color w:val="000000"/>
          <w:sz w:val="28"/>
          <w:szCs w:val="28"/>
          <w:lang w:val="kk-KZ" w:eastAsia="ru-RU"/>
        </w:rPr>
        <w:t xml:space="preserve"> – это белок, стимулирующий рост и регенерацию костной и хрящевой ткани. Он активирует стволовые клетки, способствуя их превращению в остеобласты и хондроциты, что важно для заживления переломов и восстановления костей.</w:t>
      </w:r>
    </w:p>
    <w:p w14:paraId="02E090E2" w14:textId="632D35C4"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sidRPr="005D58E4">
        <w:rPr>
          <w:rFonts w:ascii="Times New Roman" w:eastAsia="TimesNewRomanPS-BoldMT" w:hAnsi="Times New Roman" w:cs="Times New Roman"/>
          <w:b/>
          <w:bCs/>
          <w:color w:val="000000"/>
          <w:sz w:val="28"/>
          <w:szCs w:val="28"/>
          <w:lang w:val="kk-KZ" w:eastAsia="ru-RU"/>
        </w:rPr>
        <w:t>Матриксные металлопротеиназы (</w:t>
      </w:r>
      <w:r w:rsidRPr="005D58E4">
        <w:rPr>
          <w:rFonts w:ascii="Times New Roman" w:hAnsi="Times New Roman" w:cs="Times New Roman"/>
          <w:b/>
          <w:bCs/>
          <w:color w:val="404040"/>
          <w:sz w:val="28"/>
          <w:szCs w:val="28"/>
        </w:rPr>
        <w:t>ММР</w:t>
      </w:r>
      <w:r w:rsidRPr="005D58E4">
        <w:rPr>
          <w:rFonts w:ascii="Times New Roman" w:eastAsia="TimesNewRomanPS-BoldMT" w:hAnsi="Times New Roman" w:cs="Times New Roman"/>
          <w:b/>
          <w:bCs/>
          <w:color w:val="000000"/>
          <w:sz w:val="28"/>
          <w:szCs w:val="28"/>
          <w:lang w:val="kk-KZ" w:eastAsia="ru-RU"/>
        </w:rPr>
        <w:t>)</w:t>
      </w:r>
      <w:r w:rsidRPr="005D58E4">
        <w:rPr>
          <w:rFonts w:ascii="TimesNewRomanPS-BoldMT" w:eastAsia="TimesNewRomanPS-BoldMT" w:hAnsi="TimesNewRomanPS-BoldMT"/>
          <w:color w:val="000000"/>
          <w:sz w:val="28"/>
          <w:szCs w:val="28"/>
          <w:lang w:val="kk-KZ" w:eastAsia="ru-RU"/>
        </w:rPr>
        <w:t xml:space="preserve"> </w:t>
      </w:r>
      <w:r>
        <w:rPr>
          <w:rFonts w:ascii="TimesNewRomanPS-BoldMT" w:eastAsia="TimesNewRomanPS-BoldMT" w:hAnsi="TimesNewRomanPS-BoldMT"/>
          <w:color w:val="000000"/>
          <w:sz w:val="28"/>
          <w:szCs w:val="28"/>
          <w:lang w:val="kk-KZ" w:eastAsia="ru-RU"/>
        </w:rPr>
        <w:t>–</w:t>
      </w:r>
      <w:r w:rsidRPr="005D58E4">
        <w:rPr>
          <w:rFonts w:ascii="TimesNewRomanPS-BoldMT" w:eastAsia="TimesNewRomanPS-BoldMT" w:hAnsi="TimesNewRomanPS-BoldMT"/>
          <w:color w:val="000000"/>
          <w:sz w:val="28"/>
          <w:szCs w:val="28"/>
          <w:lang w:val="kk-KZ" w:eastAsia="ru-RU"/>
        </w:rPr>
        <w:t xml:space="preserve"> это семейство цинк-зависимых протеолитических ферментов, осуществляющих деградацию компонентов внеклеточного матрикса (коллагена, протеогликанов, эластина и др.) и участвующих в процессах тканевого ремоделирования. При патологических состояниях, включая дегенеративные заболевания суставов, избыточная активность </w:t>
      </w:r>
      <w:r w:rsidR="001D10E0" w:rsidRPr="001D10E0">
        <w:rPr>
          <w:rFonts w:ascii="Times New Roman" w:hAnsi="Times New Roman" w:cs="Times New Roman"/>
          <w:bCs/>
          <w:color w:val="404040"/>
          <w:sz w:val="28"/>
          <w:szCs w:val="28"/>
        </w:rPr>
        <w:t>ММР</w:t>
      </w:r>
      <w:r w:rsidRPr="005D58E4">
        <w:rPr>
          <w:rFonts w:ascii="TimesNewRomanPS-BoldMT" w:eastAsia="TimesNewRomanPS-BoldMT" w:hAnsi="TimesNewRomanPS-BoldMT"/>
          <w:color w:val="000000"/>
          <w:sz w:val="28"/>
          <w:szCs w:val="28"/>
          <w:lang w:val="kk-KZ" w:eastAsia="ru-RU"/>
        </w:rPr>
        <w:t xml:space="preserve"> приводит к разрушению хрящевой ткани.</w:t>
      </w:r>
    </w:p>
    <w:p w14:paraId="7C22DB34"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Pr>
          <w:rFonts w:ascii="TimesNewRomanPS-BoldMT" w:eastAsia="TimesNewRomanPS-BoldMT" w:hAnsi="TimesNewRomanPS-BoldMT"/>
          <w:b/>
          <w:bCs/>
          <w:color w:val="000000"/>
          <w:sz w:val="28"/>
          <w:szCs w:val="28"/>
          <w:lang w:val="kk-KZ" w:eastAsia="ru-RU"/>
        </w:rPr>
        <w:t>MOCART (Magnetic Resonance Observation of Cartilage Repair Tissue)</w:t>
      </w:r>
      <w:r>
        <w:rPr>
          <w:rFonts w:ascii="TimesNewRomanPS-BoldMT" w:eastAsia="TimesNewRomanPS-BoldMT" w:hAnsi="TimesNewRomanPS-BoldMT"/>
          <w:color w:val="000000"/>
          <w:sz w:val="28"/>
          <w:szCs w:val="28"/>
          <w:lang w:val="kk-KZ" w:eastAsia="ru-RU"/>
        </w:rPr>
        <w:t xml:space="preserve"> – это система оценки качества восстановленной хрящевой ткани с помощью МРТ. Она используется для анализа регенерации хряща после хирургических вмешательств, учитывая структуру, поверхность, однородность и связь с подлежащей костью.</w:t>
      </w:r>
    </w:p>
    <w:p w14:paraId="6040676E"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sidRPr="00073515">
        <w:rPr>
          <w:rFonts w:ascii="TimesNewRomanPS-BoldMT" w:eastAsia="TimesNewRomanPS-BoldMT" w:hAnsi="TimesNewRomanPS-BoldMT"/>
          <w:b/>
          <w:bCs/>
          <w:color w:val="000000"/>
          <w:sz w:val="28"/>
          <w:szCs w:val="28"/>
          <w:lang w:val="kk-KZ" w:eastAsia="ru-RU"/>
        </w:rPr>
        <w:t>Шкала WOMAC (Western Ontario and McMaster Universities Osteoarthritis Index)</w:t>
      </w:r>
      <w:r w:rsidRPr="00073515">
        <w:rPr>
          <w:rFonts w:ascii="TimesNewRomanPS-BoldMT" w:eastAsia="TimesNewRomanPS-BoldMT" w:hAnsi="TimesNewRomanPS-BoldMT"/>
          <w:color w:val="000000"/>
          <w:sz w:val="28"/>
          <w:szCs w:val="28"/>
          <w:lang w:val="kk-KZ" w:eastAsia="ru-RU"/>
        </w:rPr>
        <w:t xml:space="preserve"> </w:t>
      </w:r>
      <w:r>
        <w:rPr>
          <w:rFonts w:ascii="TimesNewRomanPS-BoldMT" w:eastAsia="TimesNewRomanPS-BoldMT" w:hAnsi="TimesNewRomanPS-BoldMT"/>
          <w:color w:val="000000"/>
          <w:sz w:val="28"/>
          <w:szCs w:val="28"/>
          <w:lang w:val="kk-KZ" w:eastAsia="ru-RU"/>
        </w:rPr>
        <w:t>–</w:t>
      </w:r>
      <w:r w:rsidRPr="00073515">
        <w:rPr>
          <w:rFonts w:ascii="TimesNewRomanPS-BoldMT" w:eastAsia="TimesNewRomanPS-BoldMT" w:hAnsi="TimesNewRomanPS-BoldMT"/>
          <w:color w:val="000000"/>
          <w:sz w:val="28"/>
          <w:szCs w:val="28"/>
          <w:lang w:val="kk-KZ" w:eastAsia="ru-RU"/>
        </w:rPr>
        <w:t xml:space="preserve"> это валидированный и широко применяемый опросник для оценки клинико-функционального состояния пациентов с остеоартрозом </w:t>
      </w:r>
      <w:r w:rsidRPr="00073515">
        <w:rPr>
          <w:rFonts w:ascii="TimesNewRomanPS-BoldMT" w:eastAsia="TimesNewRomanPS-BoldMT" w:hAnsi="TimesNewRomanPS-BoldMT"/>
          <w:color w:val="000000"/>
          <w:sz w:val="28"/>
          <w:szCs w:val="28"/>
          <w:lang w:val="kk-KZ" w:eastAsia="ru-RU"/>
        </w:rPr>
        <w:lastRenderedPageBreak/>
        <w:t>коленного и тазобедренного суставов.</w:t>
      </w:r>
      <w:r>
        <w:rPr>
          <w:rFonts w:ascii="TimesNewRomanPS-BoldMT" w:eastAsia="TimesNewRomanPS-BoldMT" w:hAnsi="TimesNewRomanPS-BoldMT"/>
          <w:color w:val="000000"/>
          <w:sz w:val="28"/>
          <w:szCs w:val="28"/>
          <w:lang w:val="kk-KZ" w:eastAsia="ru-RU"/>
        </w:rPr>
        <w:t xml:space="preserve"> </w:t>
      </w:r>
      <w:r w:rsidRPr="00073515">
        <w:rPr>
          <w:rFonts w:ascii="TimesNewRomanPS-BoldMT" w:eastAsia="TimesNewRomanPS-BoldMT" w:hAnsi="TimesNewRomanPS-BoldMT"/>
          <w:color w:val="000000"/>
          <w:sz w:val="28"/>
          <w:szCs w:val="28"/>
          <w:lang w:val="kk-KZ" w:eastAsia="ru-RU"/>
        </w:rPr>
        <w:t>Шкала может быть заполнена</w:t>
      </w:r>
      <w:r>
        <w:rPr>
          <w:rFonts w:ascii="TimesNewRomanPS-BoldMT" w:eastAsia="TimesNewRomanPS-BoldMT" w:hAnsi="TimesNewRomanPS-BoldMT"/>
          <w:color w:val="000000"/>
          <w:sz w:val="28"/>
          <w:szCs w:val="28"/>
          <w:lang w:val="kk-KZ" w:eastAsia="ru-RU"/>
        </w:rPr>
        <w:t xml:space="preserve"> </w:t>
      </w:r>
      <w:r w:rsidRPr="00073515">
        <w:rPr>
          <w:rFonts w:ascii="TimesNewRomanPS-BoldMT" w:eastAsia="TimesNewRomanPS-BoldMT" w:hAnsi="TimesNewRomanPS-BoldMT"/>
          <w:color w:val="000000"/>
          <w:sz w:val="28"/>
          <w:szCs w:val="28"/>
          <w:lang w:val="kk-KZ" w:eastAsia="ru-RU"/>
        </w:rPr>
        <w:t>пациентом индивидуально на бумаге или в цифровом формате.</w:t>
      </w:r>
    </w:p>
    <w:p w14:paraId="21CCDC60" w14:textId="77777777" w:rsidR="0055733A" w:rsidRDefault="0055733A" w:rsidP="0055733A">
      <w:pPr>
        <w:spacing w:after="0"/>
        <w:ind w:firstLine="709"/>
        <w:jc w:val="both"/>
        <w:rPr>
          <w:rFonts w:ascii="TimesNewRomanPS-BoldMT" w:eastAsia="TimesNewRomanPS-BoldMT" w:hAnsi="TimesNewRomanPS-BoldMT"/>
          <w:color w:val="000000"/>
          <w:sz w:val="28"/>
          <w:szCs w:val="28"/>
          <w:lang w:val="kk-KZ" w:eastAsia="ru-RU"/>
        </w:rPr>
      </w:pPr>
      <w:r w:rsidRPr="00073515">
        <w:rPr>
          <w:rFonts w:ascii="TimesNewRomanPS-BoldMT" w:eastAsia="TimesNewRomanPS-BoldMT" w:hAnsi="TimesNewRomanPS-BoldMT"/>
          <w:b/>
          <w:bCs/>
          <w:color w:val="000000"/>
          <w:sz w:val="28"/>
          <w:szCs w:val="28"/>
          <w:lang w:val="kk-KZ" w:eastAsia="ru-RU"/>
        </w:rPr>
        <w:t>Визуально-аналоговая шкала боли (ВАШ)</w:t>
      </w:r>
      <w:r w:rsidRPr="00073515">
        <w:rPr>
          <w:rFonts w:ascii="TimesNewRomanPS-BoldMT" w:eastAsia="TimesNewRomanPS-BoldMT" w:hAnsi="TimesNewRomanPS-BoldMT"/>
          <w:color w:val="000000"/>
          <w:sz w:val="28"/>
          <w:szCs w:val="28"/>
          <w:lang w:val="kk-KZ" w:eastAsia="ru-RU"/>
        </w:rPr>
        <w:t xml:space="preserve"> </w:t>
      </w:r>
      <w:r>
        <w:rPr>
          <w:rFonts w:ascii="TimesNewRomanPS-BoldMT" w:eastAsia="TimesNewRomanPS-BoldMT" w:hAnsi="TimesNewRomanPS-BoldMT"/>
          <w:color w:val="000000"/>
          <w:sz w:val="28"/>
          <w:szCs w:val="28"/>
          <w:lang w:val="kk-KZ" w:eastAsia="ru-RU"/>
        </w:rPr>
        <w:t>–</w:t>
      </w:r>
      <w:r w:rsidRPr="00073515">
        <w:rPr>
          <w:rFonts w:ascii="TimesNewRomanPS-BoldMT" w:eastAsia="TimesNewRomanPS-BoldMT" w:hAnsi="TimesNewRomanPS-BoldMT"/>
          <w:color w:val="000000"/>
          <w:sz w:val="28"/>
          <w:szCs w:val="28"/>
          <w:lang w:val="kk-KZ" w:eastAsia="ru-RU"/>
        </w:rPr>
        <w:t xml:space="preserve"> это валидированный метод количественной оценки интенсивности болевого синдрома, основанный на субъективной самооценке пациента. Шкала представляет собой горизонтальную линию длиной 10 см, крайние точки которой соответствуют отсутствию боли (0 баллов) и максимально выраженной, невыносимой боли (10 баллов).</w:t>
      </w:r>
    </w:p>
    <w:p w14:paraId="4B2F1A8D" w14:textId="77777777" w:rsidR="0055733A" w:rsidRDefault="0055733A" w:rsidP="0055733A">
      <w:pPr>
        <w:ind w:firstLine="709"/>
        <w:jc w:val="both"/>
        <w:rPr>
          <w:rFonts w:ascii="TimesNewRomanPS-BoldMT" w:eastAsia="TimesNewRomanPS-BoldMT" w:hAnsi="TimesNewRomanPS-BoldMT"/>
          <w:color w:val="000000"/>
          <w:sz w:val="28"/>
          <w:szCs w:val="28"/>
          <w:lang w:val="kk-KZ" w:eastAsia="ru-RU"/>
        </w:rPr>
      </w:pPr>
    </w:p>
    <w:p w14:paraId="691A7E98" w14:textId="77777777" w:rsidR="0055733A" w:rsidRDefault="0055733A" w:rsidP="0055733A">
      <w:pPr>
        <w:ind w:firstLine="709"/>
        <w:jc w:val="both"/>
        <w:rPr>
          <w:rFonts w:ascii="TimesNewRomanPS-BoldMT" w:eastAsia="TimesNewRomanPS-BoldMT" w:hAnsi="TimesNewRomanPS-BoldMT"/>
          <w:color w:val="000000"/>
          <w:sz w:val="28"/>
          <w:szCs w:val="28"/>
          <w:lang w:val="kk-KZ" w:eastAsia="ru-RU"/>
        </w:rPr>
      </w:pPr>
    </w:p>
    <w:p w14:paraId="38777239" w14:textId="77777777" w:rsidR="0055733A" w:rsidRDefault="0055733A" w:rsidP="0055733A">
      <w:pPr>
        <w:jc w:val="both"/>
        <w:rPr>
          <w:rFonts w:ascii="TimesNewRomanPS-BoldMT" w:eastAsia="TimesNewRomanPS-BoldMT" w:hAnsi="TimesNewRomanPS-BoldMT"/>
          <w:color w:val="000000"/>
          <w:sz w:val="28"/>
          <w:szCs w:val="28"/>
          <w:lang w:val="kk-KZ" w:eastAsia="ru-RU"/>
        </w:rPr>
      </w:pPr>
    </w:p>
    <w:p w14:paraId="32705B4C" w14:textId="77777777" w:rsidR="003D7EB4" w:rsidRDefault="003D7EB4">
      <w:pPr>
        <w:jc w:val="both"/>
        <w:rPr>
          <w:rFonts w:ascii="TimesNewRomanPS-BoldMT" w:eastAsia="TimesNewRomanPS-BoldMT" w:hAnsi="TimesNewRomanPS-BoldMT"/>
          <w:color w:val="000000"/>
          <w:sz w:val="28"/>
          <w:szCs w:val="28"/>
          <w:lang w:val="kk-KZ" w:eastAsia="ru-RU"/>
        </w:rPr>
      </w:pPr>
    </w:p>
    <w:p w14:paraId="1C386D9F" w14:textId="77777777" w:rsidR="003D7EB4" w:rsidRDefault="003D7EB4">
      <w:pPr>
        <w:jc w:val="both"/>
        <w:rPr>
          <w:rFonts w:ascii="TimesNewRomanPS-BoldMT" w:eastAsia="TimesNewRomanPS-BoldMT" w:hAnsi="TimesNewRomanPS-BoldMT"/>
          <w:color w:val="000000"/>
          <w:sz w:val="28"/>
          <w:szCs w:val="28"/>
          <w:lang w:val="kk-KZ" w:eastAsia="ru-RU"/>
        </w:rPr>
      </w:pPr>
    </w:p>
    <w:p w14:paraId="6CDADDB6" w14:textId="77777777" w:rsidR="003D7EB4" w:rsidRDefault="003D7EB4">
      <w:pPr>
        <w:jc w:val="both"/>
        <w:rPr>
          <w:rFonts w:ascii="TimesNewRomanPS-BoldMT" w:eastAsia="TimesNewRomanPS-BoldMT" w:hAnsi="TimesNewRomanPS-BoldMT"/>
          <w:color w:val="000000"/>
          <w:sz w:val="28"/>
          <w:szCs w:val="28"/>
          <w:lang w:val="kk-KZ" w:eastAsia="ru-RU"/>
        </w:rPr>
      </w:pPr>
    </w:p>
    <w:p w14:paraId="626CD68D" w14:textId="38A5C955" w:rsidR="003D7EB4" w:rsidRDefault="003D7EB4">
      <w:pPr>
        <w:jc w:val="both"/>
        <w:rPr>
          <w:rFonts w:ascii="TimesNewRomanPS-BoldMT" w:eastAsia="TimesNewRomanPS-BoldMT" w:hAnsi="TimesNewRomanPS-BoldMT"/>
          <w:color w:val="000000"/>
          <w:sz w:val="28"/>
          <w:szCs w:val="28"/>
          <w:lang w:val="kk-KZ" w:eastAsia="ru-RU"/>
        </w:rPr>
      </w:pPr>
    </w:p>
    <w:p w14:paraId="4B299D37" w14:textId="168130EF" w:rsidR="00073515" w:rsidRDefault="00073515">
      <w:pPr>
        <w:jc w:val="both"/>
        <w:rPr>
          <w:rFonts w:ascii="TimesNewRomanPS-BoldMT" w:eastAsia="TimesNewRomanPS-BoldMT" w:hAnsi="TimesNewRomanPS-BoldMT"/>
          <w:color w:val="000000"/>
          <w:sz w:val="28"/>
          <w:szCs w:val="28"/>
          <w:lang w:val="kk-KZ" w:eastAsia="ru-RU"/>
        </w:rPr>
      </w:pPr>
    </w:p>
    <w:p w14:paraId="753EEE27" w14:textId="0A434A41" w:rsidR="00073515" w:rsidRDefault="00073515">
      <w:pPr>
        <w:jc w:val="both"/>
        <w:rPr>
          <w:rFonts w:ascii="TimesNewRomanPS-BoldMT" w:eastAsia="TimesNewRomanPS-BoldMT" w:hAnsi="TimesNewRomanPS-BoldMT"/>
          <w:color w:val="000000"/>
          <w:sz w:val="28"/>
          <w:szCs w:val="28"/>
          <w:lang w:val="kk-KZ" w:eastAsia="ru-RU"/>
        </w:rPr>
      </w:pPr>
    </w:p>
    <w:p w14:paraId="52844B4C" w14:textId="3849787A" w:rsidR="00073515" w:rsidRDefault="00073515">
      <w:pPr>
        <w:jc w:val="both"/>
        <w:rPr>
          <w:rFonts w:ascii="TimesNewRomanPS-BoldMT" w:eastAsia="TimesNewRomanPS-BoldMT" w:hAnsi="TimesNewRomanPS-BoldMT"/>
          <w:color w:val="000000"/>
          <w:sz w:val="28"/>
          <w:szCs w:val="28"/>
          <w:lang w:val="kk-KZ" w:eastAsia="ru-RU"/>
        </w:rPr>
      </w:pPr>
    </w:p>
    <w:p w14:paraId="759FC04D" w14:textId="0CA13DF7" w:rsidR="00073515" w:rsidRDefault="00073515">
      <w:pPr>
        <w:jc w:val="both"/>
        <w:rPr>
          <w:rFonts w:ascii="TimesNewRomanPS-BoldMT" w:eastAsia="TimesNewRomanPS-BoldMT" w:hAnsi="TimesNewRomanPS-BoldMT"/>
          <w:color w:val="000000"/>
          <w:sz w:val="28"/>
          <w:szCs w:val="28"/>
          <w:lang w:val="kk-KZ" w:eastAsia="ru-RU"/>
        </w:rPr>
      </w:pPr>
    </w:p>
    <w:p w14:paraId="20D2E71A" w14:textId="55F89707" w:rsidR="00073515" w:rsidRDefault="00073515">
      <w:pPr>
        <w:jc w:val="both"/>
        <w:rPr>
          <w:rFonts w:ascii="TimesNewRomanPS-BoldMT" w:eastAsia="TimesNewRomanPS-BoldMT" w:hAnsi="TimesNewRomanPS-BoldMT"/>
          <w:color w:val="000000"/>
          <w:sz w:val="28"/>
          <w:szCs w:val="28"/>
          <w:lang w:val="kk-KZ" w:eastAsia="ru-RU"/>
        </w:rPr>
      </w:pPr>
    </w:p>
    <w:p w14:paraId="3CC6C56E" w14:textId="3090D74B" w:rsidR="00073515" w:rsidRDefault="00073515">
      <w:pPr>
        <w:jc w:val="both"/>
        <w:rPr>
          <w:rFonts w:ascii="TimesNewRomanPS-BoldMT" w:eastAsia="TimesNewRomanPS-BoldMT" w:hAnsi="TimesNewRomanPS-BoldMT"/>
          <w:color w:val="000000"/>
          <w:sz w:val="28"/>
          <w:szCs w:val="28"/>
          <w:lang w:val="kk-KZ" w:eastAsia="ru-RU"/>
        </w:rPr>
      </w:pPr>
    </w:p>
    <w:p w14:paraId="3FA012EA" w14:textId="7B027D76" w:rsidR="00073515" w:rsidRDefault="00073515">
      <w:pPr>
        <w:jc w:val="both"/>
        <w:rPr>
          <w:rFonts w:ascii="TimesNewRomanPS-BoldMT" w:eastAsia="TimesNewRomanPS-BoldMT" w:hAnsi="TimesNewRomanPS-BoldMT"/>
          <w:color w:val="000000"/>
          <w:sz w:val="28"/>
          <w:szCs w:val="28"/>
          <w:lang w:val="kk-KZ" w:eastAsia="ru-RU"/>
        </w:rPr>
      </w:pPr>
    </w:p>
    <w:p w14:paraId="29940BA2" w14:textId="2F8F11C1" w:rsidR="00073515" w:rsidRDefault="00073515">
      <w:pPr>
        <w:jc w:val="both"/>
        <w:rPr>
          <w:rFonts w:ascii="TimesNewRomanPS-BoldMT" w:eastAsia="TimesNewRomanPS-BoldMT" w:hAnsi="TimesNewRomanPS-BoldMT"/>
          <w:color w:val="000000"/>
          <w:sz w:val="28"/>
          <w:szCs w:val="28"/>
          <w:lang w:val="kk-KZ" w:eastAsia="ru-RU"/>
        </w:rPr>
      </w:pPr>
    </w:p>
    <w:p w14:paraId="1EA8F308" w14:textId="52802C2F" w:rsidR="00073515" w:rsidRDefault="00073515">
      <w:pPr>
        <w:jc w:val="both"/>
        <w:rPr>
          <w:rFonts w:ascii="TimesNewRomanPS-BoldMT" w:eastAsia="TimesNewRomanPS-BoldMT" w:hAnsi="TimesNewRomanPS-BoldMT"/>
          <w:color w:val="000000"/>
          <w:sz w:val="28"/>
          <w:szCs w:val="28"/>
          <w:lang w:val="kk-KZ" w:eastAsia="ru-RU"/>
        </w:rPr>
      </w:pPr>
    </w:p>
    <w:p w14:paraId="1A2BDC58" w14:textId="1FB0EA92" w:rsidR="00073515" w:rsidRDefault="00073515">
      <w:pPr>
        <w:jc w:val="both"/>
        <w:rPr>
          <w:rFonts w:ascii="TimesNewRomanPS-BoldMT" w:eastAsia="TimesNewRomanPS-BoldMT" w:hAnsi="TimesNewRomanPS-BoldMT"/>
          <w:color w:val="000000"/>
          <w:sz w:val="28"/>
          <w:szCs w:val="28"/>
          <w:lang w:val="kk-KZ" w:eastAsia="ru-RU"/>
        </w:rPr>
      </w:pPr>
    </w:p>
    <w:p w14:paraId="6123AB45" w14:textId="306E53CE" w:rsidR="00073515" w:rsidRDefault="00073515">
      <w:pPr>
        <w:jc w:val="both"/>
        <w:rPr>
          <w:rFonts w:ascii="TimesNewRomanPS-BoldMT" w:eastAsia="TimesNewRomanPS-BoldMT" w:hAnsi="TimesNewRomanPS-BoldMT"/>
          <w:color w:val="000000"/>
          <w:sz w:val="28"/>
          <w:szCs w:val="28"/>
          <w:lang w:val="kk-KZ" w:eastAsia="ru-RU"/>
        </w:rPr>
      </w:pPr>
    </w:p>
    <w:p w14:paraId="1391C23B" w14:textId="59D51458" w:rsidR="00073515" w:rsidRDefault="00073515">
      <w:pPr>
        <w:jc w:val="both"/>
        <w:rPr>
          <w:rFonts w:ascii="TimesNewRomanPS-BoldMT" w:eastAsia="TimesNewRomanPS-BoldMT" w:hAnsi="TimesNewRomanPS-BoldMT"/>
          <w:color w:val="000000"/>
          <w:sz w:val="28"/>
          <w:szCs w:val="28"/>
          <w:lang w:val="kk-KZ" w:eastAsia="ru-RU"/>
        </w:rPr>
      </w:pPr>
    </w:p>
    <w:p w14:paraId="5E7A55AC" w14:textId="1635A24B" w:rsidR="00073515" w:rsidRDefault="00073515">
      <w:pPr>
        <w:jc w:val="both"/>
        <w:rPr>
          <w:rFonts w:ascii="TimesNewRomanPS-BoldMT" w:eastAsia="TimesNewRomanPS-BoldMT" w:hAnsi="TimesNewRomanPS-BoldMT"/>
          <w:color w:val="000000"/>
          <w:sz w:val="28"/>
          <w:szCs w:val="28"/>
          <w:lang w:val="kk-KZ" w:eastAsia="ru-RU"/>
        </w:rPr>
      </w:pPr>
    </w:p>
    <w:p w14:paraId="229FE5EC" w14:textId="6B445DEE" w:rsidR="00073515" w:rsidRDefault="00073515">
      <w:pPr>
        <w:jc w:val="both"/>
        <w:rPr>
          <w:rFonts w:ascii="TimesNewRomanPS-BoldMT" w:eastAsia="TimesNewRomanPS-BoldMT" w:hAnsi="TimesNewRomanPS-BoldMT"/>
          <w:color w:val="000000"/>
          <w:sz w:val="28"/>
          <w:szCs w:val="28"/>
          <w:lang w:val="kk-KZ" w:eastAsia="ru-RU"/>
        </w:rPr>
      </w:pPr>
    </w:p>
    <w:p w14:paraId="38D47370" w14:textId="495D72D1" w:rsidR="00073515" w:rsidRDefault="00073515">
      <w:pPr>
        <w:jc w:val="both"/>
        <w:rPr>
          <w:rFonts w:ascii="TimesNewRomanPS-BoldMT" w:eastAsia="TimesNewRomanPS-BoldMT" w:hAnsi="TimesNewRomanPS-BoldMT"/>
          <w:color w:val="000000"/>
          <w:sz w:val="28"/>
          <w:szCs w:val="28"/>
          <w:lang w:val="kk-KZ" w:eastAsia="ru-RU"/>
        </w:rPr>
      </w:pPr>
    </w:p>
    <w:p w14:paraId="210AA1AE" w14:textId="2FE95D50" w:rsidR="00073515" w:rsidRDefault="00073515">
      <w:pPr>
        <w:jc w:val="both"/>
        <w:rPr>
          <w:rFonts w:ascii="TimesNewRomanPS-BoldMT" w:eastAsia="TimesNewRomanPS-BoldMT" w:hAnsi="TimesNewRomanPS-BoldMT"/>
          <w:color w:val="000000"/>
          <w:sz w:val="28"/>
          <w:szCs w:val="28"/>
          <w:lang w:val="kk-KZ" w:eastAsia="ru-RU"/>
        </w:rPr>
      </w:pPr>
    </w:p>
    <w:p w14:paraId="26AD9C62" w14:textId="6D5518AA" w:rsidR="00073515" w:rsidRDefault="00073515">
      <w:pPr>
        <w:jc w:val="both"/>
        <w:rPr>
          <w:rFonts w:ascii="TimesNewRomanPS-BoldMT" w:eastAsia="TimesNewRomanPS-BoldMT" w:hAnsi="TimesNewRomanPS-BoldMT"/>
          <w:color w:val="000000"/>
          <w:sz w:val="28"/>
          <w:szCs w:val="28"/>
          <w:lang w:val="kk-KZ" w:eastAsia="ru-RU"/>
        </w:rPr>
      </w:pPr>
    </w:p>
    <w:p w14:paraId="353D2791" w14:textId="34BF4BBF" w:rsidR="003D7EB4" w:rsidRPr="00CD1EF9" w:rsidRDefault="0055733A" w:rsidP="0055733A">
      <w:pPr>
        <w:spacing w:after="0" w:line="240" w:lineRule="auto"/>
        <w:ind w:firstLine="567"/>
        <w:jc w:val="center"/>
        <w:rPr>
          <w:rFonts w:ascii="Times New Roman" w:hAnsi="Times New Roman" w:cs="Times New Roman"/>
          <w:b/>
          <w:sz w:val="28"/>
          <w:szCs w:val="28"/>
        </w:rPr>
      </w:pPr>
      <w:r w:rsidRPr="00CD1EF9">
        <w:rPr>
          <w:rFonts w:ascii="Times New Roman" w:hAnsi="Times New Roman" w:cs="Times New Roman"/>
          <w:b/>
          <w:sz w:val="28"/>
          <w:szCs w:val="28"/>
        </w:rPr>
        <w:lastRenderedPageBreak/>
        <w:t>ОБОЗНАЧЕНИЯ И СОКРАЩЕНИЯ</w:t>
      </w:r>
    </w:p>
    <w:tbl>
      <w:tblPr>
        <w:tblStyle w:val="11"/>
        <w:tblpPr w:leftFromText="180" w:rightFromText="180" w:vertAnchor="text" w:horzAnchor="margin" w:tblpY="376"/>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7580"/>
      </w:tblGrid>
      <w:tr w:rsidR="0026666A" w:rsidRPr="00CD1EF9" w14:paraId="5CB90B93" w14:textId="77777777" w:rsidTr="0055733A">
        <w:tc>
          <w:tcPr>
            <w:tcW w:w="0" w:type="auto"/>
          </w:tcPr>
          <w:p w14:paraId="666BBA66" w14:textId="77777777" w:rsidR="0026666A" w:rsidRPr="00CD1EF9" w:rsidRDefault="0026666A" w:rsidP="0026666A">
            <w:pPr>
              <w:spacing w:after="0" w:line="240" w:lineRule="auto"/>
              <w:rPr>
                <w:rFonts w:ascii="Times New Roman" w:eastAsia="Times New Roman" w:hAnsi="Times New Roman" w:cs="Times New Roman"/>
                <w:b/>
                <w:bCs/>
                <w:sz w:val="28"/>
                <w:szCs w:val="28"/>
                <w:lang w:val="ru-RU" w:eastAsia="ru-RU"/>
              </w:rPr>
            </w:pPr>
            <w:r w:rsidRPr="00CD1EF9">
              <w:rPr>
                <w:rFonts w:ascii="Times New Roman" w:eastAsia="TimesNewRomanPS-BoldMT" w:hAnsi="Times New Roman" w:cs="Times New Roman"/>
                <w:color w:val="000000"/>
                <w:sz w:val="28"/>
                <w:szCs w:val="28"/>
                <w:lang w:val="ru-RU" w:eastAsia="zh-CN"/>
              </w:rPr>
              <w:t>ВАШ</w:t>
            </w:r>
          </w:p>
        </w:tc>
        <w:tc>
          <w:tcPr>
            <w:tcW w:w="0" w:type="auto"/>
          </w:tcPr>
          <w:p w14:paraId="4DDAC4B4" w14:textId="77777777" w:rsidR="0026666A" w:rsidRPr="00CD1EF9" w:rsidRDefault="0026666A" w:rsidP="0026666A">
            <w:pPr>
              <w:spacing w:after="0" w:line="240" w:lineRule="auto"/>
              <w:rPr>
                <w:rFonts w:ascii="Times New Roman" w:eastAsia="Times New Roman" w:hAnsi="Times New Roman" w:cs="Times New Roman"/>
                <w:b/>
                <w:bCs/>
                <w:sz w:val="28"/>
                <w:szCs w:val="28"/>
                <w:lang w:val="ru-RU" w:eastAsia="ru-RU"/>
              </w:rPr>
            </w:pPr>
            <w:r w:rsidRPr="00CD1EF9">
              <w:rPr>
                <w:rFonts w:ascii="Times New Roman" w:eastAsia="TimesNewRomanPS-BoldMT" w:hAnsi="Times New Roman" w:cs="Times New Roman"/>
                <w:color w:val="000000"/>
                <w:sz w:val="28"/>
                <w:szCs w:val="28"/>
                <w:lang w:val="ru-RU" w:eastAsia="zh-CN"/>
              </w:rPr>
              <w:t>Визуально-аналоговая шкала боли</w:t>
            </w:r>
          </w:p>
        </w:tc>
      </w:tr>
      <w:tr w:rsidR="0026666A" w:rsidRPr="00CD1EF9" w14:paraId="2C5BA384" w14:textId="77777777" w:rsidTr="0055733A">
        <w:tc>
          <w:tcPr>
            <w:tcW w:w="0" w:type="auto"/>
          </w:tcPr>
          <w:p w14:paraId="41FDEC9B"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 New Roman" w:hAnsi="Times New Roman" w:cs="Times New Roman"/>
                <w:sz w:val="28"/>
                <w:szCs w:val="28"/>
                <w:lang w:val="ru-RU" w:eastAsia="ru-RU"/>
              </w:rPr>
              <w:t>ВОЗ</w:t>
            </w:r>
          </w:p>
        </w:tc>
        <w:tc>
          <w:tcPr>
            <w:tcW w:w="0" w:type="auto"/>
          </w:tcPr>
          <w:p w14:paraId="456AC6DB"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 New Roman" w:hAnsi="Times New Roman" w:cs="Times New Roman"/>
                <w:sz w:val="28"/>
                <w:szCs w:val="28"/>
                <w:lang w:val="ru-RU" w:eastAsia="ru-RU"/>
              </w:rPr>
              <w:t>Всемирная организация здравоохранения</w:t>
            </w:r>
          </w:p>
        </w:tc>
      </w:tr>
      <w:tr w:rsidR="0026666A" w:rsidRPr="00CD1EF9" w14:paraId="381F35F7" w14:textId="77777777" w:rsidTr="0055733A">
        <w:tc>
          <w:tcPr>
            <w:tcW w:w="0" w:type="auto"/>
          </w:tcPr>
          <w:p w14:paraId="529CBE44" w14:textId="77777777" w:rsidR="0026666A" w:rsidRPr="00BF008E" w:rsidRDefault="0026666A" w:rsidP="0026666A">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ИМТ</w:t>
            </w:r>
          </w:p>
        </w:tc>
        <w:tc>
          <w:tcPr>
            <w:tcW w:w="0" w:type="auto"/>
          </w:tcPr>
          <w:p w14:paraId="623C2333" w14:textId="77777777" w:rsidR="0026666A" w:rsidRPr="00CD1EF9" w:rsidRDefault="0026666A" w:rsidP="0026666A">
            <w:pPr>
              <w:spacing w:after="0" w:line="240" w:lineRule="auto"/>
              <w:rPr>
                <w:rFonts w:ascii="Times New Roman" w:eastAsia="Times New Roman" w:hAnsi="Times New Roman" w:cs="Times New Roman"/>
                <w:sz w:val="28"/>
                <w:szCs w:val="28"/>
                <w:lang w:eastAsia="ru-RU"/>
              </w:rPr>
            </w:pPr>
            <w:proofErr w:type="spellStart"/>
            <w:r w:rsidRPr="00BF008E">
              <w:rPr>
                <w:rFonts w:ascii="Times New Roman" w:eastAsia="Times New Roman" w:hAnsi="Times New Roman" w:cs="Times New Roman"/>
                <w:sz w:val="28"/>
                <w:szCs w:val="28"/>
                <w:lang w:eastAsia="ru-RU"/>
              </w:rPr>
              <w:t>Индекс</w:t>
            </w:r>
            <w:proofErr w:type="spellEnd"/>
            <w:r w:rsidRPr="00BF008E">
              <w:rPr>
                <w:rFonts w:ascii="Times New Roman" w:eastAsia="Times New Roman" w:hAnsi="Times New Roman" w:cs="Times New Roman"/>
                <w:sz w:val="28"/>
                <w:szCs w:val="28"/>
                <w:lang w:eastAsia="ru-RU"/>
              </w:rPr>
              <w:t xml:space="preserve"> </w:t>
            </w:r>
            <w:proofErr w:type="spellStart"/>
            <w:r w:rsidRPr="00BF008E">
              <w:rPr>
                <w:rFonts w:ascii="Times New Roman" w:eastAsia="Times New Roman" w:hAnsi="Times New Roman" w:cs="Times New Roman"/>
                <w:sz w:val="28"/>
                <w:szCs w:val="28"/>
                <w:lang w:eastAsia="ru-RU"/>
              </w:rPr>
              <w:t>массы</w:t>
            </w:r>
            <w:proofErr w:type="spellEnd"/>
            <w:r w:rsidRPr="00BF008E">
              <w:rPr>
                <w:rFonts w:ascii="Times New Roman" w:eastAsia="Times New Roman" w:hAnsi="Times New Roman" w:cs="Times New Roman"/>
                <w:sz w:val="28"/>
                <w:szCs w:val="28"/>
                <w:lang w:eastAsia="ru-RU"/>
              </w:rPr>
              <w:t xml:space="preserve"> </w:t>
            </w:r>
            <w:proofErr w:type="spellStart"/>
            <w:r w:rsidRPr="00BF008E">
              <w:rPr>
                <w:rFonts w:ascii="Times New Roman" w:eastAsia="Times New Roman" w:hAnsi="Times New Roman" w:cs="Times New Roman"/>
                <w:sz w:val="28"/>
                <w:szCs w:val="28"/>
                <w:lang w:eastAsia="ru-RU"/>
              </w:rPr>
              <w:t>тела</w:t>
            </w:r>
            <w:proofErr w:type="spellEnd"/>
          </w:p>
        </w:tc>
      </w:tr>
      <w:tr w:rsidR="0026666A" w:rsidRPr="00CD1EF9" w14:paraId="4F57380F" w14:textId="77777777" w:rsidTr="0055733A">
        <w:tc>
          <w:tcPr>
            <w:tcW w:w="0" w:type="auto"/>
          </w:tcPr>
          <w:p w14:paraId="206627CA"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NewRomanPS-BoldMT" w:hAnsi="Times New Roman" w:cs="Times New Roman"/>
                <w:color w:val="000000"/>
                <w:sz w:val="28"/>
                <w:szCs w:val="28"/>
                <w:lang w:val="ru-RU" w:eastAsia="ru-RU"/>
              </w:rPr>
              <w:t>ЛФК</w:t>
            </w:r>
          </w:p>
        </w:tc>
        <w:tc>
          <w:tcPr>
            <w:tcW w:w="0" w:type="auto"/>
          </w:tcPr>
          <w:p w14:paraId="0A1128CF"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NewRomanPS-BoldMT" w:hAnsi="Times New Roman" w:cs="Times New Roman"/>
                <w:color w:val="000000"/>
                <w:sz w:val="28"/>
                <w:szCs w:val="28"/>
                <w:lang w:val="ru-RU" w:eastAsia="ru-RU"/>
              </w:rPr>
              <w:t>Лечебная физическая культура</w:t>
            </w:r>
          </w:p>
        </w:tc>
      </w:tr>
      <w:tr w:rsidR="0026666A" w:rsidRPr="00CD1EF9" w14:paraId="7CB79FA8" w14:textId="77777777" w:rsidTr="0055733A">
        <w:tc>
          <w:tcPr>
            <w:tcW w:w="0" w:type="auto"/>
          </w:tcPr>
          <w:p w14:paraId="600E6D64"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NewRomanPS-BoldMT" w:hAnsi="Times New Roman" w:cs="Times New Roman"/>
                <w:color w:val="000000"/>
                <w:sz w:val="28"/>
                <w:szCs w:val="28"/>
                <w:lang w:val="ru-RU" w:eastAsia="ru-RU"/>
              </w:rPr>
              <w:t>МРТ</w:t>
            </w:r>
          </w:p>
        </w:tc>
        <w:tc>
          <w:tcPr>
            <w:tcW w:w="0" w:type="auto"/>
          </w:tcPr>
          <w:p w14:paraId="24877C48"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NewRomanPS-BoldMT" w:hAnsi="Times New Roman" w:cs="Times New Roman"/>
                <w:color w:val="000000"/>
                <w:sz w:val="28"/>
                <w:szCs w:val="28"/>
                <w:lang w:val="ru-RU" w:eastAsia="ru-RU"/>
              </w:rPr>
              <w:t>Магнитно-резонансная томография</w:t>
            </w:r>
          </w:p>
        </w:tc>
      </w:tr>
      <w:tr w:rsidR="0026666A" w:rsidRPr="00CD1EF9" w14:paraId="7B739760" w14:textId="77777777" w:rsidTr="0055733A">
        <w:tc>
          <w:tcPr>
            <w:tcW w:w="0" w:type="auto"/>
          </w:tcPr>
          <w:p w14:paraId="2B74F781"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 New Roman" w:hAnsi="Times New Roman" w:cs="Times New Roman"/>
                <w:sz w:val="28"/>
                <w:szCs w:val="28"/>
                <w:lang w:val="ru-RU" w:eastAsia="ru-RU"/>
              </w:rPr>
              <w:t>МСК</w:t>
            </w:r>
          </w:p>
        </w:tc>
        <w:tc>
          <w:tcPr>
            <w:tcW w:w="0" w:type="auto"/>
          </w:tcPr>
          <w:p w14:paraId="4147D2ED"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 New Roman" w:hAnsi="Times New Roman" w:cs="Times New Roman"/>
                <w:sz w:val="28"/>
                <w:szCs w:val="28"/>
                <w:lang w:val="ru-RU" w:eastAsia="ru-RU"/>
              </w:rPr>
              <w:t>Мезенхимальные стволовые клетки</w:t>
            </w:r>
          </w:p>
        </w:tc>
      </w:tr>
      <w:tr w:rsidR="0026666A" w14:paraId="6C94A658" w14:textId="77777777" w:rsidTr="0055733A">
        <w:tc>
          <w:tcPr>
            <w:tcW w:w="0" w:type="auto"/>
          </w:tcPr>
          <w:p w14:paraId="1C833071"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ННЦТО</w:t>
            </w:r>
          </w:p>
        </w:tc>
        <w:tc>
          <w:tcPr>
            <w:tcW w:w="0" w:type="auto"/>
          </w:tcPr>
          <w:p w14:paraId="6FE62E8C" w14:textId="77777777" w:rsidR="0026666A" w:rsidRPr="007752BA" w:rsidRDefault="0026666A" w:rsidP="0026666A">
            <w:pPr>
              <w:spacing w:after="0" w:line="240" w:lineRule="auto"/>
              <w:rPr>
                <w:rFonts w:ascii="Times New Roman" w:eastAsia="Times New Roman" w:hAnsi="Times New Roman" w:cs="Times New Roman"/>
                <w:sz w:val="28"/>
                <w:szCs w:val="28"/>
                <w:lang w:val="ru-RU" w:eastAsia="ru-RU"/>
              </w:rPr>
            </w:pPr>
            <w:r w:rsidRPr="007752BA">
              <w:rPr>
                <w:rFonts w:ascii="Times New Roman" w:eastAsia="Times New Roman" w:hAnsi="Times New Roman" w:cs="Times New Roman"/>
                <w:sz w:val="28"/>
                <w:szCs w:val="28"/>
                <w:lang w:val="ru-RU" w:eastAsia="ru-RU"/>
              </w:rPr>
              <w:t>Национальный научный центр травматологии и ортопедии</w:t>
            </w:r>
          </w:p>
        </w:tc>
      </w:tr>
      <w:tr w:rsidR="0026666A" w14:paraId="77FB43C9" w14:textId="77777777" w:rsidTr="0055733A">
        <w:tc>
          <w:tcPr>
            <w:tcW w:w="0" w:type="auto"/>
          </w:tcPr>
          <w:p w14:paraId="1DBE76FB"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color w:val="404040"/>
                <w:sz w:val="28"/>
                <w:szCs w:val="28"/>
              </w:rPr>
              <w:t>ОА</w:t>
            </w:r>
          </w:p>
        </w:tc>
        <w:tc>
          <w:tcPr>
            <w:tcW w:w="0" w:type="auto"/>
          </w:tcPr>
          <w:p w14:paraId="2EE73C26"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hAnsi="Times New Roman" w:cs="Times New Roman"/>
                <w:color w:val="404040"/>
                <w:sz w:val="28"/>
                <w:szCs w:val="28"/>
                <w:lang w:val="ru-RU"/>
              </w:rPr>
              <w:t>Остеоартроз</w:t>
            </w:r>
          </w:p>
        </w:tc>
      </w:tr>
      <w:tr w:rsidR="0026666A" w14:paraId="1991B40A" w14:textId="77777777" w:rsidTr="0055733A">
        <w:tc>
          <w:tcPr>
            <w:tcW w:w="0" w:type="auto"/>
          </w:tcPr>
          <w:p w14:paraId="7D6468E2" w14:textId="77777777" w:rsidR="0026666A" w:rsidRPr="00CB7AC2" w:rsidRDefault="0026666A" w:rsidP="0026666A">
            <w:pPr>
              <w:spacing w:after="0" w:line="240" w:lineRule="auto"/>
              <w:rPr>
                <w:rFonts w:ascii="Times New Roman" w:eastAsia="Times New Roman" w:hAnsi="Times New Roman" w:cs="Times New Roman"/>
                <w:sz w:val="28"/>
                <w:szCs w:val="28"/>
                <w:lang w:eastAsia="ru-RU"/>
              </w:rPr>
            </w:pPr>
            <w:r w:rsidRPr="00CB7AC2">
              <w:rPr>
                <w:rFonts w:ascii="Times New Roman" w:hAnsi="Times New Roman" w:cs="Times New Roman"/>
                <w:sz w:val="28"/>
                <w:szCs w:val="28"/>
              </w:rPr>
              <w:t>ОХАТ</w:t>
            </w:r>
          </w:p>
        </w:tc>
        <w:tc>
          <w:tcPr>
            <w:tcW w:w="0" w:type="auto"/>
          </w:tcPr>
          <w:p w14:paraId="1018917A"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proofErr w:type="spellStart"/>
            <w:r w:rsidRPr="00CD1EF9">
              <w:rPr>
                <w:rFonts w:ascii="Times New Roman" w:hAnsi="Times New Roman" w:cs="Times New Roman"/>
                <w:sz w:val="28"/>
                <w:szCs w:val="28"/>
                <w:lang w:val="ru-RU"/>
              </w:rPr>
              <w:t>Остеохондральная</w:t>
            </w:r>
            <w:proofErr w:type="spellEnd"/>
            <w:r w:rsidRPr="00CD1EF9">
              <w:rPr>
                <w:rFonts w:ascii="Times New Roman" w:hAnsi="Times New Roman" w:cs="Times New Roman"/>
                <w:sz w:val="28"/>
                <w:szCs w:val="28"/>
                <w:lang w:val="ru-RU"/>
              </w:rPr>
              <w:t xml:space="preserve"> </w:t>
            </w:r>
            <w:proofErr w:type="spellStart"/>
            <w:r w:rsidRPr="00CD1EF9">
              <w:rPr>
                <w:rFonts w:ascii="Times New Roman" w:hAnsi="Times New Roman" w:cs="Times New Roman"/>
                <w:sz w:val="28"/>
                <w:szCs w:val="28"/>
                <w:lang w:val="ru-RU"/>
              </w:rPr>
              <w:t>аллотрансплантация</w:t>
            </w:r>
            <w:proofErr w:type="spellEnd"/>
          </w:p>
        </w:tc>
      </w:tr>
      <w:tr w:rsidR="0026666A" w14:paraId="40BFE600" w14:textId="77777777" w:rsidTr="0055733A">
        <w:tc>
          <w:tcPr>
            <w:tcW w:w="0" w:type="auto"/>
          </w:tcPr>
          <w:p w14:paraId="05B49863" w14:textId="77777777" w:rsidR="0026666A" w:rsidRPr="00BF008E" w:rsidRDefault="0026666A" w:rsidP="0026666A">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СОЭ</w:t>
            </w:r>
          </w:p>
        </w:tc>
        <w:tc>
          <w:tcPr>
            <w:tcW w:w="0" w:type="auto"/>
          </w:tcPr>
          <w:p w14:paraId="7C46BCA4" w14:textId="77777777" w:rsidR="0026666A" w:rsidRPr="00CD1EF9" w:rsidRDefault="0026666A" w:rsidP="0026666A">
            <w:pPr>
              <w:spacing w:after="0" w:line="240" w:lineRule="auto"/>
              <w:rPr>
                <w:rFonts w:ascii="Times New Roman" w:hAnsi="Times New Roman" w:cs="Times New Roman"/>
                <w:sz w:val="28"/>
                <w:szCs w:val="28"/>
              </w:rPr>
            </w:pPr>
            <w:proofErr w:type="spellStart"/>
            <w:r w:rsidRPr="00BF008E">
              <w:rPr>
                <w:rFonts w:ascii="Times New Roman" w:hAnsi="Times New Roman" w:cs="Times New Roman"/>
                <w:sz w:val="28"/>
                <w:szCs w:val="28"/>
              </w:rPr>
              <w:t>Скорость</w:t>
            </w:r>
            <w:proofErr w:type="spellEnd"/>
            <w:r w:rsidRPr="00BF008E">
              <w:rPr>
                <w:rFonts w:ascii="Times New Roman" w:hAnsi="Times New Roman" w:cs="Times New Roman"/>
                <w:sz w:val="28"/>
                <w:szCs w:val="28"/>
              </w:rPr>
              <w:t xml:space="preserve"> </w:t>
            </w:r>
            <w:proofErr w:type="spellStart"/>
            <w:r w:rsidRPr="00BF008E">
              <w:rPr>
                <w:rFonts w:ascii="Times New Roman" w:hAnsi="Times New Roman" w:cs="Times New Roman"/>
                <w:sz w:val="28"/>
                <w:szCs w:val="28"/>
              </w:rPr>
              <w:t>оседания</w:t>
            </w:r>
            <w:proofErr w:type="spellEnd"/>
            <w:r w:rsidRPr="00BF008E">
              <w:rPr>
                <w:rFonts w:ascii="Times New Roman" w:hAnsi="Times New Roman" w:cs="Times New Roman"/>
                <w:sz w:val="28"/>
                <w:szCs w:val="28"/>
              </w:rPr>
              <w:t xml:space="preserve"> </w:t>
            </w:r>
            <w:proofErr w:type="spellStart"/>
            <w:r w:rsidRPr="00BF008E">
              <w:rPr>
                <w:rFonts w:ascii="Times New Roman" w:hAnsi="Times New Roman" w:cs="Times New Roman"/>
                <w:sz w:val="28"/>
                <w:szCs w:val="28"/>
              </w:rPr>
              <w:t>эритроцитов</w:t>
            </w:r>
            <w:proofErr w:type="spellEnd"/>
          </w:p>
        </w:tc>
      </w:tr>
      <w:tr w:rsidR="0026666A" w14:paraId="40E3AF1E" w14:textId="77777777" w:rsidTr="0055733A">
        <w:tc>
          <w:tcPr>
            <w:tcW w:w="0" w:type="auto"/>
          </w:tcPr>
          <w:p w14:paraId="1CE762BF"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zh-CN"/>
              </w:rPr>
              <w:t>ЦНС</w:t>
            </w:r>
          </w:p>
        </w:tc>
        <w:tc>
          <w:tcPr>
            <w:tcW w:w="0" w:type="auto"/>
          </w:tcPr>
          <w:p w14:paraId="73C3FD92"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SimSun" w:hAnsi="Times New Roman" w:cs="Times New Roman"/>
                <w:color w:val="000000"/>
                <w:sz w:val="28"/>
                <w:szCs w:val="28"/>
                <w:lang w:val="ru-RU" w:eastAsia="zh-CN" w:bidi="ar"/>
              </w:rPr>
              <w:t>Центральная нервная система</w:t>
            </w:r>
          </w:p>
        </w:tc>
      </w:tr>
      <w:tr w:rsidR="0026666A" w14:paraId="6E179F4C" w14:textId="77777777" w:rsidTr="0055733A">
        <w:tc>
          <w:tcPr>
            <w:tcW w:w="0" w:type="auto"/>
          </w:tcPr>
          <w:p w14:paraId="79C1ED15" w14:textId="77777777" w:rsidR="0026666A" w:rsidRDefault="0026666A" w:rsidP="0026666A">
            <w:pPr>
              <w:spacing w:after="0" w:line="240" w:lineRule="auto"/>
              <w:rPr>
                <w:rFonts w:ascii="Times New Roman" w:eastAsia="TimesNewRomanPS-BoldMT" w:hAnsi="Times New Roman" w:cs="Times New Roman"/>
                <w:color w:val="000000"/>
                <w:sz w:val="28"/>
                <w:szCs w:val="28"/>
                <w:lang w:eastAsia="zh-CN"/>
              </w:rPr>
            </w:pPr>
            <w:r w:rsidRPr="00BF008E">
              <w:rPr>
                <w:rFonts w:ascii="Times New Roman" w:eastAsia="TimesNewRomanPS-BoldMT" w:hAnsi="Times New Roman" w:cs="Times New Roman"/>
                <w:color w:val="000000"/>
                <w:sz w:val="28"/>
                <w:szCs w:val="28"/>
                <w:lang w:eastAsia="zh-CN"/>
              </w:rPr>
              <w:t>ЯМР (¹H-ЯМР)</w:t>
            </w:r>
          </w:p>
        </w:tc>
        <w:tc>
          <w:tcPr>
            <w:tcW w:w="0" w:type="auto"/>
          </w:tcPr>
          <w:p w14:paraId="1FB14102" w14:textId="77777777" w:rsidR="0026666A" w:rsidRPr="00CD1EF9" w:rsidRDefault="0026666A" w:rsidP="0026666A">
            <w:pPr>
              <w:spacing w:after="0" w:line="240" w:lineRule="auto"/>
              <w:rPr>
                <w:rFonts w:ascii="Times New Roman" w:eastAsia="SimSun" w:hAnsi="Times New Roman" w:cs="Times New Roman"/>
                <w:color w:val="000000"/>
                <w:sz w:val="28"/>
                <w:szCs w:val="28"/>
                <w:lang w:eastAsia="zh-CN" w:bidi="ar"/>
              </w:rPr>
            </w:pPr>
            <w:proofErr w:type="spellStart"/>
            <w:r w:rsidRPr="00BF008E">
              <w:rPr>
                <w:rFonts w:ascii="Times New Roman" w:eastAsia="SimSun" w:hAnsi="Times New Roman" w:cs="Times New Roman"/>
                <w:color w:val="000000"/>
                <w:sz w:val="28"/>
                <w:szCs w:val="28"/>
                <w:lang w:eastAsia="zh-CN" w:bidi="ar"/>
              </w:rPr>
              <w:t>Протонный</w:t>
            </w:r>
            <w:proofErr w:type="spellEnd"/>
            <w:r w:rsidRPr="00BF008E">
              <w:rPr>
                <w:rFonts w:ascii="Times New Roman" w:eastAsia="SimSun" w:hAnsi="Times New Roman" w:cs="Times New Roman"/>
                <w:color w:val="000000"/>
                <w:sz w:val="28"/>
                <w:szCs w:val="28"/>
                <w:lang w:eastAsia="zh-CN" w:bidi="ar"/>
              </w:rPr>
              <w:t xml:space="preserve"> </w:t>
            </w:r>
            <w:proofErr w:type="spellStart"/>
            <w:r w:rsidRPr="00BF008E">
              <w:rPr>
                <w:rFonts w:ascii="Times New Roman" w:eastAsia="SimSun" w:hAnsi="Times New Roman" w:cs="Times New Roman"/>
                <w:color w:val="000000"/>
                <w:sz w:val="28"/>
                <w:szCs w:val="28"/>
                <w:lang w:eastAsia="zh-CN" w:bidi="ar"/>
              </w:rPr>
              <w:t>ядерный</w:t>
            </w:r>
            <w:proofErr w:type="spellEnd"/>
            <w:r w:rsidRPr="00BF008E">
              <w:rPr>
                <w:rFonts w:ascii="Times New Roman" w:eastAsia="SimSun" w:hAnsi="Times New Roman" w:cs="Times New Roman"/>
                <w:color w:val="000000"/>
                <w:sz w:val="28"/>
                <w:szCs w:val="28"/>
                <w:lang w:eastAsia="zh-CN" w:bidi="ar"/>
              </w:rPr>
              <w:t xml:space="preserve"> </w:t>
            </w:r>
            <w:proofErr w:type="spellStart"/>
            <w:r w:rsidRPr="00BF008E">
              <w:rPr>
                <w:rFonts w:ascii="Times New Roman" w:eastAsia="SimSun" w:hAnsi="Times New Roman" w:cs="Times New Roman"/>
                <w:color w:val="000000"/>
                <w:sz w:val="28"/>
                <w:szCs w:val="28"/>
                <w:lang w:eastAsia="zh-CN" w:bidi="ar"/>
              </w:rPr>
              <w:t>магнитный</w:t>
            </w:r>
            <w:proofErr w:type="spellEnd"/>
            <w:r w:rsidRPr="00BF008E">
              <w:rPr>
                <w:rFonts w:ascii="Times New Roman" w:eastAsia="SimSun" w:hAnsi="Times New Roman" w:cs="Times New Roman"/>
                <w:color w:val="000000"/>
                <w:sz w:val="28"/>
                <w:szCs w:val="28"/>
                <w:lang w:eastAsia="zh-CN" w:bidi="ar"/>
              </w:rPr>
              <w:t xml:space="preserve"> </w:t>
            </w:r>
            <w:proofErr w:type="spellStart"/>
            <w:r w:rsidRPr="00BF008E">
              <w:rPr>
                <w:rFonts w:ascii="Times New Roman" w:eastAsia="SimSun" w:hAnsi="Times New Roman" w:cs="Times New Roman"/>
                <w:color w:val="000000"/>
                <w:sz w:val="28"/>
                <w:szCs w:val="28"/>
                <w:lang w:eastAsia="zh-CN" w:bidi="ar"/>
              </w:rPr>
              <w:t>резонанс</w:t>
            </w:r>
            <w:proofErr w:type="spellEnd"/>
          </w:p>
        </w:tc>
      </w:tr>
      <w:tr w:rsidR="0026666A" w:rsidRPr="00AA1FD6" w14:paraId="4DAE7309" w14:textId="77777777" w:rsidTr="0055733A">
        <w:tc>
          <w:tcPr>
            <w:tcW w:w="0" w:type="auto"/>
          </w:tcPr>
          <w:p w14:paraId="1B4721F2"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202124"/>
                <w:sz w:val="28"/>
                <w:szCs w:val="28"/>
                <w:lang w:eastAsia="ru-RU"/>
              </w:rPr>
              <w:t>AAOS</w:t>
            </w:r>
          </w:p>
        </w:tc>
        <w:tc>
          <w:tcPr>
            <w:tcW w:w="0" w:type="auto"/>
          </w:tcPr>
          <w:p w14:paraId="12EDF3CB"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SimSun" w:hAnsi="Times New Roman" w:cs="Times New Roman"/>
                <w:color w:val="000000"/>
                <w:sz w:val="28"/>
                <w:szCs w:val="28"/>
                <w:lang w:eastAsia="zh-CN" w:bidi="ar"/>
              </w:rPr>
              <w:t xml:space="preserve">The American Academy of </w:t>
            </w:r>
            <w:proofErr w:type="spellStart"/>
            <w:r>
              <w:rPr>
                <w:rFonts w:ascii="Times New Roman" w:eastAsia="SimSun" w:hAnsi="Times New Roman" w:cs="Times New Roman"/>
                <w:color w:val="000000"/>
                <w:sz w:val="28"/>
                <w:szCs w:val="28"/>
                <w:lang w:eastAsia="zh-CN" w:bidi="ar"/>
              </w:rPr>
              <w:t>Orthopaedic</w:t>
            </w:r>
            <w:proofErr w:type="spellEnd"/>
            <w:r>
              <w:rPr>
                <w:rFonts w:ascii="Times New Roman" w:eastAsia="SimSun" w:hAnsi="Times New Roman" w:cs="Times New Roman"/>
                <w:color w:val="000000"/>
                <w:sz w:val="28"/>
                <w:szCs w:val="28"/>
                <w:lang w:eastAsia="zh-CN" w:bidi="ar"/>
              </w:rPr>
              <w:t xml:space="preserve"> Surgeons</w:t>
            </w:r>
          </w:p>
        </w:tc>
      </w:tr>
      <w:tr w:rsidR="0026666A" w14:paraId="3B665563" w14:textId="77777777" w:rsidTr="0055733A">
        <w:tc>
          <w:tcPr>
            <w:tcW w:w="0" w:type="auto"/>
          </w:tcPr>
          <w:p w14:paraId="387FF444"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ru-RU"/>
              </w:rPr>
              <w:t>ACI</w:t>
            </w:r>
          </w:p>
        </w:tc>
        <w:tc>
          <w:tcPr>
            <w:tcW w:w="0" w:type="auto"/>
          </w:tcPr>
          <w:p w14:paraId="1FCA9FEF"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ru-RU"/>
              </w:rPr>
              <w:t>Autologous Chondrocyte Implantation</w:t>
            </w:r>
          </w:p>
        </w:tc>
      </w:tr>
      <w:tr w:rsidR="0026666A" w14:paraId="3362AE3A" w14:textId="77777777" w:rsidTr="0055733A">
        <w:tc>
          <w:tcPr>
            <w:tcW w:w="0" w:type="auto"/>
          </w:tcPr>
          <w:p w14:paraId="5FE68E54"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ACIC</w:t>
            </w:r>
          </w:p>
        </w:tc>
        <w:tc>
          <w:tcPr>
            <w:tcW w:w="0" w:type="auto"/>
          </w:tcPr>
          <w:p w14:paraId="2AEF24C7"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Autologous collagen induced chondrogenesis</w:t>
            </w:r>
          </w:p>
        </w:tc>
      </w:tr>
      <w:tr w:rsidR="0026666A" w14:paraId="5CFCABF4" w14:textId="77777777" w:rsidTr="0055733A">
        <w:tc>
          <w:tcPr>
            <w:tcW w:w="0" w:type="auto"/>
          </w:tcPr>
          <w:p w14:paraId="6BC2A8EE"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AMIC</w:t>
            </w:r>
          </w:p>
        </w:tc>
        <w:tc>
          <w:tcPr>
            <w:tcW w:w="0" w:type="auto"/>
          </w:tcPr>
          <w:p w14:paraId="25D7A5B4"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Autologous Matrix Induced Chondrogenesis</w:t>
            </w:r>
          </w:p>
        </w:tc>
      </w:tr>
      <w:tr w:rsidR="0026666A" w14:paraId="7476A70E" w14:textId="77777777" w:rsidTr="0055733A">
        <w:tc>
          <w:tcPr>
            <w:tcW w:w="0" w:type="auto"/>
          </w:tcPr>
          <w:p w14:paraId="645D8701" w14:textId="77777777" w:rsidR="0026666A" w:rsidRDefault="0026666A" w:rsidP="0026666A">
            <w:pPr>
              <w:spacing w:after="0" w:line="240" w:lineRule="auto"/>
              <w:rPr>
                <w:rFonts w:ascii="Times New Roman" w:hAnsi="Times New Roman" w:cs="Times New Roman"/>
                <w:sz w:val="28"/>
                <w:szCs w:val="28"/>
              </w:rPr>
            </w:pPr>
            <w:r>
              <w:rPr>
                <w:rFonts w:ascii="Times New Roman" w:hAnsi="Times New Roman" w:cs="Times New Roman"/>
                <w:sz w:val="28"/>
                <w:szCs w:val="28"/>
              </w:rPr>
              <w:t>BMAC</w:t>
            </w:r>
          </w:p>
        </w:tc>
        <w:tc>
          <w:tcPr>
            <w:tcW w:w="0" w:type="auto"/>
          </w:tcPr>
          <w:p w14:paraId="7311299F" w14:textId="77777777" w:rsidR="0026666A" w:rsidRDefault="0026666A" w:rsidP="0026666A">
            <w:pPr>
              <w:spacing w:after="0" w:line="240" w:lineRule="auto"/>
              <w:rPr>
                <w:rFonts w:ascii="Times New Roman" w:hAnsi="Times New Roman" w:cs="Times New Roman"/>
                <w:sz w:val="28"/>
                <w:szCs w:val="28"/>
              </w:rPr>
            </w:pPr>
            <w:r>
              <w:rPr>
                <w:rFonts w:ascii="Times New Roman" w:hAnsi="Times New Roman" w:cs="Times New Roman"/>
                <w:sz w:val="28"/>
                <w:szCs w:val="28"/>
              </w:rPr>
              <w:t>Bone marrow aspirate concentrate</w:t>
            </w:r>
          </w:p>
        </w:tc>
      </w:tr>
      <w:tr w:rsidR="0026666A" w14:paraId="5058CFD5" w14:textId="77777777" w:rsidTr="0055733A">
        <w:tc>
          <w:tcPr>
            <w:tcW w:w="0" w:type="auto"/>
          </w:tcPr>
          <w:p w14:paraId="06F3AC51" w14:textId="37C3438D" w:rsidR="0026666A" w:rsidRDefault="0084304D" w:rsidP="0026666A">
            <w:pPr>
              <w:spacing w:after="0" w:line="240" w:lineRule="auto"/>
              <w:rPr>
                <w:rFonts w:ascii="Times New Roman" w:eastAsia="Times New Roman" w:hAnsi="Times New Roman" w:cs="Times New Roman"/>
                <w:sz w:val="28"/>
                <w:szCs w:val="28"/>
                <w:lang w:eastAsia="ru-RU"/>
              </w:rPr>
            </w:pPr>
            <w:r>
              <w:rPr>
                <w:rFonts w:ascii="Times New Roman" w:eastAsia="SimSun" w:hAnsi="Times New Roman" w:cs="Times New Roman"/>
                <w:sz w:val="28"/>
                <w:szCs w:val="28"/>
              </w:rPr>
              <w:t>BM</w:t>
            </w:r>
            <w:r w:rsidR="0026666A">
              <w:rPr>
                <w:rFonts w:ascii="Times New Roman" w:eastAsia="SimSun" w:hAnsi="Times New Roman" w:cs="Times New Roman"/>
                <w:sz w:val="28"/>
                <w:szCs w:val="28"/>
              </w:rPr>
              <w:t>Р-2</w:t>
            </w:r>
          </w:p>
        </w:tc>
        <w:tc>
          <w:tcPr>
            <w:tcW w:w="0" w:type="auto"/>
          </w:tcPr>
          <w:p w14:paraId="4D264603"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SimSun" w:hAnsi="Times New Roman" w:cs="Times New Roman"/>
                <w:sz w:val="28"/>
                <w:szCs w:val="28"/>
                <w:lang w:val="ru-RU"/>
              </w:rPr>
              <w:t>Костный морфогенетический белок-2</w:t>
            </w:r>
          </w:p>
        </w:tc>
      </w:tr>
      <w:tr w:rsidR="0026666A" w14:paraId="0C483AD3" w14:textId="77777777" w:rsidTr="0055733A">
        <w:tc>
          <w:tcPr>
            <w:tcW w:w="0" w:type="auto"/>
          </w:tcPr>
          <w:p w14:paraId="7A2A0A0C"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CVOCA</w:t>
            </w:r>
          </w:p>
        </w:tc>
        <w:tc>
          <w:tcPr>
            <w:tcW w:w="0" w:type="auto"/>
          </w:tcPr>
          <w:p w14:paraId="39D06F3D"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proofErr w:type="spellStart"/>
            <w:r w:rsidRPr="00CD1EF9">
              <w:rPr>
                <w:rFonts w:ascii="Times New Roman" w:hAnsi="Times New Roman" w:cs="Times New Roman"/>
                <w:sz w:val="28"/>
                <w:szCs w:val="28"/>
                <w:lang w:val="ru-RU"/>
              </w:rPr>
              <w:t>Cryopreserved</w:t>
            </w:r>
            <w:proofErr w:type="spellEnd"/>
            <w:r w:rsidRPr="00CD1EF9">
              <w:rPr>
                <w:rFonts w:ascii="Times New Roman" w:hAnsi="Times New Roman" w:cs="Times New Roman"/>
                <w:sz w:val="28"/>
                <w:szCs w:val="28"/>
                <w:lang w:val="ru-RU"/>
              </w:rPr>
              <w:t xml:space="preserve"> </w:t>
            </w:r>
            <w:proofErr w:type="spellStart"/>
            <w:r w:rsidRPr="00CD1EF9">
              <w:rPr>
                <w:rFonts w:ascii="Times New Roman" w:hAnsi="Times New Roman" w:cs="Times New Roman"/>
                <w:sz w:val="28"/>
                <w:szCs w:val="28"/>
                <w:lang w:val="ru-RU"/>
              </w:rPr>
              <w:t>Viable</w:t>
            </w:r>
            <w:proofErr w:type="spellEnd"/>
            <w:r w:rsidRPr="00CD1EF9">
              <w:rPr>
                <w:rFonts w:ascii="Times New Roman" w:hAnsi="Times New Roman" w:cs="Times New Roman"/>
                <w:sz w:val="28"/>
                <w:szCs w:val="28"/>
                <w:lang w:val="ru-RU"/>
              </w:rPr>
              <w:t xml:space="preserve"> </w:t>
            </w:r>
            <w:proofErr w:type="spellStart"/>
            <w:r w:rsidRPr="00CD1EF9">
              <w:rPr>
                <w:rFonts w:ascii="Times New Roman" w:hAnsi="Times New Roman" w:cs="Times New Roman"/>
                <w:sz w:val="28"/>
                <w:szCs w:val="28"/>
                <w:lang w:val="ru-RU"/>
              </w:rPr>
              <w:t>Osteochondral</w:t>
            </w:r>
            <w:proofErr w:type="spellEnd"/>
            <w:r w:rsidRPr="00CD1EF9">
              <w:rPr>
                <w:rFonts w:ascii="Times New Roman" w:hAnsi="Times New Roman" w:cs="Times New Roman"/>
                <w:sz w:val="28"/>
                <w:szCs w:val="28"/>
                <w:lang w:val="ru-RU"/>
              </w:rPr>
              <w:t xml:space="preserve"> </w:t>
            </w:r>
            <w:proofErr w:type="spellStart"/>
            <w:r w:rsidRPr="00CD1EF9">
              <w:rPr>
                <w:rFonts w:ascii="Times New Roman" w:hAnsi="Times New Roman" w:cs="Times New Roman"/>
                <w:sz w:val="28"/>
                <w:szCs w:val="28"/>
                <w:lang w:val="ru-RU"/>
              </w:rPr>
              <w:t>Allograft</w:t>
            </w:r>
            <w:proofErr w:type="spellEnd"/>
          </w:p>
        </w:tc>
      </w:tr>
      <w:tr w:rsidR="0026666A" w14:paraId="05A21496" w14:textId="77777777" w:rsidTr="0055733A">
        <w:tc>
          <w:tcPr>
            <w:tcW w:w="0" w:type="auto"/>
          </w:tcPr>
          <w:p w14:paraId="4A0564F4"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FDA</w:t>
            </w:r>
          </w:p>
        </w:tc>
        <w:tc>
          <w:tcPr>
            <w:tcW w:w="0" w:type="auto"/>
          </w:tcPr>
          <w:p w14:paraId="4BFEB63D"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SimSun" w:hAnsi="Times New Roman" w:cs="Times New Roman"/>
                <w:color w:val="000000"/>
                <w:sz w:val="28"/>
                <w:szCs w:val="28"/>
                <w:lang w:val="ru-RU" w:eastAsia="zh-CN" w:bidi="ar"/>
              </w:rPr>
              <w:t xml:space="preserve">Food </w:t>
            </w:r>
            <w:proofErr w:type="spellStart"/>
            <w:r w:rsidRPr="00CD1EF9">
              <w:rPr>
                <w:rFonts w:ascii="Times New Roman" w:eastAsia="SimSun" w:hAnsi="Times New Roman" w:cs="Times New Roman"/>
                <w:color w:val="000000"/>
                <w:sz w:val="28"/>
                <w:szCs w:val="28"/>
                <w:lang w:val="ru-RU" w:eastAsia="zh-CN" w:bidi="ar"/>
              </w:rPr>
              <w:t>and</w:t>
            </w:r>
            <w:proofErr w:type="spellEnd"/>
            <w:r w:rsidRPr="00CD1EF9">
              <w:rPr>
                <w:rFonts w:ascii="Times New Roman" w:eastAsia="SimSun" w:hAnsi="Times New Roman" w:cs="Times New Roman"/>
                <w:color w:val="000000"/>
                <w:sz w:val="28"/>
                <w:szCs w:val="28"/>
                <w:lang w:val="ru-RU" w:eastAsia="zh-CN" w:bidi="ar"/>
              </w:rPr>
              <w:t xml:space="preserve"> </w:t>
            </w:r>
            <w:proofErr w:type="spellStart"/>
            <w:r w:rsidRPr="00CD1EF9">
              <w:rPr>
                <w:rFonts w:ascii="Times New Roman" w:eastAsia="SimSun" w:hAnsi="Times New Roman" w:cs="Times New Roman"/>
                <w:color w:val="000000"/>
                <w:sz w:val="28"/>
                <w:szCs w:val="28"/>
                <w:lang w:val="ru-RU" w:eastAsia="zh-CN" w:bidi="ar"/>
              </w:rPr>
              <w:t>Drug</w:t>
            </w:r>
            <w:proofErr w:type="spellEnd"/>
            <w:r w:rsidRPr="00CD1EF9">
              <w:rPr>
                <w:rFonts w:ascii="Times New Roman" w:eastAsia="SimSun" w:hAnsi="Times New Roman" w:cs="Times New Roman"/>
                <w:color w:val="000000"/>
                <w:sz w:val="28"/>
                <w:szCs w:val="28"/>
                <w:lang w:val="ru-RU" w:eastAsia="zh-CN" w:bidi="ar"/>
              </w:rPr>
              <w:t xml:space="preserve"> Administration</w:t>
            </w:r>
          </w:p>
        </w:tc>
      </w:tr>
      <w:tr w:rsidR="0026666A" w14:paraId="65B4C386" w14:textId="77777777" w:rsidTr="0055733A">
        <w:tc>
          <w:tcPr>
            <w:tcW w:w="0" w:type="auto"/>
          </w:tcPr>
          <w:p w14:paraId="35FC6A7A"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color w:val="404040"/>
                <w:sz w:val="28"/>
                <w:szCs w:val="28"/>
              </w:rPr>
              <w:t>IL-1β</w:t>
            </w:r>
          </w:p>
        </w:tc>
        <w:tc>
          <w:tcPr>
            <w:tcW w:w="0" w:type="auto"/>
          </w:tcPr>
          <w:p w14:paraId="2F8D95B3"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SimSun" w:hAnsi="Times New Roman" w:cs="Times New Roman"/>
                <w:color w:val="000000"/>
                <w:sz w:val="28"/>
                <w:szCs w:val="28"/>
                <w:lang w:val="ru-RU" w:eastAsia="zh-CN" w:bidi="ar"/>
              </w:rPr>
              <w:t>Интерлейкин-1 бета</w:t>
            </w:r>
          </w:p>
        </w:tc>
      </w:tr>
      <w:tr w:rsidR="0026666A" w:rsidRPr="00AA1FD6" w14:paraId="626174F4" w14:textId="77777777" w:rsidTr="0055733A">
        <w:tc>
          <w:tcPr>
            <w:tcW w:w="0" w:type="auto"/>
          </w:tcPr>
          <w:p w14:paraId="62BDE12A" w14:textId="77777777" w:rsidR="0026666A" w:rsidRDefault="0026666A" w:rsidP="0026666A">
            <w:pPr>
              <w:spacing w:after="0" w:line="240" w:lineRule="auto"/>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hUCB</w:t>
            </w:r>
            <w:proofErr w:type="spellEnd"/>
            <w:r>
              <w:rPr>
                <w:rFonts w:ascii="Times New Roman" w:hAnsi="Times New Roman" w:cs="Times New Roman"/>
                <w:sz w:val="28"/>
                <w:szCs w:val="28"/>
              </w:rPr>
              <w:t>-MSC</w:t>
            </w:r>
          </w:p>
        </w:tc>
        <w:tc>
          <w:tcPr>
            <w:tcW w:w="0" w:type="auto"/>
          </w:tcPr>
          <w:p w14:paraId="29740145"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ru-RU"/>
              </w:rPr>
              <w:t>Human umbilical cord blood-derived mesenchymal stem cells</w:t>
            </w:r>
          </w:p>
        </w:tc>
      </w:tr>
      <w:tr w:rsidR="0026666A" w:rsidRPr="00AA1FD6" w14:paraId="04E5ED9D" w14:textId="77777777" w:rsidTr="0055733A">
        <w:tc>
          <w:tcPr>
            <w:tcW w:w="0" w:type="auto"/>
          </w:tcPr>
          <w:p w14:paraId="4FD09A05"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KOOS</w:t>
            </w:r>
          </w:p>
        </w:tc>
        <w:tc>
          <w:tcPr>
            <w:tcW w:w="0" w:type="auto"/>
          </w:tcPr>
          <w:p w14:paraId="10B18271"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ru-RU"/>
              </w:rPr>
              <w:t>Knee Injury and Osteoarthritis Outcome Score</w:t>
            </w:r>
          </w:p>
        </w:tc>
      </w:tr>
      <w:tr w:rsidR="0026666A" w:rsidRPr="00AA1FD6" w14:paraId="0A307079" w14:textId="77777777" w:rsidTr="0055733A">
        <w:tc>
          <w:tcPr>
            <w:tcW w:w="0" w:type="auto"/>
          </w:tcPr>
          <w:p w14:paraId="03D95B3C"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ru-RU"/>
              </w:rPr>
              <w:t>MACI</w:t>
            </w:r>
          </w:p>
        </w:tc>
        <w:tc>
          <w:tcPr>
            <w:tcW w:w="0" w:type="auto"/>
          </w:tcPr>
          <w:p w14:paraId="448DACF1"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ru-RU"/>
              </w:rPr>
              <w:t>Matrix-Induced Autologous Chondrocyte Implantation</w:t>
            </w:r>
          </w:p>
        </w:tc>
      </w:tr>
      <w:tr w:rsidR="0026666A" w:rsidRPr="00AA1FD6" w14:paraId="2E1164CC" w14:textId="77777777" w:rsidTr="0055733A">
        <w:tc>
          <w:tcPr>
            <w:tcW w:w="0" w:type="auto"/>
          </w:tcPr>
          <w:p w14:paraId="7F577A0A" w14:textId="77777777" w:rsidR="0026666A" w:rsidRDefault="0026666A" w:rsidP="0026666A">
            <w:pPr>
              <w:spacing w:after="0" w:line="240" w:lineRule="auto"/>
              <w:rPr>
                <w:rFonts w:ascii="Times New Roman" w:eastAsia="TimesNewRomanPS-BoldMT" w:hAnsi="Times New Roman" w:cs="Times New Roman"/>
                <w:color w:val="000000"/>
                <w:sz w:val="28"/>
                <w:szCs w:val="28"/>
                <w:highlight w:val="yellow"/>
                <w:lang w:eastAsia="ru-RU"/>
              </w:rPr>
            </w:pPr>
            <w:r>
              <w:rPr>
                <w:rFonts w:ascii="Times New Roman" w:eastAsia="TimesNewRomanPS-BoldMT" w:hAnsi="Times New Roman" w:cs="Times New Roman"/>
                <w:color w:val="000000"/>
                <w:sz w:val="28"/>
                <w:szCs w:val="28"/>
                <w:lang w:eastAsia="ru-RU"/>
              </w:rPr>
              <w:t>MOCART</w:t>
            </w:r>
          </w:p>
        </w:tc>
        <w:tc>
          <w:tcPr>
            <w:tcW w:w="0" w:type="auto"/>
          </w:tcPr>
          <w:p w14:paraId="59F1D8A7" w14:textId="77777777" w:rsidR="0026666A" w:rsidRDefault="0026666A" w:rsidP="0026666A">
            <w:pPr>
              <w:spacing w:after="0" w:line="240" w:lineRule="auto"/>
              <w:rPr>
                <w:rFonts w:ascii="Times New Roman" w:eastAsia="TimesNewRomanPS-BoldMT" w:hAnsi="Times New Roman" w:cs="Times New Roman"/>
                <w:color w:val="000000"/>
                <w:sz w:val="28"/>
                <w:szCs w:val="28"/>
                <w:highlight w:val="yellow"/>
                <w:lang w:eastAsia="ru-RU"/>
              </w:rPr>
            </w:pPr>
            <w:r>
              <w:rPr>
                <w:rFonts w:ascii="Times New Roman" w:hAnsi="Times New Roman" w:cs="Times New Roman"/>
                <w:sz w:val="28"/>
                <w:szCs w:val="28"/>
              </w:rPr>
              <w:t>Magnetic Resonance Observation of Cartilage Repair Tissue</w:t>
            </w:r>
          </w:p>
        </w:tc>
      </w:tr>
      <w:tr w:rsidR="0026666A" w14:paraId="71B2E777" w14:textId="77777777" w:rsidTr="0055733A">
        <w:tc>
          <w:tcPr>
            <w:tcW w:w="0" w:type="auto"/>
          </w:tcPr>
          <w:p w14:paraId="6C54AFB0"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color w:val="404040"/>
                <w:sz w:val="28"/>
                <w:szCs w:val="28"/>
              </w:rPr>
              <w:t>ММР</w:t>
            </w:r>
          </w:p>
        </w:tc>
        <w:tc>
          <w:tcPr>
            <w:tcW w:w="0" w:type="auto"/>
          </w:tcPr>
          <w:p w14:paraId="07E4DB04" w14:textId="77777777" w:rsidR="0026666A" w:rsidRDefault="0026666A" w:rsidP="0026666A">
            <w:pPr>
              <w:spacing w:after="0" w:line="240" w:lineRule="auto"/>
              <w:rPr>
                <w:rFonts w:ascii="Times New Roman" w:eastAsia="Times New Roman" w:hAnsi="Times New Roman" w:cs="Times New Roman"/>
                <w:sz w:val="28"/>
                <w:szCs w:val="28"/>
                <w:lang w:eastAsia="ru-RU"/>
              </w:rPr>
            </w:pPr>
            <w:proofErr w:type="spellStart"/>
            <w:r>
              <w:rPr>
                <w:rFonts w:ascii="Times New Roman" w:hAnsi="Times New Roman" w:cs="Times New Roman"/>
                <w:color w:val="404040"/>
                <w:sz w:val="28"/>
                <w:szCs w:val="28"/>
              </w:rPr>
              <w:t>Матриксная</w:t>
            </w:r>
            <w:proofErr w:type="spellEnd"/>
            <w:r>
              <w:rPr>
                <w:rFonts w:ascii="Times New Roman" w:hAnsi="Times New Roman" w:cs="Times New Roman"/>
                <w:color w:val="404040"/>
                <w:sz w:val="28"/>
                <w:szCs w:val="28"/>
              </w:rPr>
              <w:t xml:space="preserve"> </w:t>
            </w:r>
            <w:proofErr w:type="spellStart"/>
            <w:r>
              <w:rPr>
                <w:rFonts w:ascii="Times New Roman" w:hAnsi="Times New Roman" w:cs="Times New Roman"/>
                <w:color w:val="404040"/>
                <w:sz w:val="28"/>
                <w:szCs w:val="28"/>
              </w:rPr>
              <w:t>металлопротеиназа</w:t>
            </w:r>
            <w:proofErr w:type="spellEnd"/>
          </w:p>
        </w:tc>
      </w:tr>
      <w:tr w:rsidR="0026666A" w14:paraId="338FB68D" w14:textId="77777777" w:rsidTr="0055733A">
        <w:tc>
          <w:tcPr>
            <w:tcW w:w="0" w:type="auto"/>
          </w:tcPr>
          <w:p w14:paraId="7766B737"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PJAC</w:t>
            </w:r>
          </w:p>
        </w:tc>
        <w:tc>
          <w:tcPr>
            <w:tcW w:w="0" w:type="auto"/>
          </w:tcPr>
          <w:p w14:paraId="3A8FA3E7" w14:textId="77777777" w:rsidR="0026666A" w:rsidRDefault="0026666A" w:rsidP="0026666A">
            <w:pPr>
              <w:spacing w:after="0" w:line="240" w:lineRule="auto"/>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Particulated</w:t>
            </w:r>
            <w:proofErr w:type="spellEnd"/>
            <w:r>
              <w:rPr>
                <w:rFonts w:ascii="Times New Roman" w:hAnsi="Times New Roman" w:cs="Times New Roman"/>
                <w:sz w:val="28"/>
                <w:szCs w:val="28"/>
              </w:rPr>
              <w:t xml:space="preserve"> Juvenile Articular Cartilage</w:t>
            </w:r>
          </w:p>
        </w:tc>
      </w:tr>
      <w:tr w:rsidR="0026666A" w14:paraId="1169CA7B" w14:textId="77777777" w:rsidTr="0055733A">
        <w:tc>
          <w:tcPr>
            <w:tcW w:w="0" w:type="auto"/>
          </w:tcPr>
          <w:p w14:paraId="2B5B0CB3"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zh-CN"/>
              </w:rPr>
              <w:t>PRP</w:t>
            </w:r>
          </w:p>
        </w:tc>
        <w:tc>
          <w:tcPr>
            <w:tcW w:w="0" w:type="auto"/>
          </w:tcPr>
          <w:p w14:paraId="5F0301D2" w14:textId="77777777" w:rsidR="0026666A" w:rsidRPr="00CD1EF9" w:rsidRDefault="0026666A" w:rsidP="0026666A">
            <w:pPr>
              <w:spacing w:after="0" w:line="240" w:lineRule="auto"/>
              <w:rPr>
                <w:rFonts w:ascii="Times New Roman" w:eastAsia="Times New Roman" w:hAnsi="Times New Roman" w:cs="Times New Roman"/>
                <w:sz w:val="28"/>
                <w:szCs w:val="28"/>
                <w:lang w:val="ru-RU" w:eastAsia="ru-RU"/>
              </w:rPr>
            </w:pPr>
            <w:r w:rsidRPr="00CD1EF9">
              <w:rPr>
                <w:rFonts w:ascii="Times New Roman" w:eastAsia="TimesNewRomanPS-BoldMT" w:hAnsi="Times New Roman" w:cs="Times New Roman"/>
                <w:color w:val="000000"/>
                <w:sz w:val="28"/>
                <w:szCs w:val="28"/>
                <w:lang w:val="ru-RU" w:eastAsia="zh-CN"/>
              </w:rPr>
              <w:t>Плазма, обогащённая тромбоцитами</w:t>
            </w:r>
          </w:p>
        </w:tc>
      </w:tr>
      <w:tr w:rsidR="0026666A" w14:paraId="5610C941" w14:textId="77777777" w:rsidTr="0055733A">
        <w:tc>
          <w:tcPr>
            <w:tcW w:w="0" w:type="auto"/>
          </w:tcPr>
          <w:p w14:paraId="22898775" w14:textId="77777777" w:rsidR="0026666A" w:rsidRDefault="0026666A" w:rsidP="0026666A">
            <w:pPr>
              <w:spacing w:after="0" w:line="240" w:lineRule="auto"/>
              <w:rPr>
                <w:rFonts w:ascii="Times New Roman" w:eastAsia="TimesNewRomanPS-BoldMT" w:hAnsi="Times New Roman" w:cs="Times New Roman"/>
                <w:color w:val="000000"/>
                <w:sz w:val="28"/>
                <w:szCs w:val="28"/>
                <w:lang w:eastAsia="zh-CN"/>
              </w:rPr>
            </w:pPr>
            <w:r w:rsidRPr="00BF008E">
              <w:rPr>
                <w:rFonts w:ascii="Times New Roman" w:eastAsia="TimesNewRomanPS-BoldMT" w:hAnsi="Times New Roman" w:cs="Times New Roman"/>
                <w:color w:val="000000"/>
                <w:sz w:val="28"/>
                <w:szCs w:val="28"/>
                <w:lang w:eastAsia="zh-CN"/>
              </w:rPr>
              <w:t>TGF-β1</w:t>
            </w:r>
          </w:p>
        </w:tc>
        <w:tc>
          <w:tcPr>
            <w:tcW w:w="0" w:type="auto"/>
          </w:tcPr>
          <w:p w14:paraId="111E64E1" w14:textId="77777777" w:rsidR="0026666A" w:rsidRPr="00CD1EF9" w:rsidRDefault="0026666A" w:rsidP="0026666A">
            <w:pPr>
              <w:spacing w:after="0" w:line="240" w:lineRule="auto"/>
              <w:rPr>
                <w:rFonts w:ascii="Times New Roman" w:eastAsia="TimesNewRomanPS-BoldMT" w:hAnsi="Times New Roman" w:cs="Times New Roman"/>
                <w:color w:val="000000"/>
                <w:sz w:val="28"/>
                <w:szCs w:val="28"/>
                <w:lang w:eastAsia="zh-CN"/>
              </w:rPr>
            </w:pPr>
            <w:proofErr w:type="spellStart"/>
            <w:r w:rsidRPr="00BF008E">
              <w:rPr>
                <w:rFonts w:ascii="Times New Roman" w:eastAsia="TimesNewRomanPS-BoldMT" w:hAnsi="Times New Roman" w:cs="Times New Roman"/>
                <w:color w:val="000000"/>
                <w:sz w:val="28"/>
                <w:szCs w:val="28"/>
                <w:lang w:eastAsia="zh-CN"/>
              </w:rPr>
              <w:t>Трансформирующий</w:t>
            </w:r>
            <w:proofErr w:type="spellEnd"/>
            <w:r w:rsidRPr="00BF008E">
              <w:rPr>
                <w:rFonts w:ascii="Times New Roman" w:eastAsia="TimesNewRomanPS-BoldMT" w:hAnsi="Times New Roman" w:cs="Times New Roman"/>
                <w:color w:val="000000"/>
                <w:sz w:val="28"/>
                <w:szCs w:val="28"/>
                <w:lang w:eastAsia="zh-CN"/>
              </w:rPr>
              <w:t xml:space="preserve"> </w:t>
            </w:r>
            <w:proofErr w:type="spellStart"/>
            <w:r w:rsidRPr="00BF008E">
              <w:rPr>
                <w:rFonts w:ascii="Times New Roman" w:eastAsia="TimesNewRomanPS-BoldMT" w:hAnsi="Times New Roman" w:cs="Times New Roman"/>
                <w:color w:val="000000"/>
                <w:sz w:val="28"/>
                <w:szCs w:val="28"/>
                <w:lang w:eastAsia="zh-CN"/>
              </w:rPr>
              <w:t>ростовой</w:t>
            </w:r>
            <w:proofErr w:type="spellEnd"/>
            <w:r w:rsidRPr="00BF008E">
              <w:rPr>
                <w:rFonts w:ascii="Times New Roman" w:eastAsia="TimesNewRomanPS-BoldMT" w:hAnsi="Times New Roman" w:cs="Times New Roman"/>
                <w:color w:val="000000"/>
                <w:sz w:val="28"/>
                <w:szCs w:val="28"/>
                <w:lang w:eastAsia="zh-CN"/>
              </w:rPr>
              <w:t xml:space="preserve"> </w:t>
            </w:r>
            <w:proofErr w:type="spellStart"/>
            <w:r w:rsidRPr="00BF008E">
              <w:rPr>
                <w:rFonts w:ascii="Times New Roman" w:eastAsia="TimesNewRomanPS-BoldMT" w:hAnsi="Times New Roman" w:cs="Times New Roman"/>
                <w:color w:val="000000"/>
                <w:sz w:val="28"/>
                <w:szCs w:val="28"/>
                <w:lang w:eastAsia="zh-CN"/>
              </w:rPr>
              <w:t>фактор</w:t>
            </w:r>
            <w:proofErr w:type="spellEnd"/>
            <w:r w:rsidRPr="00BF008E">
              <w:rPr>
                <w:rFonts w:ascii="Times New Roman" w:eastAsia="TimesNewRomanPS-BoldMT" w:hAnsi="Times New Roman" w:cs="Times New Roman"/>
                <w:color w:val="000000"/>
                <w:sz w:val="28"/>
                <w:szCs w:val="28"/>
                <w:lang w:eastAsia="zh-CN"/>
              </w:rPr>
              <w:t xml:space="preserve"> β1</w:t>
            </w:r>
          </w:p>
        </w:tc>
      </w:tr>
      <w:tr w:rsidR="0026666A" w14:paraId="022AEAD9" w14:textId="77777777" w:rsidTr="0055733A">
        <w:tc>
          <w:tcPr>
            <w:tcW w:w="0" w:type="auto"/>
          </w:tcPr>
          <w:p w14:paraId="5D05A152"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color w:val="404040"/>
                <w:sz w:val="28"/>
                <w:szCs w:val="28"/>
              </w:rPr>
              <w:t>TNF-α</w:t>
            </w:r>
          </w:p>
        </w:tc>
        <w:tc>
          <w:tcPr>
            <w:tcW w:w="0" w:type="auto"/>
          </w:tcPr>
          <w:p w14:paraId="3C0AB768" w14:textId="77777777" w:rsidR="0026666A" w:rsidRPr="00BF008E" w:rsidRDefault="0026666A" w:rsidP="0026666A">
            <w:pPr>
              <w:spacing w:after="0" w:line="240" w:lineRule="auto"/>
              <w:rPr>
                <w:rFonts w:ascii="Times New Roman" w:eastAsia="SimSun" w:hAnsi="Times New Roman" w:cs="Times New Roman"/>
                <w:color w:val="000000"/>
                <w:sz w:val="28"/>
                <w:szCs w:val="28"/>
                <w:lang w:val="ru-RU" w:eastAsia="zh-CN" w:bidi="ar"/>
              </w:rPr>
            </w:pPr>
            <w:r w:rsidRPr="00CD1EF9">
              <w:rPr>
                <w:rFonts w:ascii="Times New Roman" w:eastAsia="SimSun" w:hAnsi="Times New Roman" w:cs="Times New Roman"/>
                <w:color w:val="000000"/>
                <w:sz w:val="28"/>
                <w:szCs w:val="28"/>
                <w:lang w:val="ru-RU" w:eastAsia="zh-CN" w:bidi="ar"/>
              </w:rPr>
              <w:t>Фактор некроза опухоли альфа</w:t>
            </w:r>
          </w:p>
        </w:tc>
      </w:tr>
      <w:tr w:rsidR="0026666A" w:rsidRPr="00AA1FD6" w14:paraId="47421051" w14:textId="77777777" w:rsidTr="0055733A">
        <w:tc>
          <w:tcPr>
            <w:tcW w:w="0" w:type="auto"/>
          </w:tcPr>
          <w:p w14:paraId="4380470C"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Style w:val="y2iqfc"/>
                <w:rFonts w:ascii="Times New Roman" w:eastAsia="Times New Roman" w:hAnsi="Times New Roman" w:cs="Times New Roman"/>
                <w:color w:val="202124"/>
                <w:sz w:val="28"/>
                <w:szCs w:val="28"/>
                <w:lang w:val="kk-KZ" w:eastAsia="ru-RU"/>
              </w:rPr>
              <w:t>WOMAC</w:t>
            </w:r>
          </w:p>
        </w:tc>
        <w:tc>
          <w:tcPr>
            <w:tcW w:w="0" w:type="auto"/>
          </w:tcPr>
          <w:p w14:paraId="2B326464" w14:textId="77777777" w:rsidR="0026666A" w:rsidRDefault="0026666A" w:rsidP="0026666A">
            <w:pPr>
              <w:spacing w:after="0" w:line="240" w:lineRule="auto"/>
              <w:rPr>
                <w:rFonts w:ascii="Times New Roman" w:eastAsia="Times New Roman" w:hAnsi="Times New Roman" w:cs="Times New Roman"/>
                <w:sz w:val="28"/>
                <w:szCs w:val="28"/>
                <w:lang w:eastAsia="ru-RU"/>
              </w:rPr>
            </w:pPr>
            <w:r>
              <w:rPr>
                <w:rFonts w:ascii="Times New Roman" w:eastAsia="TimesNewRomanPS-BoldMT" w:hAnsi="Times New Roman" w:cs="Times New Roman"/>
                <w:color w:val="000000"/>
                <w:sz w:val="28"/>
                <w:szCs w:val="28"/>
                <w:lang w:eastAsia="zh-CN"/>
              </w:rPr>
              <w:t>Western Ontario and McMaster Universities Osteoarthritis Index</w:t>
            </w:r>
          </w:p>
        </w:tc>
      </w:tr>
    </w:tbl>
    <w:p w14:paraId="663C6009" w14:textId="77777777" w:rsidR="003D7EB4" w:rsidRPr="00372E85" w:rsidRDefault="003D7EB4">
      <w:pPr>
        <w:jc w:val="both"/>
        <w:rPr>
          <w:rFonts w:ascii="TimesNewRomanPS-BoldMT" w:eastAsia="TimesNewRomanPS-BoldMT" w:hAnsi="TimesNewRomanPS-BoldMT"/>
          <w:color w:val="000000"/>
          <w:sz w:val="28"/>
          <w:szCs w:val="28"/>
          <w:lang w:val="en-US" w:eastAsia="ru-RU"/>
        </w:rPr>
      </w:pPr>
    </w:p>
    <w:p w14:paraId="15D61EF1" w14:textId="77777777" w:rsidR="003D7EB4" w:rsidRDefault="003D7EB4">
      <w:pPr>
        <w:jc w:val="both"/>
        <w:rPr>
          <w:rFonts w:ascii="TimesNewRomanPS-BoldMT" w:eastAsia="TimesNewRomanPS-BoldMT" w:hAnsi="TimesNewRomanPS-BoldMT"/>
          <w:color w:val="000000"/>
          <w:sz w:val="28"/>
          <w:szCs w:val="28"/>
          <w:lang w:val="kk-KZ" w:eastAsia="ru-RU"/>
        </w:rPr>
      </w:pPr>
    </w:p>
    <w:p w14:paraId="04F9A265" w14:textId="77777777" w:rsidR="003D7EB4" w:rsidRDefault="003D7EB4">
      <w:pPr>
        <w:spacing w:line="240" w:lineRule="auto"/>
        <w:rPr>
          <w:rFonts w:ascii="Times New Roman" w:eastAsia="TimesNewRomanPS-BoldMT" w:hAnsi="Times New Roman" w:cs="Times New Roman"/>
          <w:color w:val="000000"/>
          <w:sz w:val="28"/>
          <w:szCs w:val="28"/>
          <w:lang w:val="en-US" w:eastAsia="ru-RU"/>
        </w:rPr>
      </w:pPr>
    </w:p>
    <w:p w14:paraId="5976C645" w14:textId="77777777" w:rsidR="003D7EB4" w:rsidRDefault="003D7EB4">
      <w:pPr>
        <w:jc w:val="both"/>
        <w:rPr>
          <w:rFonts w:ascii="TimesNewRomanPS-BoldMT" w:eastAsia="TimesNewRomanPS-BoldMT" w:hAnsi="TimesNewRomanPS-BoldMT"/>
          <w:color w:val="000000"/>
          <w:sz w:val="28"/>
          <w:szCs w:val="28"/>
          <w:lang w:val="kk-KZ" w:eastAsia="ru-RU"/>
        </w:rPr>
      </w:pPr>
    </w:p>
    <w:p w14:paraId="2AEE89B1" w14:textId="77777777" w:rsidR="003D7EB4" w:rsidRDefault="003D7EB4">
      <w:pPr>
        <w:jc w:val="both"/>
        <w:rPr>
          <w:rFonts w:ascii="TimesNewRomanPS-BoldMT" w:eastAsia="TimesNewRomanPS-BoldMT" w:hAnsi="TimesNewRomanPS-BoldMT"/>
          <w:color w:val="000000"/>
          <w:sz w:val="28"/>
          <w:szCs w:val="28"/>
          <w:lang w:val="kk-KZ" w:eastAsia="ru-RU"/>
        </w:rPr>
      </w:pPr>
    </w:p>
    <w:p w14:paraId="6C513488" w14:textId="77777777" w:rsidR="003D7EB4" w:rsidRDefault="003D7EB4">
      <w:pPr>
        <w:jc w:val="both"/>
        <w:rPr>
          <w:rFonts w:ascii="TimesNewRomanPS-BoldMT" w:eastAsia="TimesNewRomanPS-BoldMT" w:hAnsi="TimesNewRomanPS-BoldMT"/>
          <w:color w:val="000000"/>
          <w:sz w:val="28"/>
          <w:szCs w:val="28"/>
          <w:lang w:val="kk-KZ" w:eastAsia="ru-RU"/>
        </w:rPr>
      </w:pPr>
    </w:p>
    <w:p w14:paraId="1DC931B5" w14:textId="77777777" w:rsidR="003D7EB4" w:rsidRDefault="003D7EB4">
      <w:pPr>
        <w:jc w:val="both"/>
        <w:rPr>
          <w:rFonts w:ascii="TimesNewRomanPS-BoldMT" w:eastAsia="TimesNewRomanPS-BoldMT" w:hAnsi="TimesNewRomanPS-BoldMT"/>
          <w:color w:val="000000"/>
          <w:sz w:val="28"/>
          <w:szCs w:val="28"/>
          <w:lang w:val="kk-KZ" w:eastAsia="ru-RU"/>
        </w:rPr>
      </w:pPr>
    </w:p>
    <w:p w14:paraId="12B1707B" w14:textId="77777777" w:rsidR="0055733A" w:rsidRDefault="0055733A">
      <w:pPr>
        <w:jc w:val="both"/>
        <w:rPr>
          <w:rFonts w:ascii="TimesNewRomanPS-BoldMT" w:eastAsia="TimesNewRomanPS-BoldMT" w:hAnsi="TimesNewRomanPS-BoldMT"/>
          <w:color w:val="000000"/>
          <w:sz w:val="28"/>
          <w:szCs w:val="28"/>
          <w:lang w:val="kk-KZ" w:eastAsia="ru-RU"/>
        </w:rPr>
      </w:pPr>
    </w:p>
    <w:p w14:paraId="41C6EA53" w14:textId="08DEFA7D" w:rsidR="00EF7049" w:rsidRDefault="0055733A" w:rsidP="00B362E7">
      <w:pPr>
        <w:spacing w:after="0"/>
        <w:jc w:val="center"/>
        <w:rPr>
          <w:rStyle w:val="y2iqfc"/>
          <w:rFonts w:ascii="Times New Roman" w:eastAsia="Times New Roman" w:hAnsi="Times New Roman" w:cs="Times New Roman"/>
          <w:b/>
          <w:bCs/>
          <w:color w:val="202124"/>
          <w:sz w:val="28"/>
          <w:szCs w:val="28"/>
          <w:lang w:val="kk-KZ" w:eastAsia="ru-RU"/>
        </w:rPr>
      </w:pPr>
      <w:bookmarkStart w:id="0" w:name="_Hlk225712023"/>
      <w:bookmarkStart w:id="1" w:name="_Hlk214360679"/>
      <w:bookmarkStart w:id="2" w:name="_Hlk219724847"/>
      <w:r w:rsidRPr="0055733A">
        <w:rPr>
          <w:rStyle w:val="y2iqfc"/>
          <w:rFonts w:ascii="Times New Roman" w:eastAsia="Times New Roman" w:hAnsi="Times New Roman" w:cs="Times New Roman"/>
          <w:b/>
          <w:bCs/>
          <w:color w:val="202124"/>
          <w:sz w:val="28"/>
          <w:szCs w:val="28"/>
          <w:lang w:val="kk-KZ" w:eastAsia="ru-RU"/>
        </w:rPr>
        <w:lastRenderedPageBreak/>
        <w:t>ВВЕДЕНИЕ</w:t>
      </w:r>
    </w:p>
    <w:p w14:paraId="3B4199C2" w14:textId="77777777" w:rsidR="0055733A" w:rsidRPr="0055733A" w:rsidRDefault="0055733A" w:rsidP="00B362E7">
      <w:pPr>
        <w:spacing w:after="0"/>
        <w:jc w:val="center"/>
        <w:rPr>
          <w:rStyle w:val="y2iqfc"/>
          <w:rFonts w:ascii="Times New Roman" w:eastAsia="Times New Roman" w:hAnsi="Times New Roman" w:cs="Times New Roman"/>
          <w:b/>
          <w:bCs/>
          <w:color w:val="202124"/>
          <w:sz w:val="28"/>
          <w:szCs w:val="28"/>
          <w:lang w:val="kk-KZ" w:eastAsia="ru-RU"/>
        </w:rPr>
      </w:pPr>
    </w:p>
    <w:p w14:paraId="07185570" w14:textId="77777777" w:rsidR="00EF7049" w:rsidRDefault="00EF7049" w:rsidP="00B362E7">
      <w:pPr>
        <w:spacing w:after="0" w:line="240" w:lineRule="auto"/>
        <w:ind w:firstLine="567"/>
        <w:jc w:val="both"/>
        <w:rPr>
          <w:rStyle w:val="y2iqfc"/>
          <w:rFonts w:ascii="Times New Roman" w:eastAsia="Times New Roman" w:hAnsi="Times New Roman" w:cs="Times New Roman"/>
          <w:b/>
          <w:bCs/>
          <w:color w:val="202124"/>
          <w:sz w:val="28"/>
          <w:szCs w:val="28"/>
          <w:lang w:eastAsia="ru-RU"/>
        </w:rPr>
      </w:pPr>
      <w:r>
        <w:rPr>
          <w:rStyle w:val="y2iqfc"/>
          <w:rFonts w:ascii="Times New Roman" w:eastAsia="Times New Roman" w:hAnsi="Times New Roman" w:cs="Times New Roman"/>
          <w:b/>
          <w:bCs/>
          <w:color w:val="202124"/>
          <w:sz w:val="28"/>
          <w:szCs w:val="28"/>
          <w:lang w:val="kk-KZ" w:eastAsia="ru-RU"/>
        </w:rPr>
        <w:t>Актуальность исследования.</w:t>
      </w:r>
      <w:r>
        <w:rPr>
          <w:rStyle w:val="y2iqfc"/>
          <w:rFonts w:ascii="Times New Roman" w:eastAsia="Times New Roman" w:hAnsi="Times New Roman" w:cs="Times New Roman"/>
          <w:b/>
          <w:bCs/>
          <w:color w:val="202124"/>
          <w:sz w:val="28"/>
          <w:szCs w:val="28"/>
          <w:lang w:eastAsia="ru-RU"/>
        </w:rPr>
        <w:t xml:space="preserve"> </w:t>
      </w:r>
    </w:p>
    <w:p w14:paraId="4B9250A6" w14:textId="60D6E7BF"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F04E69">
        <w:rPr>
          <w:rStyle w:val="y2iqfc"/>
          <w:rFonts w:ascii="Times New Roman" w:eastAsia="Times New Roman" w:hAnsi="Times New Roman" w:cs="Times New Roman"/>
          <w:color w:val="202124"/>
          <w:sz w:val="28"/>
          <w:szCs w:val="28"/>
          <w:lang w:val="kk-KZ" w:eastAsia="ru-RU"/>
        </w:rPr>
        <w:t>Остеоартроз является одним из наиболее распространённых хронических дегенеративно-дистрофических заболеваний опорно-двигательного аппарата и представляет собой значимую медико-социальную проблему во всём мире.</w:t>
      </w:r>
      <w:r>
        <w:rPr>
          <w:rStyle w:val="y2iqfc"/>
          <w:rFonts w:ascii="Times New Roman" w:eastAsia="Times New Roman" w:hAnsi="Times New Roman" w:cs="Times New Roman"/>
          <w:color w:val="202124"/>
          <w:sz w:val="28"/>
          <w:szCs w:val="28"/>
          <w:lang w:val="kk-KZ" w:eastAsia="ru-RU"/>
        </w:rPr>
        <w:t xml:space="preserve"> З</w:t>
      </w:r>
      <w:r w:rsidRPr="00F04E69">
        <w:rPr>
          <w:rStyle w:val="y2iqfc"/>
          <w:rFonts w:ascii="Times New Roman" w:eastAsia="Times New Roman" w:hAnsi="Times New Roman" w:cs="Times New Roman"/>
          <w:color w:val="202124"/>
          <w:sz w:val="28"/>
          <w:szCs w:val="28"/>
          <w:lang w:val="kk-KZ" w:eastAsia="ru-RU"/>
        </w:rPr>
        <w:t xml:space="preserve">а последние десятилетия отмечается устойчивый рост заболеваемости остеоартрозом, что обусловлено увеличением продолжительности жизни населения, старением общества, ростом распространённости ожирения, гиподинамии, а также повышенной нагрузкой на суставы в результате изменения образа жизни и трудовой </w:t>
      </w:r>
      <w:r w:rsidRPr="00711887">
        <w:rPr>
          <w:rStyle w:val="y2iqfc"/>
          <w:rFonts w:ascii="Times New Roman" w:eastAsia="Times New Roman" w:hAnsi="Times New Roman" w:cs="Times New Roman"/>
          <w:color w:val="202124"/>
          <w:sz w:val="28"/>
          <w:szCs w:val="28"/>
          <w:lang w:val="kk-KZ" w:eastAsia="ru-RU"/>
        </w:rPr>
        <w:t>деятельности</w:t>
      </w:r>
      <w:r w:rsidRPr="00711887">
        <w:rPr>
          <w:rStyle w:val="y2iqfc"/>
          <w:rFonts w:ascii="Times New Roman" w:eastAsia="Times New Roman" w:hAnsi="Times New Roman" w:cs="Times New Roman"/>
          <w:color w:val="202124"/>
          <w:sz w:val="28"/>
          <w:szCs w:val="28"/>
          <w:lang w:eastAsia="ru-RU"/>
        </w:rPr>
        <w:t xml:space="preserve"> </w:t>
      </w:r>
      <w:r w:rsidRPr="00711887">
        <w:rPr>
          <w:rStyle w:val="y2iqfc"/>
          <w:rFonts w:ascii="Times New Roman" w:eastAsia="Times New Roman" w:hAnsi="Times New Roman" w:cs="Times New Roman"/>
          <w:color w:val="202124"/>
          <w:sz w:val="28"/>
          <w:szCs w:val="28"/>
          <w:lang w:val="kk-KZ" w:eastAsia="ru-RU"/>
        </w:rPr>
        <w:t>[</w:t>
      </w:r>
      <w:r w:rsidRPr="00711887">
        <w:rPr>
          <w:rStyle w:val="y2iqfc"/>
          <w:rFonts w:ascii="Times New Roman" w:eastAsia="Times New Roman" w:hAnsi="Times New Roman" w:cs="Times New Roman"/>
          <w:color w:val="202124"/>
          <w:sz w:val="28"/>
          <w:szCs w:val="28"/>
          <w:lang w:eastAsia="ru-RU"/>
        </w:rPr>
        <w:t>1</w:t>
      </w:r>
      <w:r w:rsidRPr="00711887">
        <w:rPr>
          <w:rStyle w:val="y2iqfc"/>
          <w:rFonts w:ascii="Times New Roman" w:eastAsia="Times New Roman" w:hAnsi="Times New Roman" w:cs="Times New Roman"/>
          <w:color w:val="202124"/>
          <w:sz w:val="28"/>
          <w:szCs w:val="28"/>
          <w:lang w:val="kk-KZ" w:eastAsia="ru-RU"/>
        </w:rPr>
        <w:t>].</w:t>
      </w:r>
      <w:r w:rsidRPr="007E16F4">
        <w:rPr>
          <w:rStyle w:val="y2iqfc"/>
          <w:rFonts w:ascii="Times New Roman" w:eastAsia="Times New Roman" w:hAnsi="Times New Roman" w:cs="Times New Roman"/>
          <w:color w:val="202124"/>
          <w:sz w:val="28"/>
          <w:szCs w:val="28"/>
          <w:lang w:eastAsia="ru-RU"/>
        </w:rPr>
        <w:t xml:space="preserve"> </w:t>
      </w:r>
      <w:r w:rsidRPr="00165A17">
        <w:rPr>
          <w:rStyle w:val="y2iqfc"/>
          <w:rFonts w:ascii="Times New Roman" w:eastAsia="Times New Roman" w:hAnsi="Times New Roman" w:cs="Times New Roman"/>
          <w:color w:val="202124"/>
          <w:sz w:val="28"/>
          <w:szCs w:val="28"/>
          <w:lang w:val="kk-KZ" w:eastAsia="ru-RU"/>
        </w:rPr>
        <w:t xml:space="preserve">Следует отметить, что остеоартроз встречается и в более молодом возрасте: в группе 25–49 лет распространённость заболевания составляет 2983,5 на 100 000 населения, при этом с возрастом наблюдается закономерное увеличение показателей </w:t>
      </w:r>
      <w:r w:rsidR="00CF1D03" w:rsidRPr="00165A17">
        <w:rPr>
          <w:rStyle w:val="y2iqfc"/>
          <w:rFonts w:ascii="Times New Roman" w:eastAsia="Times New Roman" w:hAnsi="Times New Roman" w:cs="Times New Roman"/>
          <w:color w:val="202124"/>
          <w:sz w:val="28"/>
          <w:szCs w:val="28"/>
          <w:lang w:val="kk-KZ" w:eastAsia="ru-RU"/>
        </w:rPr>
        <w:t>–</w:t>
      </w:r>
      <w:r w:rsidR="00CF1D03">
        <w:rPr>
          <w:rStyle w:val="y2iqfc"/>
          <w:rFonts w:ascii="Times New Roman" w:eastAsia="Times New Roman" w:hAnsi="Times New Roman" w:cs="Times New Roman"/>
          <w:color w:val="202124"/>
          <w:sz w:val="28"/>
          <w:szCs w:val="28"/>
          <w:lang w:val="kk-KZ" w:eastAsia="ru-RU"/>
        </w:rPr>
        <w:t xml:space="preserve"> </w:t>
      </w:r>
      <w:r w:rsidRPr="00165A17">
        <w:rPr>
          <w:rStyle w:val="y2iqfc"/>
          <w:rFonts w:ascii="Times New Roman" w:eastAsia="Times New Roman" w:hAnsi="Times New Roman" w:cs="Times New Roman"/>
          <w:color w:val="202124"/>
          <w:sz w:val="28"/>
          <w:szCs w:val="28"/>
          <w:lang w:val="kk-KZ" w:eastAsia="ru-RU"/>
        </w:rPr>
        <w:t>до 23 237,2 на 100 000 в группе 50–69 лет и до 38 418,9 на 100 000 среди лиц старше 70 лет, что соответствует поражению более чем трети данной популяции</w:t>
      </w:r>
      <w:bookmarkStart w:id="3" w:name="_Hlk223513726"/>
      <w:r w:rsidRPr="00165A17">
        <w:rPr>
          <w:rStyle w:val="y2iqfc"/>
          <w:rFonts w:ascii="Times New Roman" w:eastAsia="Times New Roman" w:hAnsi="Times New Roman" w:cs="Times New Roman"/>
          <w:color w:val="202124"/>
          <w:sz w:val="28"/>
          <w:szCs w:val="28"/>
          <w:lang w:val="kk-KZ" w:eastAsia="ru-RU"/>
        </w:rPr>
        <w:t>.</w:t>
      </w:r>
      <w:bookmarkEnd w:id="3"/>
    </w:p>
    <w:p w14:paraId="472CDB87" w14:textId="79B3358F"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7A4B71">
        <w:rPr>
          <w:rStyle w:val="y2iqfc"/>
          <w:rFonts w:ascii="Times New Roman" w:eastAsia="Times New Roman" w:hAnsi="Times New Roman" w:cs="Times New Roman"/>
          <w:color w:val="202124"/>
          <w:sz w:val="28"/>
          <w:szCs w:val="28"/>
          <w:lang w:val="kk-KZ" w:eastAsia="ru-RU"/>
        </w:rPr>
        <w:t>Особое место в структуре остеоартроза занимает поражение коленного сустава (гонартроз), которое является одной из наиболее распространённых локализаций заболевания. По данным эпидемиологических исследований, распространённость симптоматического остеоартроза коленного сустава составляет около 16% среди взрослого населения и дости</w:t>
      </w:r>
      <w:r w:rsidR="00A34AE6">
        <w:rPr>
          <w:rStyle w:val="y2iqfc"/>
          <w:rFonts w:ascii="Times New Roman" w:eastAsia="Times New Roman" w:hAnsi="Times New Roman" w:cs="Times New Roman"/>
          <w:color w:val="202124"/>
          <w:sz w:val="28"/>
          <w:szCs w:val="28"/>
          <w:lang w:val="kk-KZ" w:eastAsia="ru-RU"/>
        </w:rPr>
        <w:t>гает 22–23% у лиц старше 40 лет</w:t>
      </w:r>
      <w:r w:rsidRPr="007A4B71">
        <w:rPr>
          <w:rStyle w:val="y2iqfc"/>
          <w:rFonts w:ascii="Times New Roman" w:eastAsia="Times New Roman" w:hAnsi="Times New Roman" w:cs="Times New Roman"/>
          <w:color w:val="202124"/>
          <w:sz w:val="28"/>
          <w:szCs w:val="28"/>
          <w:lang w:val="kk-KZ" w:eastAsia="ru-RU"/>
        </w:rPr>
        <w:t xml:space="preserve"> [</w:t>
      </w:r>
      <w:r w:rsidRPr="007A4B71">
        <w:rPr>
          <w:rStyle w:val="y2iqfc"/>
          <w:rFonts w:ascii="Times New Roman" w:eastAsia="Times New Roman" w:hAnsi="Times New Roman" w:cs="Times New Roman"/>
          <w:color w:val="202124"/>
          <w:sz w:val="28"/>
          <w:szCs w:val="28"/>
          <w:lang w:eastAsia="ru-RU"/>
        </w:rPr>
        <w:t>2</w:t>
      </w:r>
      <w:r w:rsidRPr="007A4B71">
        <w:rPr>
          <w:rStyle w:val="y2iqfc"/>
          <w:rFonts w:ascii="Times New Roman" w:eastAsia="Times New Roman" w:hAnsi="Times New Roman" w:cs="Times New Roman"/>
          <w:color w:val="202124"/>
          <w:sz w:val="28"/>
          <w:szCs w:val="28"/>
          <w:lang w:val="kk-KZ" w:eastAsia="ru-RU"/>
        </w:rPr>
        <w:t>]. Коленный сустав подвергается значительным биомеханическим нагрузкам, что в сочетании с анатомическими особенностями, нарушением оси конечности, перенесёнными травмами и метаболическими факторами делает его особенно уязвимым к дегенеративным изменениям суставного хряща [3].</w:t>
      </w:r>
    </w:p>
    <w:p w14:paraId="1EEEA11D" w14:textId="77777777"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4213D9">
        <w:rPr>
          <w:rStyle w:val="y2iqfc"/>
          <w:rFonts w:ascii="Times New Roman" w:eastAsia="Times New Roman" w:hAnsi="Times New Roman" w:cs="Times New Roman"/>
          <w:color w:val="202124"/>
          <w:sz w:val="28"/>
          <w:szCs w:val="28"/>
          <w:lang w:val="kk-KZ" w:eastAsia="ru-RU"/>
        </w:rPr>
        <w:t>Остеоартроз коленного сустава является одной из ведущих причин инвалидизации: на долю таких пациентов приходится около одной трети всех случаев длительной потери трудоспособности при патологии опорно-двигательного аппарата.</w:t>
      </w:r>
      <w:r>
        <w:rPr>
          <w:rStyle w:val="y2iqfc"/>
          <w:rFonts w:ascii="Times New Roman" w:eastAsia="Times New Roman" w:hAnsi="Times New Roman" w:cs="Times New Roman"/>
          <w:color w:val="202124"/>
          <w:sz w:val="28"/>
          <w:szCs w:val="28"/>
          <w:lang w:val="kk-KZ" w:eastAsia="ru-RU"/>
        </w:rPr>
        <w:t xml:space="preserve"> </w:t>
      </w:r>
      <w:r w:rsidRPr="009209CC">
        <w:rPr>
          <w:rStyle w:val="y2iqfc"/>
          <w:rFonts w:ascii="Times New Roman" w:eastAsia="Times New Roman" w:hAnsi="Times New Roman" w:cs="Times New Roman"/>
          <w:color w:val="202124"/>
          <w:sz w:val="28"/>
          <w:szCs w:val="28"/>
          <w:lang w:val="kk-KZ" w:eastAsia="ru-RU"/>
        </w:rPr>
        <w:t>В связи</w:t>
      </w:r>
      <w:r w:rsidRPr="00295357">
        <w:rPr>
          <w:rStyle w:val="y2iqfc"/>
          <w:rFonts w:ascii="Times New Roman" w:eastAsia="Times New Roman" w:hAnsi="Times New Roman" w:cs="Times New Roman"/>
          <w:color w:val="202124"/>
          <w:sz w:val="28"/>
          <w:szCs w:val="28"/>
          <w:lang w:val="kk-KZ" w:eastAsia="ru-RU"/>
        </w:rPr>
        <w:t xml:space="preserve"> с этим дегенеративно-дистрофические заболевания коленного сустава, помимо медицинского аспекта, имеют выраженное социально-экономическое значение и формируют значительную нагрузку на системы здравоохранения и социального обеспечения во всем мире [</w:t>
      </w:r>
      <w:r>
        <w:rPr>
          <w:rStyle w:val="y2iqfc"/>
          <w:rFonts w:ascii="Times New Roman" w:eastAsia="Times New Roman" w:hAnsi="Times New Roman" w:cs="Times New Roman"/>
          <w:color w:val="202124"/>
          <w:sz w:val="28"/>
          <w:szCs w:val="28"/>
          <w:lang w:val="kk-KZ" w:eastAsia="ru-RU"/>
        </w:rPr>
        <w:t>4</w:t>
      </w:r>
      <w:r w:rsidRPr="00295357">
        <w:rPr>
          <w:rStyle w:val="y2iqfc"/>
          <w:rFonts w:ascii="Times New Roman" w:eastAsia="Times New Roman" w:hAnsi="Times New Roman" w:cs="Times New Roman"/>
          <w:color w:val="202124"/>
          <w:sz w:val="28"/>
          <w:szCs w:val="28"/>
          <w:lang w:val="kk-KZ" w:eastAsia="ru-RU"/>
        </w:rPr>
        <w:t>–</w:t>
      </w:r>
      <w:r>
        <w:rPr>
          <w:rStyle w:val="y2iqfc"/>
          <w:rFonts w:ascii="Times New Roman" w:eastAsia="Times New Roman" w:hAnsi="Times New Roman" w:cs="Times New Roman"/>
          <w:color w:val="202124"/>
          <w:sz w:val="28"/>
          <w:szCs w:val="28"/>
          <w:lang w:val="kk-KZ" w:eastAsia="ru-RU"/>
        </w:rPr>
        <w:t>7</w:t>
      </w:r>
      <w:r w:rsidRPr="00295357">
        <w:rPr>
          <w:rStyle w:val="y2iqfc"/>
          <w:rFonts w:ascii="Times New Roman" w:eastAsia="Times New Roman" w:hAnsi="Times New Roman" w:cs="Times New Roman"/>
          <w:color w:val="202124"/>
          <w:sz w:val="28"/>
          <w:szCs w:val="28"/>
          <w:lang w:val="kk-KZ" w:eastAsia="ru-RU"/>
        </w:rPr>
        <w:t>]. Несмотря на значительный прогресс в лечении данной патологии, восстановление обширных и глубоких дефектов хряща коленного сустава по-прежнему остаётся одной из наиболее сложных и до конца не решённых задач современной травматологии и ортопедии [</w:t>
      </w:r>
      <w:r>
        <w:rPr>
          <w:rStyle w:val="y2iqfc"/>
          <w:rFonts w:ascii="Times New Roman" w:eastAsia="Times New Roman" w:hAnsi="Times New Roman" w:cs="Times New Roman"/>
          <w:color w:val="202124"/>
          <w:sz w:val="28"/>
          <w:szCs w:val="28"/>
          <w:lang w:val="kk-KZ" w:eastAsia="ru-RU"/>
        </w:rPr>
        <w:t>8</w:t>
      </w:r>
      <w:r w:rsidRPr="00295357">
        <w:rPr>
          <w:rStyle w:val="y2iqfc"/>
          <w:rFonts w:ascii="Times New Roman" w:eastAsia="Times New Roman" w:hAnsi="Times New Roman" w:cs="Times New Roman"/>
          <w:color w:val="202124"/>
          <w:sz w:val="28"/>
          <w:szCs w:val="28"/>
          <w:lang w:val="kk-KZ" w:eastAsia="ru-RU"/>
        </w:rPr>
        <w:t xml:space="preserve">, </w:t>
      </w:r>
      <w:r>
        <w:rPr>
          <w:rStyle w:val="y2iqfc"/>
          <w:rFonts w:ascii="Times New Roman" w:eastAsia="Times New Roman" w:hAnsi="Times New Roman" w:cs="Times New Roman"/>
          <w:color w:val="202124"/>
          <w:sz w:val="28"/>
          <w:szCs w:val="28"/>
          <w:lang w:val="kk-KZ" w:eastAsia="ru-RU"/>
        </w:rPr>
        <w:t>9</w:t>
      </w:r>
      <w:r w:rsidRPr="00295357">
        <w:rPr>
          <w:rStyle w:val="y2iqfc"/>
          <w:rFonts w:ascii="Times New Roman" w:eastAsia="Times New Roman" w:hAnsi="Times New Roman" w:cs="Times New Roman"/>
          <w:color w:val="202124"/>
          <w:sz w:val="28"/>
          <w:szCs w:val="28"/>
          <w:lang w:val="kk-KZ" w:eastAsia="ru-RU"/>
        </w:rPr>
        <w:t>].</w:t>
      </w:r>
    </w:p>
    <w:p w14:paraId="43A78B8F" w14:textId="77777777"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7B6FD8">
        <w:rPr>
          <w:rStyle w:val="y2iqfc"/>
          <w:rFonts w:ascii="Times New Roman" w:eastAsia="Times New Roman" w:hAnsi="Times New Roman" w:cs="Times New Roman"/>
          <w:color w:val="202124"/>
          <w:sz w:val="28"/>
          <w:szCs w:val="28"/>
          <w:lang w:val="kk-KZ" w:eastAsia="ru-RU"/>
        </w:rPr>
        <w:t xml:space="preserve">Вместе с тем установлено, что ключевым морфологическим субстратом развития и прогрессирования гонартроза на ранних стадиях являются локальные повреждения суставного хряща, которые при </w:t>
      </w:r>
      <w:r w:rsidRPr="00B57B6D">
        <w:rPr>
          <w:rStyle w:val="y2iqfc"/>
          <w:rFonts w:ascii="Times New Roman" w:eastAsia="Times New Roman" w:hAnsi="Times New Roman" w:cs="Times New Roman"/>
          <w:color w:val="202124"/>
          <w:sz w:val="28"/>
          <w:szCs w:val="28"/>
          <w:lang w:eastAsia="ru-RU"/>
        </w:rPr>
        <w:t>отсутствии</w:t>
      </w:r>
      <w:r w:rsidRPr="007B6FD8">
        <w:rPr>
          <w:rStyle w:val="y2iqfc"/>
          <w:rFonts w:ascii="Times New Roman" w:eastAsia="Times New Roman" w:hAnsi="Times New Roman" w:cs="Times New Roman"/>
          <w:color w:val="202124"/>
          <w:sz w:val="28"/>
          <w:szCs w:val="28"/>
          <w:lang w:val="kk-KZ" w:eastAsia="ru-RU"/>
        </w:rPr>
        <w:t xml:space="preserve"> своевременного лечения склонны к увеличению площади и глубины поражения с последующим формированием диффузных дегенеративно-дистрофических изменений сустава.</w:t>
      </w:r>
    </w:p>
    <w:p w14:paraId="0DA1C55E" w14:textId="77777777"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7B6FD8">
        <w:rPr>
          <w:rStyle w:val="y2iqfc"/>
          <w:rFonts w:ascii="Times New Roman" w:eastAsia="Times New Roman" w:hAnsi="Times New Roman" w:cs="Times New Roman"/>
          <w:color w:val="202124"/>
          <w:sz w:val="28"/>
          <w:szCs w:val="28"/>
          <w:lang w:val="kk-KZ" w:eastAsia="ru-RU"/>
        </w:rPr>
        <w:t xml:space="preserve">Таким образом, локальные повреждения суставного хряща, особенно сопровождающиеся вовлечением субхондральной кости, следует рассматривать </w:t>
      </w:r>
      <w:r w:rsidRPr="007B6FD8">
        <w:rPr>
          <w:rStyle w:val="y2iqfc"/>
          <w:rFonts w:ascii="Times New Roman" w:eastAsia="Times New Roman" w:hAnsi="Times New Roman" w:cs="Times New Roman"/>
          <w:color w:val="202124"/>
          <w:sz w:val="28"/>
          <w:szCs w:val="28"/>
          <w:lang w:val="kk-KZ" w:eastAsia="ru-RU"/>
        </w:rPr>
        <w:lastRenderedPageBreak/>
        <w:t>как клинически значимую форму патологии, требующую применения современных регенеративных и реконструктивных подходов.</w:t>
      </w:r>
    </w:p>
    <w:p w14:paraId="121D6784" w14:textId="057F0B0B"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7A4B71">
        <w:rPr>
          <w:rStyle w:val="y2iqfc"/>
          <w:rFonts w:ascii="Times New Roman" w:eastAsia="Times New Roman" w:hAnsi="Times New Roman" w:cs="Times New Roman"/>
          <w:color w:val="202124"/>
          <w:sz w:val="28"/>
          <w:szCs w:val="28"/>
          <w:lang w:val="kk-KZ" w:eastAsia="ru-RU"/>
        </w:rPr>
        <w:t>Одним из наиболее типичных проявлений таких повреждений являются остеохондральные дефекты.</w:t>
      </w:r>
      <w:r>
        <w:rPr>
          <w:rStyle w:val="y2iqfc"/>
          <w:rFonts w:ascii="Times New Roman" w:eastAsia="Times New Roman" w:hAnsi="Times New Roman" w:cs="Times New Roman"/>
          <w:color w:val="202124"/>
          <w:sz w:val="28"/>
          <w:szCs w:val="28"/>
          <w:lang w:val="kk-KZ" w:eastAsia="ru-RU"/>
        </w:rPr>
        <w:t xml:space="preserve"> </w:t>
      </w:r>
      <w:r w:rsidRPr="004213D9">
        <w:rPr>
          <w:rStyle w:val="y2iqfc"/>
          <w:rFonts w:ascii="Times New Roman" w:eastAsia="Times New Roman" w:hAnsi="Times New Roman" w:cs="Times New Roman"/>
          <w:color w:val="202124"/>
          <w:sz w:val="28"/>
          <w:szCs w:val="28"/>
          <w:lang w:val="kk-KZ" w:eastAsia="ru-RU"/>
        </w:rPr>
        <w:t>Отсутствие сосудистой сети в гиалиновом хряще существенно ограничивает его способность к самостоятельному восстановлению. При формировании глубоких остеохондральных дефектов, достигающих костномозгового пространства, возникает возможность проникновения мезенхимальных стромальных клеток (МСК) из костного мозга в область повреждения, что создаёт потенциальный клеточный ресурс для пр</w:t>
      </w:r>
      <w:r w:rsidR="000D5E01">
        <w:rPr>
          <w:rStyle w:val="y2iqfc"/>
          <w:rFonts w:ascii="Times New Roman" w:eastAsia="Times New Roman" w:hAnsi="Times New Roman" w:cs="Times New Roman"/>
          <w:color w:val="202124"/>
          <w:sz w:val="28"/>
          <w:szCs w:val="28"/>
          <w:lang w:val="kk-KZ" w:eastAsia="ru-RU"/>
        </w:rPr>
        <w:t>оцессов репарации. Тем не менее</w:t>
      </w:r>
      <w:r w:rsidRPr="004213D9">
        <w:rPr>
          <w:rStyle w:val="y2iqfc"/>
          <w:rFonts w:ascii="Times New Roman" w:eastAsia="Times New Roman" w:hAnsi="Times New Roman" w:cs="Times New Roman"/>
          <w:color w:val="202124"/>
          <w:sz w:val="28"/>
          <w:szCs w:val="28"/>
          <w:lang w:val="kk-KZ" w:eastAsia="ru-RU"/>
        </w:rPr>
        <w:t xml:space="preserve"> в большинстве случаев регенерация повреждённой хрящевой ткани приводит к формированию преимущественно фиброзного хряща. Данный тип ткани отличается от г</w:t>
      </w:r>
      <w:r>
        <w:rPr>
          <w:rStyle w:val="y2iqfc"/>
          <w:rFonts w:ascii="Times New Roman" w:eastAsia="Times New Roman" w:hAnsi="Times New Roman" w:cs="Times New Roman"/>
          <w:color w:val="202124"/>
          <w:sz w:val="28"/>
          <w:szCs w:val="28"/>
          <w:lang w:val="kk-KZ" w:eastAsia="ru-RU"/>
        </w:rPr>
        <w:t xml:space="preserve">иалинового </w:t>
      </w:r>
      <w:r w:rsidRPr="004213D9">
        <w:rPr>
          <w:rStyle w:val="y2iqfc"/>
          <w:rFonts w:ascii="Times New Roman" w:eastAsia="Times New Roman" w:hAnsi="Times New Roman" w:cs="Times New Roman"/>
          <w:color w:val="202124"/>
          <w:sz w:val="28"/>
          <w:szCs w:val="28"/>
          <w:lang w:val="kk-KZ" w:eastAsia="ru-RU"/>
        </w:rPr>
        <w:t>хряща особенностями архитектоники, составом внеклеточного матрикса и значительно уступает ему по биомеханическим характеристикам</w:t>
      </w:r>
      <w:r>
        <w:rPr>
          <w:rStyle w:val="y2iqfc"/>
          <w:rFonts w:ascii="Times New Roman" w:eastAsia="Times New Roman" w:hAnsi="Times New Roman" w:cs="Times New Roman"/>
          <w:color w:val="202124"/>
          <w:sz w:val="28"/>
          <w:szCs w:val="28"/>
          <w:lang w:val="kk-KZ" w:eastAsia="ru-RU"/>
        </w:rPr>
        <w:t xml:space="preserve"> [</w:t>
      </w:r>
      <w:r>
        <w:rPr>
          <w:rStyle w:val="y2iqfc"/>
          <w:rFonts w:ascii="Times New Roman" w:eastAsia="Times New Roman" w:hAnsi="Times New Roman" w:cs="Times New Roman"/>
          <w:color w:val="202124"/>
          <w:sz w:val="28"/>
          <w:szCs w:val="28"/>
          <w:lang w:eastAsia="ru-RU"/>
        </w:rPr>
        <w:t>10</w:t>
      </w:r>
      <w:r>
        <w:rPr>
          <w:rStyle w:val="y2iqfc"/>
          <w:rFonts w:ascii="Times New Roman" w:eastAsia="Times New Roman" w:hAnsi="Times New Roman" w:cs="Times New Roman"/>
          <w:color w:val="202124"/>
          <w:sz w:val="28"/>
          <w:szCs w:val="28"/>
          <w:lang w:val="kk-KZ" w:eastAsia="ru-RU"/>
        </w:rPr>
        <w:t xml:space="preserve">]. </w:t>
      </w:r>
    </w:p>
    <w:p w14:paraId="0D18E78E" w14:textId="5EF5044F"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056710">
        <w:rPr>
          <w:rStyle w:val="y2iqfc"/>
          <w:rFonts w:ascii="Times New Roman" w:eastAsia="Times New Roman" w:hAnsi="Times New Roman" w:cs="Times New Roman"/>
          <w:color w:val="202124"/>
          <w:sz w:val="28"/>
          <w:szCs w:val="28"/>
          <w:lang w:val="kk-KZ" w:eastAsia="ru-RU"/>
        </w:rPr>
        <w:t xml:space="preserve">Медикаментозная терапия </w:t>
      </w:r>
      <w:r>
        <w:rPr>
          <w:rStyle w:val="y2iqfc"/>
          <w:rFonts w:ascii="Times New Roman" w:eastAsia="Times New Roman" w:hAnsi="Times New Roman" w:cs="Times New Roman"/>
          <w:color w:val="202124"/>
          <w:sz w:val="28"/>
          <w:szCs w:val="28"/>
          <w:lang w:val="kk-KZ" w:eastAsia="ru-RU"/>
        </w:rPr>
        <w:t>локального дефекта хряща</w:t>
      </w:r>
      <w:r w:rsidRPr="00056710">
        <w:rPr>
          <w:rStyle w:val="y2iqfc"/>
          <w:rFonts w:ascii="Times New Roman" w:eastAsia="Times New Roman" w:hAnsi="Times New Roman" w:cs="Times New Roman"/>
          <w:color w:val="202124"/>
          <w:sz w:val="28"/>
          <w:szCs w:val="28"/>
          <w:lang w:val="kk-KZ" w:eastAsia="ru-RU"/>
        </w:rPr>
        <w:t xml:space="preserve"> коленного сустава направлена преимущественно на купирование болевого синдрома, уменьшение выраженности воспалительных реакций и улучшение функционального состояния сустава. </w:t>
      </w:r>
      <w:r w:rsidR="00CF1D03">
        <w:rPr>
          <w:rStyle w:val="y2iqfc"/>
          <w:rFonts w:ascii="Times New Roman" w:eastAsia="Times New Roman" w:hAnsi="Times New Roman" w:cs="Times New Roman"/>
          <w:color w:val="202124"/>
          <w:sz w:val="28"/>
          <w:szCs w:val="28"/>
          <w:lang w:val="kk-KZ" w:eastAsia="ru-RU"/>
        </w:rPr>
        <w:t>Важно подчеркнуть</w:t>
      </w:r>
      <w:r w:rsidRPr="00056710">
        <w:rPr>
          <w:rStyle w:val="y2iqfc"/>
          <w:rFonts w:ascii="Times New Roman" w:eastAsia="Times New Roman" w:hAnsi="Times New Roman" w:cs="Times New Roman"/>
          <w:color w:val="202124"/>
          <w:sz w:val="28"/>
          <w:szCs w:val="28"/>
          <w:lang w:val="kk-KZ" w:eastAsia="ru-RU"/>
        </w:rPr>
        <w:t>, что существующие фармакологические средства не оказывают доказанного модифицирующего влияния на течение заболевания и не приводят к восстановлению повреждённого хряща, что существенно ограничивает их роль в лечении данной патологии</w:t>
      </w:r>
      <w:r>
        <w:rPr>
          <w:rStyle w:val="y2iqfc"/>
          <w:rFonts w:ascii="Times New Roman" w:eastAsia="Times New Roman" w:hAnsi="Times New Roman" w:cs="Times New Roman"/>
          <w:color w:val="202124"/>
          <w:sz w:val="28"/>
          <w:szCs w:val="28"/>
          <w:lang w:val="kk-KZ" w:eastAsia="ru-RU"/>
        </w:rPr>
        <w:t xml:space="preserve"> [</w:t>
      </w:r>
      <w:r>
        <w:rPr>
          <w:rStyle w:val="y2iqfc"/>
          <w:rFonts w:ascii="Times New Roman" w:eastAsia="Times New Roman" w:hAnsi="Times New Roman" w:cs="Times New Roman"/>
          <w:color w:val="202124"/>
          <w:sz w:val="28"/>
          <w:szCs w:val="28"/>
          <w:lang w:eastAsia="ru-RU"/>
        </w:rPr>
        <w:t>11</w:t>
      </w:r>
      <w:r>
        <w:rPr>
          <w:rStyle w:val="y2iqfc"/>
          <w:rFonts w:ascii="Times New Roman" w:eastAsia="Times New Roman" w:hAnsi="Times New Roman" w:cs="Times New Roman"/>
          <w:color w:val="202124"/>
          <w:sz w:val="28"/>
          <w:szCs w:val="28"/>
          <w:lang w:val="kk-KZ" w:eastAsia="ru-RU"/>
        </w:rPr>
        <w:t xml:space="preserve">, </w:t>
      </w:r>
      <w:r>
        <w:rPr>
          <w:rStyle w:val="y2iqfc"/>
          <w:rFonts w:ascii="Times New Roman" w:eastAsia="Times New Roman" w:hAnsi="Times New Roman" w:cs="Times New Roman"/>
          <w:color w:val="202124"/>
          <w:sz w:val="28"/>
          <w:szCs w:val="28"/>
          <w:lang w:eastAsia="ru-RU"/>
        </w:rPr>
        <w:t>12</w:t>
      </w:r>
      <w:r>
        <w:rPr>
          <w:rStyle w:val="y2iqfc"/>
          <w:rFonts w:ascii="Times New Roman" w:eastAsia="Times New Roman" w:hAnsi="Times New Roman" w:cs="Times New Roman"/>
          <w:color w:val="202124"/>
          <w:sz w:val="28"/>
          <w:szCs w:val="28"/>
          <w:lang w:val="kk-KZ" w:eastAsia="ru-RU"/>
        </w:rPr>
        <w:t>]</w:t>
      </w:r>
      <w:r w:rsidRPr="00056710">
        <w:rPr>
          <w:rStyle w:val="y2iqfc"/>
          <w:rFonts w:ascii="Times New Roman" w:eastAsia="Times New Roman" w:hAnsi="Times New Roman" w:cs="Times New Roman"/>
          <w:color w:val="202124"/>
          <w:sz w:val="28"/>
          <w:szCs w:val="28"/>
          <w:lang w:val="kk-KZ" w:eastAsia="ru-RU"/>
        </w:rPr>
        <w:t>.</w:t>
      </w:r>
      <w:r>
        <w:rPr>
          <w:rStyle w:val="y2iqfc"/>
          <w:rFonts w:ascii="Times New Roman" w:eastAsia="Times New Roman" w:hAnsi="Times New Roman" w:cs="Times New Roman"/>
          <w:color w:val="202124"/>
          <w:sz w:val="28"/>
          <w:szCs w:val="28"/>
          <w:lang w:val="kk-KZ" w:eastAsia="ru-RU"/>
        </w:rPr>
        <w:t xml:space="preserve"> </w:t>
      </w:r>
    </w:p>
    <w:p w14:paraId="0F77F9B2" w14:textId="5EDC9B76"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DB1FF4">
        <w:rPr>
          <w:rStyle w:val="y2iqfc"/>
          <w:rFonts w:ascii="Times New Roman" w:eastAsia="Times New Roman" w:hAnsi="Times New Roman" w:cs="Times New Roman"/>
          <w:color w:val="202124"/>
          <w:sz w:val="28"/>
          <w:szCs w:val="28"/>
          <w:lang w:val="kk-KZ" w:eastAsia="ru-RU"/>
        </w:rPr>
        <w:t>Консервативные методы лечения, включающие физиотерапию и реабилитационные мероприятия, являются первой линией лечения при костно-хрящевых дефектах коленного сустава. Однако данные подходы преимущественно направлены на уменьшение болевого синдрома и улучшение функции сустава и не способны восстановить повреждённую структуру суставного хряща. В связи с этим при структурных повреждениях хряща всё большее значение приобретают хирургические и регенеративные методы лечения.</w:t>
      </w:r>
    </w:p>
    <w:p w14:paraId="08B2E39B" w14:textId="3F226A2C" w:rsidR="00EF7049" w:rsidRDefault="006F399D"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6F399D">
        <w:rPr>
          <w:rStyle w:val="y2iqfc"/>
          <w:rFonts w:ascii="Times New Roman" w:eastAsia="Times New Roman" w:hAnsi="Times New Roman" w:cs="Times New Roman"/>
          <w:color w:val="202124"/>
          <w:sz w:val="28"/>
          <w:szCs w:val="28"/>
          <w:lang w:val="kk-KZ" w:eastAsia="ru-RU"/>
        </w:rPr>
        <w:t xml:space="preserve">На сегодняшний день для лечения остеохондральных дефектов применяются различные хирургические методы, направленные на стимуляцию регенерации хряща. К наиболее распространённым относятся методы костномозговой стимуляции (микроперфорации, абразивная хондропластика) и мозаичная остеохондральная трансплантация. Эти подходы активируют репаративные процессы за счёт мобилизации мезенхимальных клеток костного мозга. Однако клинические данные показывают, что они не всегда обеспечивают полноценное и долговременное восстановление, так как чаще формируется фиброзный хрящ с ограниченными биомеханическими свойствами </w:t>
      </w:r>
      <w:r w:rsidR="00EF7049" w:rsidRPr="00612B66">
        <w:rPr>
          <w:rStyle w:val="y2iqfc"/>
          <w:rFonts w:ascii="Times New Roman" w:eastAsia="Times New Roman" w:hAnsi="Times New Roman" w:cs="Times New Roman"/>
          <w:color w:val="202124"/>
          <w:sz w:val="28"/>
          <w:szCs w:val="28"/>
          <w:lang w:val="kk-KZ" w:eastAsia="ru-RU"/>
        </w:rPr>
        <w:t>[13].</w:t>
      </w:r>
    </w:p>
    <w:p w14:paraId="51D25ECA" w14:textId="66D73C8F"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4213D9">
        <w:rPr>
          <w:rStyle w:val="y2iqfc"/>
          <w:rFonts w:ascii="Times New Roman" w:eastAsia="Times New Roman" w:hAnsi="Times New Roman" w:cs="Times New Roman"/>
          <w:color w:val="202124"/>
          <w:sz w:val="28"/>
          <w:szCs w:val="28"/>
          <w:lang w:val="kk-KZ" w:eastAsia="ru-RU"/>
        </w:rPr>
        <w:t xml:space="preserve">В дополнение к хирургическим методам лечения в ряде стран применяются клеточные технологии, основанные на трансплантации аутологичных хондроцитов для коррекции хрящевых дефектов [14, 15]. Данный подход способен стимулировать процессы регенерации хрящевой ткани, однако его применение связано с рядом ограничений. К основным недостаткам метода относят необходимость забора трансплантата из интактных участков суставного </w:t>
      </w:r>
      <w:r w:rsidRPr="004213D9">
        <w:rPr>
          <w:rStyle w:val="y2iqfc"/>
          <w:rFonts w:ascii="Times New Roman" w:eastAsia="Times New Roman" w:hAnsi="Times New Roman" w:cs="Times New Roman"/>
          <w:color w:val="202124"/>
          <w:sz w:val="28"/>
          <w:szCs w:val="28"/>
          <w:lang w:val="kk-KZ" w:eastAsia="ru-RU"/>
        </w:rPr>
        <w:lastRenderedPageBreak/>
        <w:t>хряща, что сопровождается дополнительной травматизацией тканей, сложности получения достаточного количества жизнеспособных хондроцитов и их последующей экс</w:t>
      </w:r>
      <w:r w:rsidR="000D5E01">
        <w:rPr>
          <w:rStyle w:val="y2iqfc"/>
          <w:rFonts w:ascii="Times New Roman" w:eastAsia="Times New Roman" w:hAnsi="Times New Roman" w:cs="Times New Roman"/>
          <w:color w:val="202124"/>
          <w:sz w:val="28"/>
          <w:szCs w:val="28"/>
          <w:lang w:val="kk-KZ" w:eastAsia="ru-RU"/>
        </w:rPr>
        <w:t>пансии в культуре. Д</w:t>
      </w:r>
      <w:r w:rsidRPr="004213D9">
        <w:rPr>
          <w:rStyle w:val="y2iqfc"/>
          <w:rFonts w:ascii="Times New Roman" w:eastAsia="Times New Roman" w:hAnsi="Times New Roman" w:cs="Times New Roman"/>
          <w:color w:val="202124"/>
          <w:sz w:val="28"/>
          <w:szCs w:val="28"/>
          <w:lang w:val="kk-KZ" w:eastAsia="ru-RU"/>
        </w:rPr>
        <w:t>аже при использовании данной технологии восстановление структуры хряща нередко остается неполным [16].</w:t>
      </w:r>
      <w:r>
        <w:rPr>
          <w:rStyle w:val="y2iqfc"/>
          <w:rFonts w:ascii="Times New Roman" w:eastAsia="Times New Roman" w:hAnsi="Times New Roman" w:cs="Times New Roman"/>
          <w:color w:val="202124"/>
          <w:sz w:val="28"/>
          <w:szCs w:val="28"/>
          <w:lang w:val="kk-KZ" w:eastAsia="ru-RU"/>
        </w:rPr>
        <w:t xml:space="preserve"> </w:t>
      </w:r>
      <w:r w:rsidRPr="00612B66">
        <w:rPr>
          <w:rStyle w:val="y2iqfc"/>
          <w:rFonts w:ascii="Times New Roman" w:eastAsia="Times New Roman" w:hAnsi="Times New Roman" w:cs="Times New Roman"/>
          <w:color w:val="202124"/>
          <w:sz w:val="28"/>
          <w:szCs w:val="28"/>
          <w:lang w:val="kk-KZ" w:eastAsia="ru-RU"/>
        </w:rPr>
        <w:t>Кроме того, использование исключительно клеточных технологий не всегда позволяет обеспечить оптимальную архитектуру регенерирующей ткани и стабильность формирующегося хрящевого регенерата. В этой связи в последние годы всё большее внимание уделяется тканеинженерным подходам, сочетающим клеточные элементы, биоматериальные матриксы и биологически активные факторы, что позволяет создавать более благоприятные условия для регенерации хрящевой и субхондральной костной ткани.</w:t>
      </w:r>
    </w:p>
    <w:p w14:paraId="0E8B4F0A" w14:textId="77777777" w:rsidR="00EF7049" w:rsidRPr="005927FC"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5927FC">
        <w:rPr>
          <w:rStyle w:val="y2iqfc"/>
          <w:rFonts w:ascii="Times New Roman" w:eastAsia="Times New Roman" w:hAnsi="Times New Roman" w:cs="Times New Roman"/>
          <w:color w:val="202124"/>
          <w:sz w:val="28"/>
          <w:szCs w:val="28"/>
          <w:lang w:val="kk-KZ" w:eastAsia="ru-RU"/>
        </w:rPr>
        <w:t>В настоящее время значительные перспективы в лечении глубоких остеохондральных дефектов суставов связывают с развитием методов тканевой инженерии. Данный подход направлен на восстановление структурных и функциональных характеристик повреждённой суставной поверхности за счёт применения комбинации стволовых клеток, биологически активных факторов роста и природных биополимерных матриксов (скаффолдов) [17].</w:t>
      </w:r>
    </w:p>
    <w:p w14:paraId="1163FC71" w14:textId="7E10D588"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5927FC">
        <w:rPr>
          <w:rStyle w:val="y2iqfc"/>
          <w:rFonts w:ascii="Times New Roman" w:eastAsia="Times New Roman" w:hAnsi="Times New Roman" w:cs="Times New Roman"/>
          <w:color w:val="202124"/>
          <w:sz w:val="28"/>
          <w:szCs w:val="28"/>
          <w:lang w:val="kk-KZ" w:eastAsia="ru-RU"/>
        </w:rPr>
        <w:t>В качестве одного из наиболее перспективных клеточных компонентов для инженерии хрящевой ткани рассматриваются</w:t>
      </w:r>
      <w:r>
        <w:rPr>
          <w:rStyle w:val="y2iqfc"/>
          <w:rFonts w:ascii="Times New Roman" w:eastAsia="Times New Roman" w:hAnsi="Times New Roman" w:cs="Times New Roman"/>
          <w:color w:val="202124"/>
          <w:sz w:val="28"/>
          <w:szCs w:val="28"/>
          <w:lang w:val="kk-KZ" w:eastAsia="ru-RU"/>
        </w:rPr>
        <w:t xml:space="preserve"> </w:t>
      </w:r>
      <w:r w:rsidRPr="005927FC">
        <w:rPr>
          <w:rStyle w:val="y2iqfc"/>
          <w:rFonts w:ascii="Times New Roman" w:eastAsia="Times New Roman" w:hAnsi="Times New Roman" w:cs="Times New Roman"/>
          <w:color w:val="202124"/>
          <w:sz w:val="28"/>
          <w:szCs w:val="28"/>
          <w:lang w:val="kk-KZ" w:eastAsia="ru-RU"/>
        </w:rPr>
        <w:t>МСК, присутствующие практически во всех органах и тканях организма. Эти клетки характеризуются сравнительно простой процедурой выделения и культивирования, способностью к длительной пролиферации в условиях in vitro, а также потенциалом дифференцировки в различные специализированные клеточные линии, включая хондроциты и остеобласты. Кроме того, МСК обладают выраженными иммуномодулирующими свойствами и принимают активное участие в процессах репарации и регенерации повреждённых тканей, в том числе суставного хряща [1</w:t>
      </w:r>
      <w:r w:rsidR="00516C33">
        <w:rPr>
          <w:rStyle w:val="y2iqfc"/>
          <w:rFonts w:ascii="Times New Roman" w:eastAsia="Times New Roman" w:hAnsi="Times New Roman" w:cs="Times New Roman"/>
          <w:color w:val="202124"/>
          <w:sz w:val="28"/>
          <w:szCs w:val="28"/>
          <w:lang w:val="kk-KZ" w:eastAsia="ru-RU"/>
        </w:rPr>
        <w:t>8</w:t>
      </w:r>
      <w:r w:rsidRPr="005927FC">
        <w:rPr>
          <w:rStyle w:val="y2iqfc"/>
          <w:rFonts w:ascii="Times New Roman" w:eastAsia="Times New Roman" w:hAnsi="Times New Roman" w:cs="Times New Roman"/>
          <w:color w:val="202124"/>
          <w:sz w:val="28"/>
          <w:szCs w:val="28"/>
          <w:lang w:val="kk-KZ" w:eastAsia="ru-RU"/>
        </w:rPr>
        <w:t>–20].</w:t>
      </w:r>
    </w:p>
    <w:p w14:paraId="43D82B4E" w14:textId="20378251"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Pr>
          <w:rStyle w:val="y2iqfc"/>
          <w:rFonts w:ascii="Times New Roman" w:eastAsia="Times New Roman" w:hAnsi="Times New Roman" w:cs="Times New Roman"/>
          <w:color w:val="202124"/>
          <w:sz w:val="28"/>
          <w:szCs w:val="28"/>
          <w:lang w:val="kk-KZ" w:eastAsia="ru-RU"/>
        </w:rPr>
        <w:t xml:space="preserve">Учитывая вышеизложенные данные, </w:t>
      </w:r>
      <w:r w:rsidR="00A2633C">
        <w:rPr>
          <w:rStyle w:val="y2iqfc"/>
          <w:rFonts w:ascii="Times New Roman" w:eastAsia="Times New Roman" w:hAnsi="Times New Roman" w:cs="Times New Roman"/>
          <w:color w:val="202124"/>
          <w:sz w:val="28"/>
          <w:szCs w:val="28"/>
          <w:lang w:val="kk-KZ" w:eastAsia="ru-RU"/>
        </w:rPr>
        <w:t>следует заключить</w:t>
      </w:r>
      <w:r>
        <w:rPr>
          <w:rStyle w:val="y2iqfc"/>
          <w:rFonts w:ascii="Times New Roman" w:eastAsia="Times New Roman" w:hAnsi="Times New Roman" w:cs="Times New Roman"/>
          <w:color w:val="202124"/>
          <w:sz w:val="28"/>
          <w:szCs w:val="28"/>
          <w:lang w:val="kk-KZ" w:eastAsia="ru-RU"/>
        </w:rPr>
        <w:t xml:space="preserve">, что существующие хирургические и </w:t>
      </w:r>
      <w:r w:rsidRPr="002C1AD4">
        <w:rPr>
          <w:rStyle w:val="y2iqfc"/>
          <w:rFonts w:ascii="Times New Roman" w:eastAsia="Times New Roman" w:hAnsi="Times New Roman" w:cs="Times New Roman"/>
          <w:color w:val="202124"/>
          <w:sz w:val="28"/>
          <w:szCs w:val="28"/>
          <w:lang w:val="kk-KZ" w:eastAsia="ru-RU"/>
        </w:rPr>
        <w:t>клеточные методы лечения локальных</w:t>
      </w:r>
      <w:r>
        <w:rPr>
          <w:rStyle w:val="y2iqfc"/>
          <w:rFonts w:ascii="Times New Roman" w:eastAsia="Times New Roman" w:hAnsi="Times New Roman" w:cs="Times New Roman"/>
          <w:color w:val="202124"/>
          <w:sz w:val="28"/>
          <w:szCs w:val="28"/>
          <w:lang w:val="kk-KZ" w:eastAsia="ru-RU"/>
        </w:rPr>
        <w:t xml:space="preserve"> костно-хрящевых дефектов не обеспечивают формирования полноценного хряща и сопровождаются рядом технологических ограничений. В этой связи актуальным представляется поиск биосовместимых тканеинженерных конструкций, способных не только поддерживать жизнеспособность и направленную дифференцировку мезенхимальных стволовых клеток, но и обеспечивать контролируемое высвобождение регуляторных факторов хондрогенеза.</w:t>
      </w:r>
    </w:p>
    <w:p w14:paraId="57022846" w14:textId="77777777" w:rsidR="00EF7049" w:rsidRDefault="00EF7049" w:rsidP="00EF7049">
      <w:pPr>
        <w:spacing w:after="0" w:line="240" w:lineRule="auto"/>
        <w:ind w:firstLine="567"/>
        <w:jc w:val="both"/>
        <w:rPr>
          <w:rStyle w:val="y2iqfc"/>
          <w:rFonts w:ascii="Times New Roman" w:eastAsia="Times New Roman" w:hAnsi="Times New Roman" w:cs="Times New Roman"/>
          <w:b/>
          <w:bCs/>
          <w:color w:val="202124"/>
          <w:sz w:val="28"/>
          <w:szCs w:val="28"/>
          <w:lang w:val="kk-KZ" w:eastAsia="ru-RU"/>
        </w:rPr>
      </w:pPr>
      <w:r>
        <w:rPr>
          <w:rStyle w:val="y2iqfc"/>
          <w:rFonts w:ascii="Times New Roman" w:eastAsia="Times New Roman" w:hAnsi="Times New Roman" w:cs="Times New Roman"/>
          <w:b/>
          <w:bCs/>
          <w:color w:val="202124"/>
          <w:sz w:val="28"/>
          <w:szCs w:val="28"/>
          <w:lang w:val="kk-KZ" w:eastAsia="ru-RU"/>
        </w:rPr>
        <w:t xml:space="preserve">Цель исследования: </w:t>
      </w:r>
    </w:p>
    <w:p w14:paraId="08CFF693" w14:textId="77777777" w:rsidR="00EF7049" w:rsidRPr="007861A8" w:rsidRDefault="00EF7049" w:rsidP="00EF7049">
      <w:pPr>
        <w:spacing w:after="0" w:line="240" w:lineRule="auto"/>
        <w:ind w:firstLine="567"/>
        <w:jc w:val="both"/>
        <w:rPr>
          <w:rStyle w:val="y2iqfc"/>
          <w:rFonts w:ascii="Times New Roman" w:eastAsia="Times New Roman" w:hAnsi="Times New Roman" w:cs="Times New Roman"/>
          <w:sz w:val="28"/>
          <w:szCs w:val="28"/>
          <w:lang w:val="kk-KZ" w:eastAsia="ru-RU"/>
        </w:rPr>
      </w:pPr>
      <w:r w:rsidRPr="007861A8">
        <w:rPr>
          <w:rStyle w:val="y2iqfc"/>
          <w:rFonts w:ascii="Times New Roman" w:eastAsia="Times New Roman" w:hAnsi="Times New Roman" w:cs="Times New Roman"/>
          <w:sz w:val="28"/>
          <w:szCs w:val="28"/>
          <w:lang w:val="kk-KZ" w:eastAsia="ru-RU"/>
        </w:rPr>
        <w:t>Оценить клинико-функциональную эффективность разработанного способа лечения локальных костно-хрящевых дефектов коленного сустава с применением гепарин-конъюгированного фибринового гидрогеля.</w:t>
      </w:r>
    </w:p>
    <w:p w14:paraId="2D332385" w14:textId="77777777" w:rsidR="00EF7049" w:rsidRDefault="00EF7049" w:rsidP="00EF7049">
      <w:pPr>
        <w:spacing w:after="0" w:line="240" w:lineRule="auto"/>
        <w:ind w:firstLine="567"/>
        <w:jc w:val="both"/>
        <w:rPr>
          <w:rStyle w:val="y2iqfc"/>
          <w:rFonts w:ascii="Times New Roman" w:eastAsia="Times New Roman" w:hAnsi="Times New Roman" w:cs="Times New Roman"/>
          <w:b/>
          <w:bCs/>
          <w:color w:val="202124"/>
          <w:sz w:val="28"/>
          <w:szCs w:val="28"/>
          <w:lang w:val="kk-KZ" w:eastAsia="ru-RU"/>
        </w:rPr>
      </w:pPr>
      <w:r>
        <w:rPr>
          <w:rStyle w:val="y2iqfc"/>
          <w:rFonts w:ascii="Times New Roman" w:eastAsia="Times New Roman" w:hAnsi="Times New Roman" w:cs="Times New Roman"/>
          <w:b/>
          <w:bCs/>
          <w:color w:val="202124"/>
          <w:sz w:val="28"/>
          <w:szCs w:val="28"/>
          <w:lang w:val="kk-KZ" w:eastAsia="ru-RU"/>
        </w:rPr>
        <w:t>Задачи исследования:</w:t>
      </w:r>
    </w:p>
    <w:p w14:paraId="1DE66F0C" w14:textId="77777777" w:rsidR="00EF7049" w:rsidRPr="009A4760" w:rsidRDefault="00EF7049" w:rsidP="00EF7049">
      <w:pPr>
        <w:spacing w:after="0" w:line="240" w:lineRule="auto"/>
        <w:ind w:firstLine="567"/>
        <w:jc w:val="both"/>
        <w:rPr>
          <w:rStyle w:val="y2iqfc"/>
          <w:rFonts w:ascii="Times New Roman" w:eastAsia="Times New Roman" w:hAnsi="Times New Roman" w:cs="Times New Roman"/>
          <w:sz w:val="28"/>
          <w:szCs w:val="28"/>
          <w:lang w:val="kk-KZ" w:eastAsia="ru-RU"/>
        </w:rPr>
      </w:pPr>
      <w:r w:rsidRPr="009A4760">
        <w:rPr>
          <w:rStyle w:val="y2iqfc"/>
          <w:rFonts w:ascii="Times New Roman" w:eastAsia="Times New Roman" w:hAnsi="Times New Roman" w:cs="Times New Roman"/>
          <w:sz w:val="28"/>
          <w:szCs w:val="28"/>
          <w:lang w:val="kk-KZ" w:eastAsia="ru-RU"/>
        </w:rPr>
        <w:t>1. Разработать метод имплантации гепарин-конъюгированного фибринового гидрогеля у пациентов с локальными костно-хрящевыми дефектами коленного сустава.</w:t>
      </w:r>
    </w:p>
    <w:p w14:paraId="2C3EEF02" w14:textId="77777777" w:rsidR="00EF7049" w:rsidRPr="009A4760" w:rsidRDefault="00EF7049" w:rsidP="00EF7049">
      <w:pPr>
        <w:spacing w:after="0" w:line="240" w:lineRule="auto"/>
        <w:ind w:firstLine="567"/>
        <w:jc w:val="both"/>
        <w:rPr>
          <w:rStyle w:val="y2iqfc"/>
          <w:rFonts w:ascii="Times New Roman" w:eastAsia="Times New Roman" w:hAnsi="Times New Roman" w:cs="Times New Roman"/>
          <w:sz w:val="28"/>
          <w:szCs w:val="28"/>
          <w:lang w:val="kk-KZ" w:eastAsia="ru-RU"/>
        </w:rPr>
      </w:pPr>
      <w:r w:rsidRPr="009A4760">
        <w:rPr>
          <w:rStyle w:val="y2iqfc"/>
          <w:rFonts w:ascii="Times New Roman" w:eastAsia="Times New Roman" w:hAnsi="Times New Roman" w:cs="Times New Roman"/>
          <w:sz w:val="28"/>
          <w:szCs w:val="28"/>
          <w:lang w:val="kk-KZ" w:eastAsia="ru-RU"/>
        </w:rPr>
        <w:lastRenderedPageBreak/>
        <w:t>2. Оценить клинико-функциональные результаты применения гепарин-конъюгированного фибринового гидрогеля у пациентов с локальными костно-хрящевыми дефектами коленного сустава путём сравнительного анализа результатов лечения.</w:t>
      </w:r>
    </w:p>
    <w:p w14:paraId="0563FCCB" w14:textId="77777777" w:rsidR="00EF7049" w:rsidRDefault="00EF7049" w:rsidP="00EF7049">
      <w:pPr>
        <w:spacing w:after="0" w:line="240" w:lineRule="auto"/>
        <w:ind w:firstLine="567"/>
        <w:jc w:val="both"/>
        <w:rPr>
          <w:rStyle w:val="y2iqfc"/>
          <w:rFonts w:ascii="Times New Roman" w:eastAsia="Times New Roman" w:hAnsi="Times New Roman" w:cs="Times New Roman"/>
          <w:sz w:val="28"/>
          <w:szCs w:val="28"/>
          <w:lang w:val="kk-KZ" w:eastAsia="ru-RU"/>
        </w:rPr>
      </w:pPr>
      <w:r w:rsidRPr="009A4760">
        <w:rPr>
          <w:rStyle w:val="y2iqfc"/>
          <w:rFonts w:ascii="Times New Roman" w:eastAsia="Times New Roman" w:hAnsi="Times New Roman" w:cs="Times New Roman"/>
          <w:sz w:val="28"/>
          <w:szCs w:val="28"/>
          <w:lang w:val="kk-KZ" w:eastAsia="ru-RU"/>
        </w:rPr>
        <w:t xml:space="preserve">3. </w:t>
      </w:r>
      <w:r w:rsidRPr="007861A8">
        <w:rPr>
          <w:rStyle w:val="y2iqfc"/>
          <w:rFonts w:ascii="Times New Roman" w:eastAsia="Times New Roman" w:hAnsi="Times New Roman" w:cs="Times New Roman"/>
          <w:sz w:val="28"/>
          <w:szCs w:val="28"/>
          <w:lang w:val="kk-KZ" w:eastAsia="ru-RU"/>
        </w:rPr>
        <w:t>Провести сравнительный анализ результатов репарации костно-хрящевых дефектов коленного сустава в исследуемых группах по данным магнитно-резонансной томографии.</w:t>
      </w:r>
    </w:p>
    <w:p w14:paraId="67E59BC9" w14:textId="77777777" w:rsidR="00EF7049" w:rsidRDefault="00EF7049" w:rsidP="00EF7049">
      <w:pPr>
        <w:spacing w:after="0" w:line="240" w:lineRule="auto"/>
        <w:ind w:firstLine="567"/>
        <w:jc w:val="both"/>
        <w:rPr>
          <w:rStyle w:val="y2iqfc"/>
          <w:rFonts w:ascii="Times New Roman" w:eastAsia="Times New Roman" w:hAnsi="Times New Roman" w:cs="Times New Roman"/>
          <w:b/>
          <w:bCs/>
          <w:color w:val="202124"/>
          <w:sz w:val="28"/>
          <w:szCs w:val="28"/>
          <w:lang w:val="kk-KZ" w:eastAsia="ru-RU"/>
        </w:rPr>
      </w:pPr>
      <w:r>
        <w:rPr>
          <w:rStyle w:val="y2iqfc"/>
          <w:rFonts w:ascii="Times New Roman" w:eastAsia="Times New Roman" w:hAnsi="Times New Roman" w:cs="Times New Roman"/>
          <w:b/>
          <w:bCs/>
          <w:color w:val="202124"/>
          <w:sz w:val="28"/>
          <w:szCs w:val="28"/>
          <w:lang w:val="kk-KZ" w:eastAsia="ru-RU"/>
        </w:rPr>
        <w:t>Научная новизна:</w:t>
      </w:r>
    </w:p>
    <w:p w14:paraId="6E965604" w14:textId="7259BFF1" w:rsidR="00EF7049" w:rsidRPr="004F4E61" w:rsidRDefault="00EC76D7" w:rsidP="00EF7049">
      <w:pPr>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hAnsi="Times New Roman" w:cs="Times New Roman"/>
          <w:sz w:val="28"/>
          <w:szCs w:val="28"/>
        </w:rPr>
        <w:t>Р</w:t>
      </w:r>
      <w:r w:rsidR="00EF7049">
        <w:rPr>
          <w:rFonts w:ascii="Times New Roman" w:hAnsi="Times New Roman" w:cs="Times New Roman"/>
          <w:sz w:val="28"/>
          <w:szCs w:val="28"/>
        </w:rPr>
        <w:t xml:space="preserve">азработан </w:t>
      </w:r>
      <w:r>
        <w:rPr>
          <w:rFonts w:ascii="Times New Roman" w:hAnsi="Times New Roman" w:cs="Times New Roman"/>
          <w:sz w:val="28"/>
          <w:szCs w:val="28"/>
        </w:rPr>
        <w:t xml:space="preserve">новый </w:t>
      </w:r>
      <w:r w:rsidR="00EF7049">
        <w:rPr>
          <w:rFonts w:ascii="Times New Roman" w:hAnsi="Times New Roman" w:cs="Times New Roman"/>
          <w:sz w:val="28"/>
          <w:szCs w:val="28"/>
        </w:rPr>
        <w:t xml:space="preserve">способ </w:t>
      </w:r>
      <w:r w:rsidR="00EF7049" w:rsidRPr="00281907">
        <w:rPr>
          <w:rFonts w:ascii="Times New Roman" w:hAnsi="Times New Roman" w:cs="Times New Roman"/>
          <w:sz w:val="28"/>
          <w:szCs w:val="28"/>
        </w:rPr>
        <w:t xml:space="preserve">лечения локальных костно-хрящевых дефектов коленного сустава с </w:t>
      </w:r>
      <w:r w:rsidR="00EF7049" w:rsidRPr="007B6FCA">
        <w:rPr>
          <w:rFonts w:ascii="Times New Roman" w:hAnsi="Times New Roman" w:cs="Times New Roman"/>
          <w:sz w:val="28"/>
          <w:szCs w:val="28"/>
        </w:rPr>
        <w:t xml:space="preserve">применением гепарин-конъюгированного фибринового </w:t>
      </w:r>
      <w:r w:rsidR="00EF7049" w:rsidRPr="004F4E61">
        <w:rPr>
          <w:rFonts w:ascii="Times New Roman" w:hAnsi="Times New Roman" w:cs="Times New Roman"/>
          <w:sz w:val="28"/>
          <w:szCs w:val="28"/>
        </w:rPr>
        <w:t>гидрогеля</w:t>
      </w:r>
      <w:r w:rsidR="00EF7049">
        <w:rPr>
          <w:rFonts w:ascii="Times New Roman" w:hAnsi="Times New Roman" w:cs="Times New Roman"/>
          <w:sz w:val="28"/>
          <w:szCs w:val="28"/>
        </w:rPr>
        <w:t xml:space="preserve"> (З</w:t>
      </w:r>
      <w:r w:rsidR="00EF7049" w:rsidRPr="004F4E61">
        <w:rPr>
          <w:rFonts w:ascii="Times New Roman" w:hAnsi="Times New Roman" w:cs="Times New Roman"/>
          <w:sz w:val="28"/>
          <w:szCs w:val="28"/>
        </w:rPr>
        <w:t xml:space="preserve">аявка на патент № 2025/0656.1, находится на рассмотрении) (Приложение </w:t>
      </w:r>
      <w:r w:rsidR="00EF7049">
        <w:rPr>
          <w:rFonts w:ascii="Times New Roman" w:hAnsi="Times New Roman" w:cs="Times New Roman"/>
          <w:sz w:val="28"/>
          <w:szCs w:val="28"/>
        </w:rPr>
        <w:t>А</w:t>
      </w:r>
      <w:r w:rsidR="00EF7049" w:rsidRPr="004F4E61">
        <w:rPr>
          <w:rFonts w:ascii="Times New Roman" w:hAnsi="Times New Roman" w:cs="Times New Roman"/>
          <w:sz w:val="28"/>
          <w:szCs w:val="28"/>
        </w:rPr>
        <w:t>).</w:t>
      </w:r>
    </w:p>
    <w:p w14:paraId="186EDC27" w14:textId="433B0128" w:rsidR="00EF7049" w:rsidRDefault="00EF7049" w:rsidP="00EF7049">
      <w:pPr>
        <w:spacing w:after="0" w:line="240" w:lineRule="auto"/>
        <w:ind w:firstLine="567"/>
        <w:jc w:val="both"/>
        <w:rPr>
          <w:rStyle w:val="y2iqfc"/>
          <w:rFonts w:ascii="Times New Roman" w:eastAsia="Times New Roman" w:hAnsi="Times New Roman" w:cs="Times New Roman"/>
          <w:color w:val="202124"/>
          <w:sz w:val="28"/>
          <w:szCs w:val="28"/>
          <w:lang w:val="kk-KZ" w:eastAsia="ru-RU"/>
        </w:rPr>
      </w:pPr>
      <w:r w:rsidRPr="00281907">
        <w:rPr>
          <w:rStyle w:val="y2iqfc"/>
          <w:rFonts w:ascii="Times New Roman" w:eastAsia="Times New Roman" w:hAnsi="Times New Roman" w:cs="Times New Roman"/>
          <w:color w:val="202124"/>
          <w:sz w:val="28"/>
          <w:szCs w:val="28"/>
          <w:lang w:val="kk-KZ" w:eastAsia="ru-RU"/>
        </w:rPr>
        <w:t>В сравнительном исследовании</w:t>
      </w:r>
      <w:r w:rsidRPr="00EC76D7">
        <w:rPr>
          <w:rStyle w:val="y2iqfc"/>
          <w:rFonts w:ascii="Times New Roman" w:eastAsia="Times New Roman" w:hAnsi="Times New Roman" w:cs="Times New Roman"/>
          <w:sz w:val="28"/>
          <w:szCs w:val="28"/>
          <w:lang w:val="kk-KZ" w:eastAsia="ru-RU"/>
        </w:rPr>
        <w:t xml:space="preserve"> </w:t>
      </w:r>
      <w:r w:rsidR="004710EB" w:rsidRPr="00EC76D7">
        <w:rPr>
          <w:rStyle w:val="y2iqfc"/>
          <w:rFonts w:ascii="Times New Roman" w:eastAsia="Times New Roman" w:hAnsi="Times New Roman" w:cs="Times New Roman"/>
          <w:sz w:val="28"/>
          <w:szCs w:val="28"/>
          <w:lang w:val="kk-KZ" w:eastAsia="ru-RU"/>
        </w:rPr>
        <w:t xml:space="preserve">впервые </w:t>
      </w:r>
      <w:r w:rsidRPr="00281907">
        <w:rPr>
          <w:rStyle w:val="y2iqfc"/>
          <w:rFonts w:ascii="Times New Roman" w:eastAsia="Times New Roman" w:hAnsi="Times New Roman" w:cs="Times New Roman"/>
          <w:color w:val="202124"/>
          <w:sz w:val="28"/>
          <w:szCs w:val="28"/>
          <w:lang w:val="kk-KZ" w:eastAsia="ru-RU"/>
        </w:rPr>
        <w:t xml:space="preserve">подтверждена </w:t>
      </w:r>
      <w:r>
        <w:rPr>
          <w:rStyle w:val="y2iqfc"/>
          <w:rFonts w:ascii="Times New Roman" w:eastAsia="Times New Roman" w:hAnsi="Times New Roman" w:cs="Times New Roman"/>
          <w:color w:val="202124"/>
          <w:sz w:val="28"/>
          <w:szCs w:val="28"/>
          <w:lang w:val="kk-KZ" w:eastAsia="ru-RU"/>
        </w:rPr>
        <w:t>клинико-</w:t>
      </w:r>
      <w:r w:rsidRPr="00281907">
        <w:rPr>
          <w:rStyle w:val="y2iqfc"/>
          <w:rFonts w:ascii="Times New Roman" w:eastAsia="Times New Roman" w:hAnsi="Times New Roman" w:cs="Times New Roman"/>
          <w:color w:val="202124"/>
          <w:sz w:val="28"/>
          <w:szCs w:val="28"/>
          <w:lang w:val="kk-KZ" w:eastAsia="ru-RU"/>
        </w:rPr>
        <w:t>функциональн</w:t>
      </w:r>
      <w:r>
        <w:rPr>
          <w:rStyle w:val="y2iqfc"/>
          <w:rFonts w:ascii="Times New Roman" w:eastAsia="Times New Roman" w:hAnsi="Times New Roman" w:cs="Times New Roman"/>
          <w:color w:val="202124"/>
          <w:sz w:val="28"/>
          <w:szCs w:val="28"/>
          <w:lang w:val="kk-KZ" w:eastAsia="ru-RU"/>
        </w:rPr>
        <w:t>ая</w:t>
      </w:r>
      <w:r w:rsidRPr="00281907">
        <w:rPr>
          <w:rStyle w:val="y2iqfc"/>
          <w:rFonts w:ascii="Times New Roman" w:eastAsia="Times New Roman" w:hAnsi="Times New Roman" w:cs="Times New Roman"/>
          <w:color w:val="202124"/>
          <w:sz w:val="28"/>
          <w:szCs w:val="28"/>
          <w:lang w:val="kk-KZ" w:eastAsia="ru-RU"/>
        </w:rPr>
        <w:t xml:space="preserve">  эффективность </w:t>
      </w:r>
      <w:r w:rsidRPr="007B6FCA">
        <w:rPr>
          <w:rStyle w:val="y2iqfc"/>
          <w:rFonts w:ascii="Times New Roman" w:eastAsia="Times New Roman" w:hAnsi="Times New Roman" w:cs="Times New Roman"/>
          <w:color w:val="202124"/>
          <w:sz w:val="28"/>
          <w:szCs w:val="28"/>
          <w:lang w:val="kk-KZ" w:eastAsia="ru-RU"/>
        </w:rPr>
        <w:t>применения гепарин-конъюгированного фибринового гидрогеля для лечения локальных костно-хрящевы</w:t>
      </w:r>
      <w:r>
        <w:rPr>
          <w:rStyle w:val="y2iqfc"/>
          <w:rFonts w:ascii="Times New Roman" w:eastAsia="Times New Roman" w:hAnsi="Times New Roman" w:cs="Times New Roman"/>
          <w:color w:val="202124"/>
          <w:sz w:val="28"/>
          <w:szCs w:val="28"/>
          <w:lang w:val="kk-KZ" w:eastAsia="ru-RU"/>
        </w:rPr>
        <w:t>х дефектов</w:t>
      </w:r>
      <w:r w:rsidRPr="00281907">
        <w:rPr>
          <w:rStyle w:val="y2iqfc"/>
          <w:rFonts w:ascii="Times New Roman" w:eastAsia="Times New Roman" w:hAnsi="Times New Roman" w:cs="Times New Roman"/>
          <w:color w:val="202124"/>
          <w:sz w:val="28"/>
          <w:szCs w:val="28"/>
          <w:lang w:val="kk-KZ" w:eastAsia="ru-RU"/>
        </w:rPr>
        <w:t xml:space="preserve"> коленного сустава.</w:t>
      </w:r>
    </w:p>
    <w:p w14:paraId="70009204" w14:textId="77777777" w:rsidR="00EF7049" w:rsidRDefault="00EF7049" w:rsidP="00EF7049">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Положения, выносимые на защиту:</w:t>
      </w:r>
    </w:p>
    <w:p w14:paraId="11966CC5" w14:textId="2DBD46A8" w:rsidR="00C704CB" w:rsidRPr="00EC76D7" w:rsidRDefault="00C704CB" w:rsidP="00C704CB">
      <w:pPr>
        <w:spacing w:after="0" w:line="240" w:lineRule="auto"/>
        <w:ind w:firstLine="567"/>
        <w:jc w:val="both"/>
        <w:rPr>
          <w:rFonts w:ascii="Times New Roman" w:eastAsia="Times New Roman" w:hAnsi="Times New Roman" w:cs="Times New Roman"/>
          <w:sz w:val="28"/>
          <w:szCs w:val="28"/>
          <w:lang w:eastAsia="ru-RU"/>
        </w:rPr>
      </w:pPr>
      <w:r w:rsidRPr="00EC76D7">
        <w:rPr>
          <w:rFonts w:ascii="Times New Roman" w:eastAsia="Times New Roman" w:hAnsi="Times New Roman" w:cs="Times New Roman"/>
          <w:sz w:val="28"/>
          <w:szCs w:val="28"/>
          <w:lang w:eastAsia="ru-RU"/>
        </w:rPr>
        <w:t xml:space="preserve">1) Разработанный способ имплантации гепарин-конъюгированного фибринового гидрогеля обеспечивает </w:t>
      </w:r>
      <w:r w:rsidR="000D5E01" w:rsidRPr="000D5E01">
        <w:rPr>
          <w:rFonts w:ascii="Times New Roman" w:eastAsia="Times New Roman" w:hAnsi="Times New Roman" w:cs="Times New Roman"/>
          <w:sz w:val="28"/>
          <w:szCs w:val="28"/>
          <w:lang w:eastAsia="ru-RU"/>
        </w:rPr>
        <w:t>улучшение показателей в 2,4 раза</w:t>
      </w:r>
      <w:r w:rsidRPr="00EC76D7">
        <w:rPr>
          <w:rFonts w:ascii="Times New Roman" w:eastAsia="Times New Roman" w:hAnsi="Times New Roman" w:cs="Times New Roman"/>
          <w:sz w:val="28"/>
          <w:szCs w:val="28"/>
          <w:lang w:eastAsia="ru-RU"/>
        </w:rPr>
        <w:t xml:space="preserve"> по шкале WOMAC</w:t>
      </w:r>
      <w:r w:rsidR="0047692A" w:rsidRPr="00EC76D7">
        <w:rPr>
          <w:rFonts w:ascii="Times New Roman" w:eastAsia="Times New Roman" w:hAnsi="Times New Roman" w:cs="Times New Roman"/>
          <w:sz w:val="28"/>
          <w:szCs w:val="28"/>
          <w:lang w:eastAsia="ru-RU"/>
        </w:rPr>
        <w:t xml:space="preserve"> </w:t>
      </w:r>
      <w:r w:rsidRPr="00EC76D7">
        <w:rPr>
          <w:rFonts w:ascii="Times New Roman" w:hAnsi="Times New Roman" w:cs="Times New Roman"/>
          <w:sz w:val="28"/>
          <w:szCs w:val="28"/>
        </w:rPr>
        <w:t>(p</w:t>
      </w:r>
      <w:r w:rsidR="00C439AA" w:rsidRPr="00C439AA">
        <w:rPr>
          <w:rFonts w:ascii="Times New Roman" w:hAnsi="Times New Roman" w:cs="Times New Roman"/>
          <w:sz w:val="28"/>
          <w:szCs w:val="28"/>
        </w:rPr>
        <w:t xml:space="preserve"> </w:t>
      </w:r>
      <w:proofErr w:type="gramStart"/>
      <w:r w:rsidRPr="00EC76D7">
        <w:rPr>
          <w:rFonts w:ascii="Times New Roman" w:hAnsi="Times New Roman" w:cs="Times New Roman"/>
          <w:sz w:val="28"/>
          <w:szCs w:val="28"/>
        </w:rPr>
        <w:t>&lt;</w:t>
      </w:r>
      <w:r w:rsidR="00C439AA" w:rsidRPr="00C439AA">
        <w:rPr>
          <w:rFonts w:ascii="Times New Roman" w:hAnsi="Times New Roman" w:cs="Times New Roman"/>
          <w:sz w:val="28"/>
          <w:szCs w:val="28"/>
        </w:rPr>
        <w:t xml:space="preserve"> </w:t>
      </w:r>
      <w:r w:rsidRPr="00EC76D7">
        <w:rPr>
          <w:rFonts w:ascii="Times New Roman" w:hAnsi="Times New Roman" w:cs="Times New Roman"/>
          <w:sz w:val="28"/>
          <w:szCs w:val="28"/>
        </w:rPr>
        <w:t>0.00</w:t>
      </w:r>
      <w:r w:rsidR="0047692A" w:rsidRPr="00EC76D7">
        <w:rPr>
          <w:rFonts w:ascii="Times New Roman" w:hAnsi="Times New Roman" w:cs="Times New Roman"/>
          <w:sz w:val="28"/>
          <w:szCs w:val="28"/>
        </w:rPr>
        <w:t>1</w:t>
      </w:r>
      <w:proofErr w:type="gramEnd"/>
      <w:r w:rsidR="0047692A" w:rsidRPr="00EC76D7">
        <w:rPr>
          <w:rFonts w:ascii="Times New Roman" w:hAnsi="Times New Roman" w:cs="Times New Roman"/>
          <w:sz w:val="28"/>
          <w:szCs w:val="28"/>
        </w:rPr>
        <w:t xml:space="preserve">) и </w:t>
      </w:r>
      <w:r w:rsidRPr="00EC76D7">
        <w:rPr>
          <w:rFonts w:ascii="Times New Roman" w:eastAsia="Times New Roman" w:hAnsi="Times New Roman" w:cs="Times New Roman"/>
          <w:sz w:val="28"/>
          <w:szCs w:val="28"/>
          <w:lang w:eastAsia="ru-RU"/>
        </w:rPr>
        <w:t xml:space="preserve"> в 2,1 раза </w:t>
      </w:r>
      <w:r w:rsidR="0047692A" w:rsidRPr="00EC76D7">
        <w:rPr>
          <w:rFonts w:ascii="Times New Roman" w:eastAsia="Times New Roman" w:hAnsi="Times New Roman" w:cs="Times New Roman"/>
          <w:sz w:val="28"/>
          <w:szCs w:val="28"/>
          <w:lang w:eastAsia="ru-RU"/>
        </w:rPr>
        <w:t xml:space="preserve">по шкале ВАШ </w:t>
      </w:r>
      <w:r w:rsidRPr="00EC76D7">
        <w:rPr>
          <w:rFonts w:ascii="Times New Roman" w:eastAsia="Times New Roman" w:hAnsi="Times New Roman" w:cs="Times New Roman"/>
          <w:sz w:val="28"/>
          <w:szCs w:val="28"/>
          <w:lang w:eastAsia="ru-RU"/>
        </w:rPr>
        <w:t xml:space="preserve">по сравнению с контрольной группой </w:t>
      </w:r>
      <w:r w:rsidRPr="00EC76D7">
        <w:rPr>
          <w:rFonts w:ascii="Times New Roman" w:hAnsi="Times New Roman" w:cs="Times New Roman"/>
          <w:sz w:val="28"/>
          <w:szCs w:val="28"/>
        </w:rPr>
        <w:t>(p</w:t>
      </w:r>
      <w:r w:rsidR="00C439AA" w:rsidRPr="00C439AA">
        <w:rPr>
          <w:rFonts w:ascii="Times New Roman" w:hAnsi="Times New Roman" w:cs="Times New Roman"/>
          <w:sz w:val="28"/>
          <w:szCs w:val="28"/>
        </w:rPr>
        <w:t xml:space="preserve"> </w:t>
      </w:r>
      <w:r w:rsidRPr="00EC76D7">
        <w:rPr>
          <w:rFonts w:ascii="Times New Roman" w:hAnsi="Times New Roman" w:cs="Times New Roman"/>
          <w:sz w:val="28"/>
          <w:szCs w:val="28"/>
        </w:rPr>
        <w:t>&lt;</w:t>
      </w:r>
      <w:r w:rsidR="00C439AA" w:rsidRPr="00C439AA">
        <w:rPr>
          <w:rFonts w:ascii="Times New Roman" w:hAnsi="Times New Roman" w:cs="Times New Roman"/>
          <w:sz w:val="28"/>
          <w:szCs w:val="28"/>
        </w:rPr>
        <w:t xml:space="preserve"> </w:t>
      </w:r>
      <w:r w:rsidRPr="00EC76D7">
        <w:rPr>
          <w:rFonts w:ascii="Times New Roman" w:hAnsi="Times New Roman" w:cs="Times New Roman"/>
          <w:sz w:val="28"/>
          <w:szCs w:val="28"/>
        </w:rPr>
        <w:t>0.001)</w:t>
      </w:r>
      <w:r w:rsidRPr="00EC76D7">
        <w:rPr>
          <w:rFonts w:ascii="Times New Roman" w:eastAsia="Times New Roman" w:hAnsi="Times New Roman" w:cs="Times New Roman"/>
          <w:sz w:val="28"/>
          <w:szCs w:val="28"/>
          <w:lang w:eastAsia="ru-RU"/>
        </w:rPr>
        <w:t>.</w:t>
      </w:r>
    </w:p>
    <w:p w14:paraId="3C73E817" w14:textId="79837972" w:rsidR="00EF7049" w:rsidRPr="00EC76D7" w:rsidRDefault="00C704CB" w:rsidP="006F399D">
      <w:pPr>
        <w:spacing w:after="0" w:line="240" w:lineRule="auto"/>
        <w:ind w:firstLine="567"/>
        <w:jc w:val="both"/>
        <w:rPr>
          <w:rFonts w:ascii="Times New Roman" w:eastAsia="Times New Roman" w:hAnsi="Times New Roman" w:cs="Times New Roman"/>
          <w:sz w:val="28"/>
          <w:szCs w:val="28"/>
          <w:lang w:eastAsia="ru-RU"/>
        </w:rPr>
      </w:pPr>
      <w:r w:rsidRPr="00EC76D7">
        <w:rPr>
          <w:rFonts w:ascii="Times New Roman" w:eastAsia="Times New Roman" w:hAnsi="Times New Roman" w:cs="Times New Roman"/>
          <w:sz w:val="28"/>
          <w:szCs w:val="28"/>
          <w:lang w:eastAsia="ru-RU"/>
        </w:rPr>
        <w:t>2) Применение разработанного способа приводит к восстановлению костно-хрящевых дефектов коленного сустава по данным МРТ (MOCART): через 6 месяцев эффект выш</w:t>
      </w:r>
      <w:r w:rsidR="006F399D" w:rsidRPr="00EC76D7">
        <w:rPr>
          <w:rFonts w:ascii="Times New Roman" w:eastAsia="Times New Roman" w:hAnsi="Times New Roman" w:cs="Times New Roman"/>
          <w:sz w:val="28"/>
          <w:szCs w:val="28"/>
          <w:lang w:eastAsia="ru-RU"/>
        </w:rPr>
        <w:t>е в 1,6 раза, через 12 месяцев –</w:t>
      </w:r>
      <w:r w:rsidRPr="00EC76D7">
        <w:rPr>
          <w:rFonts w:ascii="Times New Roman" w:eastAsia="Times New Roman" w:hAnsi="Times New Roman" w:cs="Times New Roman"/>
          <w:sz w:val="28"/>
          <w:szCs w:val="28"/>
          <w:lang w:eastAsia="ru-RU"/>
        </w:rPr>
        <w:t xml:space="preserve"> в 2,0 раза по сравнению с контрольной группой </w:t>
      </w:r>
      <w:r w:rsidRPr="00EC76D7">
        <w:rPr>
          <w:rFonts w:ascii="Times New Roman" w:hAnsi="Times New Roman" w:cs="Times New Roman"/>
          <w:sz w:val="28"/>
          <w:szCs w:val="28"/>
        </w:rPr>
        <w:t>(p</w:t>
      </w:r>
      <w:r w:rsidR="00C439AA" w:rsidRPr="00C439AA">
        <w:rPr>
          <w:rFonts w:ascii="Times New Roman" w:hAnsi="Times New Roman" w:cs="Times New Roman"/>
          <w:sz w:val="28"/>
          <w:szCs w:val="28"/>
        </w:rPr>
        <w:t xml:space="preserve"> </w:t>
      </w:r>
      <w:proofErr w:type="gramStart"/>
      <w:r w:rsidRPr="00EC76D7">
        <w:rPr>
          <w:rFonts w:ascii="Times New Roman" w:hAnsi="Times New Roman" w:cs="Times New Roman"/>
          <w:sz w:val="28"/>
          <w:szCs w:val="28"/>
        </w:rPr>
        <w:t>&lt;</w:t>
      </w:r>
      <w:r w:rsidR="00C439AA" w:rsidRPr="00C439AA">
        <w:rPr>
          <w:rFonts w:ascii="Times New Roman" w:hAnsi="Times New Roman" w:cs="Times New Roman"/>
          <w:sz w:val="28"/>
          <w:szCs w:val="28"/>
        </w:rPr>
        <w:t xml:space="preserve"> </w:t>
      </w:r>
      <w:r w:rsidRPr="00EC76D7">
        <w:rPr>
          <w:rFonts w:ascii="Times New Roman" w:hAnsi="Times New Roman" w:cs="Times New Roman"/>
          <w:sz w:val="28"/>
          <w:szCs w:val="28"/>
        </w:rPr>
        <w:t>0.001</w:t>
      </w:r>
      <w:proofErr w:type="gramEnd"/>
      <w:r w:rsidRPr="00EC76D7">
        <w:rPr>
          <w:rFonts w:ascii="Times New Roman" w:hAnsi="Times New Roman" w:cs="Times New Roman"/>
          <w:sz w:val="28"/>
          <w:szCs w:val="28"/>
        </w:rPr>
        <w:t>)</w:t>
      </w:r>
      <w:r w:rsidR="00EF7049" w:rsidRPr="00EC76D7">
        <w:rPr>
          <w:rFonts w:ascii="Times New Roman" w:eastAsia="Times New Roman" w:hAnsi="Times New Roman" w:cs="Times New Roman"/>
          <w:sz w:val="28"/>
          <w:szCs w:val="28"/>
          <w:lang w:eastAsia="ru-RU"/>
        </w:rPr>
        <w:t>.</w:t>
      </w:r>
    </w:p>
    <w:p w14:paraId="459B80F0" w14:textId="6C7F1659" w:rsidR="00EF7049" w:rsidRPr="0095224A" w:rsidRDefault="00EF7049" w:rsidP="0095224A">
      <w:pPr>
        <w:pStyle w:val="af0"/>
        <w:spacing w:after="0" w:line="240" w:lineRule="auto"/>
        <w:jc w:val="both"/>
        <w:rPr>
          <w:rFonts w:ascii="Times New Roman" w:hAnsi="Times New Roman" w:cs="Times New Roman"/>
          <w:sz w:val="28"/>
          <w:szCs w:val="28"/>
        </w:rPr>
      </w:pPr>
      <w:r w:rsidRPr="0095224A">
        <w:rPr>
          <w:rFonts w:ascii="Times New Roman" w:eastAsia="Times New Roman" w:hAnsi="Times New Roman" w:cs="Times New Roman"/>
          <w:b/>
          <w:bCs/>
          <w:sz w:val="28"/>
          <w:szCs w:val="28"/>
          <w:lang w:eastAsia="ru-RU"/>
        </w:rPr>
        <w:t>Практическая значимость:</w:t>
      </w:r>
    </w:p>
    <w:p w14:paraId="79AE5512" w14:textId="77777777" w:rsidR="00EF7049" w:rsidRDefault="00EF7049" w:rsidP="00EF704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Проведенное исследование обосновывает возможность применения данного способа </w:t>
      </w:r>
      <w:r w:rsidRPr="008878C7">
        <w:rPr>
          <w:rFonts w:ascii="Times New Roman" w:eastAsia="Times New Roman" w:hAnsi="Times New Roman" w:cs="Times New Roman"/>
          <w:sz w:val="28"/>
          <w:szCs w:val="28"/>
          <w:lang w:eastAsia="ru-RU"/>
        </w:rPr>
        <w:t>имплантации</w:t>
      </w:r>
      <w:r w:rsidRPr="008878C7">
        <w:rPr>
          <w:rFonts w:ascii="Times New Roman" w:hAnsi="Times New Roman" w:cs="Times New Roman"/>
          <w:sz w:val="28"/>
          <w:szCs w:val="28"/>
        </w:rPr>
        <w:t xml:space="preserve"> </w:t>
      </w:r>
      <w:r w:rsidRPr="008878C7">
        <w:rPr>
          <w:rFonts w:ascii="Times New Roman" w:eastAsia="Times New Roman" w:hAnsi="Times New Roman" w:cs="Times New Roman"/>
          <w:sz w:val="28"/>
          <w:szCs w:val="28"/>
          <w:lang w:eastAsia="ru-RU"/>
        </w:rPr>
        <w:t>гепарин-конъюгированного фибринового гидрогеля</w:t>
      </w:r>
      <w:r>
        <w:rPr>
          <w:rFonts w:ascii="Times New Roman" w:eastAsia="Times New Roman" w:hAnsi="Times New Roman" w:cs="Times New Roman"/>
          <w:sz w:val="28"/>
          <w:szCs w:val="28"/>
          <w:lang w:eastAsia="ru-RU"/>
        </w:rPr>
        <w:t xml:space="preserve"> в клинической практике в качестве альтернативного метода лечения локального дефекта коленного сустава.</w:t>
      </w:r>
    </w:p>
    <w:p w14:paraId="3002843C" w14:textId="14A24ABB" w:rsidR="00EF7049" w:rsidRDefault="00EF7049" w:rsidP="00EF704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04186B">
        <w:rPr>
          <w:rFonts w:ascii="Times New Roman" w:hAnsi="Times New Roman" w:cs="Times New Roman"/>
          <w:sz w:val="28"/>
          <w:szCs w:val="28"/>
        </w:rPr>
        <w:t>Внедрение предложенного способа в клиническую практику травматологии и ортопедии расширяет возможности органосохраняющего лечения локальных костно-хрящевых дефектов коленн</w:t>
      </w:r>
      <w:r w:rsidR="00E22E43">
        <w:rPr>
          <w:rFonts w:ascii="Times New Roman" w:hAnsi="Times New Roman" w:cs="Times New Roman"/>
          <w:sz w:val="28"/>
          <w:szCs w:val="28"/>
        </w:rPr>
        <w:t>ого сустава и может способствовать</w:t>
      </w:r>
      <w:r w:rsidRPr="0004186B">
        <w:rPr>
          <w:rFonts w:ascii="Times New Roman" w:hAnsi="Times New Roman" w:cs="Times New Roman"/>
          <w:sz w:val="28"/>
          <w:szCs w:val="28"/>
        </w:rPr>
        <w:t xml:space="preserve"> замедлению прогрессирования дегенеративно-дистрофических изменений сустава.</w:t>
      </w:r>
    </w:p>
    <w:p w14:paraId="6B97AC77" w14:textId="77777777" w:rsidR="00EF7049" w:rsidRDefault="00EF7049" w:rsidP="00EF704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5131C8">
        <w:rPr>
          <w:rFonts w:ascii="Times New Roman" w:hAnsi="Times New Roman" w:cs="Times New Roman"/>
          <w:sz w:val="28"/>
          <w:szCs w:val="28"/>
        </w:rPr>
        <w:t xml:space="preserve">Создание и </w:t>
      </w:r>
      <w:r w:rsidRPr="00563685">
        <w:rPr>
          <w:rFonts w:ascii="Times New Roman" w:hAnsi="Times New Roman" w:cs="Times New Roman"/>
          <w:sz w:val="28"/>
          <w:szCs w:val="28"/>
        </w:rPr>
        <w:t>производство разработанного гепарин</w:t>
      </w:r>
      <w:r w:rsidRPr="007B6FCA">
        <w:rPr>
          <w:rFonts w:ascii="Times New Roman" w:hAnsi="Times New Roman" w:cs="Times New Roman"/>
          <w:sz w:val="28"/>
          <w:szCs w:val="28"/>
        </w:rPr>
        <w:t xml:space="preserve">-конъюгированного фибринового гидрогеля </w:t>
      </w:r>
      <w:r w:rsidRPr="005131C8">
        <w:rPr>
          <w:rFonts w:ascii="Times New Roman" w:hAnsi="Times New Roman" w:cs="Times New Roman"/>
          <w:sz w:val="28"/>
          <w:szCs w:val="28"/>
        </w:rPr>
        <w:t>на территории Республики Казахстан позволит снизить зависимость от импортных аналогов</w:t>
      </w:r>
      <w:r>
        <w:rPr>
          <w:rFonts w:ascii="Times New Roman" w:hAnsi="Times New Roman" w:cs="Times New Roman"/>
          <w:sz w:val="28"/>
          <w:szCs w:val="28"/>
        </w:rPr>
        <w:t xml:space="preserve"> и </w:t>
      </w:r>
      <w:r w:rsidRPr="005131C8">
        <w:rPr>
          <w:rFonts w:ascii="Times New Roman" w:hAnsi="Times New Roman" w:cs="Times New Roman"/>
          <w:sz w:val="28"/>
          <w:szCs w:val="28"/>
        </w:rPr>
        <w:t xml:space="preserve">обеспечить доступность инновационных методов регенеративного лечения. </w:t>
      </w:r>
    </w:p>
    <w:p w14:paraId="34C033B0" w14:textId="77777777" w:rsidR="00EF7049" w:rsidRDefault="00EF7049" w:rsidP="00EF7049">
      <w:pPr>
        <w:tabs>
          <w:tab w:val="left" w:pos="567"/>
        </w:tabs>
        <w:spacing w:after="0" w:line="240" w:lineRule="auto"/>
        <w:jc w:val="both"/>
        <w:rPr>
          <w:rStyle w:val="y2iqfc"/>
          <w:rFonts w:ascii="Times New Roman" w:eastAsia="Times New Roman" w:hAnsi="Times New Roman" w:cs="Times New Roman"/>
          <w:b/>
          <w:bCs/>
          <w:color w:val="202124"/>
          <w:sz w:val="28"/>
          <w:szCs w:val="28"/>
          <w:lang w:val="kk-KZ" w:eastAsia="ru-RU"/>
        </w:rPr>
      </w:pPr>
      <w:r>
        <w:rPr>
          <w:rStyle w:val="y2iqfc"/>
          <w:rFonts w:ascii="Times New Roman" w:eastAsia="Times New Roman" w:hAnsi="Times New Roman" w:cs="Times New Roman"/>
          <w:color w:val="202124"/>
          <w:sz w:val="28"/>
          <w:szCs w:val="28"/>
          <w:lang w:val="kk-KZ" w:eastAsia="ru-RU"/>
        </w:rPr>
        <w:tab/>
      </w:r>
      <w:r>
        <w:rPr>
          <w:rStyle w:val="y2iqfc"/>
          <w:rFonts w:ascii="Times New Roman" w:eastAsia="Times New Roman" w:hAnsi="Times New Roman" w:cs="Times New Roman"/>
          <w:b/>
          <w:bCs/>
          <w:color w:val="202124"/>
          <w:sz w:val="28"/>
          <w:szCs w:val="28"/>
          <w:lang w:val="kk-KZ" w:eastAsia="ru-RU"/>
        </w:rPr>
        <w:t>Внедрение в практику</w:t>
      </w:r>
    </w:p>
    <w:p w14:paraId="4C8BB47D" w14:textId="77777777" w:rsidR="00EF7049" w:rsidRDefault="00EF7049" w:rsidP="00EF7049">
      <w:pPr>
        <w:tabs>
          <w:tab w:val="left" w:pos="567"/>
        </w:tabs>
        <w:spacing w:after="0" w:line="240" w:lineRule="auto"/>
        <w:jc w:val="both"/>
        <w:rPr>
          <w:rStyle w:val="y2iqfc"/>
          <w:rFonts w:ascii="Times New Roman" w:eastAsia="Times New Roman" w:hAnsi="Times New Roman" w:cs="Times New Roman"/>
          <w:b/>
          <w:bCs/>
          <w:color w:val="202124"/>
          <w:sz w:val="28"/>
          <w:szCs w:val="28"/>
          <w:lang w:val="kk-KZ" w:eastAsia="ru-RU"/>
        </w:rPr>
      </w:pPr>
      <w:r>
        <w:rPr>
          <w:rStyle w:val="y2iqfc"/>
          <w:rFonts w:ascii="Times New Roman" w:eastAsia="Times New Roman" w:hAnsi="Times New Roman" w:cs="Times New Roman"/>
          <w:b/>
          <w:bCs/>
          <w:color w:val="202124"/>
          <w:sz w:val="28"/>
          <w:szCs w:val="28"/>
          <w:lang w:val="kk-KZ" w:eastAsia="ru-RU"/>
        </w:rPr>
        <w:tab/>
      </w:r>
      <w:r>
        <w:rPr>
          <w:rStyle w:val="y2iqfc"/>
          <w:rFonts w:ascii="Times New Roman" w:eastAsia="Times New Roman" w:hAnsi="Times New Roman" w:cs="Times New Roman"/>
          <w:color w:val="202124"/>
          <w:sz w:val="28"/>
          <w:szCs w:val="28"/>
          <w:lang w:val="kk-KZ" w:eastAsia="ru-RU"/>
        </w:rPr>
        <w:t xml:space="preserve">Оформлен акт внедрения в клиническую практику: «Внедрение применения гепарин-конъюгированного фибринового гидрогеля для лечения локальных дефектов хрящевой ткани коленного </w:t>
      </w:r>
      <w:r w:rsidRPr="00453D10">
        <w:rPr>
          <w:rStyle w:val="y2iqfc"/>
          <w:rFonts w:ascii="Times New Roman" w:eastAsia="Times New Roman" w:hAnsi="Times New Roman" w:cs="Times New Roman"/>
          <w:color w:val="202124"/>
          <w:sz w:val="28"/>
          <w:szCs w:val="28"/>
          <w:lang w:val="kk-KZ" w:eastAsia="ru-RU"/>
        </w:rPr>
        <w:t xml:space="preserve">сустава» (Приложение </w:t>
      </w:r>
      <w:r>
        <w:rPr>
          <w:rStyle w:val="y2iqfc"/>
          <w:rFonts w:ascii="Times New Roman" w:eastAsia="Times New Roman" w:hAnsi="Times New Roman" w:cs="Times New Roman"/>
          <w:color w:val="202124"/>
          <w:sz w:val="28"/>
          <w:szCs w:val="28"/>
          <w:lang w:val="kk-KZ" w:eastAsia="ru-RU"/>
        </w:rPr>
        <w:t>Б</w:t>
      </w:r>
      <w:r w:rsidRPr="00453D10">
        <w:rPr>
          <w:rStyle w:val="y2iqfc"/>
          <w:rFonts w:ascii="Times New Roman" w:eastAsia="Times New Roman" w:hAnsi="Times New Roman" w:cs="Times New Roman"/>
          <w:color w:val="202124"/>
          <w:sz w:val="28"/>
          <w:szCs w:val="28"/>
          <w:lang w:val="kk-KZ" w:eastAsia="ru-RU"/>
        </w:rPr>
        <w:t>).</w:t>
      </w:r>
    </w:p>
    <w:p w14:paraId="2697F92D" w14:textId="77777777" w:rsidR="00EF7049" w:rsidRDefault="00EF7049" w:rsidP="00EF7049">
      <w:pPr>
        <w:tabs>
          <w:tab w:val="left" w:pos="567"/>
        </w:tabs>
        <w:spacing w:after="0" w:line="240" w:lineRule="auto"/>
        <w:jc w:val="both"/>
        <w:rPr>
          <w:rStyle w:val="y2iqfc"/>
          <w:rFonts w:ascii="Times New Roman" w:eastAsia="Times New Roman" w:hAnsi="Times New Roman" w:cs="Times New Roman"/>
          <w:b/>
          <w:bCs/>
          <w:color w:val="202124"/>
          <w:sz w:val="28"/>
          <w:szCs w:val="28"/>
          <w:lang w:val="kk-KZ" w:eastAsia="ru-RU"/>
        </w:rPr>
      </w:pPr>
      <w:r>
        <w:rPr>
          <w:rStyle w:val="y2iqfc"/>
          <w:rFonts w:ascii="Times New Roman" w:eastAsia="Times New Roman" w:hAnsi="Times New Roman" w:cs="Times New Roman"/>
          <w:color w:val="202124"/>
          <w:sz w:val="28"/>
          <w:szCs w:val="28"/>
          <w:lang w:val="kk-KZ" w:eastAsia="ru-RU"/>
        </w:rPr>
        <w:tab/>
      </w:r>
      <w:r>
        <w:rPr>
          <w:rStyle w:val="y2iqfc"/>
          <w:rFonts w:ascii="Times New Roman" w:eastAsia="Times New Roman" w:hAnsi="Times New Roman" w:cs="Times New Roman"/>
          <w:b/>
          <w:bCs/>
          <w:color w:val="202124"/>
          <w:sz w:val="28"/>
          <w:szCs w:val="28"/>
          <w:lang w:val="kk-KZ" w:eastAsia="ru-RU"/>
        </w:rPr>
        <w:t xml:space="preserve">Связь диссертации с другими научно-исследовательскими работами </w:t>
      </w:r>
    </w:p>
    <w:p w14:paraId="2F3EFE0D" w14:textId="77777777" w:rsidR="00EF7049" w:rsidRDefault="00EF7049" w:rsidP="00EF7049">
      <w:pPr>
        <w:tabs>
          <w:tab w:val="left" w:pos="567"/>
        </w:tabs>
        <w:spacing w:after="0" w:line="240" w:lineRule="auto"/>
        <w:jc w:val="both"/>
        <w:rPr>
          <w:rStyle w:val="y2iqfc"/>
          <w:rFonts w:ascii="Times New Roman" w:eastAsia="Times New Roman" w:hAnsi="Times New Roman" w:cs="Times New Roman"/>
          <w:color w:val="202124"/>
          <w:sz w:val="28"/>
          <w:szCs w:val="28"/>
          <w:lang w:val="kk-KZ" w:eastAsia="ru-RU"/>
        </w:rPr>
      </w:pPr>
      <w:r>
        <w:rPr>
          <w:rStyle w:val="y2iqfc"/>
          <w:rFonts w:ascii="Times New Roman" w:eastAsia="Times New Roman" w:hAnsi="Times New Roman" w:cs="Times New Roman"/>
          <w:color w:val="202124"/>
          <w:sz w:val="28"/>
          <w:szCs w:val="28"/>
          <w:lang w:val="kk-KZ" w:eastAsia="ru-RU"/>
        </w:rPr>
        <w:lastRenderedPageBreak/>
        <w:tab/>
        <w:t>Диссертационная работа выполнена в рамках научно-технической программы программно-целевого финансирования Министерства здравоохранения Республики Казахстан № OR11465426-OT-22 «Внедрение инновационных тканеинженерных технологий в медицинскую практику для восстановления поврежденных суставов»</w:t>
      </w:r>
    </w:p>
    <w:p w14:paraId="1EA5163C" w14:textId="77777777" w:rsidR="00EF7049" w:rsidRDefault="00EF7049" w:rsidP="00EF7049">
      <w:pPr>
        <w:tabs>
          <w:tab w:val="left" w:pos="567"/>
        </w:tabs>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Личный вклад автора </w:t>
      </w:r>
    </w:p>
    <w:p w14:paraId="3E52C9A6" w14:textId="63CDF0BC" w:rsidR="00EF7049" w:rsidRDefault="00EF7049" w:rsidP="00EF7049">
      <w:pPr>
        <w:tabs>
          <w:tab w:val="left" w:pos="567"/>
        </w:tabs>
        <w:spacing w:after="0" w:line="240" w:lineRule="auto"/>
        <w:ind w:firstLine="567"/>
        <w:jc w:val="both"/>
        <w:rPr>
          <w:rFonts w:ascii="Times New Roman" w:hAnsi="Times New Roman" w:cs="Times New Roman"/>
          <w:color w:val="FF0000"/>
          <w:sz w:val="28"/>
          <w:szCs w:val="28"/>
        </w:rPr>
      </w:pPr>
      <w:r w:rsidRPr="00A205E9">
        <w:rPr>
          <w:rFonts w:ascii="Times New Roman" w:hAnsi="Times New Roman" w:cs="Times New Roman"/>
          <w:sz w:val="28"/>
          <w:szCs w:val="28"/>
        </w:rPr>
        <w:t>Диссертант совместно с научными консультантами и научным коллективом</w:t>
      </w:r>
      <w:r>
        <w:rPr>
          <w:rFonts w:ascii="Times New Roman" w:hAnsi="Times New Roman" w:cs="Times New Roman"/>
          <w:sz w:val="28"/>
          <w:szCs w:val="28"/>
        </w:rPr>
        <w:t xml:space="preserve"> разработал способ </w:t>
      </w:r>
      <w:r>
        <w:rPr>
          <w:rFonts w:ascii="Times New Roman" w:eastAsia="Times New Roman" w:hAnsi="Times New Roman" w:cs="Times New Roman"/>
          <w:sz w:val="28"/>
          <w:szCs w:val="28"/>
          <w:lang w:eastAsia="ru-RU"/>
        </w:rPr>
        <w:t>имплантации гепарин-конъюгированного фибринового гидрогеля</w:t>
      </w:r>
      <w:r>
        <w:rPr>
          <w:rFonts w:ascii="Times New Roman" w:hAnsi="Times New Roman" w:cs="Times New Roman"/>
          <w:sz w:val="28"/>
          <w:szCs w:val="28"/>
        </w:rPr>
        <w:t xml:space="preserve"> в лечении костно-хрящевых дефектов коленных суставов. Проводил скрининг</w:t>
      </w:r>
      <w:r w:rsidR="006F399D">
        <w:rPr>
          <w:rFonts w:ascii="Times New Roman" w:hAnsi="Times New Roman" w:cs="Times New Roman"/>
          <w:sz w:val="28"/>
          <w:szCs w:val="28"/>
        </w:rPr>
        <w:t xml:space="preserve"> и набор пациентов в ННЦТО им.</w:t>
      </w:r>
      <w:r>
        <w:rPr>
          <w:rFonts w:ascii="Times New Roman" w:hAnsi="Times New Roman" w:cs="Times New Roman"/>
          <w:sz w:val="28"/>
          <w:szCs w:val="28"/>
        </w:rPr>
        <w:t xml:space="preserve"> академика Н.Д. </w:t>
      </w:r>
      <w:proofErr w:type="spellStart"/>
      <w:r>
        <w:rPr>
          <w:rFonts w:ascii="Times New Roman" w:hAnsi="Times New Roman" w:cs="Times New Roman"/>
          <w:sz w:val="28"/>
          <w:szCs w:val="28"/>
        </w:rPr>
        <w:t>Батпенова</w:t>
      </w:r>
      <w:proofErr w:type="spellEnd"/>
      <w:r>
        <w:rPr>
          <w:rFonts w:ascii="Times New Roman" w:hAnsi="Times New Roman" w:cs="Times New Roman"/>
          <w:sz w:val="28"/>
          <w:szCs w:val="28"/>
        </w:rPr>
        <w:t xml:space="preserve"> для участия в исследовании, а также формирование базы данных. Принимал участие в лечении пациентов на период сбора клинического материала.</w:t>
      </w:r>
    </w:p>
    <w:p w14:paraId="090EB495" w14:textId="77777777" w:rsidR="00EF7049" w:rsidRDefault="00EF7049" w:rsidP="00EF7049">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F64609">
        <w:rPr>
          <w:rFonts w:ascii="Times New Roman" w:hAnsi="Times New Roman" w:cs="Times New Roman"/>
          <w:sz w:val="28"/>
          <w:szCs w:val="28"/>
        </w:rPr>
        <w:t xml:space="preserve">Диссертантом самостоятельно </w:t>
      </w:r>
      <w:r>
        <w:rPr>
          <w:rFonts w:ascii="Times New Roman" w:hAnsi="Times New Roman" w:cs="Times New Roman"/>
          <w:sz w:val="28"/>
          <w:szCs w:val="28"/>
        </w:rPr>
        <w:t>п</w:t>
      </w:r>
      <w:r w:rsidRPr="00F64609">
        <w:rPr>
          <w:rFonts w:ascii="Times New Roman" w:hAnsi="Times New Roman" w:cs="Times New Roman"/>
          <w:sz w:val="28"/>
          <w:szCs w:val="28"/>
        </w:rPr>
        <w:t>роведен анализ и статистическая обработка клинических и инструментально-лабораторных данных у пациентов с локальным</w:t>
      </w:r>
      <w:r>
        <w:rPr>
          <w:rFonts w:ascii="Times New Roman" w:hAnsi="Times New Roman" w:cs="Times New Roman"/>
          <w:sz w:val="28"/>
          <w:szCs w:val="28"/>
        </w:rPr>
        <w:t>и</w:t>
      </w:r>
      <w:r w:rsidRPr="00F64609">
        <w:rPr>
          <w:rFonts w:ascii="Times New Roman" w:hAnsi="Times New Roman" w:cs="Times New Roman"/>
          <w:sz w:val="28"/>
          <w:szCs w:val="28"/>
        </w:rPr>
        <w:t xml:space="preserve"> </w:t>
      </w:r>
      <w:r>
        <w:rPr>
          <w:rFonts w:ascii="Times New Roman" w:hAnsi="Times New Roman" w:cs="Times New Roman"/>
          <w:sz w:val="28"/>
          <w:szCs w:val="28"/>
        </w:rPr>
        <w:t xml:space="preserve">костно-хрящевыми </w:t>
      </w:r>
      <w:r w:rsidRPr="00F64609">
        <w:rPr>
          <w:rFonts w:ascii="Times New Roman" w:hAnsi="Times New Roman" w:cs="Times New Roman"/>
          <w:sz w:val="28"/>
          <w:szCs w:val="28"/>
        </w:rPr>
        <w:t>дефект</w:t>
      </w:r>
      <w:r>
        <w:rPr>
          <w:rFonts w:ascii="Times New Roman" w:hAnsi="Times New Roman" w:cs="Times New Roman"/>
          <w:sz w:val="28"/>
          <w:szCs w:val="28"/>
        </w:rPr>
        <w:t>ами</w:t>
      </w:r>
      <w:r w:rsidRPr="00F64609">
        <w:rPr>
          <w:rFonts w:ascii="Times New Roman" w:hAnsi="Times New Roman" w:cs="Times New Roman"/>
          <w:sz w:val="28"/>
          <w:szCs w:val="28"/>
        </w:rPr>
        <w:t xml:space="preserve"> коленн</w:t>
      </w:r>
      <w:r>
        <w:rPr>
          <w:rFonts w:ascii="Times New Roman" w:hAnsi="Times New Roman" w:cs="Times New Roman"/>
          <w:sz w:val="28"/>
          <w:szCs w:val="28"/>
        </w:rPr>
        <w:t>ого</w:t>
      </w:r>
      <w:r w:rsidRPr="00F64609">
        <w:rPr>
          <w:rFonts w:ascii="Times New Roman" w:hAnsi="Times New Roman" w:cs="Times New Roman"/>
          <w:sz w:val="28"/>
          <w:szCs w:val="28"/>
        </w:rPr>
        <w:t xml:space="preserve"> сустав</w:t>
      </w:r>
      <w:r>
        <w:rPr>
          <w:rFonts w:ascii="Times New Roman" w:hAnsi="Times New Roman" w:cs="Times New Roman"/>
          <w:sz w:val="28"/>
          <w:szCs w:val="28"/>
        </w:rPr>
        <w:t>а</w:t>
      </w:r>
      <w:r w:rsidRPr="00F64609">
        <w:rPr>
          <w:rFonts w:ascii="Times New Roman" w:hAnsi="Times New Roman" w:cs="Times New Roman"/>
          <w:sz w:val="28"/>
          <w:szCs w:val="28"/>
        </w:rPr>
        <w:t>.</w:t>
      </w:r>
      <w:r>
        <w:rPr>
          <w:rFonts w:ascii="Times New Roman" w:hAnsi="Times New Roman" w:cs="Times New Roman"/>
          <w:sz w:val="28"/>
          <w:szCs w:val="28"/>
        </w:rPr>
        <w:t xml:space="preserve"> Выполнен обзор литературы существующих методов лечения </w:t>
      </w:r>
      <w:r w:rsidRPr="00F64609">
        <w:rPr>
          <w:rFonts w:ascii="Times New Roman" w:hAnsi="Times New Roman" w:cs="Times New Roman"/>
          <w:sz w:val="28"/>
          <w:szCs w:val="28"/>
        </w:rPr>
        <w:t>локальны</w:t>
      </w:r>
      <w:r>
        <w:rPr>
          <w:rFonts w:ascii="Times New Roman" w:hAnsi="Times New Roman" w:cs="Times New Roman"/>
          <w:sz w:val="28"/>
          <w:szCs w:val="28"/>
        </w:rPr>
        <w:t>х</w:t>
      </w:r>
      <w:r w:rsidRPr="00F64609">
        <w:rPr>
          <w:rFonts w:ascii="Times New Roman" w:hAnsi="Times New Roman" w:cs="Times New Roman"/>
          <w:sz w:val="28"/>
          <w:szCs w:val="28"/>
        </w:rPr>
        <w:t xml:space="preserve"> </w:t>
      </w:r>
      <w:r>
        <w:rPr>
          <w:rFonts w:ascii="Times New Roman" w:hAnsi="Times New Roman" w:cs="Times New Roman"/>
          <w:sz w:val="28"/>
          <w:szCs w:val="28"/>
        </w:rPr>
        <w:t xml:space="preserve">костно-хрящевых </w:t>
      </w:r>
      <w:r w:rsidRPr="00F64609">
        <w:rPr>
          <w:rFonts w:ascii="Times New Roman" w:hAnsi="Times New Roman" w:cs="Times New Roman"/>
          <w:sz w:val="28"/>
          <w:szCs w:val="28"/>
        </w:rPr>
        <w:t>дефект</w:t>
      </w:r>
      <w:r>
        <w:rPr>
          <w:rFonts w:ascii="Times New Roman" w:hAnsi="Times New Roman" w:cs="Times New Roman"/>
          <w:sz w:val="28"/>
          <w:szCs w:val="28"/>
        </w:rPr>
        <w:t xml:space="preserve">ов коленных суставов. </w:t>
      </w:r>
    </w:p>
    <w:p w14:paraId="1432725A" w14:textId="77777777" w:rsidR="00EF7049" w:rsidRDefault="00EF7049" w:rsidP="00EF7049">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Весь материал систематизирован, документирован и оформлен в виде диссертации лично автором.</w:t>
      </w:r>
    </w:p>
    <w:p w14:paraId="6E599F57" w14:textId="77777777" w:rsidR="00EF7049" w:rsidRDefault="00EF7049" w:rsidP="00EF7049">
      <w:pPr>
        <w:tabs>
          <w:tab w:val="left" w:pos="567"/>
        </w:tabs>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Апробация работы </w:t>
      </w:r>
    </w:p>
    <w:p w14:paraId="7F42B2BB" w14:textId="7167F295" w:rsidR="00EF7049" w:rsidRDefault="00EF7049" w:rsidP="00EF7049">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Основные положения диссертации докладывал</w:t>
      </w:r>
      <w:r w:rsidR="006F399D">
        <w:rPr>
          <w:rFonts w:ascii="Times New Roman" w:hAnsi="Times New Roman" w:cs="Times New Roman"/>
          <w:sz w:val="28"/>
          <w:szCs w:val="28"/>
        </w:rPr>
        <w:t>ись на ученом совете ННЦТО им.</w:t>
      </w:r>
      <w:r>
        <w:rPr>
          <w:rFonts w:ascii="Times New Roman" w:hAnsi="Times New Roman" w:cs="Times New Roman"/>
          <w:sz w:val="28"/>
          <w:szCs w:val="28"/>
        </w:rPr>
        <w:t xml:space="preserve"> академика </w:t>
      </w:r>
      <w:proofErr w:type="spellStart"/>
      <w:r w:rsidR="00EA16D9" w:rsidRPr="0026666A">
        <w:rPr>
          <w:rFonts w:ascii="Times New Roman" w:hAnsi="Times New Roman" w:cs="Times New Roman"/>
          <w:sz w:val="28"/>
          <w:szCs w:val="28"/>
        </w:rPr>
        <w:t>Батпенова</w:t>
      </w:r>
      <w:proofErr w:type="spellEnd"/>
      <w:r w:rsidR="00EA16D9" w:rsidRPr="0026666A">
        <w:rPr>
          <w:rFonts w:ascii="Times New Roman" w:hAnsi="Times New Roman" w:cs="Times New Roman"/>
          <w:sz w:val="28"/>
          <w:szCs w:val="28"/>
        </w:rPr>
        <w:t xml:space="preserve"> </w:t>
      </w:r>
      <w:r w:rsidRPr="0026666A">
        <w:rPr>
          <w:rFonts w:ascii="Times New Roman" w:hAnsi="Times New Roman" w:cs="Times New Roman"/>
          <w:sz w:val="28"/>
          <w:szCs w:val="28"/>
        </w:rPr>
        <w:t>Н.Д.</w:t>
      </w:r>
    </w:p>
    <w:p w14:paraId="3CCF9FF4" w14:textId="77777777" w:rsidR="00EF7049" w:rsidRDefault="00EF7049" w:rsidP="00EF7049">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научно-исследовательской работы обсуждались на международной научно-практической конференции «Горизонты современной травматологии и ортопедии» (г. Туркестан, 2022); на конкурсе молодых ученых «</w:t>
      </w:r>
      <w:proofErr w:type="spellStart"/>
      <w:r>
        <w:rPr>
          <w:rFonts w:ascii="Times New Roman" w:hAnsi="Times New Roman" w:cs="Times New Roman"/>
          <w:sz w:val="28"/>
          <w:szCs w:val="28"/>
        </w:rPr>
        <w:t>Батпеновские</w:t>
      </w:r>
      <w:proofErr w:type="spellEnd"/>
      <w:r>
        <w:rPr>
          <w:rFonts w:ascii="Times New Roman" w:hAnsi="Times New Roman" w:cs="Times New Roman"/>
          <w:sz w:val="28"/>
          <w:szCs w:val="28"/>
        </w:rPr>
        <w:t xml:space="preserve"> Чтения» в рамках IV Съезда травматологов-ортопедов Республики Казахстан и III Съезда КАТО (г. Астана, 2024); на конкурсе молодых ученых «</w:t>
      </w:r>
      <w:proofErr w:type="spellStart"/>
      <w:r>
        <w:rPr>
          <w:rFonts w:ascii="Times New Roman" w:hAnsi="Times New Roman" w:cs="Times New Roman"/>
          <w:sz w:val="28"/>
          <w:szCs w:val="28"/>
        </w:rPr>
        <w:t>Батпеновские</w:t>
      </w:r>
      <w:proofErr w:type="spellEnd"/>
      <w:r>
        <w:rPr>
          <w:rFonts w:ascii="Times New Roman" w:hAnsi="Times New Roman" w:cs="Times New Roman"/>
          <w:sz w:val="28"/>
          <w:szCs w:val="28"/>
        </w:rPr>
        <w:t xml:space="preserve"> Чтения» в рамках «Современные подходы в травматологии, ортопедии и реабилитации: инновации и практическое применение» (г. Караганда, 2025).</w:t>
      </w:r>
    </w:p>
    <w:p w14:paraId="04381C66" w14:textId="77777777" w:rsidR="00EF7049" w:rsidRDefault="00EF7049" w:rsidP="00EF7049">
      <w:pPr>
        <w:spacing w:after="0" w:line="240" w:lineRule="auto"/>
        <w:ind w:left="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Публикации:</w:t>
      </w:r>
    </w:p>
    <w:p w14:paraId="77A636D7" w14:textId="77777777" w:rsidR="00EF7049" w:rsidRDefault="00EF7049" w:rsidP="0026666A">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материалам диссертации опубликовано 5 научных работ, из них:</w:t>
      </w:r>
    </w:p>
    <w:p w14:paraId="3E92C261" w14:textId="77777777" w:rsidR="00EF7049" w:rsidRDefault="00EF7049" w:rsidP="0026666A">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3 в журналах, рекомендованных Комитетом по обеспечению качества в</w:t>
      </w:r>
    </w:p>
    <w:p w14:paraId="1F37C8D9" w14:textId="77777777" w:rsidR="00EF7049" w:rsidRDefault="00EF7049" w:rsidP="0026666A">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сфере науки и высшего образования МНВО Республики Казахстан;</w:t>
      </w:r>
    </w:p>
    <w:p w14:paraId="3A20FCDB" w14:textId="77777777" w:rsidR="00EF7049" w:rsidRDefault="00EF7049" w:rsidP="0026666A">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в журналах, индексируемых в базе данных </w:t>
      </w:r>
      <w:proofErr w:type="spellStart"/>
      <w:r>
        <w:rPr>
          <w:rFonts w:ascii="Times New Roman" w:eastAsia="Times New Roman" w:hAnsi="Times New Roman" w:cs="Times New Roman"/>
          <w:sz w:val="28"/>
          <w:szCs w:val="28"/>
          <w:lang w:eastAsia="ru-RU"/>
        </w:rPr>
        <w:t>Scopus</w:t>
      </w:r>
      <w:proofErr w:type="spellEnd"/>
      <w:r>
        <w:rPr>
          <w:rFonts w:ascii="Times New Roman" w:eastAsia="Times New Roman" w:hAnsi="Times New Roman" w:cs="Times New Roman"/>
          <w:sz w:val="28"/>
          <w:szCs w:val="28"/>
          <w:lang w:eastAsia="ru-RU"/>
        </w:rPr>
        <w:t>;</w:t>
      </w:r>
    </w:p>
    <w:p w14:paraId="1E91371A" w14:textId="77777777" w:rsidR="00EF7049" w:rsidRDefault="00EF7049" w:rsidP="00EF7049">
      <w:pPr>
        <w:spacing w:after="0" w:line="240" w:lineRule="auto"/>
        <w:ind w:left="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Объем и структура работы: </w:t>
      </w:r>
    </w:p>
    <w:p w14:paraId="32CA296C" w14:textId="48871251" w:rsidR="006F399D" w:rsidRDefault="00EF7049" w:rsidP="006F399D">
      <w:pPr>
        <w:spacing w:after="0" w:line="240" w:lineRule="auto"/>
        <w:ind w:firstLine="567"/>
        <w:jc w:val="both"/>
        <w:rPr>
          <w:rFonts w:ascii="Times New Roman" w:eastAsia="Times New Roman" w:hAnsi="Times New Roman" w:cs="Times New Roman"/>
          <w:sz w:val="28"/>
          <w:szCs w:val="28"/>
          <w:lang w:eastAsia="ru-RU"/>
        </w:rPr>
      </w:pPr>
      <w:r w:rsidRPr="00A2735C">
        <w:rPr>
          <w:rFonts w:ascii="Times New Roman" w:eastAsia="Times New Roman" w:hAnsi="Times New Roman" w:cs="Times New Roman"/>
          <w:sz w:val="28"/>
          <w:szCs w:val="28"/>
          <w:lang w:eastAsia="ru-RU"/>
        </w:rPr>
        <w:t xml:space="preserve">Диссертация изложена </w:t>
      </w:r>
      <w:r w:rsidRPr="00BA5685">
        <w:rPr>
          <w:rFonts w:ascii="Times New Roman" w:eastAsia="Times New Roman" w:hAnsi="Times New Roman" w:cs="Times New Roman"/>
          <w:sz w:val="28"/>
          <w:szCs w:val="28"/>
          <w:shd w:val="clear" w:color="auto" w:fill="FFFFFF" w:themeFill="background1"/>
          <w:lang w:eastAsia="ru-RU"/>
        </w:rPr>
        <w:t xml:space="preserve">на </w:t>
      </w:r>
      <w:r w:rsidR="00A96B81" w:rsidRPr="00BA5685">
        <w:rPr>
          <w:rFonts w:ascii="Times New Roman" w:eastAsia="Times New Roman" w:hAnsi="Times New Roman" w:cs="Times New Roman"/>
          <w:sz w:val="28"/>
          <w:szCs w:val="28"/>
          <w:shd w:val="clear" w:color="auto" w:fill="FFFFFF" w:themeFill="background1"/>
          <w:lang w:eastAsia="ru-RU"/>
        </w:rPr>
        <w:t>88</w:t>
      </w:r>
      <w:r w:rsidR="000D5E01" w:rsidRPr="00BA5685">
        <w:rPr>
          <w:rFonts w:ascii="Times New Roman" w:eastAsia="Times New Roman" w:hAnsi="Times New Roman" w:cs="Times New Roman"/>
          <w:sz w:val="28"/>
          <w:szCs w:val="28"/>
          <w:shd w:val="clear" w:color="auto" w:fill="FFFFFF" w:themeFill="background1"/>
          <w:lang w:eastAsia="ru-RU"/>
        </w:rPr>
        <w:t xml:space="preserve"> странице</w:t>
      </w:r>
      <w:r w:rsidRPr="00BA5685">
        <w:rPr>
          <w:rFonts w:ascii="Times New Roman" w:eastAsia="Times New Roman" w:hAnsi="Times New Roman" w:cs="Times New Roman"/>
          <w:sz w:val="28"/>
          <w:szCs w:val="28"/>
          <w:shd w:val="clear" w:color="auto" w:fill="FFFFFF" w:themeFill="background1"/>
          <w:lang w:eastAsia="ru-RU"/>
        </w:rPr>
        <w:t xml:space="preserve"> машинописного текста. Состоит из введения, трех разделов, заключения, выводов и списка литературы. Библиографический указатель включает 11</w:t>
      </w:r>
      <w:r w:rsidR="00BD7917" w:rsidRPr="00BA5685">
        <w:rPr>
          <w:rFonts w:ascii="Times New Roman" w:eastAsia="Times New Roman" w:hAnsi="Times New Roman" w:cs="Times New Roman"/>
          <w:sz w:val="28"/>
          <w:szCs w:val="28"/>
          <w:shd w:val="clear" w:color="auto" w:fill="FFFFFF" w:themeFill="background1"/>
          <w:lang w:eastAsia="ru-RU"/>
        </w:rPr>
        <w:t>3</w:t>
      </w:r>
      <w:r w:rsidRPr="00BA5685">
        <w:rPr>
          <w:rFonts w:ascii="Times New Roman" w:eastAsia="Times New Roman" w:hAnsi="Times New Roman" w:cs="Times New Roman"/>
          <w:sz w:val="28"/>
          <w:szCs w:val="28"/>
          <w:shd w:val="clear" w:color="auto" w:fill="FFFFFF" w:themeFill="background1"/>
          <w:lang w:eastAsia="ru-RU"/>
        </w:rPr>
        <w:t xml:space="preserve"> источников. Диссертация иллюстрирована 3</w:t>
      </w:r>
      <w:r w:rsidR="00946E49" w:rsidRPr="00BA5685">
        <w:rPr>
          <w:rFonts w:ascii="Times New Roman" w:eastAsia="Times New Roman" w:hAnsi="Times New Roman" w:cs="Times New Roman"/>
          <w:sz w:val="28"/>
          <w:szCs w:val="28"/>
          <w:shd w:val="clear" w:color="auto" w:fill="FFFFFF" w:themeFill="background1"/>
          <w:lang w:eastAsia="ru-RU"/>
        </w:rPr>
        <w:t>4</w:t>
      </w:r>
      <w:r w:rsidRPr="00BA5685">
        <w:rPr>
          <w:rFonts w:ascii="Times New Roman" w:eastAsia="Times New Roman" w:hAnsi="Times New Roman" w:cs="Times New Roman"/>
          <w:sz w:val="28"/>
          <w:szCs w:val="28"/>
          <w:shd w:val="clear" w:color="auto" w:fill="FFFFFF" w:themeFill="background1"/>
          <w:lang w:eastAsia="ru-RU"/>
        </w:rPr>
        <w:t xml:space="preserve"> рисунками и</w:t>
      </w:r>
      <w:r w:rsidR="00B362E7" w:rsidRPr="00BA5685">
        <w:rPr>
          <w:rFonts w:ascii="Times New Roman" w:eastAsia="Times New Roman" w:hAnsi="Times New Roman" w:cs="Times New Roman"/>
          <w:sz w:val="28"/>
          <w:szCs w:val="28"/>
          <w:shd w:val="clear" w:color="auto" w:fill="FFFFFF" w:themeFill="background1"/>
          <w:lang w:eastAsia="ru-RU"/>
        </w:rPr>
        <w:t xml:space="preserve"> </w:t>
      </w:r>
      <w:r w:rsidR="00053E5D" w:rsidRPr="00BA5685">
        <w:rPr>
          <w:rFonts w:ascii="Times New Roman" w:eastAsia="Times New Roman" w:hAnsi="Times New Roman" w:cs="Times New Roman"/>
          <w:sz w:val="28"/>
          <w:szCs w:val="28"/>
          <w:shd w:val="clear" w:color="auto" w:fill="FFFFFF" w:themeFill="background1"/>
          <w:lang w:eastAsia="ru-RU"/>
        </w:rPr>
        <w:t>8</w:t>
      </w:r>
      <w:r w:rsidRPr="00BA5685">
        <w:rPr>
          <w:rFonts w:ascii="Times New Roman" w:eastAsia="Times New Roman" w:hAnsi="Times New Roman" w:cs="Times New Roman"/>
          <w:sz w:val="28"/>
          <w:szCs w:val="28"/>
          <w:shd w:val="clear" w:color="auto" w:fill="FFFFFF" w:themeFill="background1"/>
          <w:lang w:eastAsia="ru-RU"/>
        </w:rPr>
        <w:t xml:space="preserve"> таблицами.</w:t>
      </w:r>
    </w:p>
    <w:p w14:paraId="25BFB266" w14:textId="7946F8F8" w:rsidR="00EF7049" w:rsidRDefault="00EF7049" w:rsidP="006F399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Конфликты интересов отсутствуют.</w:t>
      </w:r>
    </w:p>
    <w:p w14:paraId="462BBFC8" w14:textId="77777777" w:rsidR="00EF7049" w:rsidRDefault="00EF7049" w:rsidP="00EF7049">
      <w:pPr>
        <w:tabs>
          <w:tab w:val="left" w:pos="567"/>
        </w:tabs>
        <w:spacing w:after="0" w:line="240" w:lineRule="auto"/>
        <w:ind w:firstLine="567"/>
        <w:jc w:val="both"/>
        <w:rPr>
          <w:rStyle w:val="y2iqfc"/>
          <w:rFonts w:ascii="Times New Roman" w:eastAsia="Times New Roman" w:hAnsi="Times New Roman" w:cs="Times New Roman"/>
          <w:color w:val="202124"/>
          <w:sz w:val="28"/>
          <w:szCs w:val="28"/>
          <w:lang w:eastAsia="ru-RU"/>
        </w:rPr>
      </w:pPr>
    </w:p>
    <w:p w14:paraId="17693580" w14:textId="77777777" w:rsidR="00EF7049" w:rsidRDefault="00EF7049" w:rsidP="00EF7049">
      <w:pPr>
        <w:spacing w:line="240" w:lineRule="auto"/>
        <w:jc w:val="both"/>
        <w:rPr>
          <w:rStyle w:val="y2iqfc"/>
          <w:rFonts w:ascii="Times New Roman" w:eastAsia="Times New Roman" w:hAnsi="Times New Roman" w:cs="Times New Roman"/>
          <w:color w:val="202124"/>
          <w:sz w:val="28"/>
          <w:szCs w:val="28"/>
          <w:lang w:val="kk-KZ" w:eastAsia="ru-RU"/>
        </w:rPr>
      </w:pPr>
    </w:p>
    <w:p w14:paraId="19D2DAEE" w14:textId="69A28088" w:rsidR="00C704CB" w:rsidRDefault="00C704CB" w:rsidP="00EF7049">
      <w:pPr>
        <w:spacing w:line="240" w:lineRule="auto"/>
        <w:jc w:val="both"/>
        <w:rPr>
          <w:rStyle w:val="y2iqfc"/>
          <w:rFonts w:ascii="Times New Roman" w:eastAsia="Times New Roman" w:hAnsi="Times New Roman" w:cs="Times New Roman"/>
          <w:color w:val="202124"/>
          <w:sz w:val="28"/>
          <w:szCs w:val="28"/>
          <w:lang w:val="kk-KZ" w:eastAsia="ru-RU"/>
        </w:rPr>
      </w:pPr>
    </w:p>
    <w:bookmarkEnd w:id="1"/>
    <w:p w14:paraId="691F1461" w14:textId="5EB48150" w:rsidR="00EF7049" w:rsidRDefault="00EF7049" w:rsidP="00EF7049">
      <w:pPr>
        <w:pStyle w:val="af0"/>
        <w:spacing w:after="0" w:line="240" w:lineRule="auto"/>
        <w:ind w:left="0" w:firstLine="567"/>
        <w:jc w:val="both"/>
        <w:outlineLvl w:val="2"/>
        <w:rPr>
          <w:rStyle w:val="y2iqfc"/>
          <w:rFonts w:ascii="Times New Roman" w:eastAsia="Times New Roman" w:hAnsi="Times New Roman" w:cs="Times New Roman"/>
          <w:b/>
          <w:bCs/>
          <w:color w:val="202124"/>
          <w:sz w:val="28"/>
          <w:szCs w:val="28"/>
          <w:lang w:eastAsia="ru-RU"/>
        </w:rPr>
      </w:pPr>
      <w:r>
        <w:rPr>
          <w:rFonts w:ascii="Times New Roman" w:eastAsia="Times New Roman" w:hAnsi="Times New Roman" w:cs="Times New Roman"/>
          <w:b/>
          <w:bCs/>
          <w:sz w:val="28"/>
          <w:szCs w:val="28"/>
          <w:lang w:eastAsia="ru-RU"/>
        </w:rPr>
        <w:lastRenderedPageBreak/>
        <w:t xml:space="preserve">1 </w:t>
      </w:r>
      <w:r>
        <w:rPr>
          <w:rStyle w:val="y2iqfc"/>
          <w:rFonts w:ascii="Times New Roman" w:eastAsia="Times New Roman" w:hAnsi="Times New Roman" w:cs="Times New Roman"/>
          <w:b/>
          <w:bCs/>
          <w:color w:val="202124"/>
          <w:sz w:val="28"/>
          <w:szCs w:val="28"/>
          <w:lang w:val="kk-KZ" w:eastAsia="ru-RU"/>
        </w:rPr>
        <w:t>ОБЗОР</w:t>
      </w:r>
      <w:r>
        <w:rPr>
          <w:rStyle w:val="y2iqfc"/>
          <w:rFonts w:ascii="Times New Roman" w:eastAsia="Times New Roman" w:hAnsi="Times New Roman" w:cs="Times New Roman"/>
          <w:b/>
          <w:bCs/>
          <w:color w:val="202124"/>
          <w:sz w:val="28"/>
          <w:szCs w:val="28"/>
          <w:lang w:eastAsia="ru-RU"/>
        </w:rPr>
        <w:t xml:space="preserve"> ЛИТЕРАТУРЫ</w:t>
      </w:r>
    </w:p>
    <w:p w14:paraId="0575E27A" w14:textId="77777777" w:rsidR="0055733A" w:rsidRPr="005C629A" w:rsidRDefault="0055733A" w:rsidP="00EF7049">
      <w:pPr>
        <w:pStyle w:val="af0"/>
        <w:spacing w:after="0" w:line="240" w:lineRule="auto"/>
        <w:ind w:left="0" w:firstLine="567"/>
        <w:jc w:val="both"/>
        <w:outlineLvl w:val="2"/>
        <w:rPr>
          <w:rStyle w:val="y2iqfc"/>
          <w:rFonts w:ascii="Times New Roman" w:eastAsia="Times New Roman" w:hAnsi="Times New Roman" w:cs="Times New Roman"/>
          <w:b/>
          <w:bCs/>
          <w:color w:val="202124"/>
          <w:sz w:val="28"/>
          <w:szCs w:val="28"/>
          <w:lang w:eastAsia="ru-RU"/>
        </w:rPr>
      </w:pPr>
    </w:p>
    <w:p w14:paraId="685DBF94" w14:textId="77777777" w:rsidR="00EF7049" w:rsidRPr="00F04769" w:rsidRDefault="00EF7049" w:rsidP="00EF7049">
      <w:pPr>
        <w:pStyle w:val="af0"/>
        <w:numPr>
          <w:ilvl w:val="1"/>
          <w:numId w:val="1"/>
        </w:numPr>
        <w:spacing w:after="0" w:line="240" w:lineRule="auto"/>
        <w:ind w:left="0" w:firstLine="567"/>
        <w:jc w:val="both"/>
        <w:outlineLvl w:val="2"/>
        <w:rPr>
          <w:rStyle w:val="y2iqfc"/>
          <w:rFonts w:ascii="Times New Roman" w:eastAsia="Times New Roman" w:hAnsi="Times New Roman" w:cs="Times New Roman"/>
          <w:b/>
          <w:bCs/>
          <w:color w:val="202124"/>
          <w:sz w:val="28"/>
          <w:szCs w:val="28"/>
          <w:lang w:val="kk-KZ" w:eastAsia="ru-RU"/>
        </w:rPr>
      </w:pPr>
      <w:r>
        <w:rPr>
          <w:rFonts w:ascii="Times New Roman" w:hAnsi="Times New Roman" w:cs="Times New Roman"/>
          <w:b/>
          <w:bCs/>
          <w:color w:val="000000"/>
          <w:sz w:val="28"/>
          <w:szCs w:val="28"/>
        </w:rPr>
        <w:t xml:space="preserve">Эпидемиология </w:t>
      </w:r>
      <w:r w:rsidRPr="00F04769">
        <w:rPr>
          <w:rStyle w:val="y2iqfc"/>
          <w:rFonts w:ascii="Times New Roman" w:eastAsia="Times New Roman" w:hAnsi="Times New Roman" w:cs="Times New Roman"/>
          <w:b/>
          <w:bCs/>
          <w:color w:val="202124"/>
          <w:sz w:val="28"/>
          <w:szCs w:val="28"/>
          <w:lang w:val="kk-KZ" w:eastAsia="ru-RU"/>
        </w:rPr>
        <w:t xml:space="preserve">локальных </w:t>
      </w:r>
      <w:r w:rsidRPr="00F04769">
        <w:rPr>
          <w:rFonts w:ascii="Times New Roman" w:eastAsia="Times New Roman" w:hAnsi="Times New Roman" w:cs="Times New Roman"/>
          <w:b/>
          <w:bCs/>
          <w:sz w:val="28"/>
          <w:szCs w:val="28"/>
          <w:lang w:eastAsia="ru-RU"/>
        </w:rPr>
        <w:t xml:space="preserve">костно-хрящевых дефектов </w:t>
      </w:r>
      <w:r w:rsidRPr="00F04769">
        <w:rPr>
          <w:rStyle w:val="y2iqfc"/>
          <w:rFonts w:ascii="Times New Roman" w:eastAsia="Times New Roman" w:hAnsi="Times New Roman" w:cs="Times New Roman"/>
          <w:b/>
          <w:bCs/>
          <w:color w:val="202124"/>
          <w:sz w:val="28"/>
          <w:szCs w:val="28"/>
          <w:lang w:val="kk-KZ" w:eastAsia="ru-RU"/>
        </w:rPr>
        <w:t>коленного сустава</w:t>
      </w:r>
    </w:p>
    <w:p w14:paraId="6F8B71A5" w14:textId="3AC84446" w:rsidR="00EF7049" w:rsidRPr="005D58E4" w:rsidRDefault="00EF7049" w:rsidP="00EF7049">
      <w:pPr>
        <w:spacing w:after="0" w:line="240" w:lineRule="auto"/>
        <w:ind w:firstLine="567"/>
        <w:jc w:val="both"/>
        <w:outlineLvl w:val="2"/>
        <w:rPr>
          <w:rFonts w:ascii="Times New Roman" w:hAnsi="Times New Roman" w:cs="Times New Roman"/>
          <w:sz w:val="28"/>
          <w:szCs w:val="28"/>
        </w:rPr>
      </w:pPr>
      <w:r>
        <w:rPr>
          <w:rFonts w:ascii="Times New Roman" w:eastAsia="Times New Roman" w:hAnsi="Times New Roman" w:cs="Times New Roman"/>
          <w:color w:val="202124"/>
          <w:sz w:val="28"/>
          <w:szCs w:val="28"/>
          <w:lang w:eastAsia="ru-RU"/>
        </w:rPr>
        <w:t xml:space="preserve">Локальные </w:t>
      </w:r>
      <w:r w:rsidRPr="00563685">
        <w:rPr>
          <w:rFonts w:ascii="Times New Roman" w:eastAsia="Times New Roman" w:hAnsi="Times New Roman" w:cs="Times New Roman"/>
          <w:color w:val="202124"/>
          <w:sz w:val="28"/>
          <w:szCs w:val="28"/>
          <w:lang w:eastAsia="ru-RU"/>
        </w:rPr>
        <w:t>костно-хрящевы</w:t>
      </w:r>
      <w:r>
        <w:rPr>
          <w:rFonts w:ascii="Times New Roman" w:eastAsia="Times New Roman" w:hAnsi="Times New Roman" w:cs="Times New Roman"/>
          <w:color w:val="202124"/>
          <w:sz w:val="28"/>
          <w:szCs w:val="28"/>
          <w:lang w:eastAsia="ru-RU"/>
        </w:rPr>
        <w:t>е</w:t>
      </w:r>
      <w:r w:rsidRPr="00563685">
        <w:rPr>
          <w:rFonts w:ascii="Times New Roman" w:eastAsia="Times New Roman" w:hAnsi="Times New Roman" w:cs="Times New Roman"/>
          <w:color w:val="202124"/>
          <w:sz w:val="28"/>
          <w:szCs w:val="28"/>
          <w:lang w:eastAsia="ru-RU"/>
        </w:rPr>
        <w:t xml:space="preserve"> дефект</w:t>
      </w:r>
      <w:r>
        <w:rPr>
          <w:rFonts w:ascii="Times New Roman" w:eastAsia="Times New Roman" w:hAnsi="Times New Roman" w:cs="Times New Roman"/>
          <w:color w:val="202124"/>
          <w:sz w:val="28"/>
          <w:szCs w:val="28"/>
          <w:lang w:eastAsia="ru-RU"/>
        </w:rPr>
        <w:t>ы коленного сустава – это распространённая патология, которая встречается как среди активных, так и среди пожилых людей. Они могут быть результатом травматических повреждений, дегенеративных изменений, а также возникать в результате врождённых патологий. Согласно эпидемиологическим исследованиям, частота таких повреждений варьируется в зависимости от возраста, уровня физической активности и факторов риска, таких как наличие сопутствующих заболеваний или предшествующих травм.</w:t>
      </w:r>
    </w:p>
    <w:p w14:paraId="5393C1D3" w14:textId="77777777" w:rsidR="00EF7049" w:rsidRDefault="00EF7049" w:rsidP="00EF7049">
      <w:pPr>
        <w:spacing w:after="0" w:line="240" w:lineRule="auto"/>
        <w:ind w:firstLine="567"/>
        <w:jc w:val="both"/>
        <w:outlineLvl w:val="2"/>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По данным различных исследований, дефекты суставного хряща коленного сустава выявляются у 5%–10% населения. Среди пациентов, которым проводятся </w:t>
      </w:r>
      <w:proofErr w:type="spellStart"/>
      <w:r>
        <w:rPr>
          <w:rFonts w:ascii="Times New Roman" w:eastAsia="Times New Roman" w:hAnsi="Times New Roman" w:cs="Times New Roman"/>
          <w:color w:val="202124"/>
          <w:sz w:val="28"/>
          <w:szCs w:val="28"/>
          <w:lang w:eastAsia="ru-RU"/>
        </w:rPr>
        <w:t>артроскопические</w:t>
      </w:r>
      <w:proofErr w:type="spellEnd"/>
      <w:r>
        <w:rPr>
          <w:rFonts w:ascii="Times New Roman" w:eastAsia="Times New Roman" w:hAnsi="Times New Roman" w:cs="Times New Roman"/>
          <w:color w:val="202124"/>
          <w:sz w:val="28"/>
          <w:szCs w:val="28"/>
          <w:lang w:eastAsia="ru-RU"/>
        </w:rPr>
        <w:t xml:space="preserve"> процедуры, дефекты хряща обнаруживаются в 60%–70% случаев, что подчёркивает высокую распространённость этой патологии среди пациентов, нуждающихся в хирургическом лечении. У людей молодого и среднего возраста, особенно тех, кто занимается активными видами спорта, повреждения хряща возникают чаще из-за высокой вероятности травм и перегрузок коленного </w:t>
      </w:r>
      <w:r w:rsidRPr="00747554">
        <w:rPr>
          <w:rFonts w:ascii="Times New Roman" w:eastAsia="Times New Roman" w:hAnsi="Times New Roman" w:cs="Times New Roman"/>
          <w:color w:val="202124"/>
          <w:sz w:val="28"/>
          <w:szCs w:val="28"/>
          <w:lang w:eastAsia="ru-RU"/>
        </w:rPr>
        <w:t>сустава [2</w:t>
      </w:r>
      <w:r>
        <w:rPr>
          <w:rFonts w:ascii="Times New Roman" w:eastAsia="Times New Roman" w:hAnsi="Times New Roman" w:cs="Times New Roman"/>
          <w:color w:val="202124"/>
          <w:sz w:val="28"/>
          <w:szCs w:val="28"/>
          <w:lang w:eastAsia="ru-RU"/>
        </w:rPr>
        <w:t>1</w:t>
      </w:r>
      <w:r w:rsidRPr="00747554">
        <w:rPr>
          <w:rFonts w:ascii="Times New Roman" w:eastAsia="Times New Roman" w:hAnsi="Times New Roman" w:cs="Times New Roman"/>
          <w:color w:val="202124"/>
          <w:sz w:val="28"/>
          <w:szCs w:val="28"/>
          <w:lang w:eastAsia="ru-RU"/>
        </w:rPr>
        <w:t>].</w:t>
      </w:r>
      <w:r>
        <w:rPr>
          <w:rFonts w:ascii="Times New Roman" w:eastAsia="Times New Roman" w:hAnsi="Times New Roman" w:cs="Times New Roman"/>
          <w:color w:val="202124"/>
          <w:sz w:val="28"/>
          <w:szCs w:val="28"/>
          <w:lang w:eastAsia="ru-RU"/>
        </w:rPr>
        <w:t xml:space="preserve"> </w:t>
      </w:r>
    </w:p>
    <w:p w14:paraId="667F914B" w14:textId="77777777" w:rsidR="00EF7049" w:rsidRDefault="00EF7049" w:rsidP="00EF7049">
      <w:pPr>
        <w:spacing w:after="0" w:line="240" w:lineRule="auto"/>
        <w:ind w:firstLine="567"/>
        <w:jc w:val="both"/>
        <w:outlineLvl w:val="2"/>
        <w:rPr>
          <w:rFonts w:ascii="Times New Roman" w:eastAsia="Times New Roman" w:hAnsi="Times New Roman" w:cs="Times New Roman"/>
          <w:color w:val="202124"/>
          <w:sz w:val="28"/>
          <w:szCs w:val="28"/>
          <w:lang w:eastAsia="ru-RU"/>
        </w:rPr>
      </w:pPr>
      <w:r w:rsidRPr="00CB7AC2">
        <w:rPr>
          <w:rFonts w:ascii="Times New Roman" w:eastAsia="Times New Roman" w:hAnsi="Times New Roman" w:cs="Times New Roman"/>
          <w:color w:val="202124"/>
          <w:sz w:val="28"/>
          <w:szCs w:val="28"/>
          <w:lang w:eastAsia="ru-RU"/>
        </w:rPr>
        <w:t>Спортивные травмы, в частности при занятиях такими видами спорта, как футбол, баскетбол, хоккей и бег, являются одной из основных причин формирования локальных дефектов хрящевой ткани.</w:t>
      </w:r>
      <w:r>
        <w:rPr>
          <w:rFonts w:ascii="Times New Roman" w:eastAsia="Times New Roman" w:hAnsi="Times New Roman" w:cs="Times New Roman"/>
          <w:color w:val="202124"/>
          <w:sz w:val="28"/>
          <w:szCs w:val="28"/>
          <w:lang w:eastAsia="ru-RU"/>
        </w:rPr>
        <w:t xml:space="preserve"> По данным Американской академии хирургов-ортопедов (AAOS), у спортсменов вероятность возникновения таких дефектов в 2</w:t>
      </w:r>
      <w:r>
        <w:rPr>
          <w:rFonts w:ascii="Times New Roman" w:hAnsi="Times New Roman" w:cs="Times New Roman"/>
          <w:sz w:val="28"/>
          <w:szCs w:val="28"/>
        </w:rPr>
        <w:t>–</w:t>
      </w:r>
      <w:r>
        <w:rPr>
          <w:rFonts w:ascii="Times New Roman" w:eastAsia="Times New Roman" w:hAnsi="Times New Roman" w:cs="Times New Roman"/>
          <w:color w:val="202124"/>
          <w:sz w:val="28"/>
          <w:szCs w:val="28"/>
          <w:lang w:eastAsia="ru-RU"/>
        </w:rPr>
        <w:t>3 раза выше по сравнению с людьми, ведущими менее активный образ жизни [22]. Наибольшая частота встречаемости дефектов наблюдается в группе спортсменов в возрасте от 20 до 40 лет.</w:t>
      </w:r>
    </w:p>
    <w:p w14:paraId="46F5DBB0" w14:textId="48BE36C0" w:rsidR="00EF7049" w:rsidRDefault="00EF7049" w:rsidP="00EF7049">
      <w:pPr>
        <w:spacing w:after="0" w:line="240" w:lineRule="auto"/>
        <w:ind w:firstLine="567"/>
        <w:jc w:val="both"/>
        <w:outlineLvl w:val="2"/>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Возрастные изменения также играют важную роль в развитии дефектов хрящевой ткани. С возрастом качество хряща ухудшается, он теряет эластичность и способность к самовосстановлению, что увеличивает вероятность его повреждения даже при небольших нагрузках. У пациентов старше 50 лет локальные дефекты хрящевой ткани часто становятся предшественниками или проявлением остеоартроза коленного сустава, заболевания, значительно снижающего качество жизни </w:t>
      </w:r>
      <w:r>
        <w:rPr>
          <w:rFonts w:ascii="Times New Roman" w:hAnsi="Times New Roman" w:cs="Times New Roman"/>
          <w:sz w:val="28"/>
          <w:szCs w:val="28"/>
        </w:rPr>
        <w:t>[23–30]</w:t>
      </w:r>
      <w:r>
        <w:rPr>
          <w:rFonts w:ascii="Times New Roman" w:eastAsia="Times New Roman" w:hAnsi="Times New Roman" w:cs="Times New Roman"/>
          <w:color w:val="202124"/>
          <w:sz w:val="28"/>
          <w:szCs w:val="28"/>
          <w:lang w:eastAsia="ru-RU"/>
        </w:rPr>
        <w:t xml:space="preserve">. </w:t>
      </w:r>
    </w:p>
    <w:p w14:paraId="60F9C8ED" w14:textId="7B9280C3" w:rsidR="00EF7049" w:rsidRDefault="00EF7049" w:rsidP="00EF7049">
      <w:pPr>
        <w:spacing w:after="0" w:line="240" w:lineRule="auto"/>
        <w:ind w:firstLine="567"/>
        <w:jc w:val="both"/>
        <w:outlineLvl w:val="2"/>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Некоторые исследования также указывают на наличие половых различий в частоте и тяжести </w:t>
      </w:r>
      <w:r w:rsidRPr="00F04769">
        <w:rPr>
          <w:rFonts w:ascii="Times New Roman" w:eastAsia="Times New Roman" w:hAnsi="Times New Roman" w:cs="Times New Roman"/>
          <w:color w:val="202124"/>
          <w:sz w:val="28"/>
          <w:szCs w:val="28"/>
          <w:lang w:eastAsia="ru-RU"/>
        </w:rPr>
        <w:t xml:space="preserve">локальных </w:t>
      </w:r>
      <w:r w:rsidRPr="00F04769">
        <w:rPr>
          <w:rFonts w:ascii="Times New Roman" w:eastAsia="Times New Roman" w:hAnsi="Times New Roman" w:cs="Times New Roman"/>
          <w:sz w:val="28"/>
          <w:szCs w:val="28"/>
          <w:lang w:eastAsia="ru-RU"/>
        </w:rPr>
        <w:t xml:space="preserve">костно-хрящевых дефектов </w:t>
      </w:r>
      <w:r w:rsidRPr="00F04769">
        <w:rPr>
          <w:rFonts w:ascii="Times New Roman" w:eastAsia="Times New Roman" w:hAnsi="Times New Roman" w:cs="Times New Roman"/>
          <w:color w:val="202124"/>
          <w:sz w:val="28"/>
          <w:szCs w:val="28"/>
          <w:lang w:eastAsia="ru-RU"/>
        </w:rPr>
        <w:t>коленного</w:t>
      </w:r>
      <w:r>
        <w:rPr>
          <w:rFonts w:ascii="Times New Roman" w:eastAsia="Times New Roman" w:hAnsi="Times New Roman" w:cs="Times New Roman"/>
          <w:color w:val="202124"/>
          <w:sz w:val="28"/>
          <w:szCs w:val="28"/>
          <w:lang w:eastAsia="ru-RU"/>
        </w:rPr>
        <w:t xml:space="preserve"> сустава. У мужчин чаще встречаются травматические дефекты, связанные с активными видами деятельности и физическими нагрузками, в то время как у женщин выше вероятность дегенеративных возрастных изменений хряща, что может быть связано с гормональными факторами и особенностями строения сустава. </w:t>
      </w:r>
    </w:p>
    <w:p w14:paraId="699E0BB4" w14:textId="77777777" w:rsidR="00EF7049" w:rsidRDefault="00EF7049" w:rsidP="00EF7049">
      <w:pPr>
        <w:spacing w:after="0" w:line="240" w:lineRule="auto"/>
        <w:jc w:val="both"/>
        <w:outlineLvl w:val="2"/>
        <w:rPr>
          <w:rStyle w:val="y2iqfc"/>
          <w:rFonts w:ascii="Times New Roman" w:eastAsia="Times New Roman" w:hAnsi="Times New Roman" w:cs="Times New Roman"/>
          <w:color w:val="202124"/>
          <w:sz w:val="28"/>
          <w:szCs w:val="28"/>
          <w:lang w:eastAsia="ru-RU"/>
        </w:rPr>
      </w:pPr>
    </w:p>
    <w:p w14:paraId="6F33EFE6" w14:textId="77777777" w:rsidR="00EF7049" w:rsidRDefault="00EF7049" w:rsidP="00EF7049">
      <w:pPr>
        <w:pStyle w:val="af0"/>
        <w:numPr>
          <w:ilvl w:val="1"/>
          <w:numId w:val="1"/>
        </w:numPr>
        <w:spacing w:after="0" w:line="240" w:lineRule="auto"/>
        <w:ind w:left="0" w:firstLine="567"/>
        <w:jc w:val="both"/>
        <w:outlineLvl w:val="2"/>
        <w:rPr>
          <w:rFonts w:ascii="Times New Roman" w:eastAsia="Times New Roman" w:hAnsi="Times New Roman" w:cs="Times New Roman"/>
          <w:b/>
          <w:bCs/>
          <w:color w:val="202124"/>
          <w:sz w:val="28"/>
          <w:szCs w:val="28"/>
          <w:lang w:val="kk-KZ" w:eastAsia="ru-RU"/>
        </w:rPr>
      </w:pPr>
      <w:r>
        <w:rPr>
          <w:rFonts w:ascii="Times New Roman" w:eastAsia="Times New Roman" w:hAnsi="Times New Roman" w:cs="Times New Roman"/>
          <w:b/>
          <w:bCs/>
          <w:color w:val="202124"/>
          <w:sz w:val="28"/>
          <w:szCs w:val="28"/>
          <w:lang w:eastAsia="ru-RU"/>
        </w:rPr>
        <w:t>Современные представле</w:t>
      </w:r>
      <w:r w:rsidRPr="00F04769">
        <w:rPr>
          <w:rFonts w:ascii="Times New Roman" w:eastAsia="Times New Roman" w:hAnsi="Times New Roman" w:cs="Times New Roman"/>
          <w:b/>
          <w:bCs/>
          <w:color w:val="202124"/>
          <w:sz w:val="28"/>
          <w:szCs w:val="28"/>
          <w:lang w:eastAsia="ru-RU"/>
        </w:rPr>
        <w:t xml:space="preserve">ния о патогенезе локальных </w:t>
      </w:r>
      <w:r w:rsidRPr="00F04769">
        <w:rPr>
          <w:rFonts w:ascii="Times New Roman" w:eastAsia="Times New Roman" w:hAnsi="Times New Roman" w:cs="Times New Roman"/>
          <w:b/>
          <w:bCs/>
          <w:sz w:val="28"/>
          <w:szCs w:val="28"/>
          <w:lang w:eastAsia="ru-RU"/>
        </w:rPr>
        <w:t>костно-хрящевых дефектов</w:t>
      </w:r>
      <w:r w:rsidRPr="00F04769">
        <w:rPr>
          <w:rFonts w:ascii="Times New Roman" w:eastAsia="Times New Roman" w:hAnsi="Times New Roman" w:cs="Times New Roman"/>
          <w:b/>
          <w:bCs/>
          <w:color w:val="202124"/>
          <w:sz w:val="28"/>
          <w:szCs w:val="28"/>
          <w:lang w:eastAsia="ru-RU"/>
        </w:rPr>
        <w:t xml:space="preserve"> коленного сустава</w:t>
      </w:r>
    </w:p>
    <w:p w14:paraId="36873FE5" w14:textId="0F27C5FC" w:rsidR="00EF7049" w:rsidRPr="0026666A" w:rsidRDefault="00EF7049" w:rsidP="00EF7049">
      <w:pPr>
        <w:pStyle w:val="ds-markdown-paragraph"/>
        <w:shd w:val="clear" w:color="auto" w:fill="FFFFFF"/>
        <w:spacing w:before="0" w:beforeAutospacing="0" w:after="0" w:afterAutospacing="0"/>
        <w:ind w:firstLine="567"/>
        <w:jc w:val="both"/>
        <w:rPr>
          <w:color w:val="404040"/>
          <w:sz w:val="28"/>
          <w:szCs w:val="28"/>
        </w:rPr>
      </w:pPr>
      <w:r w:rsidRPr="0026666A">
        <w:rPr>
          <w:color w:val="404040"/>
          <w:sz w:val="28"/>
          <w:szCs w:val="28"/>
        </w:rPr>
        <w:lastRenderedPageBreak/>
        <w:t xml:space="preserve">Современные исследования патогенеза остеоартроза (ОА) коленного сустава выявляют сложное взаимодействие молекулярно-биологических и биомеханических факторов. Центральное место в развитии заболевания занимают глубокие нарушения структуры и функции </w:t>
      </w:r>
      <w:proofErr w:type="spellStart"/>
      <w:r w:rsidRPr="0026666A">
        <w:rPr>
          <w:color w:val="404040"/>
          <w:sz w:val="28"/>
          <w:szCs w:val="28"/>
        </w:rPr>
        <w:t>протеогликанового</w:t>
      </w:r>
      <w:proofErr w:type="spellEnd"/>
      <w:r w:rsidRPr="0026666A">
        <w:rPr>
          <w:color w:val="404040"/>
          <w:sz w:val="28"/>
          <w:szCs w:val="28"/>
        </w:rPr>
        <w:t xml:space="preserve"> компонента хрящевого матрикса. Наблюдается прогрессирующее снижение содержания агрегированных протеогликанов, сопровождающееся дезорганизацией их структурных комплексов с гиалуроновой кислотой. Эти изменения приводят к выраженным нарушениям гидрофильных свойств хрящевой ткани, что в свою очередь</w:t>
      </w:r>
      <w:r w:rsidR="000D5E01">
        <w:rPr>
          <w:color w:val="404040"/>
          <w:sz w:val="28"/>
          <w:szCs w:val="28"/>
        </w:rPr>
        <w:t>,</w:t>
      </w:r>
      <w:r w:rsidRPr="0026666A">
        <w:rPr>
          <w:color w:val="404040"/>
          <w:sz w:val="28"/>
          <w:szCs w:val="28"/>
        </w:rPr>
        <w:t xml:space="preserve"> вызывает дестабилизацию коллагеновой сети и существенное ухудшение биомеханических характеристик хряща [31, 32]. Параллельно развивается хронический воспалительный процесс низкой интенсивности, в основе которого лежит выраженный </w:t>
      </w:r>
      <w:proofErr w:type="spellStart"/>
      <w:r w:rsidRPr="0026666A">
        <w:rPr>
          <w:color w:val="404040"/>
          <w:sz w:val="28"/>
          <w:szCs w:val="28"/>
        </w:rPr>
        <w:t>цитокиновый</w:t>
      </w:r>
      <w:proofErr w:type="spellEnd"/>
      <w:r w:rsidRPr="0026666A">
        <w:rPr>
          <w:color w:val="404040"/>
          <w:sz w:val="28"/>
          <w:szCs w:val="28"/>
        </w:rPr>
        <w:t xml:space="preserve"> дисбаланс. Преимущественное значение имеют </w:t>
      </w:r>
      <w:proofErr w:type="spellStart"/>
      <w:r w:rsidRPr="0026666A">
        <w:rPr>
          <w:color w:val="404040"/>
          <w:sz w:val="28"/>
          <w:szCs w:val="28"/>
        </w:rPr>
        <w:t>провоспалительные</w:t>
      </w:r>
      <w:proofErr w:type="spellEnd"/>
      <w:r w:rsidRPr="0026666A">
        <w:rPr>
          <w:color w:val="404040"/>
          <w:sz w:val="28"/>
          <w:szCs w:val="28"/>
        </w:rPr>
        <w:t xml:space="preserve"> цитокины IL-1β и TNF-α, которые запускают каскад патологических реакций. Под их влиянием происходит активация синтеза матриксных </w:t>
      </w:r>
      <w:proofErr w:type="spellStart"/>
      <w:r w:rsidRPr="0026666A">
        <w:rPr>
          <w:color w:val="404040"/>
          <w:sz w:val="28"/>
          <w:szCs w:val="28"/>
        </w:rPr>
        <w:t>металлопротеиназ</w:t>
      </w:r>
      <w:proofErr w:type="spellEnd"/>
      <w:r w:rsidRPr="0026666A">
        <w:rPr>
          <w:color w:val="404040"/>
          <w:sz w:val="28"/>
          <w:szCs w:val="28"/>
        </w:rPr>
        <w:t xml:space="preserve"> (ММР-1, ММР-3, ММР-13), одновременно наблюдается подавление синтеза протеогликанов. Важными звеньями патологического процесса становятся ускоренный апоптоз хондроцитов, а также процессы неоангиогенеза и нервной инвазии в хрящевую ткань [33</w:t>
      </w:r>
      <w:r w:rsidRPr="0026666A">
        <w:rPr>
          <w:sz w:val="28"/>
          <w:szCs w:val="28"/>
        </w:rPr>
        <w:t>–35</w:t>
      </w:r>
      <w:r w:rsidRPr="0026666A">
        <w:rPr>
          <w:color w:val="404040"/>
          <w:sz w:val="28"/>
          <w:szCs w:val="28"/>
        </w:rPr>
        <w:t>].</w:t>
      </w:r>
    </w:p>
    <w:p w14:paraId="7DAAF90C" w14:textId="77777777" w:rsidR="00EF7049" w:rsidRPr="0026666A" w:rsidRDefault="00EF7049" w:rsidP="00EF7049">
      <w:pPr>
        <w:pStyle w:val="ds-markdown-paragraph"/>
        <w:shd w:val="clear" w:color="auto" w:fill="FFFFFF"/>
        <w:spacing w:before="0" w:beforeAutospacing="0" w:after="0" w:afterAutospacing="0"/>
        <w:ind w:firstLine="567"/>
        <w:jc w:val="both"/>
        <w:rPr>
          <w:color w:val="404040"/>
          <w:sz w:val="28"/>
          <w:szCs w:val="28"/>
        </w:rPr>
      </w:pPr>
      <w:r w:rsidRPr="0026666A">
        <w:rPr>
          <w:color w:val="404040"/>
          <w:sz w:val="28"/>
          <w:szCs w:val="28"/>
        </w:rPr>
        <w:t xml:space="preserve">Биомеханические факторы также играют существенную роль в инициации и прогрессировании гонартроза. К наиболее значимым из них относятся локальные перегрузки суставных поверхностей, нарушение конгруэнтности сочленяющихся костных структур, изменение нормального распределения нагрузки и хроническая </w:t>
      </w:r>
      <w:proofErr w:type="spellStart"/>
      <w:r w:rsidRPr="0026666A">
        <w:rPr>
          <w:color w:val="404040"/>
          <w:sz w:val="28"/>
          <w:szCs w:val="28"/>
        </w:rPr>
        <w:t>микротравматизация</w:t>
      </w:r>
      <w:proofErr w:type="spellEnd"/>
      <w:r w:rsidRPr="0026666A">
        <w:rPr>
          <w:color w:val="404040"/>
          <w:sz w:val="28"/>
          <w:szCs w:val="28"/>
        </w:rPr>
        <w:t xml:space="preserve"> хрящевой ткани. Эти процессы приводят к формированию чётко ограниченных зон повышенного механического давления, где последовательно развиваются характерные патологические изменения: сначала возникает дезорганизация коллагеновых волокон, затем происходит потеря протеогликанов, что в конечном итоге завершается прогрессирующей фрагментацией хрящевой ткани [36].</w:t>
      </w:r>
    </w:p>
    <w:p w14:paraId="23213ECB" w14:textId="77777777" w:rsidR="00EF7049" w:rsidRPr="0026666A" w:rsidRDefault="00EF7049" w:rsidP="00EF7049">
      <w:pPr>
        <w:pStyle w:val="ds-markdown-paragraph"/>
        <w:shd w:val="clear" w:color="auto" w:fill="FFFFFF"/>
        <w:spacing w:before="0" w:beforeAutospacing="0" w:after="0" w:afterAutospacing="0"/>
        <w:ind w:firstLine="567"/>
        <w:jc w:val="both"/>
        <w:rPr>
          <w:color w:val="404040"/>
          <w:sz w:val="28"/>
          <w:szCs w:val="28"/>
        </w:rPr>
      </w:pPr>
      <w:r w:rsidRPr="0026666A">
        <w:rPr>
          <w:color w:val="404040"/>
          <w:sz w:val="28"/>
          <w:szCs w:val="28"/>
        </w:rPr>
        <w:t xml:space="preserve">Особое место в патогенезе ОА занимает генетическая предрасположенность, которая реализуется через несколько механизмов. Во-первых, это полиморфизм генов, кодирующих основные компоненты внеклеточного матрикса. Во-вторых, индивидуальные особенности </w:t>
      </w:r>
      <w:proofErr w:type="spellStart"/>
      <w:r w:rsidRPr="0026666A">
        <w:rPr>
          <w:color w:val="404040"/>
          <w:sz w:val="28"/>
          <w:szCs w:val="28"/>
        </w:rPr>
        <w:t>цитокинового</w:t>
      </w:r>
      <w:proofErr w:type="spellEnd"/>
      <w:r w:rsidRPr="0026666A">
        <w:rPr>
          <w:color w:val="404040"/>
          <w:sz w:val="28"/>
          <w:szCs w:val="28"/>
        </w:rPr>
        <w:t xml:space="preserve"> профиля, определяющие характер воспалительного ответа. В-третьих, врожденные нарушения репаративных процессов в хрящевой ткани. При этом отмечается сложное взаимодействие генетических факторов с системными метаболическими нарушениями (такими как ожирение и сахарный диабет) и естественными возрастными изменениями [37].</w:t>
      </w:r>
    </w:p>
    <w:p w14:paraId="6E64A9A5" w14:textId="74207370" w:rsidR="0026666A" w:rsidRDefault="00EF7049" w:rsidP="0026666A">
      <w:pPr>
        <w:pStyle w:val="ds-markdown-paragraph"/>
        <w:shd w:val="clear" w:color="auto" w:fill="FFFFFF"/>
        <w:spacing w:before="0" w:beforeAutospacing="0" w:after="0" w:afterAutospacing="0"/>
        <w:ind w:firstLine="567"/>
        <w:jc w:val="both"/>
        <w:rPr>
          <w:color w:val="404040"/>
          <w:sz w:val="28"/>
          <w:szCs w:val="28"/>
        </w:rPr>
      </w:pPr>
      <w:r w:rsidRPr="0026666A">
        <w:rPr>
          <w:color w:val="404040"/>
          <w:sz w:val="28"/>
          <w:szCs w:val="28"/>
        </w:rPr>
        <w:t xml:space="preserve">Первичный выброс биологически активных соединений способствует поддержанию хронического воспаления в суставных тканях, что в дальнейшем приводит к повреждению синовиальной оболочки с последующим развитием реактивного синовита и усиленной выработкой </w:t>
      </w:r>
      <w:proofErr w:type="spellStart"/>
      <w:r w:rsidRPr="0026666A">
        <w:rPr>
          <w:color w:val="404040"/>
          <w:sz w:val="28"/>
          <w:szCs w:val="28"/>
        </w:rPr>
        <w:t>провоспалительных</w:t>
      </w:r>
      <w:proofErr w:type="spellEnd"/>
      <w:r w:rsidRPr="0026666A">
        <w:rPr>
          <w:color w:val="404040"/>
          <w:sz w:val="28"/>
          <w:szCs w:val="28"/>
        </w:rPr>
        <w:t xml:space="preserve"> цитокинов. Фрагменты разрушенных протеогликанов, компоненты распада хондроцитов и коллагеновые структуры, обладая антигенными свойствами, могут </w:t>
      </w:r>
      <w:r w:rsidRPr="0026666A">
        <w:rPr>
          <w:color w:val="404040"/>
          <w:sz w:val="28"/>
          <w:szCs w:val="28"/>
        </w:rPr>
        <w:lastRenderedPageBreak/>
        <w:t xml:space="preserve">стимулировать продукцию </w:t>
      </w:r>
      <w:proofErr w:type="spellStart"/>
      <w:r w:rsidRPr="0026666A">
        <w:rPr>
          <w:color w:val="404040"/>
          <w:sz w:val="28"/>
          <w:szCs w:val="28"/>
        </w:rPr>
        <w:t>аутоантител</w:t>
      </w:r>
      <w:proofErr w:type="spellEnd"/>
      <w:r w:rsidRPr="0026666A">
        <w:rPr>
          <w:color w:val="404040"/>
          <w:sz w:val="28"/>
          <w:szCs w:val="28"/>
        </w:rPr>
        <w:t xml:space="preserve">, что инициирует развитие локального воспаления [38]. Образующиеся иммунные комплексы (антиген-антитело) активируют макрофаги синовиальной оболочки. Данный процесс сопровождается интенсивным выделением медиаторов воспалительной реакции: активных форм кислорода, простагландинов, </w:t>
      </w:r>
      <w:proofErr w:type="spellStart"/>
      <w:r w:rsidRPr="0026666A">
        <w:rPr>
          <w:color w:val="404040"/>
          <w:sz w:val="28"/>
          <w:szCs w:val="28"/>
        </w:rPr>
        <w:t>лейкотриенов</w:t>
      </w:r>
      <w:proofErr w:type="spellEnd"/>
      <w:r w:rsidRPr="0026666A">
        <w:rPr>
          <w:color w:val="404040"/>
          <w:sz w:val="28"/>
          <w:szCs w:val="28"/>
        </w:rPr>
        <w:t xml:space="preserve"> и интерлейкинов. Эти биологически активные вещества оказывают повреждающее действие на хондроциты, что приводит к развитию реактивного синовита. Воспаленная синовиальная оболочка, в свою очередь, продуцирует дополнительные медиаторы воспаления, создавая тем самым порочный круг, поддерживающий хроническое воспаление и прогрессирование деструкции хрящевой ткани [39].</w:t>
      </w:r>
    </w:p>
    <w:p w14:paraId="42A0C8B9" w14:textId="1C8F04EB" w:rsidR="00EF7049" w:rsidRDefault="00EF7049" w:rsidP="00EF7049">
      <w:pPr>
        <w:pStyle w:val="ds-markdown-paragraph"/>
        <w:shd w:val="clear" w:color="auto" w:fill="FFFFFF"/>
        <w:spacing w:before="0" w:beforeAutospacing="0" w:after="0" w:afterAutospacing="0"/>
        <w:ind w:firstLine="567"/>
        <w:jc w:val="both"/>
        <w:rPr>
          <w:color w:val="404040"/>
          <w:sz w:val="28"/>
          <w:szCs w:val="28"/>
        </w:rPr>
      </w:pPr>
      <w:r w:rsidRPr="0026666A">
        <w:rPr>
          <w:color w:val="404040"/>
          <w:sz w:val="28"/>
          <w:szCs w:val="28"/>
        </w:rPr>
        <w:t xml:space="preserve">Описанные патологические процессы вызывают существенные изменения в синтезе синовиальной жидкости и эндогенной гиалуроновой кислоты. Усугубление ситуации происходит за счет действия медиаторов воспаления, которые повышают сосудистую проницаемость и усиливают выход плазмы в синовиальную жидкость. Это приводит к снижению концентрации гиалуроновой кислоты и ухудшению </w:t>
      </w:r>
      <w:proofErr w:type="spellStart"/>
      <w:r w:rsidRPr="0026666A">
        <w:rPr>
          <w:color w:val="404040"/>
          <w:sz w:val="28"/>
          <w:szCs w:val="28"/>
        </w:rPr>
        <w:t>вязкоэластических</w:t>
      </w:r>
      <w:proofErr w:type="spellEnd"/>
      <w:r w:rsidRPr="0026666A">
        <w:rPr>
          <w:color w:val="404040"/>
          <w:sz w:val="28"/>
          <w:szCs w:val="28"/>
        </w:rPr>
        <w:t xml:space="preserve"> и смазывающих свойств синовиальной жидкости, что существенно уменьшает ее защитную функцию [40]. Снижение реологических характеристик синовиальной жидкости повышает уязвимость хрящевой ткани к механическим повреждениям и другим негативным воздействиям. Важно отметить, что </w:t>
      </w:r>
      <w:proofErr w:type="spellStart"/>
      <w:r w:rsidRPr="0026666A">
        <w:rPr>
          <w:color w:val="404040"/>
          <w:sz w:val="28"/>
          <w:szCs w:val="28"/>
        </w:rPr>
        <w:t>вязкоэластические</w:t>
      </w:r>
      <w:proofErr w:type="spellEnd"/>
      <w:r w:rsidRPr="0026666A">
        <w:rPr>
          <w:color w:val="404040"/>
          <w:sz w:val="28"/>
          <w:szCs w:val="28"/>
        </w:rPr>
        <w:t xml:space="preserve"> свойства синовиальной жидкости, определяемые преимущественно гиалуроновой кислотой, имеют критическое значение для нормального функционирования сустава как в физиологических условиях, так и при патологических изменениях [41]. При остеоартрозе молекулярная масса гиалуроновой кислоты в синовиальной жидкости коленного сустава существенно ниже, чем в норме. Уменьшение концентрации этого </w:t>
      </w:r>
      <w:proofErr w:type="spellStart"/>
      <w:r w:rsidRPr="0026666A">
        <w:rPr>
          <w:color w:val="404040"/>
          <w:sz w:val="28"/>
          <w:szCs w:val="28"/>
        </w:rPr>
        <w:t>гликозаминогликана</w:t>
      </w:r>
      <w:proofErr w:type="spellEnd"/>
      <w:r w:rsidRPr="0026666A">
        <w:rPr>
          <w:color w:val="404040"/>
          <w:sz w:val="28"/>
          <w:szCs w:val="28"/>
        </w:rPr>
        <w:t xml:space="preserve">, нарушения его синтеза и усиленная </w:t>
      </w:r>
      <w:proofErr w:type="spellStart"/>
      <w:r w:rsidRPr="0026666A">
        <w:rPr>
          <w:color w:val="404040"/>
          <w:sz w:val="28"/>
          <w:szCs w:val="28"/>
        </w:rPr>
        <w:t>свободнорадикальная</w:t>
      </w:r>
      <w:proofErr w:type="spellEnd"/>
      <w:r w:rsidRPr="0026666A">
        <w:rPr>
          <w:color w:val="404040"/>
          <w:sz w:val="28"/>
          <w:szCs w:val="28"/>
        </w:rPr>
        <w:t xml:space="preserve"> деградация приводят к снижению защитного </w:t>
      </w:r>
      <w:proofErr w:type="spellStart"/>
      <w:r w:rsidRPr="0026666A">
        <w:rPr>
          <w:color w:val="404040"/>
          <w:sz w:val="28"/>
          <w:szCs w:val="28"/>
        </w:rPr>
        <w:t>вязкоэластического</w:t>
      </w:r>
      <w:proofErr w:type="spellEnd"/>
      <w:r w:rsidRPr="0026666A">
        <w:rPr>
          <w:color w:val="404040"/>
          <w:sz w:val="28"/>
          <w:szCs w:val="28"/>
        </w:rPr>
        <w:t xml:space="preserve"> эффекта. Данные изменения обосновывают необходимость изучения возможности коррекции состава синовиальной жидкости путем введения экзогенных препаратов </w:t>
      </w:r>
      <w:proofErr w:type="spellStart"/>
      <w:r w:rsidRPr="0026666A">
        <w:rPr>
          <w:color w:val="404040"/>
          <w:sz w:val="28"/>
          <w:szCs w:val="28"/>
        </w:rPr>
        <w:t>гиалуроната</w:t>
      </w:r>
      <w:proofErr w:type="spellEnd"/>
      <w:r w:rsidRPr="0026666A">
        <w:rPr>
          <w:color w:val="404040"/>
          <w:sz w:val="28"/>
          <w:szCs w:val="28"/>
        </w:rPr>
        <w:t xml:space="preserve"> [42].</w:t>
      </w:r>
    </w:p>
    <w:p w14:paraId="202DC121" w14:textId="106CC989" w:rsidR="00F44F12" w:rsidRPr="00F44F12" w:rsidRDefault="00F44F12" w:rsidP="00F44F12">
      <w:pPr>
        <w:pStyle w:val="ds-markdown-paragraph"/>
        <w:shd w:val="clear" w:color="auto" w:fill="FFFFFF"/>
        <w:spacing w:before="0" w:beforeAutospacing="0" w:after="0" w:afterAutospacing="0"/>
        <w:ind w:firstLine="567"/>
        <w:jc w:val="both"/>
        <w:rPr>
          <w:color w:val="404040"/>
          <w:sz w:val="28"/>
          <w:szCs w:val="28"/>
        </w:rPr>
      </w:pPr>
      <w:r w:rsidRPr="00F44F12">
        <w:rPr>
          <w:color w:val="404040"/>
          <w:sz w:val="28"/>
          <w:szCs w:val="28"/>
        </w:rPr>
        <w:t>Также суставной хрящ не содержит сосудов, нервов и лимфатических сосудов, в связи с чем его питание осуществляется преимущественно за счёт диффузии питательных веществ из синовиальной жидкости, а также частично из субхондральной кости. Ключевую роль в обеспечении метаболизма хондроцитов играет циклическая нагрузка на сустав, которая способствует «насосной» функции хряща, обеспечивая поступление и выведение метаболитов.</w:t>
      </w:r>
    </w:p>
    <w:p w14:paraId="35BC73D4" w14:textId="0234A71F" w:rsidR="00F44F12" w:rsidRPr="0026666A" w:rsidRDefault="00F44F12" w:rsidP="00F44F12">
      <w:pPr>
        <w:pStyle w:val="ds-markdown-paragraph"/>
        <w:shd w:val="clear" w:color="auto" w:fill="FFFFFF"/>
        <w:spacing w:before="0" w:beforeAutospacing="0" w:after="0" w:afterAutospacing="0"/>
        <w:ind w:firstLine="567"/>
        <w:jc w:val="both"/>
        <w:rPr>
          <w:color w:val="404040"/>
          <w:sz w:val="28"/>
          <w:szCs w:val="28"/>
        </w:rPr>
      </w:pPr>
      <w:r w:rsidRPr="00F44F12">
        <w:rPr>
          <w:color w:val="404040"/>
          <w:sz w:val="28"/>
          <w:szCs w:val="28"/>
        </w:rPr>
        <w:t xml:space="preserve">При остеоартрозе нарушение биомеханики сустава, изменение состава и </w:t>
      </w:r>
      <w:proofErr w:type="spellStart"/>
      <w:r w:rsidRPr="00F44F12">
        <w:rPr>
          <w:color w:val="404040"/>
          <w:sz w:val="28"/>
          <w:szCs w:val="28"/>
        </w:rPr>
        <w:t>вязкоэластических</w:t>
      </w:r>
      <w:proofErr w:type="spellEnd"/>
      <w:r w:rsidRPr="00F44F12">
        <w:rPr>
          <w:color w:val="404040"/>
          <w:sz w:val="28"/>
          <w:szCs w:val="28"/>
        </w:rPr>
        <w:t xml:space="preserve"> свойств синовиальной жидкости, а также поражение субхондральной кости приводят к ухудшению диффузного питания хрящевой ткани. Это, в свою очередь, усугубляет метаболические нарушения, снижает синтетическую активность хондроцитов и способствует прогрессированию дегенеративных изменений</w:t>
      </w:r>
      <w:r w:rsidR="00516C33">
        <w:rPr>
          <w:color w:val="404040"/>
          <w:sz w:val="28"/>
          <w:szCs w:val="28"/>
        </w:rPr>
        <w:t>.</w:t>
      </w:r>
    </w:p>
    <w:p w14:paraId="2D413FB1" w14:textId="387C4E1C" w:rsidR="00EF7049" w:rsidRPr="0067726B" w:rsidRDefault="00EF7049" w:rsidP="00EF7049">
      <w:pPr>
        <w:pStyle w:val="ds-markdown-paragraph"/>
        <w:shd w:val="clear" w:color="auto" w:fill="FFFFFF"/>
        <w:spacing w:before="0" w:beforeAutospacing="0" w:after="0" w:afterAutospacing="0"/>
        <w:ind w:firstLine="567"/>
        <w:jc w:val="both"/>
        <w:rPr>
          <w:color w:val="FF0000"/>
          <w:sz w:val="28"/>
          <w:szCs w:val="28"/>
        </w:rPr>
      </w:pPr>
      <w:r w:rsidRPr="0026666A">
        <w:rPr>
          <w:color w:val="404040"/>
          <w:sz w:val="28"/>
          <w:szCs w:val="28"/>
        </w:rPr>
        <w:t xml:space="preserve">Таким образом, современная патофизиологическая концепция рассматривает остеоартроз коленного сустава как </w:t>
      </w:r>
      <w:proofErr w:type="spellStart"/>
      <w:r w:rsidRPr="0026666A">
        <w:rPr>
          <w:color w:val="404040"/>
          <w:sz w:val="28"/>
          <w:szCs w:val="28"/>
        </w:rPr>
        <w:t>мультифакторное</w:t>
      </w:r>
      <w:proofErr w:type="spellEnd"/>
      <w:r w:rsidRPr="0026666A">
        <w:rPr>
          <w:color w:val="404040"/>
          <w:sz w:val="28"/>
          <w:szCs w:val="28"/>
        </w:rPr>
        <w:t xml:space="preserve"> </w:t>
      </w:r>
      <w:r w:rsidRPr="0026666A">
        <w:rPr>
          <w:color w:val="404040"/>
          <w:sz w:val="28"/>
          <w:szCs w:val="28"/>
        </w:rPr>
        <w:lastRenderedPageBreak/>
        <w:t xml:space="preserve">заболевание, в развитии которого принимают участие взаимосвязанные биомеханические, метаболические, генетические и воспалительные факторы. Понимание этих сложных взаимодействий открывает новые перспективы для разработки </w:t>
      </w:r>
      <w:proofErr w:type="spellStart"/>
      <w:r w:rsidRPr="0026666A">
        <w:rPr>
          <w:color w:val="404040"/>
          <w:sz w:val="28"/>
          <w:szCs w:val="28"/>
        </w:rPr>
        <w:t>патогенетически</w:t>
      </w:r>
      <w:proofErr w:type="spellEnd"/>
      <w:r w:rsidRPr="0026666A">
        <w:rPr>
          <w:color w:val="404040"/>
          <w:sz w:val="28"/>
          <w:szCs w:val="28"/>
        </w:rPr>
        <w:t xml:space="preserve"> обоснованных методов лечения и профилактики данного заболевания.</w:t>
      </w:r>
      <w:r w:rsidR="0067726B">
        <w:rPr>
          <w:color w:val="404040"/>
          <w:sz w:val="28"/>
          <w:szCs w:val="28"/>
        </w:rPr>
        <w:t xml:space="preserve"> </w:t>
      </w:r>
    </w:p>
    <w:p w14:paraId="3B354503" w14:textId="77777777" w:rsidR="00EF7049" w:rsidRDefault="00EF7049" w:rsidP="009D4A46">
      <w:pPr>
        <w:pStyle w:val="ds-markdown-paragraph"/>
        <w:shd w:val="clear" w:color="auto" w:fill="FFFFFF"/>
        <w:spacing w:before="0" w:beforeAutospacing="0" w:after="0" w:afterAutospacing="0"/>
        <w:jc w:val="both"/>
        <w:rPr>
          <w:color w:val="404040"/>
          <w:sz w:val="28"/>
          <w:szCs w:val="28"/>
        </w:rPr>
      </w:pPr>
    </w:p>
    <w:p w14:paraId="05A56A85" w14:textId="77777777" w:rsidR="00EF7049" w:rsidRPr="00F04769" w:rsidRDefault="00EF7049" w:rsidP="00EF7049">
      <w:pPr>
        <w:spacing w:after="0" w:line="240" w:lineRule="auto"/>
        <w:ind w:firstLine="567"/>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1.3 </w:t>
      </w:r>
      <w:r>
        <w:rPr>
          <w:rStyle w:val="y2iqfc"/>
          <w:rFonts w:ascii="Times New Roman" w:eastAsia="Times New Roman" w:hAnsi="Times New Roman" w:cs="Times New Roman"/>
          <w:b/>
          <w:bCs/>
          <w:color w:val="202124"/>
          <w:sz w:val="28"/>
          <w:szCs w:val="28"/>
          <w:lang w:val="kk-KZ" w:eastAsia="ru-RU"/>
        </w:rPr>
        <w:t>Современные</w:t>
      </w:r>
      <w:r>
        <w:rPr>
          <w:rStyle w:val="y2iqfc"/>
          <w:rFonts w:ascii="Times New Roman" w:eastAsia="Times New Roman" w:hAnsi="Times New Roman" w:cs="Times New Roman"/>
          <w:b/>
          <w:bCs/>
          <w:color w:val="202124"/>
          <w:sz w:val="28"/>
          <w:szCs w:val="28"/>
          <w:lang w:eastAsia="ru-RU"/>
        </w:rPr>
        <w:t xml:space="preserve"> х</w:t>
      </w:r>
      <w:r>
        <w:rPr>
          <w:rFonts w:ascii="Times New Roman" w:eastAsia="Times New Roman" w:hAnsi="Times New Roman" w:cs="Times New Roman"/>
          <w:b/>
          <w:bCs/>
          <w:sz w:val="28"/>
          <w:szCs w:val="28"/>
          <w:lang w:eastAsia="ru-RU"/>
        </w:rPr>
        <w:t xml:space="preserve">ирургические методы лечения </w:t>
      </w:r>
      <w:r w:rsidRPr="00F04769">
        <w:rPr>
          <w:rFonts w:ascii="Times New Roman" w:eastAsia="Times New Roman" w:hAnsi="Times New Roman" w:cs="Times New Roman"/>
          <w:b/>
          <w:bCs/>
          <w:sz w:val="28"/>
          <w:szCs w:val="28"/>
          <w:lang w:eastAsia="ru-RU"/>
        </w:rPr>
        <w:t>локальных костно-хрящевых дефектов коленного сустава</w:t>
      </w:r>
    </w:p>
    <w:p w14:paraId="35F42F68" w14:textId="77777777" w:rsidR="00EF7049" w:rsidRDefault="00EF7049" w:rsidP="00EF7049">
      <w:pPr>
        <w:spacing w:after="0" w:line="240" w:lineRule="auto"/>
        <w:ind w:firstLine="567"/>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Локальные </w:t>
      </w:r>
      <w:r w:rsidRPr="00F04769">
        <w:rPr>
          <w:rFonts w:ascii="Times New Roman" w:eastAsia="Times New Roman" w:hAnsi="Times New Roman" w:cs="Times New Roman"/>
          <w:sz w:val="28"/>
          <w:szCs w:val="28"/>
          <w:lang w:eastAsia="ru-RU"/>
        </w:rPr>
        <w:t>костно-хрящевые дефекты коленного</w:t>
      </w:r>
      <w:r>
        <w:rPr>
          <w:rFonts w:ascii="Times New Roman" w:eastAsia="Times New Roman" w:hAnsi="Times New Roman" w:cs="Times New Roman"/>
          <w:sz w:val="28"/>
          <w:szCs w:val="28"/>
          <w:lang w:eastAsia="ru-RU"/>
        </w:rPr>
        <w:t xml:space="preserve"> сустава представляют собой серьёзную проблему, </w:t>
      </w:r>
      <w:r w:rsidRPr="00F44F12">
        <w:rPr>
          <w:rFonts w:ascii="Times New Roman" w:eastAsia="Times New Roman" w:hAnsi="Times New Roman" w:cs="Times New Roman"/>
          <w:sz w:val="28"/>
          <w:szCs w:val="28"/>
          <w:lang w:eastAsia="ru-RU"/>
        </w:rPr>
        <w:t>так как хрящ плохо восстанавливается самостоятельно из-за отсутствия сосудов, нервов и лимфатической системы.</w:t>
      </w:r>
      <w:r>
        <w:rPr>
          <w:rFonts w:ascii="Times New Roman" w:eastAsia="Times New Roman" w:hAnsi="Times New Roman" w:cs="Times New Roman"/>
          <w:sz w:val="28"/>
          <w:szCs w:val="28"/>
          <w:lang w:eastAsia="ru-RU"/>
        </w:rPr>
        <w:t xml:space="preserve"> Хирургическое вмешательство становится необходимым, когда консервативные методы не приносят удовлетворительных результатов или дефект имеет значительные размеры и глубину. Современные хирургические методики направлены на восстановление целостности хрящевой ткани, уменьшение болевого синдрома и восстановление функции сустава. В зависимости от степени повреждения и состояния пациента применяются различные методы, от стимуляции регенерации хряща до его трансплантации.</w:t>
      </w:r>
    </w:p>
    <w:p w14:paraId="6108A350" w14:textId="77777777" w:rsidR="00EF7049" w:rsidRDefault="00EF7049" w:rsidP="0055733A">
      <w:pPr>
        <w:spacing w:after="0" w:line="240" w:lineRule="auto"/>
        <w:ind w:firstLine="567"/>
        <w:jc w:val="both"/>
        <w:outlineLvl w:val="2"/>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Микрофрактурирование</w:t>
      </w:r>
    </w:p>
    <w:p w14:paraId="236E15FF" w14:textId="38FBFD5F" w:rsidR="00EF7049" w:rsidRDefault="00EF7049" w:rsidP="00EF7049">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Малоинвазивная хирургическая процедура, применяемая для восстановления повреждённого суставного хряща. Заключается в создании канала в субхондральной кости, через который компоненты костного мозга, включая мезенхимальные стволовые клетки костного мозга, могут выходить наружу. Это позволяет стволовым клеткам дифференцироваться в хондроциты и способствует формированию хрящевой ткани (Рисунок 1). Многочисленные исследования показали, что микрофрактурирование может эффективно применяться для лечения локальных </w:t>
      </w:r>
      <w:r w:rsidRPr="00F04769">
        <w:rPr>
          <w:rFonts w:ascii="Times New Roman" w:eastAsia="Times New Roman" w:hAnsi="Times New Roman" w:cs="Times New Roman"/>
          <w:sz w:val="28"/>
          <w:szCs w:val="28"/>
          <w:lang w:eastAsia="ru-RU"/>
        </w:rPr>
        <w:t xml:space="preserve">костно-хрящевых дефектов </w:t>
      </w:r>
      <w:r>
        <w:rPr>
          <w:rFonts w:ascii="Times New Roman" w:eastAsia="Times New Roman" w:hAnsi="Times New Roman"/>
          <w:sz w:val="28"/>
          <w:szCs w:val="28"/>
          <w:lang w:eastAsia="ru-RU"/>
        </w:rPr>
        <w:t>у молодых пациентов. В последнее время этот метод стал базовой хирургической техникой при лечении локальных повреждений хряща [43, 44]. П</w:t>
      </w:r>
      <w:r w:rsidRPr="00B16D92">
        <w:rPr>
          <w:rFonts w:ascii="Times New Roman" w:eastAsia="Times New Roman" w:hAnsi="Times New Roman"/>
          <w:sz w:val="28"/>
          <w:szCs w:val="28"/>
          <w:lang w:eastAsia="ru-RU"/>
        </w:rPr>
        <w:t>ри этом</w:t>
      </w:r>
      <w:r>
        <w:rPr>
          <w:rFonts w:ascii="Times New Roman" w:eastAsia="Times New Roman" w:hAnsi="Times New Roman"/>
          <w:sz w:val="28"/>
          <w:szCs w:val="28"/>
          <w:lang w:eastAsia="ru-RU"/>
        </w:rPr>
        <w:t xml:space="preserve"> после операции структура субхондральной кости может ослабевать. Это приводит к образованию костных кист внутри кости или костных наростов в зоне хрящевого поражения, что в конечном итоге ухудшает симптомы. Таким образом, были выявлены несколько основных недостатков микрофрактурирования [45, 46]. Также образующийся хрящ в основном представлен фиброзным хрящом, а не гиалиновым хрящом, который является основным типом суставного хряща. Фиброзный хрящ характеризуется высоким содержанием коллагена 1 типа и низким содержанием протеогликанов, из-за чего он менее устойчив к износу [47]. Таким образом, после замещения повреждённой хрящевой ткани фиброзным хрящом ожидается улучшение симптомов на 60–70% в течение примерно 2 лет после операции. Однако впоследствии может произойти ухудшение симптомов из-за структурного разрушения ткани [48, 49]. Несмотря на это, ряд исследований показали хорошие клинические результаты после лечения микрофрактурированием, сохраняющиеся даже при долгосрочном наблюдении (более 2 лет). Поэтому необходимы дополнительные исследования </w:t>
      </w:r>
      <w:r>
        <w:rPr>
          <w:rFonts w:ascii="Times New Roman" w:eastAsia="Times New Roman" w:hAnsi="Times New Roman"/>
          <w:sz w:val="28"/>
          <w:szCs w:val="28"/>
          <w:lang w:eastAsia="ru-RU"/>
        </w:rPr>
        <w:lastRenderedPageBreak/>
        <w:t>для всесторонней оценки эффективности этого метода [50]. Известно, что выраженность симптомов возрастает с увеличением площади дефекта. Следовательно, при дефектах хряща размером более 2 см</w:t>
      </w:r>
      <w:r w:rsidRPr="00C90BE5">
        <w:rPr>
          <w:rFonts w:ascii="Times New Roman" w:eastAsia="Times New Roman" w:hAnsi="Times New Roman"/>
          <w:sz w:val="28"/>
          <w:szCs w:val="28"/>
          <w:vertAlign w:val="superscript"/>
          <w:lang w:eastAsia="ru-RU"/>
        </w:rPr>
        <w:t>2</w:t>
      </w:r>
      <w:r>
        <w:rPr>
          <w:rFonts w:ascii="Times New Roman" w:eastAsia="Times New Roman" w:hAnsi="Times New Roman"/>
          <w:sz w:val="28"/>
          <w:szCs w:val="28"/>
          <w:lang w:eastAsia="ru-RU"/>
        </w:rPr>
        <w:t xml:space="preserve"> хорошие клинические результаты маловероятны. Фактически, в настоящее время допустимый предел размера хрящевых поражений для метода микрофрактуры составляет 2 см</w:t>
      </w:r>
      <w:r w:rsidRPr="00C90BE5">
        <w:rPr>
          <w:rFonts w:ascii="Times New Roman" w:eastAsia="Times New Roman" w:hAnsi="Times New Roman"/>
          <w:sz w:val="28"/>
          <w:szCs w:val="28"/>
          <w:vertAlign w:val="superscript"/>
          <w:lang w:eastAsia="ru-RU"/>
        </w:rPr>
        <w:t>2</w:t>
      </w:r>
      <w:r>
        <w:rPr>
          <w:rFonts w:ascii="Times New Roman" w:eastAsia="Times New Roman" w:hAnsi="Times New Roman"/>
          <w:sz w:val="28"/>
          <w:szCs w:val="28"/>
          <w:lang w:eastAsia="ru-RU"/>
        </w:rPr>
        <w:t xml:space="preserve"> [51].</w:t>
      </w:r>
    </w:p>
    <w:p w14:paraId="514E9A9F" w14:textId="77777777" w:rsidR="00EF7049" w:rsidRDefault="00EF7049" w:rsidP="00EF7049">
      <w:pPr>
        <w:spacing w:after="0" w:line="240" w:lineRule="auto"/>
        <w:ind w:firstLine="567"/>
        <w:jc w:val="both"/>
        <w:outlineLvl w:val="2"/>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726848" behindDoc="0" locked="0" layoutInCell="1" allowOverlap="1" wp14:anchorId="28F2599D" wp14:editId="74649E58">
            <wp:simplePos x="0" y="0"/>
            <wp:positionH relativeFrom="margin">
              <wp:posOffset>685165</wp:posOffset>
            </wp:positionH>
            <wp:positionV relativeFrom="paragraph">
              <wp:posOffset>248285</wp:posOffset>
            </wp:positionV>
            <wp:extent cx="4425950" cy="2143760"/>
            <wp:effectExtent l="0" t="0" r="0" b="9525"/>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425950" cy="2143760"/>
                    </a:xfrm>
                    <a:prstGeom prst="rect">
                      <a:avLst/>
                    </a:prstGeom>
                    <a:noFill/>
                    <a:ln>
                      <a:noFill/>
                    </a:ln>
                  </pic:spPr>
                </pic:pic>
              </a:graphicData>
            </a:graphic>
          </wp:anchor>
        </w:drawing>
      </w:r>
    </w:p>
    <w:p w14:paraId="2BF4B656" w14:textId="77777777" w:rsidR="0055733A" w:rsidRDefault="0055733A" w:rsidP="00EF7049">
      <w:pPr>
        <w:spacing w:after="0" w:line="240" w:lineRule="auto"/>
        <w:ind w:firstLine="567"/>
        <w:jc w:val="center"/>
        <w:outlineLvl w:val="2"/>
        <w:rPr>
          <w:rFonts w:ascii="Times New Roman" w:eastAsia="Times New Roman" w:hAnsi="Times New Roman" w:cs="Times New Roman"/>
          <w:sz w:val="28"/>
          <w:szCs w:val="28"/>
          <w:lang w:eastAsia="ru-RU"/>
        </w:rPr>
      </w:pPr>
    </w:p>
    <w:p w14:paraId="4F8EAE70" w14:textId="137C8B32" w:rsidR="00EF7049" w:rsidRDefault="00EF7049" w:rsidP="00EF7049">
      <w:pPr>
        <w:spacing w:after="0" w:line="240" w:lineRule="auto"/>
        <w:ind w:firstLine="567"/>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1 </w:t>
      </w:r>
      <w:r w:rsidR="00704767">
        <w:rPr>
          <w:sz w:val="28"/>
          <w:szCs w:val="28"/>
        </w:rPr>
        <w:t>–</w:t>
      </w:r>
      <w:r>
        <w:rPr>
          <w:rFonts w:ascii="Times New Roman" w:eastAsia="Times New Roman" w:hAnsi="Times New Roman" w:cs="Times New Roman"/>
          <w:sz w:val="28"/>
          <w:szCs w:val="28"/>
          <w:lang w:eastAsia="ru-RU"/>
        </w:rPr>
        <w:t xml:space="preserve"> Артроскопическая визуализация процесса микрофрактурирования </w:t>
      </w:r>
      <w:r w:rsidRPr="00F04769">
        <w:rPr>
          <w:rFonts w:ascii="Times New Roman" w:eastAsia="Times New Roman" w:hAnsi="Times New Roman" w:cs="Times New Roman"/>
          <w:sz w:val="28"/>
          <w:szCs w:val="28"/>
          <w:lang w:eastAsia="ru-RU"/>
        </w:rPr>
        <w:t>локального костно-хрящевого дефекта медиального</w:t>
      </w:r>
      <w:r>
        <w:rPr>
          <w:rFonts w:ascii="Times New Roman" w:eastAsia="Times New Roman" w:hAnsi="Times New Roman" w:cs="Times New Roman"/>
          <w:sz w:val="28"/>
          <w:szCs w:val="28"/>
          <w:lang w:eastAsia="ru-RU"/>
        </w:rPr>
        <w:t xml:space="preserve"> мыщелка бедренной кости.</w:t>
      </w:r>
    </w:p>
    <w:p w14:paraId="2FC6CF03" w14:textId="77777777" w:rsidR="00EF7049" w:rsidRDefault="00EF7049" w:rsidP="00EF7049">
      <w:pPr>
        <w:spacing w:after="0" w:line="240" w:lineRule="auto"/>
        <w:jc w:val="both"/>
        <w:outlineLvl w:val="2"/>
        <w:rPr>
          <w:rFonts w:ascii="Times New Roman" w:eastAsia="Times New Roman" w:hAnsi="Times New Roman" w:cs="Times New Roman"/>
          <w:sz w:val="28"/>
          <w:szCs w:val="28"/>
          <w:lang w:eastAsia="ru-RU"/>
        </w:rPr>
      </w:pPr>
    </w:p>
    <w:p w14:paraId="79007523" w14:textId="77777777" w:rsidR="00EF7049" w:rsidRDefault="00EF7049" w:rsidP="00EF7049">
      <w:pPr>
        <w:spacing w:after="0" w:line="240" w:lineRule="auto"/>
        <w:jc w:val="both"/>
        <w:outlineLvl w:val="2"/>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Абразивная артропластика</w:t>
      </w:r>
    </w:p>
    <w:p w14:paraId="219AB1C2" w14:textId="2B296F7D" w:rsidR="00EF7049" w:rsidRDefault="00EF7049" w:rsidP="00EF7049">
      <w:pPr>
        <w:spacing w:after="0" w:line="240" w:lineRule="auto"/>
        <w:ind w:firstLine="567"/>
        <w:jc w:val="both"/>
        <w:outlineLvl w:val="2"/>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В 1982 году на конференции Американской академии </w:t>
      </w:r>
      <w:r>
        <w:rPr>
          <w:rFonts w:ascii="Times New Roman" w:hAnsi="Times New Roman" w:cs="Times New Roman"/>
          <w:sz w:val="28"/>
          <w:szCs w:val="28"/>
          <w:shd w:val="clear" w:color="auto" w:fill="FFFFFF"/>
        </w:rPr>
        <w:t>хирургов-ортопедов</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AAOS</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Ланни</w:t>
      </w:r>
      <w:proofErr w:type="spellEnd"/>
      <w:r>
        <w:rPr>
          <w:rFonts w:ascii="Times New Roman" w:eastAsia="Times New Roman" w:hAnsi="Times New Roman"/>
          <w:sz w:val="28"/>
          <w:szCs w:val="28"/>
          <w:lang w:eastAsia="ru-RU"/>
        </w:rPr>
        <w:t xml:space="preserve"> Джонсон представил методику абразивной артропластики, продемонстрировав, что из 103 пациентов, прошедших данное лечение, положительный эффект был достигнут у двух третей случаев. Согласно представленным данным, результаты абразивной артропластики оказались более благоприятными по сравнению с другими методами </w:t>
      </w:r>
      <w:r w:rsidRPr="00F04769">
        <w:rPr>
          <w:rFonts w:ascii="Times New Roman" w:eastAsia="Times New Roman" w:hAnsi="Times New Roman"/>
          <w:sz w:val="28"/>
          <w:szCs w:val="28"/>
          <w:lang w:eastAsia="ru-RU"/>
        </w:rPr>
        <w:t xml:space="preserve">лечения </w:t>
      </w:r>
      <w:r w:rsidRPr="00F04769">
        <w:rPr>
          <w:rFonts w:ascii="Times New Roman" w:eastAsia="Times New Roman" w:hAnsi="Times New Roman" w:cs="Times New Roman"/>
          <w:sz w:val="28"/>
          <w:szCs w:val="28"/>
          <w:lang w:eastAsia="ru-RU"/>
        </w:rPr>
        <w:t>костно-хрящевого дефекта</w:t>
      </w:r>
      <w:r w:rsidRPr="00F04769">
        <w:rPr>
          <w:rFonts w:ascii="Times New Roman" w:eastAsia="Times New Roman" w:hAnsi="Times New Roman"/>
          <w:sz w:val="28"/>
          <w:szCs w:val="28"/>
          <w:lang w:eastAsia="ru-RU"/>
        </w:rPr>
        <w:t xml:space="preserve"> коленного</w:t>
      </w:r>
      <w:r>
        <w:rPr>
          <w:rFonts w:ascii="Times New Roman" w:eastAsia="Times New Roman" w:hAnsi="Times New Roman"/>
          <w:sz w:val="28"/>
          <w:szCs w:val="28"/>
          <w:lang w:eastAsia="ru-RU"/>
        </w:rPr>
        <w:t xml:space="preserve"> сустава. В 1986 году он усовершенствовал технику, разработав артроскопический метод удаления 1–3 мм склерозированной субхондральной кости с применением бора (Рисунок 2). Это позволяло обеспечить доступ к жизнеспособным слоям костной ткани и активизировать микроциркуляцию в пораженной зоне</w:t>
      </w:r>
      <w:r w:rsidRPr="007C349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 последующие годы были опубликованы исследования, подтверждающие высокую эффективность метода, что привлекло к нему значительное внимание. В</w:t>
      </w:r>
      <w:r w:rsidRPr="00B16D92">
        <w:rPr>
          <w:rFonts w:ascii="Times New Roman" w:eastAsia="Times New Roman" w:hAnsi="Times New Roman"/>
          <w:sz w:val="28"/>
          <w:szCs w:val="28"/>
          <w:lang w:eastAsia="ru-RU"/>
        </w:rPr>
        <w:t xml:space="preserve"> то же время</w:t>
      </w:r>
      <w:r>
        <w:rPr>
          <w:rFonts w:ascii="Times New Roman" w:eastAsia="Times New Roman" w:hAnsi="Times New Roman"/>
          <w:sz w:val="28"/>
          <w:szCs w:val="28"/>
          <w:lang w:eastAsia="ru-RU"/>
        </w:rPr>
        <w:t xml:space="preserve"> впоследствии выявилось, что абразивная артропластика не демонстрирует значимых преимуществ перед обычным дебридментом и может приводить к усугублению клинической картины заболевания. К началу 1990-х годов метод стал применяться все реже</w:t>
      </w:r>
      <w:r w:rsidRPr="00077CD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Позднее Дэнди отметил, что эта техника оправдана при устранении небольших дефектов хряща, тогда как при более обширных поражениях рекомендуется использовать метод сверления, позволяющий сохранить анатомическую целостность субхондральной кости [52]. </w:t>
      </w:r>
      <w:r w:rsidR="0044616C">
        <w:rPr>
          <w:rFonts w:ascii="Times New Roman" w:eastAsia="Times New Roman" w:hAnsi="Times New Roman"/>
          <w:sz w:val="28"/>
          <w:szCs w:val="28"/>
          <w:lang w:eastAsia="ru-RU"/>
        </w:rPr>
        <w:t>Даже при снижении</w:t>
      </w:r>
      <w:r>
        <w:rPr>
          <w:rFonts w:ascii="Times New Roman" w:eastAsia="Times New Roman" w:hAnsi="Times New Roman"/>
          <w:sz w:val="28"/>
          <w:szCs w:val="28"/>
          <w:lang w:eastAsia="ru-RU"/>
        </w:rPr>
        <w:t xml:space="preserve"> интереса к данной методике, недавние исследования, включавшие длительное наблюдение за пациентами, продемонстрировали результаты, сходные с первоначальными </w:t>
      </w:r>
      <w:r>
        <w:rPr>
          <w:rFonts w:ascii="Times New Roman" w:eastAsia="Times New Roman" w:hAnsi="Times New Roman"/>
          <w:sz w:val="28"/>
          <w:szCs w:val="28"/>
          <w:lang w:eastAsia="ru-RU"/>
        </w:rPr>
        <w:lastRenderedPageBreak/>
        <w:t xml:space="preserve">данными </w:t>
      </w:r>
      <w:r>
        <w:rPr>
          <w:rFonts w:ascii="Times New Roman" w:eastAsia="Times New Roman" w:hAnsi="Times New Roman" w:cs="Times New Roman"/>
          <w:sz w:val="28"/>
          <w:szCs w:val="28"/>
          <w:lang w:eastAsia="ru-RU"/>
        </w:rPr>
        <w:t>Джонсона. Это позволило ряду специалистов вновь рассматривать абразивную артропластику в качестве эффективного инструмента хирургического лечения хрящевых поражений [53].</w:t>
      </w:r>
    </w:p>
    <w:p w14:paraId="46A224A3" w14:textId="77777777" w:rsidR="00EF7049" w:rsidRDefault="00EF7049" w:rsidP="00EF7049">
      <w:pPr>
        <w:spacing w:after="0" w:line="240" w:lineRule="auto"/>
        <w:ind w:firstLine="567"/>
        <w:jc w:val="both"/>
        <w:outlineLvl w:val="2"/>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727872" behindDoc="0" locked="0" layoutInCell="1" allowOverlap="1" wp14:anchorId="531B8CA8" wp14:editId="62EFD814">
            <wp:simplePos x="0" y="0"/>
            <wp:positionH relativeFrom="margin">
              <wp:posOffset>1797050</wp:posOffset>
            </wp:positionH>
            <wp:positionV relativeFrom="paragraph">
              <wp:posOffset>236855</wp:posOffset>
            </wp:positionV>
            <wp:extent cx="2499995" cy="2660650"/>
            <wp:effectExtent l="0" t="0" r="0" b="635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99995" cy="2660650"/>
                    </a:xfrm>
                    <a:prstGeom prst="rect">
                      <a:avLst/>
                    </a:prstGeom>
                    <a:noFill/>
                    <a:ln>
                      <a:noFill/>
                    </a:ln>
                  </pic:spPr>
                </pic:pic>
              </a:graphicData>
            </a:graphic>
          </wp:anchor>
        </w:drawing>
      </w:r>
    </w:p>
    <w:p w14:paraId="55644DCA" w14:textId="77777777" w:rsidR="00EF7049" w:rsidRDefault="00EF7049" w:rsidP="00EF7049">
      <w:pPr>
        <w:spacing w:after="0" w:line="240" w:lineRule="auto"/>
        <w:ind w:firstLine="567"/>
        <w:jc w:val="both"/>
        <w:outlineLvl w:val="2"/>
        <w:rPr>
          <w:rFonts w:ascii="Times New Roman" w:eastAsia="Times New Roman" w:hAnsi="Times New Roman" w:cs="Times New Roman"/>
          <w:sz w:val="28"/>
          <w:szCs w:val="28"/>
          <w:lang w:eastAsia="ru-RU"/>
        </w:rPr>
      </w:pPr>
    </w:p>
    <w:p w14:paraId="040930A7" w14:textId="3CB12DD6" w:rsidR="00EF7049" w:rsidRDefault="00EF7049" w:rsidP="00EF7049">
      <w:pPr>
        <w:spacing w:after="0" w:line="240" w:lineRule="auto"/>
        <w:ind w:firstLine="567"/>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2 </w:t>
      </w:r>
      <w:r w:rsidR="00704767">
        <w:rPr>
          <w:sz w:val="28"/>
          <w:szCs w:val="28"/>
        </w:rPr>
        <w:t>–</w:t>
      </w:r>
      <w:r>
        <w:rPr>
          <w:rFonts w:ascii="Times New Roman" w:eastAsia="Times New Roman" w:hAnsi="Times New Roman" w:cs="Times New Roman"/>
          <w:sz w:val="28"/>
          <w:szCs w:val="28"/>
          <w:lang w:eastAsia="ru-RU"/>
        </w:rPr>
        <w:t xml:space="preserve"> Абразивная артропластика локального дефекта: обработка поверхности дефекта высокоскоростным буром до уровня субхондральной кости (Рисунок взят с сайта </w:t>
      </w:r>
      <w:hyperlink r:id="rId11" w:history="1">
        <w:r>
          <w:rPr>
            <w:rStyle w:val="a5"/>
            <w:rFonts w:ascii="Times New Roman" w:eastAsia="Times New Roman" w:hAnsi="Times New Roman"/>
            <w:sz w:val="28"/>
            <w:szCs w:val="28"/>
            <w:lang w:eastAsia="ru-RU"/>
          </w:rPr>
          <w:t>https://www.fitforlifephysio.ca/Injuries-Conditions/Knee/Knee-Issues/Articular-Cartilage-Problems-of-the-Knee/a~339/article.html/</w:t>
        </w:r>
      </w:hyperlink>
      <w:r>
        <w:rPr>
          <w:rFonts w:ascii="Times New Roman" w:eastAsia="Times New Roman" w:hAnsi="Times New Roman" w:cs="Times New Roman"/>
          <w:sz w:val="28"/>
          <w:szCs w:val="28"/>
          <w:lang w:eastAsia="ru-RU"/>
        </w:rPr>
        <w:t>).</w:t>
      </w:r>
    </w:p>
    <w:p w14:paraId="6F9C2A37" w14:textId="77777777" w:rsidR="00EF7049" w:rsidRDefault="00EF7049" w:rsidP="00EF7049">
      <w:pPr>
        <w:spacing w:after="0" w:line="240" w:lineRule="auto"/>
        <w:jc w:val="both"/>
        <w:outlineLvl w:val="2"/>
        <w:rPr>
          <w:rFonts w:ascii="Times New Roman" w:eastAsia="Times New Roman" w:hAnsi="Times New Roman" w:cs="Times New Roman"/>
          <w:sz w:val="28"/>
          <w:szCs w:val="28"/>
          <w:lang w:eastAsia="ru-RU"/>
        </w:rPr>
      </w:pPr>
    </w:p>
    <w:p w14:paraId="550C7EFC" w14:textId="77777777" w:rsidR="00EF7049" w:rsidRDefault="00EF7049" w:rsidP="00EF7049">
      <w:pPr>
        <w:spacing w:after="0" w:line="240" w:lineRule="auto"/>
        <w:jc w:val="both"/>
        <w:outlineLvl w:val="2"/>
        <w:rPr>
          <w:rFonts w:ascii="Times New Roman" w:eastAsia="Times New Roman" w:hAnsi="Times New Roman" w:cs="Times New Roman"/>
          <w:i/>
          <w:iCs/>
          <w:sz w:val="28"/>
          <w:szCs w:val="28"/>
          <w:lang w:eastAsia="ru-RU"/>
        </w:rPr>
      </w:pPr>
      <w:r>
        <w:rPr>
          <w:rFonts w:ascii="Times New Roman" w:hAnsi="Times New Roman" w:cs="Times New Roman"/>
          <w:i/>
          <w:iCs/>
          <w:sz w:val="28"/>
          <w:szCs w:val="28"/>
        </w:rPr>
        <w:t>Имплантация аутологичных хондроцитов (ACI/MACI/</w:t>
      </w:r>
      <w:proofErr w:type="spellStart"/>
      <w:r w:rsidRPr="00372D15">
        <w:rPr>
          <w:rFonts w:ascii="Times New Roman" w:hAnsi="Times New Roman" w:cs="Times New Roman"/>
          <w:i/>
          <w:iCs/>
          <w:sz w:val="28"/>
          <w:szCs w:val="28"/>
        </w:rPr>
        <w:t>BioSeed</w:t>
      </w:r>
      <w:proofErr w:type="spellEnd"/>
      <w:r w:rsidRPr="00372D15">
        <w:rPr>
          <w:rFonts w:ascii="Times New Roman" w:hAnsi="Times New Roman" w:cs="Times New Roman"/>
          <w:i/>
          <w:iCs/>
          <w:sz w:val="28"/>
          <w:szCs w:val="28"/>
        </w:rPr>
        <w:t>-C</w:t>
      </w:r>
      <w:r>
        <w:rPr>
          <w:rFonts w:ascii="Times New Roman" w:hAnsi="Times New Roman" w:cs="Times New Roman"/>
          <w:i/>
          <w:iCs/>
          <w:sz w:val="28"/>
          <w:szCs w:val="28"/>
        </w:rPr>
        <w:t>)</w:t>
      </w:r>
    </w:p>
    <w:p w14:paraId="5B705EE4" w14:textId="395D0D4B" w:rsidR="00EF7049" w:rsidRDefault="00EF7049" w:rsidP="00EF7049">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Наиболее значимые изменения, способствовавшие эволюции методов лечения повреждений хряща, были направлены на преодоление</w:t>
      </w:r>
      <w:r>
        <w:rPr>
          <w:rFonts w:ascii="Times New Roman" w:eastAsia="Times New Roman" w:hAnsi="Times New Roman"/>
          <w:sz w:val="28"/>
          <w:szCs w:val="28"/>
          <w:lang w:eastAsia="ru-RU"/>
        </w:rPr>
        <w:t xml:space="preserve"> ограничений, обусловленных его гистологическими особенностями. В частности, плотность хондроцитов в суставном хряще является низкой, а основную массу ткани составляет внеклеточный матрикс. Ограниченная способность к регенерации обусловлена недостаточной миграцией хондроцитов в зону повреждения, что затрудняет процессы самовосстановления [54]. С развитием клеточных технологий значительный прогресс был достигнут после внедрения имплантации аутологичных хондроцитов (</w:t>
      </w:r>
      <w:r>
        <w:rPr>
          <w:rFonts w:ascii="Times New Roman" w:eastAsia="Times New Roman" w:hAnsi="Times New Roman"/>
          <w:sz w:val="28"/>
          <w:szCs w:val="28"/>
          <w:lang w:val="en-US" w:eastAsia="ru-RU"/>
        </w:rPr>
        <w:t>ACI</w:t>
      </w:r>
      <w:r>
        <w:rPr>
          <w:rFonts w:ascii="Times New Roman" w:eastAsia="Times New Roman" w:hAnsi="Times New Roman"/>
          <w:sz w:val="28"/>
          <w:szCs w:val="28"/>
          <w:lang w:eastAsia="ru-RU"/>
        </w:rPr>
        <w:t xml:space="preserve">), впервые описанной </w:t>
      </w:r>
      <w:proofErr w:type="spellStart"/>
      <w:r>
        <w:rPr>
          <w:rFonts w:ascii="Times New Roman" w:eastAsia="Times New Roman" w:hAnsi="Times New Roman"/>
          <w:sz w:val="28"/>
          <w:szCs w:val="28"/>
          <w:lang w:eastAsia="ru-RU"/>
        </w:rPr>
        <w:t>Бритбергом</w:t>
      </w:r>
      <w:proofErr w:type="spellEnd"/>
      <w:r>
        <w:rPr>
          <w:rFonts w:ascii="Times New Roman" w:eastAsia="Times New Roman" w:hAnsi="Times New Roman"/>
          <w:sz w:val="28"/>
          <w:szCs w:val="28"/>
          <w:lang w:eastAsia="ru-RU"/>
        </w:rPr>
        <w:t xml:space="preserve"> в 1994 году. Данный метод основан на заборе небольшого объема хрящевой ткани (200–300 мг) из области с низкой нагрузкой, выделении хондроцитов и их культивировании для последующей трансплантации в дефектную зону. С течением времени методология </w:t>
      </w:r>
      <w:r>
        <w:rPr>
          <w:rFonts w:ascii="Times New Roman" w:eastAsia="Times New Roman" w:hAnsi="Times New Roman"/>
          <w:sz w:val="28"/>
          <w:szCs w:val="28"/>
          <w:lang w:val="en-US" w:eastAsia="ru-RU"/>
        </w:rPr>
        <w:t>ACI</w:t>
      </w:r>
      <w:r>
        <w:rPr>
          <w:rFonts w:ascii="Times New Roman" w:eastAsia="Times New Roman" w:hAnsi="Times New Roman"/>
          <w:sz w:val="28"/>
          <w:szCs w:val="28"/>
          <w:lang w:eastAsia="ru-RU"/>
        </w:rPr>
        <w:t xml:space="preserve"> подверглась усовершенствованию, что привело к появлению различных поколений технологии, отличающихся техникой культивирования клеток и способом их имплантации. Первое поколение </w:t>
      </w:r>
      <w:r>
        <w:rPr>
          <w:rFonts w:ascii="Times New Roman" w:eastAsia="Times New Roman" w:hAnsi="Times New Roman"/>
          <w:sz w:val="28"/>
          <w:szCs w:val="28"/>
          <w:lang w:val="en-US" w:eastAsia="ru-RU"/>
        </w:rPr>
        <w:t>ACI</w:t>
      </w:r>
      <w:r>
        <w:rPr>
          <w:rFonts w:ascii="Times New Roman" w:eastAsia="Times New Roman" w:hAnsi="Times New Roman"/>
          <w:sz w:val="28"/>
          <w:szCs w:val="28"/>
          <w:lang w:eastAsia="ru-RU"/>
        </w:rPr>
        <w:t xml:space="preserve">, разработанное </w:t>
      </w:r>
      <w:proofErr w:type="spellStart"/>
      <w:r>
        <w:rPr>
          <w:rFonts w:ascii="Times New Roman" w:eastAsia="Times New Roman" w:hAnsi="Times New Roman"/>
          <w:sz w:val="28"/>
          <w:szCs w:val="28"/>
          <w:lang w:eastAsia="ru-RU"/>
        </w:rPr>
        <w:t>Бритбергом</w:t>
      </w:r>
      <w:proofErr w:type="spellEnd"/>
      <w:r>
        <w:rPr>
          <w:rFonts w:ascii="Times New Roman" w:eastAsia="Times New Roman" w:hAnsi="Times New Roman"/>
          <w:sz w:val="28"/>
          <w:szCs w:val="28"/>
          <w:lang w:eastAsia="ru-RU"/>
        </w:rPr>
        <w:t xml:space="preserve">, включало покрытие хрящевого дефекта надкостничным лоскутом, взятым с проксимального отдела большеберцовой кости, с последующим введением культивированных хондроцитов (Рисунок 3). Несмотря на высокую клиническую эффективность, </w:t>
      </w:r>
      <w:r>
        <w:rPr>
          <w:rFonts w:ascii="Times New Roman" w:eastAsia="Times New Roman" w:hAnsi="Times New Roman"/>
          <w:sz w:val="28"/>
          <w:szCs w:val="28"/>
          <w:lang w:eastAsia="ru-RU"/>
        </w:rPr>
        <w:lastRenderedPageBreak/>
        <w:t xml:space="preserve">этот метод имел технические сложности, включая необходимость герметичного ушивания для предотвращения утечки клеточного материала, а также риски кальцификации и </w:t>
      </w:r>
      <w:proofErr w:type="spellStart"/>
      <w:r>
        <w:rPr>
          <w:rFonts w:ascii="Times New Roman" w:eastAsia="Times New Roman" w:hAnsi="Times New Roman"/>
          <w:sz w:val="28"/>
          <w:szCs w:val="28"/>
          <w:lang w:eastAsia="ru-RU"/>
        </w:rPr>
        <w:t>дедифференцировки</w:t>
      </w:r>
      <w:proofErr w:type="spellEnd"/>
      <w:r>
        <w:rPr>
          <w:rFonts w:ascii="Times New Roman" w:eastAsia="Times New Roman" w:hAnsi="Times New Roman"/>
          <w:sz w:val="28"/>
          <w:szCs w:val="28"/>
          <w:lang w:eastAsia="ru-RU"/>
        </w:rPr>
        <w:t xml:space="preserve"> клеток. Второе поколение </w:t>
      </w:r>
      <w:r>
        <w:rPr>
          <w:rFonts w:ascii="Times New Roman" w:eastAsia="Times New Roman" w:hAnsi="Times New Roman"/>
          <w:sz w:val="28"/>
          <w:szCs w:val="28"/>
          <w:lang w:val="en-US" w:eastAsia="ru-RU"/>
        </w:rPr>
        <w:t>ACI</w:t>
      </w:r>
      <w:r>
        <w:rPr>
          <w:rFonts w:ascii="Times New Roman" w:eastAsia="Times New Roman" w:hAnsi="Times New Roman"/>
          <w:sz w:val="28"/>
          <w:szCs w:val="28"/>
          <w:lang w:eastAsia="ru-RU"/>
        </w:rPr>
        <w:t xml:space="preserve"> включало использование биоскаффолдов, таких как коллагеновая мембрана или фибриновый клей, в качестве среды для культивирования хондроцитов перед их имплантацией. Этот подход позволил минимизировать хирургическую травму за счет исключения необходимости дополнительного разреза для забора надкостничного лоскута, а также упростил послеоперационную реабилитацию.</w:t>
      </w:r>
    </w:p>
    <w:p w14:paraId="00F52667" w14:textId="77777777" w:rsidR="00EF7049" w:rsidRDefault="00EF7049" w:rsidP="00EF7049">
      <w:pPr>
        <w:spacing w:after="0" w:line="240" w:lineRule="auto"/>
        <w:ind w:firstLine="567"/>
        <w:jc w:val="both"/>
        <w:outlineLvl w:val="2"/>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729920" behindDoc="0" locked="0" layoutInCell="1" allowOverlap="1" wp14:anchorId="2641694F" wp14:editId="3671C0B6">
            <wp:simplePos x="0" y="0"/>
            <wp:positionH relativeFrom="column">
              <wp:posOffset>1082040</wp:posOffset>
            </wp:positionH>
            <wp:positionV relativeFrom="paragraph">
              <wp:posOffset>238760</wp:posOffset>
            </wp:positionV>
            <wp:extent cx="4105275" cy="3733800"/>
            <wp:effectExtent l="0" t="0" r="9525"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105275" cy="3733800"/>
                    </a:xfrm>
                    <a:prstGeom prst="rect">
                      <a:avLst/>
                    </a:prstGeom>
                    <a:noFill/>
                    <a:ln>
                      <a:noFill/>
                    </a:ln>
                  </pic:spPr>
                </pic:pic>
              </a:graphicData>
            </a:graphic>
          </wp:anchor>
        </w:drawing>
      </w:r>
    </w:p>
    <w:p w14:paraId="57CEDB2A" w14:textId="77777777" w:rsidR="00EF7049" w:rsidRDefault="00EF7049" w:rsidP="00EF7049">
      <w:pPr>
        <w:spacing w:after="0" w:line="240" w:lineRule="auto"/>
        <w:ind w:firstLine="567"/>
        <w:jc w:val="both"/>
        <w:outlineLvl w:val="2"/>
        <w:rPr>
          <w:rFonts w:ascii="Times New Roman" w:eastAsia="Times New Roman" w:hAnsi="Times New Roman"/>
          <w:sz w:val="28"/>
          <w:szCs w:val="28"/>
          <w:lang w:eastAsia="ru-RU"/>
        </w:rPr>
      </w:pPr>
    </w:p>
    <w:p w14:paraId="35BAB85F" w14:textId="49C16476" w:rsidR="00EF7049" w:rsidRDefault="00EF7049" w:rsidP="00EF7049">
      <w:pPr>
        <w:spacing w:after="0" w:line="240" w:lineRule="auto"/>
        <w:ind w:firstLine="567"/>
        <w:jc w:val="center"/>
        <w:outlineLvl w:val="2"/>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Рисунок 3 </w:t>
      </w:r>
      <w:r w:rsidR="00704767">
        <w:rPr>
          <w:sz w:val="28"/>
          <w:szCs w:val="28"/>
        </w:rPr>
        <w:t>–</w:t>
      </w:r>
      <w:r>
        <w:rPr>
          <w:rFonts w:ascii="Times New Roman" w:eastAsia="Times New Roman" w:hAnsi="Times New Roman" w:cs="Times New Roman"/>
          <w:sz w:val="28"/>
          <w:szCs w:val="28"/>
          <w:lang w:eastAsia="ru-RU"/>
        </w:rPr>
        <w:t xml:space="preserve"> Методика </w:t>
      </w:r>
      <w:proofErr w:type="spellStart"/>
      <w:r>
        <w:rPr>
          <w:rFonts w:ascii="Times New Roman" w:eastAsia="Times New Roman" w:hAnsi="Times New Roman" w:cs="Times New Roman"/>
          <w:sz w:val="28"/>
          <w:szCs w:val="28"/>
          <w:lang w:eastAsia="ru-RU"/>
        </w:rPr>
        <w:t>аутологичной</w:t>
      </w:r>
      <w:proofErr w:type="spellEnd"/>
      <w:r>
        <w:rPr>
          <w:rFonts w:ascii="Times New Roman" w:eastAsia="Times New Roman" w:hAnsi="Times New Roman" w:cs="Times New Roman"/>
          <w:sz w:val="28"/>
          <w:szCs w:val="28"/>
          <w:lang w:eastAsia="ru-RU"/>
        </w:rPr>
        <w:t xml:space="preserve"> имплантации хондроцитов (ACI) с использованием надкостничного лоскута и введением суспензии аутологичных хондроцитов в сформированную под лоскутом полость. (Рисунок взят с сайта</w:t>
      </w:r>
      <w:r>
        <w:rPr>
          <w:rFonts w:ascii="Times New Roman" w:hAnsi="Times New Roman" w:cs="Times New Roman"/>
          <w:sz w:val="28"/>
          <w:szCs w:val="28"/>
        </w:rPr>
        <w:t xml:space="preserve"> </w:t>
      </w:r>
      <w:hyperlink r:id="rId13" w:history="1">
        <w:r>
          <w:rPr>
            <w:rStyle w:val="a5"/>
            <w:rFonts w:ascii="Times New Roman" w:hAnsi="Times New Roman"/>
            <w:sz w:val="28"/>
            <w:szCs w:val="28"/>
          </w:rPr>
          <w:t>https://sporttravma.org/informaciya/biologiya-gialinovogo-khryashcha-i-regeneratsiya/</w:t>
        </w:r>
      </w:hyperlink>
      <w:r>
        <w:rPr>
          <w:rFonts w:ascii="Times New Roman" w:eastAsia="Times New Roman" w:hAnsi="Times New Roman" w:cs="Times New Roman"/>
          <w:sz w:val="28"/>
          <w:szCs w:val="28"/>
          <w:lang w:eastAsia="ru-RU"/>
        </w:rPr>
        <w:t>).</w:t>
      </w:r>
    </w:p>
    <w:p w14:paraId="573FD8D8" w14:textId="77777777" w:rsidR="00EF7049" w:rsidRDefault="00EF7049" w:rsidP="00EF7049">
      <w:pPr>
        <w:spacing w:after="0" w:line="240" w:lineRule="auto"/>
        <w:jc w:val="both"/>
        <w:outlineLvl w:val="2"/>
        <w:rPr>
          <w:rFonts w:ascii="Times New Roman" w:eastAsia="Times New Roman" w:hAnsi="Times New Roman"/>
          <w:sz w:val="28"/>
          <w:szCs w:val="28"/>
          <w:lang w:eastAsia="ru-RU"/>
        </w:rPr>
      </w:pPr>
    </w:p>
    <w:p w14:paraId="476EC97C" w14:textId="1C972B06" w:rsidR="00EF7049" w:rsidRDefault="00EF7049" w:rsidP="00EF7049">
      <w:pPr>
        <w:spacing w:after="0" w:line="240" w:lineRule="auto"/>
        <w:ind w:firstLine="567"/>
        <w:jc w:val="both"/>
        <w:outlineLvl w:val="2"/>
        <w:rPr>
          <w:rFonts w:ascii="Times New Roman" w:hAnsi="Times New Roman" w:cs="Times New Roman"/>
          <w:sz w:val="28"/>
          <w:szCs w:val="28"/>
        </w:rPr>
      </w:pPr>
      <w:r>
        <w:rPr>
          <w:rFonts w:ascii="Times New Roman" w:eastAsia="Times New Roman" w:hAnsi="Times New Roman"/>
          <w:sz w:val="28"/>
          <w:szCs w:val="28"/>
          <w:lang w:eastAsia="ru-RU"/>
        </w:rPr>
        <w:t xml:space="preserve">Третье поколение </w:t>
      </w:r>
      <w:r>
        <w:rPr>
          <w:rFonts w:ascii="Times New Roman" w:eastAsia="Times New Roman" w:hAnsi="Times New Roman"/>
          <w:sz w:val="28"/>
          <w:szCs w:val="28"/>
          <w:lang w:val="en-US" w:eastAsia="ru-RU"/>
        </w:rPr>
        <w:t>ACI</w:t>
      </w:r>
      <w:r>
        <w:rPr>
          <w:rFonts w:ascii="Times New Roman" w:eastAsia="Times New Roman" w:hAnsi="Times New Roman"/>
          <w:sz w:val="28"/>
          <w:szCs w:val="28"/>
          <w:lang w:eastAsia="ru-RU"/>
        </w:rPr>
        <w:t xml:space="preserve"> характеризуется внедрением технологий культивирования клеточных агрегатов без использования биоскаффолдов, что способствует повышению регенеративного потенциала трансплантируемого хряща [55–58]. </w:t>
      </w:r>
      <w:r>
        <w:rPr>
          <w:rFonts w:ascii="Times New Roman" w:hAnsi="Times New Roman" w:cs="Times New Roman"/>
          <w:sz w:val="28"/>
          <w:szCs w:val="28"/>
        </w:rPr>
        <w:t xml:space="preserve">Матрикс-индуцированная аутологичная имплантация хондроцитов </w:t>
      </w:r>
      <w:r>
        <w:rPr>
          <w:rFonts w:ascii="Times New Roman" w:eastAsia="Times New Roman" w:hAnsi="Times New Roman" w:cs="Times New Roman"/>
          <w:sz w:val="28"/>
          <w:szCs w:val="28"/>
          <w:lang w:eastAsia="ru-RU"/>
        </w:rPr>
        <w:t xml:space="preserve">(MACI) </w:t>
      </w:r>
      <w:r w:rsidR="00704767">
        <w:rPr>
          <w:rFonts w:ascii="Times New Roman" w:eastAsia="Times New Roman" w:hAnsi="Times New Roman" w:cs="Times New Roman"/>
          <w:sz w:val="28"/>
          <w:szCs w:val="28"/>
          <w:lang w:eastAsia="ru-RU"/>
        </w:rPr>
        <w:t>используе</w:t>
      </w:r>
      <w:r w:rsidRPr="0077632C">
        <w:rPr>
          <w:rFonts w:ascii="Times New Roman" w:eastAsia="Times New Roman" w:hAnsi="Times New Roman" w:cs="Times New Roman"/>
          <w:sz w:val="28"/>
          <w:szCs w:val="28"/>
          <w:lang w:eastAsia="ru-RU"/>
        </w:rPr>
        <w:t xml:space="preserve">т </w:t>
      </w:r>
      <w:r w:rsidRPr="0077632C">
        <w:rPr>
          <w:rFonts w:ascii="Times New Roman" w:hAnsi="Times New Roman" w:cs="Times New Roman"/>
          <w:sz w:val="28"/>
          <w:szCs w:val="28"/>
        </w:rPr>
        <w:t>аутологичные</w:t>
      </w:r>
      <w:r>
        <w:rPr>
          <w:rFonts w:ascii="Times New Roman" w:eastAsia="Times New Roman" w:hAnsi="Times New Roman" w:cs="Times New Roman"/>
          <w:sz w:val="28"/>
          <w:szCs w:val="28"/>
          <w:lang w:eastAsia="ru-RU"/>
        </w:rPr>
        <w:t xml:space="preserve"> хондроциты,</w:t>
      </w:r>
      <w:r>
        <w:rPr>
          <w:rFonts w:ascii="Times New Roman" w:eastAsia="Times New Roman" w:hAnsi="Times New Roman"/>
          <w:sz w:val="28"/>
          <w:szCs w:val="28"/>
          <w:lang w:eastAsia="ru-RU"/>
        </w:rPr>
        <w:t xml:space="preserve"> заранее нанесенные на </w:t>
      </w:r>
      <w:r w:rsidRPr="0077632C">
        <w:rPr>
          <w:rFonts w:ascii="Times New Roman" w:eastAsia="Times New Roman" w:hAnsi="Times New Roman"/>
          <w:sz w:val="28"/>
          <w:szCs w:val="28"/>
          <w:lang w:eastAsia="ru-RU"/>
        </w:rPr>
        <w:t>биорезорбируемую коллагеновую</w:t>
      </w:r>
      <w:r>
        <w:rPr>
          <w:rFonts w:ascii="Times New Roman" w:eastAsia="Times New Roman" w:hAnsi="Times New Roman"/>
          <w:sz w:val="28"/>
          <w:szCs w:val="28"/>
          <w:lang w:eastAsia="ru-RU"/>
        </w:rPr>
        <w:t xml:space="preserve"> мембрану. MACI – первая FDA-одобренная тканевая конструкция для коленного сустава, показанная при единичных или множественных полных дефектах хряща колена с или без поражения кости [59]. Преимуществами MACI перед прежними версиями являются более простая техника, равномерное распределение клеток, более быстрый реабилитационный </w:t>
      </w:r>
      <w:r>
        <w:rPr>
          <w:rFonts w:ascii="Times New Roman" w:eastAsia="Times New Roman" w:hAnsi="Times New Roman"/>
          <w:sz w:val="28"/>
          <w:szCs w:val="28"/>
          <w:lang w:eastAsia="ru-RU"/>
        </w:rPr>
        <w:lastRenderedPageBreak/>
        <w:t xml:space="preserve">период и возможность лечения труднодоступных областей (например, большеберцовой кости). ACI обычно применяется при больших полных хрящевых дефектах (&gt;3–4 см²) и при рецидивах после других вмешательств. ACI наиболее эффективна при сохраненном плотном </w:t>
      </w:r>
      <w:r>
        <w:rPr>
          <w:rFonts w:ascii="Times New Roman" w:eastAsia="Times New Roman" w:hAnsi="Times New Roman" w:cs="Times New Roman"/>
          <w:sz w:val="28"/>
          <w:szCs w:val="28"/>
          <w:lang w:eastAsia="ru-RU"/>
        </w:rPr>
        <w:t xml:space="preserve">субхондральном слое. </w:t>
      </w:r>
      <w:r>
        <w:rPr>
          <w:rFonts w:ascii="Times New Roman" w:hAnsi="Times New Roman" w:cs="Times New Roman"/>
          <w:sz w:val="28"/>
          <w:szCs w:val="28"/>
        </w:rPr>
        <w:t>В рандомизированном исследовании SUMMIT у больных с дефектами &gt;3 см² MACI значительно превосходила микрофрактурирование по улучшению функции сустава и снижению боли через 2 года</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Преимущество MACI сохранялось через 5 лет наблюдения: улучшение по всем разделам KOOS оставалось статистически значимым. MACI восстанавливает хрящ собственного происхождения, обеспечивает хорошие долгосрочные результаты и позволяет лечить обширные или сложные дефекты. MACI сокращает проблемы гипертрофии трансплантата и упрощает имплантацию по сравнению с первым поколением</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Недостатком данного метода является </w:t>
      </w:r>
      <w:proofErr w:type="spellStart"/>
      <w:r>
        <w:rPr>
          <w:rFonts w:ascii="Times New Roman" w:hAnsi="Times New Roman" w:cs="Times New Roman"/>
          <w:sz w:val="28"/>
          <w:szCs w:val="28"/>
        </w:rPr>
        <w:t>двухстадийность</w:t>
      </w:r>
      <w:proofErr w:type="spellEnd"/>
      <w:r>
        <w:rPr>
          <w:rFonts w:ascii="Times New Roman" w:hAnsi="Times New Roman" w:cs="Times New Roman"/>
          <w:sz w:val="28"/>
          <w:szCs w:val="28"/>
        </w:rPr>
        <w:t xml:space="preserve"> (время культивирования клеток), дороговизна и ограничения по возрасту (росту дегенерации). Риск осложнений небольшой, но возможен (например, рубцовая гипертрофия, тромбоз вен)</w:t>
      </w:r>
      <w:r>
        <w:rPr>
          <w:rFonts w:ascii="Times New Roman" w:eastAsia="Times New Roman" w:hAnsi="Times New Roman" w:cs="Times New Roman"/>
          <w:sz w:val="28"/>
          <w:szCs w:val="28"/>
          <w:lang w:eastAsia="ru-RU"/>
        </w:rPr>
        <w:t xml:space="preserve"> [60]</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bookmarkStart w:id="4" w:name="_Hlk223609713"/>
    </w:p>
    <w:p w14:paraId="00346CEC" w14:textId="77777777" w:rsidR="00EF7049" w:rsidRDefault="00EF7049" w:rsidP="00EF7049">
      <w:pPr>
        <w:spacing w:after="0" w:line="240" w:lineRule="auto"/>
        <w:ind w:firstLine="567"/>
        <w:jc w:val="both"/>
        <w:outlineLvl w:val="2"/>
        <w:rPr>
          <w:rFonts w:ascii="Times New Roman" w:hAnsi="Times New Roman" w:cs="Times New Roman"/>
          <w:sz w:val="28"/>
          <w:szCs w:val="28"/>
        </w:rPr>
      </w:pPr>
      <w:r w:rsidRPr="00372D15">
        <w:rPr>
          <w:rFonts w:ascii="Times New Roman" w:hAnsi="Times New Roman" w:cs="Times New Roman"/>
          <w:sz w:val="28"/>
          <w:szCs w:val="28"/>
        </w:rPr>
        <w:t xml:space="preserve">Дальнейшее развитие матрикс-ассоциированных технологий привело к созданию новых вариантов тканеинженерных конструкций, одной из которых является система </w:t>
      </w:r>
      <w:proofErr w:type="spellStart"/>
      <w:r w:rsidRPr="00372D15">
        <w:rPr>
          <w:rFonts w:ascii="Times New Roman" w:hAnsi="Times New Roman" w:cs="Times New Roman"/>
          <w:sz w:val="28"/>
          <w:szCs w:val="28"/>
        </w:rPr>
        <w:t>BioSeed</w:t>
      </w:r>
      <w:proofErr w:type="spellEnd"/>
      <w:r w:rsidRPr="00372D15">
        <w:rPr>
          <w:rFonts w:ascii="Times New Roman" w:hAnsi="Times New Roman" w:cs="Times New Roman"/>
          <w:sz w:val="28"/>
          <w:szCs w:val="28"/>
        </w:rPr>
        <w:t>-C.</w:t>
      </w:r>
      <w:r>
        <w:rPr>
          <w:rFonts w:ascii="Times New Roman" w:hAnsi="Times New Roman" w:cs="Times New Roman"/>
          <w:sz w:val="28"/>
          <w:szCs w:val="28"/>
        </w:rPr>
        <w:t xml:space="preserve"> </w:t>
      </w:r>
      <w:bookmarkEnd w:id="4"/>
      <w:r w:rsidRPr="00372D15">
        <w:rPr>
          <w:rFonts w:ascii="Times New Roman" w:hAnsi="Times New Roman" w:cs="Times New Roman"/>
          <w:sz w:val="28"/>
          <w:szCs w:val="28"/>
        </w:rPr>
        <w:t xml:space="preserve">Метод основан на имплантации аутологичных хондроцитов, культивированных </w:t>
      </w:r>
      <w:proofErr w:type="spellStart"/>
      <w:r w:rsidRPr="00372D15">
        <w:rPr>
          <w:rFonts w:ascii="Times New Roman" w:hAnsi="Times New Roman" w:cs="Times New Roman"/>
          <w:sz w:val="28"/>
          <w:szCs w:val="28"/>
        </w:rPr>
        <w:t>in</w:t>
      </w:r>
      <w:proofErr w:type="spellEnd"/>
      <w:r w:rsidRPr="00372D15">
        <w:rPr>
          <w:rFonts w:ascii="Times New Roman" w:hAnsi="Times New Roman" w:cs="Times New Roman"/>
          <w:sz w:val="28"/>
          <w:szCs w:val="28"/>
        </w:rPr>
        <w:t xml:space="preserve"> </w:t>
      </w:r>
      <w:proofErr w:type="spellStart"/>
      <w:r w:rsidRPr="00372D15">
        <w:rPr>
          <w:rFonts w:ascii="Times New Roman" w:hAnsi="Times New Roman" w:cs="Times New Roman"/>
          <w:sz w:val="28"/>
          <w:szCs w:val="28"/>
        </w:rPr>
        <w:t>vitro</w:t>
      </w:r>
      <w:proofErr w:type="spellEnd"/>
      <w:r w:rsidRPr="00372D15">
        <w:rPr>
          <w:rFonts w:ascii="Times New Roman" w:hAnsi="Times New Roman" w:cs="Times New Roman"/>
          <w:sz w:val="28"/>
          <w:szCs w:val="28"/>
        </w:rPr>
        <w:t xml:space="preserve"> и размещённых в трёхмерном биорезорбируемом полимерном матриксе, который служит каркасом для клеточной адгезии, пролиферации и формирования новой хрящевой ткани. Процедура выполняется в два этапа: на первом этапе проводится артроскопический забор небольшого фрагмента здорового суставного хряща из </w:t>
      </w:r>
      <w:proofErr w:type="spellStart"/>
      <w:r w:rsidRPr="00372D15">
        <w:rPr>
          <w:rFonts w:ascii="Times New Roman" w:hAnsi="Times New Roman" w:cs="Times New Roman"/>
          <w:sz w:val="28"/>
          <w:szCs w:val="28"/>
        </w:rPr>
        <w:t>малонагружаемой</w:t>
      </w:r>
      <w:proofErr w:type="spellEnd"/>
      <w:r w:rsidRPr="00372D15">
        <w:rPr>
          <w:rFonts w:ascii="Times New Roman" w:hAnsi="Times New Roman" w:cs="Times New Roman"/>
          <w:sz w:val="28"/>
          <w:szCs w:val="28"/>
        </w:rPr>
        <w:t xml:space="preserve"> зоны сустава, после чего выделенные хондроциты культивируются в лабораторных условиях. На втором этапе клетки имплантируются в область дефекта вместе с трёхмерным полимерным каркасом </w:t>
      </w:r>
      <w:proofErr w:type="spellStart"/>
      <w:r w:rsidRPr="00372D15">
        <w:rPr>
          <w:rFonts w:ascii="Times New Roman" w:hAnsi="Times New Roman" w:cs="Times New Roman"/>
          <w:sz w:val="28"/>
          <w:szCs w:val="28"/>
        </w:rPr>
        <w:t>BioSeed</w:t>
      </w:r>
      <w:proofErr w:type="spellEnd"/>
      <w:r w:rsidRPr="00372D15">
        <w:rPr>
          <w:rFonts w:ascii="Times New Roman" w:hAnsi="Times New Roman" w:cs="Times New Roman"/>
          <w:sz w:val="28"/>
          <w:szCs w:val="28"/>
        </w:rPr>
        <w:t xml:space="preserve">-C, что позволяет </w:t>
      </w:r>
      <w:r w:rsidRPr="00A17160">
        <w:rPr>
          <w:rFonts w:ascii="Times New Roman" w:hAnsi="Times New Roman" w:cs="Times New Roman"/>
          <w:sz w:val="28"/>
          <w:szCs w:val="28"/>
        </w:rPr>
        <w:t xml:space="preserve">обеспечить более равномерное распределение клеток и пространственную организацию регенерата </w:t>
      </w:r>
      <w:r w:rsidRPr="00A17160">
        <w:rPr>
          <w:rFonts w:ascii="Times New Roman" w:eastAsia="Times New Roman" w:hAnsi="Times New Roman"/>
          <w:sz w:val="28"/>
          <w:szCs w:val="28"/>
          <w:lang w:eastAsia="ru-RU"/>
        </w:rPr>
        <w:t>[61]</w:t>
      </w:r>
      <w:r w:rsidRPr="00A17160">
        <w:rPr>
          <w:rFonts w:ascii="Times New Roman" w:hAnsi="Times New Roman" w:cs="Times New Roman"/>
          <w:sz w:val="28"/>
          <w:szCs w:val="28"/>
        </w:rPr>
        <w:t>.</w:t>
      </w:r>
    </w:p>
    <w:p w14:paraId="76434929" w14:textId="77777777" w:rsidR="00EF7049" w:rsidRPr="00A17160" w:rsidRDefault="00EF7049" w:rsidP="00EF7049">
      <w:pPr>
        <w:spacing w:after="0" w:line="240" w:lineRule="auto"/>
        <w:ind w:firstLine="567"/>
        <w:jc w:val="both"/>
        <w:outlineLvl w:val="2"/>
        <w:rPr>
          <w:rFonts w:ascii="Times New Roman" w:hAnsi="Times New Roman" w:cs="Times New Roman"/>
          <w:sz w:val="28"/>
          <w:szCs w:val="28"/>
        </w:rPr>
      </w:pPr>
      <w:r w:rsidRPr="00372D15">
        <w:rPr>
          <w:rFonts w:ascii="Times New Roman" w:hAnsi="Times New Roman" w:cs="Times New Roman"/>
          <w:sz w:val="28"/>
          <w:szCs w:val="28"/>
        </w:rPr>
        <w:t xml:space="preserve">Клинические исследования показали, что матрикс-ассоциированные технологии имплантации аутологичных хондроцитов способны обеспечивать значимое улучшение функциональных показателей коленного сустава и снижение болевого синдрома у пациентов с локальными дефектами хряща. В современных исследованиях показано, что применение матрикс-ассоциированных технологий ACI обеспечивает устойчивое улучшение клинических шкал (KOOS, IKDC, </w:t>
      </w:r>
      <w:proofErr w:type="spellStart"/>
      <w:r w:rsidRPr="00372D15">
        <w:rPr>
          <w:rFonts w:ascii="Times New Roman" w:hAnsi="Times New Roman" w:cs="Times New Roman"/>
          <w:sz w:val="28"/>
          <w:szCs w:val="28"/>
        </w:rPr>
        <w:t>Lysholm</w:t>
      </w:r>
      <w:proofErr w:type="spellEnd"/>
      <w:r w:rsidRPr="00372D15">
        <w:rPr>
          <w:rFonts w:ascii="Times New Roman" w:hAnsi="Times New Roman" w:cs="Times New Roman"/>
          <w:sz w:val="28"/>
          <w:szCs w:val="28"/>
        </w:rPr>
        <w:t xml:space="preserve">) в течение нескольких лет наблюдения </w:t>
      </w:r>
      <w:r w:rsidRPr="00A17160">
        <w:rPr>
          <w:rFonts w:ascii="Times New Roman" w:hAnsi="Times New Roman" w:cs="Times New Roman"/>
          <w:sz w:val="28"/>
          <w:szCs w:val="28"/>
        </w:rPr>
        <w:t xml:space="preserve">и может демонстрировать сопоставимые или более высокие результаты по сравнению с методами костномозговой стимуляции, такими как микрофрактурирование </w:t>
      </w:r>
      <w:r w:rsidRPr="00A17160">
        <w:rPr>
          <w:rFonts w:ascii="Times New Roman" w:eastAsia="Times New Roman" w:hAnsi="Times New Roman" w:cs="Times New Roman"/>
          <w:sz w:val="28"/>
          <w:szCs w:val="28"/>
          <w:lang w:eastAsia="ru-RU"/>
        </w:rPr>
        <w:t>[62]</w:t>
      </w:r>
      <w:r w:rsidRPr="00A17160">
        <w:rPr>
          <w:rFonts w:ascii="Times New Roman" w:hAnsi="Times New Roman" w:cs="Times New Roman"/>
          <w:sz w:val="28"/>
          <w:szCs w:val="28"/>
        </w:rPr>
        <w:t xml:space="preserve">. </w:t>
      </w:r>
    </w:p>
    <w:p w14:paraId="0E5AA947" w14:textId="3218261F" w:rsidR="00EF7049" w:rsidRPr="00A17160" w:rsidRDefault="00EF7049" w:rsidP="00EF7049">
      <w:pPr>
        <w:spacing w:after="0" w:line="240" w:lineRule="auto"/>
        <w:ind w:firstLine="567"/>
        <w:jc w:val="both"/>
        <w:outlineLvl w:val="2"/>
        <w:rPr>
          <w:rFonts w:ascii="Times New Roman" w:hAnsi="Times New Roman" w:cs="Times New Roman"/>
          <w:sz w:val="28"/>
          <w:szCs w:val="28"/>
        </w:rPr>
      </w:pPr>
      <w:r w:rsidRPr="00A17160">
        <w:rPr>
          <w:rFonts w:ascii="Times New Roman" w:hAnsi="Times New Roman" w:cs="Times New Roman"/>
          <w:sz w:val="28"/>
          <w:szCs w:val="28"/>
        </w:rPr>
        <w:t xml:space="preserve">К преимуществам метода </w:t>
      </w:r>
      <w:proofErr w:type="spellStart"/>
      <w:r w:rsidRPr="00A17160">
        <w:rPr>
          <w:rFonts w:ascii="Times New Roman" w:hAnsi="Times New Roman" w:cs="Times New Roman"/>
          <w:sz w:val="28"/>
          <w:szCs w:val="28"/>
        </w:rPr>
        <w:t>BioSeed</w:t>
      </w:r>
      <w:proofErr w:type="spellEnd"/>
      <w:r w:rsidRPr="00A17160">
        <w:rPr>
          <w:rFonts w:ascii="Times New Roman" w:hAnsi="Times New Roman" w:cs="Times New Roman"/>
          <w:sz w:val="28"/>
          <w:szCs w:val="28"/>
        </w:rPr>
        <w:t xml:space="preserve">-C относят создание трёхмерной структуры, обеспечивающей более равномерное распределение клеток и их фиксацию в зоне дефекта, что способствует формированию более организованной хрящевой ткани. Использование биорезорбируемого матрикса </w:t>
      </w:r>
      <w:r w:rsidRPr="00A17160">
        <w:rPr>
          <w:rFonts w:ascii="Times New Roman" w:hAnsi="Times New Roman" w:cs="Times New Roman"/>
          <w:sz w:val="28"/>
          <w:szCs w:val="28"/>
        </w:rPr>
        <w:lastRenderedPageBreak/>
        <w:t>также облегчает хирургическую имплантацию и улучшает механическую стабильность трансплантата.</w:t>
      </w:r>
    </w:p>
    <w:p w14:paraId="471CC290" w14:textId="77777777" w:rsidR="00EF7049" w:rsidRPr="00A17160" w:rsidRDefault="00EF7049" w:rsidP="00EF7049">
      <w:pPr>
        <w:spacing w:after="0" w:line="240" w:lineRule="auto"/>
        <w:ind w:firstLine="567"/>
        <w:jc w:val="both"/>
        <w:outlineLvl w:val="2"/>
        <w:rPr>
          <w:rFonts w:ascii="Times New Roman" w:hAnsi="Times New Roman" w:cs="Times New Roman"/>
          <w:sz w:val="28"/>
          <w:szCs w:val="28"/>
        </w:rPr>
      </w:pPr>
      <w:r w:rsidRPr="00A17160">
        <w:rPr>
          <w:rFonts w:ascii="Times New Roman" w:hAnsi="Times New Roman" w:cs="Times New Roman"/>
          <w:sz w:val="28"/>
          <w:szCs w:val="28"/>
        </w:rPr>
        <w:t xml:space="preserve">Однако, несмотря на перспективность технологии, данный метод имеет ряд ограничений. Основными недостатками являются </w:t>
      </w:r>
      <w:proofErr w:type="spellStart"/>
      <w:r w:rsidRPr="00A17160">
        <w:rPr>
          <w:rFonts w:ascii="Times New Roman" w:hAnsi="Times New Roman" w:cs="Times New Roman"/>
          <w:sz w:val="28"/>
          <w:szCs w:val="28"/>
        </w:rPr>
        <w:t>двухэтапность</w:t>
      </w:r>
      <w:proofErr w:type="spellEnd"/>
      <w:r w:rsidRPr="00A17160">
        <w:rPr>
          <w:rFonts w:ascii="Times New Roman" w:hAnsi="Times New Roman" w:cs="Times New Roman"/>
          <w:sz w:val="28"/>
          <w:szCs w:val="28"/>
        </w:rPr>
        <w:t xml:space="preserve"> лечения, необходимость культивирования клеток в</w:t>
      </w:r>
      <w:r w:rsidRPr="00372D15">
        <w:rPr>
          <w:rFonts w:ascii="Times New Roman" w:hAnsi="Times New Roman" w:cs="Times New Roman"/>
          <w:sz w:val="28"/>
          <w:szCs w:val="28"/>
        </w:rPr>
        <w:t xml:space="preserve"> специализированной лаборатории, высокая стоимость терапии и зависимость результатов от возраста пациента, размеров дефекта и состояния окружающих тканей. Кроме того, в некоторых случаях отмечается неполное заполнение дефекта или вариабельность качества сформированного регенерата, что ограничивает широкое применение метода по сравнению с одноэтапными </w:t>
      </w:r>
      <w:proofErr w:type="spellStart"/>
      <w:r w:rsidRPr="00A17160">
        <w:rPr>
          <w:rFonts w:ascii="Times New Roman" w:hAnsi="Times New Roman" w:cs="Times New Roman"/>
          <w:sz w:val="28"/>
          <w:szCs w:val="28"/>
        </w:rPr>
        <w:t>тканеинженерными</w:t>
      </w:r>
      <w:proofErr w:type="spellEnd"/>
      <w:r w:rsidRPr="00A17160">
        <w:rPr>
          <w:rFonts w:ascii="Times New Roman" w:hAnsi="Times New Roman" w:cs="Times New Roman"/>
          <w:sz w:val="28"/>
          <w:szCs w:val="28"/>
        </w:rPr>
        <w:t xml:space="preserve"> технологиями</w:t>
      </w:r>
      <w:r w:rsidRPr="00A17160">
        <w:rPr>
          <w:rFonts w:ascii="Times New Roman" w:eastAsia="Times New Roman" w:hAnsi="Times New Roman"/>
          <w:sz w:val="28"/>
          <w:szCs w:val="28"/>
          <w:lang w:eastAsia="ru-RU"/>
        </w:rPr>
        <w:t xml:space="preserve"> [63]</w:t>
      </w:r>
      <w:r w:rsidRPr="00A17160">
        <w:rPr>
          <w:rFonts w:ascii="Times New Roman" w:hAnsi="Times New Roman" w:cs="Times New Roman"/>
          <w:sz w:val="28"/>
          <w:szCs w:val="28"/>
        </w:rPr>
        <w:t>.</w:t>
      </w:r>
    </w:p>
    <w:p w14:paraId="3560E9E0" w14:textId="77777777" w:rsidR="00EF7049" w:rsidRPr="00A17160" w:rsidRDefault="00EF7049" w:rsidP="00EF7049">
      <w:pPr>
        <w:pStyle w:val="ad"/>
        <w:spacing w:before="0" w:beforeAutospacing="0" w:after="0" w:afterAutospacing="0"/>
        <w:jc w:val="both"/>
        <w:rPr>
          <w:sz w:val="28"/>
          <w:szCs w:val="28"/>
        </w:rPr>
      </w:pPr>
    </w:p>
    <w:p w14:paraId="61F90EDD" w14:textId="77777777" w:rsidR="00EF7049" w:rsidRPr="00A17160" w:rsidRDefault="00EF7049" w:rsidP="00EF7049">
      <w:pPr>
        <w:pStyle w:val="ad"/>
        <w:spacing w:before="0" w:beforeAutospacing="0" w:after="0" w:afterAutospacing="0"/>
        <w:jc w:val="both"/>
        <w:rPr>
          <w:i/>
          <w:iCs/>
          <w:sz w:val="28"/>
          <w:szCs w:val="28"/>
        </w:rPr>
      </w:pPr>
      <w:r w:rsidRPr="00A17160">
        <w:rPr>
          <w:i/>
          <w:iCs/>
          <w:sz w:val="28"/>
          <w:szCs w:val="28"/>
        </w:rPr>
        <w:t xml:space="preserve">Имплантация </w:t>
      </w:r>
      <w:proofErr w:type="spellStart"/>
      <w:r w:rsidRPr="00A17160">
        <w:rPr>
          <w:i/>
          <w:iCs/>
          <w:sz w:val="28"/>
          <w:szCs w:val="28"/>
        </w:rPr>
        <w:t>MaioRegen</w:t>
      </w:r>
      <w:proofErr w:type="spellEnd"/>
    </w:p>
    <w:p w14:paraId="2ABC21FB" w14:textId="39D4CA21" w:rsidR="00EF7049" w:rsidRPr="00A17160" w:rsidRDefault="00EF7049" w:rsidP="00EF7049">
      <w:pPr>
        <w:pStyle w:val="ad"/>
        <w:spacing w:before="0" w:beforeAutospacing="0" w:after="0" w:afterAutospacing="0"/>
        <w:ind w:firstLine="567"/>
        <w:jc w:val="both"/>
        <w:rPr>
          <w:i/>
          <w:iCs/>
          <w:sz w:val="28"/>
          <w:szCs w:val="28"/>
        </w:rPr>
      </w:pPr>
      <w:proofErr w:type="spellStart"/>
      <w:r w:rsidRPr="00A17160">
        <w:rPr>
          <w:sz w:val="28"/>
          <w:szCs w:val="28"/>
        </w:rPr>
        <w:t>MaioRegen</w:t>
      </w:r>
      <w:proofErr w:type="spellEnd"/>
      <w:r w:rsidRPr="00A17160">
        <w:rPr>
          <w:sz w:val="28"/>
          <w:szCs w:val="28"/>
        </w:rPr>
        <w:t xml:space="preserve"> является биосовместимым многослойным </w:t>
      </w:r>
      <w:proofErr w:type="spellStart"/>
      <w:r w:rsidRPr="00A17160">
        <w:rPr>
          <w:sz w:val="28"/>
          <w:szCs w:val="28"/>
        </w:rPr>
        <w:t>остеохондральным</w:t>
      </w:r>
      <w:proofErr w:type="spellEnd"/>
      <w:r w:rsidRPr="00A17160">
        <w:rPr>
          <w:sz w:val="28"/>
          <w:szCs w:val="28"/>
        </w:rPr>
        <w:t xml:space="preserve"> </w:t>
      </w:r>
      <w:proofErr w:type="spellStart"/>
      <w:r w:rsidRPr="00A17160">
        <w:rPr>
          <w:sz w:val="28"/>
          <w:szCs w:val="28"/>
        </w:rPr>
        <w:t>скаффолд</w:t>
      </w:r>
      <w:proofErr w:type="spellEnd"/>
      <w:r w:rsidRPr="00A17160">
        <w:rPr>
          <w:sz w:val="28"/>
          <w:szCs w:val="28"/>
        </w:rPr>
        <w:t xml:space="preserve">-имплантатом, разработанным для восстановления как суставного хряща, так и субхондральной кости. Конструкция имплантата состоит из коллагена I типа и магний-обогащённого гидроксиапатита и воспроизводит анатомическую и химическую структуру </w:t>
      </w:r>
      <w:proofErr w:type="spellStart"/>
      <w:r w:rsidRPr="00A17160">
        <w:rPr>
          <w:sz w:val="28"/>
          <w:szCs w:val="28"/>
        </w:rPr>
        <w:t>остеохондральной</w:t>
      </w:r>
      <w:proofErr w:type="spellEnd"/>
      <w:r w:rsidRPr="00A17160">
        <w:rPr>
          <w:sz w:val="28"/>
          <w:szCs w:val="28"/>
        </w:rPr>
        <w:t xml:space="preserve"> единицы. </w:t>
      </w:r>
      <w:proofErr w:type="spellStart"/>
      <w:r w:rsidRPr="00A17160">
        <w:rPr>
          <w:sz w:val="28"/>
          <w:szCs w:val="28"/>
        </w:rPr>
        <w:t>MaioRegen</w:t>
      </w:r>
      <w:proofErr w:type="spellEnd"/>
      <w:r w:rsidRPr="00A17160">
        <w:rPr>
          <w:sz w:val="28"/>
          <w:szCs w:val="28"/>
        </w:rPr>
        <w:t xml:space="preserve"> имеет трёхслойную структуру: поверхностный слой имитирует хрящевую ткань, промежуточный слой выполняет функцию переходной зоны, а глубокий слой способствует регенерации субхондральной кости. После имплантации каркас постепенно </w:t>
      </w:r>
      <w:proofErr w:type="spellStart"/>
      <w:r w:rsidRPr="00A17160">
        <w:rPr>
          <w:sz w:val="28"/>
          <w:szCs w:val="28"/>
        </w:rPr>
        <w:t>резорбируется</w:t>
      </w:r>
      <w:proofErr w:type="spellEnd"/>
      <w:r w:rsidRPr="00A17160">
        <w:rPr>
          <w:sz w:val="28"/>
          <w:szCs w:val="28"/>
        </w:rPr>
        <w:t xml:space="preserve"> и замещается вновь образованной тканью, обеспечивая восстановление </w:t>
      </w:r>
      <w:proofErr w:type="spellStart"/>
      <w:r w:rsidRPr="00A17160">
        <w:rPr>
          <w:sz w:val="28"/>
          <w:szCs w:val="28"/>
        </w:rPr>
        <w:t>остеохондрального</w:t>
      </w:r>
      <w:proofErr w:type="spellEnd"/>
      <w:r w:rsidRPr="00A17160">
        <w:rPr>
          <w:sz w:val="28"/>
          <w:szCs w:val="28"/>
        </w:rPr>
        <w:t xml:space="preserve"> комплекса. </w:t>
      </w:r>
    </w:p>
    <w:p w14:paraId="0E707107" w14:textId="77777777" w:rsidR="00EF7049" w:rsidRPr="00A17160" w:rsidRDefault="00EF7049" w:rsidP="00EF7049">
      <w:pPr>
        <w:pStyle w:val="ad"/>
        <w:spacing w:before="0" w:beforeAutospacing="0" w:after="0" w:afterAutospacing="0"/>
        <w:ind w:firstLine="567"/>
        <w:jc w:val="both"/>
        <w:rPr>
          <w:i/>
          <w:iCs/>
          <w:sz w:val="28"/>
          <w:szCs w:val="28"/>
        </w:rPr>
      </w:pPr>
      <w:r w:rsidRPr="00A17160">
        <w:rPr>
          <w:sz w:val="28"/>
          <w:szCs w:val="28"/>
        </w:rPr>
        <w:t xml:space="preserve">Клинические исследования показывают, что применение данного метода позволяет добиться улучшения функциональных результатов и уменьшения болевого синдрома у пациентов с остеохондральными дефектами коленного сустава. В систематическом обзоре </w:t>
      </w:r>
      <w:proofErr w:type="spellStart"/>
      <w:r w:rsidRPr="00A17160">
        <w:rPr>
          <w:sz w:val="28"/>
          <w:szCs w:val="28"/>
        </w:rPr>
        <w:t>D’Ambrosi</w:t>
      </w:r>
      <w:proofErr w:type="spellEnd"/>
      <w:r w:rsidRPr="00A17160">
        <w:rPr>
          <w:sz w:val="28"/>
          <w:szCs w:val="28"/>
        </w:rPr>
        <w:t xml:space="preserve"> и </w:t>
      </w:r>
      <w:proofErr w:type="spellStart"/>
      <w:r w:rsidRPr="00A17160">
        <w:rPr>
          <w:sz w:val="28"/>
          <w:szCs w:val="28"/>
        </w:rPr>
        <w:t>соавт</w:t>
      </w:r>
      <w:proofErr w:type="spellEnd"/>
      <w:r w:rsidRPr="00A17160">
        <w:rPr>
          <w:sz w:val="28"/>
          <w:szCs w:val="28"/>
        </w:rPr>
        <w:t>. было показано значительное улучшение клинических показателей в среднесрочной перспективе и низкая частота осложнений [64].</w:t>
      </w:r>
    </w:p>
    <w:p w14:paraId="0AACE107" w14:textId="77777777" w:rsidR="00EF7049" w:rsidRDefault="00EF7049" w:rsidP="00EF7049">
      <w:pPr>
        <w:spacing w:after="0" w:line="240" w:lineRule="auto"/>
        <w:ind w:firstLine="567"/>
        <w:jc w:val="both"/>
        <w:outlineLvl w:val="2"/>
        <w:rPr>
          <w:rFonts w:ascii="Times New Roman" w:hAnsi="Times New Roman" w:cs="Times New Roman"/>
          <w:sz w:val="28"/>
          <w:szCs w:val="28"/>
        </w:rPr>
      </w:pPr>
      <w:r w:rsidRPr="00A17160">
        <w:rPr>
          <w:rFonts w:ascii="Times New Roman" w:hAnsi="Times New Roman" w:cs="Times New Roman"/>
          <w:sz w:val="28"/>
          <w:szCs w:val="28"/>
        </w:rPr>
        <w:t xml:space="preserve">Преимуществами метода являются </w:t>
      </w:r>
      <w:proofErr w:type="spellStart"/>
      <w:r w:rsidRPr="00A17160">
        <w:rPr>
          <w:rFonts w:ascii="Times New Roman" w:hAnsi="Times New Roman" w:cs="Times New Roman"/>
          <w:sz w:val="28"/>
          <w:szCs w:val="28"/>
        </w:rPr>
        <w:t>одноэтапность</w:t>
      </w:r>
      <w:proofErr w:type="spellEnd"/>
      <w:r w:rsidRPr="00A17160">
        <w:rPr>
          <w:rFonts w:ascii="Times New Roman" w:hAnsi="Times New Roman" w:cs="Times New Roman"/>
          <w:sz w:val="28"/>
          <w:szCs w:val="28"/>
        </w:rPr>
        <w:t xml:space="preserve"> хирургического вмешательства, отсутствие необходимости культивирования клеток и возможность лечения относительно крупных остеохондральных дефектов. Однако среди недостатков отмечают вариабельность результатов регенерации хрящевой ткани и несоответствие между клиническими и МРТ-результатами, а также возможное формирование фиброзного или фиброзно-гиалинового хряща </w:t>
      </w:r>
      <w:r w:rsidRPr="00A17160">
        <w:rPr>
          <w:rFonts w:ascii="Times New Roman" w:eastAsia="Times New Roman" w:hAnsi="Times New Roman" w:cs="Times New Roman"/>
          <w:sz w:val="28"/>
          <w:szCs w:val="28"/>
          <w:lang w:eastAsia="ru-RU"/>
        </w:rPr>
        <w:t>[65]</w:t>
      </w:r>
      <w:r w:rsidRPr="00A17160">
        <w:rPr>
          <w:rFonts w:ascii="Times New Roman" w:hAnsi="Times New Roman" w:cs="Times New Roman"/>
          <w:sz w:val="28"/>
          <w:szCs w:val="28"/>
        </w:rPr>
        <w:t>.</w:t>
      </w:r>
    </w:p>
    <w:p w14:paraId="254187F6" w14:textId="6603CB6B" w:rsidR="00EF7049" w:rsidRDefault="00EF7049" w:rsidP="00EF7049">
      <w:pPr>
        <w:pStyle w:val="ad"/>
        <w:spacing w:before="0" w:beforeAutospacing="0" w:after="0" w:afterAutospacing="0"/>
        <w:ind w:firstLine="567"/>
        <w:jc w:val="both"/>
        <w:rPr>
          <w:sz w:val="28"/>
          <w:szCs w:val="28"/>
        </w:rPr>
      </w:pPr>
    </w:p>
    <w:p w14:paraId="5E09A79B" w14:textId="77777777" w:rsidR="00EF7049" w:rsidRDefault="00EF7049" w:rsidP="00EF7049">
      <w:pPr>
        <w:spacing w:after="0" w:line="240" w:lineRule="auto"/>
        <w:jc w:val="both"/>
        <w:outlineLvl w:val="2"/>
        <w:rPr>
          <w:rFonts w:ascii="Times New Roman" w:hAnsi="Times New Roman" w:cs="Times New Roman"/>
          <w:i/>
          <w:iCs/>
          <w:sz w:val="28"/>
          <w:szCs w:val="28"/>
        </w:rPr>
      </w:pPr>
      <w:proofErr w:type="spellStart"/>
      <w:r>
        <w:rPr>
          <w:rFonts w:ascii="Times New Roman" w:hAnsi="Times New Roman" w:cs="Times New Roman"/>
          <w:i/>
          <w:iCs/>
          <w:sz w:val="28"/>
          <w:szCs w:val="28"/>
        </w:rPr>
        <w:t>Novocart</w:t>
      </w:r>
      <w:proofErr w:type="spellEnd"/>
      <w:r>
        <w:rPr>
          <w:rFonts w:ascii="Times New Roman" w:hAnsi="Times New Roman" w:cs="Times New Roman"/>
          <w:i/>
          <w:iCs/>
          <w:sz w:val="28"/>
          <w:szCs w:val="28"/>
        </w:rPr>
        <w:t xml:space="preserve"> 3D</w:t>
      </w:r>
    </w:p>
    <w:p w14:paraId="336FCAD6" w14:textId="77777777" w:rsidR="00EF7049" w:rsidRDefault="00EF7049" w:rsidP="00EF7049">
      <w:pPr>
        <w:spacing w:after="0" w:line="240" w:lineRule="auto"/>
        <w:ind w:firstLine="567"/>
        <w:jc w:val="both"/>
        <w:outlineLvl w:val="2"/>
        <w:rPr>
          <w:rFonts w:ascii="Times New Roman" w:hAnsi="Times New Roman" w:cs="Times New Roman"/>
          <w:sz w:val="28"/>
          <w:szCs w:val="28"/>
        </w:rPr>
      </w:pPr>
      <w:proofErr w:type="spellStart"/>
      <w:r w:rsidRPr="00BF6383">
        <w:rPr>
          <w:rFonts w:ascii="Times New Roman" w:hAnsi="Times New Roman" w:cs="Times New Roman"/>
          <w:sz w:val="28"/>
          <w:szCs w:val="28"/>
        </w:rPr>
        <w:t>Novocart</w:t>
      </w:r>
      <w:proofErr w:type="spellEnd"/>
      <w:r w:rsidRPr="00BF6383">
        <w:rPr>
          <w:rFonts w:ascii="Times New Roman" w:hAnsi="Times New Roman" w:cs="Times New Roman"/>
          <w:sz w:val="28"/>
          <w:szCs w:val="28"/>
        </w:rPr>
        <w:t xml:space="preserve"> 3D (</w:t>
      </w:r>
      <w:proofErr w:type="spellStart"/>
      <w:r w:rsidRPr="00BF6383">
        <w:rPr>
          <w:rFonts w:ascii="Times New Roman" w:hAnsi="Times New Roman" w:cs="Times New Roman"/>
          <w:sz w:val="28"/>
          <w:szCs w:val="28"/>
        </w:rPr>
        <w:t>Aesculap</w:t>
      </w:r>
      <w:proofErr w:type="spellEnd"/>
      <w:r w:rsidRPr="00BF6383">
        <w:rPr>
          <w:rFonts w:ascii="Times New Roman" w:hAnsi="Times New Roman" w:cs="Times New Roman"/>
          <w:sz w:val="28"/>
          <w:szCs w:val="28"/>
        </w:rPr>
        <w:t xml:space="preserve"> Biologics) – это новая версия тканевого трансплантата (третье поколение ACI), находящаяся в фазе III клинических испытаний. В отличие от MACI, он использует двуслойный биоматериал: основу составляет пористая матрица из коллагена и хондроитина с покрытием из свиного коллагена I/III. Трансплантат фиксируется в дефекте рассасывающимися швами или </w:t>
      </w:r>
      <w:proofErr w:type="spellStart"/>
      <w:r w:rsidRPr="00BF6383">
        <w:rPr>
          <w:rFonts w:ascii="Times New Roman" w:hAnsi="Times New Roman" w:cs="Times New Roman"/>
          <w:sz w:val="28"/>
          <w:szCs w:val="28"/>
        </w:rPr>
        <w:t>биоразлагаемыми</w:t>
      </w:r>
      <w:proofErr w:type="spellEnd"/>
      <w:r w:rsidRPr="00BF6383">
        <w:rPr>
          <w:rFonts w:ascii="Times New Roman" w:hAnsi="Times New Roman" w:cs="Times New Roman"/>
          <w:sz w:val="28"/>
          <w:szCs w:val="28"/>
        </w:rPr>
        <w:t xml:space="preserve"> винтами, аналогично предыдущим поколениям ACI (Рисунок </w:t>
      </w:r>
      <w:r w:rsidRPr="00BF6383">
        <w:rPr>
          <w:rFonts w:ascii="Times New Roman" w:hAnsi="Times New Roman" w:cs="Times New Roman"/>
          <w:sz w:val="28"/>
          <w:szCs w:val="28"/>
        </w:rPr>
        <w:lastRenderedPageBreak/>
        <w:t xml:space="preserve">4). </w:t>
      </w:r>
      <w:proofErr w:type="spellStart"/>
      <w:r w:rsidRPr="00BF6383">
        <w:rPr>
          <w:rFonts w:ascii="Times New Roman" w:hAnsi="Times New Roman" w:cs="Times New Roman"/>
          <w:sz w:val="28"/>
          <w:szCs w:val="28"/>
        </w:rPr>
        <w:t>Novocart</w:t>
      </w:r>
      <w:proofErr w:type="spellEnd"/>
      <w:r w:rsidRPr="00BF6383">
        <w:rPr>
          <w:rFonts w:ascii="Times New Roman" w:hAnsi="Times New Roman" w:cs="Times New Roman"/>
          <w:sz w:val="28"/>
          <w:szCs w:val="28"/>
        </w:rPr>
        <w:t xml:space="preserve"> 3D представляет собой матрикс-ассоциированную систему </w:t>
      </w:r>
      <w:proofErr w:type="spellStart"/>
      <w:r w:rsidRPr="00BF6383">
        <w:rPr>
          <w:rFonts w:ascii="Times New Roman" w:hAnsi="Times New Roman" w:cs="Times New Roman"/>
          <w:sz w:val="28"/>
          <w:szCs w:val="28"/>
        </w:rPr>
        <w:t>аутологичной</w:t>
      </w:r>
      <w:proofErr w:type="spellEnd"/>
      <w:r w:rsidRPr="00BF6383">
        <w:rPr>
          <w:rFonts w:ascii="Times New Roman" w:hAnsi="Times New Roman" w:cs="Times New Roman"/>
          <w:sz w:val="28"/>
          <w:szCs w:val="28"/>
        </w:rPr>
        <w:t xml:space="preserve"> имплантации хондроцитов, в которой культивированные хондроциты пациента имплантируются на трёхмерный коллагеновый </w:t>
      </w:r>
      <w:proofErr w:type="spellStart"/>
      <w:r w:rsidRPr="00BF6383">
        <w:rPr>
          <w:rFonts w:ascii="Times New Roman" w:hAnsi="Times New Roman" w:cs="Times New Roman"/>
          <w:sz w:val="28"/>
          <w:szCs w:val="28"/>
        </w:rPr>
        <w:t>scaffold</w:t>
      </w:r>
      <w:proofErr w:type="spellEnd"/>
      <w:r w:rsidRPr="00BF6383">
        <w:rPr>
          <w:rFonts w:ascii="Times New Roman" w:hAnsi="Times New Roman" w:cs="Times New Roman"/>
          <w:sz w:val="28"/>
          <w:szCs w:val="28"/>
        </w:rPr>
        <w:t xml:space="preserve">, обеспечивающий равномерное </w:t>
      </w:r>
      <w:r w:rsidRPr="00A17160">
        <w:rPr>
          <w:rFonts w:ascii="Times New Roman" w:hAnsi="Times New Roman" w:cs="Times New Roman"/>
          <w:sz w:val="28"/>
          <w:szCs w:val="28"/>
        </w:rPr>
        <w:t xml:space="preserve">распределение клеток и поддерживающий формирование новой хрящевой ткани </w:t>
      </w:r>
      <w:r w:rsidRPr="00A17160">
        <w:rPr>
          <w:rFonts w:ascii="Times New Roman" w:eastAsia="Times New Roman" w:hAnsi="Times New Roman" w:cs="Times New Roman"/>
          <w:sz w:val="28"/>
          <w:szCs w:val="28"/>
          <w:lang w:eastAsia="ru-RU"/>
        </w:rPr>
        <w:t>[66]</w:t>
      </w:r>
      <w:r w:rsidRPr="00A17160">
        <w:rPr>
          <w:rFonts w:ascii="Times New Roman" w:hAnsi="Times New Roman" w:cs="Times New Roman"/>
          <w:sz w:val="28"/>
          <w:szCs w:val="28"/>
        </w:rPr>
        <w:t>.</w:t>
      </w:r>
      <w:r>
        <w:rPr>
          <w:rFonts w:ascii="Times New Roman" w:hAnsi="Times New Roman" w:cs="Times New Roman"/>
          <w:sz w:val="28"/>
          <w:szCs w:val="28"/>
        </w:rPr>
        <w:t xml:space="preserve"> </w:t>
      </w:r>
    </w:p>
    <w:p w14:paraId="263AE449" w14:textId="016CFDAB" w:rsidR="00EF7049" w:rsidRPr="006F399D" w:rsidRDefault="006F399D" w:rsidP="006F399D">
      <w:pPr>
        <w:spacing w:after="0" w:line="240" w:lineRule="auto"/>
        <w:ind w:firstLine="567"/>
        <w:jc w:val="both"/>
        <w:outlineLvl w:val="2"/>
        <w:rPr>
          <w:rFonts w:ascii="Times New Roman" w:hAnsi="Times New Roman" w:cs="Times New Roman"/>
          <w:sz w:val="28"/>
          <w:szCs w:val="28"/>
        </w:rPr>
      </w:pPr>
      <w:r>
        <w:rPr>
          <w:noProof/>
          <w:lang w:eastAsia="ru-RU"/>
        </w:rPr>
        <w:drawing>
          <wp:anchor distT="0" distB="0" distL="114300" distR="114300" simplePos="0" relativeHeight="251730944" behindDoc="0" locked="0" layoutInCell="1" allowOverlap="1" wp14:anchorId="44FAC4C2" wp14:editId="196537D9">
            <wp:simplePos x="0" y="0"/>
            <wp:positionH relativeFrom="page">
              <wp:posOffset>2256155</wp:posOffset>
            </wp:positionH>
            <wp:positionV relativeFrom="paragraph">
              <wp:posOffset>3037205</wp:posOffset>
            </wp:positionV>
            <wp:extent cx="3810635" cy="3505835"/>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810635" cy="3505835"/>
                    </a:xfrm>
                    <a:prstGeom prst="rect">
                      <a:avLst/>
                    </a:prstGeom>
                  </pic:spPr>
                </pic:pic>
              </a:graphicData>
            </a:graphic>
          </wp:anchor>
        </w:drawing>
      </w:r>
      <w:r w:rsidR="00EF7049" w:rsidRPr="008B3D02">
        <w:rPr>
          <w:rFonts w:ascii="Times New Roman" w:hAnsi="Times New Roman" w:cs="Times New Roman"/>
          <w:sz w:val="28"/>
          <w:szCs w:val="28"/>
        </w:rPr>
        <w:t xml:space="preserve">На данный момент </w:t>
      </w:r>
      <w:proofErr w:type="spellStart"/>
      <w:r w:rsidR="00EF7049" w:rsidRPr="008B3D02">
        <w:rPr>
          <w:rFonts w:ascii="Times New Roman" w:hAnsi="Times New Roman" w:cs="Times New Roman"/>
          <w:sz w:val="28"/>
          <w:szCs w:val="28"/>
        </w:rPr>
        <w:t>Novocart</w:t>
      </w:r>
      <w:proofErr w:type="spellEnd"/>
      <w:r w:rsidR="00EF7049" w:rsidRPr="008B3D02">
        <w:rPr>
          <w:rFonts w:ascii="Times New Roman" w:hAnsi="Times New Roman" w:cs="Times New Roman"/>
          <w:sz w:val="28"/>
          <w:szCs w:val="28"/>
        </w:rPr>
        <w:t xml:space="preserve"> 3D не получил одобрения FDA, однако результаты ранних клинических серий выглядят обнадеживающе: отмечено значительное улучшение клинических показателей и данных МРТ через 2 года после имплантации при крупных фокальных дефектах хряща коленного сустава</w:t>
      </w:r>
      <w:r w:rsidR="00EF7049">
        <w:rPr>
          <w:rFonts w:ascii="Times New Roman" w:hAnsi="Times New Roman" w:cs="Times New Roman"/>
          <w:sz w:val="28"/>
          <w:szCs w:val="28"/>
        </w:rPr>
        <w:t xml:space="preserve">. Биоматериал </w:t>
      </w:r>
      <w:proofErr w:type="spellStart"/>
      <w:r w:rsidR="00EF7049">
        <w:rPr>
          <w:rFonts w:ascii="Times New Roman" w:hAnsi="Times New Roman" w:cs="Times New Roman"/>
          <w:sz w:val="28"/>
          <w:szCs w:val="28"/>
        </w:rPr>
        <w:t>Novocart</w:t>
      </w:r>
      <w:proofErr w:type="spellEnd"/>
      <w:r w:rsidR="00EF7049">
        <w:rPr>
          <w:rFonts w:ascii="Times New Roman" w:hAnsi="Times New Roman" w:cs="Times New Roman"/>
          <w:sz w:val="28"/>
          <w:szCs w:val="28"/>
        </w:rPr>
        <w:t xml:space="preserve"> 3D более сложен и потенциально лучше имитирует природную </w:t>
      </w:r>
      <w:proofErr w:type="spellStart"/>
      <w:r w:rsidR="00EF7049">
        <w:rPr>
          <w:rFonts w:ascii="Times New Roman" w:hAnsi="Times New Roman" w:cs="Times New Roman"/>
          <w:sz w:val="28"/>
          <w:szCs w:val="28"/>
        </w:rPr>
        <w:t>субхондральную</w:t>
      </w:r>
      <w:proofErr w:type="spellEnd"/>
      <w:r w:rsidR="00EF7049">
        <w:rPr>
          <w:rFonts w:ascii="Times New Roman" w:hAnsi="Times New Roman" w:cs="Times New Roman"/>
          <w:sz w:val="28"/>
          <w:szCs w:val="28"/>
        </w:rPr>
        <w:t xml:space="preserve"> структуру; он позволяет непосредственно фиксировать клетки на матрице, что может улучшать гомогенность регенерации. Среди осложнений отмечалась гипертрофия геля-трансплантата – в одном исследовании обнаружена гипертрофия у 22% пациентов спустя 4 года [67, 68]. Метод </w:t>
      </w:r>
      <w:r w:rsidR="00A2633C" w:rsidRPr="00A2633C">
        <w:rPr>
          <w:rFonts w:ascii="Times New Roman" w:hAnsi="Times New Roman" w:cs="Times New Roman"/>
          <w:sz w:val="28"/>
          <w:szCs w:val="28"/>
        </w:rPr>
        <w:t>до настоящего времени</w:t>
      </w:r>
      <w:r w:rsidR="00EF7049">
        <w:rPr>
          <w:rFonts w:ascii="Times New Roman" w:hAnsi="Times New Roman" w:cs="Times New Roman"/>
          <w:sz w:val="28"/>
          <w:szCs w:val="28"/>
        </w:rPr>
        <w:t xml:space="preserve"> не одобрен во многих странах (например, в США) и остается экспериментальным. Стоимость пока неизвестна. В общем, текущие данные свидетельствуют о хороших клинических результатах </w:t>
      </w:r>
      <w:proofErr w:type="spellStart"/>
      <w:r w:rsidR="00EF7049">
        <w:rPr>
          <w:rFonts w:ascii="Times New Roman" w:hAnsi="Times New Roman" w:cs="Times New Roman"/>
          <w:sz w:val="28"/>
          <w:szCs w:val="28"/>
        </w:rPr>
        <w:t>Novocart</w:t>
      </w:r>
      <w:proofErr w:type="spellEnd"/>
      <w:r w:rsidR="00EF7049">
        <w:rPr>
          <w:rFonts w:ascii="Times New Roman" w:hAnsi="Times New Roman" w:cs="Times New Roman"/>
          <w:sz w:val="28"/>
          <w:szCs w:val="28"/>
        </w:rPr>
        <w:t xml:space="preserve"> 3D, тем не менее дополнительный мониторинг необходим для оценки долгосрочной выживаемости. </w:t>
      </w:r>
    </w:p>
    <w:p w14:paraId="3C5498AA" w14:textId="1035C043" w:rsidR="00EF7049" w:rsidRDefault="00EF7049" w:rsidP="00EF7049">
      <w:pPr>
        <w:pStyle w:val="ad"/>
        <w:spacing w:before="0" w:beforeAutospacing="0" w:after="0" w:afterAutospacing="0"/>
        <w:jc w:val="both"/>
        <w:rPr>
          <w:sz w:val="28"/>
          <w:szCs w:val="28"/>
        </w:rPr>
      </w:pPr>
    </w:p>
    <w:p w14:paraId="14718AED" w14:textId="25656151" w:rsidR="00EF7049" w:rsidRPr="00C313C9" w:rsidRDefault="00EF7049" w:rsidP="00EF7049">
      <w:pPr>
        <w:spacing w:after="0" w:line="240" w:lineRule="auto"/>
        <w:ind w:firstLine="567"/>
        <w:jc w:val="center"/>
        <w:outlineLvl w:val="2"/>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Рисунок 4 </w:t>
      </w:r>
      <w:r w:rsidR="00704767">
        <w:rPr>
          <w:sz w:val="28"/>
          <w:szCs w:val="28"/>
        </w:rPr>
        <w:t>–</w:t>
      </w:r>
      <w:r>
        <w:rPr>
          <w:rFonts w:ascii="Times New Roman" w:eastAsia="Times New Roman" w:hAnsi="Times New Roman" w:cs="Times New Roman"/>
          <w:sz w:val="28"/>
          <w:szCs w:val="28"/>
          <w:lang w:eastAsia="ru-RU"/>
        </w:rPr>
        <w:t xml:space="preserve"> Схематическое изображение имплантата </w:t>
      </w:r>
      <w:proofErr w:type="spellStart"/>
      <w:r>
        <w:rPr>
          <w:rFonts w:ascii="Times New Roman" w:eastAsia="Times New Roman" w:hAnsi="Times New Roman" w:cs="Times New Roman"/>
          <w:sz w:val="28"/>
          <w:szCs w:val="28"/>
          <w:lang w:eastAsia="ru-RU"/>
        </w:rPr>
        <w:t>Novocart</w:t>
      </w:r>
      <w:proofErr w:type="spellEnd"/>
      <w:r>
        <w:rPr>
          <w:rFonts w:ascii="Times New Roman" w:eastAsia="Times New Roman" w:hAnsi="Times New Roman" w:cs="Times New Roman"/>
          <w:sz w:val="28"/>
          <w:szCs w:val="28"/>
          <w:lang w:eastAsia="ru-RU"/>
        </w:rPr>
        <w:t>® 3D и его применения при лечении локальных хрящевых дефектов коленного сустава. (Рисунок взят с сайта</w:t>
      </w:r>
      <w:r>
        <w:rPr>
          <w:rFonts w:ascii="Times New Roman" w:hAnsi="Times New Roman" w:cs="Times New Roman"/>
          <w:sz w:val="28"/>
          <w:szCs w:val="28"/>
        </w:rPr>
        <w:t xml:space="preserve"> </w:t>
      </w:r>
      <w:hyperlink r:id="rId15" w:history="1">
        <w:r>
          <w:rPr>
            <w:rStyle w:val="a5"/>
            <w:rFonts w:ascii="Times New Roman" w:hAnsi="Times New Roman"/>
            <w:sz w:val="28"/>
            <w:szCs w:val="28"/>
          </w:rPr>
          <w:t>https://www.yankemd.com/novocart-3d-clinical-trial-sports-medicine-orthopedic-surgeon-chicago/</w:t>
        </w:r>
      </w:hyperlink>
      <w:r>
        <w:rPr>
          <w:rFonts w:ascii="Times New Roman" w:eastAsia="Times New Roman" w:hAnsi="Times New Roman" w:cs="Times New Roman"/>
          <w:sz w:val="28"/>
          <w:szCs w:val="28"/>
          <w:lang w:eastAsia="ru-RU"/>
        </w:rPr>
        <w:t>).</w:t>
      </w:r>
    </w:p>
    <w:p w14:paraId="62EB5F6A" w14:textId="77777777" w:rsidR="00EF7049" w:rsidRDefault="00EF7049" w:rsidP="00EF7049">
      <w:pPr>
        <w:pStyle w:val="ad"/>
        <w:spacing w:before="0" w:beforeAutospacing="0" w:after="0" w:afterAutospacing="0"/>
        <w:jc w:val="both"/>
        <w:rPr>
          <w:sz w:val="28"/>
          <w:szCs w:val="28"/>
        </w:rPr>
      </w:pPr>
    </w:p>
    <w:p w14:paraId="7AB863FC" w14:textId="77777777" w:rsidR="00EF7049" w:rsidRPr="00C313C9" w:rsidRDefault="00EF7049" w:rsidP="00EF7049">
      <w:pPr>
        <w:pStyle w:val="ad"/>
        <w:spacing w:before="0" w:beforeAutospacing="0" w:after="0" w:afterAutospacing="0"/>
        <w:jc w:val="both"/>
        <w:rPr>
          <w:i/>
          <w:iCs/>
          <w:sz w:val="28"/>
          <w:szCs w:val="28"/>
          <w:lang w:val="en-US"/>
        </w:rPr>
      </w:pPr>
      <w:r w:rsidRPr="006F34C5">
        <w:rPr>
          <w:i/>
          <w:iCs/>
          <w:sz w:val="28"/>
          <w:szCs w:val="28"/>
        </w:rPr>
        <w:t>Имплантация</w:t>
      </w:r>
      <w:r w:rsidRPr="00C313C9">
        <w:rPr>
          <w:i/>
          <w:iCs/>
          <w:sz w:val="28"/>
          <w:szCs w:val="28"/>
          <w:lang w:val="en-US"/>
        </w:rPr>
        <w:t xml:space="preserve"> </w:t>
      </w:r>
      <w:r w:rsidRPr="006F34C5">
        <w:rPr>
          <w:i/>
          <w:iCs/>
          <w:sz w:val="28"/>
          <w:szCs w:val="28"/>
        </w:rPr>
        <w:t>измельченного</w:t>
      </w:r>
      <w:r w:rsidRPr="00C313C9">
        <w:rPr>
          <w:i/>
          <w:iCs/>
          <w:sz w:val="28"/>
          <w:szCs w:val="28"/>
          <w:lang w:val="en-US"/>
        </w:rPr>
        <w:t xml:space="preserve"> </w:t>
      </w:r>
      <w:r w:rsidRPr="006F34C5">
        <w:rPr>
          <w:i/>
          <w:iCs/>
          <w:sz w:val="28"/>
          <w:szCs w:val="28"/>
        </w:rPr>
        <w:t>хряща</w:t>
      </w:r>
      <w:r w:rsidRPr="00C313C9">
        <w:rPr>
          <w:i/>
          <w:iCs/>
          <w:sz w:val="28"/>
          <w:szCs w:val="28"/>
          <w:lang w:val="en-US"/>
        </w:rPr>
        <w:t xml:space="preserve"> (Minced Cartilage Implantation)</w:t>
      </w:r>
    </w:p>
    <w:p w14:paraId="0EE0ABC4" w14:textId="77777777" w:rsidR="00EF7049" w:rsidRPr="00A17160" w:rsidRDefault="00EF7049" w:rsidP="00EF7049">
      <w:pPr>
        <w:pStyle w:val="ad"/>
        <w:spacing w:before="0" w:beforeAutospacing="0" w:after="0" w:afterAutospacing="0"/>
        <w:ind w:firstLine="567"/>
        <w:jc w:val="both"/>
        <w:rPr>
          <w:i/>
          <w:iCs/>
          <w:sz w:val="28"/>
          <w:szCs w:val="28"/>
        </w:rPr>
      </w:pPr>
      <w:r w:rsidRPr="006F34C5">
        <w:rPr>
          <w:sz w:val="28"/>
          <w:szCs w:val="28"/>
        </w:rPr>
        <w:lastRenderedPageBreak/>
        <w:t xml:space="preserve">Данная методика основана на имплантации измельчённых фрагментов </w:t>
      </w:r>
      <w:proofErr w:type="spellStart"/>
      <w:r w:rsidRPr="006F34C5">
        <w:rPr>
          <w:sz w:val="28"/>
          <w:szCs w:val="28"/>
        </w:rPr>
        <w:t>аутологичного</w:t>
      </w:r>
      <w:proofErr w:type="spellEnd"/>
      <w:r w:rsidRPr="006F34C5">
        <w:rPr>
          <w:sz w:val="28"/>
          <w:szCs w:val="28"/>
        </w:rPr>
        <w:t xml:space="preserve"> хряща в область дефекта. Во время операции из </w:t>
      </w:r>
      <w:proofErr w:type="spellStart"/>
      <w:r w:rsidRPr="006F34C5">
        <w:rPr>
          <w:sz w:val="28"/>
          <w:szCs w:val="28"/>
        </w:rPr>
        <w:t>малонагружаемой</w:t>
      </w:r>
      <w:proofErr w:type="spellEnd"/>
      <w:r w:rsidRPr="006F34C5">
        <w:rPr>
          <w:sz w:val="28"/>
          <w:szCs w:val="28"/>
        </w:rPr>
        <w:t xml:space="preserve"> зоны сустава забирается небольшой участок здорового хряща, который механически измельчается на мелкие фрагменты. Полученный материал содержит жизнеспособные хондроциты и компоненты внеклеточного матрикса. Затем измельчённый хрящ имплантируется в зону дефекта и фиксируется фибриновым клеем или </w:t>
      </w:r>
      <w:proofErr w:type="spellStart"/>
      <w:r w:rsidRPr="006F34C5">
        <w:rPr>
          <w:sz w:val="28"/>
          <w:szCs w:val="28"/>
        </w:rPr>
        <w:t>биоматриксом</w:t>
      </w:r>
      <w:proofErr w:type="spellEnd"/>
      <w:r>
        <w:rPr>
          <w:sz w:val="28"/>
          <w:szCs w:val="28"/>
        </w:rPr>
        <w:t xml:space="preserve"> (Рисунок 5)</w:t>
      </w:r>
      <w:r w:rsidRPr="006F34C5">
        <w:rPr>
          <w:sz w:val="28"/>
          <w:szCs w:val="28"/>
        </w:rPr>
        <w:t xml:space="preserve">. Хондроциты, содержащиеся в фрагментах хряща, способны мигрировать и синтезировать новый внеклеточный матрикс, способствуя регенерации </w:t>
      </w:r>
      <w:r w:rsidRPr="00A17160">
        <w:rPr>
          <w:sz w:val="28"/>
          <w:szCs w:val="28"/>
        </w:rPr>
        <w:t xml:space="preserve">хрящевой ткани [69]. </w:t>
      </w:r>
    </w:p>
    <w:p w14:paraId="5C2A435C" w14:textId="77777777" w:rsidR="00EF7049" w:rsidRDefault="00EF7049" w:rsidP="00EF7049">
      <w:pPr>
        <w:pStyle w:val="ad"/>
        <w:spacing w:before="0" w:beforeAutospacing="0" w:after="0" w:afterAutospacing="0"/>
        <w:ind w:firstLine="567"/>
        <w:jc w:val="both"/>
        <w:rPr>
          <w:sz w:val="28"/>
          <w:szCs w:val="28"/>
        </w:rPr>
      </w:pPr>
      <w:r w:rsidRPr="00A17160">
        <w:rPr>
          <w:sz w:val="28"/>
          <w:szCs w:val="28"/>
        </w:rPr>
        <w:t xml:space="preserve">Основными преимуществами метода являются </w:t>
      </w:r>
      <w:proofErr w:type="spellStart"/>
      <w:r w:rsidRPr="00A17160">
        <w:rPr>
          <w:sz w:val="28"/>
          <w:szCs w:val="28"/>
        </w:rPr>
        <w:t>одноэтапность</w:t>
      </w:r>
      <w:proofErr w:type="spellEnd"/>
      <w:r w:rsidRPr="00A17160">
        <w:rPr>
          <w:sz w:val="28"/>
          <w:szCs w:val="28"/>
        </w:rPr>
        <w:t xml:space="preserve"> хирургического вмешательства, использование </w:t>
      </w:r>
      <w:proofErr w:type="spellStart"/>
      <w:r w:rsidRPr="00A17160">
        <w:rPr>
          <w:sz w:val="28"/>
          <w:szCs w:val="28"/>
        </w:rPr>
        <w:t>аутологичного</w:t>
      </w:r>
      <w:proofErr w:type="spellEnd"/>
      <w:r w:rsidRPr="00A17160">
        <w:rPr>
          <w:sz w:val="28"/>
          <w:szCs w:val="28"/>
        </w:rPr>
        <w:t xml:space="preserve"> хрящевого материала и отсутствие необходимости лабораторного культивирования клеток, что делает метод относительно простым и экономически доступным. Кроме того, процедура может выполняться </w:t>
      </w:r>
      <w:proofErr w:type="spellStart"/>
      <w:r w:rsidRPr="00A17160">
        <w:rPr>
          <w:sz w:val="28"/>
          <w:szCs w:val="28"/>
        </w:rPr>
        <w:t>артроскопически</w:t>
      </w:r>
      <w:proofErr w:type="spellEnd"/>
      <w:r w:rsidRPr="00A17160">
        <w:rPr>
          <w:sz w:val="28"/>
          <w:szCs w:val="28"/>
        </w:rPr>
        <w:t>. Однако к недостаткам относят ограниченный объём донорского хряща, вариабельность качества регенерации и возможность формирования фиброзно-гиалинового хряща вместо полноценной гиалиновой ткани [70].</w:t>
      </w:r>
      <w:r>
        <w:rPr>
          <w:sz w:val="28"/>
          <w:szCs w:val="28"/>
        </w:rPr>
        <w:t xml:space="preserve"> </w:t>
      </w:r>
    </w:p>
    <w:p w14:paraId="5C67135C" w14:textId="77777777" w:rsidR="00EF7049" w:rsidRDefault="00EF7049" w:rsidP="00EF7049">
      <w:pPr>
        <w:pStyle w:val="ad"/>
        <w:spacing w:before="0" w:beforeAutospacing="0" w:after="0" w:afterAutospacing="0"/>
        <w:jc w:val="both"/>
        <w:rPr>
          <w:sz w:val="28"/>
          <w:szCs w:val="28"/>
        </w:rPr>
      </w:pPr>
      <w:r>
        <w:rPr>
          <w:noProof/>
        </w:rPr>
        <w:drawing>
          <wp:anchor distT="0" distB="0" distL="114300" distR="114300" simplePos="0" relativeHeight="251754496" behindDoc="0" locked="0" layoutInCell="1" allowOverlap="1" wp14:anchorId="39191EED" wp14:editId="13C449C9">
            <wp:simplePos x="0" y="0"/>
            <wp:positionH relativeFrom="margin">
              <wp:posOffset>377190</wp:posOffset>
            </wp:positionH>
            <wp:positionV relativeFrom="paragraph">
              <wp:posOffset>292100</wp:posOffset>
            </wp:positionV>
            <wp:extent cx="5429250" cy="1628775"/>
            <wp:effectExtent l="0" t="0" r="0" b="9525"/>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EA2AF" w14:textId="77777777" w:rsidR="00EF7049" w:rsidRDefault="00EF7049" w:rsidP="00EF7049">
      <w:pPr>
        <w:pStyle w:val="ad"/>
        <w:spacing w:before="0" w:beforeAutospacing="0" w:after="0" w:afterAutospacing="0"/>
        <w:jc w:val="both"/>
        <w:rPr>
          <w:sz w:val="28"/>
          <w:szCs w:val="28"/>
        </w:rPr>
      </w:pPr>
    </w:p>
    <w:p w14:paraId="3E9413DA" w14:textId="7B52F0FE" w:rsidR="00EF7049" w:rsidRPr="00052763" w:rsidRDefault="00EF7049" w:rsidP="00EF7049">
      <w:pPr>
        <w:spacing w:after="0" w:line="240" w:lineRule="auto"/>
        <w:ind w:firstLine="567"/>
        <w:jc w:val="center"/>
        <w:outlineLvl w:val="2"/>
      </w:pPr>
      <w:r>
        <w:rPr>
          <w:rFonts w:ascii="Times New Roman" w:eastAsia="Times New Roman" w:hAnsi="Times New Roman" w:cs="Times New Roman"/>
          <w:sz w:val="28"/>
          <w:szCs w:val="28"/>
          <w:lang w:eastAsia="ru-RU"/>
        </w:rPr>
        <w:t xml:space="preserve">Рисунок 5 </w:t>
      </w:r>
      <w:r w:rsidR="00704767">
        <w:rPr>
          <w:sz w:val="28"/>
          <w:szCs w:val="28"/>
        </w:rPr>
        <w:t>–</w:t>
      </w:r>
      <w:r>
        <w:rPr>
          <w:rFonts w:ascii="Times New Roman" w:eastAsia="Times New Roman" w:hAnsi="Times New Roman" w:cs="Times New Roman"/>
          <w:sz w:val="28"/>
          <w:szCs w:val="28"/>
          <w:lang w:eastAsia="ru-RU"/>
        </w:rPr>
        <w:t xml:space="preserve"> </w:t>
      </w:r>
      <w:proofErr w:type="spellStart"/>
      <w:r w:rsidRPr="00052763">
        <w:rPr>
          <w:rFonts w:ascii="Times New Roman" w:eastAsia="Times New Roman" w:hAnsi="Times New Roman" w:cs="Times New Roman"/>
          <w:sz w:val="28"/>
          <w:szCs w:val="28"/>
          <w:lang w:eastAsia="ru-RU"/>
        </w:rPr>
        <w:t>Артроскопические</w:t>
      </w:r>
      <w:proofErr w:type="spellEnd"/>
      <w:r w:rsidRPr="00052763">
        <w:rPr>
          <w:rFonts w:ascii="Times New Roman" w:eastAsia="Times New Roman" w:hAnsi="Times New Roman" w:cs="Times New Roman"/>
          <w:sz w:val="28"/>
          <w:szCs w:val="28"/>
          <w:lang w:eastAsia="ru-RU"/>
        </w:rPr>
        <w:t xml:space="preserve"> </w:t>
      </w:r>
      <w:proofErr w:type="spellStart"/>
      <w:r w:rsidRPr="00052763">
        <w:rPr>
          <w:rFonts w:ascii="Times New Roman" w:eastAsia="Times New Roman" w:hAnsi="Times New Roman" w:cs="Times New Roman"/>
          <w:sz w:val="28"/>
          <w:szCs w:val="28"/>
          <w:lang w:eastAsia="ru-RU"/>
        </w:rPr>
        <w:t>интраоперационные</w:t>
      </w:r>
      <w:proofErr w:type="spellEnd"/>
      <w:r w:rsidRPr="00052763">
        <w:rPr>
          <w:rFonts w:ascii="Times New Roman" w:eastAsia="Times New Roman" w:hAnsi="Times New Roman" w:cs="Times New Roman"/>
          <w:sz w:val="28"/>
          <w:szCs w:val="28"/>
          <w:lang w:eastAsia="ru-RU"/>
        </w:rPr>
        <w:t xml:space="preserve"> изображения: (a) дефект суставного хряща до лечения; (b) дефект после подготовки стабильных краёв хряща; (c) имплантация измельчённого </w:t>
      </w:r>
      <w:proofErr w:type="spellStart"/>
      <w:r w:rsidRPr="00052763">
        <w:rPr>
          <w:rFonts w:ascii="Times New Roman" w:eastAsia="Times New Roman" w:hAnsi="Times New Roman" w:cs="Times New Roman"/>
          <w:sz w:val="28"/>
          <w:szCs w:val="28"/>
          <w:lang w:eastAsia="ru-RU"/>
        </w:rPr>
        <w:t>аутологичного</w:t>
      </w:r>
      <w:proofErr w:type="spellEnd"/>
      <w:r w:rsidR="004710EB">
        <w:rPr>
          <w:rFonts w:ascii="Times New Roman" w:eastAsia="Times New Roman" w:hAnsi="Times New Roman" w:cs="Times New Roman"/>
          <w:sz w:val="28"/>
          <w:szCs w:val="28"/>
          <w:lang w:eastAsia="ru-RU"/>
        </w:rPr>
        <w:t xml:space="preserve"> хряща</w:t>
      </w:r>
      <w:r w:rsidRPr="00052763">
        <w:rPr>
          <w:rFonts w:ascii="Times New Roman" w:eastAsia="Times New Roman" w:hAnsi="Times New Roman" w:cs="Times New Roman"/>
          <w:sz w:val="28"/>
          <w:szCs w:val="28"/>
          <w:lang w:eastAsia="ru-RU"/>
        </w:rPr>
        <w:t>. (Рисунок взят с сайта</w:t>
      </w:r>
      <w:r w:rsidRPr="00052763">
        <w:rPr>
          <w:rFonts w:ascii="Times New Roman" w:hAnsi="Times New Roman" w:cs="Times New Roman"/>
          <w:sz w:val="28"/>
          <w:szCs w:val="28"/>
        </w:rPr>
        <w:t xml:space="preserve"> </w:t>
      </w:r>
      <w:hyperlink r:id="rId17" w:history="1">
        <w:r w:rsidRPr="00052763">
          <w:rPr>
            <w:rStyle w:val="a5"/>
            <w:rFonts w:ascii="Times New Roman" w:hAnsi="Times New Roman"/>
            <w:sz w:val="28"/>
            <w:szCs w:val="28"/>
          </w:rPr>
          <w:t>https://sportaerztezeitung.com/rubriken/operation/14316/minced-cartilage-implantation-2/</w:t>
        </w:r>
      </w:hyperlink>
      <w:r w:rsidRPr="00052763">
        <w:rPr>
          <w:rFonts w:ascii="Times New Roman" w:eastAsia="Times New Roman" w:hAnsi="Times New Roman" w:cs="Times New Roman"/>
          <w:sz w:val="28"/>
          <w:szCs w:val="28"/>
          <w:lang w:eastAsia="ru-RU"/>
        </w:rPr>
        <w:t>).</w:t>
      </w:r>
    </w:p>
    <w:p w14:paraId="51CA6AD6" w14:textId="77777777" w:rsidR="00EF7049" w:rsidRDefault="00EF7049" w:rsidP="00EF7049">
      <w:pPr>
        <w:pStyle w:val="ad"/>
        <w:spacing w:before="0" w:beforeAutospacing="0" w:after="0" w:afterAutospacing="0"/>
        <w:jc w:val="both"/>
        <w:rPr>
          <w:sz w:val="28"/>
          <w:szCs w:val="28"/>
        </w:rPr>
      </w:pPr>
    </w:p>
    <w:p w14:paraId="5D716902" w14:textId="77777777" w:rsidR="00EF7049" w:rsidRDefault="00EF7049" w:rsidP="00EF7049">
      <w:pPr>
        <w:pStyle w:val="ad"/>
        <w:spacing w:before="0" w:beforeAutospacing="0" w:after="0" w:afterAutospacing="0"/>
        <w:jc w:val="both"/>
        <w:rPr>
          <w:i/>
          <w:iCs/>
          <w:sz w:val="28"/>
          <w:szCs w:val="28"/>
          <w:highlight w:val="yellow"/>
        </w:rPr>
      </w:pPr>
      <w:r>
        <w:rPr>
          <w:i/>
          <w:iCs/>
          <w:sz w:val="28"/>
          <w:szCs w:val="28"/>
        </w:rPr>
        <w:t xml:space="preserve">Применение </w:t>
      </w:r>
      <w:proofErr w:type="spellStart"/>
      <w:r>
        <w:rPr>
          <w:i/>
          <w:iCs/>
          <w:sz w:val="28"/>
          <w:szCs w:val="28"/>
        </w:rPr>
        <w:t>мезенхимальных</w:t>
      </w:r>
      <w:proofErr w:type="spellEnd"/>
      <w:r>
        <w:rPr>
          <w:i/>
          <w:iCs/>
          <w:sz w:val="28"/>
          <w:szCs w:val="28"/>
        </w:rPr>
        <w:t xml:space="preserve"> стволовых клеток (МСК), полученных из пуповинной крови (</w:t>
      </w:r>
      <w:proofErr w:type="spellStart"/>
      <w:r>
        <w:rPr>
          <w:i/>
          <w:iCs/>
          <w:sz w:val="28"/>
          <w:szCs w:val="28"/>
        </w:rPr>
        <w:t>hUCB</w:t>
      </w:r>
      <w:proofErr w:type="spellEnd"/>
      <w:r>
        <w:rPr>
          <w:i/>
          <w:iCs/>
          <w:sz w:val="28"/>
          <w:szCs w:val="28"/>
        </w:rPr>
        <w:t>-MSC)</w:t>
      </w:r>
    </w:p>
    <w:p w14:paraId="62D666B0" w14:textId="77777777" w:rsidR="00EF7049" w:rsidRDefault="00EF7049" w:rsidP="00EF7049">
      <w:pPr>
        <w:pStyle w:val="ad"/>
        <w:spacing w:before="0" w:beforeAutospacing="0" w:after="0" w:afterAutospacing="0"/>
        <w:ind w:firstLine="567"/>
        <w:jc w:val="both"/>
        <w:rPr>
          <w:sz w:val="28"/>
          <w:szCs w:val="28"/>
        </w:rPr>
      </w:pPr>
      <w:r>
        <w:rPr>
          <w:sz w:val="28"/>
          <w:szCs w:val="28"/>
        </w:rPr>
        <w:t xml:space="preserve">Одним из перспективных направлений стало применение </w:t>
      </w:r>
      <w:proofErr w:type="spellStart"/>
      <w:r>
        <w:rPr>
          <w:sz w:val="28"/>
          <w:szCs w:val="28"/>
        </w:rPr>
        <w:t>мезенхимальных</w:t>
      </w:r>
      <w:proofErr w:type="spellEnd"/>
      <w:r>
        <w:rPr>
          <w:sz w:val="28"/>
          <w:szCs w:val="28"/>
        </w:rPr>
        <w:t xml:space="preserve"> стволовых клеток (МСК), полученных из пуповинной крови (</w:t>
      </w:r>
      <w:proofErr w:type="spellStart"/>
      <w:r>
        <w:rPr>
          <w:sz w:val="28"/>
          <w:szCs w:val="28"/>
        </w:rPr>
        <w:t>hUCB</w:t>
      </w:r>
      <w:proofErr w:type="spellEnd"/>
      <w:r>
        <w:rPr>
          <w:sz w:val="28"/>
          <w:szCs w:val="28"/>
        </w:rPr>
        <w:t xml:space="preserve">-MSC). Эти клетки используются в составе биомедицинских продуктов и обладают высокой </w:t>
      </w:r>
      <w:r w:rsidRPr="00F36142">
        <w:rPr>
          <w:sz w:val="28"/>
          <w:szCs w:val="28"/>
        </w:rPr>
        <w:t>дифференцирующей</w:t>
      </w:r>
      <w:r>
        <w:rPr>
          <w:sz w:val="28"/>
          <w:szCs w:val="28"/>
        </w:rPr>
        <w:t xml:space="preserve"> способностью [71, 72]. В отличие от эмбриональных стволовых клеток, МСК из пуповинной крови имеют меньший риск онкогенности и иммунного отторжения, что делает их более безопасными для клинического применения [73].</w:t>
      </w:r>
    </w:p>
    <w:p w14:paraId="562E5C88" w14:textId="3D34D115" w:rsidR="00EF7049" w:rsidRDefault="00EF7049" w:rsidP="00EF7049">
      <w:pPr>
        <w:pStyle w:val="ad"/>
        <w:spacing w:before="0" w:beforeAutospacing="0" w:after="0" w:afterAutospacing="0"/>
        <w:ind w:firstLine="567"/>
        <w:jc w:val="both"/>
        <w:rPr>
          <w:sz w:val="28"/>
          <w:szCs w:val="28"/>
        </w:rPr>
      </w:pPr>
      <w:r>
        <w:rPr>
          <w:sz w:val="28"/>
          <w:szCs w:val="28"/>
        </w:rPr>
        <w:t xml:space="preserve">Препарат CARTISTEM, содержащий </w:t>
      </w:r>
      <w:proofErr w:type="spellStart"/>
      <w:r>
        <w:rPr>
          <w:sz w:val="28"/>
          <w:szCs w:val="28"/>
        </w:rPr>
        <w:t>hUCB</w:t>
      </w:r>
      <w:proofErr w:type="spellEnd"/>
      <w:r>
        <w:rPr>
          <w:sz w:val="28"/>
          <w:szCs w:val="28"/>
        </w:rPr>
        <w:t>-MSC (Рисунок 6)</w:t>
      </w:r>
      <w:r w:rsidRPr="00D7408C">
        <w:rPr>
          <w:sz w:val="28"/>
          <w:szCs w:val="28"/>
        </w:rPr>
        <w:t xml:space="preserve"> </w:t>
      </w:r>
      <w:r>
        <w:rPr>
          <w:sz w:val="28"/>
          <w:szCs w:val="28"/>
        </w:rPr>
        <w:t xml:space="preserve">[74], был одобрен для лечения остеоартроза. Исследования показали, что он способствует </w:t>
      </w:r>
      <w:r>
        <w:rPr>
          <w:sz w:val="28"/>
          <w:szCs w:val="28"/>
        </w:rPr>
        <w:lastRenderedPageBreak/>
        <w:t xml:space="preserve">улучшению клинических показателей в течение 1–7 лет наблюдения, а также способствует регенерации хрящевой ткани, сопоставимой по структуре с нативным хрящом [75–77]. Несмотря на положительные краткосрочные результаты, опубликованные </w:t>
      </w:r>
      <w:proofErr w:type="spellStart"/>
      <w:r>
        <w:rPr>
          <w:sz w:val="28"/>
          <w:szCs w:val="28"/>
        </w:rPr>
        <w:t>Song</w:t>
      </w:r>
      <w:proofErr w:type="spellEnd"/>
      <w:r>
        <w:rPr>
          <w:sz w:val="28"/>
          <w:szCs w:val="28"/>
        </w:rPr>
        <w:t xml:space="preserve"> и </w:t>
      </w:r>
      <w:proofErr w:type="spellStart"/>
      <w:r>
        <w:rPr>
          <w:sz w:val="28"/>
          <w:szCs w:val="28"/>
        </w:rPr>
        <w:t>соавт</w:t>
      </w:r>
      <w:proofErr w:type="spellEnd"/>
      <w:r>
        <w:rPr>
          <w:sz w:val="28"/>
          <w:szCs w:val="28"/>
        </w:rPr>
        <w:t>. [78], технология CARTISTEM имеет ряд ограничений. Прежде всего, отсутствие контрольной группы и относительно малое число пациентов (n</w:t>
      </w:r>
      <w:r w:rsidR="00704767">
        <w:rPr>
          <w:sz w:val="28"/>
          <w:szCs w:val="28"/>
        </w:rPr>
        <w:t xml:space="preserve"> </w:t>
      </w:r>
      <w:r>
        <w:rPr>
          <w:sz w:val="28"/>
          <w:szCs w:val="28"/>
        </w:rPr>
        <w:t>=</w:t>
      </w:r>
      <w:r w:rsidR="00704767">
        <w:rPr>
          <w:sz w:val="28"/>
          <w:szCs w:val="28"/>
        </w:rPr>
        <w:t xml:space="preserve"> </w:t>
      </w:r>
      <w:r>
        <w:rPr>
          <w:sz w:val="28"/>
          <w:szCs w:val="28"/>
        </w:rPr>
        <w:t xml:space="preserve">25) существенно снижают доказательную силу. Средний срок наблюдения составил лишь 26,7 месяца, что не позволяет оценить долговечность регенерата. Кроме того, в 100% случаев одновременно проводилась высокая </w:t>
      </w:r>
      <w:proofErr w:type="spellStart"/>
      <w:r>
        <w:rPr>
          <w:sz w:val="28"/>
          <w:szCs w:val="28"/>
        </w:rPr>
        <w:t>тибиальная</w:t>
      </w:r>
      <w:proofErr w:type="spellEnd"/>
      <w:r>
        <w:rPr>
          <w:sz w:val="28"/>
          <w:szCs w:val="28"/>
        </w:rPr>
        <w:t xml:space="preserve"> остеотомия, что затрудняет интерпретацию изолированного эффекта имплантации </w:t>
      </w:r>
      <w:proofErr w:type="spellStart"/>
      <w:r>
        <w:rPr>
          <w:sz w:val="28"/>
          <w:szCs w:val="28"/>
        </w:rPr>
        <w:t>hUCB</w:t>
      </w:r>
      <w:proofErr w:type="spellEnd"/>
      <w:r>
        <w:rPr>
          <w:sz w:val="28"/>
          <w:szCs w:val="28"/>
        </w:rPr>
        <w:t>-MSC. Дальнейшие исследования, особенно с длительным сроком наблюдения, необходимы для подтверждения долгосрочной эффективности данной методики.</w:t>
      </w:r>
    </w:p>
    <w:p w14:paraId="4BA0AB24" w14:textId="77777777" w:rsidR="00EF7049" w:rsidRDefault="00EF7049" w:rsidP="00EF7049">
      <w:pPr>
        <w:pStyle w:val="ad"/>
        <w:spacing w:before="0" w:beforeAutospacing="0" w:after="0" w:afterAutospacing="0"/>
        <w:ind w:firstLine="567"/>
        <w:jc w:val="both"/>
        <w:rPr>
          <w:sz w:val="28"/>
          <w:szCs w:val="28"/>
        </w:rPr>
      </w:pPr>
    </w:p>
    <w:p w14:paraId="6DD266D5" w14:textId="77777777" w:rsidR="00EF7049" w:rsidRDefault="00EF7049" w:rsidP="00EF7049">
      <w:pPr>
        <w:pStyle w:val="ad"/>
        <w:spacing w:before="0" w:beforeAutospacing="0" w:after="0" w:afterAutospacing="0"/>
        <w:ind w:firstLine="567"/>
        <w:jc w:val="both"/>
        <w:rPr>
          <w:sz w:val="28"/>
          <w:szCs w:val="28"/>
        </w:rPr>
      </w:pPr>
      <w:r>
        <w:rPr>
          <w:noProof/>
        </w:rPr>
        <w:drawing>
          <wp:inline distT="0" distB="0" distL="0" distR="0" wp14:anchorId="6C4F55C5" wp14:editId="3A9A57C9">
            <wp:extent cx="5457825" cy="296418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468026" cy="2970285"/>
                    </a:xfrm>
                    <a:prstGeom prst="rect">
                      <a:avLst/>
                    </a:prstGeom>
                    <a:noFill/>
                    <a:ln>
                      <a:noFill/>
                    </a:ln>
                  </pic:spPr>
                </pic:pic>
              </a:graphicData>
            </a:graphic>
          </wp:inline>
        </w:drawing>
      </w:r>
    </w:p>
    <w:p w14:paraId="3BBFE2A7" w14:textId="77777777" w:rsidR="00EF7049" w:rsidRDefault="00EF7049" w:rsidP="00EF7049">
      <w:pPr>
        <w:pStyle w:val="ad"/>
        <w:spacing w:before="0" w:beforeAutospacing="0" w:after="0" w:afterAutospacing="0"/>
        <w:ind w:firstLine="567"/>
        <w:jc w:val="both"/>
        <w:rPr>
          <w:sz w:val="28"/>
          <w:szCs w:val="28"/>
        </w:rPr>
      </w:pPr>
    </w:p>
    <w:p w14:paraId="4B670273" w14:textId="1CE1935C" w:rsidR="00EF7049" w:rsidRDefault="00EF7049" w:rsidP="00EF7049">
      <w:pPr>
        <w:pStyle w:val="ad"/>
        <w:spacing w:after="0"/>
        <w:jc w:val="center"/>
        <w:rPr>
          <w:sz w:val="28"/>
          <w:szCs w:val="28"/>
        </w:rPr>
      </w:pPr>
      <w:r>
        <w:rPr>
          <w:sz w:val="28"/>
          <w:szCs w:val="28"/>
        </w:rPr>
        <w:t>Рисунок 6 – При артроскопии коленного сустава (А) виден хрящевой дефект суставной поверхности. Выполнение множественных микроперфораций (</w:t>
      </w:r>
      <w:proofErr w:type="spellStart"/>
      <w:r>
        <w:rPr>
          <w:sz w:val="28"/>
          <w:szCs w:val="28"/>
        </w:rPr>
        <w:t>микрофрактур</w:t>
      </w:r>
      <w:proofErr w:type="spellEnd"/>
      <w:r>
        <w:rPr>
          <w:sz w:val="28"/>
          <w:szCs w:val="28"/>
        </w:rPr>
        <w:t xml:space="preserve">) субхондральной кости (Б) для стимуляции выхода костномозговых элементов. Формирование кровяного сгустка (В) и заполнение дефекта препаратом </w:t>
      </w:r>
      <w:r>
        <w:t>CARTISTEM®</w:t>
      </w:r>
      <w:r>
        <w:rPr>
          <w:sz w:val="28"/>
          <w:szCs w:val="28"/>
        </w:rPr>
        <w:t xml:space="preserve"> </w:t>
      </w:r>
      <w:r w:rsidR="004710EB">
        <w:rPr>
          <w:sz w:val="28"/>
          <w:szCs w:val="28"/>
        </w:rPr>
        <w:t xml:space="preserve">(Г) </w:t>
      </w:r>
      <w:r>
        <w:rPr>
          <w:sz w:val="28"/>
          <w:szCs w:val="28"/>
        </w:rPr>
        <w:t xml:space="preserve">после активации кровообращения в субхондральной </w:t>
      </w:r>
      <w:r w:rsidRPr="00F36142">
        <w:rPr>
          <w:sz w:val="28"/>
          <w:szCs w:val="28"/>
        </w:rPr>
        <w:t>пластинке.</w:t>
      </w:r>
    </w:p>
    <w:p w14:paraId="49D5D131" w14:textId="77777777" w:rsidR="00EF7049" w:rsidRDefault="00EF7049" w:rsidP="00EF7049">
      <w:pPr>
        <w:pStyle w:val="ad"/>
        <w:spacing w:before="0" w:beforeAutospacing="0" w:after="0" w:afterAutospacing="0"/>
        <w:jc w:val="both"/>
        <w:rPr>
          <w:i/>
          <w:iCs/>
          <w:sz w:val="28"/>
          <w:szCs w:val="28"/>
        </w:rPr>
      </w:pPr>
      <w:r>
        <w:rPr>
          <w:i/>
          <w:iCs/>
          <w:sz w:val="28"/>
          <w:szCs w:val="28"/>
        </w:rPr>
        <w:t xml:space="preserve">Применение </w:t>
      </w:r>
      <w:proofErr w:type="spellStart"/>
      <w:r>
        <w:rPr>
          <w:i/>
          <w:iCs/>
          <w:sz w:val="28"/>
          <w:szCs w:val="28"/>
        </w:rPr>
        <w:t>аутологичного</w:t>
      </w:r>
      <w:proofErr w:type="spellEnd"/>
      <w:r>
        <w:rPr>
          <w:i/>
          <w:iCs/>
          <w:sz w:val="28"/>
          <w:szCs w:val="28"/>
        </w:rPr>
        <w:t xml:space="preserve"> матрикс-индуцированного </w:t>
      </w:r>
      <w:proofErr w:type="spellStart"/>
      <w:r>
        <w:rPr>
          <w:i/>
          <w:iCs/>
          <w:sz w:val="28"/>
          <w:szCs w:val="28"/>
        </w:rPr>
        <w:t>хондрогенеза</w:t>
      </w:r>
      <w:proofErr w:type="spellEnd"/>
      <w:r>
        <w:rPr>
          <w:i/>
          <w:iCs/>
          <w:sz w:val="28"/>
          <w:szCs w:val="28"/>
        </w:rPr>
        <w:t xml:space="preserve"> (AMIC) и </w:t>
      </w:r>
      <w:proofErr w:type="spellStart"/>
      <w:r>
        <w:rPr>
          <w:i/>
          <w:iCs/>
          <w:sz w:val="28"/>
          <w:szCs w:val="28"/>
        </w:rPr>
        <w:t>аутологичного</w:t>
      </w:r>
      <w:proofErr w:type="spellEnd"/>
      <w:r>
        <w:rPr>
          <w:i/>
          <w:iCs/>
          <w:sz w:val="28"/>
          <w:szCs w:val="28"/>
        </w:rPr>
        <w:t xml:space="preserve"> коллаген-индуцированного </w:t>
      </w:r>
      <w:proofErr w:type="spellStart"/>
      <w:r>
        <w:rPr>
          <w:i/>
          <w:iCs/>
          <w:sz w:val="28"/>
          <w:szCs w:val="28"/>
        </w:rPr>
        <w:t>хондрогенеза</w:t>
      </w:r>
      <w:proofErr w:type="spellEnd"/>
      <w:r>
        <w:rPr>
          <w:i/>
          <w:iCs/>
          <w:sz w:val="28"/>
          <w:szCs w:val="28"/>
        </w:rPr>
        <w:t xml:space="preserve"> (ACIC)</w:t>
      </w:r>
    </w:p>
    <w:p w14:paraId="1E0A4DF2" w14:textId="76D11302" w:rsidR="00EF7049" w:rsidRDefault="0044616C" w:rsidP="00C61E6E">
      <w:pPr>
        <w:pStyle w:val="ad"/>
        <w:spacing w:before="0" w:beforeAutospacing="0" w:after="0" w:afterAutospacing="0"/>
        <w:ind w:firstLine="567"/>
        <w:jc w:val="both"/>
        <w:rPr>
          <w:sz w:val="28"/>
          <w:szCs w:val="28"/>
        </w:rPr>
      </w:pPr>
      <w:r>
        <w:rPr>
          <w:sz w:val="28"/>
          <w:szCs w:val="28"/>
        </w:rPr>
        <w:t>Даже при высокой эффективности</w:t>
      </w:r>
      <w:r w:rsidR="00EF7049">
        <w:rPr>
          <w:sz w:val="28"/>
          <w:szCs w:val="28"/>
        </w:rPr>
        <w:t xml:space="preserve"> ACI и терапии стволовыми клетками, они остаются дорогостоящими. В связи с этим набирают популярность одноэтапные хирургические методики, такие как </w:t>
      </w:r>
      <w:proofErr w:type="spellStart"/>
      <w:r w:rsidR="00EF7049">
        <w:rPr>
          <w:sz w:val="28"/>
          <w:szCs w:val="28"/>
        </w:rPr>
        <w:t>аутологичный</w:t>
      </w:r>
      <w:proofErr w:type="spellEnd"/>
      <w:r w:rsidR="00EF7049">
        <w:rPr>
          <w:sz w:val="28"/>
          <w:szCs w:val="28"/>
        </w:rPr>
        <w:t xml:space="preserve"> матрикс-индуцированный </w:t>
      </w:r>
      <w:proofErr w:type="spellStart"/>
      <w:r w:rsidR="00EF7049">
        <w:rPr>
          <w:sz w:val="28"/>
          <w:szCs w:val="28"/>
        </w:rPr>
        <w:t>хондрогенез</w:t>
      </w:r>
      <w:proofErr w:type="spellEnd"/>
      <w:r w:rsidR="00EF7049">
        <w:rPr>
          <w:sz w:val="28"/>
          <w:szCs w:val="28"/>
        </w:rPr>
        <w:t xml:space="preserve"> (AMIC) [</w:t>
      </w:r>
      <w:r w:rsidR="00EF7049" w:rsidRPr="00C04660">
        <w:rPr>
          <w:sz w:val="28"/>
          <w:szCs w:val="28"/>
        </w:rPr>
        <w:t>7</w:t>
      </w:r>
      <w:r w:rsidR="00EF7049">
        <w:rPr>
          <w:sz w:val="28"/>
          <w:szCs w:val="28"/>
        </w:rPr>
        <w:t>9</w:t>
      </w:r>
      <w:r w:rsidR="004C7C95">
        <w:rPr>
          <w:sz w:val="28"/>
          <w:szCs w:val="28"/>
        </w:rPr>
        <w:t xml:space="preserve">, </w:t>
      </w:r>
      <w:r w:rsidR="00EF7049">
        <w:rPr>
          <w:sz w:val="28"/>
          <w:szCs w:val="28"/>
        </w:rPr>
        <w:t>8</w:t>
      </w:r>
      <w:r w:rsidR="004C7C95">
        <w:rPr>
          <w:sz w:val="28"/>
          <w:szCs w:val="28"/>
        </w:rPr>
        <w:t>0</w:t>
      </w:r>
      <w:r w:rsidR="00EF7049" w:rsidRPr="00C04660">
        <w:rPr>
          <w:sz w:val="28"/>
          <w:szCs w:val="28"/>
        </w:rPr>
        <w:t>].</w:t>
      </w:r>
      <w:r w:rsidR="00EF7049">
        <w:rPr>
          <w:sz w:val="28"/>
          <w:szCs w:val="28"/>
        </w:rPr>
        <w:t xml:space="preserve"> Данный метод основан на сочетании микрофрактурирования и применения коллагеновой мембраны, фиксируемой с помощью фибринового клея, что позволяет удерживать клетки костного мозга в </w:t>
      </w:r>
      <w:r w:rsidR="00EF7049">
        <w:rPr>
          <w:sz w:val="28"/>
          <w:szCs w:val="28"/>
        </w:rPr>
        <w:lastRenderedPageBreak/>
        <w:t>зоне повреждения и стимулировать образование хрящевой ткани (Рисунок 7) [81]. AMIC показывает статистически значимое снижение боли и улучшение функциональных показателей по сравнению с исходным уровнем. П</w:t>
      </w:r>
      <w:r w:rsidR="00EF7049" w:rsidRPr="00B16D92">
        <w:rPr>
          <w:sz w:val="28"/>
          <w:szCs w:val="28"/>
        </w:rPr>
        <w:t>ри этом</w:t>
      </w:r>
      <w:r w:rsidR="00EF7049">
        <w:rPr>
          <w:sz w:val="28"/>
          <w:szCs w:val="28"/>
        </w:rPr>
        <w:t xml:space="preserve"> в литературе нет консенсуса относительно оптимального размера пролеченного дефекта – большинство исследований включают умеренные поражения (&lt;4 см²) и сравнивают с микрофрактурированием, которое демонстрирует результаты не хуже [82]. Приоритетом данной технологии является: одностадийная техника, относительно недорогая методика (не нужно выращивать клетки), нет необходимости в донорском материале, может выполняться </w:t>
      </w:r>
      <w:proofErr w:type="spellStart"/>
      <w:r w:rsidR="00EF7049">
        <w:rPr>
          <w:sz w:val="28"/>
          <w:szCs w:val="28"/>
        </w:rPr>
        <w:t>малоинвазивно</w:t>
      </w:r>
      <w:proofErr w:type="spellEnd"/>
      <w:r w:rsidR="00EF7049">
        <w:rPr>
          <w:sz w:val="28"/>
          <w:szCs w:val="28"/>
        </w:rPr>
        <w:t xml:space="preserve"> (</w:t>
      </w:r>
      <w:proofErr w:type="spellStart"/>
      <w:r w:rsidR="00EF7049">
        <w:rPr>
          <w:sz w:val="28"/>
          <w:szCs w:val="28"/>
        </w:rPr>
        <w:t>артроскопически</w:t>
      </w:r>
      <w:proofErr w:type="spellEnd"/>
      <w:r w:rsidR="00EF7049">
        <w:rPr>
          <w:sz w:val="28"/>
          <w:szCs w:val="28"/>
        </w:rPr>
        <w:t xml:space="preserve">). Ограничением данной технологии является то, что при очень больших дефектах эффективность ограничена. Недостаточно качественных исследований для строгих рекомендаций по размерам дефекта и выбору пациентов. Качество сформированного хряща может уступать классической </w:t>
      </w:r>
      <w:proofErr w:type="spellStart"/>
      <w:r w:rsidR="00EF7049">
        <w:rPr>
          <w:sz w:val="28"/>
          <w:szCs w:val="28"/>
        </w:rPr>
        <w:t>аутологичной</w:t>
      </w:r>
      <w:proofErr w:type="spellEnd"/>
      <w:r w:rsidR="00EF7049">
        <w:rPr>
          <w:sz w:val="28"/>
          <w:szCs w:val="28"/>
        </w:rPr>
        <w:t xml:space="preserve"> </w:t>
      </w:r>
      <w:r w:rsidR="00C61E6E">
        <w:rPr>
          <w:noProof/>
        </w:rPr>
        <w:drawing>
          <wp:anchor distT="0" distB="0" distL="114300" distR="114300" simplePos="0" relativeHeight="251731968" behindDoc="0" locked="0" layoutInCell="1" allowOverlap="1" wp14:anchorId="4E267F2E" wp14:editId="612F4BFD">
            <wp:simplePos x="0" y="0"/>
            <wp:positionH relativeFrom="column">
              <wp:posOffset>663014</wp:posOffset>
            </wp:positionH>
            <wp:positionV relativeFrom="paragraph">
              <wp:posOffset>3213440</wp:posOffset>
            </wp:positionV>
            <wp:extent cx="4518660" cy="2951480"/>
            <wp:effectExtent l="0" t="0" r="0" b="127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518660" cy="295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E6E">
        <w:rPr>
          <w:sz w:val="28"/>
          <w:szCs w:val="28"/>
        </w:rPr>
        <w:t>имплантации [83].</w:t>
      </w:r>
    </w:p>
    <w:p w14:paraId="0C5D0B71" w14:textId="77777777" w:rsidR="00EF7049" w:rsidRDefault="00EF7049" w:rsidP="00EF7049">
      <w:pPr>
        <w:pStyle w:val="ad"/>
        <w:spacing w:after="0"/>
        <w:jc w:val="center"/>
        <w:rPr>
          <w:sz w:val="28"/>
          <w:szCs w:val="28"/>
        </w:rPr>
      </w:pPr>
      <w:r>
        <w:rPr>
          <w:sz w:val="28"/>
          <w:szCs w:val="28"/>
        </w:rPr>
        <w:t>Рисунок 7 – Схематическая иллюстрация метода AMIC.</w:t>
      </w:r>
    </w:p>
    <w:p w14:paraId="688CAF50" w14:textId="665E7A13" w:rsidR="00EF7049" w:rsidRDefault="00EF7049" w:rsidP="00EF7049">
      <w:pPr>
        <w:pStyle w:val="ad"/>
        <w:spacing w:before="0" w:beforeAutospacing="0" w:after="0" w:afterAutospacing="0"/>
        <w:ind w:firstLine="567"/>
        <w:jc w:val="both"/>
        <w:rPr>
          <w:sz w:val="28"/>
          <w:szCs w:val="28"/>
        </w:rPr>
      </w:pPr>
      <w:r>
        <w:rPr>
          <w:sz w:val="28"/>
          <w:szCs w:val="28"/>
          <w:lang w:val="en-US"/>
        </w:rPr>
        <w:t>Kim</w:t>
      </w:r>
      <w:r>
        <w:rPr>
          <w:sz w:val="28"/>
          <w:szCs w:val="28"/>
        </w:rPr>
        <w:t xml:space="preserve"> и соавторы предложили модифицированную методику – </w:t>
      </w:r>
      <w:proofErr w:type="spellStart"/>
      <w:r>
        <w:rPr>
          <w:sz w:val="28"/>
          <w:szCs w:val="28"/>
        </w:rPr>
        <w:t>аутологичный</w:t>
      </w:r>
      <w:proofErr w:type="spellEnd"/>
      <w:r>
        <w:rPr>
          <w:sz w:val="28"/>
          <w:szCs w:val="28"/>
        </w:rPr>
        <w:t xml:space="preserve"> коллаген-индуцированный </w:t>
      </w:r>
      <w:proofErr w:type="spellStart"/>
      <w:r>
        <w:rPr>
          <w:sz w:val="28"/>
          <w:szCs w:val="28"/>
        </w:rPr>
        <w:t>хондрогенез</w:t>
      </w:r>
      <w:proofErr w:type="spellEnd"/>
      <w:r>
        <w:rPr>
          <w:sz w:val="28"/>
          <w:szCs w:val="28"/>
        </w:rPr>
        <w:t xml:space="preserve"> (ACIC), в которой микрофрактурирование сочетается с фиксацией стволовых клеток в зоне дефекта с помощью гелеобразного коллагена. В отличие от AMIC, эта процедура проводится полностью </w:t>
      </w:r>
      <w:proofErr w:type="spellStart"/>
      <w:r>
        <w:rPr>
          <w:sz w:val="28"/>
          <w:szCs w:val="28"/>
        </w:rPr>
        <w:t>артроскопически</w:t>
      </w:r>
      <w:proofErr w:type="spellEnd"/>
      <w:r>
        <w:rPr>
          <w:sz w:val="28"/>
          <w:szCs w:val="28"/>
        </w:rPr>
        <w:t xml:space="preserve">, что снижает </w:t>
      </w:r>
      <w:proofErr w:type="spellStart"/>
      <w:r>
        <w:rPr>
          <w:sz w:val="28"/>
          <w:szCs w:val="28"/>
        </w:rPr>
        <w:t>травматичность</w:t>
      </w:r>
      <w:proofErr w:type="spellEnd"/>
      <w:r>
        <w:rPr>
          <w:sz w:val="28"/>
          <w:szCs w:val="28"/>
        </w:rPr>
        <w:t xml:space="preserve"> вмешательства и ускоряет реабилитацию [84]. Долговременные исследования продемонстрировали устойчивое улучшение функциональных показателей и регенерацию хряща, сопоставимую с нативной тканью [8</w:t>
      </w:r>
      <w:r w:rsidR="004C7C95">
        <w:rPr>
          <w:sz w:val="28"/>
          <w:szCs w:val="28"/>
        </w:rPr>
        <w:t>5</w:t>
      </w:r>
      <w:r>
        <w:rPr>
          <w:sz w:val="28"/>
          <w:szCs w:val="28"/>
        </w:rPr>
        <w:t xml:space="preserve">]. Несмотря на ряд преимуществ, таких как минимальная </w:t>
      </w:r>
      <w:proofErr w:type="spellStart"/>
      <w:r>
        <w:rPr>
          <w:sz w:val="28"/>
          <w:szCs w:val="28"/>
        </w:rPr>
        <w:t>инвазивность</w:t>
      </w:r>
      <w:proofErr w:type="spellEnd"/>
      <w:r>
        <w:rPr>
          <w:sz w:val="28"/>
          <w:szCs w:val="28"/>
        </w:rPr>
        <w:t xml:space="preserve"> и простота техники, ограничением технологии ACIC является её зависимость от качества костномозгового источника и ограниченная механическая стабильность коллагенового носителя на ранних сроках регенерации, что снижает </w:t>
      </w:r>
      <w:r>
        <w:rPr>
          <w:sz w:val="28"/>
          <w:szCs w:val="28"/>
        </w:rPr>
        <w:lastRenderedPageBreak/>
        <w:t xml:space="preserve">предсказуемость результата у пациентов с выраженными </w:t>
      </w:r>
      <w:proofErr w:type="spellStart"/>
      <w:r>
        <w:rPr>
          <w:sz w:val="28"/>
          <w:szCs w:val="28"/>
        </w:rPr>
        <w:t>субхондральными</w:t>
      </w:r>
      <w:proofErr w:type="spellEnd"/>
      <w:r>
        <w:rPr>
          <w:sz w:val="28"/>
          <w:szCs w:val="28"/>
        </w:rPr>
        <w:t xml:space="preserve"> изменениями или при больших дефектах [86].</w:t>
      </w:r>
    </w:p>
    <w:p w14:paraId="28D526C1" w14:textId="77777777" w:rsidR="00EF7049" w:rsidRDefault="00EF7049" w:rsidP="00EF7049">
      <w:pPr>
        <w:pStyle w:val="ad"/>
        <w:spacing w:before="0" w:beforeAutospacing="0" w:after="0" w:afterAutospacing="0"/>
        <w:jc w:val="both"/>
        <w:rPr>
          <w:i/>
          <w:iCs/>
          <w:sz w:val="28"/>
          <w:szCs w:val="28"/>
        </w:rPr>
      </w:pPr>
      <w:proofErr w:type="spellStart"/>
      <w:r>
        <w:rPr>
          <w:i/>
          <w:iCs/>
          <w:sz w:val="28"/>
          <w:szCs w:val="28"/>
        </w:rPr>
        <w:t>Остеохондральная</w:t>
      </w:r>
      <w:proofErr w:type="spellEnd"/>
      <w:r>
        <w:rPr>
          <w:i/>
          <w:iCs/>
          <w:sz w:val="28"/>
          <w:szCs w:val="28"/>
        </w:rPr>
        <w:t xml:space="preserve"> </w:t>
      </w:r>
      <w:proofErr w:type="spellStart"/>
      <w:r>
        <w:rPr>
          <w:i/>
          <w:iCs/>
          <w:sz w:val="28"/>
          <w:szCs w:val="28"/>
        </w:rPr>
        <w:t>аллотрансплантация</w:t>
      </w:r>
      <w:proofErr w:type="spellEnd"/>
      <w:r>
        <w:rPr>
          <w:i/>
          <w:iCs/>
          <w:sz w:val="28"/>
          <w:szCs w:val="28"/>
        </w:rPr>
        <w:t xml:space="preserve"> (</w:t>
      </w:r>
      <w:r w:rsidRPr="00CB7AC2">
        <w:rPr>
          <w:i/>
          <w:iCs/>
          <w:sz w:val="28"/>
          <w:szCs w:val="28"/>
        </w:rPr>
        <w:t>ОХАТ</w:t>
      </w:r>
      <w:r>
        <w:rPr>
          <w:i/>
          <w:iCs/>
          <w:sz w:val="28"/>
          <w:szCs w:val="28"/>
        </w:rPr>
        <w:t>)</w:t>
      </w:r>
    </w:p>
    <w:p w14:paraId="143C80A0" w14:textId="4A40E647" w:rsidR="00EF7049" w:rsidRDefault="00C61E6E" w:rsidP="00EF7049">
      <w:pPr>
        <w:pStyle w:val="ad"/>
        <w:spacing w:before="0" w:beforeAutospacing="0" w:after="0" w:afterAutospacing="0"/>
        <w:ind w:firstLine="567"/>
        <w:jc w:val="both"/>
        <w:rPr>
          <w:sz w:val="28"/>
          <w:szCs w:val="28"/>
        </w:rPr>
      </w:pPr>
      <w:r>
        <w:rPr>
          <w:noProof/>
        </w:rPr>
        <w:drawing>
          <wp:anchor distT="0" distB="0" distL="114300" distR="114300" simplePos="0" relativeHeight="251732992" behindDoc="0" locked="0" layoutInCell="1" allowOverlap="1" wp14:anchorId="6681E6C8" wp14:editId="0CB955B0">
            <wp:simplePos x="0" y="0"/>
            <wp:positionH relativeFrom="column">
              <wp:posOffset>275590</wp:posOffset>
            </wp:positionH>
            <wp:positionV relativeFrom="paragraph">
              <wp:posOffset>4248150</wp:posOffset>
            </wp:positionV>
            <wp:extent cx="5202555" cy="2653665"/>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02555" cy="265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049" w:rsidRPr="00CB7AC2">
        <w:rPr>
          <w:sz w:val="28"/>
          <w:szCs w:val="28"/>
        </w:rPr>
        <w:t>ОХАТ</w:t>
      </w:r>
      <w:r w:rsidR="00EF7049">
        <w:rPr>
          <w:sz w:val="28"/>
          <w:szCs w:val="28"/>
        </w:rPr>
        <w:t xml:space="preserve"> – традиционный метод восстановления больших костно-хрящевых дефектов, при котором в зону поражения трансплантируется зрелый жизнеспособный нативный хрящ вместе с фрагментом подлежащей субхондральной кости (Рисунок 8). Такая трансплантация позволяет одновременно восстанавливать и кость, и хрящ, поэтому чаще применяется при наличии сопутствующих костных изменений (посттравматические нарушения, </w:t>
      </w:r>
      <w:proofErr w:type="spellStart"/>
      <w:r w:rsidR="00EF7049">
        <w:rPr>
          <w:sz w:val="28"/>
          <w:szCs w:val="28"/>
        </w:rPr>
        <w:t>субхондральные</w:t>
      </w:r>
      <w:proofErr w:type="spellEnd"/>
      <w:r w:rsidR="00EF7049">
        <w:rPr>
          <w:sz w:val="28"/>
          <w:szCs w:val="28"/>
        </w:rPr>
        <w:t xml:space="preserve"> кисты, </w:t>
      </w:r>
      <w:proofErr w:type="spellStart"/>
      <w:r w:rsidR="00EF7049">
        <w:rPr>
          <w:sz w:val="28"/>
          <w:szCs w:val="28"/>
        </w:rPr>
        <w:t>остеонекроз</w:t>
      </w:r>
      <w:proofErr w:type="spellEnd"/>
      <w:r w:rsidR="00EF7049">
        <w:rPr>
          <w:sz w:val="28"/>
          <w:szCs w:val="28"/>
        </w:rPr>
        <w:t xml:space="preserve">, рассекающий </w:t>
      </w:r>
      <w:proofErr w:type="spellStart"/>
      <w:r w:rsidR="00EF7049">
        <w:rPr>
          <w:sz w:val="28"/>
          <w:szCs w:val="28"/>
        </w:rPr>
        <w:t>остеохондрит</w:t>
      </w:r>
      <w:proofErr w:type="spellEnd"/>
      <w:r w:rsidR="00EF7049">
        <w:rPr>
          <w:sz w:val="28"/>
          <w:szCs w:val="28"/>
        </w:rPr>
        <w:t>) или в тех случаях, когда ранее потерпела неудачу стимуляция костного мозга или клеточная терапия [87, 88</w:t>
      </w:r>
      <w:r w:rsidR="00EF7049" w:rsidRPr="00D66608">
        <w:rPr>
          <w:sz w:val="28"/>
          <w:szCs w:val="28"/>
        </w:rPr>
        <w:t>]</w:t>
      </w:r>
      <w:r w:rsidR="00EF7049">
        <w:rPr>
          <w:sz w:val="28"/>
          <w:szCs w:val="28"/>
        </w:rPr>
        <w:t xml:space="preserve">. Долгосрочные результаты </w:t>
      </w:r>
      <w:proofErr w:type="spellStart"/>
      <w:r w:rsidR="00EF7049">
        <w:rPr>
          <w:sz w:val="28"/>
          <w:szCs w:val="28"/>
        </w:rPr>
        <w:t>остеохондральной</w:t>
      </w:r>
      <w:proofErr w:type="spellEnd"/>
      <w:r w:rsidR="00EF7049">
        <w:rPr>
          <w:sz w:val="28"/>
          <w:szCs w:val="28"/>
        </w:rPr>
        <w:t xml:space="preserve"> </w:t>
      </w:r>
      <w:proofErr w:type="spellStart"/>
      <w:r w:rsidR="00EF7049">
        <w:rPr>
          <w:sz w:val="28"/>
          <w:szCs w:val="28"/>
        </w:rPr>
        <w:t>аллотрансплантации</w:t>
      </w:r>
      <w:proofErr w:type="spellEnd"/>
      <w:r w:rsidR="00EF7049">
        <w:rPr>
          <w:sz w:val="28"/>
          <w:szCs w:val="28"/>
        </w:rPr>
        <w:t xml:space="preserve"> являются благоприятными: систематический обзор продемонстрировал значительное улучшение клинических показателей и успешный исход операции в 75% случаев при среднем сроке наблюдения 12 лет [89]. Другие исследования демонстрируют высокий процент возвращения к спорту (~88% пациентов возвращаются к активной деятельности, 79% – к </w:t>
      </w:r>
      <w:proofErr w:type="spellStart"/>
      <w:r w:rsidR="00EF7049">
        <w:rPr>
          <w:sz w:val="28"/>
          <w:szCs w:val="28"/>
        </w:rPr>
        <w:t>предтравматическому</w:t>
      </w:r>
      <w:proofErr w:type="spellEnd"/>
      <w:r w:rsidR="00EF7049">
        <w:rPr>
          <w:sz w:val="28"/>
          <w:szCs w:val="28"/>
        </w:rPr>
        <w:t xml:space="preserve"> уровню). Выживаемость </w:t>
      </w:r>
      <w:proofErr w:type="spellStart"/>
      <w:r w:rsidR="00EF7049">
        <w:rPr>
          <w:sz w:val="28"/>
          <w:szCs w:val="28"/>
        </w:rPr>
        <w:t>аллотрансплантата</w:t>
      </w:r>
      <w:proofErr w:type="spellEnd"/>
      <w:r w:rsidR="00EF7049">
        <w:rPr>
          <w:sz w:val="28"/>
          <w:szCs w:val="28"/>
        </w:rPr>
        <w:t xml:space="preserve"> высока: в среднем 86,7% – через 5 лет, 78,7% – через 10 лет. К числу осложняющих факторов применения метода относятся ограниченная доступность свежих </w:t>
      </w:r>
      <w:proofErr w:type="spellStart"/>
      <w:r w:rsidR="00EF7049">
        <w:rPr>
          <w:sz w:val="28"/>
          <w:szCs w:val="28"/>
        </w:rPr>
        <w:t>аллотрансплантатов</w:t>
      </w:r>
      <w:proofErr w:type="spellEnd"/>
      <w:r w:rsidR="00EF7049">
        <w:rPr>
          <w:sz w:val="28"/>
          <w:szCs w:val="28"/>
        </w:rPr>
        <w:t>, необходимость доступа к донорскому материалу, потенциальный риск передачи инфекции и развития иммунного ответа на костную ткань, а также высокая стоимость вмешательства [90].</w:t>
      </w:r>
    </w:p>
    <w:p w14:paraId="1E25EB21" w14:textId="71CA219F" w:rsidR="00EF7049" w:rsidRDefault="00EF7049" w:rsidP="00C61E6E">
      <w:pPr>
        <w:pStyle w:val="ad"/>
        <w:spacing w:before="0" w:beforeAutospacing="0" w:after="0" w:afterAutospacing="0"/>
        <w:jc w:val="both"/>
        <w:rPr>
          <w:sz w:val="28"/>
          <w:szCs w:val="28"/>
        </w:rPr>
      </w:pPr>
    </w:p>
    <w:p w14:paraId="2FBA17A6" w14:textId="4721BA3E" w:rsidR="00EF7049" w:rsidRDefault="00EF7049" w:rsidP="00EF7049">
      <w:pPr>
        <w:spacing w:after="0" w:line="240" w:lineRule="auto"/>
        <w:ind w:firstLine="567"/>
        <w:jc w:val="center"/>
        <w:outlineLvl w:val="2"/>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Рисунок 8 </w:t>
      </w:r>
      <w:r w:rsidR="00704767">
        <w:rPr>
          <w:sz w:val="28"/>
          <w:szCs w:val="28"/>
        </w:rPr>
        <w:t>–</w:t>
      </w:r>
      <w:r>
        <w:rPr>
          <w:rFonts w:ascii="Times New Roman" w:eastAsia="Times New Roman" w:hAnsi="Times New Roman" w:cs="Times New Roman"/>
          <w:sz w:val="28"/>
          <w:szCs w:val="28"/>
          <w:lang w:eastAsia="ru-RU"/>
        </w:rPr>
        <w:t xml:space="preserve"> Схематическое изображение </w:t>
      </w:r>
      <w:proofErr w:type="spellStart"/>
      <w:r>
        <w:rPr>
          <w:rFonts w:ascii="Times New Roman" w:hAnsi="Times New Roman" w:cs="Times New Roman"/>
          <w:sz w:val="28"/>
          <w:szCs w:val="28"/>
        </w:rPr>
        <w:t>остеохондральной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аллотрансплантации</w:t>
      </w:r>
      <w:proofErr w:type="spellEnd"/>
      <w:r>
        <w:rPr>
          <w:rFonts w:ascii="Times New Roman" w:eastAsia="Times New Roman" w:hAnsi="Times New Roman" w:cs="Times New Roman"/>
          <w:sz w:val="28"/>
          <w:szCs w:val="28"/>
          <w:lang w:eastAsia="ru-RU"/>
        </w:rPr>
        <w:t>. (Рисунок взят с сайта</w:t>
      </w:r>
      <w:r>
        <w:rPr>
          <w:rFonts w:ascii="Times New Roman" w:hAnsi="Times New Roman" w:cs="Times New Roman"/>
          <w:sz w:val="28"/>
          <w:szCs w:val="28"/>
        </w:rPr>
        <w:t xml:space="preserve"> </w:t>
      </w:r>
      <w:hyperlink r:id="rId21" w:history="1">
        <w:r>
          <w:rPr>
            <w:rStyle w:val="a5"/>
            <w:rFonts w:ascii="Times New Roman" w:hAnsi="Times New Roman"/>
            <w:sz w:val="28"/>
            <w:szCs w:val="28"/>
          </w:rPr>
          <w:t>https://www.dr-meyer-orthopaedics.com/operations/knee/osteochondritis-dissecans-surgery/drilling-fixation-and-osteochondral-grafts/</w:t>
        </w:r>
      </w:hyperlink>
      <w:r>
        <w:rPr>
          <w:rFonts w:ascii="Times New Roman" w:eastAsia="Times New Roman" w:hAnsi="Times New Roman" w:cs="Times New Roman"/>
          <w:sz w:val="28"/>
          <w:szCs w:val="28"/>
          <w:lang w:eastAsia="ru-RU"/>
        </w:rPr>
        <w:t>).</w:t>
      </w:r>
    </w:p>
    <w:p w14:paraId="1129F9CC" w14:textId="77777777" w:rsidR="00EF7049" w:rsidRDefault="00EF7049" w:rsidP="00EF7049">
      <w:pPr>
        <w:pStyle w:val="ad"/>
        <w:spacing w:before="0" w:beforeAutospacing="0" w:after="0" w:afterAutospacing="0"/>
        <w:jc w:val="both"/>
        <w:rPr>
          <w:sz w:val="28"/>
          <w:szCs w:val="28"/>
        </w:rPr>
      </w:pPr>
    </w:p>
    <w:p w14:paraId="727388D5" w14:textId="77777777" w:rsidR="00A96B81" w:rsidRDefault="00A96B81" w:rsidP="00EF7049">
      <w:pPr>
        <w:pStyle w:val="ad"/>
        <w:spacing w:before="0" w:beforeAutospacing="0" w:after="0" w:afterAutospacing="0"/>
        <w:jc w:val="both"/>
        <w:rPr>
          <w:i/>
          <w:iCs/>
          <w:sz w:val="28"/>
          <w:szCs w:val="28"/>
        </w:rPr>
      </w:pPr>
    </w:p>
    <w:p w14:paraId="421033EF" w14:textId="77777777" w:rsidR="00A96B81" w:rsidRDefault="00A96B81" w:rsidP="00EF7049">
      <w:pPr>
        <w:pStyle w:val="ad"/>
        <w:spacing w:before="0" w:beforeAutospacing="0" w:after="0" w:afterAutospacing="0"/>
        <w:jc w:val="both"/>
        <w:rPr>
          <w:i/>
          <w:iCs/>
          <w:sz w:val="28"/>
          <w:szCs w:val="28"/>
        </w:rPr>
      </w:pPr>
    </w:p>
    <w:p w14:paraId="1260CD52" w14:textId="55553CF4" w:rsidR="00EF7049" w:rsidRDefault="00EF7049" w:rsidP="00EF7049">
      <w:pPr>
        <w:pStyle w:val="ad"/>
        <w:spacing w:before="0" w:beforeAutospacing="0" w:after="0" w:afterAutospacing="0"/>
        <w:jc w:val="both"/>
        <w:rPr>
          <w:i/>
          <w:iCs/>
          <w:sz w:val="28"/>
          <w:szCs w:val="28"/>
        </w:rPr>
      </w:pPr>
      <w:proofErr w:type="spellStart"/>
      <w:r>
        <w:rPr>
          <w:i/>
          <w:iCs/>
          <w:sz w:val="28"/>
          <w:szCs w:val="28"/>
        </w:rPr>
        <w:lastRenderedPageBreak/>
        <w:t>Арагонитовый</w:t>
      </w:r>
      <w:proofErr w:type="spellEnd"/>
      <w:r>
        <w:rPr>
          <w:i/>
          <w:iCs/>
          <w:sz w:val="28"/>
          <w:szCs w:val="28"/>
        </w:rPr>
        <w:t xml:space="preserve"> каркас </w:t>
      </w:r>
      <w:proofErr w:type="spellStart"/>
      <w:r>
        <w:rPr>
          <w:i/>
          <w:iCs/>
          <w:sz w:val="28"/>
          <w:szCs w:val="28"/>
        </w:rPr>
        <w:t>Agili</w:t>
      </w:r>
      <w:proofErr w:type="spellEnd"/>
      <w:r>
        <w:rPr>
          <w:i/>
          <w:iCs/>
          <w:sz w:val="28"/>
          <w:szCs w:val="28"/>
        </w:rPr>
        <w:t>-C</w:t>
      </w:r>
    </w:p>
    <w:p w14:paraId="26B17DD6" w14:textId="654AFE86" w:rsidR="00EF7049" w:rsidRDefault="00EF7049" w:rsidP="00EF7049">
      <w:pPr>
        <w:pStyle w:val="ad"/>
        <w:spacing w:before="0" w:beforeAutospacing="0" w:after="0" w:afterAutospacing="0"/>
        <w:ind w:firstLine="567"/>
        <w:jc w:val="both"/>
        <w:rPr>
          <w:sz w:val="28"/>
          <w:szCs w:val="28"/>
        </w:rPr>
      </w:pPr>
      <w:proofErr w:type="spellStart"/>
      <w:r>
        <w:rPr>
          <w:sz w:val="28"/>
          <w:szCs w:val="28"/>
        </w:rPr>
        <w:t>Agili</w:t>
      </w:r>
      <w:proofErr w:type="spellEnd"/>
      <w:r>
        <w:rPr>
          <w:sz w:val="28"/>
          <w:szCs w:val="28"/>
        </w:rPr>
        <w:t>-C (</w:t>
      </w:r>
      <w:proofErr w:type="spellStart"/>
      <w:r>
        <w:rPr>
          <w:sz w:val="28"/>
          <w:szCs w:val="28"/>
        </w:rPr>
        <w:t>CartiHeal</w:t>
      </w:r>
      <w:proofErr w:type="spellEnd"/>
      <w:r>
        <w:rPr>
          <w:sz w:val="28"/>
          <w:szCs w:val="28"/>
        </w:rPr>
        <w:t xml:space="preserve">, Израиль) – искусственный двухслойный каркас из арагонита (природного </w:t>
      </w:r>
      <w:proofErr w:type="spellStart"/>
      <w:r>
        <w:rPr>
          <w:sz w:val="28"/>
          <w:szCs w:val="28"/>
        </w:rPr>
        <w:t>полиморфа</w:t>
      </w:r>
      <w:proofErr w:type="spellEnd"/>
      <w:r>
        <w:rPr>
          <w:sz w:val="28"/>
          <w:szCs w:val="28"/>
        </w:rPr>
        <w:t xml:space="preserve"> кальцита коралла) и </w:t>
      </w:r>
      <w:proofErr w:type="spellStart"/>
      <w:r>
        <w:rPr>
          <w:sz w:val="28"/>
          <w:szCs w:val="28"/>
        </w:rPr>
        <w:t>трикальцийфосфата</w:t>
      </w:r>
      <w:proofErr w:type="spellEnd"/>
      <w:r>
        <w:rPr>
          <w:sz w:val="28"/>
          <w:szCs w:val="28"/>
        </w:rPr>
        <w:t xml:space="preserve">, не содержащий клеток. Матрица пористая, </w:t>
      </w:r>
      <w:proofErr w:type="spellStart"/>
      <w:r>
        <w:rPr>
          <w:sz w:val="28"/>
          <w:szCs w:val="28"/>
        </w:rPr>
        <w:t>биоразлагаемая</w:t>
      </w:r>
      <w:proofErr w:type="spellEnd"/>
      <w:r>
        <w:rPr>
          <w:sz w:val="28"/>
          <w:szCs w:val="28"/>
        </w:rPr>
        <w:t xml:space="preserve">, биосовместимая. Особенностью является то, что хондроциты и факторы роста могут мигрировать и оседать в ее структуре, способствуя росту новых тканей [91, 92]. В доклинических исследованиях </w:t>
      </w:r>
      <w:proofErr w:type="spellStart"/>
      <w:r>
        <w:rPr>
          <w:sz w:val="28"/>
          <w:szCs w:val="28"/>
        </w:rPr>
        <w:t>Agili</w:t>
      </w:r>
      <w:proofErr w:type="spellEnd"/>
      <w:r>
        <w:rPr>
          <w:sz w:val="28"/>
          <w:szCs w:val="28"/>
        </w:rPr>
        <w:t xml:space="preserve">-C рассасывался и заменялся костью и регенерированным хрящом. </w:t>
      </w:r>
      <w:r w:rsidRPr="006754D1">
        <w:rPr>
          <w:sz w:val="28"/>
          <w:szCs w:val="28"/>
        </w:rPr>
        <w:t xml:space="preserve">Основным ограничением применения импланта </w:t>
      </w:r>
      <w:proofErr w:type="spellStart"/>
      <w:r w:rsidRPr="006754D1">
        <w:rPr>
          <w:sz w:val="28"/>
          <w:szCs w:val="28"/>
        </w:rPr>
        <w:t>Agili</w:t>
      </w:r>
      <w:proofErr w:type="spellEnd"/>
      <w:r w:rsidRPr="006754D1">
        <w:rPr>
          <w:sz w:val="28"/>
          <w:szCs w:val="28"/>
        </w:rPr>
        <w:t xml:space="preserve">-C является недостаточное количество долгосрочных клинических исследований и ограниченная доказательная база, представленная преимущественно небольшими сериями наблюдений. Кроме того, несмотря на благоприятный профиль безопасности, в отдельных случаях возможны осложнения, включая болевой синдром и </w:t>
      </w:r>
      <w:proofErr w:type="spellStart"/>
      <w:r w:rsidRPr="006754D1">
        <w:rPr>
          <w:sz w:val="28"/>
          <w:szCs w:val="28"/>
        </w:rPr>
        <w:t>артрофиброз</w:t>
      </w:r>
      <w:proofErr w:type="spellEnd"/>
      <w:r w:rsidRPr="006754D1">
        <w:rPr>
          <w:sz w:val="28"/>
          <w:szCs w:val="28"/>
        </w:rPr>
        <w:t xml:space="preserve"> </w:t>
      </w:r>
      <w:r>
        <w:rPr>
          <w:sz w:val="28"/>
          <w:szCs w:val="28"/>
        </w:rPr>
        <w:t xml:space="preserve">[93]. Экспериментально показано, что хондроциты из культуры способны оседать на </w:t>
      </w:r>
      <w:proofErr w:type="spellStart"/>
      <w:r>
        <w:rPr>
          <w:sz w:val="28"/>
          <w:szCs w:val="28"/>
        </w:rPr>
        <w:t>Agili</w:t>
      </w:r>
      <w:proofErr w:type="spellEnd"/>
      <w:r>
        <w:rPr>
          <w:sz w:val="28"/>
          <w:szCs w:val="28"/>
        </w:rPr>
        <w:t xml:space="preserve">-C и синтезировать матрикс из коллагена Ⅱ и </w:t>
      </w:r>
      <w:proofErr w:type="spellStart"/>
      <w:r>
        <w:rPr>
          <w:sz w:val="28"/>
          <w:szCs w:val="28"/>
        </w:rPr>
        <w:t>аггрекана</w:t>
      </w:r>
      <w:proofErr w:type="spellEnd"/>
      <w:r>
        <w:rPr>
          <w:sz w:val="28"/>
          <w:szCs w:val="28"/>
        </w:rPr>
        <w:t xml:space="preserve"> на его поверхности [94]. Одним из критических аспектов метода является то, что </w:t>
      </w:r>
      <w:proofErr w:type="spellStart"/>
      <w:r>
        <w:rPr>
          <w:sz w:val="28"/>
          <w:szCs w:val="28"/>
        </w:rPr>
        <w:t>Agili</w:t>
      </w:r>
      <w:proofErr w:type="spellEnd"/>
      <w:r>
        <w:rPr>
          <w:sz w:val="28"/>
          <w:szCs w:val="28"/>
        </w:rPr>
        <w:t xml:space="preserve">-C </w:t>
      </w:r>
      <w:r w:rsidRPr="005658BF">
        <w:rPr>
          <w:sz w:val="28"/>
          <w:szCs w:val="28"/>
        </w:rPr>
        <w:t>на данном этапе</w:t>
      </w:r>
      <w:r>
        <w:rPr>
          <w:sz w:val="28"/>
          <w:szCs w:val="28"/>
        </w:rPr>
        <w:t xml:space="preserve"> проходит III фазу клинического испытания. Промежуточный анализ уже показал достаточную эффективность и безопасность, и набор пациентов временно приостановлен из-за ожидаемого успеха. </w:t>
      </w:r>
      <w:r w:rsidRPr="008B3D02">
        <w:rPr>
          <w:sz w:val="28"/>
          <w:szCs w:val="28"/>
        </w:rPr>
        <w:t xml:space="preserve">Динамика клинического исхода на протяжении последующих лет не установлена </w:t>
      </w:r>
      <w:r>
        <w:rPr>
          <w:sz w:val="28"/>
          <w:szCs w:val="28"/>
        </w:rPr>
        <w:t>[95].</w:t>
      </w:r>
    </w:p>
    <w:p w14:paraId="02353351" w14:textId="77777777" w:rsidR="00EF7049" w:rsidRDefault="00EF7049" w:rsidP="00EF7049">
      <w:pPr>
        <w:pStyle w:val="ad"/>
        <w:spacing w:before="0" w:beforeAutospacing="0" w:after="0" w:afterAutospacing="0"/>
        <w:jc w:val="both"/>
        <w:rPr>
          <w:i/>
          <w:iCs/>
          <w:sz w:val="28"/>
          <w:szCs w:val="28"/>
        </w:rPr>
      </w:pPr>
    </w:p>
    <w:p w14:paraId="4DFE6339" w14:textId="77777777" w:rsidR="00EF7049" w:rsidRDefault="00EF7049" w:rsidP="00EF7049">
      <w:pPr>
        <w:pStyle w:val="ad"/>
        <w:spacing w:before="0" w:beforeAutospacing="0" w:after="0" w:afterAutospacing="0"/>
        <w:jc w:val="both"/>
        <w:rPr>
          <w:i/>
          <w:iCs/>
          <w:sz w:val="28"/>
          <w:szCs w:val="28"/>
        </w:rPr>
      </w:pPr>
      <w:r>
        <w:rPr>
          <w:i/>
          <w:iCs/>
          <w:sz w:val="28"/>
          <w:szCs w:val="28"/>
        </w:rPr>
        <w:t>BMAC с гиалуроновой матрицей</w:t>
      </w:r>
    </w:p>
    <w:p w14:paraId="05C0477D" w14:textId="02A522C2" w:rsidR="00EF7049" w:rsidRDefault="00EF7049" w:rsidP="00A96B81">
      <w:pPr>
        <w:pStyle w:val="ad"/>
        <w:spacing w:before="0" w:beforeAutospacing="0" w:after="0" w:afterAutospacing="0"/>
        <w:ind w:firstLine="567"/>
        <w:jc w:val="both"/>
        <w:rPr>
          <w:sz w:val="28"/>
          <w:szCs w:val="28"/>
        </w:rPr>
      </w:pPr>
      <w:r>
        <w:rPr>
          <w:sz w:val="28"/>
          <w:szCs w:val="28"/>
        </w:rPr>
        <w:t xml:space="preserve">BMAC (концентрат аутологичных костномозговых клеток) на гиалуроновой матрице – это одностадийный метод: в дефект закладывают мембрану из </w:t>
      </w:r>
      <w:proofErr w:type="spellStart"/>
      <w:r>
        <w:rPr>
          <w:sz w:val="28"/>
          <w:szCs w:val="28"/>
        </w:rPr>
        <w:t>гиалуроната</w:t>
      </w:r>
      <w:proofErr w:type="spellEnd"/>
      <w:r>
        <w:rPr>
          <w:sz w:val="28"/>
          <w:szCs w:val="28"/>
        </w:rPr>
        <w:t xml:space="preserve"> (чаще с добавлением коллагена), пропитанную концентратом костномозговых клеток и факторов роста пациента. Костномозговой аспират получают традиционно (например, из гребня подвздошной кости), концентрируют, формируя </w:t>
      </w:r>
      <w:r w:rsidR="00704767" w:rsidRPr="00704767">
        <w:rPr>
          <w:sz w:val="28"/>
          <w:szCs w:val="28"/>
        </w:rPr>
        <w:t>костномозговой сгусток</w:t>
      </w:r>
      <w:r>
        <w:rPr>
          <w:sz w:val="28"/>
          <w:szCs w:val="28"/>
        </w:rPr>
        <w:t xml:space="preserve"> на матрице. Несколько исследований показали высокую эффективность этой схемы при больших дефектах. В сравнении с MACI у больных с большими дефектами в </w:t>
      </w:r>
      <w:proofErr w:type="spellStart"/>
      <w:r>
        <w:rPr>
          <w:sz w:val="28"/>
          <w:szCs w:val="28"/>
        </w:rPr>
        <w:t>надколенно</w:t>
      </w:r>
      <w:proofErr w:type="spellEnd"/>
      <w:r>
        <w:rPr>
          <w:sz w:val="28"/>
          <w:szCs w:val="28"/>
        </w:rPr>
        <w:t xml:space="preserve">-бедренной области обе группы (BMAC+HA и MACI) показали значимое улучшение функций колена через 3 года, без статистически значимых различий между ними. При этом МРТ выявило полное заполнение дефекта у 81% пациентов в группе BMAC, а гистология образованной ткани приближалась к нативному хрящу [96]. В другом исследовании </w:t>
      </w:r>
      <w:proofErr w:type="spellStart"/>
      <w:r>
        <w:rPr>
          <w:sz w:val="28"/>
          <w:szCs w:val="28"/>
        </w:rPr>
        <w:t>Gobbi</w:t>
      </w:r>
      <w:proofErr w:type="spellEnd"/>
      <w:r>
        <w:rPr>
          <w:sz w:val="28"/>
          <w:szCs w:val="28"/>
        </w:rPr>
        <w:t xml:space="preserve"> и соавторы при средних дефектах ~8,5 см² пациенты старше и моложе 45 лет обе категории продемонстрировали значительные улучшения по шкалам KOOS, </w:t>
      </w:r>
      <w:proofErr w:type="spellStart"/>
      <w:r>
        <w:rPr>
          <w:sz w:val="28"/>
          <w:szCs w:val="28"/>
        </w:rPr>
        <w:t>Tegner</w:t>
      </w:r>
      <w:proofErr w:type="spellEnd"/>
      <w:r>
        <w:rPr>
          <w:sz w:val="28"/>
          <w:szCs w:val="28"/>
        </w:rPr>
        <w:t xml:space="preserve"> и IKDC [97]. К потенциальным ограничениям метода BMAC следует отнести необходимость инвазивного забора клеточного материала из костного мозга (чаще из крыла подвздошной кости), что сопровождается выраженным болевым синдромом у части пациентов и сопряжено с риском развития осложнений [98]</w:t>
      </w:r>
      <w:r>
        <w:rPr>
          <w:rStyle w:val="a6"/>
          <w:b w:val="0"/>
          <w:bCs w:val="0"/>
          <w:sz w:val="28"/>
          <w:szCs w:val="28"/>
        </w:rPr>
        <w:t xml:space="preserve">. Количество и качество стволовых клеток, полученных из костного мозга, могут быть недостаточными для эффективной регенерации, особенно у пожилых пациентов </w:t>
      </w:r>
      <w:r>
        <w:rPr>
          <w:sz w:val="28"/>
          <w:szCs w:val="28"/>
        </w:rPr>
        <w:t>[99]</w:t>
      </w:r>
      <w:r>
        <w:rPr>
          <w:rStyle w:val="a6"/>
          <w:b w:val="0"/>
          <w:bCs w:val="0"/>
          <w:sz w:val="28"/>
          <w:szCs w:val="28"/>
        </w:rPr>
        <w:t>.</w:t>
      </w:r>
    </w:p>
    <w:p w14:paraId="3C833FCE" w14:textId="77777777" w:rsidR="00EF7049" w:rsidRDefault="00EF7049" w:rsidP="00EF7049">
      <w:pPr>
        <w:pStyle w:val="ad"/>
        <w:spacing w:before="0" w:beforeAutospacing="0" w:after="0" w:afterAutospacing="0"/>
        <w:jc w:val="both"/>
        <w:rPr>
          <w:i/>
          <w:iCs/>
          <w:sz w:val="28"/>
          <w:szCs w:val="28"/>
        </w:rPr>
      </w:pPr>
      <w:r>
        <w:rPr>
          <w:i/>
          <w:iCs/>
          <w:sz w:val="28"/>
          <w:szCs w:val="28"/>
        </w:rPr>
        <w:lastRenderedPageBreak/>
        <w:t>Метод имплантации измельчённого ювенильного суставного хряща (PJAC/</w:t>
      </w:r>
      <w:proofErr w:type="spellStart"/>
      <w:r>
        <w:rPr>
          <w:i/>
          <w:iCs/>
          <w:sz w:val="28"/>
          <w:szCs w:val="28"/>
        </w:rPr>
        <w:t>DeNovo</w:t>
      </w:r>
      <w:proofErr w:type="spellEnd"/>
      <w:r>
        <w:rPr>
          <w:i/>
          <w:iCs/>
          <w:sz w:val="28"/>
          <w:szCs w:val="28"/>
        </w:rPr>
        <w:t>)</w:t>
      </w:r>
    </w:p>
    <w:p w14:paraId="1233A0EC" w14:textId="77777777" w:rsidR="00EF7049" w:rsidRDefault="00EF7049" w:rsidP="00EF7049">
      <w:pPr>
        <w:pStyle w:val="ad"/>
        <w:spacing w:before="0" w:beforeAutospacing="0" w:after="0" w:afterAutospacing="0"/>
        <w:ind w:firstLine="567"/>
        <w:jc w:val="both"/>
        <w:rPr>
          <w:sz w:val="28"/>
          <w:szCs w:val="28"/>
        </w:rPr>
      </w:pPr>
      <w:r>
        <w:rPr>
          <w:sz w:val="28"/>
          <w:szCs w:val="28"/>
        </w:rPr>
        <w:t>PJAC (</w:t>
      </w:r>
      <w:proofErr w:type="spellStart"/>
      <w:r>
        <w:rPr>
          <w:sz w:val="28"/>
          <w:szCs w:val="28"/>
        </w:rPr>
        <w:t>DeNovo</w:t>
      </w:r>
      <w:proofErr w:type="spellEnd"/>
      <w:r>
        <w:rPr>
          <w:sz w:val="28"/>
          <w:szCs w:val="28"/>
        </w:rPr>
        <w:t xml:space="preserve"> NT, </w:t>
      </w:r>
      <w:proofErr w:type="spellStart"/>
      <w:r>
        <w:rPr>
          <w:sz w:val="28"/>
          <w:szCs w:val="28"/>
        </w:rPr>
        <w:t>Zimmer</w:t>
      </w:r>
      <w:proofErr w:type="spellEnd"/>
      <w:r>
        <w:rPr>
          <w:sz w:val="28"/>
          <w:szCs w:val="28"/>
        </w:rPr>
        <w:t xml:space="preserve"> </w:t>
      </w:r>
      <w:proofErr w:type="spellStart"/>
      <w:r>
        <w:rPr>
          <w:sz w:val="28"/>
          <w:szCs w:val="28"/>
        </w:rPr>
        <w:t>Biomet</w:t>
      </w:r>
      <w:proofErr w:type="spellEnd"/>
      <w:r>
        <w:rPr>
          <w:sz w:val="28"/>
          <w:szCs w:val="28"/>
        </w:rPr>
        <w:t xml:space="preserve">) – метод одноэтапной аллогенной регенерации хряща с помощью фрагментов ювенильного (детского) нативного хряща. Незрелые хондроциты демонстрируют повышенную пролиферативную активность, плотность клеток и метаболическую активность по сравнению со взрослыми </w:t>
      </w:r>
      <w:proofErr w:type="spellStart"/>
      <w:r>
        <w:rPr>
          <w:sz w:val="28"/>
          <w:szCs w:val="28"/>
        </w:rPr>
        <w:t>хондроцитами</w:t>
      </w:r>
      <w:proofErr w:type="spellEnd"/>
      <w:r>
        <w:rPr>
          <w:sz w:val="28"/>
          <w:szCs w:val="28"/>
        </w:rPr>
        <w:t xml:space="preserve"> [100]. Процедура выполняется открыто: в дефект помещают измельченные в </w:t>
      </w:r>
      <w:proofErr w:type="spellStart"/>
      <w:r>
        <w:rPr>
          <w:sz w:val="28"/>
          <w:szCs w:val="28"/>
        </w:rPr>
        <w:t>гомогенат</w:t>
      </w:r>
      <w:proofErr w:type="spellEnd"/>
      <w:r>
        <w:rPr>
          <w:sz w:val="28"/>
          <w:szCs w:val="28"/>
        </w:rPr>
        <w:t xml:space="preserve"> кусочки аллогенного хряща и фиксируют фибриновым клеем. К числу недостатков можно отнести отсутствие долгосрочных (&gt;5 лет) и рандомизированных контролируемых исследований (РКИ) по эффективности PJA</w:t>
      </w:r>
      <w:r>
        <w:rPr>
          <w:sz w:val="28"/>
          <w:szCs w:val="28"/>
          <w:lang w:val="en-US"/>
        </w:rPr>
        <w:t>C</w:t>
      </w:r>
      <w:r>
        <w:rPr>
          <w:sz w:val="28"/>
          <w:szCs w:val="28"/>
        </w:rPr>
        <w:t xml:space="preserve"> [101].</w:t>
      </w:r>
    </w:p>
    <w:p w14:paraId="61B14477" w14:textId="3CA68D79" w:rsidR="00EF7049" w:rsidRDefault="00EF7049" w:rsidP="00EF7049">
      <w:pPr>
        <w:pStyle w:val="ad"/>
        <w:spacing w:before="0" w:beforeAutospacing="0" w:after="0" w:afterAutospacing="0"/>
        <w:ind w:firstLine="567"/>
        <w:jc w:val="both"/>
        <w:rPr>
          <w:sz w:val="28"/>
          <w:szCs w:val="28"/>
        </w:rPr>
      </w:pPr>
      <w:r>
        <w:rPr>
          <w:sz w:val="28"/>
          <w:szCs w:val="28"/>
        </w:rPr>
        <w:t>Пример имплантации остеохондральных трансплантатов (</w:t>
      </w:r>
      <w:r w:rsidRPr="00CB7AC2">
        <w:rPr>
          <w:sz w:val="28"/>
          <w:szCs w:val="28"/>
        </w:rPr>
        <w:t>ОХАТ</w:t>
      </w:r>
      <w:r>
        <w:rPr>
          <w:sz w:val="28"/>
          <w:szCs w:val="28"/>
        </w:rPr>
        <w:t>) с последующим нанесением PJAC (</w:t>
      </w:r>
      <w:proofErr w:type="spellStart"/>
      <w:r>
        <w:rPr>
          <w:sz w:val="28"/>
          <w:szCs w:val="28"/>
        </w:rPr>
        <w:t>DeNovo</w:t>
      </w:r>
      <w:proofErr w:type="spellEnd"/>
      <w:r>
        <w:rPr>
          <w:sz w:val="28"/>
          <w:szCs w:val="28"/>
        </w:rPr>
        <w:t xml:space="preserve"> NT) показан на Рисунке 9.</w:t>
      </w:r>
    </w:p>
    <w:p w14:paraId="689C750D" w14:textId="77777777" w:rsidR="00EF7049" w:rsidRDefault="00EF7049" w:rsidP="00EF7049">
      <w:pPr>
        <w:pStyle w:val="ad"/>
        <w:spacing w:before="0" w:beforeAutospacing="0" w:after="0" w:afterAutospacing="0"/>
        <w:jc w:val="both"/>
        <w:rPr>
          <w:sz w:val="28"/>
          <w:szCs w:val="28"/>
        </w:rPr>
      </w:pPr>
    </w:p>
    <w:p w14:paraId="55435C2C" w14:textId="77777777" w:rsidR="00EF7049" w:rsidRDefault="00EF7049" w:rsidP="00EF7049">
      <w:pPr>
        <w:pStyle w:val="ad"/>
        <w:spacing w:before="0" w:beforeAutospacing="0" w:after="0" w:afterAutospacing="0"/>
        <w:ind w:firstLine="567"/>
        <w:jc w:val="both"/>
        <w:rPr>
          <w:sz w:val="28"/>
          <w:szCs w:val="28"/>
        </w:rPr>
      </w:pPr>
      <w:r>
        <w:rPr>
          <w:noProof/>
        </w:rPr>
        <w:drawing>
          <wp:inline distT="0" distB="0" distL="0" distR="0" wp14:anchorId="57685777" wp14:editId="58F0457F">
            <wp:extent cx="5398770" cy="29489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414519" cy="2957640"/>
                    </a:xfrm>
                    <a:prstGeom prst="rect">
                      <a:avLst/>
                    </a:prstGeom>
                    <a:noFill/>
                    <a:ln>
                      <a:noFill/>
                    </a:ln>
                  </pic:spPr>
                </pic:pic>
              </a:graphicData>
            </a:graphic>
          </wp:inline>
        </w:drawing>
      </w:r>
    </w:p>
    <w:p w14:paraId="1433E5C5" w14:textId="77777777" w:rsidR="00EF7049" w:rsidRDefault="00EF7049" w:rsidP="00EF7049">
      <w:pPr>
        <w:pStyle w:val="ad"/>
        <w:spacing w:before="0" w:beforeAutospacing="0" w:after="0" w:afterAutospacing="0"/>
        <w:ind w:firstLine="567"/>
        <w:jc w:val="both"/>
        <w:rPr>
          <w:sz w:val="28"/>
          <w:szCs w:val="28"/>
          <w:highlight w:val="yellow"/>
        </w:rPr>
      </w:pPr>
    </w:p>
    <w:p w14:paraId="26026B9E" w14:textId="3D18E5CD" w:rsidR="00EF7049" w:rsidRDefault="00EF7049" w:rsidP="0055733A">
      <w:pPr>
        <w:pStyle w:val="ad"/>
        <w:spacing w:before="0" w:beforeAutospacing="0" w:after="0" w:afterAutospacing="0"/>
        <w:ind w:firstLine="567"/>
        <w:jc w:val="center"/>
        <w:rPr>
          <w:sz w:val="28"/>
          <w:szCs w:val="28"/>
        </w:rPr>
      </w:pPr>
      <w:r>
        <w:rPr>
          <w:sz w:val="28"/>
          <w:szCs w:val="28"/>
        </w:rPr>
        <w:t xml:space="preserve">Рисунок 9 – Демонстрация локального дефекта хрящевой ткани коленного сустава, расположения </w:t>
      </w:r>
      <w:proofErr w:type="spellStart"/>
      <w:r>
        <w:rPr>
          <w:sz w:val="28"/>
          <w:szCs w:val="28"/>
        </w:rPr>
        <w:t>остеохондрального</w:t>
      </w:r>
      <w:proofErr w:type="spellEnd"/>
      <w:r>
        <w:rPr>
          <w:sz w:val="28"/>
          <w:szCs w:val="28"/>
        </w:rPr>
        <w:t xml:space="preserve"> </w:t>
      </w:r>
      <w:proofErr w:type="spellStart"/>
      <w:r>
        <w:rPr>
          <w:sz w:val="28"/>
          <w:szCs w:val="28"/>
        </w:rPr>
        <w:t>аллотрансплантата</w:t>
      </w:r>
      <w:proofErr w:type="spellEnd"/>
      <w:r>
        <w:rPr>
          <w:sz w:val="28"/>
          <w:szCs w:val="28"/>
        </w:rPr>
        <w:t xml:space="preserve"> (ОХАТ) и участка, в который был введён </w:t>
      </w:r>
      <w:r w:rsidRPr="00F36142">
        <w:rPr>
          <w:sz w:val="28"/>
          <w:szCs w:val="28"/>
        </w:rPr>
        <w:t>PJAC [</w:t>
      </w:r>
      <w:r>
        <w:rPr>
          <w:sz w:val="28"/>
          <w:szCs w:val="28"/>
        </w:rPr>
        <w:t>102</w:t>
      </w:r>
      <w:r w:rsidRPr="00F36142">
        <w:rPr>
          <w:sz w:val="28"/>
          <w:szCs w:val="28"/>
        </w:rPr>
        <w:t>]</w:t>
      </w:r>
    </w:p>
    <w:p w14:paraId="45E756F4" w14:textId="77777777" w:rsidR="00EF7049" w:rsidRDefault="00EF7049" w:rsidP="00EF7049">
      <w:pPr>
        <w:pStyle w:val="ad"/>
        <w:spacing w:before="0" w:beforeAutospacing="0" w:after="0" w:afterAutospacing="0"/>
        <w:ind w:firstLine="567"/>
        <w:jc w:val="both"/>
        <w:rPr>
          <w:sz w:val="28"/>
          <w:szCs w:val="28"/>
        </w:rPr>
      </w:pPr>
    </w:p>
    <w:p w14:paraId="56FF9E37" w14:textId="77777777" w:rsidR="00EF7049" w:rsidRDefault="00EF7049" w:rsidP="00EF7049">
      <w:pPr>
        <w:pStyle w:val="ad"/>
        <w:spacing w:before="0" w:beforeAutospacing="0" w:after="0" w:afterAutospacing="0"/>
        <w:jc w:val="both"/>
        <w:rPr>
          <w:i/>
          <w:iCs/>
          <w:sz w:val="28"/>
          <w:szCs w:val="28"/>
        </w:rPr>
      </w:pPr>
      <w:proofErr w:type="spellStart"/>
      <w:r>
        <w:rPr>
          <w:i/>
          <w:iCs/>
          <w:sz w:val="28"/>
          <w:szCs w:val="28"/>
        </w:rPr>
        <w:t>Криоконсервированный</w:t>
      </w:r>
      <w:proofErr w:type="spellEnd"/>
      <w:r>
        <w:rPr>
          <w:i/>
          <w:iCs/>
          <w:sz w:val="28"/>
          <w:szCs w:val="28"/>
        </w:rPr>
        <w:t xml:space="preserve"> жизнеспособный </w:t>
      </w:r>
      <w:proofErr w:type="spellStart"/>
      <w:r>
        <w:rPr>
          <w:i/>
          <w:iCs/>
          <w:sz w:val="28"/>
          <w:szCs w:val="28"/>
        </w:rPr>
        <w:t>остеохондральный</w:t>
      </w:r>
      <w:proofErr w:type="spellEnd"/>
      <w:r>
        <w:rPr>
          <w:i/>
          <w:iCs/>
          <w:sz w:val="28"/>
          <w:szCs w:val="28"/>
        </w:rPr>
        <w:t xml:space="preserve"> </w:t>
      </w:r>
      <w:proofErr w:type="spellStart"/>
      <w:r>
        <w:rPr>
          <w:i/>
          <w:iCs/>
          <w:sz w:val="28"/>
          <w:szCs w:val="28"/>
        </w:rPr>
        <w:t>аллотрансплантат</w:t>
      </w:r>
      <w:proofErr w:type="spellEnd"/>
      <w:r>
        <w:rPr>
          <w:i/>
          <w:iCs/>
          <w:sz w:val="28"/>
          <w:szCs w:val="28"/>
        </w:rPr>
        <w:t xml:space="preserve"> (</w:t>
      </w:r>
      <w:proofErr w:type="spellStart"/>
      <w:r>
        <w:rPr>
          <w:i/>
          <w:iCs/>
          <w:sz w:val="28"/>
          <w:szCs w:val="28"/>
        </w:rPr>
        <w:t>Cartiform</w:t>
      </w:r>
      <w:proofErr w:type="spellEnd"/>
      <w:r>
        <w:rPr>
          <w:i/>
          <w:iCs/>
          <w:sz w:val="28"/>
          <w:szCs w:val="28"/>
        </w:rPr>
        <w:t>, CVOCA)</w:t>
      </w:r>
    </w:p>
    <w:p w14:paraId="27657A13" w14:textId="77777777" w:rsidR="00EF7049" w:rsidRPr="00A17160" w:rsidRDefault="00EF7049" w:rsidP="00EF7049">
      <w:pPr>
        <w:pStyle w:val="ad"/>
        <w:spacing w:before="0" w:beforeAutospacing="0" w:after="0" w:afterAutospacing="0"/>
        <w:ind w:firstLine="567"/>
        <w:jc w:val="both"/>
        <w:rPr>
          <w:sz w:val="28"/>
          <w:szCs w:val="28"/>
        </w:rPr>
      </w:pPr>
      <w:proofErr w:type="spellStart"/>
      <w:r>
        <w:rPr>
          <w:sz w:val="28"/>
          <w:szCs w:val="28"/>
        </w:rPr>
        <w:t>Криоконсервированный</w:t>
      </w:r>
      <w:proofErr w:type="spellEnd"/>
      <w:r>
        <w:rPr>
          <w:sz w:val="28"/>
          <w:szCs w:val="28"/>
        </w:rPr>
        <w:t xml:space="preserve"> трансплантат (</w:t>
      </w:r>
      <w:proofErr w:type="spellStart"/>
      <w:r>
        <w:rPr>
          <w:sz w:val="28"/>
          <w:szCs w:val="28"/>
        </w:rPr>
        <w:t>Cryopreserved</w:t>
      </w:r>
      <w:proofErr w:type="spellEnd"/>
      <w:r>
        <w:rPr>
          <w:sz w:val="28"/>
          <w:szCs w:val="28"/>
        </w:rPr>
        <w:t xml:space="preserve"> </w:t>
      </w:r>
      <w:proofErr w:type="spellStart"/>
      <w:r>
        <w:rPr>
          <w:sz w:val="28"/>
          <w:szCs w:val="28"/>
        </w:rPr>
        <w:t>Viable</w:t>
      </w:r>
      <w:proofErr w:type="spellEnd"/>
      <w:r>
        <w:rPr>
          <w:sz w:val="28"/>
          <w:szCs w:val="28"/>
        </w:rPr>
        <w:t xml:space="preserve"> </w:t>
      </w:r>
      <w:proofErr w:type="spellStart"/>
      <w:r>
        <w:rPr>
          <w:sz w:val="28"/>
          <w:szCs w:val="28"/>
        </w:rPr>
        <w:t>Osteochondral</w:t>
      </w:r>
      <w:proofErr w:type="spellEnd"/>
      <w:r>
        <w:rPr>
          <w:sz w:val="28"/>
          <w:szCs w:val="28"/>
        </w:rPr>
        <w:t xml:space="preserve"> </w:t>
      </w:r>
      <w:proofErr w:type="spellStart"/>
      <w:r>
        <w:rPr>
          <w:sz w:val="28"/>
          <w:szCs w:val="28"/>
        </w:rPr>
        <w:t>Allograft</w:t>
      </w:r>
      <w:proofErr w:type="spellEnd"/>
      <w:r>
        <w:rPr>
          <w:sz w:val="28"/>
          <w:szCs w:val="28"/>
        </w:rPr>
        <w:t xml:space="preserve">, CVOCA; </w:t>
      </w:r>
      <w:proofErr w:type="spellStart"/>
      <w:r>
        <w:rPr>
          <w:sz w:val="28"/>
          <w:szCs w:val="28"/>
        </w:rPr>
        <w:t>Cartiform</w:t>
      </w:r>
      <w:proofErr w:type="spellEnd"/>
      <w:r>
        <w:rPr>
          <w:sz w:val="28"/>
          <w:szCs w:val="28"/>
        </w:rPr>
        <w:t xml:space="preserve">) – это тонкий </w:t>
      </w:r>
      <w:proofErr w:type="spellStart"/>
      <w:r>
        <w:rPr>
          <w:sz w:val="28"/>
          <w:szCs w:val="28"/>
        </w:rPr>
        <w:t>аллотрансплантат</w:t>
      </w:r>
      <w:proofErr w:type="spellEnd"/>
      <w:r>
        <w:rPr>
          <w:sz w:val="28"/>
          <w:szCs w:val="28"/>
        </w:rPr>
        <w:t xml:space="preserve">, содержащий полноценный живой хрящ и небольшой слой субхондральной кости (Рисунок 10) [103]. Хондроциты в таком трансплантате сохраняют жизнеспособность, а естественная межклеточная матрица с факторами роста остается неизменной, что создаёт благоприятные условия для восстановления хрящевой ткани. Трансплантат гибкий (его можно свернуть), что облегчает имплантацию. </w:t>
      </w:r>
      <w:r w:rsidRPr="000670B9">
        <w:rPr>
          <w:sz w:val="28"/>
          <w:szCs w:val="28"/>
        </w:rPr>
        <w:t xml:space="preserve">К потенциальным преимуществам </w:t>
      </w:r>
      <w:proofErr w:type="spellStart"/>
      <w:r w:rsidRPr="000670B9">
        <w:rPr>
          <w:sz w:val="28"/>
          <w:szCs w:val="28"/>
        </w:rPr>
        <w:t>Cartiform</w:t>
      </w:r>
      <w:proofErr w:type="spellEnd"/>
      <w:r w:rsidRPr="000670B9">
        <w:rPr>
          <w:sz w:val="28"/>
          <w:szCs w:val="28"/>
        </w:rPr>
        <w:t xml:space="preserve"> относят </w:t>
      </w:r>
      <w:proofErr w:type="spellStart"/>
      <w:r w:rsidRPr="000670B9">
        <w:rPr>
          <w:sz w:val="28"/>
          <w:szCs w:val="28"/>
        </w:rPr>
        <w:t>одноэтапность</w:t>
      </w:r>
      <w:proofErr w:type="spellEnd"/>
      <w:r w:rsidRPr="000670B9">
        <w:rPr>
          <w:sz w:val="28"/>
          <w:szCs w:val="28"/>
        </w:rPr>
        <w:t xml:space="preserve">, отсутствие донорской </w:t>
      </w:r>
      <w:proofErr w:type="spellStart"/>
      <w:r w:rsidRPr="000670B9">
        <w:rPr>
          <w:sz w:val="28"/>
          <w:szCs w:val="28"/>
        </w:rPr>
        <w:t>морбидности</w:t>
      </w:r>
      <w:proofErr w:type="spellEnd"/>
      <w:r w:rsidRPr="000670B9">
        <w:rPr>
          <w:sz w:val="28"/>
          <w:szCs w:val="28"/>
        </w:rPr>
        <w:t xml:space="preserve"> и наличие жизнеспособной хрящевой ткани, что </w:t>
      </w:r>
      <w:r w:rsidRPr="000670B9">
        <w:rPr>
          <w:sz w:val="28"/>
          <w:szCs w:val="28"/>
        </w:rPr>
        <w:lastRenderedPageBreak/>
        <w:t xml:space="preserve">теоретически может </w:t>
      </w:r>
      <w:r w:rsidRPr="00A17160">
        <w:rPr>
          <w:sz w:val="28"/>
          <w:szCs w:val="28"/>
        </w:rPr>
        <w:t xml:space="preserve">повышать качество покрытия дефекта по сравнению с чисто «стимулирующими» методами [104]. Опубликована серия из 12 пациентов с большими дефектами колена, которым имплантировали </w:t>
      </w:r>
      <w:proofErr w:type="spellStart"/>
      <w:r w:rsidRPr="00A17160">
        <w:rPr>
          <w:sz w:val="28"/>
          <w:szCs w:val="28"/>
        </w:rPr>
        <w:t>Cartiform</w:t>
      </w:r>
      <w:proofErr w:type="spellEnd"/>
      <w:r w:rsidRPr="00A17160">
        <w:rPr>
          <w:sz w:val="28"/>
          <w:szCs w:val="28"/>
        </w:rPr>
        <w:t xml:space="preserve">. Через 2 года наблюдения все 12 пациентов отмечали удовлетворительные результаты без серьезных осложнений. </w:t>
      </w:r>
    </w:p>
    <w:p w14:paraId="7B08F96D" w14:textId="463575C3" w:rsidR="00EF7049" w:rsidRDefault="00EF7049" w:rsidP="00EF7049">
      <w:pPr>
        <w:pStyle w:val="ad"/>
        <w:spacing w:before="0" w:beforeAutospacing="0" w:after="0" w:afterAutospacing="0"/>
        <w:ind w:firstLine="567"/>
        <w:jc w:val="both"/>
        <w:rPr>
          <w:sz w:val="28"/>
          <w:szCs w:val="28"/>
        </w:rPr>
      </w:pPr>
      <w:r w:rsidRPr="00A17160">
        <w:rPr>
          <w:sz w:val="28"/>
          <w:szCs w:val="28"/>
        </w:rPr>
        <w:t>Вместе с тем ограничения включают неоднородность данных (часто небольшие выборки), необходимость строгого отбора пациентов и риск повторных вмешательств/прогрессирования дегенеративных изменений в отдельных клинических сценариях, что требует дальнейшей стандартизации показаний и сравнительных исследований [105].</w:t>
      </w:r>
      <w:r>
        <w:rPr>
          <w:sz w:val="28"/>
          <w:szCs w:val="28"/>
        </w:rPr>
        <w:t xml:space="preserve"> Также </w:t>
      </w:r>
      <w:r>
        <w:rPr>
          <w:color w:val="404040"/>
          <w:sz w:val="28"/>
          <w:szCs w:val="28"/>
          <w:shd w:val="clear" w:color="auto" w:fill="FFFFFF"/>
        </w:rPr>
        <w:t xml:space="preserve">указано, что </w:t>
      </w:r>
      <w:proofErr w:type="spellStart"/>
      <w:r>
        <w:rPr>
          <w:color w:val="404040"/>
          <w:sz w:val="28"/>
          <w:szCs w:val="28"/>
          <w:shd w:val="clear" w:color="auto" w:fill="FFFFFF"/>
        </w:rPr>
        <w:t>Cartiform</w:t>
      </w:r>
      <w:proofErr w:type="spellEnd"/>
      <w:r>
        <w:rPr>
          <w:color w:val="404040"/>
          <w:sz w:val="28"/>
          <w:szCs w:val="28"/>
          <w:shd w:val="clear" w:color="auto" w:fill="FFFFFF"/>
        </w:rPr>
        <w:t xml:space="preserve"> </w:t>
      </w:r>
      <w:r>
        <w:rPr>
          <w:sz w:val="28"/>
          <w:szCs w:val="28"/>
        </w:rPr>
        <w:t>–</w:t>
      </w:r>
      <w:r>
        <w:rPr>
          <w:color w:val="404040"/>
          <w:sz w:val="28"/>
          <w:szCs w:val="28"/>
          <w:shd w:val="clear" w:color="auto" w:fill="FFFFFF"/>
        </w:rPr>
        <w:t xml:space="preserve"> это дорогостоящий метод, особенно в сравнении с другими техниками восстановления хряща </w:t>
      </w:r>
      <w:r>
        <w:rPr>
          <w:sz w:val="28"/>
          <w:szCs w:val="28"/>
        </w:rPr>
        <w:t>[106].</w:t>
      </w:r>
    </w:p>
    <w:p w14:paraId="2255B23A" w14:textId="77777777" w:rsidR="00EF7049" w:rsidRDefault="00EF7049" w:rsidP="00EF7049">
      <w:pPr>
        <w:pStyle w:val="ad"/>
        <w:spacing w:before="0" w:beforeAutospacing="0" w:after="0" w:afterAutospacing="0"/>
        <w:ind w:firstLine="567"/>
        <w:jc w:val="both"/>
        <w:rPr>
          <w:sz w:val="28"/>
          <w:szCs w:val="28"/>
        </w:rPr>
      </w:pPr>
    </w:p>
    <w:p w14:paraId="4CA316A3" w14:textId="77777777" w:rsidR="00EF7049" w:rsidRDefault="00EF7049" w:rsidP="00EF7049">
      <w:pPr>
        <w:pStyle w:val="ad"/>
        <w:spacing w:before="0" w:beforeAutospacing="0" w:after="0" w:afterAutospacing="0"/>
        <w:ind w:firstLine="567"/>
        <w:jc w:val="both"/>
        <w:rPr>
          <w:sz w:val="28"/>
          <w:szCs w:val="28"/>
        </w:rPr>
      </w:pPr>
    </w:p>
    <w:p w14:paraId="27A85491" w14:textId="77777777" w:rsidR="00EF7049" w:rsidRDefault="00EF7049" w:rsidP="00EF7049">
      <w:pPr>
        <w:pStyle w:val="ad"/>
        <w:spacing w:before="0" w:beforeAutospacing="0" w:after="0" w:afterAutospacing="0"/>
        <w:ind w:firstLine="567"/>
        <w:jc w:val="both"/>
        <w:rPr>
          <w:sz w:val="28"/>
          <w:szCs w:val="28"/>
        </w:rPr>
      </w:pPr>
      <w:r>
        <w:rPr>
          <w:noProof/>
        </w:rPr>
        <w:drawing>
          <wp:inline distT="0" distB="0" distL="0" distR="0" wp14:anchorId="14A70E1A" wp14:editId="67D4C3AD">
            <wp:extent cx="4902200" cy="456755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906621" cy="4571318"/>
                    </a:xfrm>
                    <a:prstGeom prst="rect">
                      <a:avLst/>
                    </a:prstGeom>
                    <a:noFill/>
                    <a:ln>
                      <a:noFill/>
                    </a:ln>
                  </pic:spPr>
                </pic:pic>
              </a:graphicData>
            </a:graphic>
          </wp:inline>
        </w:drawing>
      </w:r>
    </w:p>
    <w:p w14:paraId="7FC100FC" w14:textId="77777777" w:rsidR="00EF7049" w:rsidRDefault="00EF7049" w:rsidP="00EF7049">
      <w:pPr>
        <w:pStyle w:val="ad"/>
        <w:spacing w:before="0" w:beforeAutospacing="0" w:after="0" w:afterAutospacing="0"/>
        <w:ind w:firstLine="567"/>
        <w:jc w:val="both"/>
        <w:rPr>
          <w:sz w:val="28"/>
          <w:szCs w:val="28"/>
        </w:rPr>
      </w:pPr>
    </w:p>
    <w:p w14:paraId="2A4FBA3C" w14:textId="0184B107" w:rsidR="00EF7049" w:rsidRDefault="00EF7049" w:rsidP="00EF7049">
      <w:pPr>
        <w:pStyle w:val="ad"/>
        <w:spacing w:after="0"/>
        <w:ind w:firstLine="567"/>
        <w:jc w:val="both"/>
        <w:rPr>
          <w:sz w:val="28"/>
          <w:szCs w:val="28"/>
        </w:rPr>
      </w:pPr>
      <w:r>
        <w:rPr>
          <w:sz w:val="28"/>
          <w:szCs w:val="28"/>
        </w:rPr>
        <w:t xml:space="preserve">Рисунок 10 – </w:t>
      </w:r>
      <w:proofErr w:type="spellStart"/>
      <w:r>
        <w:rPr>
          <w:sz w:val="28"/>
          <w:szCs w:val="28"/>
        </w:rPr>
        <w:t>Артроскопические</w:t>
      </w:r>
      <w:proofErr w:type="spellEnd"/>
      <w:r>
        <w:rPr>
          <w:sz w:val="28"/>
          <w:szCs w:val="28"/>
        </w:rPr>
        <w:t xml:space="preserve"> снимки имплантации </w:t>
      </w:r>
      <w:proofErr w:type="spellStart"/>
      <w:r>
        <w:rPr>
          <w:sz w:val="28"/>
          <w:szCs w:val="28"/>
        </w:rPr>
        <w:t>Cartiform</w:t>
      </w:r>
      <w:proofErr w:type="spellEnd"/>
      <w:r>
        <w:rPr>
          <w:sz w:val="28"/>
          <w:szCs w:val="28"/>
        </w:rPr>
        <w:t xml:space="preserve">  </w:t>
      </w:r>
    </w:p>
    <w:p w14:paraId="4FA85ED8" w14:textId="178F5C95" w:rsidR="00EF7049" w:rsidRDefault="00EF7049" w:rsidP="00EF7049">
      <w:pPr>
        <w:pStyle w:val="ad"/>
        <w:spacing w:before="0" w:beforeAutospacing="0" w:after="0" w:afterAutospacing="0"/>
        <w:ind w:firstLine="567"/>
        <w:jc w:val="both"/>
        <w:rPr>
          <w:sz w:val="28"/>
          <w:szCs w:val="28"/>
        </w:rPr>
      </w:pPr>
      <w:r>
        <w:rPr>
          <w:sz w:val="28"/>
          <w:szCs w:val="28"/>
        </w:rPr>
        <w:t>Появляются новые техники (</w:t>
      </w:r>
      <w:proofErr w:type="spellStart"/>
      <w:r>
        <w:rPr>
          <w:sz w:val="28"/>
          <w:szCs w:val="28"/>
        </w:rPr>
        <w:t>Novocart</w:t>
      </w:r>
      <w:proofErr w:type="spellEnd"/>
      <w:r>
        <w:rPr>
          <w:sz w:val="28"/>
          <w:szCs w:val="28"/>
        </w:rPr>
        <w:t xml:space="preserve"> 3D, </w:t>
      </w:r>
      <w:proofErr w:type="spellStart"/>
      <w:r>
        <w:rPr>
          <w:sz w:val="28"/>
          <w:szCs w:val="28"/>
        </w:rPr>
        <w:t>Agili</w:t>
      </w:r>
      <w:proofErr w:type="spellEnd"/>
      <w:r>
        <w:rPr>
          <w:sz w:val="28"/>
          <w:szCs w:val="28"/>
        </w:rPr>
        <w:t xml:space="preserve">-C, BMAC+HA, PJAC и др.), которые демонстрируют обнадеживающие результаты при крупных поражениях, но требуют дополнительных клинических испытаний и длительного наблюдения. Выбор конкретного метода всегда зависит от размера </w:t>
      </w:r>
      <w:r>
        <w:rPr>
          <w:sz w:val="28"/>
          <w:szCs w:val="28"/>
        </w:rPr>
        <w:lastRenderedPageBreak/>
        <w:t>дефекта, возраста и статуса пациента, а также от наличия сопутствующих проблем (дефор</w:t>
      </w:r>
      <w:r w:rsidR="00A2633C">
        <w:rPr>
          <w:sz w:val="28"/>
          <w:szCs w:val="28"/>
        </w:rPr>
        <w:t>маций, нестабильности, патологии</w:t>
      </w:r>
      <w:r>
        <w:rPr>
          <w:sz w:val="28"/>
          <w:szCs w:val="28"/>
        </w:rPr>
        <w:t xml:space="preserve"> мениска). При правильном подборе методики и высоком мастерстве хирурга современные подходы к восстановлению хряща позволяют добиться устойчивого улучшения симптоматики и функции колена у большинства пациентов с большими фокальными дефектами хряща. </w:t>
      </w:r>
    </w:p>
    <w:p w14:paraId="094B7683" w14:textId="6C0D7AB5" w:rsidR="00EF7049" w:rsidRDefault="00EF7049" w:rsidP="00EF704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Несмотря на широкие перспективы современных клеточных и тканеинженерных технологий, их клиническое применение остаётся ограниченным. Значительная часть указанных методик, включая трансплантацию аутологичных хондроцитов, использование генетически модифицированных МСК и различные биополимерные </w:t>
      </w:r>
      <w:proofErr w:type="spellStart"/>
      <w:r>
        <w:rPr>
          <w:rFonts w:ascii="Times New Roman" w:eastAsia="Times New Roman" w:hAnsi="Times New Roman" w:cs="Times New Roman"/>
          <w:sz w:val="28"/>
          <w:szCs w:val="28"/>
          <w:lang w:eastAsia="ru-RU"/>
        </w:rPr>
        <w:t>скаффолды</w:t>
      </w:r>
      <w:proofErr w:type="spellEnd"/>
      <w:r>
        <w:rPr>
          <w:rFonts w:ascii="Times New Roman" w:eastAsia="Times New Roman" w:hAnsi="Times New Roman" w:cs="Times New Roman"/>
          <w:sz w:val="28"/>
          <w:szCs w:val="28"/>
          <w:lang w:eastAsia="ru-RU"/>
        </w:rPr>
        <w:t xml:space="preserve">, на данный момент находятся на этапе апробации и продолжают проходить клинические испытания, что не позволяет оценивать их долгосрочную эффективность и безопасность в полной мере. Кроме того, </w:t>
      </w:r>
      <w:r w:rsidR="00A2633C" w:rsidRPr="00A2633C">
        <w:rPr>
          <w:rFonts w:ascii="Times New Roman" w:eastAsia="Times New Roman" w:hAnsi="Times New Roman" w:cs="Times New Roman"/>
          <w:sz w:val="28"/>
          <w:szCs w:val="28"/>
          <w:lang w:eastAsia="ru-RU"/>
        </w:rPr>
        <w:t>такие технологии</w:t>
      </w:r>
      <w:r>
        <w:rPr>
          <w:rFonts w:ascii="Times New Roman" w:eastAsia="Times New Roman" w:hAnsi="Times New Roman" w:cs="Times New Roman"/>
          <w:sz w:val="28"/>
          <w:szCs w:val="28"/>
          <w:lang w:eastAsia="ru-RU"/>
        </w:rPr>
        <w:t xml:space="preserve"> не зарегистрированы и не разрешены к применению в Республике Казахстан, а их внедрение осложняется высокой стоимостью, требующей специализированного лабораторного и технологического оснащения. В совокупности эти факторы ограничивают доступность современных биотехнологических подходов для широкого круга пациентов и подчёркивают необходимость разработки безопасных, доступных и клинически обоснованных методов восстановления остеохондральных дефектов.</w:t>
      </w:r>
    </w:p>
    <w:p w14:paraId="2F0E449A" w14:textId="4609B993" w:rsidR="00EF7049" w:rsidRDefault="00EF7049" w:rsidP="00EF7049">
      <w:pPr>
        <w:spacing w:line="240" w:lineRule="auto"/>
        <w:ind w:firstLine="567"/>
        <w:rPr>
          <w:rFonts w:ascii="Times New Roman" w:eastAsia="SimSun" w:hAnsi="Times New Roman" w:cs="Times New Roman"/>
          <w:b/>
          <w:bCs/>
          <w:color w:val="000000"/>
          <w:sz w:val="28"/>
          <w:szCs w:val="28"/>
          <w:lang w:eastAsia="zh-CN" w:bidi="ar"/>
        </w:rPr>
      </w:pPr>
    </w:p>
    <w:p w14:paraId="7E211F28" w14:textId="57B52ACE"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5C38029E" w14:textId="6BC942CF"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2314F01E" w14:textId="754C7E8B"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129F9DEC" w14:textId="107A314B"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3AC1B375" w14:textId="340E6599"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275C6D1C" w14:textId="1FD28C70"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6B62602E" w14:textId="3810A718"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71E70A39" w14:textId="478029FD"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1AD79D5D" w14:textId="5CBCB314"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4E2EEC3E" w14:textId="7929E887"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57CA735C" w14:textId="0CB8750E"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1B6F4B64" w14:textId="17AC02BD"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3CF1C41C" w14:textId="21FD2989"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082F2B90" w14:textId="14A6EF09" w:rsidR="00F44F12" w:rsidRDefault="00F44F12" w:rsidP="00EF7049">
      <w:pPr>
        <w:spacing w:line="240" w:lineRule="auto"/>
        <w:ind w:firstLine="567"/>
        <w:rPr>
          <w:rFonts w:ascii="Times New Roman" w:eastAsia="SimSun" w:hAnsi="Times New Roman" w:cs="Times New Roman"/>
          <w:b/>
          <w:bCs/>
          <w:color w:val="000000"/>
          <w:sz w:val="28"/>
          <w:szCs w:val="28"/>
          <w:lang w:eastAsia="zh-CN" w:bidi="ar"/>
        </w:rPr>
      </w:pPr>
    </w:p>
    <w:p w14:paraId="17E5E95F" w14:textId="77777777" w:rsidR="004C7C95" w:rsidRDefault="004C7C95" w:rsidP="00EF7049">
      <w:pPr>
        <w:spacing w:line="240" w:lineRule="auto"/>
        <w:ind w:firstLine="567"/>
        <w:rPr>
          <w:rFonts w:ascii="Times New Roman" w:eastAsia="SimSun" w:hAnsi="Times New Roman" w:cs="Times New Roman"/>
          <w:b/>
          <w:bCs/>
          <w:color w:val="000000"/>
          <w:sz w:val="28"/>
          <w:szCs w:val="28"/>
          <w:lang w:eastAsia="zh-CN" w:bidi="ar"/>
        </w:rPr>
      </w:pPr>
    </w:p>
    <w:p w14:paraId="516A8696" w14:textId="7F34D165" w:rsidR="00EF7049" w:rsidRDefault="00EF7049" w:rsidP="00EF7049">
      <w:pPr>
        <w:spacing w:after="0" w:line="240" w:lineRule="auto"/>
        <w:ind w:firstLine="567"/>
        <w:rPr>
          <w:rFonts w:ascii="Times New Roman" w:eastAsia="SimSun" w:hAnsi="Times New Roman" w:cs="Times New Roman"/>
          <w:b/>
          <w:bCs/>
          <w:color w:val="000000"/>
          <w:sz w:val="28"/>
          <w:szCs w:val="28"/>
          <w:lang w:eastAsia="zh-CN" w:bidi="ar"/>
        </w:rPr>
      </w:pPr>
      <w:r>
        <w:rPr>
          <w:rFonts w:ascii="Times New Roman" w:eastAsia="SimSun" w:hAnsi="Times New Roman" w:cs="Times New Roman"/>
          <w:b/>
          <w:bCs/>
          <w:color w:val="000000"/>
          <w:sz w:val="28"/>
          <w:szCs w:val="28"/>
          <w:lang w:eastAsia="zh-CN" w:bidi="ar"/>
        </w:rPr>
        <w:lastRenderedPageBreak/>
        <w:t xml:space="preserve">2 МАТЕРИАЛЫ И МЕТОДЫ ИССЛЕДОВАНИЯ </w:t>
      </w:r>
    </w:p>
    <w:p w14:paraId="6ED9BA47" w14:textId="77777777" w:rsidR="0055733A" w:rsidRDefault="0055733A" w:rsidP="00EF7049">
      <w:pPr>
        <w:spacing w:after="0" w:line="240" w:lineRule="auto"/>
        <w:ind w:firstLine="567"/>
      </w:pPr>
    </w:p>
    <w:p w14:paraId="7EB9FCA2" w14:textId="77777777" w:rsidR="00EF7049" w:rsidRDefault="00EF7049" w:rsidP="00EF7049">
      <w:pPr>
        <w:spacing w:after="0" w:line="240" w:lineRule="auto"/>
        <w:ind w:firstLine="567"/>
      </w:pPr>
      <w:r>
        <w:rPr>
          <w:rFonts w:ascii="Times New Roman" w:eastAsia="SimSun" w:hAnsi="Times New Roman" w:cs="Times New Roman"/>
          <w:b/>
          <w:bCs/>
          <w:color w:val="000000"/>
          <w:sz w:val="28"/>
          <w:szCs w:val="28"/>
          <w:lang w:eastAsia="zh-CN" w:bidi="ar"/>
        </w:rPr>
        <w:t>2.1 Материалы и дизайн исследования</w:t>
      </w:r>
    </w:p>
    <w:p w14:paraId="401DD261" w14:textId="2EC726B7" w:rsidR="00EF7049" w:rsidRDefault="00EF7049" w:rsidP="00EF7049">
      <w:pPr>
        <w:spacing w:after="0" w:line="240" w:lineRule="auto"/>
        <w:ind w:firstLine="567"/>
        <w:jc w:val="both"/>
        <w:rPr>
          <w:rFonts w:ascii="Times New Roman" w:eastAsia="SimSun" w:hAnsi="Times New Roman"/>
          <w:color w:val="000000"/>
          <w:sz w:val="28"/>
          <w:szCs w:val="28"/>
          <w:lang w:eastAsia="zh-CN"/>
        </w:rPr>
      </w:pPr>
      <w:r>
        <w:rPr>
          <w:rFonts w:ascii="Times New Roman" w:eastAsia="SimSun" w:hAnsi="Times New Roman" w:cs="Times New Roman"/>
          <w:color w:val="000000"/>
          <w:sz w:val="28"/>
          <w:szCs w:val="28"/>
          <w:lang w:eastAsia="zh-CN" w:bidi="ar"/>
        </w:rPr>
        <w:t xml:space="preserve">Проведено открытое </w:t>
      </w:r>
      <w:proofErr w:type="spellStart"/>
      <w:r>
        <w:rPr>
          <w:rFonts w:ascii="Times New Roman" w:eastAsia="SimSun" w:hAnsi="Times New Roman"/>
          <w:color w:val="000000"/>
          <w:sz w:val="28"/>
          <w:szCs w:val="28"/>
          <w:lang w:eastAsia="zh-CN"/>
        </w:rPr>
        <w:t>одноцентровое</w:t>
      </w:r>
      <w:proofErr w:type="spellEnd"/>
      <w:r>
        <w:rPr>
          <w:rFonts w:ascii="Times New Roman" w:eastAsia="SimSun" w:hAnsi="Times New Roman"/>
          <w:color w:val="000000"/>
          <w:sz w:val="28"/>
          <w:szCs w:val="28"/>
          <w:lang w:eastAsia="zh-CN"/>
        </w:rPr>
        <w:t xml:space="preserve"> </w:t>
      </w:r>
      <w:r>
        <w:rPr>
          <w:rFonts w:ascii="Times New Roman" w:eastAsia="SimSun" w:hAnsi="Times New Roman" w:cs="Times New Roman"/>
          <w:color w:val="000000"/>
          <w:sz w:val="28"/>
          <w:szCs w:val="28"/>
          <w:lang w:eastAsia="zh-CN" w:bidi="ar"/>
        </w:rPr>
        <w:t xml:space="preserve">проспективное </w:t>
      </w:r>
      <w:proofErr w:type="spellStart"/>
      <w:r>
        <w:rPr>
          <w:rFonts w:ascii="Times New Roman" w:eastAsia="SimSun" w:hAnsi="Times New Roman" w:cs="Times New Roman"/>
          <w:color w:val="000000"/>
          <w:sz w:val="28"/>
          <w:szCs w:val="28"/>
          <w:lang w:eastAsia="zh-CN" w:bidi="ar"/>
        </w:rPr>
        <w:t>нерандомизированное</w:t>
      </w:r>
      <w:proofErr w:type="spellEnd"/>
      <w:r>
        <w:rPr>
          <w:rFonts w:ascii="Times New Roman" w:eastAsia="SimSun" w:hAnsi="Times New Roman" w:cs="Times New Roman"/>
          <w:color w:val="000000"/>
          <w:sz w:val="28"/>
          <w:szCs w:val="28"/>
          <w:lang w:eastAsia="zh-CN" w:bidi="ar"/>
        </w:rPr>
        <w:t xml:space="preserve"> контролируемое исследование в период с ма</w:t>
      </w:r>
      <w:r w:rsidRPr="00F36142">
        <w:rPr>
          <w:rFonts w:ascii="Times New Roman" w:eastAsia="SimSun" w:hAnsi="Times New Roman" w:cs="Times New Roman"/>
          <w:sz w:val="28"/>
          <w:szCs w:val="28"/>
          <w:lang w:eastAsia="zh-CN" w:bidi="ar"/>
        </w:rPr>
        <w:t xml:space="preserve">я 2022 </w:t>
      </w:r>
      <w:r>
        <w:rPr>
          <w:rFonts w:ascii="Times New Roman" w:eastAsia="SimSun" w:hAnsi="Times New Roman" w:cs="Times New Roman"/>
          <w:color w:val="000000"/>
          <w:sz w:val="28"/>
          <w:szCs w:val="28"/>
          <w:lang w:eastAsia="zh-CN" w:bidi="ar"/>
        </w:rPr>
        <w:t xml:space="preserve">по декабрь 2023 года на базе </w:t>
      </w:r>
      <w:r>
        <w:rPr>
          <w:rFonts w:ascii="TimesNewRomanPS-BoldMT" w:eastAsia="TimesNewRomanPS-BoldMT" w:hAnsi="TimesNewRomanPS-BoldMT"/>
          <w:color w:val="000000"/>
          <w:sz w:val="28"/>
          <w:szCs w:val="28"/>
          <w:lang w:eastAsia="ru-RU"/>
        </w:rPr>
        <w:t xml:space="preserve">РГП «Национальный научный центр травматологии и ортопедии им. академика </w:t>
      </w:r>
      <w:proofErr w:type="spellStart"/>
      <w:r>
        <w:rPr>
          <w:rFonts w:ascii="TimesNewRomanPS-BoldMT" w:eastAsia="TimesNewRomanPS-BoldMT" w:hAnsi="TimesNewRomanPS-BoldMT"/>
          <w:color w:val="000000"/>
          <w:sz w:val="28"/>
          <w:szCs w:val="28"/>
          <w:lang w:eastAsia="ru-RU"/>
        </w:rPr>
        <w:t>Батпенова</w:t>
      </w:r>
      <w:proofErr w:type="spellEnd"/>
      <w:r>
        <w:rPr>
          <w:rFonts w:ascii="TimesNewRomanPS-BoldMT" w:eastAsia="TimesNewRomanPS-BoldMT" w:hAnsi="TimesNewRomanPS-BoldMT"/>
          <w:color w:val="000000"/>
          <w:sz w:val="28"/>
          <w:szCs w:val="28"/>
          <w:lang w:eastAsia="ru-RU"/>
        </w:rPr>
        <w:t xml:space="preserve"> Н. Д.» МЗ РК, г. Астана в отделении ортопедии №5 </w:t>
      </w:r>
      <w:r>
        <w:rPr>
          <w:rFonts w:ascii="Times New Roman" w:eastAsia="SimSun" w:hAnsi="Times New Roman" w:cs="Times New Roman"/>
          <w:color w:val="000000"/>
          <w:sz w:val="28"/>
          <w:szCs w:val="28"/>
          <w:lang w:eastAsia="zh-CN" w:bidi="ar"/>
        </w:rPr>
        <w:t xml:space="preserve">(Рисунок 11). </w:t>
      </w:r>
      <w:r>
        <w:rPr>
          <w:rFonts w:ascii="Times New Roman" w:eastAsia="SimSun" w:hAnsi="Times New Roman"/>
          <w:color w:val="000000"/>
          <w:sz w:val="28"/>
          <w:szCs w:val="28"/>
          <w:lang w:eastAsia="zh-CN"/>
        </w:rPr>
        <w:t xml:space="preserve">Производился рекрутинг 80 пациентов с верифицированным диагнозом остеоартрозом коленного сустава </w:t>
      </w:r>
      <w:r>
        <w:rPr>
          <w:rFonts w:ascii="Times New Roman" w:eastAsia="SimSun" w:hAnsi="Times New Roman"/>
          <w:color w:val="000000"/>
          <w:sz w:val="28"/>
          <w:szCs w:val="28"/>
          <w:lang w:val="en-US" w:eastAsia="zh-CN"/>
        </w:rPr>
        <w:t>II</w:t>
      </w:r>
      <w:r>
        <w:rPr>
          <w:rFonts w:ascii="Times New Roman" w:eastAsia="SimSun" w:hAnsi="Times New Roman"/>
          <w:color w:val="000000"/>
          <w:sz w:val="28"/>
          <w:szCs w:val="28"/>
          <w:lang w:eastAsia="zh-CN"/>
        </w:rPr>
        <w:t>-</w:t>
      </w:r>
      <w:r>
        <w:rPr>
          <w:rFonts w:ascii="Times New Roman" w:eastAsia="SimSun" w:hAnsi="Times New Roman"/>
          <w:color w:val="000000"/>
          <w:sz w:val="28"/>
          <w:szCs w:val="28"/>
          <w:lang w:val="en-US" w:eastAsia="zh-CN"/>
        </w:rPr>
        <w:t>III</w:t>
      </w:r>
      <w:r>
        <w:rPr>
          <w:rFonts w:ascii="Times New Roman" w:eastAsia="SimSun" w:hAnsi="Times New Roman"/>
          <w:color w:val="000000"/>
          <w:sz w:val="28"/>
          <w:szCs w:val="28"/>
          <w:lang w:eastAsia="zh-CN"/>
        </w:rPr>
        <w:t xml:space="preserve"> степени.</w:t>
      </w:r>
    </w:p>
    <w:p w14:paraId="476CA28B" w14:textId="26AFD916" w:rsidR="007D44FF" w:rsidRPr="007D44FF" w:rsidRDefault="007D44FF" w:rsidP="007D44FF">
      <w:pPr>
        <w:spacing w:after="0" w:line="240" w:lineRule="auto"/>
        <w:ind w:firstLine="567"/>
        <w:jc w:val="both"/>
        <w:rPr>
          <w:rFonts w:ascii="Times New Roman" w:eastAsia="SimSun" w:hAnsi="Times New Roman"/>
          <w:color w:val="000000"/>
          <w:sz w:val="28"/>
          <w:szCs w:val="28"/>
          <w:lang w:eastAsia="zh-CN"/>
        </w:rPr>
      </w:pPr>
      <w:r w:rsidRPr="007D44FF">
        <w:rPr>
          <w:rFonts w:ascii="Times New Roman" w:eastAsia="SimSun" w:hAnsi="Times New Roman"/>
          <w:color w:val="000000"/>
          <w:sz w:val="28"/>
          <w:szCs w:val="28"/>
          <w:lang w:eastAsia="zh-CN"/>
        </w:rPr>
        <w:t>Пациенты были распределены на две группы:</w:t>
      </w:r>
    </w:p>
    <w:p w14:paraId="2DA4900E" w14:textId="5CE9E4F9" w:rsidR="007D44FF" w:rsidRPr="007D44FF" w:rsidRDefault="007D44FF" w:rsidP="007D44FF">
      <w:pPr>
        <w:spacing w:after="0" w:line="240" w:lineRule="auto"/>
        <w:ind w:firstLine="567"/>
        <w:jc w:val="both"/>
        <w:rPr>
          <w:rFonts w:ascii="Times New Roman" w:eastAsia="SimSun" w:hAnsi="Times New Roman"/>
          <w:color w:val="000000"/>
          <w:sz w:val="28"/>
          <w:szCs w:val="28"/>
          <w:lang w:eastAsia="zh-CN"/>
        </w:rPr>
      </w:pPr>
      <w:r w:rsidRPr="007D44FF">
        <w:rPr>
          <w:rFonts w:ascii="Times New Roman" w:eastAsia="SimSun" w:hAnsi="Times New Roman"/>
          <w:color w:val="000000"/>
          <w:sz w:val="28"/>
          <w:szCs w:val="28"/>
          <w:lang w:eastAsia="zh-CN"/>
        </w:rPr>
        <w:t>Основная группа</w:t>
      </w:r>
      <w:r>
        <w:rPr>
          <w:rFonts w:ascii="Times New Roman" w:eastAsia="SimSun" w:hAnsi="Times New Roman"/>
          <w:color w:val="000000"/>
          <w:sz w:val="28"/>
          <w:szCs w:val="28"/>
          <w:lang w:eastAsia="zh-CN"/>
        </w:rPr>
        <w:t xml:space="preserve"> (40 человек)</w:t>
      </w:r>
      <w:r w:rsidRPr="007D44FF">
        <w:rPr>
          <w:rFonts w:ascii="Times New Roman" w:eastAsia="SimSun" w:hAnsi="Times New Roman"/>
          <w:color w:val="000000"/>
          <w:sz w:val="28"/>
          <w:szCs w:val="28"/>
          <w:lang w:eastAsia="zh-CN"/>
        </w:rPr>
        <w:t xml:space="preserve"> </w:t>
      </w:r>
      <w:r>
        <w:rPr>
          <w:rFonts w:ascii="Times New Roman" w:eastAsia="SimSun" w:hAnsi="Times New Roman"/>
          <w:color w:val="000000"/>
          <w:sz w:val="28"/>
          <w:szCs w:val="28"/>
          <w:lang w:eastAsia="zh-CN"/>
        </w:rPr>
        <w:t>–</w:t>
      </w:r>
      <w:r w:rsidRPr="007D44FF">
        <w:rPr>
          <w:rFonts w:ascii="Times New Roman" w:eastAsia="SimSun" w:hAnsi="Times New Roman"/>
          <w:color w:val="000000"/>
          <w:sz w:val="28"/>
          <w:szCs w:val="28"/>
          <w:lang w:eastAsia="zh-CN"/>
        </w:rPr>
        <w:t xml:space="preserve"> пациенты, </w:t>
      </w:r>
      <w:r w:rsidRPr="00E7708B">
        <w:rPr>
          <w:rFonts w:ascii="Times New Roman" w:eastAsia="SimSun" w:hAnsi="Times New Roman" w:cs="Times New Roman"/>
          <w:color w:val="000000"/>
          <w:sz w:val="28"/>
          <w:szCs w:val="28"/>
          <w:lang w:eastAsia="zh-CN" w:bidi="ar"/>
        </w:rPr>
        <w:t>которым была выполнена</w:t>
      </w:r>
      <w:r>
        <w:rPr>
          <w:rFonts w:ascii="Times New Roman" w:eastAsia="SimSun" w:hAnsi="Times New Roman" w:cs="Times New Roman"/>
          <w:color w:val="000000"/>
          <w:sz w:val="28"/>
          <w:szCs w:val="28"/>
          <w:lang w:eastAsia="zh-CN" w:bidi="ar"/>
        </w:rPr>
        <w:t xml:space="preserve"> артроскопия коленного сустава с</w:t>
      </w:r>
      <w:r w:rsidRPr="007D44FF">
        <w:rPr>
          <w:rFonts w:ascii="Times New Roman" w:eastAsia="SimSun" w:hAnsi="Times New Roman"/>
          <w:color w:val="000000"/>
          <w:sz w:val="28"/>
          <w:szCs w:val="28"/>
          <w:lang w:eastAsia="zh-CN"/>
        </w:rPr>
        <w:t xml:space="preserve"> имплантаци</w:t>
      </w:r>
      <w:r>
        <w:rPr>
          <w:rFonts w:ascii="Times New Roman" w:eastAsia="SimSun" w:hAnsi="Times New Roman"/>
          <w:color w:val="000000"/>
          <w:sz w:val="28"/>
          <w:szCs w:val="28"/>
          <w:lang w:eastAsia="zh-CN"/>
        </w:rPr>
        <w:t>ей</w:t>
      </w:r>
      <w:r w:rsidRPr="007D44FF">
        <w:rPr>
          <w:rFonts w:ascii="Times New Roman" w:eastAsia="SimSun" w:hAnsi="Times New Roman"/>
          <w:color w:val="000000"/>
          <w:sz w:val="28"/>
          <w:szCs w:val="28"/>
          <w:lang w:eastAsia="zh-CN"/>
        </w:rPr>
        <w:t xml:space="preserve"> гепарин-конъюгированного фибринового гидрогеля, содержащего аутологичные мезенхимальные стволовые клетки и ростовые факторы.</w:t>
      </w:r>
    </w:p>
    <w:p w14:paraId="176EB6F6" w14:textId="174D49A6" w:rsidR="007D44FF" w:rsidRDefault="007D44FF" w:rsidP="007D44FF">
      <w:pPr>
        <w:spacing w:after="0" w:line="240" w:lineRule="auto"/>
        <w:ind w:firstLine="567"/>
        <w:jc w:val="both"/>
        <w:rPr>
          <w:rFonts w:ascii="Times New Roman" w:eastAsia="SimSun" w:hAnsi="Times New Roman"/>
          <w:color w:val="000000"/>
          <w:sz w:val="28"/>
          <w:szCs w:val="28"/>
          <w:lang w:eastAsia="zh-CN"/>
        </w:rPr>
      </w:pPr>
      <w:r w:rsidRPr="007D44FF">
        <w:rPr>
          <w:rFonts w:ascii="Times New Roman" w:eastAsia="SimSun" w:hAnsi="Times New Roman"/>
          <w:color w:val="000000"/>
          <w:sz w:val="28"/>
          <w:szCs w:val="28"/>
          <w:lang w:eastAsia="zh-CN"/>
        </w:rPr>
        <w:t xml:space="preserve">Контрольная группа </w:t>
      </w:r>
      <w:r>
        <w:rPr>
          <w:rFonts w:ascii="Times New Roman" w:eastAsia="SimSun" w:hAnsi="Times New Roman"/>
          <w:color w:val="000000"/>
          <w:sz w:val="28"/>
          <w:szCs w:val="28"/>
          <w:lang w:eastAsia="zh-CN"/>
        </w:rPr>
        <w:t>(40 человек) –</w:t>
      </w:r>
      <w:r w:rsidRPr="007D44FF">
        <w:rPr>
          <w:rFonts w:ascii="Times New Roman" w:eastAsia="SimSun" w:hAnsi="Times New Roman"/>
          <w:color w:val="000000"/>
          <w:sz w:val="28"/>
          <w:szCs w:val="28"/>
          <w:lang w:eastAsia="zh-CN"/>
        </w:rPr>
        <w:t xml:space="preserve"> пациенты, которым проведена артроскопия коленного сустава с последующей внутрисуставн</w:t>
      </w:r>
      <w:r>
        <w:rPr>
          <w:rFonts w:ascii="Times New Roman" w:eastAsia="SimSun" w:hAnsi="Times New Roman"/>
          <w:color w:val="000000"/>
          <w:sz w:val="28"/>
          <w:szCs w:val="28"/>
          <w:lang w:eastAsia="zh-CN"/>
        </w:rPr>
        <w:t xml:space="preserve">ой </w:t>
      </w:r>
      <w:r w:rsidRPr="007D44FF">
        <w:rPr>
          <w:rFonts w:ascii="Times New Roman" w:eastAsia="SimSun" w:hAnsi="Times New Roman"/>
          <w:color w:val="000000"/>
          <w:sz w:val="28"/>
          <w:szCs w:val="28"/>
          <w:lang w:eastAsia="zh-CN"/>
        </w:rPr>
        <w:t xml:space="preserve">инъекцией PRP. </w:t>
      </w:r>
    </w:p>
    <w:p w14:paraId="00B89259" w14:textId="264564BD" w:rsidR="007D44FF" w:rsidRDefault="007D44FF" w:rsidP="007D44FF">
      <w:pPr>
        <w:spacing w:after="0" w:line="240" w:lineRule="auto"/>
        <w:ind w:firstLine="567"/>
        <w:jc w:val="both"/>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В контрольной группе и</w:t>
      </w:r>
      <w:r w:rsidRPr="007D44FF">
        <w:rPr>
          <w:rFonts w:ascii="Times New Roman" w:eastAsia="SimSun" w:hAnsi="Times New Roman"/>
          <w:color w:val="000000"/>
          <w:sz w:val="28"/>
          <w:szCs w:val="28"/>
          <w:lang w:eastAsia="zh-CN"/>
        </w:rPr>
        <w:t>спользовалась аутологичная PRP, полученная методом центрифугирования крови пациента, примерно в объёме 3–5 мл, с концентрацией тромбоцитов примерно 1,0–1,5 × 10⁶/</w:t>
      </w:r>
      <w:proofErr w:type="spellStart"/>
      <w:r w:rsidRPr="007D44FF">
        <w:rPr>
          <w:rFonts w:ascii="Times New Roman" w:eastAsia="SimSun" w:hAnsi="Times New Roman"/>
          <w:color w:val="000000"/>
          <w:sz w:val="28"/>
          <w:szCs w:val="28"/>
          <w:lang w:eastAsia="zh-CN"/>
        </w:rPr>
        <w:t>мкл</w:t>
      </w:r>
      <w:proofErr w:type="spellEnd"/>
      <w:r w:rsidRPr="007D44FF">
        <w:rPr>
          <w:rFonts w:ascii="Times New Roman" w:eastAsia="SimSun" w:hAnsi="Times New Roman"/>
          <w:color w:val="000000"/>
          <w:sz w:val="28"/>
          <w:szCs w:val="28"/>
          <w:lang w:eastAsia="zh-CN"/>
        </w:rPr>
        <w:t xml:space="preserve"> (в 3–5 раз выше базового уровня крови), что соответствует терапевтическому диапазону, применяемому в клинической практике.</w:t>
      </w:r>
    </w:p>
    <w:p w14:paraId="0F0E9F98" w14:textId="77777777" w:rsidR="00EF7049" w:rsidRDefault="00EF7049" w:rsidP="00EF7049">
      <w:pPr>
        <w:spacing w:after="0" w:line="240" w:lineRule="auto"/>
        <w:ind w:firstLine="567"/>
        <w:jc w:val="both"/>
      </w:pPr>
      <w:r>
        <w:rPr>
          <w:rFonts w:ascii="Times New Roman" w:eastAsia="SimSun" w:hAnsi="Times New Roman" w:cs="Times New Roman"/>
          <w:color w:val="000000"/>
          <w:sz w:val="28"/>
          <w:szCs w:val="28"/>
          <w:lang w:eastAsia="zh-CN" w:bidi="ar"/>
        </w:rPr>
        <w:t xml:space="preserve">Исследование соответствует законодательству Республики Казахстан, международным этическим нормам и нормативным документам исследовательских организаций. </w:t>
      </w:r>
    </w:p>
    <w:p w14:paraId="3F0D4CD5" w14:textId="77777777" w:rsidR="00EF7049" w:rsidRDefault="00EF7049" w:rsidP="00BA5685">
      <w:pPr>
        <w:shd w:val="clear" w:color="auto" w:fill="FFFFFF" w:themeFill="background1"/>
        <w:spacing w:after="0" w:line="240" w:lineRule="auto"/>
        <w:ind w:firstLine="567"/>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rPr>
        <w:t>Исследование не противоречило принципам Хельсинкской декларации и</w:t>
      </w:r>
      <w:r>
        <w:rPr>
          <w:rFonts w:ascii="Times New Roman" w:eastAsia="SimSun" w:hAnsi="Times New Roman" w:cs="Times New Roman"/>
          <w:color w:val="000000"/>
          <w:sz w:val="28"/>
          <w:szCs w:val="28"/>
          <w:lang w:eastAsia="zh-CN" w:bidi="ar"/>
        </w:rPr>
        <w:t xml:space="preserve"> одобрено Локальным Этическим Комитетом при </w:t>
      </w:r>
      <w:r>
        <w:rPr>
          <w:rFonts w:ascii="Times New Roman" w:eastAsia="TimesNewRomanPS-BoldMT" w:hAnsi="Times New Roman" w:cs="Times New Roman"/>
          <w:color w:val="000000"/>
          <w:sz w:val="28"/>
          <w:szCs w:val="28"/>
          <w:lang w:eastAsia="ru-RU"/>
        </w:rPr>
        <w:t xml:space="preserve">РГП «Национальный научный центр травматологии и ортопедии им. академика </w:t>
      </w:r>
      <w:proofErr w:type="spellStart"/>
      <w:r>
        <w:rPr>
          <w:rFonts w:ascii="Times New Roman" w:eastAsia="TimesNewRomanPS-BoldMT" w:hAnsi="Times New Roman" w:cs="Times New Roman"/>
          <w:color w:val="000000"/>
          <w:sz w:val="28"/>
          <w:szCs w:val="28"/>
          <w:lang w:eastAsia="ru-RU"/>
        </w:rPr>
        <w:t>Батпенова</w:t>
      </w:r>
      <w:proofErr w:type="spellEnd"/>
      <w:r>
        <w:rPr>
          <w:rFonts w:ascii="Times New Roman" w:eastAsia="TimesNewRomanPS-BoldMT" w:hAnsi="Times New Roman" w:cs="Times New Roman"/>
          <w:color w:val="000000"/>
          <w:sz w:val="28"/>
          <w:szCs w:val="28"/>
          <w:lang w:eastAsia="ru-RU"/>
        </w:rPr>
        <w:t xml:space="preserve"> Н. Д.» МЗ РК</w:t>
      </w:r>
      <w:r>
        <w:rPr>
          <w:rFonts w:ascii="Times New Roman" w:eastAsia="SimSun" w:hAnsi="Times New Roman" w:cs="Times New Roman"/>
          <w:color w:val="000000"/>
          <w:sz w:val="28"/>
          <w:szCs w:val="28"/>
          <w:lang w:eastAsia="zh-CN" w:bidi="ar"/>
        </w:rPr>
        <w:t xml:space="preserve"> от 29.04.2022 года (Приложение В). </w:t>
      </w:r>
      <w:r w:rsidRPr="00FB2CA9">
        <w:rPr>
          <w:rFonts w:ascii="Times New Roman" w:eastAsia="SimSun" w:hAnsi="Times New Roman" w:cs="Times New Roman"/>
          <w:color w:val="000000"/>
          <w:sz w:val="28"/>
          <w:szCs w:val="28"/>
          <w:lang w:eastAsia="zh-CN"/>
        </w:rPr>
        <w:t>Все включённые в исследование пациенты</w:t>
      </w:r>
      <w:r>
        <w:rPr>
          <w:rFonts w:ascii="Times New Roman" w:eastAsia="SimSun" w:hAnsi="Times New Roman" w:cs="Times New Roman"/>
          <w:color w:val="000000"/>
          <w:sz w:val="28"/>
          <w:szCs w:val="28"/>
          <w:lang w:eastAsia="zh-CN"/>
        </w:rPr>
        <w:t xml:space="preserve"> после проведенной разъяснительной беседы заполнили информированное согласие на участие в исследовании </w:t>
      </w:r>
      <w:r w:rsidRPr="00453D10">
        <w:rPr>
          <w:rFonts w:ascii="Times New Roman" w:eastAsia="SimSun" w:hAnsi="Times New Roman" w:cs="Times New Roman"/>
          <w:sz w:val="28"/>
          <w:szCs w:val="28"/>
          <w:lang w:eastAsia="zh-CN" w:bidi="ar"/>
        </w:rPr>
        <w:t xml:space="preserve">(Приложение </w:t>
      </w:r>
      <w:r>
        <w:rPr>
          <w:rFonts w:ascii="Times New Roman" w:eastAsia="SimSun" w:hAnsi="Times New Roman" w:cs="Times New Roman"/>
          <w:sz w:val="28"/>
          <w:szCs w:val="28"/>
          <w:lang w:eastAsia="zh-CN" w:bidi="ar"/>
        </w:rPr>
        <w:t>Г</w:t>
      </w:r>
      <w:r w:rsidRPr="00453D10">
        <w:rPr>
          <w:rFonts w:ascii="Times New Roman" w:eastAsia="SimSun" w:hAnsi="Times New Roman" w:cs="Times New Roman"/>
          <w:sz w:val="28"/>
          <w:szCs w:val="28"/>
          <w:lang w:eastAsia="zh-CN" w:bidi="ar"/>
        </w:rPr>
        <w:t>)</w:t>
      </w:r>
      <w:r w:rsidRPr="00453D10">
        <w:rPr>
          <w:rFonts w:ascii="Times New Roman" w:eastAsia="SimSun" w:hAnsi="Times New Roman" w:cs="Times New Roman"/>
          <w:sz w:val="28"/>
          <w:szCs w:val="28"/>
          <w:lang w:eastAsia="zh-CN"/>
        </w:rPr>
        <w:t xml:space="preserve">, </w:t>
      </w:r>
      <w:r>
        <w:rPr>
          <w:rFonts w:ascii="Times New Roman" w:eastAsia="SimSun" w:hAnsi="Times New Roman" w:cs="Times New Roman"/>
          <w:color w:val="000000"/>
          <w:sz w:val="28"/>
          <w:szCs w:val="28"/>
          <w:lang w:eastAsia="zh-CN"/>
        </w:rPr>
        <w:t>проведение хирургических вмешательств и публикацию полученных данных без идентификации личности с последующим присвоением индивидуального регистрационного кода.</w:t>
      </w:r>
    </w:p>
    <w:p w14:paraId="080F78AE" w14:textId="34AC295F" w:rsidR="00066960" w:rsidRPr="00BA5685" w:rsidRDefault="00066960" w:rsidP="00BA5685">
      <w:pPr>
        <w:shd w:val="clear" w:color="auto" w:fill="FFFFFF" w:themeFill="background1"/>
        <w:spacing w:after="0" w:line="240" w:lineRule="auto"/>
        <w:ind w:firstLineChars="202" w:firstLine="566"/>
        <w:jc w:val="both"/>
        <w:rPr>
          <w:rFonts w:ascii="Times New Roman" w:eastAsia="SimSun" w:hAnsi="Times New Roman" w:cs="Times New Roman"/>
          <w:color w:val="000000"/>
          <w:sz w:val="28"/>
          <w:szCs w:val="28"/>
          <w:lang w:eastAsia="zh-CN" w:bidi="ar"/>
        </w:rPr>
      </w:pPr>
      <w:r w:rsidRPr="00BA5685">
        <w:rPr>
          <w:rFonts w:ascii="Times New Roman" w:eastAsia="SimSun" w:hAnsi="Times New Roman" w:cs="Times New Roman"/>
          <w:color w:val="000000"/>
          <w:sz w:val="28"/>
          <w:szCs w:val="28"/>
          <w:lang w:eastAsia="zh-CN" w:bidi="ar"/>
        </w:rPr>
        <w:t xml:space="preserve">Критериями включения в исследование были: </w:t>
      </w:r>
    </w:p>
    <w:p w14:paraId="54956428" w14:textId="77777777" w:rsidR="00066960" w:rsidRPr="00BA5685" w:rsidRDefault="00066960" w:rsidP="00BA5685">
      <w:pPr>
        <w:shd w:val="clear" w:color="auto" w:fill="FFFFFF" w:themeFill="background1"/>
        <w:spacing w:after="0" w:line="240" w:lineRule="auto"/>
        <w:ind w:firstLineChars="202" w:firstLine="566"/>
        <w:jc w:val="both"/>
        <w:rPr>
          <w:rFonts w:ascii="Times New Roman" w:eastAsia="SimSun" w:hAnsi="Times New Roman" w:cs="Times New Roman"/>
          <w:color w:val="000000"/>
          <w:sz w:val="28"/>
          <w:szCs w:val="28"/>
          <w:lang w:eastAsia="zh-CN" w:bidi="ar"/>
        </w:rPr>
      </w:pPr>
      <w:r w:rsidRPr="00BA5685">
        <w:rPr>
          <w:rFonts w:ascii="Times New Roman" w:eastAsia="SimSun" w:hAnsi="Times New Roman" w:cs="Times New Roman"/>
          <w:color w:val="000000"/>
          <w:sz w:val="28"/>
          <w:szCs w:val="28"/>
          <w:lang w:eastAsia="zh-CN" w:bidi="ar"/>
        </w:rPr>
        <w:t xml:space="preserve">– возраст от 25 лет до 65 лет обоих полов; </w:t>
      </w:r>
    </w:p>
    <w:p w14:paraId="02302E2C" w14:textId="77777777" w:rsidR="00066960" w:rsidRPr="00BA5685" w:rsidRDefault="00066960" w:rsidP="00BA5685">
      <w:pPr>
        <w:shd w:val="clear" w:color="auto" w:fill="FFFFFF" w:themeFill="background1"/>
        <w:spacing w:after="0" w:line="240" w:lineRule="auto"/>
        <w:ind w:firstLineChars="202" w:firstLine="566"/>
        <w:jc w:val="both"/>
        <w:rPr>
          <w:rFonts w:ascii="Times New Roman" w:eastAsia="SimSun" w:hAnsi="Times New Roman" w:cs="Times New Roman"/>
          <w:color w:val="000000"/>
          <w:sz w:val="28"/>
          <w:szCs w:val="28"/>
          <w:lang w:eastAsia="zh-CN" w:bidi="ar"/>
        </w:rPr>
      </w:pPr>
      <w:r w:rsidRPr="00BA5685">
        <w:rPr>
          <w:rFonts w:ascii="Times New Roman" w:eastAsia="SimSun" w:hAnsi="Times New Roman" w:cs="Times New Roman"/>
          <w:color w:val="000000"/>
          <w:sz w:val="28"/>
          <w:szCs w:val="28"/>
          <w:lang w:eastAsia="zh-CN" w:bidi="ar"/>
        </w:rPr>
        <w:t xml:space="preserve">– остеоартроз коленного сустава (Шкала </w:t>
      </w:r>
      <w:proofErr w:type="spellStart"/>
      <w:r w:rsidRPr="00BA5685">
        <w:rPr>
          <w:rFonts w:ascii="Times New Roman" w:eastAsia="SimSun" w:hAnsi="Times New Roman" w:cs="Times New Roman"/>
          <w:color w:val="000000"/>
          <w:sz w:val="28"/>
          <w:szCs w:val="28"/>
          <w:lang w:eastAsia="zh-CN" w:bidi="ar"/>
        </w:rPr>
        <w:t>Келлгрена</w:t>
      </w:r>
      <w:proofErr w:type="spellEnd"/>
      <w:r w:rsidRPr="00BA5685">
        <w:rPr>
          <w:rFonts w:ascii="Times New Roman" w:eastAsia="SimSun" w:hAnsi="Times New Roman" w:cs="Times New Roman"/>
          <w:color w:val="000000"/>
          <w:sz w:val="28"/>
          <w:szCs w:val="28"/>
          <w:lang w:eastAsia="zh-CN" w:bidi="ar"/>
        </w:rPr>
        <w:t>-Лоуренса 2-3 ст.);</w:t>
      </w:r>
    </w:p>
    <w:p w14:paraId="0D680715" w14:textId="77777777" w:rsidR="00066960" w:rsidRPr="00BA5685" w:rsidRDefault="00066960" w:rsidP="00BA5685">
      <w:pPr>
        <w:shd w:val="clear" w:color="auto" w:fill="FFFFFF" w:themeFill="background1"/>
        <w:spacing w:after="0" w:line="240" w:lineRule="auto"/>
        <w:ind w:firstLineChars="202" w:firstLine="566"/>
        <w:jc w:val="both"/>
        <w:rPr>
          <w:rFonts w:ascii="Times New Roman" w:eastAsia="SimSun" w:hAnsi="Times New Roman" w:cs="Times New Roman"/>
          <w:color w:val="000000"/>
          <w:sz w:val="28"/>
          <w:szCs w:val="28"/>
          <w:lang w:eastAsia="zh-CN" w:bidi="ar"/>
        </w:rPr>
      </w:pPr>
      <w:r w:rsidRPr="00BA5685">
        <w:rPr>
          <w:rFonts w:ascii="Times New Roman" w:eastAsia="SimSun" w:hAnsi="Times New Roman" w:cs="Times New Roman"/>
          <w:color w:val="000000"/>
          <w:sz w:val="28"/>
          <w:szCs w:val="28"/>
          <w:lang w:eastAsia="zh-CN" w:bidi="ar"/>
        </w:rPr>
        <w:t>– пациенты с локальными дефектами суставного хряща (</w:t>
      </w:r>
      <w:proofErr w:type="spellStart"/>
      <w:r w:rsidRPr="00BA5685">
        <w:rPr>
          <w:rFonts w:ascii="Times New Roman" w:eastAsia="SimSun" w:hAnsi="Times New Roman" w:cs="Times New Roman"/>
          <w:color w:val="000000"/>
          <w:sz w:val="28"/>
          <w:szCs w:val="28"/>
          <w:lang w:eastAsia="zh-CN" w:bidi="ar"/>
        </w:rPr>
        <w:t>Outerbridge</w:t>
      </w:r>
      <w:proofErr w:type="spellEnd"/>
      <w:r w:rsidRPr="00BA5685">
        <w:rPr>
          <w:rFonts w:ascii="Times New Roman" w:eastAsia="SimSun" w:hAnsi="Times New Roman" w:cs="Times New Roman"/>
          <w:color w:val="000000"/>
          <w:sz w:val="28"/>
          <w:szCs w:val="28"/>
          <w:lang w:eastAsia="zh-CN" w:bidi="ar"/>
        </w:rPr>
        <w:t xml:space="preserve"> II-IV) коленного сустава; </w:t>
      </w:r>
    </w:p>
    <w:p w14:paraId="6AE473D7" w14:textId="77777777" w:rsidR="00066960" w:rsidRPr="00BA5685" w:rsidRDefault="00066960" w:rsidP="00BA5685">
      <w:pPr>
        <w:shd w:val="clear" w:color="auto" w:fill="FFFFFF" w:themeFill="background1"/>
        <w:spacing w:after="0" w:line="240" w:lineRule="auto"/>
        <w:ind w:firstLineChars="202" w:firstLine="566"/>
        <w:jc w:val="both"/>
        <w:rPr>
          <w:rFonts w:ascii="Times New Roman" w:eastAsia="SimSun" w:hAnsi="Times New Roman" w:cs="Times New Roman"/>
          <w:color w:val="000000"/>
          <w:sz w:val="28"/>
          <w:szCs w:val="28"/>
          <w:lang w:eastAsia="zh-CN" w:bidi="ar"/>
        </w:rPr>
      </w:pPr>
      <w:r w:rsidRPr="00BA5685">
        <w:rPr>
          <w:rFonts w:ascii="Times New Roman" w:eastAsia="SimSun" w:hAnsi="Times New Roman" w:cs="Times New Roman"/>
          <w:color w:val="000000"/>
          <w:sz w:val="28"/>
          <w:szCs w:val="28"/>
          <w:lang w:eastAsia="zh-CN" w:bidi="ar"/>
        </w:rPr>
        <w:t xml:space="preserve">– отсутствие противопоказаний к оперативному лечению; </w:t>
      </w:r>
    </w:p>
    <w:p w14:paraId="03C672F8" w14:textId="77777777" w:rsidR="00066960" w:rsidRPr="00BA5685" w:rsidRDefault="00066960" w:rsidP="00BA5685">
      <w:pPr>
        <w:shd w:val="clear" w:color="auto" w:fill="FFFFFF" w:themeFill="background1"/>
        <w:spacing w:after="0" w:line="240" w:lineRule="auto"/>
        <w:ind w:firstLineChars="202" w:firstLine="566"/>
        <w:jc w:val="both"/>
        <w:rPr>
          <w:rFonts w:ascii="Times New Roman" w:eastAsia="SimSun" w:hAnsi="Times New Roman" w:cs="Times New Roman"/>
          <w:color w:val="000000"/>
          <w:sz w:val="28"/>
          <w:szCs w:val="28"/>
          <w:lang w:eastAsia="zh-CN" w:bidi="ar"/>
        </w:rPr>
      </w:pPr>
      <w:r w:rsidRPr="00BA5685">
        <w:rPr>
          <w:rFonts w:ascii="Times New Roman" w:eastAsia="SimSun" w:hAnsi="Times New Roman" w:cs="Times New Roman"/>
          <w:color w:val="000000"/>
          <w:sz w:val="28"/>
          <w:szCs w:val="28"/>
          <w:lang w:eastAsia="zh-CN" w:bidi="ar"/>
        </w:rPr>
        <w:t xml:space="preserve">– неэффективность консервативного лечения. </w:t>
      </w:r>
    </w:p>
    <w:p w14:paraId="380F74D8" w14:textId="4BBBEED6" w:rsidR="00EF7049" w:rsidRPr="00BA5685" w:rsidRDefault="00EF7049" w:rsidP="00BA5685">
      <w:pPr>
        <w:shd w:val="clear" w:color="auto" w:fill="FFFFFF" w:themeFill="background1"/>
        <w:spacing w:after="0" w:line="240" w:lineRule="auto"/>
        <w:ind w:firstLineChars="202" w:firstLine="566"/>
        <w:jc w:val="both"/>
        <w:rPr>
          <w:rFonts w:ascii="Times New Roman" w:hAnsi="Times New Roman" w:cs="Times New Roman"/>
          <w:sz w:val="28"/>
          <w:szCs w:val="28"/>
        </w:rPr>
      </w:pPr>
      <w:r w:rsidRPr="00BA5685">
        <w:rPr>
          <w:rFonts w:ascii="Times New Roman" w:eastAsia="SimSun" w:hAnsi="Times New Roman" w:cs="Times New Roman"/>
          <w:color w:val="000000"/>
          <w:sz w:val="28"/>
          <w:szCs w:val="28"/>
          <w:lang w:eastAsia="zh-CN" w:bidi="ar"/>
        </w:rPr>
        <w:t xml:space="preserve">Критериями исключения были: </w:t>
      </w:r>
    </w:p>
    <w:p w14:paraId="60A94AC9" w14:textId="77777777" w:rsidR="00066960" w:rsidRPr="00BA5685" w:rsidRDefault="00066960" w:rsidP="00BA5685">
      <w:pPr>
        <w:shd w:val="clear" w:color="auto" w:fill="FFFFFF" w:themeFill="background1"/>
        <w:spacing w:after="0" w:line="240" w:lineRule="auto"/>
        <w:ind w:firstLineChars="202" w:firstLine="566"/>
        <w:rPr>
          <w:rFonts w:ascii="Times New Roman" w:hAnsi="Times New Roman" w:cs="Times New Roman"/>
          <w:sz w:val="28"/>
          <w:szCs w:val="28"/>
        </w:rPr>
      </w:pPr>
      <w:r w:rsidRPr="00BA5685">
        <w:rPr>
          <w:rFonts w:ascii="Times New Roman" w:eastAsia="SimSun" w:hAnsi="Times New Roman" w:cs="Times New Roman"/>
          <w:color w:val="000000"/>
          <w:sz w:val="28"/>
          <w:szCs w:val="28"/>
          <w:lang w:eastAsia="zh-CN" w:bidi="ar"/>
        </w:rPr>
        <w:t xml:space="preserve">– </w:t>
      </w:r>
      <w:r w:rsidRPr="00BA5685">
        <w:rPr>
          <w:rFonts w:ascii="Times New Roman" w:hAnsi="Times New Roman" w:cs="Times New Roman"/>
          <w:sz w:val="28"/>
          <w:szCs w:val="28"/>
        </w:rPr>
        <w:t xml:space="preserve">возраст менее 25 лет и более 65 лет; </w:t>
      </w:r>
    </w:p>
    <w:p w14:paraId="59A6F54F" w14:textId="77777777" w:rsidR="00066960" w:rsidRPr="00BA5685" w:rsidRDefault="00066960" w:rsidP="00BA5685">
      <w:pPr>
        <w:shd w:val="clear" w:color="auto" w:fill="FFFFFF" w:themeFill="background1"/>
        <w:spacing w:after="0" w:line="240" w:lineRule="auto"/>
        <w:ind w:firstLineChars="202" w:firstLine="566"/>
        <w:rPr>
          <w:rFonts w:ascii="Times New Roman" w:hAnsi="Times New Roman" w:cs="Times New Roman"/>
          <w:sz w:val="28"/>
          <w:szCs w:val="28"/>
        </w:rPr>
      </w:pPr>
      <w:r w:rsidRPr="00BA5685">
        <w:rPr>
          <w:rFonts w:ascii="Times New Roman" w:eastAsia="SimSun" w:hAnsi="Times New Roman" w:cs="Times New Roman"/>
          <w:color w:val="000000"/>
          <w:sz w:val="28"/>
          <w:szCs w:val="28"/>
          <w:lang w:eastAsia="zh-CN" w:bidi="ar"/>
        </w:rPr>
        <w:t xml:space="preserve">– </w:t>
      </w:r>
      <w:r w:rsidRPr="00BA5685">
        <w:rPr>
          <w:rFonts w:ascii="Times New Roman" w:hAnsi="Times New Roman" w:cs="Times New Roman"/>
          <w:sz w:val="28"/>
          <w:szCs w:val="28"/>
        </w:rPr>
        <w:t xml:space="preserve">прогрессирующий остеоартроз (Шкала </w:t>
      </w:r>
      <w:proofErr w:type="spellStart"/>
      <w:r w:rsidRPr="00BA5685">
        <w:rPr>
          <w:rFonts w:ascii="Times New Roman" w:hAnsi="Times New Roman" w:cs="Times New Roman"/>
          <w:sz w:val="28"/>
          <w:szCs w:val="28"/>
        </w:rPr>
        <w:t>Келлгрена</w:t>
      </w:r>
      <w:proofErr w:type="spellEnd"/>
      <w:r w:rsidRPr="00BA5685">
        <w:rPr>
          <w:rFonts w:ascii="Times New Roman" w:hAnsi="Times New Roman" w:cs="Times New Roman"/>
          <w:sz w:val="28"/>
          <w:szCs w:val="28"/>
        </w:rPr>
        <w:t>-Лоуренса &gt;3 ст.);</w:t>
      </w:r>
    </w:p>
    <w:p w14:paraId="751DADF0" w14:textId="77777777" w:rsidR="00066960" w:rsidRPr="00BA5685" w:rsidRDefault="00066960" w:rsidP="00BA5685">
      <w:pPr>
        <w:shd w:val="clear" w:color="auto" w:fill="FFFFFF" w:themeFill="background1"/>
        <w:spacing w:after="0" w:line="240" w:lineRule="auto"/>
        <w:ind w:firstLineChars="202" w:firstLine="566"/>
        <w:rPr>
          <w:rFonts w:ascii="Times New Roman" w:hAnsi="Times New Roman" w:cs="Times New Roman"/>
          <w:sz w:val="28"/>
          <w:szCs w:val="28"/>
        </w:rPr>
      </w:pPr>
      <w:r w:rsidRPr="00BA5685">
        <w:rPr>
          <w:rFonts w:ascii="Times New Roman" w:eastAsia="SimSun" w:hAnsi="Times New Roman" w:cs="Times New Roman"/>
          <w:color w:val="000000"/>
          <w:sz w:val="28"/>
          <w:szCs w:val="28"/>
          <w:lang w:eastAsia="zh-CN" w:bidi="ar"/>
        </w:rPr>
        <w:t xml:space="preserve">– </w:t>
      </w:r>
      <w:r w:rsidRPr="00BA5685">
        <w:rPr>
          <w:rFonts w:ascii="Times New Roman" w:hAnsi="Times New Roman" w:cs="Times New Roman"/>
          <w:sz w:val="28"/>
          <w:szCs w:val="28"/>
        </w:rPr>
        <w:t>пациенты с локальными дефектами суставного хряща (</w:t>
      </w:r>
      <w:proofErr w:type="spellStart"/>
      <w:r w:rsidRPr="00BA5685">
        <w:rPr>
          <w:rFonts w:ascii="Times New Roman" w:hAnsi="Times New Roman" w:cs="Times New Roman"/>
          <w:sz w:val="28"/>
          <w:szCs w:val="28"/>
          <w:lang w:val="en-US"/>
        </w:rPr>
        <w:t>Outerbridge</w:t>
      </w:r>
      <w:proofErr w:type="spellEnd"/>
      <w:r w:rsidRPr="00BA5685">
        <w:rPr>
          <w:rFonts w:ascii="Times New Roman" w:hAnsi="Times New Roman" w:cs="Times New Roman"/>
          <w:sz w:val="28"/>
          <w:szCs w:val="28"/>
        </w:rPr>
        <w:t xml:space="preserve"> </w:t>
      </w:r>
      <w:r w:rsidRPr="00BA5685">
        <w:rPr>
          <w:rFonts w:ascii="Times New Roman" w:hAnsi="Times New Roman" w:cs="Times New Roman"/>
          <w:sz w:val="28"/>
          <w:szCs w:val="28"/>
          <w:lang w:val="en-US"/>
        </w:rPr>
        <w:t>I</w:t>
      </w:r>
      <w:r w:rsidRPr="00BA5685">
        <w:rPr>
          <w:rFonts w:ascii="Times New Roman" w:hAnsi="Times New Roman" w:cs="Times New Roman"/>
          <w:sz w:val="28"/>
          <w:szCs w:val="28"/>
        </w:rPr>
        <w:t xml:space="preserve">) коленного сустава; </w:t>
      </w:r>
    </w:p>
    <w:p w14:paraId="0EA6D304" w14:textId="77777777" w:rsidR="00066960" w:rsidRPr="00BA5685" w:rsidRDefault="00066960" w:rsidP="00BA5685">
      <w:pPr>
        <w:shd w:val="clear" w:color="auto" w:fill="FFFFFF" w:themeFill="background1"/>
        <w:spacing w:after="0" w:line="240" w:lineRule="auto"/>
        <w:ind w:firstLineChars="202" w:firstLine="566"/>
        <w:rPr>
          <w:rFonts w:ascii="Times New Roman" w:hAnsi="Times New Roman" w:cs="Times New Roman"/>
          <w:sz w:val="28"/>
          <w:szCs w:val="28"/>
        </w:rPr>
      </w:pPr>
      <w:r w:rsidRPr="00BA5685">
        <w:rPr>
          <w:rFonts w:ascii="Times New Roman" w:eastAsia="SimSun" w:hAnsi="Times New Roman" w:cs="Times New Roman"/>
          <w:color w:val="000000"/>
          <w:sz w:val="28"/>
          <w:szCs w:val="28"/>
          <w:lang w:eastAsia="zh-CN" w:bidi="ar"/>
        </w:rPr>
        <w:t xml:space="preserve">– </w:t>
      </w:r>
      <w:proofErr w:type="spellStart"/>
      <w:r w:rsidRPr="00BA5685">
        <w:rPr>
          <w:rFonts w:ascii="Times New Roman" w:hAnsi="Times New Roman" w:cs="Times New Roman"/>
          <w:sz w:val="28"/>
          <w:szCs w:val="28"/>
        </w:rPr>
        <w:t>пателлофеморальная</w:t>
      </w:r>
      <w:proofErr w:type="spellEnd"/>
      <w:r w:rsidRPr="00BA5685">
        <w:rPr>
          <w:rFonts w:ascii="Times New Roman" w:hAnsi="Times New Roman" w:cs="Times New Roman"/>
          <w:sz w:val="28"/>
          <w:szCs w:val="28"/>
        </w:rPr>
        <w:t xml:space="preserve"> нестабильность;</w:t>
      </w:r>
    </w:p>
    <w:p w14:paraId="30F9F9A0" w14:textId="77777777" w:rsidR="00066960" w:rsidRPr="00BA5685" w:rsidRDefault="00066960" w:rsidP="00BA5685">
      <w:pPr>
        <w:shd w:val="clear" w:color="auto" w:fill="FFFFFF" w:themeFill="background1"/>
        <w:spacing w:after="0" w:line="240" w:lineRule="auto"/>
        <w:ind w:firstLineChars="202" w:firstLine="566"/>
        <w:jc w:val="both"/>
        <w:rPr>
          <w:rFonts w:ascii="Times New Roman" w:hAnsi="Times New Roman" w:cs="Times New Roman"/>
          <w:sz w:val="28"/>
          <w:szCs w:val="28"/>
        </w:rPr>
      </w:pPr>
      <w:r w:rsidRPr="00BA5685">
        <w:rPr>
          <w:rFonts w:ascii="Times New Roman" w:eastAsia="SimSun" w:hAnsi="Times New Roman" w:cs="Times New Roman"/>
          <w:color w:val="000000"/>
          <w:sz w:val="28"/>
          <w:szCs w:val="28"/>
          <w:lang w:eastAsia="zh-CN" w:bidi="ar"/>
        </w:rPr>
        <w:lastRenderedPageBreak/>
        <w:t xml:space="preserve">– </w:t>
      </w:r>
      <w:r w:rsidRPr="00BA5685">
        <w:rPr>
          <w:rFonts w:ascii="Times New Roman" w:hAnsi="Times New Roman" w:cs="Times New Roman"/>
          <w:sz w:val="28"/>
          <w:szCs w:val="28"/>
          <w:lang w:val="ru"/>
        </w:rPr>
        <w:t>наличие активного синовита, который характеризовался признаками воспалительного процесса: лейкоцитоз, повышение СОЭ и уровня С-реактивного белка (СРБ), выраженный отек сустава, локальная гипертермия, значительный внутрисуставной выпот, болевой синдром воспалительного характера.</w:t>
      </w:r>
    </w:p>
    <w:p w14:paraId="00EA394F" w14:textId="77777777" w:rsidR="00066960" w:rsidRPr="00BA5685" w:rsidRDefault="00066960" w:rsidP="00BA5685">
      <w:pPr>
        <w:shd w:val="clear" w:color="auto" w:fill="FFFFFF" w:themeFill="background1"/>
        <w:spacing w:after="0" w:line="240" w:lineRule="auto"/>
        <w:ind w:firstLineChars="202" w:firstLine="566"/>
        <w:rPr>
          <w:rFonts w:ascii="Times New Roman" w:hAnsi="Times New Roman" w:cs="Times New Roman"/>
          <w:sz w:val="28"/>
          <w:szCs w:val="28"/>
        </w:rPr>
      </w:pPr>
      <w:r w:rsidRPr="00BA5685">
        <w:rPr>
          <w:rFonts w:ascii="Times New Roman" w:hAnsi="Times New Roman" w:cs="Times New Roman"/>
          <w:sz w:val="28"/>
          <w:szCs w:val="28"/>
        </w:rPr>
        <w:t>– наличие общих противопоказаний к оперативному лечению;</w:t>
      </w:r>
    </w:p>
    <w:p w14:paraId="34A5386F" w14:textId="77777777" w:rsidR="00066960" w:rsidRPr="00BA5685" w:rsidRDefault="00066960" w:rsidP="00BA5685">
      <w:pPr>
        <w:shd w:val="clear" w:color="auto" w:fill="FFFFFF" w:themeFill="background1"/>
        <w:spacing w:after="0" w:line="240" w:lineRule="auto"/>
        <w:ind w:firstLineChars="202" w:firstLine="566"/>
        <w:rPr>
          <w:rFonts w:ascii="Times New Roman" w:hAnsi="Times New Roman" w:cs="Times New Roman"/>
          <w:sz w:val="28"/>
          <w:szCs w:val="28"/>
        </w:rPr>
      </w:pPr>
      <w:r w:rsidRPr="00BA5685">
        <w:rPr>
          <w:rFonts w:ascii="Times New Roman" w:hAnsi="Times New Roman" w:cs="Times New Roman"/>
          <w:sz w:val="28"/>
          <w:szCs w:val="28"/>
        </w:rPr>
        <w:t>– отказ от участия в исследовании.</w:t>
      </w:r>
    </w:p>
    <w:p w14:paraId="7EB443D0" w14:textId="77777777" w:rsidR="00066960" w:rsidRDefault="00066960" w:rsidP="00BA5685">
      <w:pPr>
        <w:shd w:val="clear" w:color="auto" w:fill="FFFFFF" w:themeFill="background1"/>
        <w:spacing w:after="0"/>
        <w:ind w:firstLine="567"/>
        <w:jc w:val="both"/>
        <w:rPr>
          <w:rFonts w:ascii="Times New Roman" w:hAnsi="Times New Roman" w:cs="Times New Roman"/>
          <w:sz w:val="28"/>
          <w:szCs w:val="28"/>
          <w:lang w:val="ru"/>
        </w:rPr>
      </w:pPr>
      <w:r w:rsidRPr="00BA5685">
        <w:rPr>
          <w:rFonts w:ascii="Times New Roman" w:hAnsi="Times New Roman" w:cs="Times New Roman"/>
          <w:sz w:val="28"/>
          <w:szCs w:val="28"/>
          <w:lang w:val="ru"/>
        </w:rPr>
        <w:t>Так как небольшой синовит (выпот) наблюдается у большинства пациентов с локальными остеохондральными дефектами суставного хряща, как часть патогенеза, вследствие травматических повреждений или дегенеративно-дистрофических изменений, то наличие у исследуемых синовита, сопровождающимся небольшим выпотом, не требующим проведения дополнительных исследований, пункции и при отсутствии клинических проявлений, не являлось критерием исключения пациента в исследование.</w:t>
      </w:r>
      <w:r w:rsidRPr="00276374">
        <w:rPr>
          <w:rFonts w:ascii="Times New Roman" w:hAnsi="Times New Roman" w:cs="Times New Roman"/>
          <w:sz w:val="28"/>
          <w:szCs w:val="28"/>
          <w:lang w:val="ru"/>
        </w:rPr>
        <w:t xml:space="preserve"> </w:t>
      </w:r>
    </w:p>
    <w:p w14:paraId="27E0652B" w14:textId="641B7175" w:rsidR="00BA4307" w:rsidRDefault="00374F30" w:rsidP="00BA4307">
      <w:pPr>
        <w:ind w:firstLine="708"/>
        <w:rPr>
          <w:rFonts w:ascii="Times New Roman" w:hAnsi="Times New Roman" w:cs="Times New Roman"/>
          <w:sz w:val="28"/>
          <w:szCs w:val="28"/>
        </w:rPr>
      </w:pPr>
      <w:r>
        <w:rPr>
          <w:noProof/>
          <w:sz w:val="28"/>
          <w:lang w:eastAsia="ru-RU"/>
        </w:rPr>
        <mc:AlternateContent>
          <mc:Choice Requires="wps">
            <w:drawing>
              <wp:anchor distT="0" distB="0" distL="114300" distR="114300" simplePos="0" relativeHeight="251768832" behindDoc="0" locked="0" layoutInCell="1" allowOverlap="1" wp14:anchorId="3EA2AB55" wp14:editId="7984CB91">
                <wp:simplePos x="0" y="0"/>
                <wp:positionH relativeFrom="page">
                  <wp:posOffset>2209800</wp:posOffset>
                </wp:positionH>
                <wp:positionV relativeFrom="paragraph">
                  <wp:posOffset>280035</wp:posOffset>
                </wp:positionV>
                <wp:extent cx="3038475" cy="510540"/>
                <wp:effectExtent l="0" t="0" r="28575" b="22860"/>
                <wp:wrapNone/>
                <wp:docPr id="45" name="Скругленный прямоугольник 1"/>
                <wp:cNvGraphicFramePr/>
                <a:graphic xmlns:a="http://schemas.openxmlformats.org/drawingml/2006/main">
                  <a:graphicData uri="http://schemas.microsoft.com/office/word/2010/wordprocessingShape">
                    <wps:wsp>
                      <wps:cNvSpPr/>
                      <wps:spPr>
                        <a:xfrm>
                          <a:off x="0" y="0"/>
                          <a:ext cx="3038475" cy="510540"/>
                        </a:xfrm>
                        <a:prstGeom prst="roundRect">
                          <a:avLst>
                            <a:gd name="adj" fmla="val 19563"/>
                          </a:avLst>
                        </a:prstGeom>
                        <a:solidFill>
                          <a:schemeClr val="bg1"/>
                        </a:solidFill>
                      </wps:spPr>
                      <wps:style>
                        <a:lnRef idx="3">
                          <a:schemeClr val="accent1"/>
                        </a:lnRef>
                        <a:fillRef idx="0">
                          <a:srgbClr val="FFFFFF"/>
                        </a:fillRef>
                        <a:effectRef idx="0">
                          <a:srgbClr val="FFFFFF"/>
                        </a:effectRef>
                        <a:fontRef idx="minor">
                          <a:schemeClr val="tx1"/>
                        </a:fontRef>
                      </wps:style>
                      <wps:txbx>
                        <w:txbxContent>
                          <w:p w14:paraId="3662408B" w14:textId="20A4B217" w:rsidR="000D5E01" w:rsidRDefault="000D5E01" w:rsidP="00BA4307">
                            <w:pPr>
                              <w:jc w:val="center"/>
                            </w:pPr>
                            <w:r>
                              <w:t>П</w:t>
                            </w:r>
                            <w:r w:rsidRPr="00374F30">
                              <w:t>ациент</w:t>
                            </w:r>
                            <w:r>
                              <w:t>ы</w:t>
                            </w:r>
                            <w:r w:rsidRPr="00374F30">
                              <w:t xml:space="preserve"> с остеоартрозом коленного сустава II-III степени </w:t>
                            </w:r>
                            <w:r>
                              <w:t>(</w:t>
                            </w:r>
                            <w:r>
                              <w:rPr>
                                <w:lang w:val="en-US"/>
                              </w:rPr>
                              <w:t>n</w:t>
                            </w:r>
                            <w:r>
                              <w:t xml:space="preserve"> = 347)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3EA2AB55" id="Скругленный прямоугольник 1" o:spid="_x0000_s1026" style="position:absolute;left:0;text-align:left;margin-left:174pt;margin-top:22.05pt;width:239.25pt;height:40.2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28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" fillcolor="white [3212]" strokecolor="#4472c4 [3204]" strokeweight="1.5pt">
                <v:stroke joinstyle="miter"/>
                <v:textbox>
                  <w:txbxContent>
                    <w:p w14:paraId="3662408B" w14:textId="20A4B217" w:rsidR="000D5E01" w:rsidRDefault="000D5E01" w:rsidP="00BA4307">
                      <w:pPr>
                        <w:jc w:val="center"/>
                      </w:pPr>
                      <w:r>
                        <w:t>П</w:t>
                      </w:r>
                      <w:r w:rsidRPr="00374F30">
                        <w:t>ациент</w:t>
                      </w:r>
                      <w:r>
                        <w:t>ы</w:t>
                      </w:r>
                      <w:r w:rsidRPr="00374F30">
                        <w:t xml:space="preserve"> с остеоартрозом коленного сустава II-III степени </w:t>
                      </w:r>
                      <w:r>
                        <w:t>(</w:t>
                      </w:r>
                      <w:r>
                        <w:rPr>
                          <w:lang w:val="en-US"/>
                        </w:rPr>
                        <w:t>n</w:t>
                      </w:r>
                      <w:r>
                        <w:t xml:space="preserve"> = 347)</w:t>
                      </w:r>
                    </w:p>
                  </w:txbxContent>
                </v:textbox>
                <w10:wrap anchorx="page"/>
              </v:roundrect>
            </w:pict>
          </mc:Fallback>
        </mc:AlternateContent>
      </w:r>
      <w:r w:rsidR="00BA4307">
        <w:rPr>
          <w:noProof/>
          <w:sz w:val="28"/>
          <w:lang w:eastAsia="ru-RU"/>
        </w:rPr>
        <mc:AlternateContent>
          <mc:Choice Requires="wps">
            <w:drawing>
              <wp:anchor distT="0" distB="0" distL="114300" distR="114300" simplePos="0" relativeHeight="251769856" behindDoc="0" locked="0" layoutInCell="1" allowOverlap="1" wp14:anchorId="3F36BDEE" wp14:editId="322132B2">
                <wp:simplePos x="0" y="0"/>
                <wp:positionH relativeFrom="column">
                  <wp:posOffset>4424045</wp:posOffset>
                </wp:positionH>
                <wp:positionV relativeFrom="paragraph">
                  <wp:posOffset>103505</wp:posOffset>
                </wp:positionV>
                <wp:extent cx="1579245" cy="1506855"/>
                <wp:effectExtent l="0" t="0" r="20955" b="17780"/>
                <wp:wrapNone/>
                <wp:docPr id="47" name="Скругленный прямоугольник 1"/>
                <wp:cNvGraphicFramePr/>
                <a:graphic xmlns:a="http://schemas.openxmlformats.org/drawingml/2006/main">
                  <a:graphicData uri="http://schemas.microsoft.com/office/word/2010/wordprocessingShape">
                    <wps:wsp>
                      <wps:cNvSpPr/>
                      <wps:spPr>
                        <a:xfrm>
                          <a:off x="0" y="0"/>
                          <a:ext cx="1579418" cy="1506690"/>
                        </a:xfrm>
                        <a:prstGeom prst="roundRect">
                          <a:avLst>
                            <a:gd name="adj" fmla="val 19563"/>
                          </a:avLst>
                        </a:prstGeom>
                        <a:solidFill>
                          <a:schemeClr val="bg1"/>
                        </a:solidFill>
                      </wps:spPr>
                      <wps:style>
                        <a:lnRef idx="3">
                          <a:schemeClr val="accent1"/>
                        </a:lnRef>
                        <a:fillRef idx="0">
                          <a:srgbClr val="FFFFFF"/>
                        </a:fillRef>
                        <a:effectRef idx="0">
                          <a:srgbClr val="FFFFFF"/>
                        </a:effectRef>
                        <a:fontRef idx="minor">
                          <a:schemeClr val="tx1"/>
                        </a:fontRef>
                      </wps:style>
                      <wps:txbx>
                        <w:txbxContent>
                          <w:p w14:paraId="251B304C" w14:textId="33FE0DE0" w:rsidR="000D5E01" w:rsidRDefault="000D5E01" w:rsidP="00BA4307">
                            <w:pPr>
                              <w:jc w:val="center"/>
                              <w:rPr>
                                <w:sz w:val="18"/>
                                <w:szCs w:val="18"/>
                              </w:rPr>
                            </w:pPr>
                            <w:r>
                              <w:rPr>
                                <w:sz w:val="18"/>
                                <w:szCs w:val="18"/>
                              </w:rPr>
                              <w:t>Исключены из исследования (</w:t>
                            </w:r>
                            <w:r>
                              <w:rPr>
                                <w:sz w:val="18"/>
                                <w:szCs w:val="18"/>
                                <w:lang w:val="en-US"/>
                              </w:rPr>
                              <w:t>n</w:t>
                            </w:r>
                            <w:r>
                              <w:rPr>
                                <w:sz w:val="18"/>
                                <w:szCs w:val="18"/>
                              </w:rPr>
                              <w:t xml:space="preserve"> = 267)</w:t>
                            </w:r>
                          </w:p>
                          <w:p w14:paraId="1F188C8F" w14:textId="5521BFAD" w:rsidR="000D5E01" w:rsidRDefault="000D5E01" w:rsidP="00BA4307">
                            <w:pPr>
                              <w:jc w:val="center"/>
                              <w:rPr>
                                <w:sz w:val="18"/>
                                <w:szCs w:val="18"/>
                              </w:rPr>
                            </w:pPr>
                            <w:r>
                              <w:rPr>
                                <w:sz w:val="18"/>
                                <w:szCs w:val="18"/>
                              </w:rPr>
                              <w:t>- Не соответствовали критериям включения (</w:t>
                            </w:r>
                            <w:r>
                              <w:rPr>
                                <w:sz w:val="18"/>
                                <w:szCs w:val="18"/>
                                <w:lang w:val="en-US"/>
                              </w:rPr>
                              <w:t>n</w:t>
                            </w:r>
                            <w:r>
                              <w:rPr>
                                <w:sz w:val="18"/>
                                <w:szCs w:val="18"/>
                              </w:rPr>
                              <w:t xml:space="preserve"> = 254)</w:t>
                            </w:r>
                          </w:p>
                          <w:p w14:paraId="0BD4FF3A" w14:textId="512F75D2" w:rsidR="000D5E01" w:rsidRDefault="000D5E01" w:rsidP="00BA4307">
                            <w:pPr>
                              <w:jc w:val="center"/>
                              <w:rPr>
                                <w:sz w:val="18"/>
                                <w:szCs w:val="18"/>
                              </w:rPr>
                            </w:pPr>
                            <w:r>
                              <w:rPr>
                                <w:sz w:val="18"/>
                                <w:szCs w:val="18"/>
                              </w:rPr>
                              <w:t>- Отказ от исследования (</w:t>
                            </w:r>
                            <w:r>
                              <w:rPr>
                                <w:sz w:val="18"/>
                                <w:szCs w:val="18"/>
                                <w:lang w:val="en-US"/>
                              </w:rPr>
                              <w:t>n</w:t>
                            </w:r>
                            <w:r>
                              <w:rPr>
                                <w:sz w:val="18"/>
                                <w:szCs w:val="18"/>
                              </w:rPr>
                              <w:t xml:space="preserve"> = 13)</w:t>
                            </w:r>
                          </w:p>
                          <w:p w14:paraId="05500D2B" w14:textId="77777777" w:rsidR="000D5E01" w:rsidRDefault="000D5E01" w:rsidP="00BA4307">
                            <w:pPr>
                              <w:jc w:val="center"/>
                            </w:pPr>
                          </w:p>
                          <w:p w14:paraId="6B15EDD4" w14:textId="77777777" w:rsidR="000D5E01" w:rsidRDefault="000D5E01" w:rsidP="00BA4307">
                            <w:pPr>
                              <w:jc w:val="center"/>
                            </w:pPr>
                          </w:p>
                          <w:p w14:paraId="4351DB98" w14:textId="77777777" w:rsidR="000D5E01" w:rsidRDefault="000D5E01" w:rsidP="00BA430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F36BDEE" id="_x0000_s1027" style="position:absolute;left:0;text-align:left;margin-left:348.35pt;margin-top:8.15pt;width:124.35pt;height:118.65pt;z-index:251769856;visibility:visible;mso-wrap-style:square;mso-wrap-distance-left:9pt;mso-wrap-distance-top:0;mso-wrap-distance-right:9pt;mso-wrap-distance-bottom:0;mso-position-horizontal:absolute;mso-position-horizontal-relative:text;mso-position-vertical:absolute;mso-position-vertical-relative:text;v-text-anchor:middle" arcsize="128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" fillcolor="white [3212]" strokecolor="#4472c4 [3204]" strokeweight="1.5pt">
                <v:stroke joinstyle="miter"/>
                <v:textbox>
                  <w:txbxContent>
                    <w:p w14:paraId="251B304C" w14:textId="33FE0DE0" w:rsidR="000D5E01" w:rsidRDefault="000D5E01" w:rsidP="00BA4307">
                      <w:pPr>
                        <w:jc w:val="center"/>
                        <w:rPr>
                          <w:sz w:val="18"/>
                          <w:szCs w:val="18"/>
                        </w:rPr>
                      </w:pPr>
                      <w:r>
                        <w:rPr>
                          <w:sz w:val="18"/>
                          <w:szCs w:val="18"/>
                        </w:rPr>
                        <w:t>Исключены из исследования (</w:t>
                      </w:r>
                      <w:r>
                        <w:rPr>
                          <w:sz w:val="18"/>
                          <w:szCs w:val="18"/>
                          <w:lang w:val="en-US"/>
                        </w:rPr>
                        <w:t>n</w:t>
                      </w:r>
                      <w:r>
                        <w:rPr>
                          <w:sz w:val="18"/>
                          <w:szCs w:val="18"/>
                        </w:rPr>
                        <w:t xml:space="preserve"> = 267)</w:t>
                      </w:r>
                    </w:p>
                    <w:p w14:paraId="1F188C8F" w14:textId="5521BFAD" w:rsidR="000D5E01" w:rsidRDefault="000D5E01" w:rsidP="00BA4307">
                      <w:pPr>
                        <w:jc w:val="center"/>
                        <w:rPr>
                          <w:sz w:val="18"/>
                          <w:szCs w:val="18"/>
                        </w:rPr>
                      </w:pPr>
                      <w:r>
                        <w:rPr>
                          <w:sz w:val="18"/>
                          <w:szCs w:val="18"/>
                        </w:rPr>
                        <w:t>- Не соответствовали критериям включения (</w:t>
                      </w:r>
                      <w:r>
                        <w:rPr>
                          <w:sz w:val="18"/>
                          <w:szCs w:val="18"/>
                          <w:lang w:val="en-US"/>
                        </w:rPr>
                        <w:t>n</w:t>
                      </w:r>
                      <w:r>
                        <w:rPr>
                          <w:sz w:val="18"/>
                          <w:szCs w:val="18"/>
                        </w:rPr>
                        <w:t xml:space="preserve"> = 254)</w:t>
                      </w:r>
                    </w:p>
                    <w:p w14:paraId="0BD4FF3A" w14:textId="512F75D2" w:rsidR="000D5E01" w:rsidRDefault="000D5E01" w:rsidP="00BA4307">
                      <w:pPr>
                        <w:jc w:val="center"/>
                        <w:rPr>
                          <w:sz w:val="18"/>
                          <w:szCs w:val="18"/>
                        </w:rPr>
                      </w:pPr>
                      <w:r>
                        <w:rPr>
                          <w:sz w:val="18"/>
                          <w:szCs w:val="18"/>
                        </w:rPr>
                        <w:t>- Отказ от исследования (</w:t>
                      </w:r>
                      <w:r>
                        <w:rPr>
                          <w:sz w:val="18"/>
                          <w:szCs w:val="18"/>
                          <w:lang w:val="en-US"/>
                        </w:rPr>
                        <w:t>n</w:t>
                      </w:r>
                      <w:r>
                        <w:rPr>
                          <w:sz w:val="18"/>
                          <w:szCs w:val="18"/>
                        </w:rPr>
                        <w:t xml:space="preserve"> = 13)</w:t>
                      </w:r>
                    </w:p>
                    <w:p w14:paraId="05500D2B" w14:textId="77777777" w:rsidR="000D5E01" w:rsidRDefault="000D5E01" w:rsidP="00BA4307">
                      <w:pPr>
                        <w:jc w:val="center"/>
                      </w:pPr>
                    </w:p>
                    <w:p w14:paraId="6B15EDD4" w14:textId="77777777" w:rsidR="000D5E01" w:rsidRDefault="000D5E01" w:rsidP="00BA4307">
                      <w:pPr>
                        <w:jc w:val="center"/>
                      </w:pPr>
                    </w:p>
                    <w:p w14:paraId="4351DB98" w14:textId="77777777" w:rsidR="000D5E01" w:rsidRDefault="000D5E01" w:rsidP="00BA4307">
                      <w:pPr>
                        <w:jc w:val="center"/>
                      </w:pPr>
                    </w:p>
                  </w:txbxContent>
                </v:textbox>
              </v:roundrect>
            </w:pict>
          </mc:Fallback>
        </mc:AlternateContent>
      </w:r>
    </w:p>
    <w:p w14:paraId="6695DC2A" w14:textId="5AA76D5D" w:rsidR="00BA4307" w:rsidRDefault="00BA4307" w:rsidP="00BA4307">
      <w:pPr>
        <w:ind w:firstLine="708"/>
        <w:rPr>
          <w:rFonts w:ascii="Times New Roman" w:hAnsi="Times New Roman" w:cs="Times New Roman"/>
          <w:sz w:val="28"/>
          <w:szCs w:val="28"/>
        </w:rPr>
      </w:pPr>
    </w:p>
    <w:p w14:paraId="1E2C2448" w14:textId="525CFA1E" w:rsidR="00BA4307" w:rsidRDefault="00BA4307" w:rsidP="00BA4307">
      <w:pPr>
        <w:ind w:firstLine="708"/>
        <w:rPr>
          <w:rFonts w:ascii="Times New Roman" w:hAnsi="Times New Roman" w:cs="Times New Roman"/>
          <w:sz w:val="28"/>
          <w:szCs w:val="28"/>
        </w:rPr>
      </w:pPr>
      <w:r>
        <w:rPr>
          <w:noProof/>
          <w:sz w:val="28"/>
          <w:lang w:eastAsia="ru-RU"/>
        </w:rPr>
        <mc:AlternateContent>
          <mc:Choice Requires="wps">
            <w:drawing>
              <wp:anchor distT="0" distB="0" distL="114300" distR="114300" simplePos="0" relativeHeight="251770880" behindDoc="0" locked="0" layoutInCell="1" allowOverlap="1" wp14:anchorId="1C24D4B5" wp14:editId="222C1F7A">
                <wp:simplePos x="0" y="0"/>
                <wp:positionH relativeFrom="page">
                  <wp:posOffset>3734576</wp:posOffset>
                </wp:positionH>
                <wp:positionV relativeFrom="paragraph">
                  <wp:posOffset>147969</wp:posOffset>
                </wp:positionV>
                <wp:extent cx="58391" cy="169640"/>
                <wp:effectExtent l="19050" t="0" r="37465" b="40005"/>
                <wp:wrapNone/>
                <wp:docPr id="49" name="Стрелка вниз 2"/>
                <wp:cNvGraphicFramePr/>
                <a:graphic xmlns:a="http://schemas.openxmlformats.org/drawingml/2006/main">
                  <a:graphicData uri="http://schemas.microsoft.com/office/word/2010/wordprocessingShape">
                    <wps:wsp>
                      <wps:cNvSpPr/>
                      <wps:spPr>
                        <a:xfrm>
                          <a:off x="0" y="0"/>
                          <a:ext cx="58391" cy="1696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type w14:anchorId="514FC0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294.05pt;margin-top:11.65pt;width:4.6pt;height:13.35pt;z-index:2517708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" adj="17883" fillcolor="#4472c4 [3204]" strokecolor="#2f5496 [2404]" strokeweight="1pt">
                <w10:wrap anchorx="page"/>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72928" behindDoc="0" locked="0" layoutInCell="1" allowOverlap="1" wp14:anchorId="57704E0E" wp14:editId="0A6F4C00">
                <wp:simplePos x="0" y="0"/>
                <wp:positionH relativeFrom="margin">
                  <wp:posOffset>2692400</wp:posOffset>
                </wp:positionH>
                <wp:positionV relativeFrom="paragraph">
                  <wp:posOffset>244475</wp:posOffset>
                </wp:positionV>
                <wp:extent cx="1748790" cy="0"/>
                <wp:effectExtent l="0" t="0" r="0" b="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174889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0285E14" id="Прямая соединительная линия 46" o:spid="_x0000_s1026" style="position:absolute;z-index:251772928;visibility:visible;mso-wrap-style:square;mso-wrap-distance-left:9pt;mso-wrap-distance-top:0;mso-wrap-distance-right:9pt;mso-wrap-distance-bottom:0;mso-position-horizontal:absolute;mso-position-horizontal-relative:margin;mso-position-vertical:absolute;mso-position-vertical-relative:text" from="212pt,19.25pt" to="349.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" strokecolor="#4472c4 [3204]" strokeweight="1.5pt">
                <v:stroke joinstyle="miter"/>
                <w10:wrap anchorx="margin"/>
              </v:line>
            </w:pict>
          </mc:Fallback>
        </mc:AlternateContent>
      </w:r>
    </w:p>
    <w:p w14:paraId="1E789CA6" w14:textId="22AD07B1" w:rsidR="00BA4307" w:rsidRDefault="00066960" w:rsidP="00BA4307">
      <w:pPr>
        <w:ind w:firstLine="708"/>
        <w:rPr>
          <w:rFonts w:ascii="Times New Roman" w:hAnsi="Times New Roman" w:cs="Times New Roman"/>
          <w:sz w:val="28"/>
          <w:szCs w:val="28"/>
        </w:rPr>
      </w:pPr>
      <w:r>
        <w:rPr>
          <w:noProof/>
          <w:sz w:val="28"/>
          <w:lang w:eastAsia="ru-RU"/>
        </w:rPr>
        <mc:AlternateContent>
          <mc:Choice Requires="wps">
            <w:drawing>
              <wp:anchor distT="0" distB="0" distL="114300" distR="114300" simplePos="0" relativeHeight="251760640" behindDoc="0" locked="0" layoutInCell="1" allowOverlap="1" wp14:anchorId="7D94FDB1" wp14:editId="2DBC2151">
                <wp:simplePos x="0" y="0"/>
                <wp:positionH relativeFrom="column">
                  <wp:posOffset>3523328</wp:posOffset>
                </wp:positionH>
                <wp:positionV relativeFrom="paragraph">
                  <wp:posOffset>321897</wp:posOffset>
                </wp:positionV>
                <wp:extent cx="51288" cy="74476"/>
                <wp:effectExtent l="19050" t="0" r="44450" b="40005"/>
                <wp:wrapNone/>
                <wp:docPr id="5" name="Стрелка вниз 5"/>
                <wp:cNvGraphicFramePr/>
                <a:graphic xmlns:a="http://schemas.openxmlformats.org/drawingml/2006/main">
                  <a:graphicData uri="http://schemas.microsoft.com/office/word/2010/wordprocessingShape">
                    <wps:wsp>
                      <wps:cNvSpPr/>
                      <wps:spPr>
                        <a:xfrm>
                          <a:off x="0" y="0"/>
                          <a:ext cx="51288" cy="74476"/>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D2ED43C" id="Стрелка вниз 5" o:spid="_x0000_s1026" type="#_x0000_t67" style="position:absolute;margin-left:277.45pt;margin-top:25.35pt;width:4.05pt;height: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" adj="14163" fillcolor="#4472c4 [3204]" strokecolor="#2f5496 [2404]" strokeweight="1pt"/>
            </w:pict>
          </mc:Fallback>
        </mc:AlternateContent>
      </w:r>
      <w:r w:rsidR="00BA4307">
        <w:rPr>
          <w:noProof/>
          <w:sz w:val="28"/>
          <w:lang w:eastAsia="ru-RU"/>
        </w:rPr>
        <mc:AlternateContent>
          <mc:Choice Requires="wps">
            <w:drawing>
              <wp:anchor distT="0" distB="0" distL="114300" distR="114300" simplePos="0" relativeHeight="251771904" behindDoc="0" locked="0" layoutInCell="1" allowOverlap="1" wp14:anchorId="6AC35877" wp14:editId="02BF87A9">
                <wp:simplePos x="0" y="0"/>
                <wp:positionH relativeFrom="page">
                  <wp:posOffset>2581275</wp:posOffset>
                </wp:positionH>
                <wp:positionV relativeFrom="paragraph">
                  <wp:posOffset>8154</wp:posOffset>
                </wp:positionV>
                <wp:extent cx="2403475" cy="311499"/>
                <wp:effectExtent l="0" t="0" r="15875" b="12700"/>
                <wp:wrapNone/>
                <wp:docPr id="50" name="Скругленный прямоугольник 1"/>
                <wp:cNvGraphicFramePr/>
                <a:graphic xmlns:a="http://schemas.openxmlformats.org/drawingml/2006/main">
                  <a:graphicData uri="http://schemas.microsoft.com/office/word/2010/wordprocessingShape">
                    <wps:wsp>
                      <wps:cNvSpPr/>
                      <wps:spPr>
                        <a:xfrm>
                          <a:off x="0" y="0"/>
                          <a:ext cx="2403475" cy="311499"/>
                        </a:xfrm>
                        <a:prstGeom prst="roundRect">
                          <a:avLst>
                            <a:gd name="adj" fmla="val 19563"/>
                          </a:avLst>
                        </a:prstGeom>
                        <a:solidFill>
                          <a:schemeClr val="bg1"/>
                        </a:solidFill>
                      </wps:spPr>
                      <wps:style>
                        <a:lnRef idx="3">
                          <a:schemeClr val="accent1"/>
                        </a:lnRef>
                        <a:fillRef idx="0">
                          <a:srgbClr val="FFFFFF"/>
                        </a:fillRef>
                        <a:effectRef idx="0">
                          <a:srgbClr val="FFFFFF"/>
                        </a:effectRef>
                        <a:fontRef idx="minor">
                          <a:schemeClr val="tx1"/>
                        </a:fontRef>
                      </wps:style>
                      <wps:txbx>
                        <w:txbxContent>
                          <w:p w14:paraId="7252E4AB" w14:textId="6B0B506D" w:rsidR="000D5E01" w:rsidRDefault="000D5E01" w:rsidP="00BA4307">
                            <w:pPr>
                              <w:jc w:val="center"/>
                            </w:pPr>
                            <w:r>
                              <w:t>Выборочная совокупность (</w:t>
                            </w:r>
                            <w:r>
                              <w:rPr>
                                <w:lang w:val="en-US"/>
                              </w:rPr>
                              <w:t>n</w:t>
                            </w:r>
                            <w:r>
                              <w:t xml:space="preserve"> = 80)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6AC35877" id="_x0000_s1028" style="position:absolute;left:0;text-align:left;margin-left:203.25pt;margin-top:.65pt;width:189.25pt;height:24.5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28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" fillcolor="white [3212]" strokecolor="#4472c4 [3204]" strokeweight="1.5pt">
                <v:stroke joinstyle="miter"/>
                <v:textbox>
                  <w:txbxContent>
                    <w:p w14:paraId="7252E4AB" w14:textId="6B0B506D" w:rsidR="000D5E01" w:rsidRDefault="000D5E01" w:rsidP="00BA4307">
                      <w:pPr>
                        <w:jc w:val="center"/>
                      </w:pPr>
                      <w:r>
                        <w:t>Выборочная совокупность (</w:t>
                      </w:r>
                      <w:r>
                        <w:rPr>
                          <w:lang w:val="en-US"/>
                        </w:rPr>
                        <w:t>n</w:t>
                      </w:r>
                      <w:r>
                        <w:t xml:space="preserve"> = 80)</w:t>
                      </w:r>
                    </w:p>
                  </w:txbxContent>
                </v:textbox>
                <w10:wrap anchorx="page"/>
              </v:roundrect>
            </w:pict>
          </mc:Fallback>
        </mc:AlternateContent>
      </w:r>
    </w:p>
    <w:p w14:paraId="141E5284" w14:textId="121CFA01" w:rsidR="00BA4307" w:rsidRDefault="00983BFF" w:rsidP="00BA4307">
      <w:pPr>
        <w:ind w:firstLine="708"/>
      </w:pPr>
      <w:r>
        <w:rPr>
          <w:noProof/>
          <w:sz w:val="28"/>
          <w:lang w:eastAsia="ru-RU"/>
        </w:rPr>
        <mc:AlternateContent>
          <mc:Choice Requires="wps">
            <w:drawing>
              <wp:anchor distT="0" distB="0" distL="114300" distR="114300" simplePos="0" relativeHeight="251762688" behindDoc="0" locked="0" layoutInCell="1" allowOverlap="1" wp14:anchorId="30E467E4" wp14:editId="404B89B4">
                <wp:simplePos x="0" y="0"/>
                <wp:positionH relativeFrom="column">
                  <wp:posOffset>2781300</wp:posOffset>
                </wp:positionH>
                <wp:positionV relativeFrom="paragraph">
                  <wp:posOffset>88800</wp:posOffset>
                </wp:positionV>
                <wp:extent cx="1495425" cy="504190"/>
                <wp:effectExtent l="0" t="0" r="28575" b="1016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495425" cy="504190"/>
                        </a:xfrm>
                        <a:prstGeom prst="roundRect">
                          <a:avLst/>
                        </a:prstGeom>
                      </wps:spPr>
                      <wps:style>
                        <a:lnRef idx="3">
                          <a:schemeClr val="accent1"/>
                        </a:lnRef>
                        <a:fillRef idx="0">
                          <a:srgbClr val="FFFFFF"/>
                        </a:fillRef>
                        <a:effectRef idx="0">
                          <a:srgbClr val="FFFFFF"/>
                        </a:effectRef>
                        <a:fontRef idx="minor">
                          <a:schemeClr val="tx1"/>
                        </a:fontRef>
                      </wps:style>
                      <wps:txbx>
                        <w:txbxContent>
                          <w:p w14:paraId="2B6F8912" w14:textId="77777777" w:rsidR="000D5E01" w:rsidRDefault="000D5E01" w:rsidP="00BA4307">
                            <w:pPr>
                              <w:spacing w:after="0"/>
                              <w:jc w:val="center"/>
                            </w:pPr>
                            <w:r>
                              <w:t xml:space="preserve">Контрольная группа </w:t>
                            </w:r>
                          </w:p>
                          <w:p w14:paraId="70EA4011" w14:textId="365BC859" w:rsidR="000D5E01" w:rsidRDefault="000D5E01" w:rsidP="00BA4307">
                            <w:pPr>
                              <w:spacing w:after="0"/>
                              <w:jc w:val="center"/>
                            </w:pPr>
                            <w:r>
                              <w:t xml:space="preserve"> (</w:t>
                            </w:r>
                            <w:r>
                              <w:rPr>
                                <w:lang w:val="en-US"/>
                              </w:rPr>
                              <w:t>n</w:t>
                            </w:r>
                            <w:r>
                              <w:t xml:space="preserve"> = 40)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30E467E4" id="Скругленный прямоугольник 7" o:spid="_x0000_s1029" style="position:absolute;left:0;text-align:left;margin-left:219pt;margin-top:7pt;width:117.75pt;height:39.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" filled="f" strokecolor="#4472c4 [3204]" strokeweight="1.5pt">
                <v:stroke joinstyle="miter"/>
                <v:textbox>
                  <w:txbxContent>
                    <w:p w14:paraId="2B6F8912" w14:textId="77777777" w:rsidR="000D5E01" w:rsidRDefault="000D5E01" w:rsidP="00BA4307">
                      <w:pPr>
                        <w:spacing w:after="0"/>
                        <w:jc w:val="center"/>
                      </w:pPr>
                      <w:r>
                        <w:t xml:space="preserve">Контрольная группа </w:t>
                      </w:r>
                    </w:p>
                    <w:p w14:paraId="70EA4011" w14:textId="365BC859" w:rsidR="000D5E01" w:rsidRDefault="000D5E01" w:rsidP="00BA4307">
                      <w:pPr>
                        <w:spacing w:after="0"/>
                        <w:jc w:val="center"/>
                      </w:pPr>
                      <w:r>
                        <w:t xml:space="preserve"> (</w:t>
                      </w:r>
                      <w:r>
                        <w:rPr>
                          <w:lang w:val="en-US"/>
                        </w:rPr>
                        <w:t>n</w:t>
                      </w:r>
                      <w:r>
                        <w:t xml:space="preserve"> = 40)</w:t>
                      </w:r>
                    </w:p>
                  </w:txbxContent>
                </v:textbox>
              </v:roundrect>
            </w:pict>
          </mc:Fallback>
        </mc:AlternateContent>
      </w:r>
      <w:r>
        <w:rPr>
          <w:noProof/>
          <w:sz w:val="28"/>
          <w:lang w:eastAsia="ru-RU"/>
        </w:rPr>
        <mc:AlternateContent>
          <mc:Choice Requires="wps">
            <w:drawing>
              <wp:anchor distT="0" distB="0" distL="114300" distR="114300" simplePos="0" relativeHeight="251761664" behindDoc="0" locked="0" layoutInCell="1" allowOverlap="1" wp14:anchorId="39E2A88B" wp14:editId="0661B293">
                <wp:simplePos x="0" y="0"/>
                <wp:positionH relativeFrom="column">
                  <wp:posOffset>1076038</wp:posOffset>
                </wp:positionH>
                <wp:positionV relativeFrom="paragraph">
                  <wp:posOffset>100230</wp:posOffset>
                </wp:positionV>
                <wp:extent cx="1428750" cy="504748"/>
                <wp:effectExtent l="0" t="0" r="19050" b="1016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428750" cy="504748"/>
                        </a:xfrm>
                        <a:prstGeom prst="roundRect">
                          <a:avLst/>
                        </a:prstGeom>
                      </wps:spPr>
                      <wps:style>
                        <a:lnRef idx="3">
                          <a:schemeClr val="accent1"/>
                        </a:lnRef>
                        <a:fillRef idx="0">
                          <a:srgbClr val="FFFFFF"/>
                        </a:fillRef>
                        <a:effectRef idx="0">
                          <a:srgbClr val="FFFFFF"/>
                        </a:effectRef>
                        <a:fontRef idx="minor">
                          <a:schemeClr val="tx1"/>
                        </a:fontRef>
                      </wps:style>
                      <wps:txbx>
                        <w:txbxContent>
                          <w:p w14:paraId="711B5B98" w14:textId="77777777" w:rsidR="000D5E01" w:rsidRDefault="000D5E01" w:rsidP="00BA4307">
                            <w:pPr>
                              <w:spacing w:after="0"/>
                              <w:jc w:val="center"/>
                            </w:pPr>
                            <w:r>
                              <w:t xml:space="preserve">Основная группа </w:t>
                            </w:r>
                          </w:p>
                          <w:p w14:paraId="4195D094" w14:textId="458EEAFF" w:rsidR="000D5E01" w:rsidRDefault="000D5E01" w:rsidP="00BA4307">
                            <w:pPr>
                              <w:spacing w:after="0"/>
                              <w:jc w:val="center"/>
                            </w:pPr>
                            <w:r>
                              <w:t xml:space="preserve"> (</w:t>
                            </w:r>
                            <w:r>
                              <w:rPr>
                                <w:lang w:val="en-US"/>
                              </w:rPr>
                              <w:t>n</w:t>
                            </w:r>
                            <w:r>
                              <w:t xml:space="preserve"> = 40)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39E2A88B" id="Скругленный прямоугольник 6" o:spid="_x0000_s1030" style="position:absolute;left:0;text-align:left;margin-left:84.75pt;margin-top:7.9pt;width:112.5pt;height:39.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" filled="f" strokecolor="#4472c4 [3204]" strokeweight="1.5pt">
                <v:stroke joinstyle="miter"/>
                <v:textbox>
                  <w:txbxContent>
                    <w:p w14:paraId="711B5B98" w14:textId="77777777" w:rsidR="000D5E01" w:rsidRDefault="000D5E01" w:rsidP="00BA4307">
                      <w:pPr>
                        <w:spacing w:after="0"/>
                        <w:jc w:val="center"/>
                      </w:pPr>
                      <w:r>
                        <w:t xml:space="preserve">Основная группа </w:t>
                      </w:r>
                    </w:p>
                    <w:p w14:paraId="4195D094" w14:textId="458EEAFF" w:rsidR="000D5E01" w:rsidRDefault="000D5E01" w:rsidP="00BA4307">
                      <w:pPr>
                        <w:spacing w:after="0"/>
                        <w:jc w:val="center"/>
                      </w:pPr>
                      <w:r>
                        <w:t xml:space="preserve"> (</w:t>
                      </w:r>
                      <w:r>
                        <w:rPr>
                          <w:lang w:val="en-US"/>
                        </w:rPr>
                        <w:t>n</w:t>
                      </w:r>
                      <w:r>
                        <w:t xml:space="preserve"> = 40)</w:t>
                      </w:r>
                    </w:p>
                  </w:txbxContent>
                </v:textbox>
              </v:roundrect>
            </w:pict>
          </mc:Fallback>
        </mc:AlternateContent>
      </w:r>
      <w:r>
        <w:rPr>
          <w:noProof/>
          <w:sz w:val="28"/>
          <w:lang w:eastAsia="ru-RU"/>
        </w:rPr>
        <mc:AlternateContent>
          <mc:Choice Requires="wps">
            <w:drawing>
              <wp:anchor distT="0" distB="0" distL="114300" distR="114300" simplePos="0" relativeHeight="251759616" behindDoc="0" locked="0" layoutInCell="1" allowOverlap="1" wp14:anchorId="16673B95" wp14:editId="5C5952D7">
                <wp:simplePos x="0" y="0"/>
                <wp:positionH relativeFrom="column">
                  <wp:posOffset>1781416</wp:posOffset>
                </wp:positionH>
                <wp:positionV relativeFrom="paragraph">
                  <wp:posOffset>4089</wp:posOffset>
                </wp:positionV>
                <wp:extent cx="55426" cy="82751"/>
                <wp:effectExtent l="19050" t="0" r="40005" b="31750"/>
                <wp:wrapNone/>
                <wp:docPr id="4" name="Стрелка вниз 4"/>
                <wp:cNvGraphicFramePr/>
                <a:graphic xmlns:a="http://schemas.openxmlformats.org/drawingml/2006/main">
                  <a:graphicData uri="http://schemas.microsoft.com/office/word/2010/wordprocessingShape">
                    <wps:wsp>
                      <wps:cNvSpPr/>
                      <wps:spPr>
                        <a:xfrm flipH="1">
                          <a:off x="0" y="0"/>
                          <a:ext cx="55426" cy="82751"/>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D3775DF" id="Стрелка вниз 4" o:spid="_x0000_s1026" type="#_x0000_t67" style="position:absolute;margin-left:140.25pt;margin-top:.3pt;width:4.35pt;height:6.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" adj="14366" fillcolor="#4472c4 [3204]" strokecolor="#2f5496 [2404]" strokeweight="1pt"/>
            </w:pict>
          </mc:Fallback>
        </mc:AlternateContent>
      </w:r>
    </w:p>
    <w:p w14:paraId="6A504CFF" w14:textId="7EB5AC41" w:rsidR="00BA4307" w:rsidRDefault="00BA4307" w:rsidP="00BA4307"/>
    <w:p w14:paraId="25A6B193" w14:textId="1DECE4E0" w:rsidR="00BA4307" w:rsidRDefault="00983BFF" w:rsidP="007D44FF">
      <w:pPr>
        <w:spacing w:before="100" w:beforeAutospacing="1" w:after="100" w:afterAutospacing="1" w:line="240" w:lineRule="auto"/>
        <w:jc w:val="both"/>
        <w:outlineLvl w:val="2"/>
        <w:rPr>
          <w:rFonts w:ascii="Times New Roman" w:eastAsia="Times New Roman" w:hAnsi="Times New Roman"/>
          <w:sz w:val="28"/>
          <w:szCs w:val="28"/>
          <w:lang w:eastAsia="ru-RU"/>
        </w:rPr>
      </w:pPr>
      <w:r>
        <w:rPr>
          <w:noProof/>
          <w:sz w:val="28"/>
          <w:lang w:eastAsia="ru-RU"/>
        </w:rPr>
        <mc:AlternateContent>
          <mc:Choice Requires="wps">
            <w:drawing>
              <wp:anchor distT="0" distB="0" distL="114300" distR="114300" simplePos="0" relativeHeight="251764736" behindDoc="0" locked="0" layoutInCell="1" allowOverlap="1" wp14:anchorId="51B16A9D" wp14:editId="35830215">
                <wp:simplePos x="0" y="0"/>
                <wp:positionH relativeFrom="column">
                  <wp:posOffset>3522980</wp:posOffset>
                </wp:positionH>
                <wp:positionV relativeFrom="paragraph">
                  <wp:posOffset>23661</wp:posOffset>
                </wp:positionV>
                <wp:extent cx="60305" cy="78613"/>
                <wp:effectExtent l="19050" t="0" r="35560" b="36195"/>
                <wp:wrapNone/>
                <wp:docPr id="9" name="Стрелка вниз 9"/>
                <wp:cNvGraphicFramePr/>
                <a:graphic xmlns:a="http://schemas.openxmlformats.org/drawingml/2006/main">
                  <a:graphicData uri="http://schemas.microsoft.com/office/word/2010/wordprocessingShape">
                    <wps:wsp>
                      <wps:cNvSpPr/>
                      <wps:spPr>
                        <a:xfrm>
                          <a:off x="0" y="0"/>
                          <a:ext cx="60305" cy="78613"/>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1D6D4E" id="Стрелка вниз 9" o:spid="_x0000_s1026" type="#_x0000_t67" style="position:absolute;margin-left:277.4pt;margin-top:1.85pt;width:4.75pt;height:6.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" adj="13315" fillcolor="#4472c4 [3204]" strokecolor="#2f5496 [2404]" strokeweight="1pt"/>
            </w:pict>
          </mc:Fallback>
        </mc:AlternateContent>
      </w:r>
      <w:r>
        <w:rPr>
          <w:noProof/>
        </w:rPr>
        <mc:AlternateContent>
          <mc:Choice Requires="wps">
            <w:drawing>
              <wp:anchor distT="0" distB="0" distL="114300" distR="114300" simplePos="0" relativeHeight="251804672" behindDoc="0" locked="0" layoutInCell="1" allowOverlap="1" wp14:anchorId="44A992F3" wp14:editId="3B25F8B1">
                <wp:simplePos x="0" y="0"/>
                <wp:positionH relativeFrom="column">
                  <wp:posOffset>2784803</wp:posOffset>
                </wp:positionH>
                <wp:positionV relativeFrom="paragraph">
                  <wp:posOffset>117148</wp:posOffset>
                </wp:positionV>
                <wp:extent cx="2673350" cy="1238250"/>
                <wp:effectExtent l="0" t="0" r="12700" b="19050"/>
                <wp:wrapNone/>
                <wp:docPr id="1053"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0" cy="1238250"/>
                        </a:xfrm>
                        <a:prstGeom prst="roundRect">
                          <a:avLst>
                            <a:gd name="adj" fmla="val 16667"/>
                          </a:avLst>
                        </a:prstGeom>
                        <a:noFill/>
                        <a:ln w="19050">
                          <a:solidFill>
                            <a:srgbClr val="4472C4"/>
                          </a:solidFill>
                          <a:miter lim="800000"/>
                        </a:ln>
                        <a:effectLst/>
                      </wps:spPr>
                      <wps:txbx>
                        <w:txbxContent>
                          <w:p w14:paraId="20D7E586" w14:textId="2BA738E3" w:rsidR="00066960" w:rsidRDefault="00066960" w:rsidP="00066960">
                            <w:pPr>
                              <w:kinsoku w:val="0"/>
                              <w:overflowPunct w:val="0"/>
                              <w:spacing w:after="0"/>
                              <w:jc w:val="center"/>
                              <w:textAlignment w:val="baseline"/>
                              <w:rPr>
                                <w:rFonts w:eastAsia="Calibri" w:hAnsi="Calibri"/>
                                <w:color w:val="000000" w:themeColor="text1"/>
                                <w:kern w:val="24"/>
                                <w:sz w:val="24"/>
                                <w:szCs w:val="24"/>
                              </w:rPr>
                            </w:pPr>
                            <w:r w:rsidRPr="00066960">
                              <w:rPr>
                                <w:rFonts w:eastAsia="Calibri" w:hAnsi="Calibri"/>
                                <w:color w:val="000000" w:themeColor="text1"/>
                                <w:kern w:val="24"/>
                                <w:sz w:val="24"/>
                                <w:szCs w:val="24"/>
                              </w:rPr>
                              <w:t>1 этап</w:t>
                            </w:r>
                            <w:r w:rsidRPr="00066960">
                              <w:rPr>
                                <w:rFonts w:eastAsia="Calibri" w:hAnsi="Calibri"/>
                                <w:color w:val="000000" w:themeColor="text1"/>
                                <w:kern w:val="24"/>
                                <w:sz w:val="24"/>
                                <w:szCs w:val="24"/>
                              </w:rPr>
                              <w:cr/>
                              <w:t>Артроскопия + дебридмент сустава</w:t>
                            </w:r>
                          </w:p>
                          <w:p w14:paraId="493E1C27" w14:textId="77777777" w:rsidR="00066960" w:rsidRPr="00066960" w:rsidRDefault="00066960" w:rsidP="00066960">
                            <w:pPr>
                              <w:kinsoku w:val="0"/>
                              <w:overflowPunct w:val="0"/>
                              <w:spacing w:after="0"/>
                              <w:jc w:val="center"/>
                              <w:textAlignment w:val="baseline"/>
                              <w:rPr>
                                <w:rFonts w:eastAsiaTheme="minorEastAsia" w:hAnsi="Calibri"/>
                                <w:color w:val="000000" w:themeColor="text1"/>
                                <w:kern w:val="24"/>
                                <w:sz w:val="24"/>
                                <w:szCs w:val="24"/>
                              </w:rPr>
                            </w:pPr>
                          </w:p>
                          <w:p w14:paraId="5E8C8AB1" w14:textId="389B1863" w:rsidR="00066960" w:rsidRPr="00066960" w:rsidRDefault="00066960" w:rsidP="00066960">
                            <w:pPr>
                              <w:kinsoku w:val="0"/>
                              <w:overflowPunct w:val="0"/>
                              <w:spacing w:after="0"/>
                              <w:jc w:val="center"/>
                              <w:textAlignment w:val="baseline"/>
                              <w:rPr>
                                <w:rFonts w:eastAsiaTheme="minorEastAsia" w:hAnsi="Calibri"/>
                                <w:color w:val="000000" w:themeColor="text1"/>
                                <w:kern w:val="24"/>
                                <w:sz w:val="24"/>
                                <w:szCs w:val="24"/>
                              </w:rPr>
                            </w:pPr>
                            <w:r w:rsidRPr="00066960">
                              <w:rPr>
                                <w:rFonts w:eastAsia="Calibri" w:hAnsi="Calibri"/>
                                <w:color w:val="000000" w:themeColor="text1"/>
                                <w:kern w:val="24"/>
                                <w:sz w:val="24"/>
                                <w:szCs w:val="24"/>
                              </w:rPr>
                              <w:t>2 этап (через 1 мес.)</w:t>
                            </w:r>
                            <w:r w:rsidRPr="00066960">
                              <w:rPr>
                                <w:rFonts w:eastAsia="Calibri" w:hAnsi="Calibri"/>
                                <w:color w:val="000000" w:themeColor="text1"/>
                                <w:kern w:val="24"/>
                                <w:sz w:val="24"/>
                                <w:szCs w:val="24"/>
                              </w:rPr>
                              <w:cr/>
                              <w:t>Инъекция PRP</w:t>
                            </w:r>
                            <w:r w:rsidRPr="00066960">
                              <w:rPr>
                                <w:rFonts w:eastAsia="Calibri" w:hAnsi="Calibri"/>
                                <w:color w:val="000000" w:themeColor="text1"/>
                                <w:kern w:val="24"/>
                                <w:sz w:val="24"/>
                                <w:szCs w:val="24"/>
                              </w:rPr>
                              <w:cr/>
                            </w:r>
                          </w:p>
                        </w:txbxContent>
                      </wps:txbx>
                      <wps:bodyPr vert="horz" wrap="square" lIns="91440" tIns="45720" rIns="91440" bIns="45720" numCol="1" anchor="ctr" anchorCtr="0" compatLnSpc="1">
                        <a:noAutofit/>
                      </wps:bodyPr>
                    </wps:wsp>
                  </a:graphicData>
                </a:graphic>
                <wp14:sizeRelH relativeFrom="margin">
                  <wp14:pctWidth>0</wp14:pctWidth>
                </wp14:sizeRelH>
                <wp14:sizeRelV relativeFrom="margin">
                  <wp14:pctHeight>0</wp14:pctHeight>
                </wp14:sizeRelV>
              </wp:anchor>
            </w:drawing>
          </mc:Choice>
          <mc:Fallback>
            <w:pict>
              <v:roundrect w14:anchorId="44A992F3" id="_x0000_s1031" style="position:absolute;left:0;text-align:left;margin-left:219.3pt;margin-top:9.2pt;width:210.5pt;height:9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" filled="f" strokecolor="#4472c4" strokeweight="1.5pt">
                <v:stroke joinstyle="miter"/>
                <v:textbox>
                  <w:txbxContent>
                    <w:p w14:paraId="20D7E586" w14:textId="2BA738E3" w:rsidR="00066960" w:rsidRDefault="00066960" w:rsidP="00066960">
                      <w:pPr>
                        <w:kinsoku w:val="0"/>
                        <w:overflowPunct w:val="0"/>
                        <w:spacing w:after="0"/>
                        <w:jc w:val="center"/>
                        <w:textAlignment w:val="baseline"/>
                        <w:rPr>
                          <w:rFonts w:eastAsia="Calibri" w:hAnsi="Calibri"/>
                          <w:color w:val="000000" w:themeColor="text1"/>
                          <w:kern w:val="24"/>
                          <w:sz w:val="24"/>
                          <w:szCs w:val="24"/>
                        </w:rPr>
                      </w:pPr>
                      <w:r w:rsidRPr="00066960">
                        <w:rPr>
                          <w:rFonts w:eastAsia="Calibri" w:hAnsi="Calibri"/>
                          <w:color w:val="000000" w:themeColor="text1"/>
                          <w:kern w:val="24"/>
                          <w:sz w:val="24"/>
                          <w:szCs w:val="24"/>
                        </w:rPr>
                        <w:t>1 этап</w:t>
                      </w:r>
                      <w:r w:rsidRPr="00066960">
                        <w:rPr>
                          <w:rFonts w:eastAsia="Calibri" w:hAnsi="Calibri"/>
                          <w:color w:val="000000" w:themeColor="text1"/>
                          <w:kern w:val="24"/>
                          <w:sz w:val="24"/>
                          <w:szCs w:val="24"/>
                        </w:rPr>
                        <w:cr/>
                        <w:t>Артроскопия + дебридмент сустава</w:t>
                      </w:r>
                    </w:p>
                    <w:p w14:paraId="493E1C27" w14:textId="77777777" w:rsidR="00066960" w:rsidRPr="00066960" w:rsidRDefault="00066960" w:rsidP="00066960">
                      <w:pPr>
                        <w:kinsoku w:val="0"/>
                        <w:overflowPunct w:val="0"/>
                        <w:spacing w:after="0"/>
                        <w:jc w:val="center"/>
                        <w:textAlignment w:val="baseline"/>
                        <w:rPr>
                          <w:rFonts w:eastAsiaTheme="minorEastAsia" w:hAnsi="Calibri"/>
                          <w:color w:val="000000" w:themeColor="text1"/>
                          <w:kern w:val="24"/>
                          <w:sz w:val="24"/>
                          <w:szCs w:val="24"/>
                        </w:rPr>
                      </w:pPr>
                    </w:p>
                    <w:p w14:paraId="5E8C8AB1" w14:textId="389B1863" w:rsidR="00066960" w:rsidRPr="00066960" w:rsidRDefault="00066960" w:rsidP="00066960">
                      <w:pPr>
                        <w:kinsoku w:val="0"/>
                        <w:overflowPunct w:val="0"/>
                        <w:spacing w:after="0"/>
                        <w:jc w:val="center"/>
                        <w:textAlignment w:val="baseline"/>
                        <w:rPr>
                          <w:rFonts w:eastAsiaTheme="minorEastAsia" w:hAnsi="Calibri"/>
                          <w:color w:val="000000" w:themeColor="text1"/>
                          <w:kern w:val="24"/>
                          <w:sz w:val="24"/>
                          <w:szCs w:val="24"/>
                        </w:rPr>
                      </w:pPr>
                      <w:r w:rsidRPr="00066960">
                        <w:rPr>
                          <w:rFonts w:eastAsia="Calibri" w:hAnsi="Calibri"/>
                          <w:color w:val="000000" w:themeColor="text1"/>
                          <w:kern w:val="24"/>
                          <w:sz w:val="24"/>
                          <w:szCs w:val="24"/>
                        </w:rPr>
                        <w:t>2 этап (через 1 мес.)</w:t>
                      </w:r>
                      <w:r w:rsidRPr="00066960">
                        <w:rPr>
                          <w:rFonts w:eastAsia="Calibri" w:hAnsi="Calibri"/>
                          <w:color w:val="000000" w:themeColor="text1"/>
                          <w:kern w:val="24"/>
                          <w:sz w:val="24"/>
                          <w:szCs w:val="24"/>
                        </w:rPr>
                        <w:cr/>
                        <w:t>Инъекция PRP</w:t>
                      </w:r>
                      <w:r w:rsidRPr="00066960">
                        <w:rPr>
                          <w:rFonts w:eastAsia="Calibri" w:hAnsi="Calibri"/>
                          <w:color w:val="000000" w:themeColor="text1"/>
                          <w:kern w:val="24"/>
                          <w:sz w:val="24"/>
                          <w:szCs w:val="24"/>
                        </w:rPr>
                        <w:cr/>
                      </w:r>
                    </w:p>
                  </w:txbxContent>
                </v:textbox>
              </v:roundrect>
            </w:pict>
          </mc:Fallback>
        </mc:AlternateContent>
      </w:r>
      <w:r>
        <w:rPr>
          <w:noProof/>
        </w:rPr>
        <mc:AlternateContent>
          <mc:Choice Requires="wps">
            <w:drawing>
              <wp:anchor distT="0" distB="0" distL="114300" distR="114300" simplePos="0" relativeHeight="251800576" behindDoc="0" locked="0" layoutInCell="1" allowOverlap="1" wp14:anchorId="403247A9" wp14:editId="66B31458">
                <wp:simplePos x="0" y="0"/>
                <wp:positionH relativeFrom="column">
                  <wp:posOffset>136646</wp:posOffset>
                </wp:positionH>
                <wp:positionV relativeFrom="paragraph">
                  <wp:posOffset>114981</wp:posOffset>
                </wp:positionV>
                <wp:extent cx="2367168" cy="1238250"/>
                <wp:effectExtent l="0" t="0" r="14605" b="19050"/>
                <wp:wrapNone/>
                <wp:docPr id="1050"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168" cy="1238250"/>
                        </a:xfrm>
                        <a:prstGeom prst="roundRect">
                          <a:avLst>
                            <a:gd name="adj" fmla="val 16667"/>
                          </a:avLst>
                        </a:prstGeom>
                        <a:noFill/>
                        <a:ln w="19050">
                          <a:solidFill>
                            <a:srgbClr val="4472C4"/>
                          </a:solidFill>
                          <a:miter lim="800000"/>
                        </a:ln>
                        <a:effectLst>
                          <a:softEdge rad="0"/>
                        </a:effectLst>
                      </wps:spPr>
                      <wps:txbx>
                        <w:txbxContent>
                          <w:p w14:paraId="75696921" w14:textId="77777777" w:rsidR="00066960" w:rsidRPr="00066960" w:rsidRDefault="00066960" w:rsidP="00066960">
                            <w:pPr>
                              <w:kinsoku w:val="0"/>
                              <w:overflowPunct w:val="0"/>
                              <w:spacing w:after="0"/>
                              <w:jc w:val="center"/>
                              <w:textAlignment w:val="baseline"/>
                              <w:rPr>
                                <w:rFonts w:eastAsia="Calibri" w:hAnsi="Calibri"/>
                                <w:color w:val="000000" w:themeColor="text1"/>
                                <w:kern w:val="24"/>
                                <w:sz w:val="24"/>
                                <w:szCs w:val="24"/>
                              </w:rPr>
                            </w:pPr>
                            <w:r w:rsidRPr="00066960">
                              <w:rPr>
                                <w:rFonts w:eastAsia="Calibri" w:hAnsi="Calibri"/>
                                <w:color w:val="000000" w:themeColor="text1"/>
                                <w:kern w:val="24"/>
                                <w:sz w:val="24"/>
                                <w:szCs w:val="24"/>
                              </w:rPr>
                              <w:t>1 этап</w:t>
                            </w:r>
                          </w:p>
                          <w:p w14:paraId="6D1C7B8D" w14:textId="17E6D5BE" w:rsidR="00066960" w:rsidRDefault="00066960" w:rsidP="00983BFF">
                            <w:pPr>
                              <w:kinsoku w:val="0"/>
                              <w:overflowPunct w:val="0"/>
                              <w:spacing w:after="0"/>
                              <w:jc w:val="center"/>
                              <w:textAlignment w:val="baseline"/>
                              <w:rPr>
                                <w:rFonts w:hAnsi="Calibri"/>
                                <w:color w:val="000000" w:themeColor="text1"/>
                                <w:kern w:val="24"/>
                                <w:sz w:val="24"/>
                                <w:szCs w:val="24"/>
                              </w:rPr>
                            </w:pPr>
                            <w:r w:rsidRPr="00066960">
                              <w:rPr>
                                <w:rFonts w:hAnsi="Calibri"/>
                                <w:color w:val="000000" w:themeColor="text1"/>
                                <w:kern w:val="24"/>
                                <w:sz w:val="24"/>
                                <w:szCs w:val="24"/>
                              </w:rPr>
                              <w:t>Артроскопия + забор биоптата</w:t>
                            </w:r>
                          </w:p>
                          <w:p w14:paraId="0DA28A35" w14:textId="77777777" w:rsidR="00983BFF" w:rsidRPr="00983BFF" w:rsidRDefault="00983BFF" w:rsidP="00983BFF">
                            <w:pPr>
                              <w:kinsoku w:val="0"/>
                              <w:overflowPunct w:val="0"/>
                              <w:spacing w:after="0"/>
                              <w:jc w:val="center"/>
                              <w:textAlignment w:val="baseline"/>
                              <w:rPr>
                                <w:rFonts w:hAnsi="Calibri"/>
                                <w:color w:val="000000" w:themeColor="text1"/>
                                <w:kern w:val="24"/>
                                <w:sz w:val="24"/>
                                <w:szCs w:val="24"/>
                              </w:rPr>
                            </w:pPr>
                          </w:p>
                          <w:p w14:paraId="700D6FBD" w14:textId="77777777" w:rsidR="00066960" w:rsidRPr="00066960" w:rsidRDefault="00066960" w:rsidP="00066960">
                            <w:pPr>
                              <w:kinsoku w:val="0"/>
                              <w:overflowPunct w:val="0"/>
                              <w:spacing w:after="0"/>
                              <w:jc w:val="center"/>
                              <w:textAlignment w:val="baseline"/>
                              <w:rPr>
                                <w:rFonts w:eastAsia="Calibri" w:hAnsi="Calibri"/>
                                <w:color w:val="000000" w:themeColor="text1"/>
                                <w:kern w:val="24"/>
                                <w:sz w:val="24"/>
                                <w:szCs w:val="24"/>
                              </w:rPr>
                            </w:pPr>
                            <w:r w:rsidRPr="00066960">
                              <w:rPr>
                                <w:rFonts w:eastAsia="Calibri" w:hAnsi="Calibri"/>
                                <w:color w:val="000000" w:themeColor="text1"/>
                                <w:kern w:val="24"/>
                                <w:sz w:val="24"/>
                                <w:szCs w:val="24"/>
                              </w:rPr>
                              <w:t>2 этап (через 1 мес.)</w:t>
                            </w:r>
                          </w:p>
                          <w:p w14:paraId="4E84A7BC" w14:textId="77777777" w:rsidR="00066960" w:rsidRPr="00066960" w:rsidRDefault="00066960" w:rsidP="00066960">
                            <w:pPr>
                              <w:kinsoku w:val="0"/>
                              <w:overflowPunct w:val="0"/>
                              <w:spacing w:after="0"/>
                              <w:jc w:val="center"/>
                              <w:textAlignment w:val="baseline"/>
                              <w:rPr>
                                <w:rFonts w:eastAsiaTheme="minorEastAsia" w:hAnsi="Calibri"/>
                                <w:color w:val="000000" w:themeColor="text1"/>
                                <w:kern w:val="24"/>
                                <w:sz w:val="24"/>
                                <w:szCs w:val="24"/>
                              </w:rPr>
                            </w:pPr>
                            <w:r w:rsidRPr="00066960">
                              <w:rPr>
                                <w:rFonts w:hAnsi="Calibri"/>
                                <w:color w:val="000000" w:themeColor="text1"/>
                                <w:kern w:val="24"/>
                                <w:sz w:val="24"/>
                                <w:szCs w:val="24"/>
                              </w:rPr>
                              <w:t>Имплантация гидрогеля</w:t>
                            </w:r>
                          </w:p>
                        </w:txbxContent>
                      </wps:txbx>
                      <wps:bodyPr vert="horz" wrap="square" lIns="91440" tIns="45720" rIns="91440" bIns="45720" numCol="1" anchor="ctr" anchorCtr="0" compatLnSpc="1">
                        <a:noAutofit/>
                      </wps:bodyPr>
                    </wps:wsp>
                  </a:graphicData>
                </a:graphic>
                <wp14:sizeRelH relativeFrom="margin">
                  <wp14:pctWidth>0</wp14:pctWidth>
                </wp14:sizeRelH>
                <wp14:sizeRelV relativeFrom="margin">
                  <wp14:pctHeight>0</wp14:pctHeight>
                </wp14:sizeRelV>
              </wp:anchor>
            </w:drawing>
          </mc:Choice>
          <mc:Fallback>
            <w:pict>
              <v:roundrect w14:anchorId="403247A9" id="_x0000_s1032" style="position:absolute;left:0;text-align:left;margin-left:10.75pt;margin-top:9.05pt;width:186.4pt;height:9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" filled="f" strokecolor="#4472c4" strokeweight="1.5pt">
                <v:stroke joinstyle="miter"/>
                <v:textbox>
                  <w:txbxContent>
                    <w:p w14:paraId="75696921" w14:textId="77777777" w:rsidR="00066960" w:rsidRPr="00066960" w:rsidRDefault="00066960" w:rsidP="00066960">
                      <w:pPr>
                        <w:kinsoku w:val="0"/>
                        <w:overflowPunct w:val="0"/>
                        <w:spacing w:after="0"/>
                        <w:jc w:val="center"/>
                        <w:textAlignment w:val="baseline"/>
                        <w:rPr>
                          <w:rFonts w:eastAsia="Calibri" w:hAnsi="Calibri"/>
                          <w:color w:val="000000" w:themeColor="text1"/>
                          <w:kern w:val="24"/>
                          <w:sz w:val="24"/>
                          <w:szCs w:val="24"/>
                        </w:rPr>
                      </w:pPr>
                      <w:r w:rsidRPr="00066960">
                        <w:rPr>
                          <w:rFonts w:eastAsia="Calibri" w:hAnsi="Calibri"/>
                          <w:color w:val="000000" w:themeColor="text1"/>
                          <w:kern w:val="24"/>
                          <w:sz w:val="24"/>
                          <w:szCs w:val="24"/>
                        </w:rPr>
                        <w:t>1 этап</w:t>
                      </w:r>
                    </w:p>
                    <w:p w14:paraId="6D1C7B8D" w14:textId="17E6D5BE" w:rsidR="00066960" w:rsidRDefault="00066960" w:rsidP="00983BFF">
                      <w:pPr>
                        <w:kinsoku w:val="0"/>
                        <w:overflowPunct w:val="0"/>
                        <w:spacing w:after="0"/>
                        <w:jc w:val="center"/>
                        <w:textAlignment w:val="baseline"/>
                        <w:rPr>
                          <w:rFonts w:hAnsi="Calibri"/>
                          <w:color w:val="000000" w:themeColor="text1"/>
                          <w:kern w:val="24"/>
                          <w:sz w:val="24"/>
                          <w:szCs w:val="24"/>
                        </w:rPr>
                      </w:pPr>
                      <w:r w:rsidRPr="00066960">
                        <w:rPr>
                          <w:rFonts w:hAnsi="Calibri"/>
                          <w:color w:val="000000" w:themeColor="text1"/>
                          <w:kern w:val="24"/>
                          <w:sz w:val="24"/>
                          <w:szCs w:val="24"/>
                        </w:rPr>
                        <w:t>Артроскопия + забор биоптата</w:t>
                      </w:r>
                    </w:p>
                    <w:p w14:paraId="0DA28A35" w14:textId="77777777" w:rsidR="00983BFF" w:rsidRPr="00983BFF" w:rsidRDefault="00983BFF" w:rsidP="00983BFF">
                      <w:pPr>
                        <w:kinsoku w:val="0"/>
                        <w:overflowPunct w:val="0"/>
                        <w:spacing w:after="0"/>
                        <w:jc w:val="center"/>
                        <w:textAlignment w:val="baseline"/>
                        <w:rPr>
                          <w:rFonts w:hAnsi="Calibri"/>
                          <w:color w:val="000000" w:themeColor="text1"/>
                          <w:kern w:val="24"/>
                          <w:sz w:val="24"/>
                          <w:szCs w:val="24"/>
                        </w:rPr>
                      </w:pPr>
                    </w:p>
                    <w:p w14:paraId="700D6FBD" w14:textId="77777777" w:rsidR="00066960" w:rsidRPr="00066960" w:rsidRDefault="00066960" w:rsidP="00066960">
                      <w:pPr>
                        <w:kinsoku w:val="0"/>
                        <w:overflowPunct w:val="0"/>
                        <w:spacing w:after="0"/>
                        <w:jc w:val="center"/>
                        <w:textAlignment w:val="baseline"/>
                        <w:rPr>
                          <w:rFonts w:eastAsia="Calibri" w:hAnsi="Calibri"/>
                          <w:color w:val="000000" w:themeColor="text1"/>
                          <w:kern w:val="24"/>
                          <w:sz w:val="24"/>
                          <w:szCs w:val="24"/>
                        </w:rPr>
                      </w:pPr>
                      <w:r w:rsidRPr="00066960">
                        <w:rPr>
                          <w:rFonts w:eastAsia="Calibri" w:hAnsi="Calibri"/>
                          <w:color w:val="000000" w:themeColor="text1"/>
                          <w:kern w:val="24"/>
                          <w:sz w:val="24"/>
                          <w:szCs w:val="24"/>
                        </w:rPr>
                        <w:t>2 этап (через 1 мес.)</w:t>
                      </w:r>
                    </w:p>
                    <w:p w14:paraId="4E84A7BC" w14:textId="77777777" w:rsidR="00066960" w:rsidRPr="00066960" w:rsidRDefault="00066960" w:rsidP="00066960">
                      <w:pPr>
                        <w:kinsoku w:val="0"/>
                        <w:overflowPunct w:val="0"/>
                        <w:spacing w:after="0"/>
                        <w:jc w:val="center"/>
                        <w:textAlignment w:val="baseline"/>
                        <w:rPr>
                          <w:rFonts w:eastAsiaTheme="minorEastAsia" w:hAnsi="Calibri"/>
                          <w:color w:val="000000" w:themeColor="text1"/>
                          <w:kern w:val="24"/>
                          <w:sz w:val="24"/>
                          <w:szCs w:val="24"/>
                        </w:rPr>
                      </w:pPr>
                      <w:r w:rsidRPr="00066960">
                        <w:rPr>
                          <w:rFonts w:hAnsi="Calibri"/>
                          <w:color w:val="000000" w:themeColor="text1"/>
                          <w:kern w:val="24"/>
                          <w:sz w:val="24"/>
                          <w:szCs w:val="24"/>
                        </w:rPr>
                        <w:t>Имплантация гидрогеля</w:t>
                      </w:r>
                    </w:p>
                  </w:txbxContent>
                </v:textbox>
              </v:roundrect>
            </w:pict>
          </mc:Fallback>
        </mc:AlternateContent>
      </w:r>
      <w:r>
        <w:rPr>
          <w:noProof/>
          <w:sz w:val="28"/>
          <w:lang w:eastAsia="ru-RU"/>
        </w:rPr>
        <mc:AlternateContent>
          <mc:Choice Requires="wps">
            <w:drawing>
              <wp:anchor distT="0" distB="0" distL="114300" distR="114300" simplePos="0" relativeHeight="251785216" behindDoc="0" locked="0" layoutInCell="1" allowOverlap="1" wp14:anchorId="0F3758C7" wp14:editId="2106E39C">
                <wp:simplePos x="0" y="0"/>
                <wp:positionH relativeFrom="column">
                  <wp:posOffset>1781416</wp:posOffset>
                </wp:positionH>
                <wp:positionV relativeFrom="paragraph">
                  <wp:posOffset>36672</wp:posOffset>
                </wp:positionV>
                <wp:extent cx="47151" cy="61555"/>
                <wp:effectExtent l="19050" t="0" r="29210" b="34290"/>
                <wp:wrapNone/>
                <wp:docPr id="62" name="Стрелка вниз 9"/>
                <wp:cNvGraphicFramePr/>
                <a:graphic xmlns:a="http://schemas.openxmlformats.org/drawingml/2006/main">
                  <a:graphicData uri="http://schemas.microsoft.com/office/word/2010/wordprocessingShape">
                    <wps:wsp>
                      <wps:cNvSpPr/>
                      <wps:spPr>
                        <a:xfrm>
                          <a:off x="0" y="0"/>
                          <a:ext cx="47151" cy="6155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149DA31" id="Стрелка вниз 9" o:spid="_x0000_s1026" type="#_x0000_t67" style="position:absolute;margin-left:140.25pt;margin-top:2.9pt;width:3.7pt;height:4.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" adj="13327" fillcolor="#4472c4 [3204]" strokecolor="#2f5496 [2404]" strokeweight="1pt"/>
            </w:pict>
          </mc:Fallback>
        </mc:AlternateContent>
      </w:r>
    </w:p>
    <w:p w14:paraId="06F70D34" w14:textId="7F20437D" w:rsidR="00BA4307" w:rsidRDefault="00983BFF" w:rsidP="007D44FF">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Pr>
          <w:noProof/>
        </w:rPr>
        <mc:AlternateContent>
          <mc:Choice Requires="wps">
            <w:drawing>
              <wp:anchor distT="0" distB="0" distL="114300" distR="114300" simplePos="0" relativeHeight="251806720" behindDoc="0" locked="0" layoutInCell="1" allowOverlap="1" wp14:anchorId="3BBA6824" wp14:editId="6B961828">
                <wp:simplePos x="0" y="0"/>
                <wp:positionH relativeFrom="column">
                  <wp:posOffset>139595</wp:posOffset>
                </wp:positionH>
                <wp:positionV relativeFrom="paragraph">
                  <wp:posOffset>261300</wp:posOffset>
                </wp:positionV>
                <wp:extent cx="2357120" cy="0"/>
                <wp:effectExtent l="0" t="0" r="0" b="0"/>
                <wp:wrapNone/>
                <wp:docPr id="1054" name="Прямая соединительная линия 40"/>
                <wp:cNvGraphicFramePr/>
                <a:graphic xmlns:a="http://schemas.openxmlformats.org/drawingml/2006/main">
                  <a:graphicData uri="http://schemas.microsoft.com/office/word/2010/wordprocessingShape">
                    <wps:wsp>
                      <wps:cNvCnPr/>
                      <wps:spPr>
                        <a:xfrm flipH="1">
                          <a:off x="0" y="0"/>
                          <a:ext cx="23571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AB8B91" id="Прямая соединительная линия 40"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0.55pt" to="196.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" strokecolor="#4472c4 [3204]" strokeweight="1.5pt">
                <v:stroke joinstyle="miter"/>
              </v:line>
            </w:pict>
          </mc:Fallback>
        </mc:AlternateContent>
      </w:r>
      <w:r>
        <w:rPr>
          <w:noProof/>
        </w:rPr>
        <mc:AlternateContent>
          <mc:Choice Requires="wps">
            <w:drawing>
              <wp:anchor distT="0" distB="0" distL="114300" distR="114300" simplePos="0" relativeHeight="251808768" behindDoc="0" locked="0" layoutInCell="1" allowOverlap="1" wp14:anchorId="133E9201" wp14:editId="542C80B0">
                <wp:simplePos x="0" y="0"/>
                <wp:positionH relativeFrom="column">
                  <wp:posOffset>2785854</wp:posOffset>
                </wp:positionH>
                <wp:positionV relativeFrom="paragraph">
                  <wp:posOffset>256540</wp:posOffset>
                </wp:positionV>
                <wp:extent cx="2666683" cy="4763"/>
                <wp:effectExtent l="0" t="0" r="19685" b="33655"/>
                <wp:wrapNone/>
                <wp:docPr id="1055" name="Прямая соединительная линия 40"/>
                <wp:cNvGraphicFramePr/>
                <a:graphic xmlns:a="http://schemas.openxmlformats.org/drawingml/2006/main">
                  <a:graphicData uri="http://schemas.microsoft.com/office/word/2010/wordprocessingShape">
                    <wps:wsp>
                      <wps:cNvCnPr/>
                      <wps:spPr>
                        <a:xfrm flipH="1">
                          <a:off x="0" y="0"/>
                          <a:ext cx="2666683" cy="476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DA5C3" id="Прямая соединительная линия 40"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5pt,20.2pt" to="429.3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" strokecolor="#4472c4 [3204]" strokeweight="1.5pt">
                <v:stroke joinstyle="miter"/>
              </v:line>
            </w:pict>
          </mc:Fallback>
        </mc:AlternateContent>
      </w:r>
    </w:p>
    <w:p w14:paraId="4EC22B3A" w14:textId="318601C2" w:rsidR="00BA4307" w:rsidRDefault="00BA4307" w:rsidP="007D44FF">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p>
    <w:p w14:paraId="0A0137C6" w14:textId="5E21395D" w:rsidR="00BA4307" w:rsidRDefault="00983BFF" w:rsidP="00BA4307">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Pr>
          <w:noProof/>
          <w:sz w:val="28"/>
          <w:lang w:eastAsia="ru-RU"/>
        </w:rPr>
        <mc:AlternateContent>
          <mc:Choice Requires="wps">
            <w:drawing>
              <wp:anchor distT="0" distB="0" distL="114300" distR="114300" simplePos="0" relativeHeight="251793408" behindDoc="0" locked="0" layoutInCell="1" allowOverlap="1" wp14:anchorId="496DD550" wp14:editId="135ADEF2">
                <wp:simplePos x="0" y="0"/>
                <wp:positionH relativeFrom="column">
                  <wp:posOffset>3514725</wp:posOffset>
                </wp:positionH>
                <wp:positionV relativeFrom="paragraph">
                  <wp:posOffset>145063</wp:posOffset>
                </wp:positionV>
                <wp:extent cx="59075" cy="70338"/>
                <wp:effectExtent l="19050" t="0" r="36195" b="44450"/>
                <wp:wrapNone/>
                <wp:docPr id="1027" name="Стрелка вниз 9"/>
                <wp:cNvGraphicFramePr/>
                <a:graphic xmlns:a="http://schemas.openxmlformats.org/drawingml/2006/main">
                  <a:graphicData uri="http://schemas.microsoft.com/office/word/2010/wordprocessingShape">
                    <wps:wsp>
                      <wps:cNvSpPr/>
                      <wps:spPr>
                        <a:xfrm>
                          <a:off x="0" y="0"/>
                          <a:ext cx="59075" cy="70338"/>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39B061E" id="Стрелка вниз 9" o:spid="_x0000_s1026" type="#_x0000_t67" style="position:absolute;margin-left:276.75pt;margin-top:11.4pt;width:4.65pt;height:5.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" adj="12529" fillcolor="#4472c4 [3204]" strokecolor="#2f5496 [2404]" strokeweight="1pt"/>
            </w:pict>
          </mc:Fallback>
        </mc:AlternateContent>
      </w:r>
      <w:r>
        <w:rPr>
          <w:noProof/>
          <w:sz w:val="28"/>
          <w:lang w:eastAsia="ru-RU"/>
        </w:rPr>
        <mc:AlternateContent>
          <mc:Choice Requires="wps">
            <w:drawing>
              <wp:anchor distT="0" distB="0" distL="114300" distR="114300" simplePos="0" relativeHeight="251773952" behindDoc="0" locked="0" layoutInCell="1" allowOverlap="1" wp14:anchorId="7336FF25" wp14:editId="6AD7A76E">
                <wp:simplePos x="0" y="0"/>
                <wp:positionH relativeFrom="page">
                  <wp:posOffset>2166292</wp:posOffset>
                </wp:positionH>
                <wp:positionV relativeFrom="paragraph">
                  <wp:posOffset>217710</wp:posOffset>
                </wp:positionV>
                <wp:extent cx="3203575" cy="700405"/>
                <wp:effectExtent l="0" t="0" r="15875" b="23495"/>
                <wp:wrapNone/>
                <wp:docPr id="48" name="Скругленный прямоугольник 10"/>
                <wp:cNvGraphicFramePr/>
                <a:graphic xmlns:a="http://schemas.openxmlformats.org/drawingml/2006/main">
                  <a:graphicData uri="http://schemas.microsoft.com/office/word/2010/wordprocessingShape">
                    <wps:wsp>
                      <wps:cNvSpPr/>
                      <wps:spPr>
                        <a:xfrm>
                          <a:off x="0" y="0"/>
                          <a:ext cx="3203575" cy="700405"/>
                        </a:xfrm>
                        <a:prstGeom prst="roundRect">
                          <a:avLst/>
                        </a:prstGeom>
                      </wps:spPr>
                      <wps:style>
                        <a:lnRef idx="3">
                          <a:schemeClr val="accent1"/>
                        </a:lnRef>
                        <a:fillRef idx="0">
                          <a:srgbClr val="FFFFFF"/>
                        </a:fillRef>
                        <a:effectRef idx="0">
                          <a:srgbClr val="FFFFFF"/>
                        </a:effectRef>
                        <a:fontRef idx="minor">
                          <a:schemeClr val="tx1"/>
                        </a:fontRef>
                      </wps:style>
                      <wps:txbx>
                        <w:txbxContent>
                          <w:p w14:paraId="482000D9" w14:textId="77777777" w:rsidR="000D5E01" w:rsidRDefault="000D5E01" w:rsidP="00BA4307">
                            <w:pPr>
                              <w:spacing w:after="0"/>
                              <w:jc w:val="center"/>
                              <w:rPr>
                                <w:rFonts w:cstheme="minorHAnsi"/>
                                <w:color w:val="000000"/>
                              </w:rPr>
                            </w:pPr>
                            <w:r>
                              <w:rPr>
                                <w:rFonts w:cstheme="minorHAnsi"/>
                                <w:color w:val="000000"/>
                              </w:rPr>
                              <w:t>Клинический мониторинг ран</w:t>
                            </w:r>
                          </w:p>
                          <w:p w14:paraId="0ECD5276" w14:textId="77777777" w:rsidR="000D5E01" w:rsidRDefault="000D5E01" w:rsidP="00BA4307">
                            <w:pPr>
                              <w:spacing w:after="0"/>
                              <w:jc w:val="center"/>
                              <w:rPr>
                                <w:rFonts w:cstheme="minorHAnsi"/>
                              </w:rPr>
                            </w:pPr>
                            <w:r>
                              <w:rPr>
                                <w:rFonts w:cstheme="minorHAnsi"/>
                              </w:rPr>
                              <w:t>Анализы крови (ОАК)</w:t>
                            </w:r>
                          </w:p>
                          <w:p w14:paraId="75E1333C" w14:textId="77777777" w:rsidR="000D5E01" w:rsidRDefault="000D5E01" w:rsidP="00BA4307">
                            <w:pPr>
                              <w:spacing w:after="0"/>
                              <w:jc w:val="center"/>
                              <w:rPr>
                                <w:rFonts w:cstheme="minorHAnsi"/>
                              </w:rPr>
                            </w:pPr>
                            <w:r>
                              <w:rPr>
                                <w:rFonts w:cstheme="minorHAnsi"/>
                              </w:rPr>
                              <w:t xml:space="preserve"> через 24 часа и 8 недель</w:t>
                            </w:r>
                          </w:p>
                          <w:p w14:paraId="5B7771BE" w14:textId="77777777" w:rsidR="000D5E01" w:rsidRDefault="000D5E01" w:rsidP="00BA4307">
                            <w:pPr>
                              <w:spacing w:after="0"/>
                              <w:jc w:val="center"/>
                            </w:pPr>
                          </w:p>
                          <w:p w14:paraId="10536410" w14:textId="77777777" w:rsidR="000D5E01" w:rsidRDefault="000D5E01" w:rsidP="00BA430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336FF25" id="Скругленный прямоугольник 10" o:spid="_x0000_s1033" style="position:absolute;left:0;text-align:left;margin-left:170.55pt;margin-top:17.15pt;width:252.25pt;height:55.15pt;z-index:25177395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" filled="f" strokecolor="#4472c4 [3204]" strokeweight="1.5pt">
                <v:stroke joinstyle="miter"/>
                <v:textbox>
                  <w:txbxContent>
                    <w:p w14:paraId="482000D9" w14:textId="77777777" w:rsidR="000D5E01" w:rsidRDefault="000D5E01" w:rsidP="00BA4307">
                      <w:pPr>
                        <w:spacing w:after="0"/>
                        <w:jc w:val="center"/>
                        <w:rPr>
                          <w:rFonts w:cstheme="minorHAnsi"/>
                          <w:color w:val="000000"/>
                        </w:rPr>
                      </w:pPr>
                      <w:r>
                        <w:rPr>
                          <w:rFonts w:cstheme="minorHAnsi"/>
                          <w:color w:val="000000"/>
                        </w:rPr>
                        <w:t>Клинический мониторинг ран</w:t>
                      </w:r>
                    </w:p>
                    <w:p w14:paraId="0ECD5276" w14:textId="77777777" w:rsidR="000D5E01" w:rsidRDefault="000D5E01" w:rsidP="00BA4307">
                      <w:pPr>
                        <w:spacing w:after="0"/>
                        <w:jc w:val="center"/>
                        <w:rPr>
                          <w:rFonts w:cstheme="minorHAnsi"/>
                        </w:rPr>
                      </w:pPr>
                      <w:r>
                        <w:rPr>
                          <w:rFonts w:cstheme="minorHAnsi"/>
                        </w:rPr>
                        <w:t>Анализы крови (ОАК)</w:t>
                      </w:r>
                    </w:p>
                    <w:p w14:paraId="75E1333C" w14:textId="77777777" w:rsidR="000D5E01" w:rsidRDefault="000D5E01" w:rsidP="00BA4307">
                      <w:pPr>
                        <w:spacing w:after="0"/>
                        <w:jc w:val="center"/>
                        <w:rPr>
                          <w:rFonts w:cstheme="minorHAnsi"/>
                        </w:rPr>
                      </w:pPr>
                      <w:r>
                        <w:rPr>
                          <w:rFonts w:cstheme="minorHAnsi"/>
                        </w:rPr>
                        <w:t xml:space="preserve"> через 24 часа и 8 недель</w:t>
                      </w:r>
                    </w:p>
                    <w:p w14:paraId="5B7771BE" w14:textId="77777777" w:rsidR="000D5E01" w:rsidRDefault="000D5E01" w:rsidP="00BA4307">
                      <w:pPr>
                        <w:spacing w:after="0"/>
                        <w:jc w:val="center"/>
                      </w:pPr>
                    </w:p>
                    <w:p w14:paraId="10536410" w14:textId="77777777" w:rsidR="000D5E01" w:rsidRDefault="000D5E01" w:rsidP="00BA4307">
                      <w:pPr>
                        <w:spacing w:after="0"/>
                        <w:jc w:val="center"/>
                      </w:pPr>
                    </w:p>
                  </w:txbxContent>
                </v:textbox>
                <w10:wrap anchorx="page"/>
              </v:roundrect>
            </w:pict>
          </mc:Fallback>
        </mc:AlternateContent>
      </w:r>
      <w:r>
        <w:rPr>
          <w:noProof/>
          <w:sz w:val="28"/>
          <w:lang w:eastAsia="ru-RU"/>
        </w:rPr>
        <mc:AlternateContent>
          <mc:Choice Requires="wps">
            <w:drawing>
              <wp:anchor distT="0" distB="0" distL="114300" distR="114300" simplePos="0" relativeHeight="251791360" behindDoc="0" locked="0" layoutInCell="1" allowOverlap="1" wp14:anchorId="5487C2AC" wp14:editId="5805DE98">
                <wp:simplePos x="0" y="0"/>
                <wp:positionH relativeFrom="column">
                  <wp:posOffset>1797967</wp:posOffset>
                </wp:positionH>
                <wp:positionV relativeFrom="paragraph">
                  <wp:posOffset>129406</wp:posOffset>
                </wp:positionV>
                <wp:extent cx="55426" cy="69850"/>
                <wp:effectExtent l="19050" t="0" r="40005" b="44450"/>
                <wp:wrapNone/>
                <wp:docPr id="1025" name="Стрелка вниз 9"/>
                <wp:cNvGraphicFramePr/>
                <a:graphic xmlns:a="http://schemas.openxmlformats.org/drawingml/2006/main">
                  <a:graphicData uri="http://schemas.microsoft.com/office/word/2010/wordprocessingShape">
                    <wps:wsp>
                      <wps:cNvSpPr/>
                      <wps:spPr>
                        <a:xfrm>
                          <a:off x="0" y="0"/>
                          <a:ext cx="55426" cy="698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62E1754" id="Стрелка вниз 9" o:spid="_x0000_s1026" type="#_x0000_t67" style="position:absolute;margin-left:141.55pt;margin-top:10.2pt;width:4.35pt;height: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" adj="13030" fillcolor="#4472c4 [3204]" strokecolor="#2f5496 [2404]" strokeweight="1pt"/>
            </w:pict>
          </mc:Fallback>
        </mc:AlternateContent>
      </w:r>
    </w:p>
    <w:p w14:paraId="6BC56964" w14:textId="27150846" w:rsidR="00BA4307" w:rsidRDefault="00BA4307" w:rsidP="00BA4307">
      <w:pPr>
        <w:jc w:val="center"/>
        <w:rPr>
          <w:rFonts w:ascii="TimesNewRomanPS-BoldMT" w:eastAsia="TimesNewRomanPS-BoldMT" w:hAnsi="TimesNewRomanPS-BoldMT" w:cs="TimesNewRomanPS-BoldMT"/>
          <w:b/>
          <w:bCs/>
          <w:color w:val="000000"/>
          <w:sz w:val="28"/>
          <w:szCs w:val="28"/>
          <w:lang w:eastAsia="zh-CN" w:bidi="ar"/>
        </w:rPr>
      </w:pPr>
    </w:p>
    <w:p w14:paraId="0F68FF97" w14:textId="487C6437" w:rsidR="00BA4307" w:rsidRDefault="00983BFF" w:rsidP="00BA4307">
      <w:pPr>
        <w:jc w:val="center"/>
        <w:rPr>
          <w:rFonts w:ascii="TimesNewRomanPS-BoldMT" w:eastAsia="TimesNewRomanPS-BoldMT" w:hAnsi="TimesNewRomanPS-BoldMT" w:cs="TimesNewRomanPS-BoldMT"/>
          <w:b/>
          <w:bCs/>
          <w:color w:val="000000"/>
          <w:sz w:val="28"/>
          <w:szCs w:val="28"/>
          <w:lang w:eastAsia="zh-CN" w:bidi="ar"/>
        </w:rPr>
      </w:pPr>
      <w:r>
        <w:rPr>
          <w:noProof/>
          <w:sz w:val="28"/>
          <w:lang w:eastAsia="ru-RU"/>
        </w:rPr>
        <mc:AlternateContent>
          <mc:Choice Requires="wps">
            <w:drawing>
              <wp:anchor distT="0" distB="0" distL="114300" distR="114300" simplePos="0" relativeHeight="251765760" behindDoc="0" locked="0" layoutInCell="1" allowOverlap="1" wp14:anchorId="0B16ADDF" wp14:editId="671D776E">
                <wp:simplePos x="0" y="0"/>
                <wp:positionH relativeFrom="page">
                  <wp:align>center</wp:align>
                </wp:positionH>
                <wp:positionV relativeFrom="paragraph">
                  <wp:posOffset>298062</wp:posOffset>
                </wp:positionV>
                <wp:extent cx="3203575" cy="708264"/>
                <wp:effectExtent l="0" t="0" r="15875" b="158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3203575" cy="708264"/>
                        </a:xfrm>
                        <a:prstGeom prst="roundRect">
                          <a:avLst/>
                        </a:prstGeom>
                      </wps:spPr>
                      <wps:style>
                        <a:lnRef idx="3">
                          <a:schemeClr val="accent1"/>
                        </a:lnRef>
                        <a:fillRef idx="0">
                          <a:srgbClr val="FFFFFF"/>
                        </a:fillRef>
                        <a:effectRef idx="0">
                          <a:srgbClr val="FFFFFF"/>
                        </a:effectRef>
                        <a:fontRef idx="minor">
                          <a:schemeClr val="tx1"/>
                        </a:fontRef>
                      </wps:style>
                      <wps:txbx>
                        <w:txbxContent>
                          <w:p w14:paraId="2B5B2446" w14:textId="77777777" w:rsidR="000D5E01" w:rsidRDefault="000D5E01" w:rsidP="00BA4307">
                            <w:pPr>
                              <w:spacing w:after="0"/>
                              <w:jc w:val="center"/>
                            </w:pPr>
                            <w:r>
                              <w:t xml:space="preserve">Сравнительный анализ </w:t>
                            </w:r>
                          </w:p>
                          <w:p w14:paraId="628B4E45" w14:textId="77777777" w:rsidR="000D5E01" w:rsidRDefault="000D5E01" w:rsidP="00BA4307">
                            <w:pPr>
                              <w:spacing w:after="0"/>
                              <w:jc w:val="center"/>
                            </w:pPr>
                            <w:r>
                              <w:rPr>
                                <w:lang w:val="en-US"/>
                              </w:rPr>
                              <w:t>WOMAC</w:t>
                            </w:r>
                            <w:r>
                              <w:t xml:space="preserve">, </w:t>
                            </w:r>
                            <w:r>
                              <w:rPr>
                                <w:lang w:val="en-US"/>
                              </w:rPr>
                              <w:t>VAS</w:t>
                            </w:r>
                            <w:r>
                              <w:t>, МРТ (</w:t>
                            </w:r>
                            <w:r>
                              <w:rPr>
                                <w:lang w:val="en-US"/>
                              </w:rPr>
                              <w:t>MOCART</w:t>
                            </w:r>
                            <w:r>
                              <w:t>)</w:t>
                            </w:r>
                          </w:p>
                          <w:p w14:paraId="154699CA" w14:textId="77777777" w:rsidR="000D5E01" w:rsidRDefault="000D5E01" w:rsidP="00BA4307">
                            <w:pPr>
                              <w:spacing w:after="0"/>
                              <w:jc w:val="center"/>
                            </w:pPr>
                            <w:r>
                              <w:t>до операции; через 6 и 12 месяцев</w:t>
                            </w:r>
                          </w:p>
                          <w:p w14:paraId="5086A35D" w14:textId="77777777" w:rsidR="000D5E01" w:rsidRDefault="000D5E01" w:rsidP="00BA4307">
                            <w:pPr>
                              <w:spacing w:after="0"/>
                              <w:jc w:val="center"/>
                            </w:pPr>
                          </w:p>
                          <w:p w14:paraId="5835FD7A" w14:textId="77777777" w:rsidR="000D5E01" w:rsidRDefault="000D5E01" w:rsidP="00BA430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0B16ADDF" id="_x0000_s1034" style="position:absolute;left:0;text-align:left;margin-left:0;margin-top:23.45pt;width:252.25pt;height:55.75pt;z-index:25176576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" filled="f" strokecolor="#4472c4 [3204]" strokeweight="1.5pt">
                <v:stroke joinstyle="miter"/>
                <v:textbox>
                  <w:txbxContent>
                    <w:p w14:paraId="2B5B2446" w14:textId="77777777" w:rsidR="000D5E01" w:rsidRDefault="000D5E01" w:rsidP="00BA4307">
                      <w:pPr>
                        <w:spacing w:after="0"/>
                        <w:jc w:val="center"/>
                      </w:pPr>
                      <w:r>
                        <w:t xml:space="preserve">Сравнительный анализ </w:t>
                      </w:r>
                    </w:p>
                    <w:p w14:paraId="628B4E45" w14:textId="77777777" w:rsidR="000D5E01" w:rsidRDefault="000D5E01" w:rsidP="00BA4307">
                      <w:pPr>
                        <w:spacing w:after="0"/>
                        <w:jc w:val="center"/>
                      </w:pPr>
                      <w:r>
                        <w:rPr>
                          <w:lang w:val="en-US"/>
                        </w:rPr>
                        <w:t>WOMAC</w:t>
                      </w:r>
                      <w:r>
                        <w:t xml:space="preserve">, </w:t>
                      </w:r>
                      <w:r>
                        <w:rPr>
                          <w:lang w:val="en-US"/>
                        </w:rPr>
                        <w:t>VAS</w:t>
                      </w:r>
                      <w:r>
                        <w:t>, МРТ (</w:t>
                      </w:r>
                      <w:r>
                        <w:rPr>
                          <w:lang w:val="en-US"/>
                        </w:rPr>
                        <w:t>MOCART</w:t>
                      </w:r>
                      <w:r>
                        <w:t>)</w:t>
                      </w:r>
                    </w:p>
                    <w:p w14:paraId="154699CA" w14:textId="77777777" w:rsidR="000D5E01" w:rsidRDefault="000D5E01" w:rsidP="00BA4307">
                      <w:pPr>
                        <w:spacing w:after="0"/>
                        <w:jc w:val="center"/>
                      </w:pPr>
                      <w:r>
                        <w:t>до операции; через 6 и 12 месяцев</w:t>
                      </w:r>
                    </w:p>
                    <w:p w14:paraId="5086A35D" w14:textId="77777777" w:rsidR="000D5E01" w:rsidRDefault="000D5E01" w:rsidP="00BA4307">
                      <w:pPr>
                        <w:spacing w:after="0"/>
                        <w:jc w:val="center"/>
                      </w:pPr>
                    </w:p>
                    <w:p w14:paraId="5835FD7A" w14:textId="77777777" w:rsidR="000D5E01" w:rsidRDefault="000D5E01" w:rsidP="00BA4307">
                      <w:pPr>
                        <w:spacing w:after="0"/>
                        <w:jc w:val="center"/>
                      </w:pPr>
                    </w:p>
                  </w:txbxContent>
                </v:textbox>
                <w10:wrap anchorx="page"/>
              </v:roundrect>
            </w:pict>
          </mc:Fallback>
        </mc:AlternateContent>
      </w:r>
      <w:r>
        <w:rPr>
          <w:noProof/>
          <w:sz w:val="28"/>
          <w:lang w:eastAsia="ru-RU"/>
        </w:rPr>
        <mc:AlternateContent>
          <mc:Choice Requires="wps">
            <w:drawing>
              <wp:anchor distT="0" distB="0" distL="114300" distR="114300" simplePos="0" relativeHeight="251783168" behindDoc="0" locked="0" layoutInCell="1" allowOverlap="1" wp14:anchorId="7EEA703E" wp14:editId="7ED3D67F">
                <wp:simplePos x="0" y="0"/>
                <wp:positionH relativeFrom="page">
                  <wp:posOffset>3734577</wp:posOffset>
                </wp:positionH>
                <wp:positionV relativeFrom="paragraph">
                  <wp:posOffset>219601</wp:posOffset>
                </wp:positionV>
                <wp:extent cx="51288" cy="70338"/>
                <wp:effectExtent l="19050" t="0" r="44450" b="44450"/>
                <wp:wrapNone/>
                <wp:docPr id="61" name="Стрелка вниз 11"/>
                <wp:cNvGraphicFramePr/>
                <a:graphic xmlns:a="http://schemas.openxmlformats.org/drawingml/2006/main">
                  <a:graphicData uri="http://schemas.microsoft.com/office/word/2010/wordprocessingShape">
                    <wps:wsp>
                      <wps:cNvSpPr/>
                      <wps:spPr>
                        <a:xfrm>
                          <a:off x="0" y="0"/>
                          <a:ext cx="51288" cy="70338"/>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A69AC96" id="Стрелка вниз 11" o:spid="_x0000_s1026" type="#_x0000_t67" style="position:absolute;margin-left:294.05pt;margin-top:17.3pt;width:4.05pt;height:5.5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" adj="13725" fillcolor="#4472c4 [3204]" strokecolor="#2f5496 [2404]" strokeweight="1pt">
                <w10:wrap anchorx="page"/>
              </v:shape>
            </w:pict>
          </mc:Fallback>
        </mc:AlternateContent>
      </w:r>
    </w:p>
    <w:p w14:paraId="4A220AD0" w14:textId="47D4C452" w:rsidR="00BA4307" w:rsidRDefault="00BA4307" w:rsidP="00BA4307">
      <w:pPr>
        <w:jc w:val="center"/>
        <w:rPr>
          <w:rFonts w:ascii="TimesNewRomanPS-BoldMT" w:eastAsia="TimesNewRomanPS-BoldMT" w:hAnsi="TimesNewRomanPS-BoldMT" w:cs="TimesNewRomanPS-BoldMT"/>
          <w:b/>
          <w:bCs/>
          <w:color w:val="000000"/>
          <w:sz w:val="28"/>
          <w:szCs w:val="28"/>
          <w:lang w:eastAsia="zh-CN" w:bidi="ar"/>
        </w:rPr>
      </w:pPr>
    </w:p>
    <w:p w14:paraId="1705A7EE" w14:textId="0EE97599" w:rsidR="00BA4307" w:rsidRDefault="00BA4307" w:rsidP="00BA4307">
      <w:pPr>
        <w:jc w:val="center"/>
        <w:rPr>
          <w:rFonts w:ascii="TimesNewRomanPS-BoldMT" w:eastAsia="TimesNewRomanPS-BoldMT" w:hAnsi="TimesNewRomanPS-BoldMT" w:cs="TimesNewRomanPS-BoldMT"/>
          <w:b/>
          <w:bCs/>
          <w:color w:val="000000"/>
          <w:sz w:val="28"/>
          <w:szCs w:val="28"/>
          <w:lang w:eastAsia="zh-CN" w:bidi="ar"/>
        </w:rPr>
      </w:pPr>
    </w:p>
    <w:p w14:paraId="4F080B2F" w14:textId="20078B27" w:rsidR="00BA4307" w:rsidRDefault="00983BFF" w:rsidP="00BA4307">
      <w:pPr>
        <w:jc w:val="center"/>
        <w:rPr>
          <w:rFonts w:ascii="TimesNewRomanPS-BoldMT" w:eastAsia="TimesNewRomanPS-BoldMT" w:hAnsi="TimesNewRomanPS-BoldMT" w:cs="TimesNewRomanPS-BoldMT"/>
          <w:b/>
          <w:bCs/>
          <w:color w:val="000000"/>
          <w:sz w:val="28"/>
          <w:szCs w:val="28"/>
          <w:lang w:eastAsia="zh-CN" w:bidi="ar"/>
        </w:rPr>
      </w:pPr>
      <w:r>
        <w:rPr>
          <w:noProof/>
          <w:sz w:val="28"/>
          <w:lang w:eastAsia="ru-RU"/>
        </w:rPr>
        <mc:AlternateContent>
          <mc:Choice Requires="wps">
            <w:drawing>
              <wp:anchor distT="0" distB="0" distL="114300" distR="114300" simplePos="0" relativeHeight="251795456" behindDoc="0" locked="0" layoutInCell="1" allowOverlap="1" wp14:anchorId="0EEEF018" wp14:editId="73B9495B">
                <wp:simplePos x="0" y="0"/>
                <wp:positionH relativeFrom="page">
                  <wp:posOffset>3735173</wp:posOffset>
                </wp:positionH>
                <wp:positionV relativeFrom="paragraph">
                  <wp:posOffset>52451</wp:posOffset>
                </wp:positionV>
                <wp:extent cx="50800" cy="73508"/>
                <wp:effectExtent l="19050" t="0" r="44450" b="41275"/>
                <wp:wrapNone/>
                <wp:docPr id="1028" name="Стрелка вниз 11"/>
                <wp:cNvGraphicFramePr/>
                <a:graphic xmlns:a="http://schemas.openxmlformats.org/drawingml/2006/main">
                  <a:graphicData uri="http://schemas.microsoft.com/office/word/2010/wordprocessingShape">
                    <wps:wsp>
                      <wps:cNvSpPr/>
                      <wps:spPr>
                        <a:xfrm>
                          <a:off x="0" y="0"/>
                          <a:ext cx="50800" cy="73508"/>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1C2F34E" id="Стрелка вниз 11" o:spid="_x0000_s1026" type="#_x0000_t67" style="position:absolute;margin-left:294.1pt;margin-top:4.15pt;width:4pt;height:5.8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" adj="14136" fillcolor="#4472c4 [3204]" strokecolor="#2f5496 [2404]" strokeweight="1pt">
                <w10:wrap anchorx="page"/>
              </v:shape>
            </w:pict>
          </mc:Fallback>
        </mc:AlternateContent>
      </w:r>
      <w:r>
        <w:rPr>
          <w:noProof/>
          <w:sz w:val="28"/>
          <w:lang w:eastAsia="ru-RU"/>
        </w:rPr>
        <mc:AlternateContent>
          <mc:Choice Requires="wps">
            <w:drawing>
              <wp:anchor distT="0" distB="0" distL="114300" distR="114300" simplePos="0" relativeHeight="251767808" behindDoc="0" locked="0" layoutInCell="1" allowOverlap="1" wp14:anchorId="39BF6B5C" wp14:editId="1270A761">
                <wp:simplePos x="0" y="0"/>
                <wp:positionH relativeFrom="page">
                  <wp:posOffset>2503845</wp:posOffset>
                </wp:positionH>
                <wp:positionV relativeFrom="paragraph">
                  <wp:posOffset>126009</wp:posOffset>
                </wp:positionV>
                <wp:extent cx="2508250" cy="510540"/>
                <wp:effectExtent l="0" t="0" r="25400" b="2286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508250" cy="510540"/>
                        </a:xfrm>
                        <a:prstGeom prst="roundRect">
                          <a:avLst/>
                        </a:prstGeom>
                      </wps:spPr>
                      <wps:style>
                        <a:lnRef idx="3">
                          <a:schemeClr val="accent1"/>
                        </a:lnRef>
                        <a:fillRef idx="0">
                          <a:srgbClr val="FFFFFF"/>
                        </a:fillRef>
                        <a:effectRef idx="0">
                          <a:srgbClr val="FFFFFF"/>
                        </a:effectRef>
                        <a:fontRef idx="minor">
                          <a:schemeClr val="tx1"/>
                        </a:fontRef>
                      </wps:style>
                      <wps:txbx>
                        <w:txbxContent>
                          <w:p w14:paraId="7683CB17" w14:textId="77777777" w:rsidR="000D5E01" w:rsidRDefault="000D5E01" w:rsidP="00BA4307">
                            <w:pPr>
                              <w:jc w:val="center"/>
                              <w:rPr>
                                <w:rFonts w:eastAsia="TimesNewRomanPS-BoldMT" w:cs="TimesNewRomanPS-BoldMT"/>
                                <w:color w:val="000000"/>
                                <w:lang w:eastAsia="zh-CN" w:bidi="ar"/>
                              </w:rPr>
                            </w:pPr>
                            <w:r>
                              <w:rPr>
                                <w:rFonts w:eastAsia="TimesNewRomanPS-BoldMT" w:cs="TimesNewRomanPS-BoldMT"/>
                                <w:color w:val="000000"/>
                                <w:lang w:eastAsia="zh-CN" w:bidi="ar"/>
                              </w:rPr>
                              <w:t>Статистический анализ полученных данных</w:t>
                            </w:r>
                          </w:p>
                          <w:p w14:paraId="39131636" w14:textId="77777777" w:rsidR="000D5E01" w:rsidRDefault="000D5E01" w:rsidP="00BA4307"/>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9BF6B5C" id="Скругленный прямоугольник 12" o:spid="_x0000_s1035" style="position:absolute;left:0;text-align:left;margin-left:197.15pt;margin-top:9.9pt;width:197.5pt;height:40.2pt;z-index:25176780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" filled="f" strokecolor="#4472c4 [3204]" strokeweight="1.5pt">
                <v:stroke joinstyle="miter"/>
                <v:textbox>
                  <w:txbxContent>
                    <w:p w14:paraId="7683CB17" w14:textId="77777777" w:rsidR="000D5E01" w:rsidRDefault="000D5E01" w:rsidP="00BA4307">
                      <w:pPr>
                        <w:jc w:val="center"/>
                        <w:rPr>
                          <w:rFonts w:eastAsia="TimesNewRomanPS-BoldMT" w:cs="TimesNewRomanPS-BoldMT"/>
                          <w:color w:val="000000"/>
                          <w:lang w:eastAsia="zh-CN" w:bidi="ar"/>
                        </w:rPr>
                      </w:pPr>
                      <w:r>
                        <w:rPr>
                          <w:rFonts w:eastAsia="TimesNewRomanPS-BoldMT" w:cs="TimesNewRomanPS-BoldMT"/>
                          <w:color w:val="000000"/>
                          <w:lang w:eastAsia="zh-CN" w:bidi="ar"/>
                        </w:rPr>
                        <w:t>Статистический анализ полученных данных</w:t>
                      </w:r>
                    </w:p>
                    <w:p w14:paraId="39131636" w14:textId="77777777" w:rsidR="000D5E01" w:rsidRDefault="000D5E01" w:rsidP="00BA4307"/>
                  </w:txbxContent>
                </v:textbox>
                <w10:wrap anchorx="page"/>
              </v:roundrect>
            </w:pict>
          </mc:Fallback>
        </mc:AlternateContent>
      </w:r>
    </w:p>
    <w:p w14:paraId="02A1ECFC" w14:textId="09294B58" w:rsidR="00BA4307" w:rsidRDefault="00BA4307" w:rsidP="00BA4307">
      <w:pPr>
        <w:jc w:val="center"/>
        <w:rPr>
          <w:rFonts w:ascii="TimesNewRomanPS-BoldMT" w:eastAsia="TimesNewRomanPS-BoldMT" w:hAnsi="TimesNewRomanPS-BoldMT" w:cs="TimesNewRomanPS-BoldMT"/>
          <w:b/>
          <w:bCs/>
          <w:color w:val="000000"/>
          <w:sz w:val="28"/>
          <w:szCs w:val="28"/>
          <w:lang w:eastAsia="zh-CN" w:bidi="ar"/>
        </w:rPr>
      </w:pPr>
    </w:p>
    <w:p w14:paraId="190D2A09" w14:textId="524F775B" w:rsidR="00BA4307" w:rsidRDefault="00BA4307" w:rsidP="00BA4307">
      <w:pPr>
        <w:tabs>
          <w:tab w:val="left" w:pos="993"/>
          <w:tab w:val="left" w:pos="1276"/>
        </w:tabs>
        <w:spacing w:after="0" w:line="240" w:lineRule="auto"/>
        <w:ind w:firstLine="567"/>
        <w:jc w:val="both"/>
        <w:rPr>
          <w:rFonts w:ascii="TimesNewRomanPS-BoldMT" w:hAnsi="TimesNewRomanPS-BoldMT"/>
          <w:b/>
          <w:bCs/>
          <w:color w:val="000000"/>
          <w:sz w:val="28"/>
          <w:szCs w:val="28"/>
        </w:rPr>
      </w:pPr>
    </w:p>
    <w:p w14:paraId="51C3796C" w14:textId="3F693FA5" w:rsidR="00EF7049" w:rsidRDefault="00EF7049" w:rsidP="00D8303C">
      <w:pPr>
        <w:jc w:val="center"/>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Рисунок 11 – Дизайн исследования</w:t>
      </w:r>
    </w:p>
    <w:p w14:paraId="01A7F051" w14:textId="77777777" w:rsidR="0055733A" w:rsidRDefault="0055733A" w:rsidP="0055733A">
      <w:pPr>
        <w:spacing w:after="0" w:line="240" w:lineRule="auto"/>
        <w:jc w:val="center"/>
        <w:rPr>
          <w:rFonts w:ascii="Times New Roman" w:eastAsia="SimSun" w:hAnsi="Times New Roman" w:cs="Times New Roman"/>
          <w:color w:val="000000"/>
          <w:sz w:val="28"/>
          <w:szCs w:val="28"/>
          <w:lang w:eastAsia="zh-CN" w:bidi="ar"/>
        </w:rPr>
      </w:pPr>
    </w:p>
    <w:p w14:paraId="3FBB0F4B" w14:textId="77777777" w:rsidR="008E1E35" w:rsidRPr="00D37267" w:rsidRDefault="008E1E35" w:rsidP="008E1E35">
      <w:pPr>
        <w:spacing w:after="0" w:line="240" w:lineRule="auto"/>
        <w:ind w:firstLine="567"/>
        <w:jc w:val="both"/>
        <w:rPr>
          <w:rFonts w:ascii="Times New Roman" w:eastAsia="SimSun" w:hAnsi="Times New Roman" w:cs="Times New Roman"/>
          <w:color w:val="000000"/>
          <w:sz w:val="28"/>
          <w:szCs w:val="28"/>
          <w:lang w:eastAsia="zh-CN" w:bidi="ar"/>
        </w:rPr>
      </w:pPr>
      <w:r w:rsidRPr="004F4E61">
        <w:rPr>
          <w:rFonts w:ascii="Times New Roman" w:eastAsia="SimSun" w:hAnsi="Times New Roman" w:cs="Times New Roman"/>
          <w:color w:val="000000"/>
          <w:sz w:val="28"/>
          <w:szCs w:val="28"/>
          <w:lang w:eastAsia="zh-CN" w:bidi="ar"/>
        </w:rPr>
        <w:lastRenderedPageBreak/>
        <w:t xml:space="preserve">Расчет объема выборки был выполнен с использованием программы </w:t>
      </w:r>
      <w:proofErr w:type="spellStart"/>
      <w:r w:rsidRPr="004F4E61">
        <w:rPr>
          <w:rFonts w:ascii="Times New Roman" w:eastAsia="SimSun" w:hAnsi="Times New Roman" w:cs="Times New Roman"/>
          <w:color w:val="000000"/>
          <w:sz w:val="28"/>
          <w:szCs w:val="28"/>
          <w:lang w:eastAsia="zh-CN" w:bidi="ar"/>
        </w:rPr>
        <w:t>OpenEpi</w:t>
      </w:r>
      <w:proofErr w:type="spellEnd"/>
      <w:r w:rsidRPr="004F4E61">
        <w:rPr>
          <w:rFonts w:ascii="Times New Roman" w:eastAsia="SimSun" w:hAnsi="Times New Roman" w:cs="Times New Roman"/>
          <w:color w:val="000000"/>
          <w:sz w:val="28"/>
          <w:szCs w:val="28"/>
          <w:lang w:eastAsia="zh-CN" w:bidi="ar"/>
        </w:rPr>
        <w:t xml:space="preserve"> </w:t>
      </w:r>
      <w:proofErr w:type="spellStart"/>
      <w:r w:rsidRPr="004F4E61">
        <w:rPr>
          <w:rFonts w:ascii="Times New Roman" w:eastAsia="SimSun" w:hAnsi="Times New Roman" w:cs="Times New Roman"/>
          <w:color w:val="000000"/>
          <w:sz w:val="28"/>
          <w:szCs w:val="28"/>
          <w:lang w:eastAsia="zh-CN" w:bidi="ar"/>
        </w:rPr>
        <w:t>version</w:t>
      </w:r>
      <w:proofErr w:type="spellEnd"/>
      <w:r w:rsidRPr="004F4E61">
        <w:rPr>
          <w:rFonts w:ascii="Times New Roman" w:eastAsia="SimSun" w:hAnsi="Times New Roman" w:cs="Times New Roman"/>
          <w:color w:val="000000"/>
          <w:sz w:val="28"/>
          <w:szCs w:val="28"/>
          <w:lang w:eastAsia="zh-CN" w:bidi="ar"/>
        </w:rPr>
        <w:t xml:space="preserve"> </w:t>
      </w:r>
      <w:r w:rsidRPr="008E1E35">
        <w:rPr>
          <w:rFonts w:ascii="Times New Roman" w:eastAsia="SimSun" w:hAnsi="Times New Roman" w:cs="Times New Roman"/>
          <w:color w:val="000000"/>
          <w:sz w:val="28"/>
          <w:szCs w:val="28"/>
          <w:lang w:eastAsia="zh-CN" w:bidi="ar"/>
        </w:rPr>
        <w:t>3.0 (Рисунок 12).</w:t>
      </w:r>
      <w:r w:rsidRPr="004F4E61">
        <w:rPr>
          <w:rFonts w:ascii="Times New Roman" w:eastAsia="SimSun" w:hAnsi="Times New Roman" w:cs="Times New Roman"/>
          <w:color w:val="000000"/>
          <w:sz w:val="28"/>
          <w:szCs w:val="28"/>
          <w:lang w:eastAsia="zh-CN" w:bidi="ar"/>
        </w:rPr>
        <w:t xml:space="preserve"> При двустороннем уровне значимости 95%, мощности 80% и соотношении групп 1:1 минимально необходимый размер выборки был определен исходя из ожидаемого снижения частоты неблагоприятного клинического исхода с 60% в контрольной группе до 30% в основной группе</w:t>
      </w:r>
      <w:r>
        <w:rPr>
          <w:rFonts w:ascii="Times New Roman" w:eastAsia="SimSun" w:hAnsi="Times New Roman" w:cs="Times New Roman"/>
          <w:color w:val="000000"/>
          <w:sz w:val="28"/>
          <w:szCs w:val="28"/>
          <w:lang w:eastAsia="zh-CN" w:bidi="ar"/>
        </w:rPr>
        <w:t xml:space="preserve">. </w:t>
      </w:r>
      <w:r w:rsidRPr="00D37267">
        <w:rPr>
          <w:rFonts w:ascii="Times New Roman" w:eastAsia="SimSun" w:hAnsi="Times New Roman" w:cs="Times New Roman"/>
          <w:color w:val="000000"/>
          <w:sz w:val="28"/>
          <w:szCs w:val="28"/>
          <w:lang w:eastAsia="zh-CN" w:bidi="ar"/>
        </w:rPr>
        <w:t>Расчетный объем составил окол</w:t>
      </w:r>
      <w:r>
        <w:rPr>
          <w:rFonts w:ascii="Times New Roman" w:eastAsia="SimSun" w:hAnsi="Times New Roman" w:cs="Times New Roman"/>
          <w:color w:val="000000"/>
          <w:sz w:val="28"/>
          <w:szCs w:val="28"/>
          <w:lang w:eastAsia="zh-CN" w:bidi="ar"/>
        </w:rPr>
        <w:t>о 34 пациентов в каждой группе.</w:t>
      </w:r>
    </w:p>
    <w:p w14:paraId="06467B1A" w14:textId="77777777" w:rsidR="008E1E35" w:rsidRDefault="008E1E35" w:rsidP="008E1E35">
      <w:pPr>
        <w:spacing w:after="0" w:line="240" w:lineRule="auto"/>
        <w:ind w:firstLine="567"/>
        <w:jc w:val="both"/>
        <w:rPr>
          <w:rFonts w:ascii="Times New Roman" w:eastAsia="SimSun" w:hAnsi="Times New Roman" w:cs="Times New Roman"/>
          <w:color w:val="000000"/>
          <w:sz w:val="28"/>
          <w:szCs w:val="28"/>
          <w:lang w:eastAsia="zh-CN" w:bidi="ar"/>
        </w:rPr>
      </w:pPr>
      <w:r w:rsidRPr="00D37267">
        <w:rPr>
          <w:rFonts w:ascii="Times New Roman" w:eastAsia="SimSun" w:hAnsi="Times New Roman" w:cs="Times New Roman"/>
          <w:color w:val="000000"/>
          <w:sz w:val="28"/>
          <w:szCs w:val="28"/>
          <w:lang w:eastAsia="zh-CN" w:bidi="ar"/>
        </w:rPr>
        <w:t>С учетом возможных потерь наблюдения, исключений и для повышения статистической надежности результатов, объем выборки был увеличен с запасом: в исследование включены 80 пациентов, распределенные поровну между основной и контрольной группами (по 40 человек в каждой группе).</w:t>
      </w:r>
    </w:p>
    <w:p w14:paraId="42D2600E" w14:textId="5CDEE6AF" w:rsidR="0055733A" w:rsidRDefault="0055733A" w:rsidP="008E1E35">
      <w:pPr>
        <w:spacing w:after="0" w:line="240" w:lineRule="auto"/>
        <w:ind w:firstLine="567"/>
        <w:jc w:val="both"/>
        <w:rPr>
          <w:rFonts w:ascii="Times New Roman" w:eastAsia="SimSun" w:hAnsi="Times New Roman" w:cs="Times New Roman"/>
          <w:color w:val="000000"/>
          <w:sz w:val="28"/>
          <w:szCs w:val="28"/>
          <w:lang w:eastAsia="zh-CN" w:bidi="ar"/>
        </w:rPr>
      </w:pPr>
      <w:r w:rsidRPr="00D37267">
        <w:rPr>
          <w:rFonts w:ascii="Times New Roman" w:eastAsia="SimSun" w:hAnsi="Times New Roman" w:cs="Times New Roman"/>
          <w:noProof/>
          <w:color w:val="000000"/>
          <w:sz w:val="28"/>
          <w:szCs w:val="28"/>
          <w:lang w:eastAsia="ru-RU"/>
        </w:rPr>
        <w:drawing>
          <wp:anchor distT="0" distB="0" distL="114300" distR="114300" simplePos="0" relativeHeight="251797504" behindDoc="0" locked="0" layoutInCell="1" allowOverlap="1" wp14:anchorId="55F2757A" wp14:editId="4492C614">
            <wp:simplePos x="0" y="0"/>
            <wp:positionH relativeFrom="column">
              <wp:posOffset>761365</wp:posOffset>
            </wp:positionH>
            <wp:positionV relativeFrom="paragraph">
              <wp:posOffset>203835</wp:posOffset>
            </wp:positionV>
            <wp:extent cx="4412615" cy="4098925"/>
            <wp:effectExtent l="0" t="0" r="6985"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412615" cy="4098925"/>
                    </a:xfrm>
                    <a:prstGeom prst="rect">
                      <a:avLst/>
                    </a:prstGeom>
                  </pic:spPr>
                </pic:pic>
              </a:graphicData>
            </a:graphic>
            <wp14:sizeRelH relativeFrom="page">
              <wp14:pctWidth>0</wp14:pctWidth>
            </wp14:sizeRelH>
            <wp14:sizeRelV relativeFrom="page">
              <wp14:pctHeight>0</wp14:pctHeight>
            </wp14:sizeRelV>
          </wp:anchor>
        </w:drawing>
      </w:r>
    </w:p>
    <w:p w14:paraId="0FFF1B1E" w14:textId="2AC71319" w:rsidR="0055733A" w:rsidRDefault="0055733A" w:rsidP="008E1E35">
      <w:pPr>
        <w:spacing w:after="0" w:line="240" w:lineRule="auto"/>
        <w:jc w:val="center"/>
        <w:rPr>
          <w:rFonts w:ascii="Times New Roman" w:eastAsia="SimSun" w:hAnsi="Times New Roman" w:cs="Times New Roman"/>
          <w:color w:val="000000"/>
          <w:sz w:val="28"/>
          <w:szCs w:val="28"/>
          <w:lang w:eastAsia="zh-CN" w:bidi="ar"/>
        </w:rPr>
      </w:pPr>
    </w:p>
    <w:p w14:paraId="61E6A5BC" w14:textId="086319BC" w:rsidR="008E1E35" w:rsidRDefault="008E1E35" w:rsidP="008E1E35">
      <w:pPr>
        <w:spacing w:after="0" w:line="240" w:lineRule="auto"/>
        <w:jc w:val="center"/>
        <w:rPr>
          <w:rFonts w:ascii="Times New Roman" w:eastAsia="SimSun" w:hAnsi="Times New Roman" w:cs="Times New Roman"/>
          <w:color w:val="000000"/>
          <w:sz w:val="28"/>
          <w:szCs w:val="28"/>
          <w:lang w:eastAsia="zh-CN" w:bidi="ar"/>
        </w:rPr>
      </w:pPr>
      <w:r w:rsidRPr="00D37267">
        <w:rPr>
          <w:rFonts w:ascii="Times New Roman" w:eastAsia="SimSun" w:hAnsi="Times New Roman" w:cs="Times New Roman"/>
          <w:color w:val="000000"/>
          <w:sz w:val="28"/>
          <w:szCs w:val="28"/>
          <w:lang w:eastAsia="zh-CN" w:bidi="ar"/>
        </w:rPr>
        <w:t>Рисунок 1</w:t>
      </w:r>
      <w:r w:rsidRPr="008E1E35">
        <w:rPr>
          <w:rFonts w:ascii="Times New Roman" w:eastAsia="SimSun" w:hAnsi="Times New Roman" w:cs="Times New Roman"/>
          <w:color w:val="000000"/>
          <w:sz w:val="28"/>
          <w:szCs w:val="28"/>
          <w:lang w:eastAsia="zh-CN" w:bidi="ar"/>
        </w:rPr>
        <w:t xml:space="preserve">2 </w:t>
      </w:r>
      <w:r>
        <w:rPr>
          <w:sz w:val="28"/>
          <w:szCs w:val="28"/>
        </w:rPr>
        <w:t>–</w:t>
      </w:r>
      <w:r w:rsidRPr="00D37267">
        <w:rPr>
          <w:rFonts w:ascii="Times New Roman" w:eastAsia="SimSun" w:hAnsi="Times New Roman" w:cs="Times New Roman"/>
          <w:color w:val="000000"/>
          <w:sz w:val="28"/>
          <w:szCs w:val="28"/>
          <w:lang w:eastAsia="zh-CN" w:bidi="ar"/>
        </w:rPr>
        <w:t xml:space="preserve"> Расчет объема выборки с использованием программы </w:t>
      </w:r>
      <w:proofErr w:type="spellStart"/>
      <w:r w:rsidRPr="00D37267">
        <w:rPr>
          <w:rFonts w:ascii="Times New Roman" w:eastAsia="SimSun" w:hAnsi="Times New Roman" w:cs="Times New Roman"/>
          <w:color w:val="000000"/>
          <w:sz w:val="28"/>
          <w:szCs w:val="28"/>
          <w:lang w:eastAsia="zh-CN" w:bidi="ar"/>
        </w:rPr>
        <w:t>OpenEpi</w:t>
      </w:r>
      <w:proofErr w:type="spellEnd"/>
      <w:r w:rsidRPr="00D37267">
        <w:rPr>
          <w:rFonts w:ascii="Times New Roman" w:eastAsia="SimSun" w:hAnsi="Times New Roman" w:cs="Times New Roman"/>
          <w:color w:val="000000"/>
          <w:sz w:val="28"/>
          <w:szCs w:val="28"/>
          <w:lang w:eastAsia="zh-CN" w:bidi="ar"/>
        </w:rPr>
        <w:t xml:space="preserve"> </w:t>
      </w:r>
      <w:proofErr w:type="spellStart"/>
      <w:r w:rsidRPr="00D37267">
        <w:rPr>
          <w:rFonts w:ascii="Times New Roman" w:eastAsia="SimSun" w:hAnsi="Times New Roman" w:cs="Times New Roman"/>
          <w:color w:val="000000"/>
          <w:sz w:val="28"/>
          <w:szCs w:val="28"/>
          <w:lang w:eastAsia="zh-CN" w:bidi="ar"/>
        </w:rPr>
        <w:t>version</w:t>
      </w:r>
      <w:proofErr w:type="spellEnd"/>
      <w:r w:rsidRPr="00D37267">
        <w:rPr>
          <w:rFonts w:ascii="Times New Roman" w:eastAsia="SimSun" w:hAnsi="Times New Roman" w:cs="Times New Roman"/>
          <w:color w:val="000000"/>
          <w:sz w:val="28"/>
          <w:szCs w:val="28"/>
          <w:lang w:eastAsia="zh-CN" w:bidi="ar"/>
        </w:rPr>
        <w:t xml:space="preserve"> 3.0.</w:t>
      </w:r>
    </w:p>
    <w:p w14:paraId="2D96CAF4" w14:textId="77777777" w:rsidR="004C7C95" w:rsidRPr="00FA6FB6" w:rsidRDefault="004C7C95" w:rsidP="008E1E35">
      <w:pPr>
        <w:spacing w:after="0" w:line="240" w:lineRule="auto"/>
        <w:jc w:val="center"/>
        <w:rPr>
          <w:rFonts w:ascii="Times New Roman" w:eastAsia="SimSun" w:hAnsi="Times New Roman" w:cs="Times New Roman"/>
          <w:color w:val="000000"/>
          <w:sz w:val="28"/>
          <w:szCs w:val="28"/>
          <w:lang w:eastAsia="zh-CN" w:bidi="ar"/>
        </w:rPr>
      </w:pPr>
    </w:p>
    <w:p w14:paraId="531604F7" w14:textId="13FD7B57" w:rsidR="00EF7049" w:rsidRDefault="00EF7049" w:rsidP="00EF7049">
      <w:pPr>
        <w:tabs>
          <w:tab w:val="left" w:pos="993"/>
          <w:tab w:val="left" w:pos="1276"/>
        </w:tabs>
        <w:spacing w:after="0" w:line="240" w:lineRule="auto"/>
        <w:ind w:firstLine="567"/>
        <w:jc w:val="both"/>
        <w:rPr>
          <w:rFonts w:ascii="TimesNewRomanPS-BoldMT" w:hAnsi="TimesNewRomanPS-BoldMT"/>
          <w:b/>
          <w:bCs/>
          <w:color w:val="000000"/>
          <w:sz w:val="28"/>
          <w:szCs w:val="28"/>
        </w:rPr>
      </w:pPr>
      <w:r>
        <w:rPr>
          <w:rFonts w:ascii="TimesNewRomanPS-BoldMT" w:hAnsi="TimesNewRomanPS-BoldMT"/>
          <w:b/>
          <w:bCs/>
          <w:color w:val="000000"/>
          <w:sz w:val="28"/>
          <w:szCs w:val="28"/>
        </w:rPr>
        <w:t>2.2 Методы обследования</w:t>
      </w:r>
    </w:p>
    <w:p w14:paraId="0EC964AE" w14:textId="77777777" w:rsidR="00EF7049" w:rsidRPr="000F5AE1" w:rsidRDefault="00EF7049" w:rsidP="00EF7049">
      <w:pPr>
        <w:tabs>
          <w:tab w:val="left" w:pos="993"/>
          <w:tab w:val="left" w:pos="1276"/>
        </w:tabs>
        <w:spacing w:after="0" w:line="240" w:lineRule="auto"/>
        <w:ind w:firstLine="567"/>
        <w:jc w:val="both"/>
        <w:rPr>
          <w:rFonts w:ascii="TimesNewRomanPS-BoldMT" w:hAnsi="TimesNewRomanPS-BoldMT"/>
          <w:b/>
          <w:bCs/>
          <w:color w:val="000000"/>
          <w:sz w:val="28"/>
          <w:szCs w:val="28"/>
        </w:rPr>
      </w:pPr>
      <w:r>
        <w:rPr>
          <w:rFonts w:ascii="Times New Roman" w:eastAsia="Times New Roman" w:hAnsi="Times New Roman" w:cs="Times New Roman"/>
          <w:color w:val="000000"/>
          <w:sz w:val="28"/>
          <w:szCs w:val="28"/>
          <w:lang w:eastAsia="ru-RU"/>
        </w:rPr>
        <w:t>На момент осмотра основными были жалобы на боль в области коленного сустава, ограничение объема движений.</w:t>
      </w:r>
    </w:p>
    <w:p w14:paraId="5F281EBB" w14:textId="77777777" w:rsidR="00EF7049" w:rsidRDefault="00EF7049" w:rsidP="00EF704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оценки результатов лечения и проведения их сравнительного анализа у всех пациентов, включённых в исследование, мы использовали клиническое обследование, лабораторные и инструментальные методы диагностики – </w:t>
      </w:r>
      <w:r>
        <w:rPr>
          <w:rFonts w:ascii="Times New Roman" w:eastAsia="Times New Roman" w:hAnsi="Times New Roman" w:cs="Times New Roman"/>
          <w:color w:val="000000"/>
          <w:sz w:val="28"/>
          <w:szCs w:val="28"/>
          <w:lang w:eastAsia="ru-RU"/>
        </w:rPr>
        <w:lastRenderedPageBreak/>
        <w:t>рентгенографию, МРТ, а также данные специальных шкал-опросников оценки клинико-функционального состояния исследуемых суставов и качества жизни.</w:t>
      </w:r>
    </w:p>
    <w:p w14:paraId="212FDCA1" w14:textId="53995AC0" w:rsidR="00EF7049" w:rsidRPr="000F5AE1" w:rsidRDefault="00EF7049" w:rsidP="004C7C95">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работе нами были применены следующие опросники (шкалы):</w:t>
      </w:r>
      <w:r>
        <w:rPr>
          <w:rFonts w:ascii="Times New Roman" w:eastAsia="Times New Roman" w:hAnsi="Times New Roman" w:cs="Times New Roman"/>
          <w:color w:val="000000"/>
          <w:sz w:val="28"/>
          <w:szCs w:val="28"/>
          <w:lang w:eastAsia="ru-RU"/>
        </w:rPr>
        <w:br/>
        <w:t xml:space="preserve">– Western </w:t>
      </w:r>
      <w:proofErr w:type="spellStart"/>
      <w:r>
        <w:rPr>
          <w:rFonts w:ascii="Times New Roman" w:eastAsia="Times New Roman" w:hAnsi="Times New Roman" w:cs="Times New Roman"/>
          <w:color w:val="000000"/>
          <w:sz w:val="28"/>
          <w:szCs w:val="28"/>
          <w:lang w:eastAsia="ru-RU"/>
        </w:rPr>
        <w:t>Ontario</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and</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McMaster</w:t>
      </w:r>
      <w:proofErr w:type="spellEnd"/>
      <w:r>
        <w:rPr>
          <w:rFonts w:ascii="Times New Roman" w:eastAsia="Times New Roman" w:hAnsi="Times New Roman" w:cs="Times New Roman"/>
          <w:color w:val="000000"/>
          <w:sz w:val="28"/>
          <w:szCs w:val="28"/>
          <w:lang w:eastAsia="ru-RU"/>
        </w:rPr>
        <w:t xml:space="preserve"> University </w:t>
      </w:r>
      <w:proofErr w:type="spellStart"/>
      <w:r>
        <w:rPr>
          <w:rFonts w:ascii="Times New Roman" w:eastAsia="Times New Roman" w:hAnsi="Times New Roman" w:cs="Times New Roman"/>
          <w:color w:val="000000"/>
          <w:sz w:val="28"/>
          <w:szCs w:val="28"/>
          <w:lang w:eastAsia="ru-RU"/>
        </w:rPr>
        <w:t>Osteoarthritis</w:t>
      </w:r>
      <w:proofErr w:type="spellEnd"/>
      <w:r>
        <w:rPr>
          <w:rFonts w:ascii="Times New Roman" w:eastAsia="Times New Roman" w:hAnsi="Times New Roman" w:cs="Times New Roman"/>
          <w:color w:val="000000"/>
          <w:sz w:val="28"/>
          <w:szCs w:val="28"/>
          <w:lang w:eastAsia="ru-RU"/>
        </w:rPr>
        <w:t xml:space="preserve"> Index (</w:t>
      </w:r>
      <w:r>
        <w:rPr>
          <w:rFonts w:ascii="Times New Roman" w:eastAsia="Times New Roman" w:hAnsi="Times New Roman" w:cs="Times New Roman"/>
          <w:color w:val="000000"/>
          <w:sz w:val="28"/>
          <w:szCs w:val="28"/>
          <w:lang w:val="en-US" w:eastAsia="ru-RU"/>
        </w:rPr>
        <w:t>WOMAC</w:t>
      </w:r>
      <w:r>
        <w:rPr>
          <w:rFonts w:ascii="Times New Roman" w:eastAsia="Times New Roman" w:hAnsi="Times New Roman" w:cs="Times New Roman"/>
          <w:color w:val="000000"/>
          <w:sz w:val="28"/>
          <w:szCs w:val="28"/>
          <w:lang w:eastAsia="ru-RU"/>
        </w:rPr>
        <w:t xml:space="preserve">) – методика для оценки состояния </w:t>
      </w:r>
      <w:r w:rsidRPr="000F5AE1">
        <w:rPr>
          <w:rFonts w:ascii="Times New Roman" w:eastAsia="Times New Roman" w:hAnsi="Times New Roman" w:cs="Times New Roman"/>
          <w:color w:val="000000"/>
          <w:sz w:val="28"/>
          <w:szCs w:val="28"/>
          <w:lang w:eastAsia="ru-RU"/>
        </w:rPr>
        <w:t xml:space="preserve">пациентов с остеоартрозом, особенно коленных и тазобедренных суставов </w:t>
      </w:r>
      <w:r w:rsidR="00E22E43" w:rsidRPr="00E22E43">
        <w:rPr>
          <w:rFonts w:ascii="Times New Roman" w:eastAsia="Times New Roman" w:hAnsi="Times New Roman" w:cs="Times New Roman"/>
          <w:color w:val="000000"/>
          <w:sz w:val="28"/>
          <w:szCs w:val="28"/>
          <w:lang w:eastAsia="ru-RU"/>
        </w:rPr>
        <w:t>для балльной оценки состояния пациентов</w:t>
      </w:r>
      <w:r w:rsidRPr="000F5AE1">
        <w:rPr>
          <w:rFonts w:ascii="Times New Roman" w:eastAsia="Times New Roman" w:hAnsi="Times New Roman" w:cs="Times New Roman"/>
          <w:color w:val="000000"/>
          <w:sz w:val="28"/>
          <w:szCs w:val="28"/>
          <w:lang w:eastAsia="ru-RU"/>
        </w:rPr>
        <w:t xml:space="preserve"> (Приложение Д).</w:t>
      </w:r>
    </w:p>
    <w:p w14:paraId="442FC728" w14:textId="23BC0B5E" w:rsidR="00EF7049" w:rsidRPr="000F5AE1" w:rsidRDefault="00EF7049" w:rsidP="004C7C95">
      <w:pPr>
        <w:spacing w:after="0" w:line="240" w:lineRule="auto"/>
        <w:ind w:firstLine="567"/>
        <w:jc w:val="both"/>
        <w:rPr>
          <w:rFonts w:ascii="Times New Roman" w:eastAsia="Times New Roman" w:hAnsi="Times New Roman" w:cs="Times New Roman"/>
          <w:color w:val="000000"/>
          <w:sz w:val="28"/>
          <w:szCs w:val="28"/>
          <w:lang w:eastAsia="ru-RU"/>
        </w:rPr>
      </w:pPr>
      <w:r w:rsidRPr="000F5AE1">
        <w:rPr>
          <w:rFonts w:ascii="Times New Roman" w:eastAsia="Times New Roman" w:hAnsi="Times New Roman" w:cs="Times New Roman"/>
          <w:color w:val="000000"/>
          <w:sz w:val="28"/>
          <w:szCs w:val="28"/>
          <w:lang w:eastAsia="ru-RU"/>
        </w:rPr>
        <w:t xml:space="preserve">– Визуальная аналоговая шкала боли (ВАШ) – </w:t>
      </w:r>
      <w:r w:rsidRPr="000F5AE1">
        <w:rPr>
          <w:rStyle w:val="a4"/>
          <w:rFonts w:ascii="Times New Roman" w:hAnsi="Times New Roman" w:cs="Times New Roman"/>
          <w:bCs/>
          <w:i w:val="0"/>
          <w:iCs w:val="0"/>
          <w:sz w:val="28"/>
          <w:szCs w:val="28"/>
          <w:shd w:val="clear" w:color="auto" w:fill="FFFFFF"/>
        </w:rPr>
        <w:t>предназначена для измерения интенсивности боли</w:t>
      </w:r>
      <w:r w:rsidRPr="000F5AE1">
        <w:rPr>
          <w:rFonts w:ascii="Times New Roman" w:eastAsia="Times New Roman" w:hAnsi="Times New Roman" w:cs="Times New Roman"/>
          <w:color w:val="000000"/>
          <w:sz w:val="28"/>
          <w:szCs w:val="28"/>
          <w:lang w:eastAsia="ru-RU"/>
        </w:rPr>
        <w:t xml:space="preserve"> </w:t>
      </w:r>
      <w:r w:rsidR="00E22E43" w:rsidRPr="00E22E43">
        <w:rPr>
          <w:rFonts w:ascii="Times New Roman" w:eastAsia="Times New Roman" w:hAnsi="Times New Roman" w:cs="Times New Roman"/>
          <w:color w:val="000000"/>
          <w:sz w:val="28"/>
          <w:szCs w:val="28"/>
          <w:lang w:eastAsia="ru-RU"/>
        </w:rPr>
        <w:t>по шкале 0–10</w:t>
      </w:r>
      <w:r w:rsidRPr="000F5AE1">
        <w:rPr>
          <w:rFonts w:ascii="Times New Roman" w:eastAsia="Times New Roman" w:hAnsi="Times New Roman" w:cs="Times New Roman"/>
          <w:color w:val="000000"/>
          <w:sz w:val="28"/>
          <w:szCs w:val="28"/>
          <w:lang w:eastAsia="ru-RU"/>
        </w:rPr>
        <w:t xml:space="preserve"> (Приложение Е).</w:t>
      </w:r>
      <w:r w:rsidRPr="000F5AE1">
        <w:rPr>
          <w:rFonts w:ascii="Times New Roman" w:eastAsia="Times New Roman" w:hAnsi="Times New Roman" w:cs="Times New Roman"/>
          <w:sz w:val="28"/>
          <w:szCs w:val="28"/>
          <w:lang w:eastAsia="ru-RU"/>
        </w:rPr>
        <w:t xml:space="preserve"> </w:t>
      </w:r>
    </w:p>
    <w:p w14:paraId="77F82BFC" w14:textId="77777777" w:rsidR="00EF7049" w:rsidRPr="000F5AE1" w:rsidRDefault="00EF7049" w:rsidP="00EF7049">
      <w:pPr>
        <w:tabs>
          <w:tab w:val="left" w:pos="709"/>
          <w:tab w:val="left" w:pos="1276"/>
        </w:tabs>
        <w:spacing w:after="0" w:line="240" w:lineRule="auto"/>
        <w:ind w:firstLine="567"/>
        <w:jc w:val="both"/>
        <w:rPr>
          <w:rFonts w:ascii="Times New Roman" w:hAnsi="Times New Roman" w:cs="Times New Roman"/>
          <w:bCs/>
          <w:sz w:val="28"/>
          <w:szCs w:val="28"/>
        </w:rPr>
      </w:pPr>
      <w:r w:rsidRPr="000F5AE1">
        <w:rPr>
          <w:rFonts w:ascii="Times New Roman" w:hAnsi="Times New Roman" w:cs="Times New Roman"/>
          <w:bCs/>
          <w:sz w:val="28"/>
          <w:szCs w:val="28"/>
        </w:rPr>
        <w:t xml:space="preserve">Функциональное состояние коленного сустава оценивалось с использованием шкалы WOMAC, которая является одной из наиболее распространённых и валидированных методик оценки симптомов и функциональных ограничений при патологии коленного сустава. Опросник включает 24 вопроса, объединённых в три домена: болевой синдром (5 вопросов), скованность сустава (2 вопроса) и ограничения повседневной физической активности (17 вопросов). Суммарный показатель может варьировать от 0 до 96 баллов, где 0 соответствует отсутствию симптомов и наилучшему функциональному состоянию, а 96 </w:t>
      </w:r>
      <w:r>
        <w:rPr>
          <w:rFonts w:ascii="Times New Roman" w:eastAsia="Times New Roman" w:hAnsi="Times New Roman" w:cs="Times New Roman"/>
          <w:color w:val="000000"/>
          <w:sz w:val="28"/>
          <w:szCs w:val="28"/>
          <w:lang w:eastAsia="ru-RU"/>
        </w:rPr>
        <w:t>–</w:t>
      </w:r>
      <w:r w:rsidRPr="000F5AE1">
        <w:rPr>
          <w:rFonts w:ascii="Times New Roman" w:hAnsi="Times New Roman" w:cs="Times New Roman"/>
          <w:bCs/>
          <w:sz w:val="28"/>
          <w:szCs w:val="28"/>
        </w:rPr>
        <w:t xml:space="preserve"> максимальной выраженности клинических проявлений. Интерпретация результатов проводилась следующим образом:</w:t>
      </w:r>
    </w:p>
    <w:p w14:paraId="06BC5651" w14:textId="581E2BC1" w:rsidR="00EF7049" w:rsidRPr="000F5AE1" w:rsidRDefault="0055733A" w:rsidP="0055733A">
      <w:pPr>
        <w:pStyle w:val="af0"/>
        <w:numPr>
          <w:ilvl w:val="0"/>
          <w:numId w:val="6"/>
        </w:numPr>
        <w:tabs>
          <w:tab w:val="left" w:pos="709"/>
        </w:tabs>
        <w:spacing w:after="0" w:line="240" w:lineRule="auto"/>
        <w:ind w:hanging="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049" w:rsidRPr="000F5AE1">
        <w:rPr>
          <w:rFonts w:ascii="Times New Roman" w:hAnsi="Times New Roman" w:cs="Times New Roman"/>
          <w:bCs/>
          <w:sz w:val="28"/>
          <w:szCs w:val="28"/>
        </w:rPr>
        <w:t>0–14 баллов – отличный результат;</w:t>
      </w:r>
    </w:p>
    <w:p w14:paraId="024806F8" w14:textId="6604903C" w:rsidR="00EF7049" w:rsidRPr="000F5AE1" w:rsidRDefault="0055733A" w:rsidP="0055733A">
      <w:pPr>
        <w:pStyle w:val="af0"/>
        <w:numPr>
          <w:ilvl w:val="0"/>
          <w:numId w:val="6"/>
        </w:numPr>
        <w:tabs>
          <w:tab w:val="left" w:pos="709"/>
        </w:tabs>
        <w:spacing w:after="0" w:line="240" w:lineRule="auto"/>
        <w:ind w:hanging="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049" w:rsidRPr="000F5AE1">
        <w:rPr>
          <w:rFonts w:ascii="Times New Roman" w:hAnsi="Times New Roman" w:cs="Times New Roman"/>
          <w:bCs/>
          <w:sz w:val="28"/>
          <w:szCs w:val="28"/>
        </w:rPr>
        <w:t>15–28 баллов – хороший результат;</w:t>
      </w:r>
    </w:p>
    <w:p w14:paraId="20400BA6" w14:textId="188182C7" w:rsidR="00EF7049" w:rsidRPr="000F5AE1" w:rsidRDefault="0055733A" w:rsidP="0055733A">
      <w:pPr>
        <w:pStyle w:val="af0"/>
        <w:numPr>
          <w:ilvl w:val="0"/>
          <w:numId w:val="6"/>
        </w:numPr>
        <w:tabs>
          <w:tab w:val="left" w:pos="709"/>
        </w:tabs>
        <w:spacing w:after="0" w:line="240" w:lineRule="auto"/>
        <w:ind w:hanging="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049" w:rsidRPr="000F5AE1">
        <w:rPr>
          <w:rFonts w:ascii="Times New Roman" w:hAnsi="Times New Roman" w:cs="Times New Roman"/>
          <w:bCs/>
          <w:sz w:val="28"/>
          <w:szCs w:val="28"/>
        </w:rPr>
        <w:t>29–38 баллов – удовлетворительный результат;</w:t>
      </w:r>
    </w:p>
    <w:p w14:paraId="540B9195" w14:textId="3B82C2D7" w:rsidR="00EF7049" w:rsidRPr="000F5AE1" w:rsidRDefault="0055733A" w:rsidP="0055733A">
      <w:pPr>
        <w:pStyle w:val="af0"/>
        <w:numPr>
          <w:ilvl w:val="0"/>
          <w:numId w:val="6"/>
        </w:numPr>
        <w:tabs>
          <w:tab w:val="left" w:pos="709"/>
        </w:tabs>
        <w:spacing w:after="0" w:line="240" w:lineRule="auto"/>
        <w:ind w:hanging="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F7049" w:rsidRPr="000F5AE1">
        <w:rPr>
          <w:rFonts w:ascii="Times New Roman" w:hAnsi="Times New Roman" w:cs="Times New Roman"/>
          <w:bCs/>
          <w:sz w:val="28"/>
          <w:szCs w:val="28"/>
        </w:rPr>
        <w:t>более 38 баллов – неудовлетворительный результат.</w:t>
      </w:r>
    </w:p>
    <w:p w14:paraId="5ADCED66" w14:textId="77777777" w:rsidR="00EF7049" w:rsidRDefault="00EF7049" w:rsidP="00EF7049">
      <w:pPr>
        <w:tabs>
          <w:tab w:val="left" w:pos="709"/>
          <w:tab w:val="left" w:pos="1276"/>
        </w:tabs>
        <w:spacing w:after="0" w:line="240" w:lineRule="auto"/>
        <w:ind w:firstLine="567"/>
        <w:jc w:val="both"/>
        <w:rPr>
          <w:rFonts w:ascii="Times New Roman" w:hAnsi="Times New Roman" w:cs="Times New Roman"/>
          <w:bCs/>
          <w:sz w:val="28"/>
          <w:szCs w:val="28"/>
        </w:rPr>
      </w:pPr>
      <w:r w:rsidRPr="000F5AE1">
        <w:rPr>
          <w:rFonts w:ascii="Times New Roman" w:hAnsi="Times New Roman" w:cs="Times New Roman"/>
          <w:bCs/>
          <w:sz w:val="28"/>
          <w:szCs w:val="28"/>
        </w:rPr>
        <w:t xml:space="preserve">Для количественной оценки интенсивности болевого синдрома использовалась визуально-аналоговая шкала боли (ВАШ). Данный метод представляет собой линейную шкалу длиной 10 см, где значение 0 соответствует отсутствию боли, а значение 10 </w:t>
      </w:r>
      <w:r>
        <w:rPr>
          <w:rFonts w:ascii="Times New Roman" w:eastAsia="Times New Roman" w:hAnsi="Times New Roman" w:cs="Times New Roman"/>
          <w:color w:val="000000"/>
          <w:sz w:val="28"/>
          <w:szCs w:val="28"/>
          <w:lang w:eastAsia="ru-RU"/>
        </w:rPr>
        <w:t>–</w:t>
      </w:r>
      <w:r w:rsidRPr="000F5AE1">
        <w:rPr>
          <w:rFonts w:ascii="Times New Roman" w:hAnsi="Times New Roman" w:cs="Times New Roman"/>
          <w:bCs/>
          <w:sz w:val="28"/>
          <w:szCs w:val="28"/>
        </w:rPr>
        <w:t xml:space="preserve"> максимально возможной интенсивности болевого синдрома. ВАШ является </w:t>
      </w:r>
      <w:proofErr w:type="spellStart"/>
      <w:r w:rsidRPr="000F5AE1">
        <w:rPr>
          <w:rFonts w:ascii="Times New Roman" w:hAnsi="Times New Roman" w:cs="Times New Roman"/>
          <w:bCs/>
          <w:sz w:val="28"/>
          <w:szCs w:val="28"/>
        </w:rPr>
        <w:t>валидированным</w:t>
      </w:r>
      <w:proofErr w:type="spellEnd"/>
      <w:r w:rsidRPr="000F5AE1">
        <w:rPr>
          <w:rFonts w:ascii="Times New Roman" w:hAnsi="Times New Roman" w:cs="Times New Roman"/>
          <w:bCs/>
          <w:sz w:val="28"/>
          <w:szCs w:val="28"/>
        </w:rPr>
        <w:t xml:space="preserve"> и широко применяемым инструментом клинических исследований, позволяющим объективизировать субъективное восприятие боли и оценивать динамику состояния пациентов в процессе лечения.</w:t>
      </w:r>
    </w:p>
    <w:p w14:paraId="688C4DF3" w14:textId="77777777" w:rsidR="00EF7049" w:rsidRPr="000F5AE1" w:rsidRDefault="00EF7049" w:rsidP="00EF7049">
      <w:pPr>
        <w:tabs>
          <w:tab w:val="left" w:pos="567"/>
          <w:tab w:val="left" w:pos="1276"/>
        </w:tabs>
        <w:spacing w:after="0" w:line="240" w:lineRule="auto"/>
        <w:ind w:firstLine="567"/>
        <w:jc w:val="both"/>
        <w:rPr>
          <w:rFonts w:ascii="Times New Roman" w:hAnsi="Times New Roman" w:cs="Times New Roman"/>
          <w:color w:val="000000"/>
          <w:sz w:val="28"/>
          <w:szCs w:val="28"/>
        </w:rPr>
      </w:pPr>
      <w:bookmarkStart w:id="5" w:name="_Hlk223033197"/>
      <w:r>
        <w:rPr>
          <w:rFonts w:ascii="Times New Roman" w:hAnsi="Times New Roman" w:cs="Times New Roman"/>
          <w:color w:val="000000"/>
          <w:sz w:val="28"/>
          <w:szCs w:val="28"/>
        </w:rPr>
        <w:t>К</w:t>
      </w:r>
      <w:r w:rsidRPr="000F5AE1">
        <w:rPr>
          <w:rFonts w:ascii="Times New Roman" w:hAnsi="Times New Roman" w:cs="Times New Roman"/>
          <w:color w:val="000000"/>
          <w:sz w:val="28"/>
          <w:szCs w:val="28"/>
        </w:rPr>
        <w:t>лини</w:t>
      </w:r>
      <w:r>
        <w:rPr>
          <w:rFonts w:ascii="Times New Roman" w:hAnsi="Times New Roman" w:cs="Times New Roman"/>
          <w:color w:val="000000"/>
          <w:sz w:val="28"/>
          <w:szCs w:val="28"/>
        </w:rPr>
        <w:t>ко-функциональные</w:t>
      </w:r>
      <w:r w:rsidRPr="000F5AE1">
        <w:rPr>
          <w:rFonts w:ascii="Times New Roman" w:hAnsi="Times New Roman" w:cs="Times New Roman"/>
          <w:color w:val="000000"/>
          <w:sz w:val="28"/>
          <w:szCs w:val="28"/>
        </w:rPr>
        <w:t xml:space="preserve"> обследовани</w:t>
      </w:r>
      <w:r>
        <w:rPr>
          <w:rFonts w:ascii="Times New Roman" w:hAnsi="Times New Roman" w:cs="Times New Roman"/>
          <w:color w:val="000000"/>
          <w:sz w:val="28"/>
          <w:szCs w:val="28"/>
        </w:rPr>
        <w:t>я</w:t>
      </w:r>
      <w:r w:rsidRPr="000F5AE1">
        <w:rPr>
          <w:rFonts w:ascii="Times New Roman" w:hAnsi="Times New Roman" w:cs="Times New Roman"/>
          <w:color w:val="000000"/>
          <w:sz w:val="28"/>
          <w:szCs w:val="28"/>
        </w:rPr>
        <w:t xml:space="preserve"> пациентов проводил</w:t>
      </w:r>
      <w:r>
        <w:rPr>
          <w:rFonts w:ascii="Times New Roman" w:hAnsi="Times New Roman" w:cs="Times New Roman"/>
          <w:color w:val="000000"/>
          <w:sz w:val="28"/>
          <w:szCs w:val="28"/>
        </w:rPr>
        <w:t>и</w:t>
      </w:r>
      <w:r w:rsidRPr="000F5AE1">
        <w:rPr>
          <w:rFonts w:ascii="Times New Roman" w:hAnsi="Times New Roman" w:cs="Times New Roman"/>
          <w:color w:val="000000"/>
          <w:sz w:val="28"/>
          <w:szCs w:val="28"/>
        </w:rPr>
        <w:t xml:space="preserve">сь до начала лечения, а также в динамике наблюдения </w:t>
      </w:r>
      <w:r>
        <w:rPr>
          <w:rFonts w:ascii="Times New Roman" w:eastAsia="Times New Roman" w:hAnsi="Times New Roman" w:cs="Times New Roman"/>
          <w:color w:val="000000"/>
          <w:sz w:val="28"/>
          <w:szCs w:val="28"/>
          <w:lang w:eastAsia="ru-RU"/>
        </w:rPr>
        <w:t>–</w:t>
      </w:r>
      <w:r w:rsidRPr="000F5AE1">
        <w:rPr>
          <w:rFonts w:ascii="Times New Roman" w:hAnsi="Times New Roman" w:cs="Times New Roman"/>
          <w:color w:val="000000"/>
          <w:sz w:val="28"/>
          <w:szCs w:val="28"/>
        </w:rPr>
        <w:t xml:space="preserve"> через 6 и 12 месяцев после оперативного вмешательства.</w:t>
      </w:r>
    </w:p>
    <w:p w14:paraId="699752B2" w14:textId="77777777" w:rsidR="00EF7049" w:rsidRPr="000F5AE1" w:rsidRDefault="00EF7049"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sidRPr="000F5AE1">
        <w:rPr>
          <w:rFonts w:ascii="Times New Roman" w:hAnsi="Times New Roman" w:cs="Times New Roman"/>
          <w:color w:val="000000"/>
          <w:sz w:val="28"/>
          <w:szCs w:val="28"/>
        </w:rPr>
        <w:t>Дополнительно, в рамках оценки биологической совместимости и профиля безопасности применяемого метода, проводился динамический клинический мониторинг послеоперационного периода, направленный на выявление возможных осложнений и оценку процессов репарации тканей в зоне хирургического вмешательства.</w:t>
      </w:r>
    </w:p>
    <w:p w14:paraId="6D4C5452" w14:textId="77777777" w:rsidR="00EF7049" w:rsidRPr="000F5AE1" w:rsidRDefault="00EF7049"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sidRPr="000F5AE1">
        <w:rPr>
          <w:rFonts w:ascii="Times New Roman" w:hAnsi="Times New Roman" w:cs="Times New Roman"/>
          <w:color w:val="000000"/>
          <w:sz w:val="28"/>
          <w:szCs w:val="28"/>
        </w:rPr>
        <w:t>Протокол клинического наблюдения включал регулярную оценку состояния области оперативного вмешательства и коленного сустава с целью своевременного выявления признаков воспалительной реакции, нарушений заживления раны и других послеоперационных осложнений.</w:t>
      </w:r>
    </w:p>
    <w:p w14:paraId="244BCFF1" w14:textId="77777777" w:rsidR="00EF7049" w:rsidRPr="000F5AE1" w:rsidRDefault="00EF7049"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sidRPr="000F5AE1">
        <w:rPr>
          <w:rFonts w:ascii="Times New Roman" w:hAnsi="Times New Roman" w:cs="Times New Roman"/>
          <w:color w:val="000000"/>
          <w:sz w:val="28"/>
          <w:szCs w:val="28"/>
        </w:rPr>
        <w:lastRenderedPageBreak/>
        <w:t xml:space="preserve">Клинический мониторинг </w:t>
      </w:r>
      <w:r w:rsidRPr="0010339B">
        <w:rPr>
          <w:rFonts w:ascii="Times New Roman" w:hAnsi="Times New Roman" w:cs="Times New Roman"/>
          <w:color w:val="000000"/>
          <w:sz w:val="28"/>
          <w:szCs w:val="28"/>
        </w:rPr>
        <w:t>пациентов</w:t>
      </w:r>
      <w:r w:rsidRPr="000F5AE1">
        <w:rPr>
          <w:rFonts w:ascii="Times New Roman" w:hAnsi="Times New Roman" w:cs="Times New Roman"/>
          <w:color w:val="000000"/>
          <w:sz w:val="28"/>
          <w:szCs w:val="28"/>
        </w:rPr>
        <w:t xml:space="preserve"> проводился </w:t>
      </w:r>
      <w:r w:rsidRPr="0010339B">
        <w:rPr>
          <w:rFonts w:ascii="Times New Roman" w:hAnsi="Times New Roman" w:cs="Times New Roman"/>
          <w:color w:val="000000"/>
          <w:sz w:val="28"/>
          <w:szCs w:val="28"/>
        </w:rPr>
        <w:t>в раннем послеоперационном периоде через 24 часа после операции, что обусловлено необходимостью анализа острой фазовой реакции организма на хирургическую травму и имплантацию биоматериала. Повторное обследование выполнялось через 8 недель после вмешательства, что соответствует фазе активного ремоделирования тканей и позволяет оценить динамику репаративных процессов в зоне хирургического вмешательства.</w:t>
      </w:r>
      <w:r>
        <w:rPr>
          <w:rFonts w:ascii="Times New Roman" w:hAnsi="Times New Roman" w:cs="Times New Roman"/>
          <w:color w:val="000000"/>
          <w:sz w:val="28"/>
          <w:szCs w:val="28"/>
        </w:rPr>
        <w:t xml:space="preserve"> </w:t>
      </w:r>
      <w:r w:rsidRPr="000F5AE1">
        <w:rPr>
          <w:rFonts w:ascii="Times New Roman" w:hAnsi="Times New Roman" w:cs="Times New Roman"/>
          <w:color w:val="000000"/>
          <w:sz w:val="28"/>
          <w:szCs w:val="28"/>
        </w:rPr>
        <w:t>Оценка состояния пациента осуществлялась по следующим критериям:</w:t>
      </w:r>
    </w:p>
    <w:p w14:paraId="0B7517A9" w14:textId="64DD5176" w:rsidR="00EF7049" w:rsidRPr="000F5AE1" w:rsidRDefault="0055733A"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EF7049" w:rsidRPr="000F5AE1">
        <w:rPr>
          <w:rFonts w:ascii="Times New Roman" w:hAnsi="Times New Roman" w:cs="Times New Roman"/>
          <w:color w:val="000000"/>
          <w:sz w:val="28"/>
          <w:szCs w:val="28"/>
        </w:rPr>
        <w:t xml:space="preserve"> оценка состояния кожных швов </w:t>
      </w:r>
      <w:r w:rsidR="00CF1D03">
        <w:rPr>
          <w:rFonts w:ascii="Times New Roman" w:eastAsia="Times New Roman" w:hAnsi="Times New Roman" w:cs="Times New Roman"/>
          <w:color w:val="000000"/>
          <w:sz w:val="28"/>
          <w:szCs w:val="28"/>
          <w:lang w:eastAsia="ru-RU"/>
        </w:rPr>
        <w:t>–</w:t>
      </w:r>
      <w:r w:rsidR="00EF7049" w:rsidRPr="000F5AE1">
        <w:rPr>
          <w:rFonts w:ascii="Times New Roman" w:hAnsi="Times New Roman" w:cs="Times New Roman"/>
          <w:color w:val="000000"/>
          <w:sz w:val="28"/>
          <w:szCs w:val="28"/>
        </w:rPr>
        <w:t xml:space="preserve"> контроль первичного натяжения раны, отсутствие гиперемии краёв раны, патологической экссудации и признаков инфицирования;</w:t>
      </w:r>
    </w:p>
    <w:p w14:paraId="26197055" w14:textId="341D9FA9" w:rsidR="00EF7049" w:rsidRPr="000F5AE1" w:rsidRDefault="0055733A"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EF7049" w:rsidRPr="000F5AE1">
        <w:rPr>
          <w:rFonts w:ascii="Times New Roman" w:hAnsi="Times New Roman" w:cs="Times New Roman"/>
          <w:color w:val="000000"/>
          <w:sz w:val="28"/>
          <w:szCs w:val="28"/>
        </w:rPr>
        <w:t xml:space="preserve"> выявление признаков реактивного синовита </w:t>
      </w:r>
      <w:r w:rsidR="00EF7049">
        <w:rPr>
          <w:rFonts w:ascii="Times New Roman" w:eastAsia="Times New Roman" w:hAnsi="Times New Roman" w:cs="Times New Roman"/>
          <w:color w:val="000000"/>
          <w:sz w:val="28"/>
          <w:szCs w:val="28"/>
          <w:lang w:eastAsia="ru-RU"/>
        </w:rPr>
        <w:t>–</w:t>
      </w:r>
      <w:r w:rsidR="00EF7049" w:rsidRPr="000F5AE1">
        <w:rPr>
          <w:rFonts w:ascii="Times New Roman" w:hAnsi="Times New Roman" w:cs="Times New Roman"/>
          <w:color w:val="000000"/>
          <w:sz w:val="28"/>
          <w:szCs w:val="28"/>
        </w:rPr>
        <w:t xml:space="preserve"> </w:t>
      </w:r>
      <w:proofErr w:type="spellStart"/>
      <w:r w:rsidR="00EF7049" w:rsidRPr="000F5AE1">
        <w:rPr>
          <w:rFonts w:ascii="Times New Roman" w:hAnsi="Times New Roman" w:cs="Times New Roman"/>
          <w:color w:val="000000"/>
          <w:sz w:val="28"/>
          <w:szCs w:val="28"/>
        </w:rPr>
        <w:t>пальпаторная</w:t>
      </w:r>
      <w:proofErr w:type="spellEnd"/>
      <w:r w:rsidR="00EF7049" w:rsidRPr="000F5AE1">
        <w:rPr>
          <w:rFonts w:ascii="Times New Roman" w:hAnsi="Times New Roman" w:cs="Times New Roman"/>
          <w:color w:val="000000"/>
          <w:sz w:val="28"/>
          <w:szCs w:val="28"/>
        </w:rPr>
        <w:t xml:space="preserve"> оценка локальной гипертермии, визуальная оценка отёка коленного сустава и наличие внутрисуставного выпота;</w:t>
      </w:r>
    </w:p>
    <w:p w14:paraId="38F740B9" w14:textId="0B1398D2" w:rsidR="00EF7049" w:rsidRDefault="0055733A"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EF7049" w:rsidRPr="000F5AE1">
        <w:rPr>
          <w:rFonts w:ascii="Times New Roman" w:hAnsi="Times New Roman" w:cs="Times New Roman"/>
          <w:color w:val="000000"/>
          <w:sz w:val="28"/>
          <w:szCs w:val="28"/>
        </w:rPr>
        <w:t xml:space="preserve"> исключение специфических послеоперационных осложнений </w:t>
      </w:r>
      <w:r w:rsidR="00EF7049">
        <w:rPr>
          <w:rFonts w:ascii="Times New Roman" w:eastAsia="Times New Roman" w:hAnsi="Times New Roman" w:cs="Times New Roman"/>
          <w:color w:val="000000"/>
          <w:sz w:val="28"/>
          <w:szCs w:val="28"/>
          <w:lang w:eastAsia="ru-RU"/>
        </w:rPr>
        <w:t>–</w:t>
      </w:r>
      <w:r w:rsidR="00EF7049" w:rsidRPr="000F5AE1">
        <w:rPr>
          <w:rFonts w:ascii="Times New Roman" w:hAnsi="Times New Roman" w:cs="Times New Roman"/>
          <w:color w:val="000000"/>
          <w:sz w:val="28"/>
          <w:szCs w:val="28"/>
        </w:rPr>
        <w:t xml:space="preserve"> мониторинг возможного формирования спаечного процесса, контрактур сустава, а также появления опухолевидных образований в области имплантации.</w:t>
      </w:r>
    </w:p>
    <w:p w14:paraId="007ADCDE" w14:textId="77777777" w:rsidR="00EF7049" w:rsidRDefault="00EF7049" w:rsidP="00EF7049">
      <w:pPr>
        <w:tabs>
          <w:tab w:val="left" w:pos="567"/>
          <w:tab w:val="left" w:pos="1276"/>
        </w:tabs>
        <w:spacing w:after="0" w:line="240" w:lineRule="auto"/>
        <w:ind w:firstLine="567"/>
        <w:jc w:val="both"/>
        <w:rPr>
          <w:rFonts w:ascii="Times New Roman" w:hAnsi="Times New Roman" w:cs="Times New Roman"/>
          <w:color w:val="000000"/>
          <w:sz w:val="28"/>
          <w:szCs w:val="28"/>
        </w:rPr>
      </w:pPr>
      <w:r w:rsidRPr="0063683E">
        <w:rPr>
          <w:rFonts w:ascii="Times New Roman" w:hAnsi="Times New Roman" w:cs="Times New Roman"/>
          <w:color w:val="000000"/>
          <w:sz w:val="28"/>
          <w:szCs w:val="28"/>
        </w:rPr>
        <w:t>Лабораторное обследование включало динамическое исследование показателей общего анализа крови (эритроциты, лейкоциты, тромбоциты, скорость оседания эритроцитов). Забор венозной крови выполнялся до оперативного вмешательства, через 24 часа после имплантации и через 8 недель после операции. Данный протокол наблюдения позволял оценить системный воспалительный ответ организма на хирургическое вмешательство и имплантацию биоматериала, а также проследить динамику репаративных процессов.</w:t>
      </w:r>
    </w:p>
    <w:p w14:paraId="0477D418" w14:textId="77777777" w:rsidR="00EF7049" w:rsidRPr="00F4275A" w:rsidRDefault="00EF7049" w:rsidP="00EF7049">
      <w:pPr>
        <w:tabs>
          <w:tab w:val="left" w:pos="567"/>
          <w:tab w:val="left" w:pos="1276"/>
        </w:tabs>
        <w:spacing w:after="0" w:line="240" w:lineRule="auto"/>
        <w:ind w:firstLine="567"/>
        <w:jc w:val="both"/>
        <w:rPr>
          <w:rFonts w:ascii="TimesNewRomanPS-BoldMT" w:hAnsi="TimesNewRomanPS-BoldMT"/>
          <w:color w:val="000000"/>
          <w:sz w:val="28"/>
          <w:szCs w:val="28"/>
        </w:rPr>
      </w:pPr>
      <w:r w:rsidRPr="000F5AE1">
        <w:rPr>
          <w:rFonts w:ascii="Times New Roman" w:hAnsi="Times New Roman" w:cs="Times New Roman"/>
          <w:color w:val="000000"/>
          <w:sz w:val="28"/>
          <w:szCs w:val="28"/>
        </w:rPr>
        <w:t>Комплексное применение клинических, инструментальных методов диагностики и стандартизированных шкал-опросников позволило объективно оценить функциональное состояние коленного сустава, интенсивность болевого синдрома и динамику клинических результатов лечения у пациентов в различные сроки наблюдения.</w:t>
      </w:r>
    </w:p>
    <w:p w14:paraId="04104CFA" w14:textId="77777777" w:rsidR="00EF7049" w:rsidRDefault="00EF7049" w:rsidP="008E1E35">
      <w:pPr>
        <w:tabs>
          <w:tab w:val="left" w:pos="567"/>
          <w:tab w:val="left" w:pos="1276"/>
        </w:tabs>
        <w:spacing w:after="0" w:line="240" w:lineRule="auto"/>
        <w:ind w:firstLine="567"/>
        <w:jc w:val="both"/>
        <w:rPr>
          <w:rFonts w:ascii="TimesNewRomanPS-BoldMT" w:hAnsi="TimesNewRomanPS-BoldMT"/>
          <w:b/>
          <w:bCs/>
          <w:color w:val="000000"/>
          <w:sz w:val="28"/>
          <w:szCs w:val="28"/>
        </w:rPr>
      </w:pPr>
    </w:p>
    <w:bookmarkEnd w:id="5"/>
    <w:p w14:paraId="0065D0E6" w14:textId="77777777" w:rsidR="00EF7049" w:rsidRPr="004213D9" w:rsidRDefault="00EF7049" w:rsidP="008E1E35">
      <w:pPr>
        <w:tabs>
          <w:tab w:val="left" w:pos="567"/>
          <w:tab w:val="left" w:pos="1276"/>
        </w:tabs>
        <w:spacing w:after="0" w:line="240" w:lineRule="auto"/>
        <w:ind w:firstLine="567"/>
        <w:jc w:val="both"/>
        <w:rPr>
          <w:rFonts w:ascii="Times New Roman" w:hAnsi="Times New Roman" w:cs="Times New Roman"/>
          <w:b/>
          <w:bCs/>
          <w:sz w:val="28"/>
          <w:szCs w:val="28"/>
        </w:rPr>
      </w:pPr>
      <w:r>
        <w:rPr>
          <w:rFonts w:ascii="TimesNewRomanPS-BoldMT" w:hAnsi="TimesNewRomanPS-BoldMT"/>
          <w:b/>
          <w:bCs/>
          <w:color w:val="000000"/>
          <w:sz w:val="28"/>
          <w:szCs w:val="28"/>
        </w:rPr>
        <w:t>2.</w:t>
      </w:r>
      <w:r w:rsidRPr="004213D9">
        <w:rPr>
          <w:rFonts w:ascii="Times New Roman" w:hAnsi="Times New Roman" w:cs="Times New Roman"/>
          <w:b/>
          <w:bCs/>
          <w:color w:val="000000"/>
          <w:sz w:val="28"/>
          <w:szCs w:val="28"/>
        </w:rPr>
        <w:t>3 Инструментальные и лабораторные методы обследования пациентов</w:t>
      </w:r>
    </w:p>
    <w:p w14:paraId="5D0BB2FD" w14:textId="77777777" w:rsidR="00EF7049" w:rsidRPr="00F3359D" w:rsidRDefault="00EF7049" w:rsidP="00EF7049">
      <w:pPr>
        <w:tabs>
          <w:tab w:val="left" w:pos="567"/>
          <w:tab w:val="left" w:pos="1276"/>
        </w:tabs>
        <w:spacing w:after="0" w:line="240" w:lineRule="auto"/>
        <w:ind w:firstLine="567"/>
        <w:jc w:val="both"/>
        <w:rPr>
          <w:rFonts w:ascii="Times New Roman" w:hAnsi="Times New Roman" w:cs="Times New Roman"/>
          <w:sz w:val="28"/>
          <w:szCs w:val="28"/>
        </w:rPr>
      </w:pPr>
      <w:r w:rsidRPr="00F3359D">
        <w:rPr>
          <w:rFonts w:ascii="Times New Roman" w:hAnsi="Times New Roman" w:cs="Times New Roman"/>
          <w:sz w:val="28"/>
          <w:szCs w:val="28"/>
        </w:rPr>
        <w:t>Рентгенография</w:t>
      </w:r>
    </w:p>
    <w:p w14:paraId="5CFE2798" w14:textId="6B32A72F" w:rsidR="00EF7049" w:rsidRDefault="00EF7049" w:rsidP="00983BFF">
      <w:pPr>
        <w:tabs>
          <w:tab w:val="left" w:pos="567"/>
          <w:tab w:val="left" w:pos="1276"/>
        </w:tabs>
        <w:spacing w:after="0" w:line="240" w:lineRule="auto"/>
        <w:ind w:firstLine="567"/>
        <w:jc w:val="both"/>
        <w:rPr>
          <w:rFonts w:ascii="Times New Roman" w:hAnsi="Times New Roman" w:cs="Times New Roman"/>
          <w:color w:val="000000"/>
          <w:sz w:val="28"/>
          <w:szCs w:val="28"/>
        </w:rPr>
      </w:pPr>
      <w:r w:rsidRPr="004213D9">
        <w:rPr>
          <w:rFonts w:ascii="Times New Roman" w:hAnsi="Times New Roman" w:cs="Times New Roman"/>
          <w:sz w:val="28"/>
          <w:szCs w:val="28"/>
        </w:rPr>
        <w:t xml:space="preserve">Всем пациентам </w:t>
      </w:r>
      <w:r w:rsidRPr="004213D9">
        <w:rPr>
          <w:rFonts w:ascii="Times New Roman" w:hAnsi="Times New Roman" w:cs="Times New Roman"/>
          <w:color w:val="000000"/>
          <w:sz w:val="28"/>
          <w:szCs w:val="28"/>
        </w:rPr>
        <w:t xml:space="preserve">выполняли рентгенографию коленного сустава в двух стандартных проекциях </w:t>
      </w:r>
      <w:r w:rsidRPr="004213D9">
        <w:rPr>
          <w:rFonts w:ascii="Times New Roman" w:eastAsia="Times New Roman" w:hAnsi="Times New Roman" w:cs="Times New Roman"/>
          <w:sz w:val="28"/>
          <w:szCs w:val="28"/>
          <w:lang w:eastAsia="ru-RU"/>
        </w:rPr>
        <w:t>–</w:t>
      </w:r>
      <w:r w:rsidRPr="004213D9">
        <w:rPr>
          <w:rFonts w:ascii="Times New Roman" w:hAnsi="Times New Roman" w:cs="Times New Roman"/>
          <w:color w:val="000000"/>
          <w:sz w:val="28"/>
          <w:szCs w:val="28"/>
        </w:rPr>
        <w:t xml:space="preserve"> прямой и боковой (Рисунок 1</w:t>
      </w:r>
      <w:r w:rsidR="008E1E35" w:rsidRPr="008E1E35">
        <w:rPr>
          <w:rFonts w:ascii="Times New Roman" w:hAnsi="Times New Roman" w:cs="Times New Roman"/>
          <w:color w:val="000000"/>
          <w:sz w:val="28"/>
          <w:szCs w:val="28"/>
        </w:rPr>
        <w:t>3</w:t>
      </w:r>
      <w:r w:rsidRPr="004213D9">
        <w:rPr>
          <w:rFonts w:ascii="Times New Roman" w:hAnsi="Times New Roman" w:cs="Times New Roman"/>
          <w:color w:val="000000"/>
          <w:sz w:val="28"/>
          <w:szCs w:val="28"/>
        </w:rPr>
        <w:t>). Снимки делали в положении стоя, обеспечивая равномерное</w:t>
      </w:r>
      <w:r>
        <w:rPr>
          <w:rFonts w:ascii="TimesNewRomanPSMT" w:hAnsi="TimesNewRomanPSMT"/>
          <w:color w:val="000000"/>
          <w:sz w:val="28"/>
          <w:szCs w:val="28"/>
        </w:rPr>
        <w:t xml:space="preserve"> </w:t>
      </w:r>
      <w:r w:rsidRPr="0055733A">
        <w:rPr>
          <w:rFonts w:ascii="Times New Roman" w:hAnsi="Times New Roman" w:cs="Times New Roman"/>
          <w:color w:val="000000"/>
          <w:sz w:val="28"/>
          <w:szCs w:val="28"/>
        </w:rPr>
        <w:t xml:space="preserve">распределение массы тела на обе нижние конечности. Поскольку рентгенография имеет ограниченные возможности для оценки состояния суставного хряща, её применяли для выявления, локализации, установления степени выраженности и стадии </w:t>
      </w:r>
      <w:proofErr w:type="spellStart"/>
      <w:r w:rsidRPr="0055733A">
        <w:rPr>
          <w:rFonts w:ascii="Times New Roman" w:hAnsi="Times New Roman" w:cs="Times New Roman"/>
          <w:color w:val="000000"/>
          <w:sz w:val="28"/>
          <w:szCs w:val="28"/>
        </w:rPr>
        <w:t>остеоартритических</w:t>
      </w:r>
      <w:proofErr w:type="spellEnd"/>
      <w:r w:rsidRPr="0055733A">
        <w:rPr>
          <w:rFonts w:ascii="Times New Roman" w:hAnsi="Times New Roman" w:cs="Times New Roman"/>
          <w:color w:val="000000"/>
          <w:sz w:val="28"/>
          <w:szCs w:val="28"/>
        </w:rPr>
        <w:t xml:space="preserve"> изменений сустава, которые либо являлись причиной остеохондральных дефектов, либо сопровождали их как сопутствующая патология. Хотя рентгенологический метод позволял определить стадию болезни и глубину костно-хрящевого поражения при пенетрации, его </w:t>
      </w:r>
      <w:r w:rsidRPr="0055733A">
        <w:rPr>
          <w:rFonts w:ascii="Times New Roman" w:hAnsi="Times New Roman" w:cs="Times New Roman"/>
          <w:color w:val="000000"/>
          <w:sz w:val="28"/>
          <w:szCs w:val="28"/>
        </w:rPr>
        <w:lastRenderedPageBreak/>
        <w:t xml:space="preserve">разрешающей способности было недостаточно для точной оценки площади повреждений суставной поверхности и детального анализа изменений в субхондральной кости. Также с помощью рентгенографии фиксировались вторичные деформации сустава, наличие которых служило основанием для планирования других ортопедических вмешательств (например, артропластики или корригирующих остеотомий) и перевода пациента в группу исключения из </w:t>
      </w:r>
      <w:r w:rsidR="00983BFF">
        <w:rPr>
          <w:rFonts w:ascii="TimesNewRomanPS-BoldMT" w:hAnsi="TimesNewRomanPS-BoldMT"/>
          <w:b/>
          <w:bCs/>
          <w:noProof/>
          <w:color w:val="000000"/>
          <w:sz w:val="28"/>
          <w:szCs w:val="28"/>
          <w:lang w:eastAsia="ru-RU"/>
        </w:rPr>
        <w:drawing>
          <wp:anchor distT="0" distB="0" distL="114300" distR="114300" simplePos="0" relativeHeight="251725824" behindDoc="0" locked="0" layoutInCell="1" allowOverlap="1" wp14:anchorId="773ED53D" wp14:editId="032E235F">
            <wp:simplePos x="0" y="0"/>
            <wp:positionH relativeFrom="margin">
              <wp:align>center</wp:align>
            </wp:positionH>
            <wp:positionV relativeFrom="paragraph">
              <wp:posOffset>1596499</wp:posOffset>
            </wp:positionV>
            <wp:extent cx="4676775" cy="2853055"/>
            <wp:effectExtent l="0" t="0" r="9525" b="4445"/>
            <wp:wrapTopAndBottom/>
            <wp:docPr id="25" name="Рисунок 25" descr="G:\Desktop\Без имени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G:\Desktop\Без имени11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845" r="4660"/>
                    <a:stretch/>
                  </pic:blipFill>
                  <pic:spPr bwMode="auto">
                    <a:xfrm>
                      <a:off x="0" y="0"/>
                      <a:ext cx="4676775" cy="2853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733A">
        <w:rPr>
          <w:rFonts w:ascii="Times New Roman" w:hAnsi="Times New Roman" w:cs="Times New Roman"/>
          <w:color w:val="000000"/>
          <w:sz w:val="28"/>
          <w:szCs w:val="28"/>
        </w:rPr>
        <w:t>исследования (Рисунок 1</w:t>
      </w:r>
      <w:r w:rsidR="008E1E35" w:rsidRPr="0055733A">
        <w:rPr>
          <w:rFonts w:ascii="Times New Roman" w:hAnsi="Times New Roman" w:cs="Times New Roman"/>
          <w:color w:val="000000"/>
          <w:sz w:val="28"/>
          <w:szCs w:val="28"/>
        </w:rPr>
        <w:t>4</w:t>
      </w:r>
      <w:r w:rsidRPr="0055733A">
        <w:rPr>
          <w:rFonts w:ascii="Times New Roman" w:hAnsi="Times New Roman" w:cs="Times New Roman"/>
          <w:color w:val="000000"/>
          <w:sz w:val="28"/>
          <w:szCs w:val="28"/>
        </w:rPr>
        <w:t>).</w:t>
      </w:r>
    </w:p>
    <w:p w14:paraId="649B7EA8" w14:textId="4B7F3C21" w:rsidR="00983BFF" w:rsidRPr="00983BFF" w:rsidRDefault="00983BFF" w:rsidP="00983BFF">
      <w:pPr>
        <w:tabs>
          <w:tab w:val="left" w:pos="567"/>
          <w:tab w:val="left" w:pos="1276"/>
        </w:tabs>
        <w:spacing w:after="0" w:line="240" w:lineRule="auto"/>
        <w:ind w:firstLine="567"/>
        <w:jc w:val="both"/>
        <w:rPr>
          <w:rFonts w:ascii="Times New Roman" w:hAnsi="Times New Roman" w:cs="Times New Roman"/>
          <w:color w:val="000000"/>
          <w:sz w:val="28"/>
          <w:szCs w:val="28"/>
        </w:rPr>
      </w:pPr>
    </w:p>
    <w:p w14:paraId="1D41E77C" w14:textId="2166667D" w:rsidR="00EF7049" w:rsidRPr="0055733A" w:rsidRDefault="00983BFF" w:rsidP="00EF7049">
      <w:pPr>
        <w:tabs>
          <w:tab w:val="left" w:pos="993"/>
          <w:tab w:val="left" w:pos="1276"/>
        </w:tabs>
        <w:spacing w:line="240" w:lineRule="auto"/>
        <w:jc w:val="center"/>
        <w:rPr>
          <w:rFonts w:ascii="Times New Roman" w:hAnsi="Times New Roman" w:cs="Times New Roman"/>
          <w:color w:val="000000"/>
          <w:sz w:val="28"/>
          <w:szCs w:val="28"/>
        </w:rPr>
      </w:pPr>
      <w:r>
        <w:rPr>
          <w:noProof/>
          <w:lang w:eastAsia="ru-RU"/>
        </w:rPr>
        <w:drawing>
          <wp:anchor distT="0" distB="0" distL="114300" distR="114300" simplePos="0" relativeHeight="251753472" behindDoc="0" locked="0" layoutInCell="1" allowOverlap="1" wp14:anchorId="26D837C8" wp14:editId="0F27C200">
            <wp:simplePos x="0" y="0"/>
            <wp:positionH relativeFrom="margin">
              <wp:align>center</wp:align>
            </wp:positionH>
            <wp:positionV relativeFrom="paragraph">
              <wp:posOffset>783305</wp:posOffset>
            </wp:positionV>
            <wp:extent cx="4676775" cy="2884805"/>
            <wp:effectExtent l="0" t="0" r="9525"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76775" cy="2884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049" w:rsidRPr="0055733A">
        <w:rPr>
          <w:rFonts w:ascii="Times New Roman" w:hAnsi="Times New Roman" w:cs="Times New Roman"/>
          <w:color w:val="000000"/>
          <w:sz w:val="28"/>
          <w:szCs w:val="28"/>
        </w:rPr>
        <w:t>Рисунок 1</w:t>
      </w:r>
      <w:r w:rsidR="008E1E35" w:rsidRPr="0055733A">
        <w:rPr>
          <w:rFonts w:ascii="Times New Roman" w:hAnsi="Times New Roman" w:cs="Times New Roman"/>
          <w:color w:val="000000"/>
          <w:sz w:val="28"/>
          <w:szCs w:val="28"/>
        </w:rPr>
        <w:t>3</w:t>
      </w:r>
      <w:r w:rsidR="00EF7049" w:rsidRPr="0055733A">
        <w:rPr>
          <w:rFonts w:ascii="Times New Roman" w:hAnsi="Times New Roman" w:cs="Times New Roman"/>
          <w:color w:val="000000"/>
          <w:sz w:val="28"/>
          <w:szCs w:val="28"/>
        </w:rPr>
        <w:t xml:space="preserve"> – Рентгенограммы коленного сустава в прямой (А) и боковой (Б) проекциях, визуализируется костно-хрящевой дефект суставной поверхности медиального мыщелка бедренной кости (указан стрелками)</w:t>
      </w:r>
    </w:p>
    <w:p w14:paraId="045A3DCB" w14:textId="31A85234" w:rsidR="00EF7049" w:rsidRDefault="00EF7049" w:rsidP="00EF7049">
      <w:pPr>
        <w:tabs>
          <w:tab w:val="left" w:pos="993"/>
          <w:tab w:val="left" w:pos="1276"/>
        </w:tabs>
        <w:spacing w:line="240" w:lineRule="auto"/>
        <w:jc w:val="center"/>
        <w:rPr>
          <w:rFonts w:ascii="TimesNewRomanPSMT" w:hAnsi="TimesNewRomanPSMT"/>
          <w:color w:val="000000"/>
          <w:sz w:val="28"/>
          <w:szCs w:val="28"/>
        </w:rPr>
      </w:pPr>
    </w:p>
    <w:p w14:paraId="6B599A1A" w14:textId="5F1547DA" w:rsidR="00EF7049" w:rsidRPr="0055733A" w:rsidRDefault="00EF7049" w:rsidP="00EF7049">
      <w:pPr>
        <w:tabs>
          <w:tab w:val="left" w:pos="993"/>
          <w:tab w:val="left" w:pos="1276"/>
        </w:tabs>
        <w:spacing w:line="240" w:lineRule="auto"/>
        <w:jc w:val="center"/>
        <w:rPr>
          <w:rFonts w:ascii="Times New Roman" w:hAnsi="Times New Roman" w:cs="Times New Roman"/>
          <w:color w:val="000000"/>
          <w:sz w:val="28"/>
          <w:szCs w:val="28"/>
        </w:rPr>
      </w:pPr>
      <w:r w:rsidRPr="0055733A">
        <w:rPr>
          <w:rFonts w:ascii="Times New Roman" w:hAnsi="Times New Roman" w:cs="Times New Roman"/>
          <w:color w:val="000000"/>
          <w:sz w:val="28"/>
          <w:szCs w:val="28"/>
        </w:rPr>
        <w:t>Рисунок 1</w:t>
      </w:r>
      <w:r w:rsidR="008E1E35" w:rsidRPr="0055733A">
        <w:rPr>
          <w:rFonts w:ascii="Times New Roman" w:hAnsi="Times New Roman" w:cs="Times New Roman"/>
          <w:color w:val="000000"/>
          <w:sz w:val="28"/>
          <w:szCs w:val="28"/>
        </w:rPr>
        <w:t>4</w:t>
      </w:r>
      <w:r w:rsidRPr="0055733A">
        <w:rPr>
          <w:rFonts w:ascii="Times New Roman" w:hAnsi="Times New Roman" w:cs="Times New Roman"/>
          <w:color w:val="000000"/>
          <w:sz w:val="28"/>
          <w:szCs w:val="28"/>
        </w:rPr>
        <w:t xml:space="preserve"> – Рентгенограммы коленного сустава в прямой (А) и боковой (Б) проекциях, визуализируется гонартроз 4 степени</w:t>
      </w:r>
    </w:p>
    <w:p w14:paraId="12211078" w14:textId="6A341188" w:rsidR="00C61E6E" w:rsidRDefault="00983BFF" w:rsidP="00E06379">
      <w:pPr>
        <w:tabs>
          <w:tab w:val="left" w:pos="567"/>
          <w:tab w:val="left" w:pos="1276"/>
        </w:tabs>
        <w:spacing w:after="0" w:line="240" w:lineRule="auto"/>
        <w:ind w:firstLine="567"/>
        <w:jc w:val="both"/>
        <w:rPr>
          <w:rFonts w:ascii="Times New Roman" w:hAnsi="Times New Roman" w:cs="Times New Roman"/>
          <w:color w:val="000000"/>
          <w:sz w:val="28"/>
          <w:szCs w:val="28"/>
        </w:rPr>
      </w:pPr>
      <w:r>
        <w:rPr>
          <w:noProof/>
          <w:lang w:eastAsia="ru-RU"/>
        </w:rPr>
        <w:lastRenderedPageBreak/>
        <w:drawing>
          <wp:anchor distT="0" distB="0" distL="114300" distR="114300" simplePos="0" relativeHeight="251728896" behindDoc="0" locked="0" layoutInCell="1" allowOverlap="1" wp14:anchorId="7916ADE8" wp14:editId="77DCBC63">
            <wp:simplePos x="0" y="0"/>
            <wp:positionH relativeFrom="margin">
              <wp:posOffset>1236980</wp:posOffset>
            </wp:positionH>
            <wp:positionV relativeFrom="paragraph">
              <wp:posOffset>540713</wp:posOffset>
            </wp:positionV>
            <wp:extent cx="3310255" cy="2592705"/>
            <wp:effectExtent l="0" t="0" r="4445"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310255" cy="259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049" w:rsidRPr="0055733A">
        <w:rPr>
          <w:rFonts w:ascii="Times New Roman" w:hAnsi="Times New Roman" w:cs="Times New Roman"/>
          <w:color w:val="000000"/>
          <w:sz w:val="28"/>
          <w:szCs w:val="28"/>
        </w:rPr>
        <w:t xml:space="preserve">Исследование осуществляли с использованием аппарата </w:t>
      </w:r>
      <w:r w:rsidR="00EF7049">
        <w:rPr>
          <w:rFonts w:ascii="Times New Roman" w:hAnsi="Times New Roman" w:cs="Times New Roman"/>
          <w:color w:val="000000"/>
          <w:sz w:val="28"/>
          <w:szCs w:val="28"/>
        </w:rPr>
        <w:t>«</w:t>
      </w:r>
      <w:r w:rsidR="00EF7049" w:rsidRPr="0055733A">
        <w:rPr>
          <w:rFonts w:ascii="Times New Roman" w:hAnsi="Times New Roman" w:cs="Times New Roman"/>
          <w:color w:val="000000"/>
          <w:sz w:val="28"/>
          <w:szCs w:val="28"/>
        </w:rPr>
        <w:t>Philips DUODIAGNOST</w:t>
      </w:r>
      <w:r w:rsidR="00EF7049">
        <w:rPr>
          <w:rFonts w:ascii="Times New Roman" w:hAnsi="Times New Roman" w:cs="Times New Roman"/>
          <w:color w:val="000000"/>
          <w:sz w:val="28"/>
          <w:szCs w:val="28"/>
        </w:rPr>
        <w:t>»</w:t>
      </w:r>
      <w:r w:rsidR="00EF7049" w:rsidRPr="0055733A">
        <w:rPr>
          <w:rFonts w:ascii="Times New Roman" w:hAnsi="Times New Roman" w:cs="Times New Roman"/>
          <w:color w:val="000000"/>
          <w:sz w:val="28"/>
          <w:szCs w:val="28"/>
        </w:rPr>
        <w:t xml:space="preserve"> (см. Рисунок 1</w:t>
      </w:r>
      <w:r w:rsidR="008E1E35" w:rsidRPr="0055733A">
        <w:rPr>
          <w:rFonts w:ascii="Times New Roman" w:hAnsi="Times New Roman" w:cs="Times New Roman"/>
          <w:color w:val="000000"/>
          <w:sz w:val="28"/>
          <w:szCs w:val="28"/>
        </w:rPr>
        <w:t>5</w:t>
      </w:r>
      <w:r w:rsidR="00EF7049" w:rsidRPr="0055733A">
        <w:rPr>
          <w:rFonts w:ascii="Times New Roman" w:hAnsi="Times New Roman" w:cs="Times New Roman"/>
          <w:color w:val="000000"/>
          <w:sz w:val="28"/>
          <w:szCs w:val="28"/>
        </w:rPr>
        <w:t xml:space="preserve">). </w:t>
      </w:r>
    </w:p>
    <w:p w14:paraId="6A917A13" w14:textId="77777777" w:rsidR="00E06379" w:rsidRPr="00E06379" w:rsidRDefault="00E06379" w:rsidP="00E06379">
      <w:pPr>
        <w:tabs>
          <w:tab w:val="left" w:pos="567"/>
          <w:tab w:val="left" w:pos="1276"/>
        </w:tabs>
        <w:spacing w:after="0" w:line="240" w:lineRule="auto"/>
        <w:ind w:firstLine="567"/>
        <w:jc w:val="both"/>
        <w:rPr>
          <w:rFonts w:ascii="Times New Roman" w:hAnsi="Times New Roman" w:cs="Times New Roman"/>
          <w:color w:val="000000"/>
          <w:sz w:val="28"/>
          <w:szCs w:val="28"/>
        </w:rPr>
      </w:pPr>
    </w:p>
    <w:p w14:paraId="72EC9C23" w14:textId="7365A14E" w:rsidR="00EF7049" w:rsidRDefault="00EF7049" w:rsidP="0055733A">
      <w:pPr>
        <w:tabs>
          <w:tab w:val="left" w:pos="993"/>
          <w:tab w:val="left" w:pos="1276"/>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1</w:t>
      </w:r>
      <w:r w:rsidR="008E1E35" w:rsidRPr="0047692A">
        <w:rPr>
          <w:rFonts w:ascii="Times New Roman" w:hAnsi="Times New Roman" w:cs="Times New Roman"/>
          <w:sz w:val="28"/>
          <w:szCs w:val="28"/>
        </w:rPr>
        <w:t>5</w:t>
      </w:r>
      <w:r>
        <w:rPr>
          <w:rFonts w:ascii="Times New Roman" w:hAnsi="Times New Roman" w:cs="Times New Roman"/>
          <w:sz w:val="28"/>
          <w:szCs w:val="28"/>
        </w:rPr>
        <w:t xml:space="preserve"> – Универсальный рентгенографическ</w:t>
      </w:r>
      <w:r w:rsidR="00C61E6E">
        <w:rPr>
          <w:rFonts w:ascii="Times New Roman" w:hAnsi="Times New Roman" w:cs="Times New Roman"/>
          <w:sz w:val="28"/>
          <w:szCs w:val="28"/>
        </w:rPr>
        <w:t>ий аппарат Philips DUODIAGNOST</w:t>
      </w:r>
    </w:p>
    <w:p w14:paraId="5B0B90A4" w14:textId="77777777" w:rsidR="0055733A" w:rsidRDefault="0055733A" w:rsidP="0055733A">
      <w:pPr>
        <w:tabs>
          <w:tab w:val="left" w:pos="993"/>
          <w:tab w:val="left" w:pos="1276"/>
        </w:tabs>
        <w:spacing w:after="0" w:line="240" w:lineRule="auto"/>
        <w:ind w:firstLine="567"/>
        <w:jc w:val="center"/>
        <w:rPr>
          <w:rFonts w:ascii="Times New Roman" w:hAnsi="Times New Roman" w:cs="Times New Roman"/>
          <w:sz w:val="28"/>
          <w:szCs w:val="28"/>
        </w:rPr>
      </w:pPr>
    </w:p>
    <w:p w14:paraId="7A2EED3D" w14:textId="11E2C351" w:rsidR="00EF7049" w:rsidRPr="0055733A" w:rsidRDefault="00EF7049" w:rsidP="00EF7049">
      <w:pPr>
        <w:tabs>
          <w:tab w:val="left" w:pos="567"/>
          <w:tab w:val="left" w:pos="1134"/>
        </w:tabs>
        <w:spacing w:after="0" w:line="240" w:lineRule="auto"/>
        <w:ind w:firstLine="567"/>
        <w:jc w:val="both"/>
        <w:rPr>
          <w:rFonts w:ascii="Times New Roman" w:hAnsi="Times New Roman" w:cs="Times New Roman"/>
          <w:color w:val="000000"/>
          <w:sz w:val="28"/>
          <w:szCs w:val="28"/>
        </w:rPr>
      </w:pPr>
      <w:r w:rsidRPr="0055733A">
        <w:rPr>
          <w:rFonts w:ascii="TimesNewRomanPS-BoldMT" w:hAnsi="TimesNewRomanPS-BoldMT"/>
          <w:color w:val="000000"/>
          <w:sz w:val="28"/>
          <w:szCs w:val="28"/>
        </w:rPr>
        <w:t xml:space="preserve">Магнитно-резонансная томография </w:t>
      </w:r>
      <w:r w:rsidRPr="0055733A">
        <w:rPr>
          <w:rFonts w:ascii="TimesNewRomanPS-BoldMT" w:hAnsi="TimesNewRomanPS-BoldMT"/>
          <w:color w:val="000000"/>
          <w:sz w:val="28"/>
          <w:szCs w:val="28"/>
        </w:rPr>
        <w:br/>
      </w:r>
      <w:r>
        <w:rPr>
          <w:rFonts w:ascii="TimesNewRomanPSMT" w:hAnsi="TimesNewRomanPSMT"/>
          <w:color w:val="000000"/>
          <w:sz w:val="28"/>
          <w:szCs w:val="28"/>
        </w:rPr>
        <w:tab/>
      </w:r>
      <w:r w:rsidRPr="0055733A">
        <w:rPr>
          <w:rFonts w:ascii="Times New Roman" w:hAnsi="Times New Roman" w:cs="Times New Roman"/>
          <w:color w:val="000000"/>
          <w:sz w:val="28"/>
          <w:szCs w:val="28"/>
        </w:rPr>
        <w:t>Магнитно-резонансная томография являлась основным методом инструментальной диагностики, который мы применяли в нашем исследовании. Исследование выполняли с помощью томографа «SIEMENS MAGNETOM AMIRA 1,5</w:t>
      </w:r>
      <w:r w:rsidR="00E22E43" w:rsidRPr="0055733A">
        <w:rPr>
          <w:rFonts w:ascii="Times New Roman" w:hAnsi="Times New Roman" w:cs="Times New Roman"/>
          <w:color w:val="000000"/>
          <w:sz w:val="28"/>
          <w:szCs w:val="28"/>
        </w:rPr>
        <w:t xml:space="preserve"> </w:t>
      </w:r>
      <w:r w:rsidRPr="0055733A">
        <w:rPr>
          <w:rFonts w:ascii="Times New Roman" w:hAnsi="Times New Roman" w:cs="Times New Roman"/>
          <w:color w:val="000000"/>
          <w:sz w:val="28"/>
          <w:szCs w:val="28"/>
        </w:rPr>
        <w:t>T» (Siemens, Германия) (Рисунок 1</w:t>
      </w:r>
      <w:r w:rsidR="008E1E35" w:rsidRPr="0055733A">
        <w:rPr>
          <w:rFonts w:ascii="Times New Roman" w:hAnsi="Times New Roman" w:cs="Times New Roman"/>
          <w:color w:val="000000"/>
          <w:sz w:val="28"/>
          <w:szCs w:val="28"/>
        </w:rPr>
        <w:t>6</w:t>
      </w:r>
      <w:r w:rsidRPr="0055733A">
        <w:rPr>
          <w:rFonts w:ascii="Times New Roman" w:hAnsi="Times New Roman" w:cs="Times New Roman"/>
          <w:color w:val="000000"/>
          <w:sz w:val="28"/>
          <w:szCs w:val="28"/>
        </w:rPr>
        <w:t>).</w:t>
      </w:r>
    </w:p>
    <w:p w14:paraId="7550272E" w14:textId="6E59DB43" w:rsidR="00EF7049" w:rsidRDefault="00EF7049" w:rsidP="00EF7049">
      <w:pPr>
        <w:tabs>
          <w:tab w:val="left" w:pos="567"/>
          <w:tab w:val="left" w:pos="1134"/>
        </w:tabs>
        <w:spacing w:after="0" w:line="240" w:lineRule="auto"/>
        <w:jc w:val="both"/>
        <w:rPr>
          <w:rFonts w:ascii="Times New Roman" w:hAnsi="Times New Roman" w:cs="Times New Roman"/>
          <w:color w:val="000000"/>
          <w:sz w:val="28"/>
          <w:szCs w:val="28"/>
        </w:rPr>
      </w:pPr>
      <w:r w:rsidRPr="0055733A">
        <w:rPr>
          <w:rFonts w:ascii="Times New Roman" w:hAnsi="Times New Roman" w:cs="Times New Roman"/>
          <w:color w:val="000000"/>
          <w:sz w:val="28"/>
          <w:szCs w:val="28"/>
        </w:rPr>
        <w:tab/>
        <w:t xml:space="preserve">С помощью МРТ верифицировали не только поражение хряща, но и субхондральной костной ткани, а также сопутствующую патологию внутрисуставных и </w:t>
      </w:r>
      <w:proofErr w:type="spellStart"/>
      <w:r w:rsidRPr="0055733A">
        <w:rPr>
          <w:rFonts w:ascii="Times New Roman" w:hAnsi="Times New Roman" w:cs="Times New Roman"/>
          <w:color w:val="000000"/>
          <w:sz w:val="28"/>
          <w:szCs w:val="28"/>
        </w:rPr>
        <w:t>параартикулярных</w:t>
      </w:r>
      <w:proofErr w:type="spellEnd"/>
      <w:r w:rsidRPr="0055733A">
        <w:rPr>
          <w:rFonts w:ascii="Times New Roman" w:hAnsi="Times New Roman" w:cs="Times New Roman"/>
          <w:color w:val="000000"/>
          <w:sz w:val="28"/>
          <w:szCs w:val="28"/>
        </w:rPr>
        <w:t xml:space="preserve"> мягких тканей коленного сустава (Рисунок 1</w:t>
      </w:r>
      <w:r w:rsidR="008E1E35" w:rsidRPr="0055733A">
        <w:rPr>
          <w:rFonts w:ascii="Times New Roman" w:hAnsi="Times New Roman" w:cs="Times New Roman"/>
          <w:color w:val="000000"/>
          <w:sz w:val="28"/>
          <w:szCs w:val="28"/>
        </w:rPr>
        <w:t>7</w:t>
      </w:r>
      <w:r w:rsidRPr="0055733A">
        <w:rPr>
          <w:rFonts w:ascii="Times New Roman" w:hAnsi="Times New Roman" w:cs="Times New Roman"/>
          <w:color w:val="000000"/>
          <w:sz w:val="28"/>
          <w:szCs w:val="28"/>
        </w:rPr>
        <w:t>).</w:t>
      </w:r>
    </w:p>
    <w:p w14:paraId="4CF0A718" w14:textId="083D9BB8" w:rsidR="0055733A" w:rsidRPr="0055733A" w:rsidRDefault="00E06379" w:rsidP="00EF7049">
      <w:pPr>
        <w:tabs>
          <w:tab w:val="left" w:pos="567"/>
          <w:tab w:val="left" w:pos="1134"/>
        </w:tabs>
        <w:spacing w:after="0" w:line="240" w:lineRule="auto"/>
        <w:jc w:val="both"/>
        <w:rPr>
          <w:rFonts w:ascii="Times New Roman" w:hAnsi="Times New Roman" w:cs="Times New Roman"/>
          <w:color w:val="000000"/>
          <w:sz w:val="28"/>
          <w:szCs w:val="28"/>
        </w:rPr>
      </w:pPr>
      <w:r>
        <w:rPr>
          <w:noProof/>
          <w:lang w:eastAsia="ru-RU"/>
        </w:rPr>
        <w:drawing>
          <wp:anchor distT="0" distB="0" distL="114300" distR="114300" simplePos="0" relativeHeight="251734016" behindDoc="0" locked="0" layoutInCell="1" allowOverlap="1" wp14:anchorId="768E4A6A" wp14:editId="322699DC">
            <wp:simplePos x="0" y="0"/>
            <wp:positionH relativeFrom="margin">
              <wp:posOffset>1946363</wp:posOffset>
            </wp:positionH>
            <wp:positionV relativeFrom="paragraph">
              <wp:posOffset>236220</wp:posOffset>
            </wp:positionV>
            <wp:extent cx="1844040" cy="2459990"/>
            <wp:effectExtent l="0" t="0" r="381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844040" cy="2459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114BEA" w14:textId="77777777" w:rsidR="00C61E6E" w:rsidRDefault="00C61E6E" w:rsidP="0055733A">
      <w:pPr>
        <w:tabs>
          <w:tab w:val="left" w:pos="993"/>
          <w:tab w:val="left" w:pos="1276"/>
        </w:tabs>
        <w:spacing w:after="0" w:line="240" w:lineRule="auto"/>
        <w:jc w:val="center"/>
        <w:rPr>
          <w:rFonts w:ascii="Times New Roman" w:hAnsi="Times New Roman" w:cs="Times New Roman"/>
          <w:sz w:val="28"/>
          <w:szCs w:val="28"/>
        </w:rPr>
      </w:pPr>
    </w:p>
    <w:p w14:paraId="5E62A428" w14:textId="4CF5088E" w:rsidR="00EF7049" w:rsidRDefault="00EF7049" w:rsidP="00C61E6E">
      <w:pPr>
        <w:tabs>
          <w:tab w:val="left" w:pos="993"/>
          <w:tab w:val="left" w:pos="1276"/>
        </w:tabs>
        <w:spacing w:line="240" w:lineRule="auto"/>
        <w:jc w:val="center"/>
        <w:rPr>
          <w:rFonts w:ascii="Times New Roman" w:hAnsi="Times New Roman" w:cs="Times New Roman"/>
          <w:sz w:val="28"/>
          <w:szCs w:val="28"/>
        </w:rPr>
      </w:pPr>
      <w:r>
        <w:rPr>
          <w:rFonts w:ascii="Times New Roman" w:hAnsi="Times New Roman" w:cs="Times New Roman"/>
          <w:sz w:val="28"/>
          <w:szCs w:val="28"/>
        </w:rPr>
        <w:t>Рисунок 1</w:t>
      </w:r>
      <w:r w:rsidR="008E1E35" w:rsidRPr="008E1E35">
        <w:rPr>
          <w:rFonts w:ascii="Times New Roman" w:hAnsi="Times New Roman" w:cs="Times New Roman"/>
          <w:sz w:val="28"/>
          <w:szCs w:val="28"/>
        </w:rPr>
        <w:t>6</w:t>
      </w:r>
      <w:r>
        <w:rPr>
          <w:rFonts w:ascii="Times New Roman" w:hAnsi="Times New Roman" w:cs="Times New Roman"/>
          <w:sz w:val="28"/>
          <w:szCs w:val="28"/>
        </w:rPr>
        <w:t xml:space="preserve"> – Магнитно-резонансный томограф SIEMENS MAGNETOM AMIRA 1,5</w:t>
      </w:r>
      <w:r w:rsidR="00E22E43">
        <w:rPr>
          <w:rFonts w:ascii="Times New Roman" w:hAnsi="Times New Roman" w:cs="Times New Roman"/>
          <w:sz w:val="28"/>
          <w:szCs w:val="28"/>
        </w:rPr>
        <w:t xml:space="preserve"> </w:t>
      </w:r>
      <w:r>
        <w:rPr>
          <w:rFonts w:ascii="Times New Roman" w:hAnsi="Times New Roman" w:cs="Times New Roman"/>
          <w:sz w:val="28"/>
          <w:szCs w:val="28"/>
        </w:rPr>
        <w:t>T</w:t>
      </w:r>
    </w:p>
    <w:p w14:paraId="0B9ADB5F" w14:textId="3E82780A" w:rsidR="00EF7049" w:rsidRPr="002B20A1" w:rsidRDefault="00C61E6E" w:rsidP="00C61E6E">
      <w:pPr>
        <w:tabs>
          <w:tab w:val="left" w:pos="993"/>
          <w:tab w:val="left" w:pos="1276"/>
        </w:tabs>
        <w:spacing w:line="240" w:lineRule="auto"/>
        <w:jc w:val="center"/>
        <w:rPr>
          <w:rFonts w:ascii="Times New Roman" w:hAnsi="Times New Roman" w:cs="Times New Roman"/>
          <w:sz w:val="28"/>
          <w:szCs w:val="28"/>
        </w:rPr>
      </w:pPr>
      <w:r>
        <w:rPr>
          <w:noProof/>
          <w:lang w:eastAsia="ru-RU"/>
        </w:rPr>
        <w:lastRenderedPageBreak/>
        <w:drawing>
          <wp:anchor distT="0" distB="0" distL="114300" distR="114300" simplePos="0" relativeHeight="251743232" behindDoc="0" locked="0" layoutInCell="1" allowOverlap="1" wp14:anchorId="142AE749" wp14:editId="4D6F272C">
            <wp:simplePos x="0" y="0"/>
            <wp:positionH relativeFrom="margin">
              <wp:posOffset>702902</wp:posOffset>
            </wp:positionH>
            <wp:positionV relativeFrom="paragraph">
              <wp:posOffset>0</wp:posOffset>
            </wp:positionV>
            <wp:extent cx="4667250" cy="2315210"/>
            <wp:effectExtent l="0" t="0" r="0" b="889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667250" cy="2315210"/>
                    </a:xfrm>
                    <a:prstGeom prst="rect">
                      <a:avLst/>
                    </a:prstGeom>
                    <a:noFill/>
                    <a:ln>
                      <a:noFill/>
                    </a:ln>
                  </pic:spPr>
                </pic:pic>
              </a:graphicData>
            </a:graphic>
          </wp:anchor>
        </w:drawing>
      </w:r>
    </w:p>
    <w:p w14:paraId="4EDE82E2" w14:textId="26413430" w:rsidR="00EF7049" w:rsidRDefault="00EF7049" w:rsidP="00EF7049">
      <w:pPr>
        <w:tabs>
          <w:tab w:val="left" w:pos="735"/>
          <w:tab w:val="left" w:pos="945"/>
          <w:tab w:val="left" w:pos="31680"/>
        </w:tabs>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w:t>
      </w:r>
      <w:r w:rsidR="008E1E35" w:rsidRPr="008E1E35">
        <w:rPr>
          <w:rFonts w:ascii="Times New Roman" w:hAnsi="Times New Roman" w:cs="Times New Roman"/>
          <w:color w:val="000000"/>
          <w:sz w:val="28"/>
          <w:szCs w:val="28"/>
        </w:rPr>
        <w:t>7</w:t>
      </w:r>
      <w:r>
        <w:rPr>
          <w:rFonts w:ascii="Times New Roman" w:hAnsi="Times New Roman" w:cs="Times New Roman"/>
          <w:color w:val="000000"/>
          <w:sz w:val="28"/>
          <w:szCs w:val="28"/>
        </w:rPr>
        <w:t xml:space="preserve"> </w:t>
      </w:r>
      <w:r w:rsidR="00704767" w:rsidRPr="00704767">
        <w:rPr>
          <w:rFonts w:ascii="Times New Roman" w:eastAsiaTheme="minorEastAsia" w:hAnsi="Times New Roman" w:cs="Times New Roman"/>
          <w:sz w:val="28"/>
          <w:szCs w:val="28"/>
          <w:lang w:eastAsia="ko-KR"/>
        </w:rPr>
        <w:t>–</w:t>
      </w:r>
      <w:r>
        <w:rPr>
          <w:rFonts w:ascii="Times New Roman" w:hAnsi="Times New Roman" w:cs="Times New Roman"/>
          <w:color w:val="000000"/>
          <w:sz w:val="28"/>
          <w:szCs w:val="28"/>
        </w:rPr>
        <w:t xml:space="preserve"> Снимки МРТ пациент</w:t>
      </w:r>
      <w:r w:rsidR="00E22E4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в передней (</w:t>
      </w:r>
      <w:r>
        <w:rPr>
          <w:rFonts w:ascii="Times New Roman" w:hAnsi="Times New Roman" w:cs="Times New Roman"/>
          <w:color w:val="000000"/>
          <w:sz w:val="28"/>
          <w:szCs w:val="28"/>
          <w:lang w:val="en-US"/>
        </w:rPr>
        <w:t>A</w:t>
      </w:r>
      <w:r>
        <w:rPr>
          <w:rFonts w:ascii="Times New Roman" w:hAnsi="Times New Roman" w:cs="Times New Roman"/>
          <w:color w:val="000000"/>
          <w:sz w:val="28"/>
          <w:szCs w:val="28"/>
        </w:rPr>
        <w:t>) и боковой проекциях (</w:t>
      </w:r>
      <w:r w:rsidR="00E82AC8">
        <w:rPr>
          <w:rFonts w:ascii="Times New Roman" w:hAnsi="Times New Roman" w:cs="Times New Roman"/>
          <w:color w:val="000000"/>
          <w:sz w:val="28"/>
          <w:szCs w:val="28"/>
        </w:rPr>
        <w:t>Б</w:t>
      </w:r>
      <w:r>
        <w:rPr>
          <w:rFonts w:ascii="Times New Roman" w:hAnsi="Times New Roman" w:cs="Times New Roman"/>
          <w:color w:val="000000"/>
          <w:sz w:val="28"/>
          <w:szCs w:val="28"/>
        </w:rPr>
        <w:t>) с локальным дефектом хряща коленного сустава. Белая стрелка указывает на дефект суставного хряща</w:t>
      </w:r>
    </w:p>
    <w:p w14:paraId="494FFADB" w14:textId="77777777" w:rsidR="00EF7049" w:rsidRDefault="00EF7049" w:rsidP="00EF7049">
      <w:pPr>
        <w:tabs>
          <w:tab w:val="left" w:pos="567"/>
          <w:tab w:val="left" w:pos="945"/>
          <w:tab w:val="left" w:pos="31680"/>
        </w:tabs>
        <w:spacing w:after="0"/>
        <w:jc w:val="both"/>
        <w:rPr>
          <w:rFonts w:ascii="Times New Roman" w:hAnsi="Times New Roman" w:cs="Times New Roman"/>
          <w:sz w:val="28"/>
          <w:szCs w:val="28"/>
        </w:rPr>
      </w:pPr>
      <w:r>
        <w:rPr>
          <w:rFonts w:ascii="Times New Roman" w:eastAsia="Batang" w:hAnsi="Times New Roman" w:cs="Times New Roman"/>
          <w:color w:val="000000"/>
          <w:sz w:val="28"/>
          <w:szCs w:val="28"/>
          <w:lang w:eastAsia="ru-RU"/>
        </w:rPr>
        <w:tab/>
      </w:r>
      <w:r>
        <w:rPr>
          <w:rFonts w:ascii="Times New Roman" w:hAnsi="Times New Roman" w:cs="Times New Roman"/>
          <w:sz w:val="28"/>
          <w:szCs w:val="28"/>
        </w:rPr>
        <w:t xml:space="preserve">При оценке МРТ коленного сустава использовалась шкала </w:t>
      </w:r>
      <w:r>
        <w:rPr>
          <w:rFonts w:ascii="Times New Roman" w:hAnsi="Times New Roman" w:cs="Times New Roman"/>
          <w:sz w:val="28"/>
          <w:szCs w:val="28"/>
          <w:lang w:val="en-US"/>
        </w:rPr>
        <w:t>Magnetic</w:t>
      </w:r>
      <w:r>
        <w:rPr>
          <w:rFonts w:ascii="Times New Roman" w:hAnsi="Times New Roman" w:cs="Times New Roman"/>
          <w:sz w:val="28"/>
          <w:szCs w:val="28"/>
        </w:rPr>
        <w:t xml:space="preserve"> </w:t>
      </w:r>
      <w:r>
        <w:rPr>
          <w:rFonts w:ascii="Times New Roman" w:hAnsi="Times New Roman" w:cs="Times New Roman"/>
          <w:sz w:val="28"/>
          <w:szCs w:val="28"/>
          <w:lang w:val="en-US"/>
        </w:rPr>
        <w:t>Resonance</w:t>
      </w:r>
      <w:r>
        <w:rPr>
          <w:rFonts w:ascii="Times New Roman" w:hAnsi="Times New Roman" w:cs="Times New Roman"/>
          <w:sz w:val="28"/>
          <w:szCs w:val="28"/>
        </w:rPr>
        <w:t xml:space="preserve"> </w:t>
      </w:r>
      <w:r>
        <w:rPr>
          <w:rFonts w:ascii="Times New Roman" w:hAnsi="Times New Roman" w:cs="Times New Roman"/>
          <w:sz w:val="28"/>
          <w:szCs w:val="28"/>
          <w:lang w:val="en-US"/>
        </w:rPr>
        <w:t>Observation</w:t>
      </w:r>
      <w:r>
        <w:rPr>
          <w:rFonts w:ascii="Times New Roman" w:hAnsi="Times New Roman" w:cs="Times New Roman"/>
          <w:sz w:val="28"/>
          <w:szCs w:val="28"/>
        </w:rPr>
        <w:t xml:space="preserve"> </w:t>
      </w:r>
      <w:r>
        <w:rPr>
          <w:rFonts w:ascii="Times New Roman" w:hAnsi="Times New Roman" w:cs="Times New Roman"/>
          <w:sz w:val="28"/>
          <w:szCs w:val="28"/>
          <w:lang w:val="en-US"/>
        </w:rPr>
        <w:t>of</w:t>
      </w:r>
      <w:r>
        <w:rPr>
          <w:rFonts w:ascii="Times New Roman" w:hAnsi="Times New Roman" w:cs="Times New Roman"/>
          <w:sz w:val="28"/>
          <w:szCs w:val="28"/>
        </w:rPr>
        <w:t xml:space="preserve"> </w:t>
      </w:r>
      <w:r>
        <w:rPr>
          <w:rFonts w:ascii="Times New Roman" w:hAnsi="Times New Roman" w:cs="Times New Roman"/>
          <w:sz w:val="28"/>
          <w:szCs w:val="28"/>
          <w:lang w:val="en-US"/>
        </w:rPr>
        <w:t>Cartilage</w:t>
      </w:r>
      <w:r>
        <w:rPr>
          <w:rFonts w:ascii="Times New Roman" w:hAnsi="Times New Roman" w:cs="Times New Roman"/>
          <w:sz w:val="28"/>
          <w:szCs w:val="28"/>
        </w:rPr>
        <w:t xml:space="preserve"> </w:t>
      </w:r>
      <w:r>
        <w:rPr>
          <w:rFonts w:ascii="Times New Roman" w:hAnsi="Times New Roman" w:cs="Times New Roman"/>
          <w:sz w:val="28"/>
          <w:szCs w:val="28"/>
          <w:lang w:val="en-US"/>
        </w:rPr>
        <w:t>Repair</w:t>
      </w:r>
      <w:r>
        <w:rPr>
          <w:rFonts w:ascii="Times New Roman" w:hAnsi="Times New Roman" w:cs="Times New Roman"/>
          <w:sz w:val="28"/>
          <w:szCs w:val="28"/>
        </w:rPr>
        <w:t xml:space="preserve"> </w:t>
      </w:r>
      <w:r>
        <w:rPr>
          <w:rFonts w:ascii="Times New Roman" w:hAnsi="Times New Roman" w:cs="Times New Roman"/>
          <w:sz w:val="28"/>
          <w:szCs w:val="28"/>
          <w:lang w:val="en-US"/>
        </w:rPr>
        <w:t>Tissue</w:t>
      </w:r>
      <w:r>
        <w:rPr>
          <w:rFonts w:ascii="Times New Roman" w:hAnsi="Times New Roman" w:cs="Times New Roman"/>
          <w:sz w:val="28"/>
          <w:szCs w:val="28"/>
        </w:rPr>
        <w:t xml:space="preserve"> (</w:t>
      </w:r>
      <w:r>
        <w:rPr>
          <w:rFonts w:ascii="Times New Roman" w:hAnsi="Times New Roman" w:cs="Times New Roman"/>
          <w:sz w:val="28"/>
          <w:szCs w:val="28"/>
          <w:lang w:val="en-US"/>
        </w:rPr>
        <w:t>MOCART</w:t>
      </w:r>
      <w:r>
        <w:rPr>
          <w:rFonts w:ascii="Times New Roman" w:hAnsi="Times New Roman" w:cs="Times New Roman"/>
          <w:sz w:val="28"/>
          <w:szCs w:val="28"/>
        </w:rPr>
        <w:t>). Шкала MOCART –</w:t>
      </w:r>
    </w:p>
    <w:p w14:paraId="1C578CD6" w14:textId="5F9AAB88" w:rsidR="00EF7049" w:rsidRDefault="00EF7049" w:rsidP="00EF7049">
      <w:pPr>
        <w:tabs>
          <w:tab w:val="left" w:pos="567"/>
          <w:tab w:val="left" w:pos="945"/>
          <w:tab w:val="left" w:pos="31680"/>
        </w:tabs>
        <w:spacing w:after="0"/>
        <w:jc w:val="both"/>
        <w:rPr>
          <w:rFonts w:ascii="Times New Roman" w:hAnsi="Times New Roman" w:cs="Times New Roman"/>
          <w:sz w:val="28"/>
          <w:szCs w:val="28"/>
        </w:rPr>
      </w:pPr>
      <w:r>
        <w:rPr>
          <w:rFonts w:ascii="Times New Roman" w:hAnsi="Times New Roman" w:cs="Times New Roman"/>
          <w:sz w:val="28"/>
          <w:szCs w:val="28"/>
        </w:rPr>
        <w:t xml:space="preserve"> МРТ-шкала (0–100 баллов), оценивающая морфологические характеристики восстановленной хрящевой ткани по 7 пара</w:t>
      </w:r>
      <w:r w:rsidR="00E22E43">
        <w:rPr>
          <w:rFonts w:ascii="Times New Roman" w:hAnsi="Times New Roman" w:cs="Times New Roman"/>
          <w:sz w:val="28"/>
          <w:szCs w:val="28"/>
        </w:rPr>
        <w:t xml:space="preserve">метрам, представлена в таблице </w:t>
      </w:r>
      <w:r>
        <w:rPr>
          <w:rFonts w:ascii="Times New Roman" w:hAnsi="Times New Roman" w:cs="Times New Roman"/>
          <w:sz w:val="28"/>
          <w:szCs w:val="28"/>
        </w:rPr>
        <w:t>1.</w:t>
      </w:r>
    </w:p>
    <w:p w14:paraId="65C2A915" w14:textId="77777777" w:rsidR="00EF7049" w:rsidRDefault="00EF7049" w:rsidP="00EF7049">
      <w:pPr>
        <w:tabs>
          <w:tab w:val="left" w:pos="567"/>
          <w:tab w:val="left" w:pos="945"/>
          <w:tab w:val="left" w:pos="31680"/>
        </w:tabs>
        <w:spacing w:after="0"/>
        <w:jc w:val="both"/>
        <w:rPr>
          <w:rFonts w:ascii="Times New Roman" w:hAnsi="Times New Roman" w:cs="Times New Roman"/>
          <w:sz w:val="28"/>
          <w:szCs w:val="28"/>
        </w:rPr>
      </w:pPr>
    </w:p>
    <w:p w14:paraId="77DD856F" w14:textId="61138FAD" w:rsidR="00EF7049" w:rsidRPr="009F608F" w:rsidRDefault="00EF7049" w:rsidP="0055733A">
      <w:pPr>
        <w:tabs>
          <w:tab w:val="left" w:pos="567"/>
          <w:tab w:val="left" w:pos="945"/>
          <w:tab w:val="left" w:pos="31680"/>
        </w:tabs>
        <w:spacing w:after="0"/>
        <w:jc w:val="both"/>
        <w:rPr>
          <w:rFonts w:ascii="Times New Roman" w:hAnsi="Times New Roman" w:cs="Times New Roman"/>
          <w:sz w:val="28"/>
          <w:szCs w:val="28"/>
          <w:lang w:val="en-US"/>
        </w:rPr>
      </w:pPr>
      <w:r>
        <w:rPr>
          <w:rFonts w:ascii="Times New Roman" w:hAnsi="Times New Roman" w:cs="Times New Roman"/>
          <w:sz w:val="28"/>
          <w:szCs w:val="28"/>
        </w:rPr>
        <w:t>Таблица</w:t>
      </w:r>
      <w:r w:rsidR="00E22E4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1 </w:t>
      </w:r>
      <w:r w:rsidR="00B362E7" w:rsidRPr="00B362E7">
        <w:rPr>
          <w:rFonts w:ascii="Times New Roman" w:eastAsiaTheme="minorEastAsia" w:hAnsi="Times New Roman" w:cs="Times New Roman"/>
          <w:sz w:val="28"/>
          <w:szCs w:val="28"/>
          <w:lang w:val="en-US" w:eastAsia="ko-KR"/>
        </w:rPr>
        <w:t>–</w:t>
      </w:r>
      <w:r>
        <w:rPr>
          <w:rFonts w:ascii="Times New Roman" w:hAnsi="Times New Roman" w:cs="Times New Roman"/>
          <w:sz w:val="28"/>
          <w:szCs w:val="28"/>
          <w:lang w:val="en-US"/>
        </w:rPr>
        <w:t xml:space="preserve"> </w:t>
      </w:r>
      <w:r>
        <w:rPr>
          <w:rFonts w:ascii="Times New Roman" w:hAnsi="Times New Roman" w:cs="Times New Roman"/>
          <w:sz w:val="28"/>
          <w:szCs w:val="28"/>
        </w:rPr>
        <w:t>Шкала</w:t>
      </w:r>
      <w:r>
        <w:rPr>
          <w:rFonts w:ascii="Times New Roman" w:hAnsi="Times New Roman" w:cs="Times New Roman"/>
          <w:sz w:val="28"/>
          <w:szCs w:val="28"/>
          <w:lang w:val="en-US"/>
        </w:rPr>
        <w:t xml:space="preserve"> MOCART (Magnetic Resonance Observation of Cartilage Repair Tissue)</w:t>
      </w:r>
    </w:p>
    <w:p w14:paraId="16CE213D" w14:textId="77777777" w:rsidR="0055733A" w:rsidRPr="009F608F" w:rsidRDefault="0055733A" w:rsidP="0055733A">
      <w:pPr>
        <w:tabs>
          <w:tab w:val="left" w:pos="567"/>
          <w:tab w:val="left" w:pos="945"/>
          <w:tab w:val="left" w:pos="31680"/>
        </w:tabs>
        <w:spacing w:after="0"/>
        <w:rPr>
          <w:rFonts w:ascii="Times New Roman" w:hAnsi="Times New Roman" w:cs="Times New Roman"/>
          <w:sz w:val="28"/>
          <w:szCs w:val="28"/>
          <w:lang w:val="en-US"/>
        </w:rPr>
      </w:pPr>
    </w:p>
    <w:tbl>
      <w:tblPr>
        <w:tblStyle w:val="af"/>
        <w:tblW w:w="9634" w:type="dxa"/>
        <w:tblInd w:w="-3" w:type="dxa"/>
        <w:tblCellMar>
          <w:top w:w="15" w:type="dxa"/>
          <w:left w:w="15" w:type="dxa"/>
          <w:bottom w:w="15" w:type="dxa"/>
          <w:right w:w="15" w:type="dxa"/>
        </w:tblCellMar>
        <w:tblLook w:val="04A0" w:firstRow="1" w:lastRow="0" w:firstColumn="1" w:lastColumn="0" w:noHBand="0" w:noVBand="1"/>
      </w:tblPr>
      <w:tblGrid>
        <w:gridCol w:w="2764"/>
        <w:gridCol w:w="4886"/>
        <w:gridCol w:w="1984"/>
      </w:tblGrid>
      <w:tr w:rsidR="00EF7049" w14:paraId="5B7E9ACE" w14:textId="77777777" w:rsidTr="0055733A">
        <w:tc>
          <w:tcPr>
            <w:tcW w:w="2764" w:type="dxa"/>
            <w:tcBorders>
              <w:top w:val="outset" w:sz="6" w:space="0" w:color="auto"/>
              <w:left w:val="outset" w:sz="6" w:space="0" w:color="auto"/>
              <w:bottom w:val="outset" w:sz="6" w:space="0" w:color="auto"/>
              <w:right w:val="outset" w:sz="6" w:space="0" w:color="auto"/>
            </w:tcBorders>
          </w:tcPr>
          <w:p w14:paraId="0854E85E" w14:textId="77777777" w:rsidR="00EF7049" w:rsidRDefault="00EF7049" w:rsidP="00372E85">
            <w:pPr>
              <w:spacing w:after="0"/>
              <w:jc w:val="center"/>
              <w:rPr>
                <w:rFonts w:ascii="Times New Roman" w:eastAsia="MS Mincho" w:hAnsi="Times New Roman" w:cs="Times New Roman"/>
                <w:sz w:val="24"/>
                <w:szCs w:val="24"/>
                <w:lang w:eastAsia="ru-RU"/>
              </w:rPr>
            </w:pPr>
            <w:r>
              <w:rPr>
                <w:rFonts w:ascii="Times New Roman" w:hAnsi="Times New Roman" w:cs="Times New Roman"/>
                <w:sz w:val="24"/>
                <w:szCs w:val="24"/>
              </w:rPr>
              <w:t>Критерий</w:t>
            </w:r>
          </w:p>
        </w:tc>
        <w:tc>
          <w:tcPr>
            <w:tcW w:w="4886" w:type="dxa"/>
            <w:tcBorders>
              <w:top w:val="outset" w:sz="6" w:space="0" w:color="auto"/>
              <w:left w:val="outset" w:sz="6" w:space="0" w:color="auto"/>
              <w:bottom w:val="outset" w:sz="6" w:space="0" w:color="auto"/>
              <w:right w:val="outset" w:sz="6" w:space="0" w:color="auto"/>
            </w:tcBorders>
          </w:tcPr>
          <w:p w14:paraId="3C630722"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Варианты оценки</w:t>
            </w:r>
          </w:p>
        </w:tc>
        <w:tc>
          <w:tcPr>
            <w:tcW w:w="1984" w:type="dxa"/>
            <w:tcBorders>
              <w:top w:val="outset" w:sz="6" w:space="0" w:color="auto"/>
              <w:left w:val="outset" w:sz="6" w:space="0" w:color="auto"/>
              <w:bottom w:val="outset" w:sz="6" w:space="0" w:color="auto"/>
              <w:right w:val="outset" w:sz="6" w:space="0" w:color="auto"/>
            </w:tcBorders>
          </w:tcPr>
          <w:p w14:paraId="3E158AE7"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Баллы</w:t>
            </w:r>
          </w:p>
        </w:tc>
      </w:tr>
      <w:tr w:rsidR="0055733A" w14:paraId="5CD48D2F" w14:textId="77777777" w:rsidTr="0055733A">
        <w:tc>
          <w:tcPr>
            <w:tcW w:w="2764" w:type="dxa"/>
            <w:tcBorders>
              <w:top w:val="outset" w:sz="6" w:space="0" w:color="auto"/>
              <w:left w:val="outset" w:sz="6" w:space="0" w:color="auto"/>
              <w:bottom w:val="outset" w:sz="6" w:space="0" w:color="auto"/>
              <w:right w:val="outset" w:sz="6" w:space="0" w:color="auto"/>
            </w:tcBorders>
          </w:tcPr>
          <w:p w14:paraId="56A2C080" w14:textId="61392A46" w:rsidR="0055733A" w:rsidRDefault="0055733A" w:rsidP="00372E85">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886" w:type="dxa"/>
            <w:tcBorders>
              <w:top w:val="outset" w:sz="6" w:space="0" w:color="auto"/>
              <w:left w:val="outset" w:sz="6" w:space="0" w:color="auto"/>
              <w:bottom w:val="outset" w:sz="6" w:space="0" w:color="auto"/>
              <w:right w:val="outset" w:sz="6" w:space="0" w:color="auto"/>
            </w:tcBorders>
          </w:tcPr>
          <w:p w14:paraId="3CBFCD23" w14:textId="6917B657" w:rsidR="0055733A" w:rsidRDefault="0055733A" w:rsidP="00372E85">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outset" w:sz="6" w:space="0" w:color="auto"/>
              <w:left w:val="outset" w:sz="6" w:space="0" w:color="auto"/>
              <w:bottom w:val="outset" w:sz="6" w:space="0" w:color="auto"/>
              <w:right w:val="outset" w:sz="6" w:space="0" w:color="auto"/>
            </w:tcBorders>
          </w:tcPr>
          <w:p w14:paraId="252D7B01" w14:textId="4DBB0B8F" w:rsidR="0055733A" w:rsidRDefault="0055733A" w:rsidP="00372E85">
            <w:pPr>
              <w:spacing w:after="0"/>
              <w:jc w:val="center"/>
              <w:rPr>
                <w:rFonts w:ascii="Times New Roman" w:hAnsi="Times New Roman" w:cs="Times New Roman"/>
                <w:sz w:val="24"/>
                <w:szCs w:val="24"/>
              </w:rPr>
            </w:pPr>
            <w:r>
              <w:rPr>
                <w:rFonts w:ascii="Times New Roman" w:hAnsi="Times New Roman" w:cs="Times New Roman"/>
                <w:sz w:val="24"/>
                <w:szCs w:val="24"/>
              </w:rPr>
              <w:t>3</w:t>
            </w:r>
          </w:p>
        </w:tc>
      </w:tr>
      <w:tr w:rsidR="00EF7049" w14:paraId="6898AB3F" w14:textId="77777777" w:rsidTr="0055733A">
        <w:tc>
          <w:tcPr>
            <w:tcW w:w="2764" w:type="dxa"/>
            <w:vMerge w:val="restart"/>
            <w:tcBorders>
              <w:top w:val="nil"/>
              <w:left w:val="outset" w:sz="6" w:space="0" w:color="auto"/>
              <w:right w:val="outset" w:sz="6" w:space="0" w:color="auto"/>
            </w:tcBorders>
          </w:tcPr>
          <w:p w14:paraId="2305B757" w14:textId="77777777" w:rsidR="00EF7049" w:rsidRDefault="00EF7049" w:rsidP="00372E85">
            <w:pPr>
              <w:spacing w:after="0"/>
              <w:rPr>
                <w:rFonts w:ascii="Times New Roman" w:hAnsi="Times New Roman" w:cs="Times New Roman"/>
                <w:sz w:val="24"/>
                <w:szCs w:val="24"/>
              </w:rPr>
            </w:pPr>
            <w:r>
              <w:rPr>
                <w:rFonts w:ascii="Times New Roman" w:hAnsi="Times New Roman" w:cs="Times New Roman"/>
                <w:sz w:val="24"/>
                <w:szCs w:val="24"/>
              </w:rPr>
              <w:t>1. Степень заполнения дефекта (</w:t>
            </w:r>
            <w:proofErr w:type="spellStart"/>
            <w:r>
              <w:rPr>
                <w:rFonts w:ascii="Times New Roman" w:hAnsi="Times New Roman" w:cs="Times New Roman"/>
                <w:sz w:val="24"/>
                <w:szCs w:val="24"/>
              </w:rPr>
              <w:t>Volume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fill</w:t>
            </w:r>
            <w:proofErr w:type="spellEnd"/>
            <w:r>
              <w:rPr>
                <w:rFonts w:ascii="Times New Roman" w:hAnsi="Times New Roman" w:cs="Times New Roman"/>
                <w:sz w:val="24"/>
                <w:szCs w:val="24"/>
              </w:rPr>
              <w:t>)</w:t>
            </w:r>
          </w:p>
        </w:tc>
        <w:tc>
          <w:tcPr>
            <w:tcW w:w="4886" w:type="dxa"/>
            <w:tcBorders>
              <w:top w:val="nil"/>
              <w:left w:val="outset" w:sz="6" w:space="0" w:color="auto"/>
              <w:bottom w:val="outset" w:sz="6" w:space="0" w:color="auto"/>
              <w:right w:val="outset" w:sz="6" w:space="0" w:color="auto"/>
            </w:tcBorders>
          </w:tcPr>
          <w:p w14:paraId="2D574AAA"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Полное или с незначительной гипертрофией (100–150%)</w:t>
            </w:r>
          </w:p>
        </w:tc>
        <w:tc>
          <w:tcPr>
            <w:tcW w:w="1984" w:type="dxa"/>
            <w:tcBorders>
              <w:top w:val="nil"/>
              <w:left w:val="outset" w:sz="6" w:space="0" w:color="auto"/>
              <w:bottom w:val="outset" w:sz="6" w:space="0" w:color="auto"/>
              <w:right w:val="outset" w:sz="6" w:space="0" w:color="auto"/>
            </w:tcBorders>
          </w:tcPr>
          <w:p w14:paraId="08D82F3B"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20</w:t>
            </w:r>
          </w:p>
        </w:tc>
      </w:tr>
      <w:tr w:rsidR="00EF7049" w14:paraId="11EBB89B" w14:textId="77777777" w:rsidTr="0055733A">
        <w:tc>
          <w:tcPr>
            <w:tcW w:w="2764" w:type="dxa"/>
            <w:vMerge/>
            <w:tcBorders>
              <w:left w:val="outset" w:sz="6" w:space="0" w:color="auto"/>
              <w:right w:val="outset" w:sz="6" w:space="0" w:color="auto"/>
            </w:tcBorders>
          </w:tcPr>
          <w:p w14:paraId="43EE6E4C"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2D0A2E5B"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Гипертрофия ≥150% или заполнение 75–99%</w:t>
            </w:r>
          </w:p>
        </w:tc>
        <w:tc>
          <w:tcPr>
            <w:tcW w:w="1984" w:type="dxa"/>
            <w:tcBorders>
              <w:top w:val="nil"/>
              <w:left w:val="outset" w:sz="6" w:space="0" w:color="auto"/>
              <w:bottom w:val="outset" w:sz="6" w:space="0" w:color="auto"/>
              <w:right w:val="outset" w:sz="6" w:space="0" w:color="auto"/>
            </w:tcBorders>
          </w:tcPr>
          <w:p w14:paraId="7AA11D3D"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15</w:t>
            </w:r>
          </w:p>
        </w:tc>
      </w:tr>
      <w:tr w:rsidR="00EF7049" w14:paraId="0C27C42E" w14:textId="77777777" w:rsidTr="0055733A">
        <w:tc>
          <w:tcPr>
            <w:tcW w:w="2764" w:type="dxa"/>
            <w:vMerge/>
            <w:tcBorders>
              <w:left w:val="outset" w:sz="6" w:space="0" w:color="auto"/>
              <w:right w:val="outset" w:sz="6" w:space="0" w:color="auto"/>
            </w:tcBorders>
          </w:tcPr>
          <w:p w14:paraId="1B15C723"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2D853F5D"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Заполнение 50–74%</w:t>
            </w:r>
          </w:p>
        </w:tc>
        <w:tc>
          <w:tcPr>
            <w:tcW w:w="1984" w:type="dxa"/>
            <w:tcBorders>
              <w:top w:val="nil"/>
              <w:left w:val="outset" w:sz="6" w:space="0" w:color="auto"/>
              <w:bottom w:val="outset" w:sz="6" w:space="0" w:color="auto"/>
              <w:right w:val="outset" w:sz="6" w:space="0" w:color="auto"/>
            </w:tcBorders>
          </w:tcPr>
          <w:p w14:paraId="6BDCAEB8"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EF7049" w14:paraId="2DFAF6BC" w14:textId="77777777" w:rsidTr="0055733A">
        <w:tc>
          <w:tcPr>
            <w:tcW w:w="2764" w:type="dxa"/>
            <w:vMerge/>
            <w:tcBorders>
              <w:left w:val="outset" w:sz="6" w:space="0" w:color="auto"/>
              <w:right w:val="outset" w:sz="6" w:space="0" w:color="auto"/>
            </w:tcBorders>
          </w:tcPr>
          <w:p w14:paraId="6C9DCB96"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7C982024"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Заполнение 25–49%</w:t>
            </w:r>
          </w:p>
        </w:tc>
        <w:tc>
          <w:tcPr>
            <w:tcW w:w="1984" w:type="dxa"/>
            <w:tcBorders>
              <w:top w:val="nil"/>
              <w:left w:val="outset" w:sz="6" w:space="0" w:color="auto"/>
              <w:bottom w:val="outset" w:sz="6" w:space="0" w:color="auto"/>
              <w:right w:val="outset" w:sz="6" w:space="0" w:color="auto"/>
            </w:tcBorders>
          </w:tcPr>
          <w:p w14:paraId="7315FF95"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EF7049" w14:paraId="7F21036A" w14:textId="77777777" w:rsidTr="0055733A">
        <w:tc>
          <w:tcPr>
            <w:tcW w:w="2764" w:type="dxa"/>
            <w:vMerge/>
            <w:tcBorders>
              <w:left w:val="outset" w:sz="6" w:space="0" w:color="auto"/>
              <w:bottom w:val="outset" w:sz="6" w:space="0" w:color="auto"/>
              <w:right w:val="outset" w:sz="6" w:space="0" w:color="auto"/>
            </w:tcBorders>
          </w:tcPr>
          <w:p w14:paraId="0FD84AAA"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77B5105B"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&lt;25% или дефект с отделением ткани</w:t>
            </w:r>
          </w:p>
        </w:tc>
        <w:tc>
          <w:tcPr>
            <w:tcW w:w="1984" w:type="dxa"/>
            <w:tcBorders>
              <w:top w:val="nil"/>
              <w:left w:val="outset" w:sz="6" w:space="0" w:color="auto"/>
              <w:bottom w:val="outset" w:sz="6" w:space="0" w:color="auto"/>
              <w:right w:val="outset" w:sz="6" w:space="0" w:color="auto"/>
            </w:tcBorders>
          </w:tcPr>
          <w:p w14:paraId="78416087"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EF7049" w14:paraId="617918E2" w14:textId="77777777" w:rsidTr="0055733A">
        <w:tc>
          <w:tcPr>
            <w:tcW w:w="2764" w:type="dxa"/>
            <w:vMerge w:val="restart"/>
            <w:tcBorders>
              <w:top w:val="nil"/>
              <w:left w:val="outset" w:sz="6" w:space="0" w:color="auto"/>
              <w:right w:val="outset" w:sz="6" w:space="0" w:color="auto"/>
            </w:tcBorders>
          </w:tcPr>
          <w:p w14:paraId="308CFAC3" w14:textId="77777777" w:rsidR="00EF7049" w:rsidRDefault="00EF7049" w:rsidP="00372E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Pr>
                <w:rFonts w:ascii="Times New Roman" w:hAnsi="Times New Roman" w:cs="Times New Roman"/>
                <w:sz w:val="24"/>
                <w:szCs w:val="24"/>
              </w:rPr>
              <w:t>Интеграция</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r>
              <w:rPr>
                <w:rFonts w:ascii="Times New Roman" w:hAnsi="Times New Roman" w:cs="Times New Roman"/>
                <w:sz w:val="24"/>
                <w:szCs w:val="24"/>
              </w:rPr>
              <w:t>прилежащим</w:t>
            </w:r>
            <w:r>
              <w:rPr>
                <w:rFonts w:ascii="Times New Roman" w:hAnsi="Times New Roman" w:cs="Times New Roman"/>
                <w:sz w:val="24"/>
                <w:szCs w:val="24"/>
                <w:lang w:val="en-US"/>
              </w:rPr>
              <w:t xml:space="preserve"> </w:t>
            </w:r>
            <w:r>
              <w:rPr>
                <w:rFonts w:ascii="Times New Roman" w:hAnsi="Times New Roman" w:cs="Times New Roman"/>
                <w:sz w:val="24"/>
                <w:szCs w:val="24"/>
              </w:rPr>
              <w:t>хрящом</w:t>
            </w:r>
            <w:r>
              <w:rPr>
                <w:rFonts w:ascii="Times New Roman" w:hAnsi="Times New Roman" w:cs="Times New Roman"/>
                <w:sz w:val="24"/>
                <w:szCs w:val="24"/>
                <w:lang w:val="en-US"/>
              </w:rPr>
              <w:t xml:space="preserve"> (Integration with native cartilage)</w:t>
            </w:r>
          </w:p>
        </w:tc>
        <w:tc>
          <w:tcPr>
            <w:tcW w:w="4886" w:type="dxa"/>
            <w:tcBorders>
              <w:top w:val="nil"/>
              <w:left w:val="outset" w:sz="6" w:space="0" w:color="auto"/>
              <w:bottom w:val="outset" w:sz="6" w:space="0" w:color="auto"/>
              <w:right w:val="outset" w:sz="6" w:space="0" w:color="auto"/>
            </w:tcBorders>
          </w:tcPr>
          <w:p w14:paraId="2B7CCB0E"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Полная интеграция</w:t>
            </w:r>
          </w:p>
        </w:tc>
        <w:tc>
          <w:tcPr>
            <w:tcW w:w="1984" w:type="dxa"/>
            <w:tcBorders>
              <w:top w:val="nil"/>
              <w:left w:val="outset" w:sz="6" w:space="0" w:color="auto"/>
              <w:bottom w:val="outset" w:sz="6" w:space="0" w:color="auto"/>
              <w:right w:val="outset" w:sz="6" w:space="0" w:color="auto"/>
            </w:tcBorders>
          </w:tcPr>
          <w:p w14:paraId="6D86A51C"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15</w:t>
            </w:r>
          </w:p>
        </w:tc>
      </w:tr>
      <w:tr w:rsidR="00EF7049" w14:paraId="70D2185B" w14:textId="77777777" w:rsidTr="0055733A">
        <w:tc>
          <w:tcPr>
            <w:tcW w:w="2764" w:type="dxa"/>
            <w:vMerge/>
            <w:tcBorders>
              <w:left w:val="outset" w:sz="6" w:space="0" w:color="auto"/>
              <w:right w:val="outset" w:sz="6" w:space="0" w:color="auto"/>
            </w:tcBorders>
          </w:tcPr>
          <w:p w14:paraId="7DBC7DB9"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43302A6D"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Небольшой щелевидный дефект ≤2 мм</w:t>
            </w:r>
          </w:p>
        </w:tc>
        <w:tc>
          <w:tcPr>
            <w:tcW w:w="1984" w:type="dxa"/>
            <w:tcBorders>
              <w:top w:val="nil"/>
              <w:left w:val="outset" w:sz="6" w:space="0" w:color="auto"/>
              <w:bottom w:val="outset" w:sz="6" w:space="0" w:color="auto"/>
              <w:right w:val="outset" w:sz="6" w:space="0" w:color="auto"/>
            </w:tcBorders>
          </w:tcPr>
          <w:p w14:paraId="29D87A21"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EF7049" w14:paraId="54C7F4BB" w14:textId="77777777" w:rsidTr="0055733A">
        <w:tc>
          <w:tcPr>
            <w:tcW w:w="2764" w:type="dxa"/>
            <w:vMerge/>
            <w:tcBorders>
              <w:left w:val="outset" w:sz="6" w:space="0" w:color="auto"/>
              <w:right w:val="outset" w:sz="6" w:space="0" w:color="auto"/>
            </w:tcBorders>
          </w:tcPr>
          <w:p w14:paraId="46FD4921"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7DEB4A61"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Щель &gt;2 мм, &lt;50% длины</w:t>
            </w:r>
          </w:p>
        </w:tc>
        <w:tc>
          <w:tcPr>
            <w:tcW w:w="1984" w:type="dxa"/>
            <w:tcBorders>
              <w:top w:val="nil"/>
              <w:left w:val="outset" w:sz="6" w:space="0" w:color="auto"/>
              <w:bottom w:val="outset" w:sz="6" w:space="0" w:color="auto"/>
              <w:right w:val="outset" w:sz="6" w:space="0" w:color="auto"/>
            </w:tcBorders>
          </w:tcPr>
          <w:p w14:paraId="469171CF"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EF7049" w14:paraId="3EA59FAA" w14:textId="77777777" w:rsidTr="0055733A">
        <w:tc>
          <w:tcPr>
            <w:tcW w:w="2764" w:type="dxa"/>
            <w:vMerge/>
            <w:tcBorders>
              <w:left w:val="outset" w:sz="6" w:space="0" w:color="auto"/>
              <w:bottom w:val="outset" w:sz="6" w:space="0" w:color="auto"/>
              <w:right w:val="outset" w:sz="6" w:space="0" w:color="auto"/>
            </w:tcBorders>
          </w:tcPr>
          <w:p w14:paraId="16047E4E"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456E3E0B"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Щель ≥50% длины</w:t>
            </w:r>
          </w:p>
        </w:tc>
        <w:tc>
          <w:tcPr>
            <w:tcW w:w="1984" w:type="dxa"/>
            <w:tcBorders>
              <w:top w:val="nil"/>
              <w:left w:val="outset" w:sz="6" w:space="0" w:color="auto"/>
              <w:bottom w:val="outset" w:sz="6" w:space="0" w:color="auto"/>
              <w:right w:val="outset" w:sz="6" w:space="0" w:color="auto"/>
            </w:tcBorders>
          </w:tcPr>
          <w:p w14:paraId="314EFF51"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EF7049" w14:paraId="3E83A722" w14:textId="77777777" w:rsidTr="0055733A">
        <w:tc>
          <w:tcPr>
            <w:tcW w:w="2764" w:type="dxa"/>
            <w:vMerge w:val="restart"/>
            <w:tcBorders>
              <w:top w:val="nil"/>
              <w:left w:val="outset" w:sz="6" w:space="0" w:color="auto"/>
              <w:right w:val="outset" w:sz="6" w:space="0" w:color="auto"/>
            </w:tcBorders>
          </w:tcPr>
          <w:p w14:paraId="72EB2368" w14:textId="77777777" w:rsidR="00EF7049" w:rsidRDefault="00EF7049" w:rsidP="00372E85">
            <w:pPr>
              <w:spacing w:after="0"/>
              <w:rPr>
                <w:rFonts w:ascii="Times New Roman" w:hAnsi="Times New Roman" w:cs="Times New Roman"/>
                <w:sz w:val="24"/>
                <w:szCs w:val="24"/>
              </w:rPr>
            </w:pPr>
            <w:r>
              <w:rPr>
                <w:rFonts w:ascii="Times New Roman" w:hAnsi="Times New Roman" w:cs="Times New Roman"/>
                <w:sz w:val="24"/>
                <w:szCs w:val="24"/>
              </w:rPr>
              <w:t xml:space="preserve">3. Поверхность восстановленного хряща (Surface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repair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tissue</w:t>
            </w:r>
            <w:proofErr w:type="spellEnd"/>
            <w:r>
              <w:rPr>
                <w:rFonts w:ascii="Times New Roman" w:hAnsi="Times New Roman" w:cs="Times New Roman"/>
                <w:sz w:val="24"/>
                <w:szCs w:val="24"/>
              </w:rPr>
              <w:t>)</w:t>
            </w:r>
          </w:p>
        </w:tc>
        <w:tc>
          <w:tcPr>
            <w:tcW w:w="4886" w:type="dxa"/>
            <w:tcBorders>
              <w:top w:val="nil"/>
              <w:left w:val="outset" w:sz="6" w:space="0" w:color="auto"/>
              <w:bottom w:val="outset" w:sz="6" w:space="0" w:color="auto"/>
              <w:right w:val="outset" w:sz="6" w:space="0" w:color="auto"/>
            </w:tcBorders>
          </w:tcPr>
          <w:p w14:paraId="41BA4724"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Поверхность интактна</w:t>
            </w:r>
          </w:p>
        </w:tc>
        <w:tc>
          <w:tcPr>
            <w:tcW w:w="1984" w:type="dxa"/>
            <w:tcBorders>
              <w:top w:val="nil"/>
              <w:left w:val="outset" w:sz="6" w:space="0" w:color="auto"/>
              <w:bottom w:val="outset" w:sz="6" w:space="0" w:color="auto"/>
              <w:right w:val="outset" w:sz="6" w:space="0" w:color="auto"/>
            </w:tcBorders>
          </w:tcPr>
          <w:p w14:paraId="2247FB62"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EF7049" w14:paraId="0C9103CB" w14:textId="77777777" w:rsidTr="0055733A">
        <w:tc>
          <w:tcPr>
            <w:tcW w:w="2764" w:type="dxa"/>
            <w:vMerge/>
            <w:tcBorders>
              <w:left w:val="outset" w:sz="6" w:space="0" w:color="auto"/>
              <w:right w:val="outset" w:sz="6" w:space="0" w:color="auto"/>
            </w:tcBorders>
          </w:tcPr>
          <w:p w14:paraId="5BAF9698"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7A313DDA"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Неровности &lt;50% диаметра</w:t>
            </w:r>
          </w:p>
        </w:tc>
        <w:tc>
          <w:tcPr>
            <w:tcW w:w="1984" w:type="dxa"/>
            <w:tcBorders>
              <w:top w:val="nil"/>
              <w:left w:val="outset" w:sz="6" w:space="0" w:color="auto"/>
              <w:bottom w:val="outset" w:sz="6" w:space="0" w:color="auto"/>
              <w:right w:val="outset" w:sz="6" w:space="0" w:color="auto"/>
            </w:tcBorders>
          </w:tcPr>
          <w:p w14:paraId="4E1EBEF8"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EF7049" w14:paraId="3B979790" w14:textId="77777777" w:rsidTr="0055733A">
        <w:tc>
          <w:tcPr>
            <w:tcW w:w="2764" w:type="dxa"/>
            <w:vMerge/>
            <w:tcBorders>
              <w:left w:val="outset" w:sz="6" w:space="0" w:color="auto"/>
              <w:bottom w:val="outset" w:sz="6" w:space="0" w:color="auto"/>
              <w:right w:val="outset" w:sz="6" w:space="0" w:color="auto"/>
            </w:tcBorders>
          </w:tcPr>
          <w:p w14:paraId="324B321A"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09CDE17F"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Неровности ≥50% диаметра</w:t>
            </w:r>
          </w:p>
        </w:tc>
        <w:tc>
          <w:tcPr>
            <w:tcW w:w="1984" w:type="dxa"/>
            <w:tcBorders>
              <w:top w:val="nil"/>
              <w:left w:val="outset" w:sz="6" w:space="0" w:color="auto"/>
              <w:bottom w:val="outset" w:sz="6" w:space="0" w:color="auto"/>
              <w:right w:val="outset" w:sz="6" w:space="0" w:color="auto"/>
            </w:tcBorders>
          </w:tcPr>
          <w:p w14:paraId="3A5074A4"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EF7049" w14:paraId="4CF91076" w14:textId="77777777" w:rsidTr="0055733A">
        <w:tc>
          <w:tcPr>
            <w:tcW w:w="2764" w:type="dxa"/>
            <w:vMerge w:val="restart"/>
            <w:tcBorders>
              <w:top w:val="nil"/>
              <w:left w:val="outset" w:sz="6" w:space="0" w:color="auto"/>
              <w:right w:val="outset" w:sz="6" w:space="0" w:color="auto"/>
            </w:tcBorders>
          </w:tcPr>
          <w:p w14:paraId="419E3CF0" w14:textId="77777777" w:rsidR="00EF7049" w:rsidRDefault="00EF7049" w:rsidP="00372E85">
            <w:pPr>
              <w:spacing w:after="0"/>
              <w:rPr>
                <w:rFonts w:ascii="Times New Roman" w:hAnsi="Times New Roman" w:cs="Times New Roman"/>
                <w:sz w:val="24"/>
                <w:szCs w:val="24"/>
              </w:rPr>
            </w:pPr>
            <w:r>
              <w:rPr>
                <w:rFonts w:ascii="Times New Roman" w:hAnsi="Times New Roman" w:cs="Times New Roman"/>
                <w:sz w:val="24"/>
                <w:szCs w:val="24"/>
              </w:rPr>
              <w:t>4. Структура ткани (</w:t>
            </w:r>
            <w:proofErr w:type="spellStart"/>
            <w:r>
              <w:rPr>
                <w:rFonts w:ascii="Times New Roman" w:hAnsi="Times New Roman" w:cs="Times New Roman"/>
                <w:sz w:val="24"/>
                <w:szCs w:val="24"/>
              </w:rPr>
              <w:t>Structure</w:t>
            </w:r>
            <w:proofErr w:type="spellEnd"/>
            <w:r>
              <w:rPr>
                <w:rFonts w:ascii="Times New Roman" w:hAnsi="Times New Roman" w:cs="Times New Roman"/>
                <w:sz w:val="24"/>
                <w:szCs w:val="24"/>
              </w:rPr>
              <w:t>)</w:t>
            </w:r>
          </w:p>
        </w:tc>
        <w:tc>
          <w:tcPr>
            <w:tcW w:w="4886" w:type="dxa"/>
            <w:tcBorders>
              <w:top w:val="nil"/>
              <w:left w:val="outset" w:sz="6" w:space="0" w:color="auto"/>
              <w:bottom w:val="outset" w:sz="6" w:space="0" w:color="auto"/>
              <w:right w:val="outset" w:sz="6" w:space="0" w:color="auto"/>
            </w:tcBorders>
          </w:tcPr>
          <w:p w14:paraId="6E94A3EB"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Гомогенная</w:t>
            </w:r>
          </w:p>
        </w:tc>
        <w:tc>
          <w:tcPr>
            <w:tcW w:w="1984" w:type="dxa"/>
            <w:tcBorders>
              <w:top w:val="nil"/>
              <w:left w:val="outset" w:sz="6" w:space="0" w:color="auto"/>
              <w:bottom w:val="outset" w:sz="6" w:space="0" w:color="auto"/>
              <w:right w:val="outset" w:sz="6" w:space="0" w:color="auto"/>
            </w:tcBorders>
          </w:tcPr>
          <w:p w14:paraId="57615B51"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EF7049" w14:paraId="2945CAE1" w14:textId="77777777" w:rsidTr="0055733A">
        <w:tc>
          <w:tcPr>
            <w:tcW w:w="2764" w:type="dxa"/>
            <w:vMerge/>
            <w:tcBorders>
              <w:left w:val="outset" w:sz="6" w:space="0" w:color="auto"/>
              <w:bottom w:val="outset" w:sz="6" w:space="0" w:color="auto"/>
              <w:right w:val="outset" w:sz="6" w:space="0" w:color="auto"/>
            </w:tcBorders>
          </w:tcPr>
          <w:p w14:paraId="09F95723"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3D908C24"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Гетерогенная</w:t>
            </w:r>
          </w:p>
        </w:tc>
        <w:tc>
          <w:tcPr>
            <w:tcW w:w="1984" w:type="dxa"/>
            <w:tcBorders>
              <w:top w:val="nil"/>
              <w:left w:val="outset" w:sz="6" w:space="0" w:color="auto"/>
              <w:bottom w:val="outset" w:sz="6" w:space="0" w:color="auto"/>
              <w:right w:val="outset" w:sz="6" w:space="0" w:color="auto"/>
            </w:tcBorders>
          </w:tcPr>
          <w:p w14:paraId="6D5D2448"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EF7049" w14:paraId="504D2FD0" w14:textId="77777777" w:rsidTr="0055733A">
        <w:tc>
          <w:tcPr>
            <w:tcW w:w="2764" w:type="dxa"/>
            <w:vMerge w:val="restart"/>
            <w:tcBorders>
              <w:top w:val="outset" w:sz="6" w:space="0" w:color="auto"/>
              <w:left w:val="outset" w:sz="6" w:space="0" w:color="auto"/>
              <w:right w:val="outset" w:sz="6" w:space="0" w:color="auto"/>
            </w:tcBorders>
          </w:tcPr>
          <w:p w14:paraId="7584E2CA" w14:textId="77777777" w:rsidR="00EF7049" w:rsidRDefault="00EF7049" w:rsidP="00372E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sz w:val="24"/>
                <w:szCs w:val="24"/>
              </w:rPr>
              <w:t>Сигнал</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w:t>
            </w:r>
            <w:r>
              <w:rPr>
                <w:rFonts w:ascii="Times New Roman" w:hAnsi="Times New Roman" w:cs="Times New Roman"/>
                <w:sz w:val="24"/>
                <w:szCs w:val="24"/>
              </w:rPr>
              <w:t>МРТ</w:t>
            </w:r>
            <w:r>
              <w:rPr>
                <w:rFonts w:ascii="Times New Roman" w:hAnsi="Times New Roman" w:cs="Times New Roman"/>
                <w:sz w:val="24"/>
                <w:szCs w:val="24"/>
                <w:lang w:val="en-US"/>
              </w:rPr>
              <w:t xml:space="preserve"> (Signal intensity)</w:t>
            </w:r>
          </w:p>
        </w:tc>
        <w:tc>
          <w:tcPr>
            <w:tcW w:w="4886" w:type="dxa"/>
            <w:tcBorders>
              <w:top w:val="outset" w:sz="6" w:space="0" w:color="auto"/>
              <w:left w:val="outset" w:sz="6" w:space="0" w:color="auto"/>
              <w:bottom w:val="outset" w:sz="6" w:space="0" w:color="auto"/>
              <w:right w:val="outset" w:sz="6" w:space="0" w:color="auto"/>
            </w:tcBorders>
          </w:tcPr>
          <w:p w14:paraId="05FD6369"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Нормальный</w:t>
            </w:r>
          </w:p>
        </w:tc>
        <w:tc>
          <w:tcPr>
            <w:tcW w:w="1984" w:type="dxa"/>
            <w:tcBorders>
              <w:top w:val="outset" w:sz="6" w:space="0" w:color="auto"/>
              <w:left w:val="outset" w:sz="6" w:space="0" w:color="auto"/>
              <w:bottom w:val="outset" w:sz="6" w:space="0" w:color="auto"/>
              <w:right w:val="outset" w:sz="6" w:space="0" w:color="auto"/>
            </w:tcBorders>
          </w:tcPr>
          <w:p w14:paraId="64DB68B7"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15</w:t>
            </w:r>
          </w:p>
        </w:tc>
      </w:tr>
      <w:tr w:rsidR="00EF7049" w14:paraId="66180B95" w14:textId="77777777" w:rsidTr="0055733A">
        <w:tc>
          <w:tcPr>
            <w:tcW w:w="2764" w:type="dxa"/>
            <w:vMerge/>
            <w:tcBorders>
              <w:left w:val="outset" w:sz="6" w:space="0" w:color="auto"/>
              <w:right w:val="outset" w:sz="6" w:space="0" w:color="auto"/>
            </w:tcBorders>
          </w:tcPr>
          <w:p w14:paraId="3C3017A7" w14:textId="77777777" w:rsidR="00EF7049" w:rsidRDefault="00EF7049" w:rsidP="00372E85">
            <w:pPr>
              <w:spacing w:after="0"/>
              <w:rPr>
                <w:rFonts w:ascii="Times New Roman" w:hAnsi="Times New Roman" w:cs="Times New Roman"/>
                <w:sz w:val="24"/>
                <w:szCs w:val="24"/>
              </w:rPr>
            </w:pPr>
          </w:p>
        </w:tc>
        <w:tc>
          <w:tcPr>
            <w:tcW w:w="4886" w:type="dxa"/>
            <w:tcBorders>
              <w:top w:val="nil"/>
              <w:left w:val="outset" w:sz="6" w:space="0" w:color="auto"/>
              <w:right w:val="outset" w:sz="6" w:space="0" w:color="auto"/>
            </w:tcBorders>
          </w:tcPr>
          <w:p w14:paraId="1C083A63"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Незначительно аномальный</w:t>
            </w:r>
          </w:p>
        </w:tc>
        <w:tc>
          <w:tcPr>
            <w:tcW w:w="1984" w:type="dxa"/>
            <w:tcBorders>
              <w:top w:val="nil"/>
              <w:left w:val="outset" w:sz="6" w:space="0" w:color="auto"/>
              <w:right w:val="outset" w:sz="6" w:space="0" w:color="auto"/>
            </w:tcBorders>
          </w:tcPr>
          <w:p w14:paraId="02B49DD8"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bl>
    <w:p w14:paraId="1BB752A1" w14:textId="1C140D11" w:rsidR="0055733A" w:rsidRDefault="0055733A" w:rsidP="0055733A">
      <w:pPr>
        <w:spacing w:after="0"/>
        <w:jc w:val="both"/>
        <w:rPr>
          <w:rFonts w:ascii="Times New Roman" w:hAnsi="Times New Roman" w:cs="Times New Roman"/>
          <w:sz w:val="28"/>
          <w:szCs w:val="28"/>
        </w:rPr>
      </w:pPr>
      <w:r w:rsidRPr="0055733A">
        <w:rPr>
          <w:rFonts w:ascii="Times New Roman" w:hAnsi="Times New Roman" w:cs="Times New Roman"/>
          <w:sz w:val="28"/>
          <w:szCs w:val="28"/>
        </w:rPr>
        <w:lastRenderedPageBreak/>
        <w:t>Продолжение таблицы 1</w:t>
      </w:r>
    </w:p>
    <w:p w14:paraId="236E9D11" w14:textId="77777777" w:rsidR="0055733A" w:rsidRPr="0055733A" w:rsidRDefault="0055733A" w:rsidP="0055733A">
      <w:pPr>
        <w:spacing w:after="0"/>
        <w:jc w:val="both"/>
        <w:rPr>
          <w:rFonts w:ascii="Times New Roman" w:hAnsi="Times New Roman" w:cs="Times New Roman"/>
          <w:sz w:val="28"/>
          <w:szCs w:val="28"/>
        </w:rPr>
      </w:pPr>
    </w:p>
    <w:tbl>
      <w:tblPr>
        <w:tblStyle w:val="af"/>
        <w:tblW w:w="9634" w:type="dxa"/>
        <w:tblInd w:w="-3" w:type="dxa"/>
        <w:tblCellMar>
          <w:top w:w="15" w:type="dxa"/>
          <w:left w:w="15" w:type="dxa"/>
          <w:bottom w:w="15" w:type="dxa"/>
          <w:right w:w="15" w:type="dxa"/>
        </w:tblCellMar>
        <w:tblLook w:val="04A0" w:firstRow="1" w:lastRow="0" w:firstColumn="1" w:lastColumn="0" w:noHBand="0" w:noVBand="1"/>
      </w:tblPr>
      <w:tblGrid>
        <w:gridCol w:w="2764"/>
        <w:gridCol w:w="4886"/>
        <w:gridCol w:w="1984"/>
      </w:tblGrid>
      <w:tr w:rsidR="0055733A" w14:paraId="1D1BDE24" w14:textId="77777777" w:rsidTr="0055733A">
        <w:tc>
          <w:tcPr>
            <w:tcW w:w="2764" w:type="dxa"/>
            <w:tcBorders>
              <w:top w:val="single" w:sz="4" w:space="0" w:color="auto"/>
              <w:left w:val="single" w:sz="4" w:space="0" w:color="auto"/>
              <w:bottom w:val="single" w:sz="4" w:space="0" w:color="auto"/>
              <w:right w:val="single" w:sz="4" w:space="0" w:color="auto"/>
            </w:tcBorders>
          </w:tcPr>
          <w:p w14:paraId="1CFFFF26" w14:textId="5125CFF0" w:rsidR="0055733A" w:rsidRDefault="0055733A" w:rsidP="0055733A">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886" w:type="dxa"/>
            <w:tcBorders>
              <w:top w:val="single" w:sz="4" w:space="0" w:color="auto"/>
              <w:left w:val="single" w:sz="4" w:space="0" w:color="auto"/>
              <w:bottom w:val="single" w:sz="4" w:space="0" w:color="auto"/>
              <w:right w:val="single" w:sz="4" w:space="0" w:color="auto"/>
            </w:tcBorders>
          </w:tcPr>
          <w:p w14:paraId="23EC0669" w14:textId="32A70141" w:rsidR="0055733A" w:rsidRDefault="0055733A" w:rsidP="0055733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Pr>
          <w:p w14:paraId="30BEA710" w14:textId="4BE7F700" w:rsidR="0055733A" w:rsidRDefault="0055733A" w:rsidP="0055733A">
            <w:pPr>
              <w:spacing w:after="0"/>
              <w:jc w:val="center"/>
              <w:rPr>
                <w:rFonts w:ascii="Times New Roman" w:hAnsi="Times New Roman" w:cs="Times New Roman"/>
                <w:sz w:val="24"/>
                <w:szCs w:val="24"/>
              </w:rPr>
            </w:pPr>
            <w:r>
              <w:rPr>
                <w:rFonts w:ascii="Times New Roman" w:hAnsi="Times New Roman" w:cs="Times New Roman"/>
                <w:sz w:val="24"/>
                <w:szCs w:val="24"/>
              </w:rPr>
              <w:t>3</w:t>
            </w:r>
          </w:p>
        </w:tc>
      </w:tr>
      <w:tr w:rsidR="00EF7049" w14:paraId="23BE320F" w14:textId="77777777" w:rsidTr="0055733A">
        <w:tc>
          <w:tcPr>
            <w:tcW w:w="2764" w:type="dxa"/>
            <w:tcBorders>
              <w:top w:val="single" w:sz="4" w:space="0" w:color="auto"/>
              <w:left w:val="single" w:sz="4" w:space="0" w:color="auto"/>
              <w:bottom w:val="single" w:sz="4" w:space="0" w:color="auto"/>
              <w:right w:val="single" w:sz="4" w:space="0" w:color="auto"/>
            </w:tcBorders>
          </w:tcPr>
          <w:p w14:paraId="4381421A" w14:textId="77777777" w:rsidR="00EF7049" w:rsidRDefault="00EF7049" w:rsidP="00372E85">
            <w:pPr>
              <w:spacing w:after="0"/>
              <w:rPr>
                <w:rFonts w:ascii="Times New Roman" w:hAnsi="Times New Roman" w:cs="Times New Roman"/>
                <w:sz w:val="24"/>
                <w:szCs w:val="24"/>
              </w:rPr>
            </w:pPr>
          </w:p>
        </w:tc>
        <w:tc>
          <w:tcPr>
            <w:tcW w:w="4886" w:type="dxa"/>
            <w:tcBorders>
              <w:top w:val="single" w:sz="4" w:space="0" w:color="auto"/>
              <w:left w:val="single" w:sz="4" w:space="0" w:color="auto"/>
              <w:bottom w:val="single" w:sz="4" w:space="0" w:color="auto"/>
              <w:right w:val="single" w:sz="4" w:space="0" w:color="auto"/>
            </w:tcBorders>
          </w:tcPr>
          <w:p w14:paraId="50D1AA4C"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Сильно аномальный</w:t>
            </w:r>
          </w:p>
        </w:tc>
        <w:tc>
          <w:tcPr>
            <w:tcW w:w="1984" w:type="dxa"/>
            <w:tcBorders>
              <w:top w:val="single" w:sz="4" w:space="0" w:color="auto"/>
              <w:left w:val="single" w:sz="4" w:space="0" w:color="auto"/>
              <w:bottom w:val="single" w:sz="4" w:space="0" w:color="auto"/>
              <w:right w:val="single" w:sz="4" w:space="0" w:color="auto"/>
            </w:tcBorders>
          </w:tcPr>
          <w:p w14:paraId="167F110F"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EF7049" w14:paraId="3D9051A2" w14:textId="77777777" w:rsidTr="0055733A">
        <w:tc>
          <w:tcPr>
            <w:tcW w:w="2764" w:type="dxa"/>
            <w:vMerge w:val="restart"/>
            <w:tcBorders>
              <w:top w:val="single" w:sz="4" w:space="0" w:color="auto"/>
              <w:left w:val="single" w:sz="4" w:space="0" w:color="auto"/>
              <w:bottom w:val="single" w:sz="4" w:space="0" w:color="auto"/>
              <w:right w:val="single" w:sz="4" w:space="0" w:color="auto"/>
            </w:tcBorders>
          </w:tcPr>
          <w:p w14:paraId="52933979" w14:textId="77777777" w:rsidR="00EF7049" w:rsidRDefault="00EF7049" w:rsidP="00372E85">
            <w:pPr>
              <w:spacing w:after="0"/>
              <w:rPr>
                <w:rFonts w:ascii="Times New Roman" w:hAnsi="Times New Roman" w:cs="Times New Roman"/>
                <w:sz w:val="24"/>
                <w:szCs w:val="24"/>
              </w:rPr>
            </w:pPr>
            <w:r>
              <w:rPr>
                <w:rFonts w:ascii="Times New Roman" w:hAnsi="Times New Roman" w:cs="Times New Roman"/>
                <w:sz w:val="24"/>
                <w:szCs w:val="24"/>
              </w:rPr>
              <w:t xml:space="preserve">6. Состояние </w:t>
            </w:r>
            <w:proofErr w:type="spellStart"/>
            <w:r>
              <w:rPr>
                <w:rFonts w:ascii="Times New Roman" w:hAnsi="Times New Roman" w:cs="Times New Roman"/>
                <w:sz w:val="24"/>
                <w:szCs w:val="24"/>
              </w:rPr>
              <w:t>подхрящевой</w:t>
            </w:r>
            <w:proofErr w:type="spellEnd"/>
            <w:r>
              <w:rPr>
                <w:rFonts w:ascii="Times New Roman" w:hAnsi="Times New Roman" w:cs="Times New Roman"/>
                <w:sz w:val="24"/>
                <w:szCs w:val="24"/>
              </w:rPr>
              <w:t xml:space="preserve"> кости (</w:t>
            </w:r>
            <w:proofErr w:type="spellStart"/>
            <w:r>
              <w:rPr>
                <w:rFonts w:ascii="Times New Roman" w:hAnsi="Times New Roman" w:cs="Times New Roman"/>
                <w:sz w:val="24"/>
                <w:szCs w:val="24"/>
              </w:rPr>
              <w:t>Subchondral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bone</w:t>
            </w:r>
            <w:proofErr w:type="spellEnd"/>
            <w:r>
              <w:rPr>
                <w:rFonts w:ascii="Times New Roman" w:hAnsi="Times New Roman" w:cs="Times New Roman"/>
                <w:sz w:val="24"/>
                <w:szCs w:val="24"/>
              </w:rPr>
              <w:t>)</w:t>
            </w:r>
          </w:p>
        </w:tc>
        <w:tc>
          <w:tcPr>
            <w:tcW w:w="4886" w:type="dxa"/>
            <w:tcBorders>
              <w:top w:val="single" w:sz="4" w:space="0" w:color="auto"/>
              <w:left w:val="single" w:sz="4" w:space="0" w:color="auto"/>
              <w:bottom w:val="single" w:sz="4" w:space="0" w:color="auto"/>
              <w:right w:val="single" w:sz="4" w:space="0" w:color="auto"/>
            </w:tcBorders>
          </w:tcPr>
          <w:p w14:paraId="7510B07E"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Норма, без дефектов</w:t>
            </w:r>
          </w:p>
        </w:tc>
        <w:tc>
          <w:tcPr>
            <w:tcW w:w="1984" w:type="dxa"/>
            <w:tcBorders>
              <w:top w:val="single" w:sz="4" w:space="0" w:color="auto"/>
              <w:left w:val="single" w:sz="4" w:space="0" w:color="auto"/>
              <w:bottom w:val="single" w:sz="4" w:space="0" w:color="auto"/>
              <w:right w:val="single" w:sz="4" w:space="0" w:color="auto"/>
            </w:tcBorders>
          </w:tcPr>
          <w:p w14:paraId="1C4FD44D"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EF7049" w14:paraId="3504BA4A" w14:textId="77777777" w:rsidTr="0055733A">
        <w:tc>
          <w:tcPr>
            <w:tcW w:w="2764" w:type="dxa"/>
            <w:vMerge/>
            <w:tcBorders>
              <w:top w:val="single" w:sz="4" w:space="0" w:color="auto"/>
              <w:left w:val="single" w:sz="4" w:space="0" w:color="auto"/>
              <w:bottom w:val="single" w:sz="4" w:space="0" w:color="auto"/>
              <w:right w:val="single" w:sz="4" w:space="0" w:color="auto"/>
            </w:tcBorders>
          </w:tcPr>
          <w:p w14:paraId="64988E83" w14:textId="77777777" w:rsidR="00EF7049" w:rsidRDefault="00EF7049" w:rsidP="00372E85">
            <w:pPr>
              <w:spacing w:after="0"/>
              <w:rPr>
                <w:rFonts w:ascii="Times New Roman" w:hAnsi="Times New Roman" w:cs="Times New Roman"/>
                <w:sz w:val="24"/>
                <w:szCs w:val="24"/>
              </w:rPr>
            </w:pPr>
          </w:p>
        </w:tc>
        <w:tc>
          <w:tcPr>
            <w:tcW w:w="4886" w:type="dxa"/>
            <w:tcBorders>
              <w:top w:val="single" w:sz="4" w:space="0" w:color="auto"/>
              <w:left w:val="single" w:sz="4" w:space="0" w:color="auto"/>
              <w:bottom w:val="single" w:sz="4" w:space="0" w:color="auto"/>
              <w:right w:val="single" w:sz="4" w:space="0" w:color="auto"/>
            </w:tcBorders>
          </w:tcPr>
          <w:p w14:paraId="4BA02F8D"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Незначительный дефект или гипертрофия &lt;50%</w:t>
            </w:r>
          </w:p>
        </w:tc>
        <w:tc>
          <w:tcPr>
            <w:tcW w:w="1984" w:type="dxa"/>
            <w:tcBorders>
              <w:top w:val="single" w:sz="4" w:space="0" w:color="auto"/>
              <w:left w:val="single" w:sz="4" w:space="0" w:color="auto"/>
              <w:bottom w:val="single" w:sz="4" w:space="0" w:color="auto"/>
              <w:right w:val="single" w:sz="4" w:space="0" w:color="auto"/>
            </w:tcBorders>
          </w:tcPr>
          <w:p w14:paraId="5B4D06A4"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EF7049" w14:paraId="1959DA15" w14:textId="77777777" w:rsidTr="0055733A">
        <w:tc>
          <w:tcPr>
            <w:tcW w:w="2764" w:type="dxa"/>
            <w:vMerge/>
            <w:tcBorders>
              <w:top w:val="single" w:sz="4" w:space="0" w:color="auto"/>
              <w:left w:val="single" w:sz="4" w:space="0" w:color="auto"/>
              <w:bottom w:val="single" w:sz="4" w:space="0" w:color="auto"/>
              <w:right w:val="single" w:sz="4" w:space="0" w:color="auto"/>
            </w:tcBorders>
          </w:tcPr>
          <w:p w14:paraId="116B7444" w14:textId="77777777" w:rsidR="00EF7049" w:rsidRDefault="00EF7049" w:rsidP="00372E85">
            <w:pPr>
              <w:spacing w:after="0"/>
              <w:rPr>
                <w:rFonts w:ascii="Times New Roman" w:hAnsi="Times New Roman" w:cs="Times New Roman"/>
                <w:sz w:val="24"/>
                <w:szCs w:val="24"/>
              </w:rPr>
            </w:pPr>
          </w:p>
        </w:tc>
        <w:tc>
          <w:tcPr>
            <w:tcW w:w="4886" w:type="dxa"/>
            <w:tcBorders>
              <w:top w:val="single" w:sz="4" w:space="0" w:color="auto"/>
              <w:left w:val="single" w:sz="4" w:space="0" w:color="auto"/>
              <w:bottom w:val="single" w:sz="4" w:space="0" w:color="auto"/>
              <w:right w:val="single" w:sz="4" w:space="0" w:color="auto"/>
            </w:tcBorders>
          </w:tcPr>
          <w:p w14:paraId="6257FDD6"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Глубокий дефект ≥толщины нормального хряща или гипертрофия ≥50%</w:t>
            </w:r>
          </w:p>
        </w:tc>
        <w:tc>
          <w:tcPr>
            <w:tcW w:w="1984" w:type="dxa"/>
            <w:tcBorders>
              <w:top w:val="single" w:sz="4" w:space="0" w:color="auto"/>
              <w:left w:val="single" w:sz="4" w:space="0" w:color="auto"/>
              <w:bottom w:val="single" w:sz="4" w:space="0" w:color="auto"/>
              <w:right w:val="single" w:sz="4" w:space="0" w:color="auto"/>
            </w:tcBorders>
          </w:tcPr>
          <w:p w14:paraId="64B1F03A"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EF7049" w14:paraId="5BC79F6C" w14:textId="77777777" w:rsidTr="0055733A">
        <w:tc>
          <w:tcPr>
            <w:tcW w:w="2764" w:type="dxa"/>
            <w:vMerge w:val="restart"/>
            <w:tcBorders>
              <w:top w:val="single" w:sz="4" w:space="0" w:color="auto"/>
              <w:left w:val="outset" w:sz="6" w:space="0" w:color="auto"/>
              <w:right w:val="outset" w:sz="6" w:space="0" w:color="auto"/>
            </w:tcBorders>
          </w:tcPr>
          <w:p w14:paraId="27101885" w14:textId="77777777" w:rsidR="00EF7049" w:rsidRDefault="00EF7049" w:rsidP="00372E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7. </w:t>
            </w:r>
            <w:proofErr w:type="spellStart"/>
            <w:r>
              <w:rPr>
                <w:rFonts w:ascii="Times New Roman" w:hAnsi="Times New Roman" w:cs="Times New Roman"/>
                <w:sz w:val="24"/>
                <w:szCs w:val="24"/>
              </w:rPr>
              <w:t>Подхрящевые</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изменения</w:t>
            </w:r>
            <w:r>
              <w:rPr>
                <w:rFonts w:ascii="Times New Roman" w:hAnsi="Times New Roman" w:cs="Times New Roman"/>
                <w:sz w:val="24"/>
                <w:szCs w:val="24"/>
                <w:lang w:val="en-US"/>
              </w:rPr>
              <w:t xml:space="preserve"> / Bone marrow lesions (BML)</w:t>
            </w:r>
          </w:p>
        </w:tc>
        <w:tc>
          <w:tcPr>
            <w:tcW w:w="4886" w:type="dxa"/>
            <w:tcBorders>
              <w:top w:val="single" w:sz="4" w:space="0" w:color="auto"/>
              <w:left w:val="outset" w:sz="6" w:space="0" w:color="auto"/>
              <w:bottom w:val="outset" w:sz="6" w:space="0" w:color="auto"/>
              <w:right w:val="outset" w:sz="6" w:space="0" w:color="auto"/>
            </w:tcBorders>
          </w:tcPr>
          <w:p w14:paraId="2F896555"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Нет изменений</w:t>
            </w:r>
          </w:p>
        </w:tc>
        <w:tc>
          <w:tcPr>
            <w:tcW w:w="1984" w:type="dxa"/>
            <w:tcBorders>
              <w:top w:val="single" w:sz="4" w:space="0" w:color="auto"/>
              <w:left w:val="outset" w:sz="6" w:space="0" w:color="auto"/>
              <w:bottom w:val="outset" w:sz="6" w:space="0" w:color="auto"/>
              <w:right w:val="outset" w:sz="6" w:space="0" w:color="auto"/>
            </w:tcBorders>
          </w:tcPr>
          <w:p w14:paraId="45013E80"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20</w:t>
            </w:r>
          </w:p>
        </w:tc>
      </w:tr>
      <w:tr w:rsidR="00EF7049" w14:paraId="5E2454DB" w14:textId="77777777" w:rsidTr="0055733A">
        <w:tc>
          <w:tcPr>
            <w:tcW w:w="2764" w:type="dxa"/>
            <w:vMerge/>
            <w:tcBorders>
              <w:left w:val="outset" w:sz="6" w:space="0" w:color="auto"/>
              <w:right w:val="outset" w:sz="6" w:space="0" w:color="auto"/>
            </w:tcBorders>
          </w:tcPr>
          <w:p w14:paraId="143BD3CB" w14:textId="77777777" w:rsidR="00EF7049" w:rsidRDefault="00EF7049" w:rsidP="00372E85">
            <w:pPr>
              <w:spacing w:after="0"/>
              <w:jc w:val="center"/>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5638D941"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Незначительный отёк (&lt;50% диаметра ткани)</w:t>
            </w:r>
          </w:p>
        </w:tc>
        <w:tc>
          <w:tcPr>
            <w:tcW w:w="1984" w:type="dxa"/>
            <w:tcBorders>
              <w:top w:val="nil"/>
              <w:left w:val="outset" w:sz="6" w:space="0" w:color="auto"/>
              <w:bottom w:val="outset" w:sz="6" w:space="0" w:color="auto"/>
              <w:right w:val="outset" w:sz="6" w:space="0" w:color="auto"/>
            </w:tcBorders>
          </w:tcPr>
          <w:p w14:paraId="5DF36987"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15</w:t>
            </w:r>
          </w:p>
        </w:tc>
      </w:tr>
      <w:tr w:rsidR="00EF7049" w14:paraId="3EA05B0B" w14:textId="77777777" w:rsidTr="0055733A">
        <w:tc>
          <w:tcPr>
            <w:tcW w:w="2764" w:type="dxa"/>
            <w:vMerge/>
            <w:tcBorders>
              <w:left w:val="outset" w:sz="6" w:space="0" w:color="auto"/>
              <w:right w:val="outset" w:sz="6" w:space="0" w:color="auto"/>
            </w:tcBorders>
          </w:tcPr>
          <w:p w14:paraId="32D83638" w14:textId="77777777" w:rsidR="00EF7049" w:rsidRDefault="00EF7049" w:rsidP="00372E85">
            <w:pPr>
              <w:spacing w:after="0"/>
              <w:jc w:val="center"/>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2BA4C1F6"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Выраженный отёк (≥50%)</w:t>
            </w:r>
          </w:p>
        </w:tc>
        <w:tc>
          <w:tcPr>
            <w:tcW w:w="1984" w:type="dxa"/>
            <w:tcBorders>
              <w:top w:val="nil"/>
              <w:left w:val="outset" w:sz="6" w:space="0" w:color="auto"/>
              <w:bottom w:val="outset" w:sz="6" w:space="0" w:color="auto"/>
              <w:right w:val="outset" w:sz="6" w:space="0" w:color="auto"/>
            </w:tcBorders>
          </w:tcPr>
          <w:p w14:paraId="6AB1B602"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EF7049" w14:paraId="73DF02C6" w14:textId="77777777" w:rsidTr="0055733A">
        <w:tc>
          <w:tcPr>
            <w:tcW w:w="2764" w:type="dxa"/>
            <w:vMerge/>
            <w:tcBorders>
              <w:left w:val="outset" w:sz="6" w:space="0" w:color="auto"/>
              <w:bottom w:val="outset" w:sz="6" w:space="0" w:color="auto"/>
              <w:right w:val="outset" w:sz="6" w:space="0" w:color="auto"/>
            </w:tcBorders>
          </w:tcPr>
          <w:p w14:paraId="28D1998D" w14:textId="77777777" w:rsidR="00EF7049" w:rsidRDefault="00EF7049" w:rsidP="00372E85">
            <w:pPr>
              <w:spacing w:after="0"/>
              <w:jc w:val="center"/>
              <w:rPr>
                <w:rFonts w:ascii="Times New Roman" w:hAnsi="Times New Roman" w:cs="Times New Roman"/>
                <w:sz w:val="24"/>
                <w:szCs w:val="24"/>
              </w:rPr>
            </w:pPr>
          </w:p>
        </w:tc>
        <w:tc>
          <w:tcPr>
            <w:tcW w:w="4886" w:type="dxa"/>
            <w:tcBorders>
              <w:top w:val="nil"/>
              <w:left w:val="outset" w:sz="6" w:space="0" w:color="auto"/>
              <w:bottom w:val="outset" w:sz="6" w:space="0" w:color="auto"/>
              <w:right w:val="outset" w:sz="6" w:space="0" w:color="auto"/>
            </w:tcBorders>
          </w:tcPr>
          <w:p w14:paraId="0BFC86ED"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 xml:space="preserve">Киста ≥5 мм или </w:t>
            </w:r>
            <w:proofErr w:type="spellStart"/>
            <w:r>
              <w:rPr>
                <w:rFonts w:ascii="Times New Roman" w:hAnsi="Times New Roman" w:cs="Times New Roman"/>
                <w:sz w:val="24"/>
                <w:szCs w:val="24"/>
              </w:rPr>
              <w:t>остеонекроз</w:t>
            </w:r>
            <w:proofErr w:type="spellEnd"/>
          </w:p>
        </w:tc>
        <w:tc>
          <w:tcPr>
            <w:tcW w:w="1984" w:type="dxa"/>
            <w:tcBorders>
              <w:top w:val="nil"/>
              <w:left w:val="outset" w:sz="6" w:space="0" w:color="auto"/>
              <w:bottom w:val="outset" w:sz="6" w:space="0" w:color="auto"/>
              <w:right w:val="outset" w:sz="6" w:space="0" w:color="auto"/>
            </w:tcBorders>
          </w:tcPr>
          <w:p w14:paraId="71D0D742" w14:textId="77777777" w:rsidR="00EF7049" w:rsidRDefault="00EF7049" w:rsidP="00372E85">
            <w:pPr>
              <w:spacing w:after="0"/>
              <w:jc w:val="center"/>
              <w:rPr>
                <w:rFonts w:ascii="Times New Roman" w:hAnsi="Times New Roman" w:cs="Times New Roman"/>
                <w:sz w:val="24"/>
                <w:szCs w:val="24"/>
              </w:rPr>
            </w:pPr>
            <w:r>
              <w:rPr>
                <w:rFonts w:ascii="Times New Roman" w:hAnsi="Times New Roman" w:cs="Times New Roman"/>
                <w:sz w:val="24"/>
                <w:szCs w:val="24"/>
              </w:rPr>
              <w:t>0</w:t>
            </w:r>
          </w:p>
        </w:tc>
      </w:tr>
    </w:tbl>
    <w:p w14:paraId="68D898B0" w14:textId="47C5B705" w:rsidR="00EF7049" w:rsidRDefault="00EF7049" w:rsidP="00EF7049">
      <w:pPr>
        <w:tabs>
          <w:tab w:val="left" w:pos="567"/>
          <w:tab w:val="left" w:pos="945"/>
          <w:tab w:val="left" w:pos="31680"/>
        </w:tabs>
        <w:spacing w:after="0"/>
        <w:jc w:val="both"/>
        <w:rPr>
          <w:rFonts w:ascii="Times New Roman" w:hAnsi="Times New Roman" w:cs="Times New Roman"/>
          <w:sz w:val="28"/>
          <w:szCs w:val="28"/>
          <w:lang w:val="en-US"/>
        </w:rPr>
      </w:pPr>
    </w:p>
    <w:p w14:paraId="58667AFE" w14:textId="5BFA41C0" w:rsidR="00EF7049" w:rsidRPr="00BA5685" w:rsidRDefault="00EF7049" w:rsidP="00EF7049">
      <w:pPr>
        <w:tabs>
          <w:tab w:val="left" w:pos="567"/>
          <w:tab w:val="left" w:pos="945"/>
          <w:tab w:val="left" w:pos="31680"/>
        </w:tabs>
        <w:spacing w:after="0"/>
        <w:jc w:val="both"/>
        <w:rPr>
          <w:rFonts w:ascii="Times New Roman" w:hAnsi="Times New Roman" w:cs="Times New Roman"/>
          <w:sz w:val="28"/>
          <w:szCs w:val="28"/>
        </w:rPr>
      </w:pPr>
      <w:r>
        <w:rPr>
          <w:rFonts w:ascii="Times New Roman" w:hAnsi="Times New Roman" w:cs="Times New Roman"/>
          <w:sz w:val="28"/>
          <w:szCs w:val="28"/>
        </w:rPr>
        <w:tab/>
        <w:t xml:space="preserve">Баллы по шкале </w:t>
      </w:r>
      <w:r>
        <w:rPr>
          <w:rFonts w:ascii="Times New Roman" w:hAnsi="Times New Roman" w:cs="Times New Roman"/>
          <w:sz w:val="28"/>
          <w:szCs w:val="28"/>
          <w:lang w:val="en-US"/>
        </w:rPr>
        <w:t>MOCART</w:t>
      </w:r>
      <w:r>
        <w:rPr>
          <w:rFonts w:ascii="Times New Roman" w:hAnsi="Times New Roman" w:cs="Times New Roman"/>
          <w:sz w:val="28"/>
          <w:szCs w:val="28"/>
        </w:rPr>
        <w:t xml:space="preserve">, превышающие 60–70 [107, 108], как правило, отражают хорошее структурное качество репаративной ткани, но даже средний балл </w:t>
      </w:r>
      <w:r>
        <w:rPr>
          <w:rFonts w:ascii="Cambria Math" w:hAnsi="Cambria Math" w:cs="Cambria Math"/>
          <w:sz w:val="28"/>
          <w:szCs w:val="28"/>
        </w:rPr>
        <w:t>∼</w:t>
      </w:r>
      <w:r>
        <w:rPr>
          <w:rFonts w:ascii="Times New Roman" w:hAnsi="Times New Roman" w:cs="Times New Roman"/>
          <w:sz w:val="28"/>
          <w:szCs w:val="28"/>
        </w:rPr>
        <w:t xml:space="preserve">42–60 может быть расценен как удовлетворительный, если он </w:t>
      </w:r>
      <w:r w:rsidRPr="00BA5685">
        <w:rPr>
          <w:rFonts w:ascii="Times New Roman" w:hAnsi="Times New Roman" w:cs="Times New Roman"/>
          <w:sz w:val="28"/>
          <w:szCs w:val="28"/>
        </w:rPr>
        <w:t>сопровождается клиническим улучшением, сообщаемым пациентом, и значительным прогрессом по сравнению с исходным уровнем [109].</w:t>
      </w:r>
    </w:p>
    <w:p w14:paraId="2AB94EF3" w14:textId="540CF1A5" w:rsidR="00A96B81" w:rsidRPr="00BA5685" w:rsidRDefault="00A96B81" w:rsidP="00A96B81">
      <w:pPr>
        <w:spacing w:after="0" w:line="240" w:lineRule="auto"/>
        <w:ind w:firstLine="567"/>
        <w:jc w:val="both"/>
        <w:rPr>
          <w:rFonts w:ascii="Times New Roman" w:hAnsi="Times New Roman" w:cs="Times New Roman"/>
          <w:sz w:val="28"/>
          <w:szCs w:val="28"/>
        </w:rPr>
      </w:pPr>
      <w:r w:rsidRPr="00BA5685">
        <w:rPr>
          <w:rFonts w:ascii="Times New Roman" w:hAnsi="Times New Roman" w:cs="Times New Roman"/>
          <w:sz w:val="28"/>
          <w:szCs w:val="28"/>
        </w:rPr>
        <w:t xml:space="preserve">Интерпретация МРТ-изображений коленного сустава и оценка характеристик восстановленной хрящевой ткани проводилась врачом лучевой диагностики, специализирующегося на визуализации патологии опорно-двигательного аппарата, и исследователем, независимо друг от друга. </w:t>
      </w:r>
    </w:p>
    <w:p w14:paraId="7765BD8C" w14:textId="77777777" w:rsidR="00EF7049" w:rsidRPr="0055733A" w:rsidRDefault="00EF7049" w:rsidP="00EF7049">
      <w:pPr>
        <w:tabs>
          <w:tab w:val="left" w:pos="567"/>
          <w:tab w:val="left" w:pos="945"/>
          <w:tab w:val="left" w:pos="31680"/>
        </w:tabs>
        <w:spacing w:after="0"/>
        <w:jc w:val="both"/>
        <w:rPr>
          <w:rFonts w:ascii="TimesNewRomanPS-BoldMT" w:hAnsi="TimesNewRomanPS-BoldMT"/>
          <w:color w:val="000000"/>
          <w:sz w:val="28"/>
          <w:szCs w:val="28"/>
        </w:rPr>
      </w:pPr>
      <w:r w:rsidRPr="00BA5685">
        <w:rPr>
          <w:rFonts w:ascii="TimesNewRomanPS-BoldMT" w:hAnsi="TimesNewRomanPS-BoldMT"/>
          <w:b/>
          <w:bCs/>
          <w:color w:val="000000"/>
          <w:sz w:val="28"/>
          <w:szCs w:val="28"/>
        </w:rPr>
        <w:tab/>
      </w:r>
      <w:r w:rsidRPr="00BA5685">
        <w:rPr>
          <w:rFonts w:ascii="TimesNewRomanPS-BoldMT" w:hAnsi="TimesNewRomanPS-BoldMT"/>
          <w:color w:val="000000"/>
          <w:sz w:val="28"/>
          <w:szCs w:val="28"/>
        </w:rPr>
        <w:t>Лабораторные данные</w:t>
      </w:r>
    </w:p>
    <w:p w14:paraId="152593BB" w14:textId="77777777" w:rsidR="00EF7049" w:rsidRDefault="00EF7049" w:rsidP="00EF7049">
      <w:pPr>
        <w:tabs>
          <w:tab w:val="left" w:pos="567"/>
          <w:tab w:val="left" w:pos="1276"/>
        </w:tabs>
        <w:spacing w:after="0" w:line="240" w:lineRule="auto"/>
        <w:jc w:val="both"/>
        <w:rPr>
          <w:rFonts w:ascii="TimesNewRomanPS-BoldMT" w:hAnsi="TimesNewRomanPS-BoldMT"/>
          <w:color w:val="000000"/>
          <w:sz w:val="28"/>
          <w:szCs w:val="28"/>
        </w:rPr>
      </w:pPr>
      <w:r>
        <w:rPr>
          <w:rFonts w:ascii="TimesNewRomanPS-BoldMT" w:hAnsi="TimesNewRomanPS-BoldMT"/>
          <w:color w:val="000000"/>
          <w:sz w:val="28"/>
          <w:szCs w:val="28"/>
        </w:rPr>
        <w:tab/>
      </w:r>
      <w:r w:rsidRPr="00067D26">
        <w:rPr>
          <w:rFonts w:ascii="TimesNewRomanPS-BoldMT" w:hAnsi="TimesNewRomanPS-BoldMT"/>
          <w:color w:val="000000"/>
          <w:sz w:val="28"/>
          <w:szCs w:val="28"/>
        </w:rPr>
        <w:t xml:space="preserve">В целях комплексного клинико-лабораторного контроля применения предложенного метода восстановления </w:t>
      </w:r>
      <w:r>
        <w:rPr>
          <w:rFonts w:ascii="TimesNewRomanPS-BoldMT" w:hAnsi="TimesNewRomanPS-BoldMT"/>
          <w:color w:val="000000"/>
          <w:sz w:val="28"/>
          <w:szCs w:val="28"/>
        </w:rPr>
        <w:t>костно-</w:t>
      </w:r>
      <w:r w:rsidRPr="00067D26">
        <w:rPr>
          <w:rFonts w:ascii="TimesNewRomanPS-BoldMT" w:hAnsi="TimesNewRomanPS-BoldMT"/>
          <w:color w:val="000000"/>
          <w:sz w:val="28"/>
          <w:szCs w:val="28"/>
        </w:rPr>
        <w:t xml:space="preserve">хрящевой ткани в ходе клинического исследования был проведён мониторинг состояния пациентов. </w:t>
      </w:r>
    </w:p>
    <w:p w14:paraId="5DA127C0" w14:textId="022B0F42" w:rsidR="00EF7049" w:rsidRDefault="00EF7049" w:rsidP="00EF7049">
      <w:pPr>
        <w:tabs>
          <w:tab w:val="left" w:pos="567"/>
          <w:tab w:val="left" w:pos="1276"/>
        </w:tabs>
        <w:spacing w:after="0" w:line="240" w:lineRule="auto"/>
        <w:jc w:val="both"/>
        <w:rPr>
          <w:rFonts w:ascii="TimesNewRomanPS-BoldMT" w:hAnsi="TimesNewRomanPS-BoldMT"/>
          <w:color w:val="000000"/>
          <w:sz w:val="28"/>
          <w:szCs w:val="28"/>
        </w:rPr>
      </w:pPr>
      <w:r>
        <w:rPr>
          <w:rFonts w:ascii="TimesNewRomanPS-BoldMT" w:hAnsi="TimesNewRomanPS-BoldMT"/>
          <w:color w:val="000000"/>
          <w:sz w:val="28"/>
          <w:szCs w:val="28"/>
        </w:rPr>
        <w:tab/>
        <w:t>С этой целью осуществлялось динамическое исследование п</w:t>
      </w:r>
      <w:r w:rsidR="00E22E43">
        <w:rPr>
          <w:rFonts w:ascii="TimesNewRomanPS-BoldMT" w:hAnsi="TimesNewRomanPS-BoldMT"/>
          <w:color w:val="000000"/>
          <w:sz w:val="28"/>
          <w:szCs w:val="28"/>
        </w:rPr>
        <w:t xml:space="preserve">оказателей </w:t>
      </w:r>
      <w:r w:rsidR="00E22E43" w:rsidRPr="00E22E43">
        <w:rPr>
          <w:rFonts w:ascii="TimesNewRomanPS-BoldMT" w:hAnsi="TimesNewRomanPS-BoldMT"/>
          <w:color w:val="000000"/>
          <w:sz w:val="28"/>
          <w:szCs w:val="28"/>
        </w:rPr>
        <w:t>общего анализа крови</w:t>
      </w:r>
      <w:r>
        <w:rPr>
          <w:rFonts w:ascii="TimesNewRomanPS-BoldMT" w:hAnsi="TimesNewRomanPS-BoldMT"/>
          <w:color w:val="000000"/>
          <w:sz w:val="28"/>
          <w:szCs w:val="28"/>
        </w:rPr>
        <w:t xml:space="preserve"> (эритроциты, лейкоциты, тромбоциты, скорость оседания эритроцитов), в сроки до вмешательства, через 24 часа после имплантации и 8 недель после имплантации.</w:t>
      </w:r>
    </w:p>
    <w:p w14:paraId="0A7EE125" w14:textId="77777777" w:rsidR="00EF7049" w:rsidRDefault="00EF7049" w:rsidP="00EF7049">
      <w:pPr>
        <w:tabs>
          <w:tab w:val="left" w:pos="567"/>
          <w:tab w:val="left" w:pos="1276"/>
        </w:tabs>
        <w:spacing w:after="0" w:line="240" w:lineRule="auto"/>
        <w:jc w:val="both"/>
        <w:rPr>
          <w:rFonts w:ascii="TimesNewRomanPS-BoldMT" w:hAnsi="TimesNewRomanPS-BoldMT"/>
          <w:color w:val="000000"/>
          <w:sz w:val="28"/>
          <w:szCs w:val="28"/>
        </w:rPr>
      </w:pPr>
      <w:r>
        <w:rPr>
          <w:rFonts w:ascii="TimesNewRomanPS-BoldMT" w:hAnsi="TimesNewRomanPS-BoldMT"/>
          <w:color w:val="000000"/>
          <w:sz w:val="28"/>
          <w:szCs w:val="28"/>
        </w:rPr>
        <w:tab/>
        <w:t>И</w:t>
      </w:r>
      <w:r w:rsidRPr="00BE4A0E">
        <w:rPr>
          <w:rFonts w:ascii="TimesNewRomanPS-BoldMT" w:hAnsi="TimesNewRomanPS-BoldMT"/>
          <w:color w:val="000000"/>
          <w:sz w:val="28"/>
          <w:szCs w:val="28"/>
        </w:rPr>
        <w:t>нтерпретация полученных гематологических показателей и оценка отсутствия системных патологических сдвигов проводились в соответствии с общепринятыми международными референтными значениями, что позволило объективно сопоставить состояние пациентов в динамике.</w:t>
      </w:r>
    </w:p>
    <w:p w14:paraId="40900D9A" w14:textId="77777777" w:rsidR="00EF7049" w:rsidRPr="002A2D83" w:rsidRDefault="00EF7049" w:rsidP="00EF7049">
      <w:pPr>
        <w:tabs>
          <w:tab w:val="left" w:pos="567"/>
          <w:tab w:val="left" w:pos="1276"/>
        </w:tabs>
        <w:spacing w:after="0" w:line="240" w:lineRule="auto"/>
        <w:jc w:val="both"/>
        <w:rPr>
          <w:rFonts w:ascii="TimesNewRomanPS-BoldMT" w:hAnsi="TimesNewRomanPS-BoldMT"/>
          <w:color w:val="000000"/>
          <w:sz w:val="28"/>
          <w:szCs w:val="28"/>
        </w:rPr>
      </w:pPr>
      <w:r>
        <w:rPr>
          <w:rFonts w:ascii="TimesNewRomanPS-BoldMT" w:hAnsi="TimesNewRomanPS-BoldMT"/>
          <w:color w:val="000000"/>
          <w:sz w:val="28"/>
          <w:szCs w:val="28"/>
        </w:rPr>
        <w:tab/>
      </w:r>
      <w:bookmarkStart w:id="6" w:name="_Hlk223033164"/>
      <w:r w:rsidRPr="002A2D83">
        <w:rPr>
          <w:rFonts w:ascii="TimesNewRomanPS-BoldMT" w:hAnsi="TimesNewRomanPS-BoldMT"/>
          <w:color w:val="000000"/>
          <w:sz w:val="28"/>
          <w:szCs w:val="28"/>
        </w:rPr>
        <w:t>Срок наблюдения 24 часа был выбран для регистрации раннего острого фазового ответа организма на хирургическое вмешательство и имплантацию гепарин-конъюгированного фибринового гидрогеля, включая оценку выраженности воспалительной реакции и системных изменений.</w:t>
      </w:r>
    </w:p>
    <w:p w14:paraId="71669985" w14:textId="77777777" w:rsidR="00EF7049" w:rsidRDefault="00EF7049" w:rsidP="00EF7049">
      <w:pPr>
        <w:tabs>
          <w:tab w:val="left" w:pos="567"/>
          <w:tab w:val="left" w:pos="1276"/>
        </w:tabs>
        <w:spacing w:after="0" w:line="240" w:lineRule="auto"/>
        <w:jc w:val="both"/>
        <w:rPr>
          <w:rFonts w:ascii="TimesNewRomanPS-BoldMT" w:hAnsi="TimesNewRomanPS-BoldMT"/>
          <w:color w:val="000000"/>
          <w:sz w:val="28"/>
          <w:szCs w:val="28"/>
        </w:rPr>
      </w:pPr>
      <w:r w:rsidRPr="002A2D83">
        <w:rPr>
          <w:rFonts w:ascii="TimesNewRomanPS-BoldMT" w:hAnsi="TimesNewRomanPS-BoldMT"/>
          <w:color w:val="000000"/>
          <w:sz w:val="28"/>
          <w:szCs w:val="28"/>
        </w:rPr>
        <w:tab/>
        <w:t xml:space="preserve">Срок наблюдения 8 недель соответствует завершению фазы активного пролиферативного воспаления и раннего ремоделирования тканей, что позволяет оценить среднесрочную биологическую реакцию организма на присутствие </w:t>
      </w:r>
      <w:r w:rsidRPr="002A2D83">
        <w:rPr>
          <w:rFonts w:ascii="TimesNewRomanPS-BoldMT" w:hAnsi="TimesNewRomanPS-BoldMT"/>
          <w:color w:val="000000"/>
          <w:sz w:val="28"/>
          <w:szCs w:val="28"/>
        </w:rPr>
        <w:lastRenderedPageBreak/>
        <w:t>имплантата в полости сустава, степень интеграции материала и характер тканевого ответа.</w:t>
      </w:r>
    </w:p>
    <w:bookmarkEnd w:id="6"/>
    <w:p w14:paraId="081C7596" w14:textId="77777777" w:rsidR="00EF7049" w:rsidRDefault="00EF7049" w:rsidP="00EF7049">
      <w:pPr>
        <w:tabs>
          <w:tab w:val="left" w:pos="567"/>
          <w:tab w:val="left" w:pos="993"/>
        </w:tabs>
        <w:spacing w:after="0" w:line="240" w:lineRule="auto"/>
        <w:jc w:val="both"/>
        <w:rPr>
          <w:rFonts w:ascii="Times New Roman" w:hAnsi="Times New Roman" w:cs="Times New Roman"/>
          <w:b/>
          <w:bCs/>
          <w:sz w:val="28"/>
          <w:szCs w:val="28"/>
        </w:rPr>
      </w:pPr>
    </w:p>
    <w:p w14:paraId="46D7AF1E" w14:textId="77777777" w:rsidR="00EF7049" w:rsidRDefault="00EF7049" w:rsidP="00EF7049">
      <w:pPr>
        <w:tabs>
          <w:tab w:val="left" w:pos="567"/>
          <w:tab w:val="left" w:pos="993"/>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 xml:space="preserve">2.4 Получение и характеризация </w:t>
      </w:r>
      <w:bookmarkStart w:id="7" w:name="_Hlk232596769"/>
      <w:r>
        <w:rPr>
          <w:rFonts w:ascii="Times New Roman" w:hAnsi="Times New Roman" w:cs="Times New Roman"/>
          <w:b/>
          <w:bCs/>
          <w:sz w:val="28"/>
          <w:szCs w:val="28"/>
        </w:rPr>
        <w:t xml:space="preserve">гепарин-конъюгированного фибринового гидрогеля, содержащего аутологичные МСК и ростовые факторы </w:t>
      </w:r>
    </w:p>
    <w:bookmarkEnd w:id="7"/>
    <w:p w14:paraId="5B65F181" w14:textId="77777777"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Получение ГКФГ включало три этапа: синтез гепарин-конъюгированного фибриногена (ГКФ), выделение и </w:t>
      </w:r>
      <w:proofErr w:type="spellStart"/>
      <w:r>
        <w:rPr>
          <w:rFonts w:ascii="Times New Roman" w:hAnsi="Times New Roman" w:cs="Times New Roman"/>
          <w:sz w:val="28"/>
          <w:szCs w:val="28"/>
        </w:rPr>
        <w:t>характеризацию</w:t>
      </w:r>
      <w:proofErr w:type="spellEnd"/>
      <w:r>
        <w:rPr>
          <w:rFonts w:ascii="Times New Roman" w:hAnsi="Times New Roman" w:cs="Times New Roman"/>
          <w:sz w:val="28"/>
          <w:szCs w:val="28"/>
        </w:rPr>
        <w:t xml:space="preserve"> МСК синовиальной оболочки, а также анализ кинетики высвобождения ростовых факторов. ГКФ был синтезирован методом </w:t>
      </w:r>
      <w:proofErr w:type="spellStart"/>
      <w:r>
        <w:rPr>
          <w:rFonts w:ascii="Times New Roman" w:hAnsi="Times New Roman" w:cs="Times New Roman"/>
          <w:sz w:val="28"/>
          <w:szCs w:val="28"/>
        </w:rPr>
        <w:t>карбодиимидной</w:t>
      </w:r>
      <w:proofErr w:type="spellEnd"/>
      <w:r>
        <w:rPr>
          <w:rFonts w:ascii="Times New Roman" w:hAnsi="Times New Roman" w:cs="Times New Roman"/>
          <w:sz w:val="28"/>
          <w:szCs w:val="28"/>
        </w:rPr>
        <w:t xml:space="preserve"> химии, а формирование ковалентных связей между гепарином и фибриногеном подтверждено ¹H-ЯМР спектроскопией, характеризующейся наличием сигналов углеводных протонов, </w:t>
      </w:r>
      <w:proofErr w:type="spellStart"/>
      <w:r>
        <w:rPr>
          <w:rFonts w:ascii="Times New Roman" w:hAnsi="Times New Roman" w:cs="Times New Roman"/>
          <w:sz w:val="28"/>
          <w:szCs w:val="28"/>
        </w:rPr>
        <w:t>аномерных</w:t>
      </w:r>
      <w:proofErr w:type="spellEnd"/>
      <w:r>
        <w:rPr>
          <w:rFonts w:ascii="Times New Roman" w:hAnsi="Times New Roman" w:cs="Times New Roman"/>
          <w:sz w:val="28"/>
          <w:szCs w:val="28"/>
        </w:rPr>
        <w:t xml:space="preserve"> протонов и характерных пиков </w:t>
      </w:r>
      <w:proofErr w:type="spellStart"/>
      <w:r>
        <w:rPr>
          <w:rFonts w:ascii="Times New Roman" w:hAnsi="Times New Roman" w:cs="Times New Roman"/>
          <w:sz w:val="28"/>
          <w:szCs w:val="28"/>
        </w:rPr>
        <w:t>сукцинимидного</w:t>
      </w:r>
      <w:proofErr w:type="spellEnd"/>
      <w:r>
        <w:rPr>
          <w:rFonts w:ascii="Times New Roman" w:hAnsi="Times New Roman" w:cs="Times New Roman"/>
          <w:sz w:val="28"/>
          <w:szCs w:val="28"/>
        </w:rPr>
        <w:t xml:space="preserve"> фрагмента, свидетельствующих о завершённой реакции конъюгации.</w:t>
      </w:r>
    </w:p>
    <w:p w14:paraId="70EED95F" w14:textId="43AC1541"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Для оценки способности ГКФГ удерживать и контролируемо высвобождать гепарин-связывающие белки был приготовлен фибриновый гидрогель, содержащий TGF-β1 и BMP-4. ИФА показал, что по сравнению </w:t>
      </w:r>
      <w:r w:rsidR="00540C53">
        <w:rPr>
          <w:rFonts w:ascii="Times New Roman" w:hAnsi="Times New Roman" w:cs="Times New Roman"/>
          <w:sz w:val="28"/>
          <w:szCs w:val="28"/>
        </w:rPr>
        <w:t>с обычным фибриновым гидрогелем</w:t>
      </w:r>
      <w:r>
        <w:rPr>
          <w:rFonts w:ascii="Times New Roman" w:hAnsi="Times New Roman" w:cs="Times New Roman"/>
          <w:sz w:val="28"/>
          <w:szCs w:val="28"/>
        </w:rPr>
        <w:t xml:space="preserve"> ГКФГ обеспечивал замедленное и более равномерное высвобождение ростовых факторов, достигая полного выхода к 14 суткам.</w:t>
      </w:r>
    </w:p>
    <w:p w14:paraId="161606DA" w14:textId="77777777"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МСК синовиальной оболочки пациентов были выделены, охарактеризованы морфологически, спектром поверхностных маркеров и тестами </w:t>
      </w:r>
      <w:proofErr w:type="spellStart"/>
      <w:r>
        <w:rPr>
          <w:rFonts w:ascii="Times New Roman" w:hAnsi="Times New Roman" w:cs="Times New Roman"/>
          <w:sz w:val="28"/>
          <w:szCs w:val="28"/>
        </w:rPr>
        <w:t>мультилинейной</w:t>
      </w:r>
      <w:proofErr w:type="spellEnd"/>
      <w:r>
        <w:rPr>
          <w:rFonts w:ascii="Times New Roman" w:hAnsi="Times New Roman" w:cs="Times New Roman"/>
          <w:sz w:val="28"/>
          <w:szCs w:val="28"/>
        </w:rPr>
        <w:t xml:space="preserve"> дифференцировки, подтвердившими их принадлежность к </w:t>
      </w:r>
      <w:proofErr w:type="spellStart"/>
      <w:r>
        <w:rPr>
          <w:rFonts w:ascii="Times New Roman" w:hAnsi="Times New Roman" w:cs="Times New Roman"/>
          <w:sz w:val="28"/>
          <w:szCs w:val="28"/>
        </w:rPr>
        <w:t>мультипотентным</w:t>
      </w:r>
      <w:proofErr w:type="spellEnd"/>
      <w:r>
        <w:rPr>
          <w:rFonts w:ascii="Times New Roman" w:hAnsi="Times New Roman" w:cs="Times New Roman"/>
          <w:sz w:val="28"/>
          <w:szCs w:val="28"/>
        </w:rPr>
        <w:t xml:space="preserve"> клеткам. Полученные МСК далее использовали для формирования ГКФГ.</w:t>
      </w:r>
    </w:p>
    <w:p w14:paraId="66119E0D" w14:textId="665EEA4B" w:rsidR="00EF7049" w:rsidRPr="00BA5685"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Приготовление гидрогеля проводили по стандартной двухкомпонентной схеме: раствор ГКФ с ростовыми факторами и фибриногеном смешивали с суспензией МСК и тромбина с </w:t>
      </w:r>
      <w:proofErr w:type="spellStart"/>
      <w:r>
        <w:rPr>
          <w:rFonts w:ascii="Times New Roman" w:hAnsi="Times New Roman" w:cs="Times New Roman"/>
          <w:sz w:val="28"/>
          <w:szCs w:val="28"/>
        </w:rPr>
        <w:t>CaCl</w:t>
      </w:r>
      <w:proofErr w:type="spellEnd"/>
      <w:r>
        <w:rPr>
          <w:rFonts w:ascii="Times New Roman" w:hAnsi="Times New Roman" w:cs="Times New Roman"/>
          <w:sz w:val="28"/>
          <w:szCs w:val="28"/>
        </w:rPr>
        <w:t xml:space="preserve">₂ с использованием системы </w:t>
      </w:r>
      <w:proofErr w:type="spellStart"/>
      <w:r>
        <w:rPr>
          <w:rFonts w:ascii="Times New Roman" w:hAnsi="Times New Roman" w:cs="Times New Roman"/>
          <w:sz w:val="28"/>
          <w:szCs w:val="28"/>
        </w:rPr>
        <w:t>Duploject</w:t>
      </w:r>
      <w:proofErr w:type="spellEnd"/>
      <w:r>
        <w:rPr>
          <w:rFonts w:ascii="Times New Roman" w:hAnsi="Times New Roman" w:cs="Times New Roman"/>
          <w:sz w:val="28"/>
          <w:szCs w:val="28"/>
        </w:rPr>
        <w:t xml:space="preserve"> </w:t>
      </w:r>
      <w:r w:rsidRPr="00B714A5">
        <w:rPr>
          <w:rFonts w:ascii="Times New Roman" w:hAnsi="Times New Roman" w:cs="Times New Roman"/>
          <w:sz w:val="28"/>
          <w:szCs w:val="28"/>
        </w:rPr>
        <w:t>для равномерного смешивания компонентов</w:t>
      </w:r>
      <w:r>
        <w:rPr>
          <w:rFonts w:ascii="Times New Roman" w:hAnsi="Times New Roman" w:cs="Times New Roman"/>
          <w:sz w:val="28"/>
          <w:szCs w:val="28"/>
        </w:rPr>
        <w:t xml:space="preserve">. Полимеризация гидрогеля происходила в течение 5 минут при комнатной температуре, что обеспечивало формирование клеточного фибринового матрикса с пролонгированным </w:t>
      </w:r>
      <w:r w:rsidRPr="00BA5685">
        <w:rPr>
          <w:rFonts w:ascii="Times New Roman" w:hAnsi="Times New Roman" w:cs="Times New Roman"/>
          <w:sz w:val="28"/>
          <w:szCs w:val="28"/>
        </w:rPr>
        <w:t>высвобождением BMP-4 и TGF-β1.</w:t>
      </w:r>
    </w:p>
    <w:p w14:paraId="67697446" w14:textId="6C57F9AD" w:rsidR="00542E58" w:rsidRPr="00BA5685" w:rsidRDefault="00542E58" w:rsidP="00BA5685">
      <w:pPr>
        <w:pStyle w:val="af9"/>
        <w:spacing w:before="0" w:after="0"/>
        <w:ind w:left="0" w:right="0" w:firstLine="567"/>
        <w:jc w:val="both"/>
        <w:rPr>
          <w:rFonts w:ascii="Times New Roman" w:hAnsi="Times New Roman" w:cs="Times New Roman"/>
          <w:sz w:val="28"/>
          <w:szCs w:val="28"/>
        </w:rPr>
      </w:pPr>
      <w:r w:rsidRPr="00BA5685">
        <w:rPr>
          <w:rFonts w:ascii="Times New Roman" w:hAnsi="Times New Roman" w:cs="Times New Roman"/>
          <w:sz w:val="28"/>
          <w:szCs w:val="28"/>
        </w:rPr>
        <w:t>Для приготовления гепарин-конъюгированного фибринового гидрогеля использовался фибриновый герметик TISSEEL Kit (</w:t>
      </w:r>
      <w:proofErr w:type="spellStart"/>
      <w:r w:rsidRPr="00BA5685">
        <w:rPr>
          <w:rFonts w:ascii="Times New Roman" w:hAnsi="Times New Roman" w:cs="Times New Roman"/>
          <w:sz w:val="28"/>
          <w:szCs w:val="28"/>
        </w:rPr>
        <w:t>Baxter</w:t>
      </w:r>
      <w:proofErr w:type="spellEnd"/>
      <w:r w:rsidRPr="00BA5685">
        <w:rPr>
          <w:rFonts w:ascii="Times New Roman" w:hAnsi="Times New Roman" w:cs="Times New Roman"/>
          <w:sz w:val="28"/>
          <w:szCs w:val="28"/>
        </w:rPr>
        <w:t xml:space="preserve"> AG, Австрия).</w:t>
      </w:r>
      <w:r w:rsidRPr="00BA5685">
        <w:rPr>
          <w:rFonts w:ascii="Times New Roman" w:hAnsi="Times New Roman" w:cs="Times New Roman"/>
          <w:sz w:val="28"/>
          <w:szCs w:val="28"/>
          <w:lang w:val="ru-RU"/>
        </w:rPr>
        <w:t xml:space="preserve"> </w:t>
      </w:r>
      <w:r w:rsidRPr="00BA5685">
        <w:rPr>
          <w:rFonts w:ascii="Times New Roman" w:hAnsi="Times New Roman" w:cs="Times New Roman"/>
          <w:sz w:val="28"/>
          <w:szCs w:val="28"/>
        </w:rPr>
        <w:t>TISSEEL Kit представляет собой зарегистрированный биологический медицинский продукт</w:t>
      </w:r>
      <w:r w:rsidRPr="00BA5685">
        <w:rPr>
          <w:rFonts w:ascii="Times New Roman" w:hAnsi="Times New Roman" w:cs="Times New Roman"/>
          <w:sz w:val="28"/>
          <w:szCs w:val="28"/>
          <w:lang w:val="ru-RU"/>
        </w:rPr>
        <w:t xml:space="preserve"> (</w:t>
      </w:r>
      <w:hyperlink r:id="rId30" w:tooltip="&lt;b&gt;NDC (National Drug Code)&lt;/b&gt; - Each drug product is assigned this unique number which can be found on the drug's outer packaging." w:history="1">
        <w:r w:rsidRPr="00BA5685">
          <w:rPr>
            <w:rStyle w:val="a5"/>
            <w:rFonts w:ascii="Times New Roman" w:hAnsi="Times New Roman"/>
            <w:color w:val="1D86BB"/>
            <w:sz w:val="28"/>
            <w:szCs w:val="28"/>
            <w:bdr w:val="none" w:sz="0" w:space="0" w:color="auto" w:frame="1"/>
            <w:shd w:val="clear" w:color="auto" w:fill="FFFFFF"/>
          </w:rPr>
          <w:t>NDC Code(s):</w:t>
        </w:r>
      </w:hyperlink>
      <w:r w:rsidRPr="00BA5685">
        <w:rPr>
          <w:rStyle w:val="a6"/>
          <w:rFonts w:ascii="Times New Roman" w:hAnsi="Times New Roman" w:cs="Times New Roman"/>
          <w:color w:val="222222"/>
          <w:sz w:val="28"/>
          <w:szCs w:val="28"/>
          <w:bdr w:val="none" w:sz="0" w:space="0" w:color="auto" w:frame="1"/>
          <w:shd w:val="clear" w:color="auto" w:fill="FFFFFF"/>
        </w:rPr>
        <w:t> </w:t>
      </w:r>
      <w:r w:rsidRPr="00BA5685">
        <w:rPr>
          <w:rFonts w:ascii="Times New Roman" w:hAnsi="Times New Roman" w:cs="Times New Roman"/>
          <w:color w:val="222222"/>
          <w:sz w:val="28"/>
          <w:szCs w:val="28"/>
          <w:bdr w:val="none" w:sz="0" w:space="0" w:color="auto" w:frame="1"/>
          <w:shd w:val="clear" w:color="auto" w:fill="FFFFFF"/>
        </w:rPr>
        <w:t>0338-4210-02, 0338-4211-04, 0338-4212-10, 0338-4301-02</w:t>
      </w:r>
      <w:r w:rsidRPr="00BA5685">
        <w:rPr>
          <w:rFonts w:ascii="Times New Roman" w:hAnsi="Times New Roman" w:cs="Times New Roman"/>
          <w:sz w:val="28"/>
          <w:szCs w:val="28"/>
          <w:lang w:val="ru-RU"/>
        </w:rPr>
        <w:t>)</w:t>
      </w:r>
      <w:r w:rsidRPr="00BA5685">
        <w:rPr>
          <w:rFonts w:ascii="Times New Roman" w:hAnsi="Times New Roman" w:cs="Times New Roman"/>
          <w:sz w:val="28"/>
          <w:szCs w:val="28"/>
        </w:rPr>
        <w:t>, содержащий человеческий фибриноген, человеческий тромбин, апротинин и кальция хлорид. Препарат широко применяется в клинической практике для достижения гемостаза и герметизации тканей в различных областях хирургии, включая ортопедию, травматологию, нейрохирургию и сердечно-сосудистую хирургию.</w:t>
      </w:r>
      <w:r w:rsidRPr="00BA5685">
        <w:rPr>
          <w:rFonts w:ascii="Times New Roman" w:hAnsi="Times New Roman" w:cs="Times New Roman"/>
          <w:sz w:val="28"/>
          <w:szCs w:val="28"/>
          <w:lang w:val="ru-RU"/>
        </w:rPr>
        <w:t xml:space="preserve"> </w:t>
      </w:r>
      <w:r w:rsidRPr="00BA5685">
        <w:rPr>
          <w:rFonts w:ascii="Times New Roman" w:hAnsi="Times New Roman" w:cs="Times New Roman"/>
          <w:sz w:val="28"/>
          <w:szCs w:val="28"/>
        </w:rPr>
        <w:t xml:space="preserve">Многолетний опыт клинического использования подтверждает его безопасность, </w:t>
      </w:r>
      <w:proofErr w:type="spellStart"/>
      <w:r w:rsidRPr="00BA5685">
        <w:rPr>
          <w:rFonts w:ascii="Times New Roman" w:hAnsi="Times New Roman" w:cs="Times New Roman"/>
          <w:sz w:val="28"/>
          <w:szCs w:val="28"/>
        </w:rPr>
        <w:t>биосовместимость</w:t>
      </w:r>
      <w:proofErr w:type="spellEnd"/>
      <w:r w:rsidRPr="00BA5685">
        <w:rPr>
          <w:rFonts w:ascii="Times New Roman" w:hAnsi="Times New Roman" w:cs="Times New Roman"/>
          <w:sz w:val="28"/>
          <w:szCs w:val="28"/>
        </w:rPr>
        <w:t xml:space="preserve"> и эффективность в качестве фибринового герметика.</w:t>
      </w:r>
    </w:p>
    <w:p w14:paraId="539E8A7A" w14:textId="77777777" w:rsidR="00542E58" w:rsidRPr="00BA5685" w:rsidRDefault="00542E58" w:rsidP="00BA5685">
      <w:pPr>
        <w:pStyle w:val="af9"/>
        <w:spacing w:before="0" w:after="0"/>
        <w:ind w:left="0" w:right="0" w:firstLine="567"/>
        <w:jc w:val="both"/>
        <w:rPr>
          <w:rFonts w:ascii="Times New Roman" w:hAnsi="Times New Roman" w:cs="Times New Roman"/>
          <w:sz w:val="28"/>
          <w:szCs w:val="28"/>
          <w:lang w:val="ru-RU"/>
        </w:rPr>
      </w:pPr>
      <w:r w:rsidRPr="00BA5685">
        <w:rPr>
          <w:rFonts w:ascii="Times New Roman" w:hAnsi="Times New Roman" w:cs="Times New Roman"/>
          <w:sz w:val="28"/>
          <w:szCs w:val="28"/>
          <w:lang w:val="ru-RU"/>
        </w:rPr>
        <w:t xml:space="preserve">Согласно данным официальной базы </w:t>
      </w:r>
      <w:proofErr w:type="spellStart"/>
      <w:r w:rsidRPr="00BA5685">
        <w:rPr>
          <w:rFonts w:ascii="Times New Roman" w:hAnsi="Times New Roman" w:cs="Times New Roman"/>
          <w:sz w:val="28"/>
          <w:szCs w:val="28"/>
          <w:lang w:val="ru-RU"/>
        </w:rPr>
        <w:t>DailyMed</w:t>
      </w:r>
      <w:proofErr w:type="spellEnd"/>
      <w:r w:rsidRPr="00BA5685">
        <w:rPr>
          <w:rFonts w:ascii="Times New Roman" w:hAnsi="Times New Roman" w:cs="Times New Roman"/>
          <w:sz w:val="28"/>
          <w:szCs w:val="28"/>
          <w:lang w:val="ru-RU"/>
        </w:rPr>
        <w:t xml:space="preserve"> Национальной медицинской библиотеки США (National Library </w:t>
      </w:r>
      <w:proofErr w:type="spellStart"/>
      <w:r w:rsidRPr="00BA5685">
        <w:rPr>
          <w:rFonts w:ascii="Times New Roman" w:hAnsi="Times New Roman" w:cs="Times New Roman"/>
          <w:sz w:val="28"/>
          <w:szCs w:val="28"/>
          <w:lang w:val="ru-RU"/>
        </w:rPr>
        <w:t>of</w:t>
      </w:r>
      <w:proofErr w:type="spellEnd"/>
      <w:r w:rsidRPr="00BA5685">
        <w:rPr>
          <w:rFonts w:ascii="Times New Roman" w:hAnsi="Times New Roman" w:cs="Times New Roman"/>
          <w:sz w:val="28"/>
          <w:szCs w:val="28"/>
          <w:lang w:val="ru-RU"/>
        </w:rPr>
        <w:t xml:space="preserve"> </w:t>
      </w:r>
      <w:proofErr w:type="spellStart"/>
      <w:r w:rsidRPr="00BA5685">
        <w:rPr>
          <w:rFonts w:ascii="Times New Roman" w:hAnsi="Times New Roman" w:cs="Times New Roman"/>
          <w:sz w:val="28"/>
          <w:szCs w:val="28"/>
          <w:lang w:val="ru-RU"/>
        </w:rPr>
        <w:t>Medicine</w:t>
      </w:r>
      <w:proofErr w:type="spellEnd"/>
      <w:r w:rsidRPr="00BA5685">
        <w:rPr>
          <w:rFonts w:ascii="Times New Roman" w:hAnsi="Times New Roman" w:cs="Times New Roman"/>
          <w:sz w:val="28"/>
          <w:szCs w:val="28"/>
          <w:lang w:val="ru-RU"/>
        </w:rPr>
        <w:t xml:space="preserve">, USA), TISSEEL зарегистрирован для медицинского применения в США и имеет утвержденную инструкцию по </w:t>
      </w:r>
      <w:r w:rsidRPr="00BA5685">
        <w:rPr>
          <w:rFonts w:ascii="Times New Roman" w:hAnsi="Times New Roman" w:cs="Times New Roman"/>
          <w:sz w:val="28"/>
          <w:szCs w:val="28"/>
          <w:lang w:val="ru-RU"/>
        </w:rPr>
        <w:lastRenderedPageBreak/>
        <w:t xml:space="preserve">применению. Многолетний опыт клинического использования подтверждает его безопасность, </w:t>
      </w:r>
      <w:proofErr w:type="spellStart"/>
      <w:r w:rsidRPr="00BA5685">
        <w:rPr>
          <w:rFonts w:ascii="Times New Roman" w:hAnsi="Times New Roman" w:cs="Times New Roman"/>
          <w:sz w:val="28"/>
          <w:szCs w:val="28"/>
          <w:lang w:val="ru-RU"/>
        </w:rPr>
        <w:t>биосовместимость</w:t>
      </w:r>
      <w:proofErr w:type="spellEnd"/>
      <w:r w:rsidRPr="00BA5685">
        <w:rPr>
          <w:rFonts w:ascii="Times New Roman" w:hAnsi="Times New Roman" w:cs="Times New Roman"/>
          <w:sz w:val="28"/>
          <w:szCs w:val="28"/>
          <w:lang w:val="ru-RU"/>
        </w:rPr>
        <w:t xml:space="preserve"> и эффективность в качестве фибринового герметика.</w:t>
      </w:r>
    </w:p>
    <w:p w14:paraId="04335D7D" w14:textId="77777777" w:rsidR="00542E58" w:rsidRPr="00BA5685" w:rsidRDefault="00542E58" w:rsidP="00BA5685">
      <w:pPr>
        <w:pStyle w:val="af9"/>
        <w:spacing w:before="0" w:after="0"/>
        <w:ind w:left="0" w:right="0" w:firstLine="567"/>
        <w:jc w:val="both"/>
        <w:rPr>
          <w:rFonts w:ascii="Times New Roman" w:hAnsi="Times New Roman" w:cs="Times New Roman"/>
          <w:sz w:val="28"/>
          <w:szCs w:val="28"/>
        </w:rPr>
      </w:pPr>
      <w:r w:rsidRPr="00BA5685">
        <w:rPr>
          <w:rFonts w:ascii="Times New Roman" w:hAnsi="Times New Roman" w:cs="Times New Roman"/>
          <w:sz w:val="28"/>
          <w:szCs w:val="28"/>
        </w:rPr>
        <w:t>Применение данного материала осуществлялось в рамках научно-технической программы OR11465426 «Внедрение инновационных тканеинженерных технологий в медицинскую практику для восстановления поврежденных суставов».</w:t>
      </w:r>
    </w:p>
    <w:p w14:paraId="41963EDB" w14:textId="77777777" w:rsidR="00542E58" w:rsidRPr="00BA5685" w:rsidRDefault="00542E58" w:rsidP="00BA5685">
      <w:pPr>
        <w:pStyle w:val="af9"/>
        <w:spacing w:before="0" w:after="0"/>
        <w:ind w:left="0" w:right="0" w:firstLine="567"/>
        <w:jc w:val="both"/>
        <w:rPr>
          <w:rFonts w:ascii="Times New Roman" w:hAnsi="Times New Roman" w:cs="Times New Roman"/>
          <w:sz w:val="28"/>
          <w:szCs w:val="28"/>
          <w:lang w:val="ru-RU"/>
        </w:rPr>
      </w:pPr>
      <w:r w:rsidRPr="00BA5685">
        <w:rPr>
          <w:rFonts w:ascii="Times New Roman" w:hAnsi="Times New Roman" w:cs="Times New Roman"/>
          <w:sz w:val="28"/>
          <w:szCs w:val="28"/>
        </w:rPr>
        <w:t>Ввоз незарегистрированного на территории Республики Казахстан препарата TISSEEL Kit и сопутствующих медицинских изделий был согласован Министерством здравоохранения Республики Казахстан в соответствии с действующим законодательством. Комитетом медицинского и фармацевтического контроля Министерства здравоохранения Республики Казахстан выдано разрешение № KZ62VBY00052076 от 14.10.2021 на ввоз указанного материала для реализации научно-технической программы и внедрения инновационных медицинских технологий</w:t>
      </w:r>
      <w:r w:rsidRPr="00BA5685">
        <w:rPr>
          <w:rFonts w:ascii="Times New Roman" w:hAnsi="Times New Roman" w:cs="Times New Roman"/>
          <w:sz w:val="28"/>
          <w:szCs w:val="28"/>
          <w:lang w:val="ru-RU"/>
        </w:rPr>
        <w:t xml:space="preserve"> (Приложение Ж).</w:t>
      </w:r>
    </w:p>
    <w:p w14:paraId="3C61BB51" w14:textId="5425CC73" w:rsidR="00E06379" w:rsidRPr="00BA5685" w:rsidRDefault="00E06379" w:rsidP="00BA5685">
      <w:pPr>
        <w:tabs>
          <w:tab w:val="left" w:pos="567"/>
          <w:tab w:val="left" w:pos="1276"/>
        </w:tabs>
        <w:spacing w:after="0" w:line="240" w:lineRule="auto"/>
        <w:ind w:firstLine="567"/>
        <w:jc w:val="both"/>
        <w:rPr>
          <w:rFonts w:ascii="Times New Roman" w:hAnsi="Times New Roman" w:cs="Times New Roman"/>
          <w:sz w:val="28"/>
          <w:szCs w:val="28"/>
          <w:lang w:val="ru"/>
        </w:rPr>
      </w:pPr>
      <w:r w:rsidRPr="00BA5685">
        <w:rPr>
          <w:rFonts w:ascii="Times New Roman" w:hAnsi="Times New Roman" w:cs="Times New Roman"/>
          <w:sz w:val="28"/>
          <w:szCs w:val="28"/>
        </w:rPr>
        <w:t xml:space="preserve">В составе гепарин-конъюгированного фибринового гидрогеля (ГКФГ) использовались рекомбинантные факторы роста TGF-β1 и BMP-4 в концентрации 400 </w:t>
      </w:r>
      <w:proofErr w:type="spellStart"/>
      <w:r w:rsidRPr="00BA5685">
        <w:rPr>
          <w:rFonts w:ascii="Times New Roman" w:hAnsi="Times New Roman" w:cs="Times New Roman"/>
          <w:sz w:val="28"/>
          <w:szCs w:val="28"/>
        </w:rPr>
        <w:t>нг</w:t>
      </w:r>
      <w:proofErr w:type="spellEnd"/>
      <w:r w:rsidRPr="00BA5685">
        <w:rPr>
          <w:rFonts w:ascii="Times New Roman" w:hAnsi="Times New Roman" w:cs="Times New Roman"/>
          <w:sz w:val="28"/>
          <w:szCs w:val="28"/>
        </w:rPr>
        <w:t xml:space="preserve">/мл каждого фактора. Данная концентрация была выбрана на основании ранее проведенных доклинических исследований разработанной технологии, где было показано, что ГКФГ обеспечивает контролируемое высвобождение факторов роста и способствует регенерации остеохондральных дефектов. </w:t>
      </w:r>
      <w:r w:rsidRPr="00BA5685">
        <w:rPr>
          <w:rFonts w:ascii="Times New Roman" w:hAnsi="Times New Roman" w:cs="Times New Roman"/>
          <w:sz w:val="28"/>
          <w:szCs w:val="28"/>
          <w:lang w:val="ru"/>
        </w:rPr>
        <w:t xml:space="preserve">Согласно данным доклинических исследований, гепарин-конъюгированный фибриновый гидрогель обладает высокой биосовместимостью, не оказывает цитотоксического воздействия на мезенхимальные стволовые клетки и обеспечивает их жизнеспособность в течение всего периода наблюдения. В исследовании </w:t>
      </w:r>
      <w:proofErr w:type="spellStart"/>
      <w:r w:rsidRPr="00BA5685">
        <w:rPr>
          <w:rFonts w:ascii="Times New Roman" w:hAnsi="Times New Roman" w:cs="Times New Roman"/>
          <w:sz w:val="28"/>
          <w:szCs w:val="28"/>
          <w:lang w:val="ru"/>
        </w:rPr>
        <w:t>Sarsenova</w:t>
      </w:r>
      <w:proofErr w:type="spellEnd"/>
      <w:r w:rsidRPr="00BA5685">
        <w:rPr>
          <w:rFonts w:ascii="Times New Roman" w:hAnsi="Times New Roman" w:cs="Times New Roman"/>
          <w:sz w:val="28"/>
          <w:szCs w:val="28"/>
          <w:lang w:val="ru"/>
        </w:rPr>
        <w:t xml:space="preserve"> и </w:t>
      </w:r>
      <w:proofErr w:type="spellStart"/>
      <w:r w:rsidRPr="00BA5685">
        <w:rPr>
          <w:rFonts w:ascii="Times New Roman" w:hAnsi="Times New Roman" w:cs="Times New Roman"/>
          <w:sz w:val="28"/>
          <w:szCs w:val="28"/>
          <w:lang w:val="ru"/>
        </w:rPr>
        <w:t>соавт</w:t>
      </w:r>
      <w:proofErr w:type="spellEnd"/>
      <w:r w:rsidRPr="00BA5685">
        <w:rPr>
          <w:rFonts w:ascii="Times New Roman" w:hAnsi="Times New Roman" w:cs="Times New Roman"/>
          <w:sz w:val="28"/>
          <w:szCs w:val="28"/>
          <w:lang w:val="ru"/>
        </w:rPr>
        <w:t xml:space="preserve">. жизнеспособность клеток в гидрогеле превышала 97% при отсутствии признаков токсического воздействия материала выявлено не было </w:t>
      </w:r>
      <w:r w:rsidRPr="00BA5685">
        <w:rPr>
          <w:rFonts w:ascii="Times New Roman" w:hAnsi="Times New Roman" w:cs="Times New Roman"/>
          <w:sz w:val="28"/>
          <w:szCs w:val="28"/>
        </w:rPr>
        <w:t>[</w:t>
      </w:r>
      <w:r w:rsidR="00785650" w:rsidRPr="00BA5685">
        <w:rPr>
          <w:rFonts w:ascii="Times New Roman" w:hAnsi="Times New Roman" w:cs="Times New Roman"/>
          <w:sz w:val="28"/>
          <w:szCs w:val="28"/>
        </w:rPr>
        <w:t>110</w:t>
      </w:r>
      <w:r w:rsidRPr="00BA5685">
        <w:rPr>
          <w:rFonts w:ascii="Times New Roman" w:hAnsi="Times New Roman" w:cs="Times New Roman"/>
          <w:sz w:val="28"/>
          <w:szCs w:val="28"/>
        </w:rPr>
        <w:t>]</w:t>
      </w:r>
      <w:r w:rsidRPr="00BA5685">
        <w:rPr>
          <w:rFonts w:ascii="Times New Roman" w:hAnsi="Times New Roman" w:cs="Times New Roman"/>
          <w:sz w:val="28"/>
          <w:szCs w:val="28"/>
          <w:lang w:val="ru"/>
        </w:rPr>
        <w:t>.</w:t>
      </w:r>
    </w:p>
    <w:p w14:paraId="3FDF8B04" w14:textId="77777777" w:rsidR="00E06379" w:rsidRPr="00BA5685" w:rsidRDefault="00E06379" w:rsidP="00BA5685">
      <w:pPr>
        <w:spacing w:after="0"/>
        <w:ind w:firstLine="567"/>
        <w:jc w:val="both"/>
        <w:rPr>
          <w:rFonts w:ascii="Times New Roman" w:hAnsi="Times New Roman" w:cs="Times New Roman"/>
          <w:sz w:val="28"/>
          <w:szCs w:val="28"/>
          <w:lang w:val="ru"/>
        </w:rPr>
      </w:pPr>
      <w:r w:rsidRPr="00BA5685">
        <w:rPr>
          <w:rFonts w:ascii="Times New Roman" w:hAnsi="Times New Roman" w:cs="Times New Roman"/>
          <w:sz w:val="28"/>
          <w:szCs w:val="28"/>
          <w:lang w:val="ru"/>
        </w:rPr>
        <w:t>Учитывая локальный характер введения гидрогеля, его постепенную биодеградацию, а также отсутствие признаков локальной и системной токсичности в экспериментальных исследованиях, применение разработанной технологии может рассматриваться как биологически безопасное.</w:t>
      </w:r>
    </w:p>
    <w:p w14:paraId="7DE4F7E9" w14:textId="316561AD" w:rsidR="00E06379" w:rsidRPr="00BA5685" w:rsidRDefault="00E06379" w:rsidP="00BA5685">
      <w:pPr>
        <w:spacing w:after="0"/>
        <w:ind w:firstLine="567"/>
        <w:jc w:val="both"/>
        <w:rPr>
          <w:rFonts w:ascii="Times New Roman" w:hAnsi="Times New Roman" w:cs="Times New Roman"/>
          <w:sz w:val="28"/>
          <w:szCs w:val="28"/>
          <w:lang w:val="ru"/>
        </w:rPr>
      </w:pPr>
      <w:r w:rsidRPr="00BA5685">
        <w:rPr>
          <w:rFonts w:ascii="Times New Roman" w:hAnsi="Times New Roman" w:cs="Times New Roman"/>
          <w:sz w:val="28"/>
          <w:szCs w:val="28"/>
          <w:lang w:val="ru"/>
        </w:rPr>
        <w:t xml:space="preserve">Дополнительно следует отметить, что в составе разработанной технологии использовались аутологичные мезенхимальные стволовые клетки (МСК) синовиальной оболочки. По данным современной литературы, данный тип клеток характеризуется высоким профилем безопасности. В систематическом обзоре и метаанализе рандомизированных контролируемых исследований, выполненном </w:t>
      </w:r>
      <w:proofErr w:type="spellStart"/>
      <w:r w:rsidRPr="00BA5685">
        <w:rPr>
          <w:rFonts w:ascii="Times New Roman" w:hAnsi="Times New Roman" w:cs="Times New Roman"/>
          <w:sz w:val="28"/>
          <w:szCs w:val="28"/>
          <w:lang w:val="ru"/>
        </w:rPr>
        <w:t>Cao</w:t>
      </w:r>
      <w:proofErr w:type="spellEnd"/>
      <w:r w:rsidRPr="00BA5685">
        <w:rPr>
          <w:rFonts w:ascii="Times New Roman" w:hAnsi="Times New Roman" w:cs="Times New Roman"/>
          <w:sz w:val="28"/>
          <w:szCs w:val="28"/>
          <w:lang w:val="ru"/>
        </w:rPr>
        <w:t xml:space="preserve"> и </w:t>
      </w:r>
      <w:proofErr w:type="spellStart"/>
      <w:r w:rsidRPr="00BA5685">
        <w:rPr>
          <w:rFonts w:ascii="Times New Roman" w:hAnsi="Times New Roman" w:cs="Times New Roman"/>
          <w:sz w:val="28"/>
          <w:szCs w:val="28"/>
          <w:lang w:val="ru"/>
        </w:rPr>
        <w:t>соавт</w:t>
      </w:r>
      <w:proofErr w:type="spellEnd"/>
      <w:r w:rsidRPr="00BA5685">
        <w:rPr>
          <w:rFonts w:ascii="Times New Roman" w:hAnsi="Times New Roman" w:cs="Times New Roman"/>
          <w:sz w:val="28"/>
          <w:szCs w:val="28"/>
          <w:lang w:val="ru"/>
        </w:rPr>
        <w:t xml:space="preserve">., было показано, что внутрисуставное применение МСК при остеоартрозе коленного сустава не приводит к увеличению частоты серьезных нежелательных явлений по сравнению с контрольными методами лечения. Зарегистрированные побочные эффекты носили преимущественно легкий и транзиторный характер. При этом в включенных исследованиях не было выявлено случаев опухолеобразования, малигнизации тканей либо иных </w:t>
      </w:r>
      <w:r w:rsidRPr="00BA5685">
        <w:rPr>
          <w:rFonts w:ascii="Times New Roman" w:hAnsi="Times New Roman" w:cs="Times New Roman"/>
          <w:sz w:val="28"/>
          <w:szCs w:val="28"/>
          <w:lang w:val="ru"/>
        </w:rPr>
        <w:lastRenderedPageBreak/>
        <w:t>признаков онкогенности, связанных с использованием МСК. Полученные данные свидетельствуют о благоприятном профиле безопасности и подтверждают возможность клинического применения МСК в составе технологий регенеративной медицины</w:t>
      </w:r>
      <w:r w:rsidR="00785650" w:rsidRPr="00BA5685">
        <w:rPr>
          <w:rFonts w:ascii="Times New Roman" w:hAnsi="Times New Roman" w:cs="Times New Roman"/>
          <w:sz w:val="28"/>
          <w:szCs w:val="28"/>
          <w:lang w:val="ru"/>
        </w:rPr>
        <w:t xml:space="preserve"> </w:t>
      </w:r>
      <w:r w:rsidR="00785650" w:rsidRPr="00BA5685">
        <w:rPr>
          <w:rFonts w:ascii="Times New Roman" w:hAnsi="Times New Roman" w:cs="Times New Roman"/>
          <w:sz w:val="28"/>
          <w:szCs w:val="28"/>
        </w:rPr>
        <w:t>[111]</w:t>
      </w:r>
      <w:r w:rsidRPr="00BA5685">
        <w:rPr>
          <w:rFonts w:ascii="Times New Roman" w:hAnsi="Times New Roman" w:cs="Times New Roman"/>
          <w:sz w:val="28"/>
          <w:szCs w:val="28"/>
          <w:lang w:val="ru"/>
        </w:rPr>
        <w:t>.</w:t>
      </w:r>
    </w:p>
    <w:p w14:paraId="54078F38" w14:textId="42AA6E17" w:rsidR="00E06379" w:rsidRDefault="00E06379" w:rsidP="00BA5685">
      <w:pPr>
        <w:spacing w:after="0"/>
        <w:ind w:firstLine="567"/>
        <w:jc w:val="both"/>
        <w:rPr>
          <w:rFonts w:ascii="Times New Roman" w:hAnsi="Times New Roman" w:cs="Times New Roman"/>
          <w:sz w:val="28"/>
          <w:szCs w:val="28"/>
          <w:lang w:val="ru"/>
        </w:rPr>
      </w:pPr>
      <w:r w:rsidRPr="00BA5685">
        <w:rPr>
          <w:rFonts w:ascii="Times New Roman" w:hAnsi="Times New Roman" w:cs="Times New Roman"/>
          <w:sz w:val="28"/>
          <w:szCs w:val="28"/>
          <w:lang w:val="ru"/>
        </w:rPr>
        <w:t xml:space="preserve">Проведенный обзор </w:t>
      </w:r>
      <w:proofErr w:type="spellStart"/>
      <w:r w:rsidRPr="00BA5685">
        <w:rPr>
          <w:rFonts w:ascii="Times New Roman" w:hAnsi="Times New Roman" w:cs="Times New Roman"/>
          <w:sz w:val="28"/>
          <w:szCs w:val="28"/>
          <w:lang w:val="ru"/>
        </w:rPr>
        <w:t>Yoo</w:t>
      </w:r>
      <w:proofErr w:type="spellEnd"/>
      <w:r w:rsidRPr="00BA5685">
        <w:rPr>
          <w:rFonts w:ascii="Times New Roman" w:hAnsi="Times New Roman" w:cs="Times New Roman"/>
          <w:sz w:val="28"/>
          <w:szCs w:val="28"/>
          <w:lang w:val="ru"/>
        </w:rPr>
        <w:t xml:space="preserve"> и </w:t>
      </w:r>
      <w:proofErr w:type="spellStart"/>
      <w:r w:rsidRPr="00BA5685">
        <w:rPr>
          <w:rFonts w:ascii="Times New Roman" w:hAnsi="Times New Roman" w:cs="Times New Roman"/>
          <w:sz w:val="28"/>
          <w:szCs w:val="28"/>
          <w:lang w:val="ru"/>
        </w:rPr>
        <w:t>соавт</w:t>
      </w:r>
      <w:proofErr w:type="spellEnd"/>
      <w:r w:rsidRPr="00BA5685">
        <w:rPr>
          <w:rFonts w:ascii="Times New Roman" w:hAnsi="Times New Roman" w:cs="Times New Roman"/>
          <w:sz w:val="28"/>
          <w:szCs w:val="28"/>
          <w:lang w:val="ru"/>
        </w:rPr>
        <w:t>., посвященному применению факторов семейства TGF-β у пациентов с остеоартрозом и регенерации хрящевой ткани, показал, что локальное использование TGF-β1 в составе тканеинженерных конструкций и биоматериалов характеризуется благоприятным профилем безопасности. Авторы не приводят данных о канцерогенном, мутагенном или тератогенном воздействии TGF-β1 при локальном применении в регенеративной медицине, отмечая при этом необходимость контролируемого высвобождения фактора роста для минимизации риска локальных нежелательных эффектов</w:t>
      </w:r>
      <w:r w:rsidR="00785650" w:rsidRPr="00BA5685">
        <w:rPr>
          <w:rFonts w:ascii="Times New Roman" w:hAnsi="Times New Roman" w:cs="Times New Roman"/>
          <w:sz w:val="28"/>
          <w:szCs w:val="28"/>
          <w:lang w:val="ru"/>
        </w:rPr>
        <w:t xml:space="preserve"> </w:t>
      </w:r>
      <w:r w:rsidR="00785650" w:rsidRPr="00BA5685">
        <w:rPr>
          <w:rFonts w:ascii="Times New Roman" w:hAnsi="Times New Roman" w:cs="Times New Roman"/>
          <w:sz w:val="28"/>
          <w:szCs w:val="28"/>
        </w:rPr>
        <w:t>[112]</w:t>
      </w:r>
      <w:r w:rsidRPr="00BA5685">
        <w:rPr>
          <w:rFonts w:ascii="Times New Roman" w:hAnsi="Times New Roman" w:cs="Times New Roman"/>
          <w:sz w:val="28"/>
          <w:szCs w:val="28"/>
          <w:lang w:val="ru"/>
        </w:rPr>
        <w:t>.</w:t>
      </w:r>
    </w:p>
    <w:p w14:paraId="2E9AF28E" w14:textId="1AA38604" w:rsidR="00EF7049" w:rsidRPr="0086682E" w:rsidRDefault="00EF7049" w:rsidP="00EF7049">
      <w:pPr>
        <w:tabs>
          <w:tab w:val="left" w:pos="567"/>
          <w:tab w:val="left" w:pos="1276"/>
        </w:tabs>
        <w:spacing w:after="0" w:line="240" w:lineRule="auto"/>
        <w:jc w:val="both"/>
        <w:rPr>
          <w:rFonts w:ascii="Times New Roman" w:hAnsi="Times New Roman" w:cs="Times New Roman"/>
          <w:b/>
          <w:bCs/>
          <w:sz w:val="28"/>
          <w:szCs w:val="28"/>
        </w:rPr>
      </w:pPr>
      <w:r>
        <w:rPr>
          <w:rFonts w:ascii="TimesNewRomanPS-BoldMT" w:hAnsi="TimesNewRomanPS-BoldMT"/>
          <w:b/>
          <w:bCs/>
          <w:color w:val="000000"/>
          <w:sz w:val="28"/>
          <w:szCs w:val="28"/>
        </w:rPr>
        <w:tab/>
        <w:t xml:space="preserve">2.5 Способ имплантации </w:t>
      </w:r>
      <w:r>
        <w:rPr>
          <w:rFonts w:ascii="Times New Roman" w:hAnsi="Times New Roman" w:cs="Times New Roman"/>
          <w:b/>
          <w:bCs/>
          <w:sz w:val="28"/>
          <w:szCs w:val="28"/>
        </w:rPr>
        <w:t>гепарин-конъюгированного фибринового гидрогеля, содержащего аутологичные МСК и ростовые факторы при локальных костно-хрящевых дефектах коленного сустава</w:t>
      </w:r>
    </w:p>
    <w:p w14:paraId="09580A01" w14:textId="07A696FE"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У всех пациентов в основной группе </w:t>
      </w:r>
      <w:r w:rsidRPr="00B714A5">
        <w:rPr>
          <w:rFonts w:ascii="Times New Roman" w:hAnsi="Times New Roman" w:cs="Times New Roman"/>
          <w:sz w:val="28"/>
          <w:szCs w:val="28"/>
        </w:rPr>
        <w:t>осуществлялась имплантация</w:t>
      </w:r>
      <w:r>
        <w:rPr>
          <w:rFonts w:ascii="Times New Roman" w:hAnsi="Times New Roman" w:cs="Times New Roman"/>
          <w:color w:val="000000"/>
          <w:sz w:val="28"/>
          <w:szCs w:val="28"/>
        </w:rPr>
        <w:t xml:space="preserve"> </w:t>
      </w:r>
      <w:r>
        <w:rPr>
          <w:rFonts w:ascii="Times New Roman" w:hAnsi="Times New Roman" w:cs="Times New Roman"/>
          <w:sz w:val="28"/>
          <w:szCs w:val="28"/>
        </w:rPr>
        <w:t>гепарин-конъюгированного фибринового гидрогеля, содержащего аутологичные МСК и ростовые факторы при локальных дефектах хрящевой ткани коленного сустава.</w:t>
      </w:r>
    </w:p>
    <w:p w14:paraId="1ACE4C16" w14:textId="268A298D" w:rsidR="00C61E6E"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Способ осуществляют следующим образом. При выявлении в ходе обследования пациента (МРТ) дефекта хряща коленного сустава травматического либо дегенеративного характера</w:t>
      </w:r>
      <w:r w:rsidR="00540C53">
        <w:rPr>
          <w:rFonts w:ascii="Times New Roman" w:hAnsi="Times New Roman" w:cs="Times New Roman"/>
          <w:sz w:val="28"/>
          <w:szCs w:val="28"/>
        </w:rPr>
        <w:t xml:space="preserve"> </w:t>
      </w:r>
      <w:r w:rsidR="00540C53" w:rsidRPr="00540C53">
        <w:rPr>
          <w:rFonts w:ascii="Times New Roman" w:hAnsi="Times New Roman" w:cs="Times New Roman"/>
          <w:sz w:val="28"/>
          <w:szCs w:val="28"/>
        </w:rPr>
        <w:t>лечение проводилось поэтапно</w:t>
      </w:r>
      <w:r>
        <w:rPr>
          <w:rFonts w:ascii="Times New Roman" w:hAnsi="Times New Roman" w:cs="Times New Roman"/>
          <w:sz w:val="28"/>
          <w:szCs w:val="28"/>
        </w:rPr>
        <w:t xml:space="preserve">. </w:t>
      </w:r>
      <w:r w:rsidRPr="002C322D">
        <w:rPr>
          <w:rFonts w:ascii="Times New Roman" w:hAnsi="Times New Roman" w:cs="Times New Roman"/>
          <w:sz w:val="28"/>
          <w:szCs w:val="28"/>
        </w:rPr>
        <w:t>Процедура выполнялась в два этапа</w:t>
      </w:r>
      <w:r>
        <w:rPr>
          <w:rFonts w:ascii="Times New Roman" w:hAnsi="Times New Roman" w:cs="Times New Roman"/>
          <w:sz w:val="28"/>
          <w:szCs w:val="28"/>
        </w:rPr>
        <w:t>.</w:t>
      </w:r>
      <w:r w:rsidR="00C61E6E">
        <w:rPr>
          <w:rFonts w:ascii="Times New Roman" w:hAnsi="Times New Roman" w:cs="Times New Roman"/>
          <w:sz w:val="28"/>
          <w:szCs w:val="28"/>
        </w:rPr>
        <w:t xml:space="preserve"> </w:t>
      </w:r>
    </w:p>
    <w:p w14:paraId="5AF8704C" w14:textId="4E947D57" w:rsidR="00C61E6E" w:rsidRDefault="00C61E6E"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Первый этап. Пациенту проводится спинномозговая анестезия, положение больного на операционном столе классическое для выполнения артроскопических операций на коленном суставе: на спине, на верхнюю треть бедра оперируемой конечности накладывают пневмотурникет, и нога фиксируется в специальном кольцевом держателе. Проводится обработка операционного поля раствором </w:t>
      </w:r>
      <w:proofErr w:type="spellStart"/>
      <w:r>
        <w:rPr>
          <w:rFonts w:ascii="Times New Roman" w:hAnsi="Times New Roman" w:cs="Times New Roman"/>
          <w:sz w:val="28"/>
          <w:szCs w:val="28"/>
        </w:rPr>
        <w:t>Повидон</w:t>
      </w:r>
      <w:proofErr w:type="spellEnd"/>
      <w:r>
        <w:rPr>
          <w:rFonts w:ascii="Times New Roman" w:hAnsi="Times New Roman" w:cs="Times New Roman"/>
          <w:sz w:val="28"/>
          <w:szCs w:val="28"/>
        </w:rPr>
        <w:t xml:space="preserve">-Йода четырежды. Операционное поле ограничивается стерильным материалом. Выполняют стандартный нижний </w:t>
      </w:r>
      <w:proofErr w:type="spellStart"/>
      <w:proofErr w:type="gramStart"/>
      <w:r>
        <w:rPr>
          <w:rFonts w:ascii="Times New Roman" w:hAnsi="Times New Roman" w:cs="Times New Roman"/>
          <w:sz w:val="28"/>
          <w:szCs w:val="28"/>
        </w:rPr>
        <w:t>передне</w:t>
      </w:r>
      <w:proofErr w:type="spellEnd"/>
      <w:r>
        <w:rPr>
          <w:rFonts w:ascii="Times New Roman" w:hAnsi="Times New Roman" w:cs="Times New Roman"/>
          <w:sz w:val="28"/>
          <w:szCs w:val="28"/>
        </w:rPr>
        <w:t>-латеральный</w:t>
      </w:r>
      <w:proofErr w:type="gramEnd"/>
      <w:r>
        <w:rPr>
          <w:rFonts w:ascii="Times New Roman" w:hAnsi="Times New Roman" w:cs="Times New Roman"/>
          <w:sz w:val="28"/>
          <w:szCs w:val="28"/>
        </w:rPr>
        <w:t xml:space="preserve"> доступ и вводится туба артроскопа</w:t>
      </w:r>
      <w:r>
        <w:t xml:space="preserve"> </w:t>
      </w:r>
      <w:r>
        <w:rPr>
          <w:rFonts w:ascii="Times New Roman" w:hAnsi="Times New Roman" w:cs="Times New Roman"/>
          <w:sz w:val="28"/>
          <w:szCs w:val="28"/>
        </w:rPr>
        <w:t>(Рисунок 1</w:t>
      </w:r>
      <w:r w:rsidRPr="008E1E35">
        <w:rPr>
          <w:rFonts w:ascii="Times New Roman" w:hAnsi="Times New Roman" w:cs="Times New Roman"/>
          <w:sz w:val="28"/>
          <w:szCs w:val="28"/>
        </w:rPr>
        <w:t>8</w:t>
      </w:r>
      <w:r>
        <w:rPr>
          <w:rFonts w:ascii="Times New Roman" w:hAnsi="Times New Roman" w:cs="Times New Roman"/>
          <w:sz w:val="28"/>
          <w:szCs w:val="28"/>
        </w:rPr>
        <w:t xml:space="preserve">). Проводят </w:t>
      </w:r>
      <w:proofErr w:type="spellStart"/>
      <w:r>
        <w:rPr>
          <w:rFonts w:ascii="Times New Roman" w:hAnsi="Times New Roman" w:cs="Times New Roman"/>
          <w:sz w:val="28"/>
          <w:szCs w:val="28"/>
        </w:rPr>
        <w:t>санационно</w:t>
      </w:r>
      <w:proofErr w:type="spellEnd"/>
      <w:r>
        <w:rPr>
          <w:rFonts w:ascii="Times New Roman" w:hAnsi="Times New Roman" w:cs="Times New Roman"/>
          <w:sz w:val="28"/>
          <w:szCs w:val="28"/>
        </w:rPr>
        <w:t xml:space="preserve">-диагностическую артроскопию на стерильном физиологическом растворе, в ходе которой устанавливают </w:t>
      </w:r>
      <w:proofErr w:type="spellStart"/>
      <w:r>
        <w:rPr>
          <w:rFonts w:ascii="Times New Roman" w:hAnsi="Times New Roman" w:cs="Times New Roman"/>
          <w:sz w:val="28"/>
          <w:szCs w:val="28"/>
        </w:rPr>
        <w:t>отточную</w:t>
      </w:r>
      <w:proofErr w:type="spellEnd"/>
      <w:r>
        <w:rPr>
          <w:rFonts w:ascii="Times New Roman" w:hAnsi="Times New Roman" w:cs="Times New Roman"/>
          <w:sz w:val="28"/>
          <w:szCs w:val="28"/>
        </w:rPr>
        <w:t xml:space="preserve"> канюлю для более эффективного промывания сустава, и выполняют нижний </w:t>
      </w:r>
      <w:proofErr w:type="spellStart"/>
      <w:proofErr w:type="gramStart"/>
      <w:r>
        <w:rPr>
          <w:rFonts w:ascii="Times New Roman" w:hAnsi="Times New Roman" w:cs="Times New Roman"/>
          <w:sz w:val="28"/>
          <w:szCs w:val="28"/>
        </w:rPr>
        <w:t>передне</w:t>
      </w:r>
      <w:proofErr w:type="spellEnd"/>
      <w:r>
        <w:rPr>
          <w:rFonts w:ascii="Times New Roman" w:hAnsi="Times New Roman" w:cs="Times New Roman"/>
          <w:sz w:val="28"/>
          <w:szCs w:val="28"/>
        </w:rPr>
        <w:t>-медиальный</w:t>
      </w:r>
      <w:proofErr w:type="gramEnd"/>
      <w:r>
        <w:rPr>
          <w:rFonts w:ascii="Times New Roman" w:hAnsi="Times New Roman" w:cs="Times New Roman"/>
          <w:sz w:val="28"/>
          <w:szCs w:val="28"/>
        </w:rPr>
        <w:t xml:space="preserve"> доступ для введения артроскопического инструментария (Рисунок 1</w:t>
      </w:r>
      <w:r w:rsidRPr="008E1E35">
        <w:rPr>
          <w:rFonts w:ascii="Times New Roman" w:hAnsi="Times New Roman" w:cs="Times New Roman"/>
          <w:sz w:val="28"/>
          <w:szCs w:val="28"/>
        </w:rPr>
        <w:t>9</w:t>
      </w:r>
      <w:r>
        <w:rPr>
          <w:rFonts w:ascii="Times New Roman" w:hAnsi="Times New Roman" w:cs="Times New Roman"/>
          <w:sz w:val="28"/>
          <w:szCs w:val="28"/>
        </w:rPr>
        <w:t>).</w:t>
      </w:r>
    </w:p>
    <w:p w14:paraId="56A008BB" w14:textId="7988CD54" w:rsidR="0055733A" w:rsidRDefault="0055733A" w:rsidP="00EF7049">
      <w:pPr>
        <w:tabs>
          <w:tab w:val="left" w:pos="567"/>
          <w:tab w:val="left" w:pos="1276"/>
        </w:tabs>
        <w:spacing w:after="0" w:line="240" w:lineRule="auto"/>
        <w:jc w:val="both"/>
        <w:rPr>
          <w:rFonts w:ascii="Times New Roman" w:hAnsi="Times New Roman" w:cs="Times New Roman"/>
          <w:sz w:val="28"/>
          <w:szCs w:val="28"/>
        </w:rPr>
      </w:pPr>
      <w:r>
        <w:rPr>
          <w:noProof/>
          <w:lang w:eastAsia="ru-RU"/>
        </w:rPr>
        <w:lastRenderedPageBreak/>
        <w:drawing>
          <wp:anchor distT="0" distB="0" distL="114300" distR="114300" simplePos="0" relativeHeight="251742208" behindDoc="0" locked="0" layoutInCell="1" allowOverlap="1" wp14:anchorId="4FE2420F" wp14:editId="4553FFF9">
            <wp:simplePos x="0" y="0"/>
            <wp:positionH relativeFrom="margin">
              <wp:posOffset>1836420</wp:posOffset>
            </wp:positionH>
            <wp:positionV relativeFrom="paragraph">
              <wp:posOffset>212725</wp:posOffset>
            </wp:positionV>
            <wp:extent cx="2404110" cy="2931795"/>
            <wp:effectExtent l="0" t="0" r="0" b="1905"/>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31" cstate="print">
                      <a:extLst>
                        <a:ext uri="{28A0092B-C50C-407E-A947-70E740481C1C}">
                          <a14:useLocalDpi xmlns:a14="http://schemas.microsoft.com/office/drawing/2010/main" val="0"/>
                        </a:ext>
                      </a:extLst>
                    </a:blip>
                    <a:srcRect l="8340" t="4512" r="19204" b="3954"/>
                    <a:stretch>
                      <a:fillRect/>
                    </a:stretch>
                  </pic:blipFill>
                  <pic:spPr>
                    <a:xfrm>
                      <a:off x="0" y="0"/>
                      <a:ext cx="2404110" cy="293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FA8E1" w14:textId="533D80F3" w:rsidR="00EF7049" w:rsidRDefault="00EF7049" w:rsidP="000C0623">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53E5D">
        <w:rPr>
          <w:rFonts w:ascii="Times New Roman" w:hAnsi="Times New Roman" w:cs="Times New Roman"/>
          <w:sz w:val="28"/>
          <w:szCs w:val="28"/>
        </w:rPr>
        <w:t xml:space="preserve"> </w:t>
      </w:r>
    </w:p>
    <w:p w14:paraId="3DC19DB1" w14:textId="446A4ADF" w:rsidR="00EF7049" w:rsidRDefault="00EF7049" w:rsidP="000C0623">
      <w:pPr>
        <w:tabs>
          <w:tab w:val="left" w:pos="735"/>
          <w:tab w:val="left" w:pos="945"/>
          <w:tab w:val="left" w:pos="31680"/>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w:t>
      </w:r>
      <w:r w:rsidR="008E1E35" w:rsidRPr="008E1E35">
        <w:rPr>
          <w:rFonts w:ascii="Times New Roman" w:hAnsi="Times New Roman" w:cs="Times New Roman"/>
          <w:color w:val="000000"/>
          <w:sz w:val="28"/>
          <w:szCs w:val="28"/>
        </w:rPr>
        <w:t>8</w:t>
      </w:r>
      <w:r>
        <w:rPr>
          <w:rFonts w:ascii="Times New Roman" w:hAnsi="Times New Roman" w:cs="Times New Roman"/>
          <w:color w:val="000000"/>
          <w:sz w:val="28"/>
          <w:szCs w:val="28"/>
        </w:rPr>
        <w:t xml:space="preserve"> – Артроскопическая стойка </w:t>
      </w:r>
      <w:r>
        <w:rPr>
          <w:rFonts w:ascii="Times New Roman" w:hAnsi="Times New Roman" w:cs="Times New Roman"/>
          <w:color w:val="000000"/>
          <w:sz w:val="28"/>
          <w:szCs w:val="28"/>
          <w:lang w:val="en-US"/>
        </w:rPr>
        <w:t>Stryker</w:t>
      </w:r>
    </w:p>
    <w:p w14:paraId="65351A97" w14:textId="26398CB3" w:rsidR="00053E5D" w:rsidRDefault="00053E5D" w:rsidP="000C0623">
      <w:pPr>
        <w:tabs>
          <w:tab w:val="left" w:pos="567"/>
          <w:tab w:val="left" w:pos="1276"/>
        </w:tabs>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735040" behindDoc="0" locked="0" layoutInCell="1" allowOverlap="1" wp14:anchorId="2F4228B4" wp14:editId="6FA7E529">
            <wp:simplePos x="0" y="0"/>
            <wp:positionH relativeFrom="margin">
              <wp:posOffset>1445895</wp:posOffset>
            </wp:positionH>
            <wp:positionV relativeFrom="paragraph">
              <wp:posOffset>634365</wp:posOffset>
            </wp:positionV>
            <wp:extent cx="3189605" cy="2394585"/>
            <wp:effectExtent l="0" t="2540" r="8255" b="8255"/>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rot="5400000">
                      <a:off x="0" y="0"/>
                      <a:ext cx="3189605" cy="2394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05EACE" w14:textId="3C33B1D2" w:rsidR="00EF7049" w:rsidRDefault="00EF7049" w:rsidP="00EF7049">
      <w:pPr>
        <w:tabs>
          <w:tab w:val="left" w:pos="567"/>
          <w:tab w:val="left" w:pos="1276"/>
        </w:tabs>
        <w:spacing w:after="0" w:line="240" w:lineRule="auto"/>
        <w:jc w:val="both"/>
        <w:rPr>
          <w:rFonts w:ascii="Times New Roman" w:hAnsi="Times New Roman" w:cs="Times New Roman"/>
          <w:sz w:val="28"/>
          <w:szCs w:val="28"/>
        </w:rPr>
      </w:pPr>
    </w:p>
    <w:p w14:paraId="750DDDD0" w14:textId="1722BCE0" w:rsidR="00EF7049" w:rsidRDefault="00EF7049" w:rsidP="00EF7049">
      <w:pPr>
        <w:tabs>
          <w:tab w:val="left" w:pos="735"/>
          <w:tab w:val="left" w:pos="945"/>
          <w:tab w:val="left" w:pos="31680"/>
        </w:tabs>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w:t>
      </w:r>
      <w:r w:rsidR="008E1E35" w:rsidRPr="008E1E35">
        <w:rPr>
          <w:rFonts w:ascii="Times New Roman" w:hAnsi="Times New Roman" w:cs="Times New Roman"/>
          <w:color w:val="000000"/>
          <w:sz w:val="28"/>
          <w:szCs w:val="28"/>
        </w:rPr>
        <w:t>9</w:t>
      </w:r>
      <w:r>
        <w:rPr>
          <w:rFonts w:ascii="Times New Roman" w:hAnsi="Times New Roman" w:cs="Times New Roman"/>
          <w:color w:val="000000"/>
          <w:sz w:val="28"/>
          <w:szCs w:val="28"/>
        </w:rPr>
        <w:t xml:space="preserve"> – Артроскопия коленного сустава</w:t>
      </w:r>
    </w:p>
    <w:p w14:paraId="300373DE" w14:textId="77777777" w:rsidR="00EF7049" w:rsidRDefault="00EF7049" w:rsidP="00EF7049">
      <w:pPr>
        <w:tabs>
          <w:tab w:val="left" w:pos="567"/>
          <w:tab w:val="left" w:pos="1276"/>
        </w:tabs>
        <w:spacing w:after="0" w:line="240" w:lineRule="auto"/>
        <w:jc w:val="both"/>
        <w:rPr>
          <w:rFonts w:ascii="Times New Roman" w:hAnsi="Times New Roman" w:cs="Times New Roman"/>
          <w:sz w:val="28"/>
          <w:szCs w:val="28"/>
        </w:rPr>
      </w:pPr>
    </w:p>
    <w:p w14:paraId="0F80D681" w14:textId="313DFB11"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Проводится артроскопия коленного сустава для оценки локализации, размеров и глубины повреждений хрящевой ткани, а также для диагностики возможных патологий менисков и связочного аппарата. В случаях обнаружения сопутствующих </w:t>
      </w:r>
      <w:proofErr w:type="spellStart"/>
      <w:r>
        <w:rPr>
          <w:rFonts w:ascii="Times New Roman" w:hAnsi="Times New Roman" w:cs="Times New Roman"/>
          <w:sz w:val="28"/>
          <w:szCs w:val="28"/>
        </w:rPr>
        <w:t>интраартикулярных</w:t>
      </w:r>
      <w:proofErr w:type="spellEnd"/>
      <w:r>
        <w:rPr>
          <w:rFonts w:ascii="Times New Roman" w:hAnsi="Times New Roman" w:cs="Times New Roman"/>
          <w:sz w:val="28"/>
          <w:szCs w:val="28"/>
        </w:rPr>
        <w:t xml:space="preserve"> патологий выполнялись соответствующие лечебные вмешательства: при повреждениях менисков – частичная менискэктомия либо шов мениска. </w:t>
      </w:r>
    </w:p>
    <w:p w14:paraId="5CB1D7F2" w14:textId="0B663D77"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После выявления дефекта выполняется дебридмент сустава, а затем забирается образец синовиальной оболочки. Биоптат синовиальной оболочки транспортировался в стерильной пробирке (Рисунок </w:t>
      </w:r>
      <w:r w:rsidR="008E1E35" w:rsidRPr="008E1E35">
        <w:rPr>
          <w:rFonts w:ascii="Times New Roman" w:hAnsi="Times New Roman" w:cs="Times New Roman"/>
          <w:sz w:val="28"/>
          <w:szCs w:val="28"/>
        </w:rPr>
        <w:t>20</w:t>
      </w:r>
      <w:r>
        <w:rPr>
          <w:rFonts w:ascii="Times New Roman" w:hAnsi="Times New Roman" w:cs="Times New Roman"/>
          <w:sz w:val="28"/>
          <w:szCs w:val="28"/>
        </w:rPr>
        <w:t>) в Национальный центр биотехнологии (г. Астана) для выделения и культивирования аутологичных МСК. На основе этих клеток создается гепарин-конъюгированный фибриновый гидрогель, обогащенный ростовыми факторами (TGF-β1 и BMP-4). Процесс культивирования клеток занимал около одного месяца для достижения необходимого объема материала.</w:t>
      </w:r>
    </w:p>
    <w:p w14:paraId="4563B67D" w14:textId="6C50A74A" w:rsidR="00EF7049" w:rsidRDefault="000C0623" w:rsidP="00EF7049">
      <w:pPr>
        <w:tabs>
          <w:tab w:val="left" w:pos="567"/>
          <w:tab w:val="left" w:pos="1276"/>
        </w:tabs>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736064" behindDoc="0" locked="0" layoutInCell="1" allowOverlap="1" wp14:anchorId="284B06CB" wp14:editId="16FE6CB0">
            <wp:simplePos x="0" y="0"/>
            <wp:positionH relativeFrom="margin">
              <wp:posOffset>1415042</wp:posOffset>
            </wp:positionH>
            <wp:positionV relativeFrom="paragraph">
              <wp:posOffset>311238</wp:posOffset>
            </wp:positionV>
            <wp:extent cx="3788410" cy="4288155"/>
            <wp:effectExtent l="0" t="0" r="254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33">
                      <a:extLst>
                        <a:ext uri="{28A0092B-C50C-407E-A947-70E740481C1C}">
                          <a14:useLocalDpi xmlns:a14="http://schemas.microsoft.com/office/drawing/2010/main" val="0"/>
                        </a:ext>
                      </a:extLst>
                    </a:blip>
                    <a:srcRect l="4227" t="10656" r="10107" b="17454"/>
                    <a:stretch>
                      <a:fillRect/>
                    </a:stretch>
                  </pic:blipFill>
                  <pic:spPr>
                    <a:xfrm>
                      <a:off x="0" y="0"/>
                      <a:ext cx="3788410" cy="428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9AC97" w14:textId="77777777" w:rsidR="000C0623" w:rsidRDefault="000C0623" w:rsidP="000C0623">
      <w:pPr>
        <w:tabs>
          <w:tab w:val="left" w:pos="735"/>
          <w:tab w:val="left" w:pos="945"/>
          <w:tab w:val="left" w:pos="31680"/>
        </w:tabs>
        <w:spacing w:after="0"/>
        <w:jc w:val="both"/>
        <w:rPr>
          <w:rFonts w:ascii="Times New Roman" w:hAnsi="Times New Roman" w:cs="Times New Roman"/>
          <w:color w:val="000000"/>
          <w:sz w:val="28"/>
          <w:szCs w:val="28"/>
        </w:rPr>
      </w:pPr>
    </w:p>
    <w:p w14:paraId="0849F071" w14:textId="157ADCEA" w:rsidR="00EF7049" w:rsidRDefault="00EF7049" w:rsidP="008E1E35">
      <w:pPr>
        <w:tabs>
          <w:tab w:val="left" w:pos="735"/>
          <w:tab w:val="left" w:pos="945"/>
          <w:tab w:val="left" w:pos="31680"/>
        </w:tabs>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Рисунок </w:t>
      </w:r>
      <w:r w:rsidR="008E1E35" w:rsidRPr="008E1E35">
        <w:rPr>
          <w:rFonts w:ascii="Times New Roman" w:hAnsi="Times New Roman" w:cs="Times New Roman"/>
          <w:color w:val="000000"/>
          <w:sz w:val="28"/>
          <w:szCs w:val="28"/>
        </w:rPr>
        <w:t>20</w:t>
      </w:r>
      <w:r>
        <w:rPr>
          <w:rFonts w:ascii="Times New Roman" w:hAnsi="Times New Roman" w:cs="Times New Roman"/>
          <w:color w:val="000000"/>
          <w:sz w:val="28"/>
          <w:szCs w:val="28"/>
        </w:rPr>
        <w:t xml:space="preserve"> – </w:t>
      </w:r>
      <w:r>
        <w:rPr>
          <w:rFonts w:ascii="Times New Roman" w:hAnsi="Times New Roman" w:cs="Times New Roman"/>
          <w:sz w:val="28"/>
          <w:szCs w:val="28"/>
        </w:rPr>
        <w:t>Биоптат синовиальной оболочки, помещённый в специальную транспортную среду в стерильной пробирке</w:t>
      </w:r>
    </w:p>
    <w:p w14:paraId="1799E290" w14:textId="77777777" w:rsidR="00EF7049" w:rsidRDefault="00EF7049" w:rsidP="000C0623">
      <w:pPr>
        <w:tabs>
          <w:tab w:val="left" w:pos="567"/>
          <w:tab w:val="left" w:pos="1276"/>
        </w:tabs>
        <w:spacing w:after="0" w:line="240" w:lineRule="auto"/>
        <w:jc w:val="both"/>
        <w:rPr>
          <w:rFonts w:ascii="Times New Roman" w:hAnsi="Times New Roman" w:cs="Times New Roman"/>
          <w:sz w:val="28"/>
          <w:szCs w:val="28"/>
        </w:rPr>
      </w:pPr>
    </w:p>
    <w:p w14:paraId="05957B0B" w14:textId="506E779D"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 втором этапе, после подготовки пациента и проведения артроскопии, выполняется очистка краев дефекта от остатков хрящевой и фиброзной ткани (Рисунок 2</w:t>
      </w:r>
      <w:r w:rsidR="008E1E35" w:rsidRPr="008E1E35">
        <w:rPr>
          <w:rFonts w:ascii="Times New Roman" w:hAnsi="Times New Roman" w:cs="Times New Roman"/>
          <w:sz w:val="28"/>
          <w:szCs w:val="28"/>
        </w:rPr>
        <w:t>1</w:t>
      </w:r>
      <w:r>
        <w:rPr>
          <w:rFonts w:ascii="Times New Roman" w:hAnsi="Times New Roman" w:cs="Times New Roman"/>
          <w:sz w:val="28"/>
          <w:szCs w:val="28"/>
        </w:rPr>
        <w:t xml:space="preserve">). </w:t>
      </w:r>
    </w:p>
    <w:p w14:paraId="529E0879" w14:textId="0D5912C3" w:rsidR="00EF7049" w:rsidRDefault="000C0623"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37088" behindDoc="0" locked="0" layoutInCell="1" allowOverlap="1" wp14:anchorId="6519028D" wp14:editId="7BA27B9C">
            <wp:simplePos x="0" y="0"/>
            <wp:positionH relativeFrom="margin">
              <wp:posOffset>701040</wp:posOffset>
            </wp:positionH>
            <wp:positionV relativeFrom="paragraph">
              <wp:posOffset>225425</wp:posOffset>
            </wp:positionV>
            <wp:extent cx="4714240" cy="2931795"/>
            <wp:effectExtent l="0" t="0" r="0" b="1905"/>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714240" cy="2931795"/>
                    </a:xfrm>
                    <a:prstGeom prst="rect">
                      <a:avLst/>
                    </a:prstGeom>
                    <a:noFill/>
                    <a:ln>
                      <a:noFill/>
                    </a:ln>
                  </pic:spPr>
                </pic:pic>
              </a:graphicData>
            </a:graphic>
            <wp14:sizeRelV relativeFrom="margin">
              <wp14:pctHeight>0</wp14:pctHeight>
            </wp14:sizeRelV>
          </wp:anchor>
        </w:drawing>
      </w:r>
      <w:r w:rsidR="00EF7049">
        <w:rPr>
          <w:rFonts w:ascii="Times New Roman" w:hAnsi="Times New Roman" w:cs="Times New Roman"/>
          <w:sz w:val="28"/>
          <w:szCs w:val="28"/>
        </w:rPr>
        <w:tab/>
      </w:r>
    </w:p>
    <w:p w14:paraId="13B7DBA2" w14:textId="414BA080" w:rsidR="00EF7049" w:rsidRDefault="00EF7049" w:rsidP="00EF7049">
      <w:pPr>
        <w:tabs>
          <w:tab w:val="left" w:pos="567"/>
          <w:tab w:val="left" w:pos="1276"/>
        </w:tabs>
        <w:spacing w:after="0" w:line="240" w:lineRule="auto"/>
        <w:jc w:val="both"/>
        <w:rPr>
          <w:rFonts w:ascii="Times New Roman" w:hAnsi="Times New Roman" w:cs="Times New Roman"/>
          <w:sz w:val="28"/>
          <w:szCs w:val="28"/>
        </w:rPr>
      </w:pPr>
    </w:p>
    <w:p w14:paraId="0F7188E2" w14:textId="30C3A178" w:rsidR="00EF7049" w:rsidRDefault="00EF7049" w:rsidP="00EF7049">
      <w:pPr>
        <w:tabs>
          <w:tab w:val="left" w:pos="567"/>
          <w:tab w:val="left" w:pos="1276"/>
        </w:tabs>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Рисунок 2</w:t>
      </w:r>
      <w:r w:rsidR="008E1E35" w:rsidRPr="008E1E35">
        <w:rPr>
          <w:rFonts w:ascii="Times New Roman" w:hAnsi="Times New Roman" w:cs="Times New Roman"/>
          <w:color w:val="000000"/>
          <w:sz w:val="28"/>
          <w:szCs w:val="28"/>
        </w:rPr>
        <w:t>1</w:t>
      </w:r>
      <w:r>
        <w:rPr>
          <w:rFonts w:ascii="Times New Roman" w:hAnsi="Times New Roman" w:cs="Times New Roman"/>
          <w:color w:val="000000"/>
          <w:sz w:val="28"/>
          <w:szCs w:val="28"/>
        </w:rPr>
        <w:t xml:space="preserve"> – </w:t>
      </w:r>
      <w:r>
        <w:rPr>
          <w:rFonts w:ascii="Times New Roman" w:hAnsi="Times New Roman" w:cs="Times New Roman"/>
          <w:sz w:val="28"/>
          <w:szCs w:val="28"/>
        </w:rPr>
        <w:t>Артроскопический дебридмент нестабильн</w:t>
      </w:r>
      <w:r w:rsidR="00540C53">
        <w:rPr>
          <w:rFonts w:ascii="Times New Roman" w:hAnsi="Times New Roman" w:cs="Times New Roman"/>
          <w:sz w:val="28"/>
          <w:szCs w:val="28"/>
        </w:rPr>
        <w:t>ых фрагментов хряща и обработка</w:t>
      </w:r>
      <w:r>
        <w:rPr>
          <w:rFonts w:ascii="Times New Roman" w:hAnsi="Times New Roman" w:cs="Times New Roman"/>
          <w:sz w:val="28"/>
          <w:szCs w:val="28"/>
        </w:rPr>
        <w:t xml:space="preserve"> краёв дефекта </w:t>
      </w:r>
      <w:proofErr w:type="spellStart"/>
      <w:r>
        <w:rPr>
          <w:rFonts w:ascii="Times New Roman" w:hAnsi="Times New Roman" w:cs="Times New Roman"/>
          <w:sz w:val="28"/>
          <w:szCs w:val="28"/>
        </w:rPr>
        <w:t>артрошейвером</w:t>
      </w:r>
      <w:proofErr w:type="spellEnd"/>
    </w:p>
    <w:p w14:paraId="119CEDF7" w14:textId="2ECE7919" w:rsidR="00EF7049" w:rsidRDefault="00EF7049" w:rsidP="00EF7049">
      <w:pPr>
        <w:tabs>
          <w:tab w:val="left" w:pos="567"/>
          <w:tab w:val="left" w:pos="1276"/>
        </w:tabs>
        <w:spacing w:after="0" w:line="240" w:lineRule="auto"/>
        <w:jc w:val="both"/>
        <w:rPr>
          <w:rFonts w:ascii="Times New Roman" w:hAnsi="Times New Roman" w:cs="Times New Roman"/>
          <w:sz w:val="28"/>
          <w:szCs w:val="28"/>
        </w:rPr>
      </w:pPr>
    </w:p>
    <w:p w14:paraId="4C61E87C" w14:textId="1C381CF2" w:rsidR="00EF7049" w:rsidRDefault="00EF7049"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Удаляется склеротическая костная ткань, а также создаются микроперфорации глубиной 5 мм и диаметром 2,5 мм для улучшения адгезии гидрогеля (Рисунок 2</w:t>
      </w:r>
      <w:r w:rsidR="008E1E35" w:rsidRPr="008E1E35">
        <w:rPr>
          <w:rFonts w:ascii="Times New Roman" w:hAnsi="Times New Roman" w:cs="Times New Roman"/>
          <w:sz w:val="28"/>
          <w:szCs w:val="28"/>
        </w:rPr>
        <w:t>2</w:t>
      </w:r>
      <w:r>
        <w:rPr>
          <w:rFonts w:ascii="Times New Roman" w:hAnsi="Times New Roman" w:cs="Times New Roman"/>
          <w:sz w:val="28"/>
          <w:szCs w:val="28"/>
        </w:rPr>
        <w:t xml:space="preserve">). </w:t>
      </w:r>
    </w:p>
    <w:p w14:paraId="5E7A9A20" w14:textId="2FBB372C" w:rsidR="000C0623" w:rsidRDefault="000C0623" w:rsidP="00EF7049">
      <w:pPr>
        <w:tabs>
          <w:tab w:val="left" w:pos="567"/>
          <w:tab w:val="left" w:pos="1276"/>
        </w:tabs>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738112" behindDoc="0" locked="0" layoutInCell="1" allowOverlap="1" wp14:anchorId="5B356566" wp14:editId="1E5F469B">
            <wp:simplePos x="0" y="0"/>
            <wp:positionH relativeFrom="column">
              <wp:posOffset>685165</wp:posOffset>
            </wp:positionH>
            <wp:positionV relativeFrom="paragraph">
              <wp:posOffset>269875</wp:posOffset>
            </wp:positionV>
            <wp:extent cx="4707890" cy="2600960"/>
            <wp:effectExtent l="0" t="0" r="0" b="889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4707890" cy="2600960"/>
                    </a:xfrm>
                    <a:prstGeom prst="rect">
                      <a:avLst/>
                    </a:prstGeom>
                    <a:noFill/>
                    <a:ln>
                      <a:noFill/>
                    </a:ln>
                  </pic:spPr>
                </pic:pic>
              </a:graphicData>
            </a:graphic>
            <wp14:sizeRelV relativeFrom="margin">
              <wp14:pctHeight>0</wp14:pctHeight>
            </wp14:sizeRelV>
          </wp:anchor>
        </w:drawing>
      </w:r>
    </w:p>
    <w:p w14:paraId="6320A906" w14:textId="0DA2742F" w:rsidR="00EF7049" w:rsidRDefault="00EF7049" w:rsidP="00EF7049">
      <w:pPr>
        <w:tabs>
          <w:tab w:val="left" w:pos="567"/>
          <w:tab w:val="left" w:pos="1276"/>
        </w:tabs>
        <w:spacing w:after="0" w:line="240" w:lineRule="auto"/>
        <w:jc w:val="both"/>
        <w:rPr>
          <w:rFonts w:ascii="Times New Roman" w:hAnsi="Times New Roman" w:cs="Times New Roman"/>
          <w:sz w:val="28"/>
          <w:szCs w:val="28"/>
        </w:rPr>
      </w:pPr>
    </w:p>
    <w:p w14:paraId="77012C0F" w14:textId="528C5F74" w:rsidR="00EF7049" w:rsidRDefault="00EF7049" w:rsidP="00EF7049">
      <w:pPr>
        <w:tabs>
          <w:tab w:val="left" w:pos="567"/>
          <w:tab w:val="left" w:pos="1276"/>
        </w:tabs>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Рисунок 2</w:t>
      </w:r>
      <w:r w:rsidR="008E1E35" w:rsidRPr="0047692A">
        <w:rPr>
          <w:rFonts w:ascii="Times New Roman" w:hAnsi="Times New Roman" w:cs="Times New Roman"/>
          <w:color w:val="000000"/>
          <w:sz w:val="28"/>
          <w:szCs w:val="28"/>
        </w:rPr>
        <w:t>2</w:t>
      </w:r>
      <w:r>
        <w:rPr>
          <w:rFonts w:ascii="Times New Roman" w:hAnsi="Times New Roman" w:cs="Times New Roman"/>
          <w:color w:val="000000"/>
          <w:sz w:val="28"/>
          <w:szCs w:val="28"/>
        </w:rPr>
        <w:t xml:space="preserve"> – </w:t>
      </w:r>
      <w:r>
        <w:rPr>
          <w:rFonts w:ascii="Times New Roman" w:hAnsi="Times New Roman" w:cs="Times New Roman"/>
          <w:sz w:val="28"/>
          <w:szCs w:val="28"/>
        </w:rPr>
        <w:t>Артроскопическая микроперфорация субхондральной кости</w:t>
      </w:r>
    </w:p>
    <w:p w14:paraId="03043656" w14:textId="3FA2C573" w:rsidR="00EF7049" w:rsidRDefault="00EF7049" w:rsidP="00EF7049">
      <w:pPr>
        <w:tabs>
          <w:tab w:val="left" w:pos="567"/>
          <w:tab w:val="left" w:pos="1276"/>
        </w:tabs>
        <w:spacing w:after="0" w:line="240" w:lineRule="auto"/>
        <w:jc w:val="both"/>
        <w:rPr>
          <w:rFonts w:ascii="Times New Roman" w:hAnsi="Times New Roman" w:cs="Times New Roman"/>
          <w:sz w:val="28"/>
          <w:szCs w:val="28"/>
        </w:rPr>
      </w:pPr>
    </w:p>
    <w:p w14:paraId="627D9B9A" w14:textId="622A1EB3" w:rsidR="00053E5D" w:rsidRDefault="00BA5685" w:rsidP="00EF7049">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53E5D">
        <w:rPr>
          <w:rFonts w:ascii="Times New Roman" w:hAnsi="Times New Roman" w:cs="Times New Roman"/>
          <w:sz w:val="28"/>
          <w:szCs w:val="28"/>
        </w:rPr>
        <w:t xml:space="preserve">После остановки кровотечения с помощью адреналинового тампона, суставная полость осушается для обеспечения оптимальных условий и повышения адгезии при имплантации гидрогеля. </w:t>
      </w:r>
      <w:r w:rsidR="00053E5D" w:rsidRPr="00BD2BA2">
        <w:rPr>
          <w:rFonts w:ascii="Times New Roman" w:hAnsi="Times New Roman" w:cs="Times New Roman"/>
          <w:sz w:val="28"/>
          <w:szCs w:val="28"/>
        </w:rPr>
        <w:t>Гидрогель</w:t>
      </w:r>
      <w:r w:rsidR="00053E5D">
        <w:rPr>
          <w:rFonts w:ascii="Times New Roman" w:hAnsi="Times New Roman" w:cs="Times New Roman"/>
          <w:sz w:val="28"/>
          <w:szCs w:val="28"/>
        </w:rPr>
        <w:t xml:space="preserve"> </w:t>
      </w:r>
      <w:r w:rsidR="00053E5D" w:rsidRPr="00BD2BA2">
        <w:rPr>
          <w:rFonts w:ascii="Times New Roman" w:hAnsi="Times New Roman" w:cs="Times New Roman"/>
          <w:sz w:val="28"/>
          <w:szCs w:val="28"/>
        </w:rPr>
        <w:t xml:space="preserve">доставлялся в </w:t>
      </w:r>
      <w:r w:rsidR="00053E5D" w:rsidRPr="00F44F12">
        <w:rPr>
          <w:rFonts w:ascii="Times New Roman" w:hAnsi="Times New Roman" w:cs="Times New Roman"/>
          <w:sz w:val="28"/>
          <w:szCs w:val="28"/>
        </w:rPr>
        <w:t>стерильном</w:t>
      </w:r>
      <w:r w:rsidR="00053E5D" w:rsidRPr="00BD2BA2">
        <w:rPr>
          <w:rFonts w:ascii="Times New Roman" w:hAnsi="Times New Roman" w:cs="Times New Roman"/>
          <w:sz w:val="28"/>
          <w:szCs w:val="28"/>
        </w:rPr>
        <w:t xml:space="preserve"> герметично закрыто</w:t>
      </w:r>
      <w:r w:rsidR="00053E5D">
        <w:rPr>
          <w:rFonts w:ascii="Times New Roman" w:hAnsi="Times New Roman" w:cs="Times New Roman"/>
          <w:sz w:val="28"/>
          <w:szCs w:val="28"/>
        </w:rPr>
        <w:t>м</w:t>
      </w:r>
      <w:r w:rsidR="00053E5D" w:rsidRPr="00BD2BA2">
        <w:rPr>
          <w:rFonts w:ascii="Times New Roman" w:hAnsi="Times New Roman" w:cs="Times New Roman"/>
          <w:sz w:val="28"/>
          <w:szCs w:val="28"/>
        </w:rPr>
        <w:t xml:space="preserve"> флаконе, что обеспечивало соблюдение условий асептики перед его имплантацией</w:t>
      </w:r>
      <w:r w:rsidR="00053E5D">
        <w:rPr>
          <w:rFonts w:ascii="Times New Roman" w:hAnsi="Times New Roman" w:cs="Times New Roman"/>
          <w:sz w:val="28"/>
          <w:szCs w:val="28"/>
        </w:rPr>
        <w:t xml:space="preserve"> (Рисунок 2</w:t>
      </w:r>
      <w:r w:rsidR="00053E5D" w:rsidRPr="008E1E35">
        <w:rPr>
          <w:rFonts w:ascii="Times New Roman" w:hAnsi="Times New Roman" w:cs="Times New Roman"/>
          <w:sz w:val="28"/>
          <w:szCs w:val="28"/>
        </w:rPr>
        <w:t>3</w:t>
      </w:r>
      <w:r w:rsidR="00053E5D">
        <w:rPr>
          <w:rFonts w:ascii="Times New Roman" w:hAnsi="Times New Roman" w:cs="Times New Roman"/>
          <w:sz w:val="28"/>
          <w:szCs w:val="28"/>
        </w:rPr>
        <w:t>).</w:t>
      </w:r>
    </w:p>
    <w:p w14:paraId="17350132" w14:textId="76E267AB" w:rsidR="000C0623" w:rsidRDefault="000C0623" w:rsidP="000C0623">
      <w:pPr>
        <w:tabs>
          <w:tab w:val="left" w:pos="567"/>
          <w:tab w:val="left" w:pos="1276"/>
        </w:tabs>
        <w:spacing w:after="0" w:line="240" w:lineRule="auto"/>
        <w:jc w:val="both"/>
        <w:rPr>
          <w:rFonts w:ascii="Times New Roman" w:hAnsi="Times New Roman" w:cs="Times New Roman"/>
          <w:sz w:val="28"/>
          <w:szCs w:val="28"/>
        </w:rPr>
      </w:pPr>
      <w:r>
        <w:rPr>
          <w:noProof/>
          <w:lang w:eastAsia="ru-RU"/>
        </w:rPr>
        <w:lastRenderedPageBreak/>
        <w:drawing>
          <wp:anchor distT="0" distB="0" distL="114300" distR="114300" simplePos="0" relativeHeight="251752448" behindDoc="0" locked="0" layoutInCell="1" allowOverlap="1" wp14:anchorId="08240502" wp14:editId="66AFF631">
            <wp:simplePos x="0" y="0"/>
            <wp:positionH relativeFrom="margin">
              <wp:align>center</wp:align>
            </wp:positionH>
            <wp:positionV relativeFrom="paragraph">
              <wp:posOffset>263</wp:posOffset>
            </wp:positionV>
            <wp:extent cx="1750695" cy="2331720"/>
            <wp:effectExtent l="0" t="0" r="190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50695" cy="233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049">
        <w:rPr>
          <w:rFonts w:ascii="Times New Roman" w:hAnsi="Times New Roman" w:cs="Times New Roman"/>
          <w:sz w:val="28"/>
          <w:szCs w:val="28"/>
        </w:rPr>
        <w:tab/>
      </w:r>
      <w:r w:rsidR="00053E5D">
        <w:rPr>
          <w:rFonts w:ascii="Times New Roman" w:hAnsi="Times New Roman" w:cs="Times New Roman"/>
          <w:sz w:val="28"/>
          <w:szCs w:val="28"/>
        </w:rPr>
        <w:t xml:space="preserve"> </w:t>
      </w:r>
    </w:p>
    <w:p w14:paraId="4EACE722" w14:textId="32AECC5A" w:rsidR="00EF7049" w:rsidRDefault="00EF7049" w:rsidP="000C0623">
      <w:pPr>
        <w:tabs>
          <w:tab w:val="left" w:pos="567"/>
          <w:tab w:val="left" w:pos="1276"/>
        </w:tabs>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Рисунок 2</w:t>
      </w:r>
      <w:r w:rsidR="008E1E35" w:rsidRPr="008E1E35">
        <w:rPr>
          <w:rFonts w:ascii="Times New Roman" w:hAnsi="Times New Roman" w:cs="Times New Roman"/>
          <w:color w:val="000000"/>
          <w:sz w:val="28"/>
          <w:szCs w:val="28"/>
        </w:rPr>
        <w:t>3</w:t>
      </w:r>
      <w:r>
        <w:rPr>
          <w:rFonts w:ascii="Times New Roman" w:hAnsi="Times New Roman" w:cs="Times New Roman"/>
          <w:color w:val="000000"/>
          <w:sz w:val="28"/>
          <w:szCs w:val="28"/>
        </w:rPr>
        <w:t xml:space="preserve"> – </w:t>
      </w:r>
      <w:r>
        <w:rPr>
          <w:rFonts w:ascii="Times New Roman" w:hAnsi="Times New Roman" w:cs="Times New Roman"/>
          <w:sz w:val="28"/>
          <w:szCs w:val="28"/>
        </w:rPr>
        <w:t>Г</w:t>
      </w:r>
      <w:r w:rsidRPr="00DC3FB5">
        <w:rPr>
          <w:rFonts w:ascii="Times New Roman" w:hAnsi="Times New Roman" w:cs="Times New Roman"/>
          <w:sz w:val="28"/>
          <w:szCs w:val="28"/>
        </w:rPr>
        <w:t>епарин-конъюгированн</w:t>
      </w:r>
      <w:r>
        <w:rPr>
          <w:rFonts w:ascii="Times New Roman" w:hAnsi="Times New Roman" w:cs="Times New Roman"/>
          <w:sz w:val="28"/>
          <w:szCs w:val="28"/>
        </w:rPr>
        <w:t>ый</w:t>
      </w:r>
      <w:r w:rsidRPr="00DC3FB5">
        <w:rPr>
          <w:rFonts w:ascii="Times New Roman" w:hAnsi="Times New Roman" w:cs="Times New Roman"/>
          <w:sz w:val="28"/>
          <w:szCs w:val="28"/>
        </w:rPr>
        <w:t xml:space="preserve"> фибринов</w:t>
      </w:r>
      <w:r>
        <w:rPr>
          <w:rFonts w:ascii="Times New Roman" w:hAnsi="Times New Roman" w:cs="Times New Roman"/>
          <w:sz w:val="28"/>
          <w:szCs w:val="28"/>
        </w:rPr>
        <w:t>ый</w:t>
      </w:r>
      <w:r w:rsidRPr="00DC3FB5">
        <w:rPr>
          <w:rFonts w:ascii="Times New Roman" w:hAnsi="Times New Roman" w:cs="Times New Roman"/>
          <w:sz w:val="28"/>
          <w:szCs w:val="28"/>
        </w:rPr>
        <w:t xml:space="preserve"> </w:t>
      </w:r>
      <w:r w:rsidRPr="0039764D">
        <w:rPr>
          <w:rFonts w:ascii="Times New Roman" w:hAnsi="Times New Roman" w:cs="Times New Roman"/>
          <w:sz w:val="28"/>
          <w:szCs w:val="28"/>
        </w:rPr>
        <w:t>гидрогель</w:t>
      </w:r>
      <w:r>
        <w:rPr>
          <w:rFonts w:ascii="Times New Roman" w:hAnsi="Times New Roman" w:cs="Times New Roman"/>
          <w:sz w:val="28"/>
          <w:szCs w:val="28"/>
        </w:rPr>
        <w:t xml:space="preserve"> во флаконе</w:t>
      </w:r>
      <w:r w:rsidRPr="0039764D">
        <w:rPr>
          <w:rFonts w:ascii="Times New Roman" w:hAnsi="Times New Roman" w:cs="Times New Roman"/>
          <w:sz w:val="28"/>
          <w:szCs w:val="28"/>
        </w:rPr>
        <w:t>, предназначенный для имплантации</w:t>
      </w:r>
    </w:p>
    <w:p w14:paraId="59A6F54D" w14:textId="2D405AE2" w:rsidR="00771CC0" w:rsidRDefault="00771CC0" w:rsidP="00EF7049">
      <w:pPr>
        <w:tabs>
          <w:tab w:val="left" w:pos="567"/>
          <w:tab w:val="left" w:pos="1276"/>
        </w:tabs>
        <w:spacing w:after="0" w:line="240" w:lineRule="auto"/>
        <w:jc w:val="center"/>
        <w:rPr>
          <w:rFonts w:ascii="Times New Roman" w:hAnsi="Times New Roman" w:cs="Times New Roman"/>
          <w:sz w:val="28"/>
          <w:szCs w:val="28"/>
        </w:rPr>
      </w:pPr>
    </w:p>
    <w:p w14:paraId="77723EA4" w14:textId="4136AA77" w:rsidR="00771CC0" w:rsidRDefault="00771CC0" w:rsidP="00771CC0">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71CC0">
        <w:rPr>
          <w:rFonts w:ascii="Times New Roman" w:hAnsi="Times New Roman" w:cs="Times New Roman"/>
          <w:sz w:val="28"/>
          <w:szCs w:val="28"/>
        </w:rPr>
        <w:t>Далее выполнялась имплантация гидрогеля, содержащего МСК и ростовые факторы. Гидрогель медленно вводился в область дефекта до его полного заполнения с визуальным контролем равномерного распределения материала. После имплантации осуществлялась кратковременная экспозиция для стабилизации гидрогеля, после чего выполнялся контроль положения имплантата и завершение оперативного этапа (Рисунок 24).</w:t>
      </w:r>
    </w:p>
    <w:p w14:paraId="249D617F" w14:textId="69366740" w:rsidR="008E1E35" w:rsidRDefault="00053E5D" w:rsidP="008E1E35">
      <w:pPr>
        <w:tabs>
          <w:tab w:val="left" w:pos="567"/>
          <w:tab w:val="left" w:pos="1276"/>
        </w:tabs>
        <w:spacing w:after="0" w:line="240"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739136" behindDoc="0" locked="0" layoutInCell="1" allowOverlap="1" wp14:anchorId="15EB90DD" wp14:editId="6B736E54">
            <wp:simplePos x="0" y="0"/>
            <wp:positionH relativeFrom="margin">
              <wp:posOffset>1284605</wp:posOffset>
            </wp:positionH>
            <wp:positionV relativeFrom="paragraph">
              <wp:posOffset>190500</wp:posOffset>
            </wp:positionV>
            <wp:extent cx="3601085" cy="3543300"/>
            <wp:effectExtent l="0" t="0" r="0"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601085"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D46586" w14:textId="0784A55F" w:rsidR="00EF7049" w:rsidRDefault="00EF7049" w:rsidP="00EF7049">
      <w:pPr>
        <w:tabs>
          <w:tab w:val="left" w:pos="567"/>
          <w:tab w:val="left" w:pos="1276"/>
        </w:tabs>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Рисунок 2</w:t>
      </w:r>
      <w:r w:rsidR="008E1E35" w:rsidRPr="0047692A">
        <w:rPr>
          <w:rFonts w:ascii="Times New Roman" w:hAnsi="Times New Roman" w:cs="Times New Roman"/>
          <w:color w:val="000000"/>
          <w:sz w:val="28"/>
          <w:szCs w:val="28"/>
        </w:rPr>
        <w:t>4</w:t>
      </w:r>
      <w:r>
        <w:rPr>
          <w:rFonts w:ascii="Times New Roman" w:hAnsi="Times New Roman" w:cs="Times New Roman"/>
          <w:color w:val="000000"/>
          <w:sz w:val="28"/>
          <w:szCs w:val="28"/>
        </w:rPr>
        <w:t xml:space="preserve"> – Процесс имплантации ГКФГ. (</w:t>
      </w:r>
      <w:r>
        <w:rPr>
          <w:rFonts w:ascii="Times New Roman" w:hAnsi="Times New Roman" w:cs="Times New Roman"/>
          <w:sz w:val="28"/>
          <w:szCs w:val="28"/>
        </w:rPr>
        <w:t xml:space="preserve">А) </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осушение суставной полости; (Б) </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подготовленный локальный хрящевой дефект для имплантации; (В) </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процесс имплантации гидрогеля с использованием шприца </w:t>
      </w:r>
      <w:proofErr w:type="spellStart"/>
      <w:r>
        <w:rPr>
          <w:rFonts w:ascii="Times New Roman" w:hAnsi="Times New Roman" w:cs="Times New Roman"/>
          <w:sz w:val="28"/>
          <w:szCs w:val="28"/>
        </w:rPr>
        <w:t>Duploject</w:t>
      </w:r>
      <w:proofErr w:type="spellEnd"/>
      <w:r>
        <w:rPr>
          <w:rFonts w:ascii="Times New Roman" w:hAnsi="Times New Roman" w:cs="Times New Roman"/>
          <w:sz w:val="28"/>
          <w:szCs w:val="28"/>
        </w:rPr>
        <w:t xml:space="preserve">; (Г) </w:t>
      </w:r>
      <w:r>
        <w:rPr>
          <w:rFonts w:ascii="Times New Roman" w:hAnsi="Times New Roman" w:cs="Times New Roman"/>
          <w:color w:val="000000"/>
          <w:sz w:val="28"/>
          <w:szCs w:val="28"/>
        </w:rPr>
        <w:t xml:space="preserve">– </w:t>
      </w:r>
      <w:r>
        <w:rPr>
          <w:rFonts w:ascii="Times New Roman" w:hAnsi="Times New Roman" w:cs="Times New Roman"/>
          <w:sz w:val="28"/>
          <w:szCs w:val="28"/>
        </w:rPr>
        <w:t>имплантированный гидрогель, заполняющий дефект</w:t>
      </w:r>
    </w:p>
    <w:p w14:paraId="015DFBD9" w14:textId="6BBFE634" w:rsidR="00EF7049" w:rsidRDefault="00EF7049" w:rsidP="00771CC0">
      <w:pPr>
        <w:tabs>
          <w:tab w:val="left" w:pos="567"/>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Для этого используется аппликационное устройство DUPLOJECT (</w:t>
      </w:r>
      <w:proofErr w:type="spellStart"/>
      <w:r>
        <w:rPr>
          <w:rFonts w:ascii="Times New Roman" w:hAnsi="Times New Roman" w:cs="Times New Roman"/>
          <w:sz w:val="28"/>
          <w:szCs w:val="28"/>
        </w:rPr>
        <w:t>Baxter</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двухпросветным</w:t>
      </w:r>
      <w:proofErr w:type="spellEnd"/>
      <w:r>
        <w:rPr>
          <w:rFonts w:ascii="Times New Roman" w:hAnsi="Times New Roman" w:cs="Times New Roman"/>
          <w:sz w:val="28"/>
          <w:szCs w:val="28"/>
        </w:rPr>
        <w:t xml:space="preserve"> катетером (Рисунок 2</w:t>
      </w:r>
      <w:r w:rsidR="008E1E35" w:rsidRPr="008E1E35">
        <w:rPr>
          <w:rFonts w:ascii="Times New Roman" w:hAnsi="Times New Roman" w:cs="Times New Roman"/>
          <w:sz w:val="28"/>
          <w:szCs w:val="28"/>
        </w:rPr>
        <w:t>5</w:t>
      </w:r>
      <w:r w:rsidR="00771CC0">
        <w:rPr>
          <w:rFonts w:ascii="Times New Roman" w:hAnsi="Times New Roman" w:cs="Times New Roman"/>
          <w:sz w:val="28"/>
          <w:szCs w:val="28"/>
        </w:rPr>
        <w:t xml:space="preserve">). </w:t>
      </w:r>
    </w:p>
    <w:p w14:paraId="3737C4D4" w14:textId="3BEF4B4F" w:rsidR="000C0623" w:rsidRDefault="000C0623" w:rsidP="00771CC0">
      <w:pPr>
        <w:tabs>
          <w:tab w:val="left" w:pos="567"/>
          <w:tab w:val="left" w:pos="1276"/>
        </w:tabs>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757568" behindDoc="0" locked="0" layoutInCell="1" allowOverlap="1" wp14:anchorId="59CDC858" wp14:editId="6628D742">
            <wp:simplePos x="0" y="0"/>
            <wp:positionH relativeFrom="margin">
              <wp:align>center</wp:align>
            </wp:positionH>
            <wp:positionV relativeFrom="paragraph">
              <wp:posOffset>273050</wp:posOffset>
            </wp:positionV>
            <wp:extent cx="4039235" cy="1923415"/>
            <wp:effectExtent l="0" t="0" r="0" b="635"/>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rotWithShape="1">
                    <a:blip r:embed="rId38">
                      <a:extLst>
                        <a:ext uri="{28A0092B-C50C-407E-A947-70E740481C1C}">
                          <a14:useLocalDpi xmlns:a14="http://schemas.microsoft.com/office/drawing/2010/main" val="0"/>
                        </a:ext>
                      </a:extLst>
                    </a:blip>
                    <a:srcRect l="3631" t="10213" r="4358" b="9443"/>
                    <a:stretch/>
                  </pic:blipFill>
                  <pic:spPr bwMode="auto">
                    <a:xfrm>
                      <a:off x="0" y="0"/>
                      <a:ext cx="4039235" cy="1923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56F963" w14:textId="77777777" w:rsidR="00771CC0" w:rsidRPr="00771CC0" w:rsidRDefault="00771CC0" w:rsidP="00771CC0">
      <w:pPr>
        <w:tabs>
          <w:tab w:val="left" w:pos="567"/>
          <w:tab w:val="left" w:pos="1276"/>
        </w:tabs>
        <w:spacing w:after="0" w:line="240" w:lineRule="auto"/>
        <w:jc w:val="both"/>
        <w:rPr>
          <w:rFonts w:ascii="Times New Roman" w:hAnsi="Times New Roman" w:cs="Times New Roman"/>
          <w:sz w:val="28"/>
          <w:szCs w:val="28"/>
        </w:rPr>
      </w:pPr>
    </w:p>
    <w:p w14:paraId="65CC790F" w14:textId="47D6FCB5" w:rsidR="00771CC0" w:rsidRDefault="00771CC0" w:rsidP="00771CC0">
      <w:pPr>
        <w:spacing w:line="240" w:lineRule="auto"/>
        <w:jc w:val="center"/>
        <w:rPr>
          <w:rFonts w:ascii="Times New Roman" w:hAnsi="Times New Roman"/>
          <w:sz w:val="28"/>
          <w:szCs w:val="28"/>
        </w:rPr>
      </w:pPr>
      <w:r w:rsidRPr="008C4985">
        <w:rPr>
          <w:rFonts w:ascii="Times New Roman" w:hAnsi="Times New Roman"/>
          <w:sz w:val="28"/>
          <w:szCs w:val="28"/>
        </w:rPr>
        <w:t>Рисунок 2</w:t>
      </w:r>
      <w:r w:rsidRPr="00771CC0">
        <w:rPr>
          <w:rFonts w:ascii="Times New Roman" w:hAnsi="Times New Roman"/>
          <w:sz w:val="28"/>
          <w:szCs w:val="28"/>
        </w:rPr>
        <w:t>5</w:t>
      </w:r>
      <w:r w:rsidRPr="008C4985">
        <w:rPr>
          <w:rFonts w:ascii="Times New Roman" w:hAnsi="Times New Roman"/>
          <w:sz w:val="28"/>
          <w:szCs w:val="28"/>
        </w:rPr>
        <w:t xml:space="preserve"> </w:t>
      </w:r>
      <w:r w:rsidRPr="008C4985">
        <w:rPr>
          <w:rFonts w:ascii="Times New Roman" w:hAnsi="Times New Roman" w:cs="Times New Roman"/>
          <w:color w:val="000000"/>
          <w:sz w:val="28"/>
          <w:szCs w:val="28"/>
        </w:rPr>
        <w:t>–</w:t>
      </w:r>
      <w:r w:rsidRPr="008C4985">
        <w:rPr>
          <w:rFonts w:ascii="Times New Roman" w:hAnsi="Times New Roman"/>
          <w:sz w:val="28"/>
          <w:szCs w:val="28"/>
        </w:rPr>
        <w:t xml:space="preserve"> Аппликационная система DUPLOJECT для малоинвазивной имплантации фибринового гидрогеля: 1 - шприц, содержащий фибриноген, гепарин-конъюгированный фибриноген и ростовые факторы, 2 - шприц, содержащий аутологичные синовиальные клетки МСК, апротинин, тромбин и CaCl</w:t>
      </w:r>
      <w:r w:rsidRPr="008C4985">
        <w:rPr>
          <w:rFonts w:ascii="Times New Roman" w:hAnsi="Times New Roman"/>
          <w:sz w:val="28"/>
          <w:szCs w:val="28"/>
          <w:vertAlign w:val="subscript"/>
        </w:rPr>
        <w:t>2</w:t>
      </w:r>
      <w:r w:rsidRPr="008C4985">
        <w:rPr>
          <w:rFonts w:ascii="Times New Roman" w:hAnsi="Times New Roman"/>
          <w:sz w:val="28"/>
          <w:szCs w:val="28"/>
        </w:rPr>
        <w:t xml:space="preserve">, 3 - </w:t>
      </w:r>
      <w:proofErr w:type="spellStart"/>
      <w:r w:rsidRPr="008C4985">
        <w:rPr>
          <w:rFonts w:ascii="Times New Roman" w:hAnsi="Times New Roman"/>
          <w:sz w:val="28"/>
          <w:szCs w:val="28"/>
        </w:rPr>
        <w:t>двухпросветный</w:t>
      </w:r>
      <w:proofErr w:type="spellEnd"/>
      <w:r w:rsidRPr="008C4985">
        <w:rPr>
          <w:rFonts w:ascii="Times New Roman" w:hAnsi="Times New Roman"/>
          <w:sz w:val="28"/>
          <w:szCs w:val="28"/>
        </w:rPr>
        <w:t xml:space="preserve"> наконечник, 4 - корпус аппликационной системы</w:t>
      </w:r>
    </w:p>
    <w:p w14:paraId="0A46379A" w14:textId="77777777" w:rsidR="000C0623" w:rsidRDefault="000C0623" w:rsidP="000C0623">
      <w:pPr>
        <w:spacing w:after="0" w:line="240" w:lineRule="auto"/>
        <w:jc w:val="center"/>
        <w:rPr>
          <w:rFonts w:ascii="Times New Roman" w:hAnsi="Times New Roman"/>
          <w:sz w:val="28"/>
          <w:szCs w:val="28"/>
        </w:rPr>
      </w:pPr>
    </w:p>
    <w:p w14:paraId="690C5B0A" w14:textId="7E2A2215" w:rsidR="00EF7049" w:rsidRPr="008C4985" w:rsidRDefault="00EF7049" w:rsidP="00EF7049">
      <w:pPr>
        <w:spacing w:after="0" w:line="240" w:lineRule="auto"/>
        <w:ind w:firstLine="567"/>
        <w:jc w:val="both"/>
        <w:rPr>
          <w:rFonts w:ascii="Times New Roman" w:hAnsi="Times New Roman"/>
          <w:sz w:val="28"/>
          <w:szCs w:val="28"/>
        </w:rPr>
      </w:pPr>
      <w:r w:rsidRPr="008C4985">
        <w:rPr>
          <w:rFonts w:ascii="Times New Roman" w:hAnsi="Times New Roman"/>
          <w:sz w:val="28"/>
          <w:szCs w:val="28"/>
        </w:rPr>
        <w:t>Протокол послеоперационной реабилитации носил персонализированный характер и адаптировался для каждого пациента с учетом анатомической локализации и морфометрических параметров дефекта, исходного уровня физической активности и динамики репаративного процесса.</w:t>
      </w:r>
    </w:p>
    <w:p w14:paraId="1A0D743D" w14:textId="77777777" w:rsidR="00EF7049" w:rsidRPr="008C4985" w:rsidRDefault="00EF7049" w:rsidP="00EF7049">
      <w:pPr>
        <w:spacing w:after="0" w:line="240" w:lineRule="auto"/>
        <w:ind w:firstLine="567"/>
        <w:jc w:val="both"/>
        <w:rPr>
          <w:rFonts w:ascii="Times New Roman" w:hAnsi="Times New Roman"/>
          <w:sz w:val="28"/>
          <w:szCs w:val="28"/>
        </w:rPr>
      </w:pPr>
      <w:r w:rsidRPr="008C4985">
        <w:rPr>
          <w:rFonts w:ascii="Times New Roman" w:hAnsi="Times New Roman"/>
          <w:sz w:val="28"/>
          <w:szCs w:val="28"/>
        </w:rPr>
        <w:t>Программа восстановительного лечения была разделена на несколько этапов:</w:t>
      </w:r>
    </w:p>
    <w:p w14:paraId="11310754" w14:textId="5A4F2F1F" w:rsidR="00EF7049" w:rsidRPr="00065EC1" w:rsidRDefault="000C0623" w:rsidP="00EF7049">
      <w:pPr>
        <w:spacing w:after="0" w:line="240" w:lineRule="auto"/>
        <w:ind w:firstLine="567"/>
        <w:jc w:val="both"/>
        <w:rPr>
          <w:rFonts w:ascii="Times New Roman" w:hAnsi="Times New Roman"/>
          <w:sz w:val="28"/>
          <w:szCs w:val="28"/>
        </w:rPr>
      </w:pPr>
      <w:r>
        <w:rPr>
          <w:rFonts w:ascii="Times New Roman" w:hAnsi="Times New Roman"/>
          <w:sz w:val="28"/>
          <w:szCs w:val="28"/>
        </w:rPr>
        <w:t>-</w:t>
      </w:r>
      <w:r w:rsidR="00EF7049" w:rsidRPr="008C4985">
        <w:rPr>
          <w:rFonts w:ascii="Times New Roman" w:hAnsi="Times New Roman"/>
          <w:sz w:val="28"/>
          <w:szCs w:val="28"/>
        </w:rPr>
        <w:t xml:space="preserve"> I этап (1–4 недели): </w:t>
      </w:r>
      <w:r w:rsidR="00EF7049">
        <w:rPr>
          <w:rFonts w:ascii="Times New Roman" w:hAnsi="Times New Roman"/>
          <w:sz w:val="28"/>
          <w:szCs w:val="28"/>
        </w:rPr>
        <w:t>о</w:t>
      </w:r>
      <w:r w:rsidR="00EF7049" w:rsidRPr="008C4985">
        <w:rPr>
          <w:rFonts w:ascii="Times New Roman" w:hAnsi="Times New Roman"/>
          <w:sz w:val="28"/>
          <w:szCs w:val="28"/>
        </w:rPr>
        <w:t xml:space="preserve">сновной задачей являлась минимизация механического воздействия на зону имплантации гидрогеля. Пациентам предписывалось передвижение с помощью костылей в режиме полного исключения осевой нагрузки на оперированную конечность. Мобилизация сустава </w:t>
      </w:r>
      <w:r w:rsidR="00EF7049" w:rsidRPr="000E107C">
        <w:rPr>
          <w:rFonts w:ascii="Times New Roman" w:hAnsi="Times New Roman"/>
          <w:sz w:val="28"/>
          <w:szCs w:val="28"/>
        </w:rPr>
        <w:t xml:space="preserve">осуществлялась посредством выполнения </w:t>
      </w:r>
      <w:r w:rsidR="000E107C" w:rsidRPr="000E107C">
        <w:rPr>
          <w:rFonts w:ascii="Times New Roman" w:hAnsi="Times New Roman"/>
          <w:sz w:val="28"/>
          <w:szCs w:val="28"/>
        </w:rPr>
        <w:t>актив</w:t>
      </w:r>
      <w:r w:rsidR="00EF7049" w:rsidRPr="000E107C">
        <w:rPr>
          <w:rFonts w:ascii="Times New Roman" w:hAnsi="Times New Roman"/>
          <w:sz w:val="28"/>
          <w:szCs w:val="28"/>
        </w:rPr>
        <w:t>ных движений с достижением амплитуды сгибания до 90°.</w:t>
      </w:r>
      <w:r w:rsidR="00065EC1">
        <w:rPr>
          <w:rFonts w:ascii="Times New Roman" w:hAnsi="Times New Roman"/>
          <w:sz w:val="28"/>
          <w:szCs w:val="28"/>
        </w:rPr>
        <w:t xml:space="preserve"> </w:t>
      </w:r>
    </w:p>
    <w:p w14:paraId="20F2D9B7" w14:textId="7A04CB84" w:rsidR="00EF7049" w:rsidRPr="008C4985" w:rsidRDefault="000C0623" w:rsidP="00EF7049">
      <w:pPr>
        <w:spacing w:after="0" w:line="240" w:lineRule="auto"/>
        <w:ind w:firstLine="567"/>
        <w:jc w:val="both"/>
        <w:rPr>
          <w:rFonts w:ascii="Times New Roman" w:hAnsi="Times New Roman"/>
          <w:sz w:val="28"/>
          <w:szCs w:val="28"/>
        </w:rPr>
      </w:pPr>
      <w:r>
        <w:rPr>
          <w:rFonts w:ascii="Times New Roman" w:hAnsi="Times New Roman"/>
          <w:sz w:val="28"/>
          <w:szCs w:val="28"/>
        </w:rPr>
        <w:t>-</w:t>
      </w:r>
      <w:r w:rsidR="00EF7049" w:rsidRPr="008C4985">
        <w:rPr>
          <w:rFonts w:ascii="Times New Roman" w:hAnsi="Times New Roman"/>
          <w:sz w:val="28"/>
          <w:szCs w:val="28"/>
        </w:rPr>
        <w:t xml:space="preserve"> II этап (5–6 недели): </w:t>
      </w:r>
      <w:r w:rsidR="00EF7049">
        <w:rPr>
          <w:rFonts w:ascii="Times New Roman" w:hAnsi="Times New Roman"/>
          <w:sz w:val="28"/>
          <w:szCs w:val="28"/>
        </w:rPr>
        <w:t>д</w:t>
      </w:r>
      <w:r w:rsidR="00EF7049" w:rsidRPr="008C4985">
        <w:rPr>
          <w:rFonts w:ascii="Times New Roman" w:hAnsi="Times New Roman"/>
          <w:sz w:val="28"/>
          <w:szCs w:val="28"/>
        </w:rPr>
        <w:t>вигательный режим расширялся за счет внедрения дозированной частичной осевой нагрузки, не превышающей 50% массы тела пациента. Амплитуда активных и пассивных движений в суставе в данный период доводилась до 125°.</w:t>
      </w:r>
    </w:p>
    <w:p w14:paraId="1F96FDCD" w14:textId="04E897E4" w:rsidR="00EF7049" w:rsidRPr="008C4985" w:rsidRDefault="000C0623" w:rsidP="00EF7049">
      <w:pPr>
        <w:spacing w:after="0" w:line="240" w:lineRule="auto"/>
        <w:ind w:firstLine="567"/>
        <w:jc w:val="both"/>
        <w:rPr>
          <w:rFonts w:ascii="Times New Roman" w:hAnsi="Times New Roman"/>
          <w:sz w:val="28"/>
          <w:szCs w:val="28"/>
        </w:rPr>
      </w:pPr>
      <w:r>
        <w:rPr>
          <w:rFonts w:ascii="Times New Roman" w:hAnsi="Times New Roman"/>
          <w:sz w:val="28"/>
          <w:szCs w:val="28"/>
        </w:rPr>
        <w:t>-</w:t>
      </w:r>
      <w:r w:rsidR="00BA5685">
        <w:rPr>
          <w:rFonts w:ascii="Times New Roman" w:hAnsi="Times New Roman"/>
          <w:sz w:val="28"/>
          <w:szCs w:val="28"/>
        </w:rPr>
        <w:t xml:space="preserve"> </w:t>
      </w:r>
      <w:r w:rsidR="00EF7049" w:rsidRPr="008C4985">
        <w:rPr>
          <w:rFonts w:ascii="Times New Roman" w:hAnsi="Times New Roman"/>
          <w:sz w:val="28"/>
          <w:szCs w:val="28"/>
        </w:rPr>
        <w:t>III этап (с 7-й недели): осуществлялся поэтапный переход к полной осевой нагрузке и восстановлению физиологического паттерна ходьбы. Пациенты переходили на использование трости в качестве дополнительного средства опоры, при этом объем сгибания в коленном суставе достигал 135°.</w:t>
      </w:r>
    </w:p>
    <w:p w14:paraId="76739155" w14:textId="615754CE" w:rsidR="00EF7049" w:rsidRDefault="00EF7049" w:rsidP="00871BAA">
      <w:pPr>
        <w:spacing w:after="0" w:line="240" w:lineRule="auto"/>
        <w:ind w:firstLine="567"/>
        <w:jc w:val="both"/>
        <w:rPr>
          <w:rFonts w:ascii="Times New Roman" w:hAnsi="Times New Roman"/>
          <w:sz w:val="28"/>
          <w:szCs w:val="28"/>
        </w:rPr>
      </w:pPr>
      <w:r w:rsidRPr="008C4985">
        <w:rPr>
          <w:rFonts w:ascii="Times New Roman" w:hAnsi="Times New Roman"/>
          <w:sz w:val="28"/>
          <w:szCs w:val="28"/>
        </w:rPr>
        <w:t xml:space="preserve">Важным компонентом реабилитационной программы в течение первых 6 недель являлось выполнение комплекса изометрических упражнений, направленных на поддержание тонуса четырехглавой мышцы бедра (m. </w:t>
      </w:r>
      <w:proofErr w:type="spellStart"/>
      <w:r w:rsidRPr="008C4985">
        <w:rPr>
          <w:rFonts w:ascii="Times New Roman" w:hAnsi="Times New Roman"/>
          <w:sz w:val="28"/>
          <w:szCs w:val="28"/>
        </w:rPr>
        <w:t>quadriceps</w:t>
      </w:r>
      <w:proofErr w:type="spellEnd"/>
      <w:r w:rsidRPr="008C4985">
        <w:rPr>
          <w:rFonts w:ascii="Times New Roman" w:hAnsi="Times New Roman"/>
          <w:sz w:val="28"/>
          <w:szCs w:val="28"/>
        </w:rPr>
        <w:t xml:space="preserve"> </w:t>
      </w:r>
      <w:proofErr w:type="spellStart"/>
      <w:r w:rsidRPr="008C4985">
        <w:rPr>
          <w:rFonts w:ascii="Times New Roman" w:hAnsi="Times New Roman"/>
          <w:sz w:val="28"/>
          <w:szCs w:val="28"/>
        </w:rPr>
        <w:t>femoris</w:t>
      </w:r>
      <w:proofErr w:type="spellEnd"/>
      <w:r w:rsidRPr="008C4985">
        <w:rPr>
          <w:rFonts w:ascii="Times New Roman" w:hAnsi="Times New Roman"/>
          <w:sz w:val="28"/>
          <w:szCs w:val="28"/>
        </w:rPr>
        <w:t xml:space="preserve">) и мышц задней группы бедра (подколенных сухожилий). Это </w:t>
      </w:r>
      <w:r w:rsidRPr="008C4985">
        <w:rPr>
          <w:rFonts w:ascii="Times New Roman" w:hAnsi="Times New Roman"/>
          <w:sz w:val="28"/>
          <w:szCs w:val="28"/>
        </w:rPr>
        <w:lastRenderedPageBreak/>
        <w:t>позволяло обеспечить динамическую стабильность сустава и профилактику мышечной гипотрофии в условиях ограниченной нагрузки.</w:t>
      </w:r>
    </w:p>
    <w:p w14:paraId="52C8D010" w14:textId="77777777" w:rsidR="000C0623" w:rsidRDefault="000C0623" w:rsidP="00871BAA">
      <w:pPr>
        <w:spacing w:after="0" w:line="240" w:lineRule="auto"/>
        <w:ind w:firstLine="567"/>
        <w:jc w:val="both"/>
        <w:rPr>
          <w:rFonts w:ascii="Times New Roman" w:hAnsi="Times New Roman"/>
          <w:sz w:val="28"/>
          <w:szCs w:val="28"/>
        </w:rPr>
      </w:pPr>
    </w:p>
    <w:p w14:paraId="4A9B6463" w14:textId="77777777" w:rsidR="00EF7049" w:rsidRPr="000C0623" w:rsidRDefault="00EF7049" w:rsidP="00EF7049">
      <w:pPr>
        <w:spacing w:after="0" w:line="240" w:lineRule="auto"/>
        <w:ind w:firstLine="567"/>
        <w:jc w:val="both"/>
        <w:rPr>
          <w:rFonts w:ascii="TimesNewRomanPS-BoldMT" w:hAnsi="TimesNewRomanPS-BoldMT"/>
          <w:b/>
          <w:bCs/>
          <w:color w:val="000000"/>
          <w:sz w:val="28"/>
          <w:szCs w:val="28"/>
        </w:rPr>
      </w:pPr>
      <w:r w:rsidRPr="000C0623">
        <w:rPr>
          <w:rFonts w:ascii="TimesNewRomanPS-BoldMT" w:hAnsi="TimesNewRomanPS-BoldMT"/>
          <w:b/>
          <w:bCs/>
          <w:color w:val="000000"/>
          <w:sz w:val="28"/>
          <w:szCs w:val="28"/>
        </w:rPr>
        <w:t>2.6 Статистический анализ данных</w:t>
      </w:r>
    </w:p>
    <w:p w14:paraId="1C38960B" w14:textId="7476F16F" w:rsidR="0035534B" w:rsidRPr="0035534B" w:rsidRDefault="0035534B" w:rsidP="0035534B">
      <w:pPr>
        <w:spacing w:after="0"/>
        <w:ind w:firstLine="567"/>
        <w:jc w:val="both"/>
        <w:rPr>
          <w:rFonts w:ascii="Times New Roman" w:eastAsia="Times New Roman" w:hAnsi="Times New Roman" w:cs="Times New Roman"/>
          <w:sz w:val="28"/>
          <w:szCs w:val="28"/>
          <w:lang w:eastAsia="ru-RU"/>
        </w:rPr>
      </w:pPr>
      <w:r w:rsidRPr="0035534B">
        <w:rPr>
          <w:rFonts w:ascii="Times New Roman" w:eastAsia="Times New Roman" w:hAnsi="Times New Roman" w:cs="Times New Roman"/>
          <w:sz w:val="28"/>
          <w:szCs w:val="28"/>
          <w:lang w:eastAsia="ru-RU"/>
        </w:rPr>
        <w:t>Статистическая обработка данных проводилась с использованием методов описательной и аналитической статистики. Для количественных показателей с нормальным распределением рассчитывались среднее значение (M) и стандартное отклонение (SD), для показателей с распределе</w:t>
      </w:r>
      <w:r>
        <w:rPr>
          <w:rFonts w:ascii="Times New Roman" w:eastAsia="Times New Roman" w:hAnsi="Times New Roman" w:cs="Times New Roman"/>
          <w:sz w:val="28"/>
          <w:szCs w:val="28"/>
          <w:lang w:eastAsia="ru-RU"/>
        </w:rPr>
        <w:t xml:space="preserve">нием, отличным от нормального, </w:t>
      </w:r>
      <w:r w:rsidRPr="008C4985">
        <w:rPr>
          <w:rFonts w:ascii="Times New Roman" w:hAnsi="Times New Roman"/>
          <w:sz w:val="28"/>
          <w:szCs w:val="28"/>
        </w:rPr>
        <w:t>–</w:t>
      </w:r>
      <w:r w:rsidRPr="0035534B">
        <w:rPr>
          <w:rFonts w:ascii="Times New Roman" w:eastAsia="Times New Roman" w:hAnsi="Times New Roman" w:cs="Times New Roman"/>
          <w:sz w:val="28"/>
          <w:szCs w:val="28"/>
          <w:lang w:eastAsia="ru-RU"/>
        </w:rPr>
        <w:t xml:space="preserve"> медиана (Me) и </w:t>
      </w:r>
      <w:proofErr w:type="spellStart"/>
      <w:r w:rsidRPr="0035534B">
        <w:rPr>
          <w:rFonts w:ascii="Times New Roman" w:eastAsia="Times New Roman" w:hAnsi="Times New Roman" w:cs="Times New Roman"/>
          <w:sz w:val="28"/>
          <w:szCs w:val="28"/>
          <w:lang w:eastAsia="ru-RU"/>
        </w:rPr>
        <w:t>межквартильный</w:t>
      </w:r>
      <w:proofErr w:type="spellEnd"/>
      <w:r w:rsidRPr="0035534B">
        <w:rPr>
          <w:rFonts w:ascii="Times New Roman" w:eastAsia="Times New Roman" w:hAnsi="Times New Roman" w:cs="Times New Roman"/>
          <w:sz w:val="28"/>
          <w:szCs w:val="28"/>
          <w:lang w:eastAsia="ru-RU"/>
        </w:rPr>
        <w:t xml:space="preserve"> размах (Q1–Q3). Для качественных переменных определялись абсолютные и относительные (</w:t>
      </w:r>
      <w:r>
        <w:rPr>
          <w:rFonts w:ascii="Times New Roman" w:eastAsia="Times New Roman" w:hAnsi="Times New Roman" w:cs="Times New Roman"/>
          <w:sz w:val="28"/>
          <w:szCs w:val="28"/>
          <w:lang w:eastAsia="ru-RU"/>
        </w:rPr>
        <w:t>в процентах) частоты признаков.</w:t>
      </w:r>
    </w:p>
    <w:p w14:paraId="6D07087A" w14:textId="37D663D9" w:rsidR="0035534B" w:rsidRPr="0035534B" w:rsidRDefault="0035534B" w:rsidP="000C0623">
      <w:pPr>
        <w:spacing w:after="0"/>
        <w:ind w:firstLine="567"/>
        <w:jc w:val="both"/>
        <w:rPr>
          <w:rFonts w:ascii="Times New Roman" w:eastAsia="Times New Roman" w:hAnsi="Times New Roman" w:cs="Times New Roman"/>
          <w:sz w:val="28"/>
          <w:szCs w:val="28"/>
          <w:lang w:eastAsia="ru-RU"/>
        </w:rPr>
      </w:pPr>
      <w:r w:rsidRPr="0035534B">
        <w:rPr>
          <w:rFonts w:ascii="Times New Roman" w:eastAsia="Times New Roman" w:hAnsi="Times New Roman" w:cs="Times New Roman"/>
          <w:sz w:val="28"/>
          <w:szCs w:val="28"/>
          <w:lang w:eastAsia="ru-RU"/>
        </w:rPr>
        <w:t xml:space="preserve">Статистическая обработка данных проводилась с помощью табличного процессора Microsoft Excel (Microsoft Office 2010) для формирования базы данных и предварительной обработки информации, а также программного пакета IBM SPSS </w:t>
      </w:r>
      <w:proofErr w:type="spellStart"/>
      <w:r w:rsidRPr="0035534B">
        <w:rPr>
          <w:rFonts w:ascii="Times New Roman" w:eastAsia="Times New Roman" w:hAnsi="Times New Roman" w:cs="Times New Roman"/>
          <w:sz w:val="28"/>
          <w:szCs w:val="28"/>
          <w:lang w:eastAsia="ru-RU"/>
        </w:rPr>
        <w:t>Statistics</w:t>
      </w:r>
      <w:proofErr w:type="spellEnd"/>
      <w:r w:rsidRPr="0035534B">
        <w:rPr>
          <w:rFonts w:ascii="Times New Roman" w:eastAsia="Times New Roman" w:hAnsi="Times New Roman" w:cs="Times New Roman"/>
          <w:sz w:val="28"/>
          <w:szCs w:val="28"/>
          <w:lang w:eastAsia="ru-RU"/>
        </w:rPr>
        <w:t xml:space="preserve"> 27.0 для выполнения ста</w:t>
      </w:r>
      <w:r>
        <w:rPr>
          <w:rFonts w:ascii="Times New Roman" w:eastAsia="Times New Roman" w:hAnsi="Times New Roman" w:cs="Times New Roman"/>
          <w:sz w:val="28"/>
          <w:szCs w:val="28"/>
          <w:lang w:eastAsia="ru-RU"/>
        </w:rPr>
        <w:t>тистического анализа.</w:t>
      </w:r>
    </w:p>
    <w:p w14:paraId="7C8BBE72" w14:textId="77777777" w:rsidR="000C0623" w:rsidRDefault="0035534B" w:rsidP="000C0623">
      <w:pPr>
        <w:spacing w:after="0"/>
        <w:ind w:firstLine="567"/>
        <w:jc w:val="both"/>
        <w:rPr>
          <w:rFonts w:ascii="Times New Roman" w:eastAsia="Palatino Linotype" w:hAnsi="Times New Roman" w:cs="Times New Roman"/>
          <w:sz w:val="28"/>
          <w:szCs w:val="28"/>
        </w:rPr>
      </w:pPr>
      <w:r w:rsidRPr="0035534B">
        <w:rPr>
          <w:rFonts w:ascii="Times New Roman" w:eastAsia="Times New Roman" w:hAnsi="Times New Roman" w:cs="Times New Roman"/>
          <w:sz w:val="28"/>
          <w:szCs w:val="28"/>
          <w:lang w:eastAsia="ru-RU"/>
        </w:rPr>
        <w:t>Перед выбором методов сравнительного анализа для всех количественных переменных выполнялась проверка нормальности распределения отдельно в основной и контрольной группах на каждом этапе наблюдения с использованием критерия Шапиро–</w:t>
      </w:r>
      <w:proofErr w:type="spellStart"/>
      <w:r w:rsidRPr="0035534B">
        <w:rPr>
          <w:rFonts w:ascii="Times New Roman" w:eastAsia="Times New Roman" w:hAnsi="Times New Roman" w:cs="Times New Roman"/>
          <w:sz w:val="28"/>
          <w:szCs w:val="28"/>
          <w:lang w:eastAsia="ru-RU"/>
        </w:rPr>
        <w:t>Уилка</w:t>
      </w:r>
      <w:proofErr w:type="spellEnd"/>
      <w:r w:rsidRPr="0035534B">
        <w:rPr>
          <w:rFonts w:ascii="Times New Roman" w:eastAsia="Times New Roman" w:hAnsi="Times New Roman" w:cs="Times New Roman"/>
          <w:sz w:val="28"/>
          <w:szCs w:val="28"/>
          <w:lang w:eastAsia="ru-RU"/>
        </w:rPr>
        <w:t>. Результаты проверки нормальности распределения количественных перем</w:t>
      </w:r>
      <w:r>
        <w:rPr>
          <w:rFonts w:ascii="Times New Roman" w:eastAsia="Times New Roman" w:hAnsi="Times New Roman" w:cs="Times New Roman"/>
          <w:sz w:val="28"/>
          <w:szCs w:val="28"/>
          <w:lang w:eastAsia="ru-RU"/>
        </w:rPr>
        <w:t>енных представлены в таблице 2.</w:t>
      </w:r>
      <w:r w:rsidR="000C0623" w:rsidRPr="000C0623">
        <w:rPr>
          <w:rFonts w:ascii="Times New Roman" w:eastAsia="Palatino Linotype" w:hAnsi="Times New Roman" w:cs="Times New Roman"/>
          <w:sz w:val="28"/>
          <w:szCs w:val="28"/>
        </w:rPr>
        <w:t xml:space="preserve"> </w:t>
      </w:r>
    </w:p>
    <w:p w14:paraId="20FA5887" w14:textId="309BFFA8" w:rsidR="000C0623" w:rsidRPr="0035534B" w:rsidRDefault="000C0623" w:rsidP="000C0623">
      <w:pPr>
        <w:spacing w:after="0"/>
        <w:ind w:firstLine="567"/>
        <w:jc w:val="both"/>
        <w:rPr>
          <w:rFonts w:ascii="Times New Roman" w:eastAsia="Times New Roman" w:hAnsi="Times New Roman" w:cs="Times New Roman"/>
          <w:sz w:val="28"/>
          <w:szCs w:val="28"/>
          <w:lang w:eastAsia="ru-RU"/>
        </w:rPr>
      </w:pPr>
      <w:r w:rsidRPr="0035534B">
        <w:rPr>
          <w:rFonts w:ascii="Times New Roman" w:eastAsia="Times New Roman" w:hAnsi="Times New Roman" w:cs="Times New Roman"/>
          <w:sz w:val="28"/>
          <w:szCs w:val="28"/>
          <w:lang w:eastAsia="ru-RU"/>
        </w:rPr>
        <w:t>При нормальном распределении данных (</w:t>
      </w:r>
      <w:proofErr w:type="gramStart"/>
      <w:r w:rsidRPr="0035534B">
        <w:rPr>
          <w:rFonts w:ascii="Times New Roman" w:eastAsia="Times New Roman" w:hAnsi="Times New Roman" w:cs="Times New Roman"/>
          <w:sz w:val="28"/>
          <w:szCs w:val="28"/>
          <w:lang w:eastAsia="ru-RU"/>
        </w:rPr>
        <w:t>p</w:t>
      </w:r>
      <w:r w:rsidRPr="0084116B">
        <w:rPr>
          <w:rFonts w:ascii="Times New Roman" w:eastAsia="Times New Roman" w:hAnsi="Times New Roman" w:cs="Times New Roman"/>
          <w:sz w:val="28"/>
          <w:szCs w:val="28"/>
          <w:lang w:eastAsia="ru-RU"/>
        </w:rPr>
        <w:t xml:space="preserve"> </w:t>
      </w:r>
      <w:r w:rsidRPr="0035534B">
        <w:rPr>
          <w:rFonts w:ascii="Times New Roman" w:eastAsia="Times New Roman" w:hAnsi="Times New Roman" w:cs="Times New Roman"/>
          <w:sz w:val="28"/>
          <w:szCs w:val="28"/>
          <w:lang w:eastAsia="ru-RU"/>
        </w:rPr>
        <w:t>&gt;</w:t>
      </w:r>
      <w:proofErr w:type="gramEnd"/>
      <w:r w:rsidRPr="0084116B">
        <w:rPr>
          <w:rFonts w:ascii="Times New Roman" w:eastAsia="Times New Roman" w:hAnsi="Times New Roman" w:cs="Times New Roman"/>
          <w:sz w:val="28"/>
          <w:szCs w:val="28"/>
          <w:lang w:eastAsia="ru-RU"/>
        </w:rPr>
        <w:t xml:space="preserve"> </w:t>
      </w:r>
      <w:r w:rsidRPr="0035534B">
        <w:rPr>
          <w:rFonts w:ascii="Times New Roman" w:eastAsia="Times New Roman" w:hAnsi="Times New Roman" w:cs="Times New Roman"/>
          <w:sz w:val="28"/>
          <w:szCs w:val="28"/>
          <w:lang w:eastAsia="ru-RU"/>
        </w:rPr>
        <w:t>0,05 по критерию Шапиро–</w:t>
      </w:r>
      <w:proofErr w:type="spellStart"/>
      <w:r w:rsidRPr="0035534B">
        <w:rPr>
          <w:rFonts w:ascii="Times New Roman" w:eastAsia="Times New Roman" w:hAnsi="Times New Roman" w:cs="Times New Roman"/>
          <w:sz w:val="28"/>
          <w:szCs w:val="28"/>
          <w:lang w:eastAsia="ru-RU"/>
        </w:rPr>
        <w:t>Уилка</w:t>
      </w:r>
      <w:proofErr w:type="spellEnd"/>
      <w:r w:rsidRPr="0035534B">
        <w:rPr>
          <w:rFonts w:ascii="Times New Roman" w:eastAsia="Times New Roman" w:hAnsi="Times New Roman" w:cs="Times New Roman"/>
          <w:sz w:val="28"/>
          <w:szCs w:val="28"/>
          <w:lang w:eastAsia="ru-RU"/>
        </w:rPr>
        <w:t xml:space="preserve">) количественные показатели представлялись в виде среднего значения и стандартного отклонения (M±SD). Для межгруппового сравнения независимых выборок использовали t-критерий Стьюдента, для внутригруппового анализа динамики при сравнении показателей на двух этапах наблюдения </w:t>
      </w:r>
      <w:r w:rsidRPr="008C4985">
        <w:rPr>
          <w:rFonts w:ascii="Times New Roman" w:hAnsi="Times New Roman"/>
          <w:sz w:val="28"/>
          <w:szCs w:val="28"/>
        </w:rPr>
        <w:t>–</w:t>
      </w:r>
      <w:r w:rsidRPr="0035534B">
        <w:rPr>
          <w:rFonts w:ascii="Times New Roman" w:eastAsia="Times New Roman" w:hAnsi="Times New Roman" w:cs="Times New Roman"/>
          <w:sz w:val="28"/>
          <w:szCs w:val="28"/>
          <w:lang w:eastAsia="ru-RU"/>
        </w:rPr>
        <w:t xml:space="preserve"> парный t-критерий Стьюдента, а при сравнении показателей на трех этапах наблюдения </w:t>
      </w:r>
      <w:r w:rsidR="00CF1D03" w:rsidRPr="0035534B">
        <w:rPr>
          <w:rFonts w:ascii="Times New Roman" w:eastAsia="Times New Roman" w:hAnsi="Times New Roman" w:cs="Times New Roman"/>
          <w:sz w:val="28"/>
          <w:szCs w:val="28"/>
          <w:lang w:eastAsia="ru-RU"/>
        </w:rPr>
        <w:t>–</w:t>
      </w:r>
      <w:r w:rsidRPr="0035534B">
        <w:rPr>
          <w:rFonts w:ascii="Times New Roman" w:eastAsia="Times New Roman" w:hAnsi="Times New Roman" w:cs="Times New Roman"/>
          <w:sz w:val="28"/>
          <w:szCs w:val="28"/>
          <w:lang w:eastAsia="ru-RU"/>
        </w:rPr>
        <w:t xml:space="preserve"> дисперсионный анализ </w:t>
      </w:r>
      <w:r>
        <w:rPr>
          <w:rFonts w:ascii="Times New Roman" w:eastAsia="Times New Roman" w:hAnsi="Times New Roman" w:cs="Times New Roman"/>
          <w:sz w:val="28"/>
          <w:szCs w:val="28"/>
          <w:lang w:eastAsia="ru-RU"/>
        </w:rPr>
        <w:t>ANOVA с повторными измерениями.</w:t>
      </w:r>
    </w:p>
    <w:p w14:paraId="3F22E7DE" w14:textId="450C8D44" w:rsidR="000C0623" w:rsidRPr="0035534B" w:rsidRDefault="000C0623" w:rsidP="000C0623">
      <w:pPr>
        <w:spacing w:after="0"/>
        <w:ind w:firstLine="567"/>
        <w:jc w:val="both"/>
        <w:rPr>
          <w:rFonts w:ascii="Times New Roman" w:eastAsia="Times New Roman" w:hAnsi="Times New Roman" w:cs="Times New Roman"/>
          <w:sz w:val="28"/>
          <w:szCs w:val="28"/>
          <w:lang w:eastAsia="ru-RU"/>
        </w:rPr>
      </w:pPr>
      <w:r w:rsidRPr="0035534B">
        <w:rPr>
          <w:rFonts w:ascii="Times New Roman" w:eastAsia="Times New Roman" w:hAnsi="Times New Roman" w:cs="Times New Roman"/>
          <w:sz w:val="28"/>
          <w:szCs w:val="28"/>
          <w:lang w:eastAsia="ru-RU"/>
        </w:rPr>
        <w:t>При распределении, отличном от нормального (p</w:t>
      </w:r>
      <w:r w:rsidR="00CF1D03">
        <w:rPr>
          <w:rFonts w:ascii="Times New Roman" w:eastAsia="Times New Roman" w:hAnsi="Times New Roman" w:cs="Times New Roman"/>
          <w:sz w:val="28"/>
          <w:szCs w:val="28"/>
          <w:lang w:eastAsia="ru-RU"/>
        </w:rPr>
        <w:t xml:space="preserve"> </w:t>
      </w:r>
      <w:proofErr w:type="gramStart"/>
      <w:r w:rsidRPr="0035534B">
        <w:rPr>
          <w:rFonts w:ascii="Times New Roman" w:eastAsia="Times New Roman" w:hAnsi="Times New Roman" w:cs="Times New Roman"/>
          <w:sz w:val="28"/>
          <w:szCs w:val="28"/>
          <w:lang w:eastAsia="ru-RU"/>
        </w:rPr>
        <w:t>&lt;</w:t>
      </w:r>
      <w:r w:rsidR="00CF1D03">
        <w:rPr>
          <w:rFonts w:ascii="Times New Roman" w:eastAsia="Times New Roman" w:hAnsi="Times New Roman" w:cs="Times New Roman"/>
          <w:sz w:val="28"/>
          <w:szCs w:val="28"/>
          <w:lang w:eastAsia="ru-RU"/>
        </w:rPr>
        <w:t xml:space="preserve"> </w:t>
      </w:r>
      <w:r w:rsidRPr="0035534B">
        <w:rPr>
          <w:rFonts w:ascii="Times New Roman" w:eastAsia="Times New Roman" w:hAnsi="Times New Roman" w:cs="Times New Roman"/>
          <w:sz w:val="28"/>
          <w:szCs w:val="28"/>
          <w:lang w:eastAsia="ru-RU"/>
        </w:rPr>
        <w:t>0</w:t>
      </w:r>
      <w:proofErr w:type="gramEnd"/>
      <w:r w:rsidRPr="0035534B">
        <w:rPr>
          <w:rFonts w:ascii="Times New Roman" w:eastAsia="Times New Roman" w:hAnsi="Times New Roman" w:cs="Times New Roman"/>
          <w:sz w:val="28"/>
          <w:szCs w:val="28"/>
          <w:lang w:eastAsia="ru-RU"/>
        </w:rPr>
        <w:t xml:space="preserve">,05), данные представлялись в виде медианы и </w:t>
      </w:r>
      <w:proofErr w:type="spellStart"/>
      <w:r w:rsidRPr="0035534B">
        <w:rPr>
          <w:rFonts w:ascii="Times New Roman" w:eastAsia="Times New Roman" w:hAnsi="Times New Roman" w:cs="Times New Roman"/>
          <w:sz w:val="28"/>
          <w:szCs w:val="28"/>
          <w:lang w:eastAsia="ru-RU"/>
        </w:rPr>
        <w:t>межквартильного</w:t>
      </w:r>
      <w:proofErr w:type="spellEnd"/>
      <w:r w:rsidRPr="0035534B">
        <w:rPr>
          <w:rFonts w:ascii="Times New Roman" w:eastAsia="Times New Roman" w:hAnsi="Times New Roman" w:cs="Times New Roman"/>
          <w:sz w:val="28"/>
          <w:szCs w:val="28"/>
          <w:lang w:eastAsia="ru-RU"/>
        </w:rPr>
        <w:t xml:space="preserve"> размаха (Me [Q1; Q3]). В этих случаях для сравнения независимых выборок применяли U-критерий Манна–Уитни, для анализа связанных выборок при сравнении показателей на двух этапах наблюдения </w:t>
      </w:r>
      <w:r w:rsidRPr="008C4985">
        <w:rPr>
          <w:rFonts w:ascii="Times New Roman" w:hAnsi="Times New Roman"/>
          <w:sz w:val="28"/>
          <w:szCs w:val="28"/>
        </w:rPr>
        <w:t>–</w:t>
      </w:r>
      <w:r w:rsidRPr="0035534B">
        <w:rPr>
          <w:rFonts w:ascii="Times New Roman" w:eastAsia="Times New Roman" w:hAnsi="Times New Roman" w:cs="Times New Roman"/>
          <w:sz w:val="28"/>
          <w:szCs w:val="28"/>
          <w:lang w:eastAsia="ru-RU"/>
        </w:rPr>
        <w:t xml:space="preserve"> критерий </w:t>
      </w:r>
      <w:proofErr w:type="spellStart"/>
      <w:r w:rsidRPr="0035534B">
        <w:rPr>
          <w:rFonts w:ascii="Times New Roman" w:eastAsia="Times New Roman" w:hAnsi="Times New Roman" w:cs="Times New Roman"/>
          <w:sz w:val="28"/>
          <w:szCs w:val="28"/>
          <w:lang w:eastAsia="ru-RU"/>
        </w:rPr>
        <w:t>Уилкоксона</w:t>
      </w:r>
      <w:proofErr w:type="spellEnd"/>
      <w:r w:rsidRPr="0035534B">
        <w:rPr>
          <w:rFonts w:ascii="Times New Roman" w:eastAsia="Times New Roman" w:hAnsi="Times New Roman" w:cs="Times New Roman"/>
          <w:sz w:val="28"/>
          <w:szCs w:val="28"/>
          <w:lang w:eastAsia="ru-RU"/>
        </w:rPr>
        <w:t xml:space="preserve">, а при сравнении показателей на трех этапах </w:t>
      </w:r>
      <w:r>
        <w:rPr>
          <w:rFonts w:ascii="Times New Roman" w:eastAsia="Times New Roman" w:hAnsi="Times New Roman" w:cs="Times New Roman"/>
          <w:sz w:val="28"/>
          <w:szCs w:val="28"/>
          <w:lang w:eastAsia="ru-RU"/>
        </w:rPr>
        <w:t xml:space="preserve">наблюдения </w:t>
      </w:r>
      <w:r w:rsidRPr="008C4985">
        <w:rPr>
          <w:rFonts w:ascii="Times New Roman" w:hAnsi="Times New Roman"/>
          <w:sz w:val="28"/>
          <w:szCs w:val="28"/>
        </w:rPr>
        <w:t>–</w:t>
      </w:r>
      <w:r>
        <w:rPr>
          <w:rFonts w:ascii="Times New Roman" w:eastAsia="Times New Roman" w:hAnsi="Times New Roman" w:cs="Times New Roman"/>
          <w:sz w:val="28"/>
          <w:szCs w:val="28"/>
          <w:lang w:eastAsia="ru-RU"/>
        </w:rPr>
        <w:t xml:space="preserve"> критерий Фридмана.</w:t>
      </w:r>
    </w:p>
    <w:p w14:paraId="39260BA9" w14:textId="38DE898B" w:rsidR="000C0623" w:rsidRPr="0035534B" w:rsidRDefault="000C0623" w:rsidP="000C0623">
      <w:pPr>
        <w:spacing w:after="0"/>
        <w:ind w:firstLine="567"/>
        <w:jc w:val="both"/>
        <w:rPr>
          <w:rFonts w:ascii="Times New Roman" w:eastAsia="Times New Roman" w:hAnsi="Times New Roman" w:cs="Times New Roman"/>
          <w:sz w:val="28"/>
          <w:szCs w:val="28"/>
          <w:lang w:eastAsia="ru-RU"/>
        </w:rPr>
      </w:pPr>
      <w:r w:rsidRPr="0035534B">
        <w:rPr>
          <w:rFonts w:ascii="Times New Roman" w:eastAsia="Times New Roman" w:hAnsi="Times New Roman" w:cs="Times New Roman"/>
          <w:sz w:val="28"/>
          <w:szCs w:val="28"/>
          <w:lang w:eastAsia="ru-RU"/>
        </w:rPr>
        <w:t>Сравнение качественных признаков между независимыми группами проводилось с использованием критерия χ² Пирсона, а при ожидаемой частоте мен</w:t>
      </w:r>
      <w:r>
        <w:rPr>
          <w:rFonts w:ascii="Times New Roman" w:eastAsia="Times New Roman" w:hAnsi="Times New Roman" w:cs="Times New Roman"/>
          <w:sz w:val="28"/>
          <w:szCs w:val="28"/>
          <w:lang w:eastAsia="ru-RU"/>
        </w:rPr>
        <w:t xml:space="preserve">ее 5 </w:t>
      </w:r>
      <w:r w:rsidR="00CF1D03" w:rsidRPr="0035534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точного критерия Фишера.</w:t>
      </w:r>
    </w:p>
    <w:p w14:paraId="039A2E56" w14:textId="77777777" w:rsidR="000C0623" w:rsidRPr="0035534B" w:rsidRDefault="000C0623" w:rsidP="000C0623">
      <w:pPr>
        <w:spacing w:after="0"/>
        <w:ind w:firstLine="567"/>
        <w:jc w:val="both"/>
        <w:rPr>
          <w:rFonts w:ascii="Times New Roman" w:hAnsi="Times New Roman" w:cs="Times New Roman"/>
          <w:sz w:val="28"/>
          <w:szCs w:val="28"/>
        </w:rPr>
      </w:pPr>
      <w:r w:rsidRPr="0035534B">
        <w:rPr>
          <w:rFonts w:ascii="Times New Roman" w:eastAsia="Times New Roman" w:hAnsi="Times New Roman" w:cs="Times New Roman"/>
          <w:sz w:val="28"/>
          <w:szCs w:val="28"/>
          <w:lang w:eastAsia="ru-RU"/>
        </w:rPr>
        <w:t>Критический уровень статистической значимости для всех применяемых тестов принимался равным p</w:t>
      </w:r>
      <w:r w:rsidRPr="0084116B">
        <w:rPr>
          <w:rFonts w:ascii="Times New Roman" w:eastAsia="Times New Roman" w:hAnsi="Times New Roman" w:cs="Times New Roman"/>
          <w:sz w:val="28"/>
          <w:szCs w:val="28"/>
          <w:lang w:eastAsia="ru-RU"/>
        </w:rPr>
        <w:t xml:space="preserve"> </w:t>
      </w:r>
      <w:proofErr w:type="gramStart"/>
      <w:r w:rsidRPr="0035534B">
        <w:rPr>
          <w:rFonts w:ascii="Times New Roman" w:eastAsia="Times New Roman" w:hAnsi="Times New Roman" w:cs="Times New Roman"/>
          <w:sz w:val="28"/>
          <w:szCs w:val="28"/>
          <w:lang w:eastAsia="ru-RU"/>
        </w:rPr>
        <w:t>&lt;</w:t>
      </w:r>
      <w:r w:rsidRPr="0084116B">
        <w:rPr>
          <w:rFonts w:ascii="Times New Roman" w:eastAsia="Times New Roman" w:hAnsi="Times New Roman" w:cs="Times New Roman"/>
          <w:sz w:val="28"/>
          <w:szCs w:val="28"/>
          <w:lang w:eastAsia="ru-RU"/>
        </w:rPr>
        <w:t xml:space="preserve"> </w:t>
      </w:r>
      <w:r w:rsidRPr="0035534B">
        <w:rPr>
          <w:rFonts w:ascii="Times New Roman" w:eastAsia="Times New Roman" w:hAnsi="Times New Roman" w:cs="Times New Roman"/>
          <w:sz w:val="28"/>
          <w:szCs w:val="28"/>
          <w:lang w:eastAsia="ru-RU"/>
        </w:rPr>
        <w:t>0</w:t>
      </w:r>
      <w:proofErr w:type="gramEnd"/>
      <w:r w:rsidRPr="0035534B">
        <w:rPr>
          <w:rFonts w:ascii="Times New Roman" w:eastAsia="Times New Roman" w:hAnsi="Times New Roman" w:cs="Times New Roman"/>
          <w:sz w:val="28"/>
          <w:szCs w:val="28"/>
          <w:lang w:eastAsia="ru-RU"/>
        </w:rPr>
        <w:t>,05.</w:t>
      </w:r>
    </w:p>
    <w:p w14:paraId="60910DAF" w14:textId="4CF047D9" w:rsidR="000C0623" w:rsidRDefault="000C0623" w:rsidP="000C0623">
      <w:pPr>
        <w:spacing w:after="0"/>
        <w:ind w:firstLine="567"/>
        <w:jc w:val="both"/>
        <w:rPr>
          <w:rFonts w:ascii="Times New Roman" w:eastAsia="Palatino Linotype" w:hAnsi="Times New Roman" w:cs="Times New Roman"/>
          <w:sz w:val="28"/>
          <w:szCs w:val="28"/>
        </w:rPr>
      </w:pPr>
    </w:p>
    <w:p w14:paraId="64C46054" w14:textId="77777777" w:rsidR="000C0623" w:rsidRDefault="000C0623" w:rsidP="000C0623">
      <w:pPr>
        <w:spacing w:after="0"/>
        <w:ind w:firstLine="567"/>
        <w:jc w:val="center"/>
        <w:rPr>
          <w:rFonts w:ascii="Times New Roman" w:eastAsia="Palatino Linotype" w:hAnsi="Times New Roman" w:cs="Times New Roman"/>
          <w:sz w:val="28"/>
          <w:szCs w:val="28"/>
        </w:rPr>
      </w:pPr>
    </w:p>
    <w:p w14:paraId="5F37D548" w14:textId="37C6E823" w:rsidR="000C0623" w:rsidRPr="006E6943" w:rsidRDefault="000C0623" w:rsidP="000C0623">
      <w:pPr>
        <w:spacing w:after="0"/>
        <w:jc w:val="both"/>
        <w:rPr>
          <w:rFonts w:ascii="Times New Roman" w:hAnsi="Times New Roman" w:cs="Times New Roman"/>
          <w:sz w:val="28"/>
          <w:szCs w:val="28"/>
        </w:rPr>
      </w:pPr>
      <w:r w:rsidRPr="006E6943">
        <w:rPr>
          <w:rFonts w:ascii="Times New Roman" w:eastAsia="Palatino Linotype" w:hAnsi="Times New Roman" w:cs="Times New Roman"/>
          <w:sz w:val="28"/>
          <w:szCs w:val="28"/>
        </w:rPr>
        <w:lastRenderedPageBreak/>
        <w:t xml:space="preserve">Таблица 2 </w:t>
      </w:r>
      <w:r w:rsidRPr="006E6943">
        <w:rPr>
          <w:rFonts w:ascii="Times New Roman" w:eastAsiaTheme="minorEastAsia" w:hAnsi="Times New Roman" w:cs="Times New Roman"/>
          <w:sz w:val="28"/>
          <w:szCs w:val="28"/>
          <w:lang w:eastAsia="ko-KR"/>
        </w:rPr>
        <w:t>–</w:t>
      </w:r>
      <w:r w:rsidRPr="006E6943">
        <w:rPr>
          <w:rFonts w:ascii="Times New Roman" w:eastAsia="Palatino Linotype" w:hAnsi="Times New Roman" w:cs="Times New Roman"/>
          <w:b/>
          <w:sz w:val="28"/>
          <w:szCs w:val="28"/>
        </w:rPr>
        <w:t xml:space="preserve"> </w:t>
      </w:r>
      <w:r w:rsidRPr="00871BAA">
        <w:rPr>
          <w:rFonts w:ascii="Times New Roman" w:eastAsia="Palatino Linotype" w:hAnsi="Times New Roman" w:cs="Times New Roman"/>
          <w:bCs/>
          <w:sz w:val="28"/>
          <w:szCs w:val="28"/>
        </w:rPr>
        <w:t>Проверка</w:t>
      </w:r>
      <w:r w:rsidRPr="006E6943">
        <w:rPr>
          <w:rFonts w:ascii="Times New Roman" w:hAnsi="Times New Roman" w:cs="Times New Roman"/>
          <w:sz w:val="28"/>
          <w:szCs w:val="28"/>
        </w:rPr>
        <w:t xml:space="preserve"> нормальности распределения количественных переменных</w:t>
      </w:r>
    </w:p>
    <w:tbl>
      <w:tblPr>
        <w:tblStyle w:val="11"/>
        <w:tblpPr w:leftFromText="180" w:rightFromText="180" w:vertAnchor="text" w:horzAnchor="margin" w:tblpY="358"/>
        <w:tblW w:w="0" w:type="auto"/>
        <w:tblLook w:val="04A0" w:firstRow="1" w:lastRow="0" w:firstColumn="1" w:lastColumn="0" w:noHBand="0" w:noVBand="1"/>
      </w:tblPr>
      <w:tblGrid>
        <w:gridCol w:w="2972"/>
        <w:gridCol w:w="1701"/>
        <w:gridCol w:w="1559"/>
        <w:gridCol w:w="1640"/>
        <w:gridCol w:w="1757"/>
      </w:tblGrid>
      <w:tr w:rsidR="000C0623" w:rsidRPr="000C0623" w14:paraId="100B0778"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423E61A7" w14:textId="77777777" w:rsidR="000C0623" w:rsidRPr="000C0623" w:rsidRDefault="000C0623" w:rsidP="000C0623">
            <w:pPr>
              <w:spacing w:after="0"/>
              <w:jc w:val="center"/>
              <w:rPr>
                <w:rFonts w:ascii="Times New Roman" w:hAnsi="Times New Roman" w:cs="Times New Roman"/>
                <w:sz w:val="28"/>
                <w:szCs w:val="28"/>
              </w:rPr>
            </w:pPr>
            <w:r w:rsidRPr="000C0623">
              <w:rPr>
                <w:rFonts w:ascii="Times New Roman" w:eastAsia="Times New Roman" w:hAnsi="Times New Roman" w:cs="Times New Roman"/>
                <w:sz w:val="24"/>
                <w:szCs w:val="24"/>
                <w:lang w:val="ru-RU" w:eastAsia="ru-RU"/>
              </w:rPr>
              <w:t>Показатель</w:t>
            </w:r>
          </w:p>
        </w:tc>
        <w:tc>
          <w:tcPr>
            <w:tcW w:w="1701" w:type="dxa"/>
            <w:tcBorders>
              <w:top w:val="single" w:sz="4" w:space="0" w:color="auto"/>
              <w:left w:val="single" w:sz="4" w:space="0" w:color="auto"/>
              <w:bottom w:val="single" w:sz="4" w:space="0" w:color="auto"/>
              <w:right w:val="single" w:sz="4" w:space="0" w:color="auto"/>
            </w:tcBorders>
            <w:vAlign w:val="center"/>
          </w:tcPr>
          <w:p w14:paraId="6E352107" w14:textId="77777777" w:rsidR="000C0623" w:rsidRPr="000C0623" w:rsidRDefault="000C0623" w:rsidP="000C0623">
            <w:pPr>
              <w:spacing w:after="0"/>
              <w:jc w:val="center"/>
              <w:rPr>
                <w:rFonts w:ascii="Times New Roman" w:hAnsi="Times New Roman" w:cs="Times New Roman"/>
                <w:sz w:val="28"/>
                <w:szCs w:val="28"/>
              </w:rPr>
            </w:pPr>
            <w:r w:rsidRPr="000C0623">
              <w:rPr>
                <w:rFonts w:ascii="Times New Roman" w:eastAsia="Times New Roman" w:hAnsi="Times New Roman" w:cs="Times New Roman"/>
                <w:sz w:val="24"/>
                <w:szCs w:val="24"/>
                <w:lang w:val="ru-RU" w:eastAsia="ru-RU"/>
              </w:rPr>
              <w:t>Основная</w:t>
            </w:r>
            <w:r w:rsidRPr="000C0623">
              <w:rPr>
                <w:rFonts w:ascii="Times New Roman" w:eastAsia="Times New Roman" w:hAnsi="Times New Roman" w:cs="Times New Roman"/>
                <w:sz w:val="24"/>
                <w:szCs w:val="24"/>
                <w:lang w:eastAsia="ru-RU"/>
              </w:rPr>
              <w:t xml:space="preserve"> W</w:t>
            </w:r>
          </w:p>
        </w:tc>
        <w:tc>
          <w:tcPr>
            <w:tcW w:w="1559" w:type="dxa"/>
            <w:tcBorders>
              <w:top w:val="single" w:sz="4" w:space="0" w:color="auto"/>
              <w:left w:val="single" w:sz="4" w:space="0" w:color="auto"/>
              <w:bottom w:val="single" w:sz="4" w:space="0" w:color="auto"/>
              <w:right w:val="single" w:sz="4" w:space="0" w:color="auto"/>
            </w:tcBorders>
            <w:vAlign w:val="center"/>
          </w:tcPr>
          <w:p w14:paraId="0740FDB0" w14:textId="77777777" w:rsidR="000C0623" w:rsidRPr="000C0623" w:rsidRDefault="000C0623" w:rsidP="000C0623">
            <w:pPr>
              <w:spacing w:after="0"/>
              <w:jc w:val="center"/>
              <w:rPr>
                <w:rFonts w:ascii="Times New Roman" w:hAnsi="Times New Roman" w:cs="Times New Roman"/>
                <w:sz w:val="28"/>
                <w:szCs w:val="28"/>
              </w:rPr>
            </w:pPr>
            <w:r w:rsidRPr="000C0623">
              <w:rPr>
                <w:rFonts w:ascii="Times New Roman" w:eastAsia="Times New Roman" w:hAnsi="Times New Roman" w:cs="Times New Roman"/>
                <w:sz w:val="24"/>
                <w:szCs w:val="24"/>
                <w:lang w:val="ru-RU" w:eastAsia="ru-RU"/>
              </w:rPr>
              <w:t>Основная</w:t>
            </w:r>
            <w:r w:rsidRPr="000C0623">
              <w:rPr>
                <w:rFonts w:ascii="Times New Roman" w:eastAsia="Times New Roman" w:hAnsi="Times New Roman" w:cs="Times New Roman"/>
                <w:sz w:val="24"/>
                <w:szCs w:val="24"/>
                <w:lang w:eastAsia="ru-RU"/>
              </w:rPr>
              <w:t xml:space="preserve"> p</w:t>
            </w:r>
          </w:p>
        </w:tc>
        <w:tc>
          <w:tcPr>
            <w:tcW w:w="1640" w:type="dxa"/>
            <w:tcBorders>
              <w:top w:val="single" w:sz="4" w:space="0" w:color="auto"/>
              <w:left w:val="single" w:sz="4" w:space="0" w:color="auto"/>
              <w:bottom w:val="single" w:sz="4" w:space="0" w:color="auto"/>
              <w:right w:val="single" w:sz="4" w:space="0" w:color="auto"/>
            </w:tcBorders>
            <w:vAlign w:val="center"/>
          </w:tcPr>
          <w:p w14:paraId="6350EB07" w14:textId="77777777" w:rsidR="000C0623" w:rsidRPr="000C0623" w:rsidRDefault="000C0623" w:rsidP="000C0623">
            <w:pPr>
              <w:spacing w:after="0"/>
              <w:jc w:val="center"/>
              <w:rPr>
                <w:rFonts w:ascii="Times New Roman" w:hAnsi="Times New Roman" w:cs="Times New Roman"/>
                <w:sz w:val="28"/>
                <w:szCs w:val="28"/>
              </w:rPr>
            </w:pPr>
            <w:r w:rsidRPr="000C0623">
              <w:rPr>
                <w:rFonts w:ascii="Times New Roman" w:eastAsia="Times New Roman" w:hAnsi="Times New Roman" w:cs="Times New Roman"/>
                <w:sz w:val="24"/>
                <w:szCs w:val="24"/>
                <w:lang w:val="ru-RU" w:eastAsia="ru-RU"/>
              </w:rPr>
              <w:t>Контроль</w:t>
            </w:r>
            <w:r w:rsidRPr="000C0623">
              <w:rPr>
                <w:rFonts w:ascii="Times New Roman" w:eastAsia="Times New Roman" w:hAnsi="Times New Roman" w:cs="Times New Roman"/>
                <w:sz w:val="24"/>
                <w:szCs w:val="24"/>
                <w:lang w:eastAsia="ru-RU"/>
              </w:rPr>
              <w:t xml:space="preserve"> W</w:t>
            </w:r>
          </w:p>
        </w:tc>
        <w:tc>
          <w:tcPr>
            <w:tcW w:w="1757" w:type="dxa"/>
            <w:tcBorders>
              <w:top w:val="single" w:sz="4" w:space="0" w:color="auto"/>
              <w:left w:val="single" w:sz="4" w:space="0" w:color="auto"/>
              <w:bottom w:val="single" w:sz="4" w:space="0" w:color="auto"/>
              <w:right w:val="single" w:sz="4" w:space="0" w:color="auto"/>
            </w:tcBorders>
            <w:vAlign w:val="center"/>
          </w:tcPr>
          <w:p w14:paraId="32555E2F" w14:textId="77777777" w:rsidR="000C0623" w:rsidRPr="000C0623" w:rsidRDefault="000C0623" w:rsidP="000C0623">
            <w:pPr>
              <w:spacing w:after="0"/>
              <w:jc w:val="center"/>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val="ru-RU" w:eastAsia="ru-RU"/>
              </w:rPr>
              <w:t>Контроль</w:t>
            </w:r>
            <w:r w:rsidRPr="000C0623">
              <w:rPr>
                <w:rFonts w:ascii="Times New Roman" w:eastAsia="Times New Roman" w:hAnsi="Times New Roman" w:cs="Times New Roman"/>
                <w:sz w:val="24"/>
                <w:szCs w:val="24"/>
                <w:lang w:eastAsia="ru-RU"/>
              </w:rPr>
              <w:t xml:space="preserve"> p</w:t>
            </w:r>
          </w:p>
        </w:tc>
      </w:tr>
      <w:tr w:rsidR="000C0623" w:rsidRPr="000C0623" w14:paraId="182985C7"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122A4AA2"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Возраст</w:t>
            </w:r>
          </w:p>
        </w:tc>
        <w:tc>
          <w:tcPr>
            <w:tcW w:w="1701" w:type="dxa"/>
            <w:tcBorders>
              <w:top w:val="single" w:sz="4" w:space="0" w:color="auto"/>
              <w:left w:val="single" w:sz="4" w:space="0" w:color="auto"/>
              <w:bottom w:val="single" w:sz="4" w:space="0" w:color="auto"/>
              <w:right w:val="single" w:sz="4" w:space="0" w:color="auto"/>
            </w:tcBorders>
            <w:vAlign w:val="center"/>
          </w:tcPr>
          <w:p w14:paraId="7B7DD9A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0,927</w:t>
            </w:r>
          </w:p>
        </w:tc>
        <w:tc>
          <w:tcPr>
            <w:tcW w:w="1559" w:type="dxa"/>
            <w:tcBorders>
              <w:top w:val="single" w:sz="4" w:space="0" w:color="auto"/>
              <w:left w:val="single" w:sz="4" w:space="0" w:color="auto"/>
              <w:bottom w:val="single" w:sz="4" w:space="0" w:color="auto"/>
              <w:right w:val="single" w:sz="4" w:space="0" w:color="auto"/>
            </w:tcBorders>
            <w:vAlign w:val="center"/>
          </w:tcPr>
          <w:p w14:paraId="2612D8D8"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0,113</w:t>
            </w:r>
          </w:p>
        </w:tc>
        <w:tc>
          <w:tcPr>
            <w:tcW w:w="1640" w:type="dxa"/>
            <w:tcBorders>
              <w:top w:val="single" w:sz="4" w:space="0" w:color="auto"/>
              <w:left w:val="single" w:sz="4" w:space="0" w:color="auto"/>
              <w:bottom w:val="single" w:sz="4" w:space="0" w:color="auto"/>
              <w:right w:val="single" w:sz="4" w:space="0" w:color="auto"/>
            </w:tcBorders>
            <w:vAlign w:val="center"/>
          </w:tcPr>
          <w:p w14:paraId="3C15AAEA"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0,962</w:t>
            </w:r>
          </w:p>
        </w:tc>
        <w:tc>
          <w:tcPr>
            <w:tcW w:w="1757" w:type="dxa"/>
            <w:tcBorders>
              <w:top w:val="single" w:sz="4" w:space="0" w:color="auto"/>
              <w:left w:val="single" w:sz="4" w:space="0" w:color="auto"/>
              <w:bottom w:val="single" w:sz="4" w:space="0" w:color="auto"/>
              <w:right w:val="single" w:sz="4" w:space="0" w:color="auto"/>
            </w:tcBorders>
            <w:vAlign w:val="center"/>
          </w:tcPr>
          <w:p w14:paraId="264AA1AF"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0,190</w:t>
            </w:r>
          </w:p>
        </w:tc>
      </w:tr>
      <w:tr w:rsidR="000C0623" w:rsidRPr="000C0623" w14:paraId="06CA8C8A"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0BFDD68C"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ИМТ</w:t>
            </w:r>
          </w:p>
        </w:tc>
        <w:tc>
          <w:tcPr>
            <w:tcW w:w="1701" w:type="dxa"/>
            <w:tcBorders>
              <w:top w:val="single" w:sz="4" w:space="0" w:color="auto"/>
              <w:left w:val="single" w:sz="4" w:space="0" w:color="auto"/>
              <w:bottom w:val="single" w:sz="4" w:space="0" w:color="auto"/>
              <w:right w:val="single" w:sz="4" w:space="0" w:color="auto"/>
            </w:tcBorders>
            <w:vAlign w:val="center"/>
          </w:tcPr>
          <w:p w14:paraId="241C75A1"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0,976</w:t>
            </w:r>
          </w:p>
        </w:tc>
        <w:tc>
          <w:tcPr>
            <w:tcW w:w="1559" w:type="dxa"/>
            <w:tcBorders>
              <w:top w:val="single" w:sz="4" w:space="0" w:color="auto"/>
              <w:left w:val="single" w:sz="4" w:space="0" w:color="auto"/>
              <w:bottom w:val="single" w:sz="4" w:space="0" w:color="auto"/>
              <w:right w:val="single" w:sz="4" w:space="0" w:color="auto"/>
            </w:tcBorders>
            <w:vAlign w:val="center"/>
          </w:tcPr>
          <w:p w14:paraId="72D960E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0,556</w:t>
            </w:r>
          </w:p>
        </w:tc>
        <w:tc>
          <w:tcPr>
            <w:tcW w:w="1640" w:type="dxa"/>
            <w:tcBorders>
              <w:top w:val="single" w:sz="4" w:space="0" w:color="auto"/>
              <w:left w:val="single" w:sz="4" w:space="0" w:color="auto"/>
              <w:bottom w:val="single" w:sz="4" w:space="0" w:color="auto"/>
              <w:right w:val="single" w:sz="4" w:space="0" w:color="auto"/>
            </w:tcBorders>
            <w:vAlign w:val="center"/>
          </w:tcPr>
          <w:p w14:paraId="186664D8"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0,975</w:t>
            </w:r>
          </w:p>
        </w:tc>
        <w:tc>
          <w:tcPr>
            <w:tcW w:w="1757" w:type="dxa"/>
            <w:tcBorders>
              <w:top w:val="single" w:sz="4" w:space="0" w:color="auto"/>
              <w:left w:val="single" w:sz="4" w:space="0" w:color="auto"/>
              <w:bottom w:val="single" w:sz="4" w:space="0" w:color="auto"/>
              <w:right w:val="single" w:sz="4" w:space="0" w:color="auto"/>
            </w:tcBorders>
            <w:vAlign w:val="center"/>
          </w:tcPr>
          <w:p w14:paraId="2B37628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0,520</w:t>
            </w:r>
          </w:p>
        </w:tc>
      </w:tr>
      <w:tr w:rsidR="000C0623" w:rsidRPr="000C0623" w14:paraId="3C2025CC"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237E3AEA"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Размер дефекта</w:t>
            </w:r>
          </w:p>
        </w:tc>
        <w:tc>
          <w:tcPr>
            <w:tcW w:w="1701" w:type="dxa"/>
            <w:tcBorders>
              <w:top w:val="single" w:sz="4" w:space="0" w:color="auto"/>
              <w:left w:val="single" w:sz="4" w:space="0" w:color="auto"/>
              <w:bottom w:val="single" w:sz="4" w:space="0" w:color="auto"/>
              <w:right w:val="single" w:sz="4" w:space="0" w:color="auto"/>
            </w:tcBorders>
            <w:vAlign w:val="center"/>
          </w:tcPr>
          <w:p w14:paraId="3CA6E00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0,967</w:t>
            </w:r>
          </w:p>
        </w:tc>
        <w:tc>
          <w:tcPr>
            <w:tcW w:w="1559" w:type="dxa"/>
            <w:tcBorders>
              <w:top w:val="single" w:sz="4" w:space="0" w:color="auto"/>
              <w:left w:val="single" w:sz="4" w:space="0" w:color="auto"/>
              <w:bottom w:val="single" w:sz="4" w:space="0" w:color="auto"/>
              <w:right w:val="single" w:sz="4" w:space="0" w:color="auto"/>
            </w:tcBorders>
            <w:vAlign w:val="center"/>
          </w:tcPr>
          <w:p w14:paraId="68EC344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0,143</w:t>
            </w:r>
          </w:p>
        </w:tc>
        <w:tc>
          <w:tcPr>
            <w:tcW w:w="1640" w:type="dxa"/>
            <w:tcBorders>
              <w:top w:val="single" w:sz="4" w:space="0" w:color="auto"/>
              <w:left w:val="single" w:sz="4" w:space="0" w:color="auto"/>
              <w:bottom w:val="single" w:sz="4" w:space="0" w:color="auto"/>
              <w:right w:val="single" w:sz="4" w:space="0" w:color="auto"/>
            </w:tcBorders>
            <w:vAlign w:val="center"/>
          </w:tcPr>
          <w:p w14:paraId="489F0859"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0,971</w:t>
            </w:r>
          </w:p>
        </w:tc>
        <w:tc>
          <w:tcPr>
            <w:tcW w:w="1757" w:type="dxa"/>
            <w:tcBorders>
              <w:top w:val="single" w:sz="4" w:space="0" w:color="auto"/>
              <w:left w:val="single" w:sz="4" w:space="0" w:color="auto"/>
              <w:bottom w:val="single" w:sz="4" w:space="0" w:color="auto"/>
              <w:right w:val="single" w:sz="4" w:space="0" w:color="auto"/>
            </w:tcBorders>
            <w:vAlign w:val="center"/>
          </w:tcPr>
          <w:p w14:paraId="181015C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0,177</w:t>
            </w:r>
          </w:p>
        </w:tc>
      </w:tr>
      <w:tr w:rsidR="000C0623" w:rsidRPr="000C0623" w14:paraId="7908895E"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3856C6EC"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ВАШ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741A0DF8"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0,942</w:t>
            </w:r>
          </w:p>
        </w:tc>
        <w:tc>
          <w:tcPr>
            <w:tcW w:w="1559" w:type="dxa"/>
            <w:tcBorders>
              <w:top w:val="single" w:sz="4" w:space="0" w:color="auto"/>
              <w:left w:val="single" w:sz="4" w:space="0" w:color="auto"/>
              <w:bottom w:val="single" w:sz="4" w:space="0" w:color="auto"/>
              <w:right w:val="single" w:sz="4" w:space="0" w:color="auto"/>
            </w:tcBorders>
            <w:vAlign w:val="center"/>
          </w:tcPr>
          <w:p w14:paraId="2696D2D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0,040</w:t>
            </w:r>
          </w:p>
        </w:tc>
        <w:tc>
          <w:tcPr>
            <w:tcW w:w="1640" w:type="dxa"/>
            <w:tcBorders>
              <w:top w:val="single" w:sz="4" w:space="0" w:color="auto"/>
              <w:left w:val="single" w:sz="4" w:space="0" w:color="auto"/>
              <w:bottom w:val="single" w:sz="4" w:space="0" w:color="auto"/>
              <w:right w:val="single" w:sz="4" w:space="0" w:color="auto"/>
            </w:tcBorders>
            <w:vAlign w:val="center"/>
          </w:tcPr>
          <w:p w14:paraId="032248D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0,953</w:t>
            </w:r>
          </w:p>
        </w:tc>
        <w:tc>
          <w:tcPr>
            <w:tcW w:w="1757" w:type="dxa"/>
            <w:tcBorders>
              <w:top w:val="single" w:sz="4" w:space="0" w:color="auto"/>
              <w:left w:val="single" w:sz="4" w:space="0" w:color="auto"/>
              <w:bottom w:val="single" w:sz="4" w:space="0" w:color="auto"/>
              <w:right w:val="single" w:sz="4" w:space="0" w:color="auto"/>
            </w:tcBorders>
            <w:vAlign w:val="center"/>
          </w:tcPr>
          <w:p w14:paraId="554FFF78"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0,096</w:t>
            </w:r>
          </w:p>
        </w:tc>
      </w:tr>
      <w:tr w:rsidR="000C0623" w:rsidRPr="000C0623" w14:paraId="6A3329EF"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578AC5C5" w14:textId="77777777" w:rsidR="000C0623" w:rsidRPr="000C0623" w:rsidRDefault="000C0623" w:rsidP="000C0623">
            <w:pPr>
              <w:spacing w:after="0"/>
              <w:rPr>
                <w:rFonts w:ascii="Carlito" w:hAnsi="Carlito"/>
                <w:lang w:val="ru-RU"/>
              </w:rPr>
            </w:pPr>
            <w:r w:rsidRPr="000C0623">
              <w:rPr>
                <w:rFonts w:ascii="Times New Roman" w:eastAsia="Times New Roman" w:hAnsi="Times New Roman" w:cs="Times New Roman"/>
                <w:sz w:val="24"/>
                <w:szCs w:val="24"/>
                <w:lang w:val="ru-RU" w:eastAsia="ru-RU"/>
              </w:rPr>
              <w:t>ВАШ 6 мес.</w:t>
            </w:r>
          </w:p>
        </w:tc>
        <w:tc>
          <w:tcPr>
            <w:tcW w:w="1701" w:type="dxa"/>
            <w:tcBorders>
              <w:top w:val="single" w:sz="4" w:space="0" w:color="auto"/>
              <w:left w:val="single" w:sz="4" w:space="0" w:color="auto"/>
              <w:bottom w:val="single" w:sz="4" w:space="0" w:color="auto"/>
              <w:right w:val="single" w:sz="4" w:space="0" w:color="auto"/>
            </w:tcBorders>
            <w:vAlign w:val="center"/>
          </w:tcPr>
          <w:p w14:paraId="01D202B1"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0,927</w:t>
            </w:r>
          </w:p>
        </w:tc>
        <w:tc>
          <w:tcPr>
            <w:tcW w:w="1559" w:type="dxa"/>
            <w:tcBorders>
              <w:top w:val="single" w:sz="4" w:space="0" w:color="auto"/>
              <w:left w:val="single" w:sz="4" w:space="0" w:color="auto"/>
              <w:bottom w:val="single" w:sz="4" w:space="0" w:color="auto"/>
              <w:right w:val="single" w:sz="4" w:space="0" w:color="auto"/>
            </w:tcBorders>
            <w:vAlign w:val="center"/>
          </w:tcPr>
          <w:p w14:paraId="70BDF7E5"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0,013</w:t>
            </w:r>
          </w:p>
        </w:tc>
        <w:tc>
          <w:tcPr>
            <w:tcW w:w="1640" w:type="dxa"/>
            <w:tcBorders>
              <w:top w:val="single" w:sz="4" w:space="0" w:color="auto"/>
              <w:left w:val="single" w:sz="4" w:space="0" w:color="auto"/>
              <w:bottom w:val="single" w:sz="4" w:space="0" w:color="auto"/>
              <w:right w:val="single" w:sz="4" w:space="0" w:color="auto"/>
            </w:tcBorders>
            <w:vAlign w:val="center"/>
          </w:tcPr>
          <w:p w14:paraId="42DC03DB"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0,903</w:t>
            </w:r>
          </w:p>
        </w:tc>
        <w:tc>
          <w:tcPr>
            <w:tcW w:w="1757" w:type="dxa"/>
            <w:tcBorders>
              <w:top w:val="single" w:sz="4" w:space="0" w:color="auto"/>
              <w:left w:val="single" w:sz="4" w:space="0" w:color="auto"/>
              <w:bottom w:val="single" w:sz="4" w:space="0" w:color="auto"/>
              <w:right w:val="single" w:sz="4" w:space="0" w:color="auto"/>
            </w:tcBorders>
            <w:vAlign w:val="center"/>
          </w:tcPr>
          <w:p w14:paraId="0D8CB61D"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0,002</w:t>
            </w:r>
          </w:p>
        </w:tc>
      </w:tr>
      <w:tr w:rsidR="000C0623" w:rsidRPr="000C0623" w14:paraId="47B53C6D"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47DCA6E4" w14:textId="77777777" w:rsidR="000C0623" w:rsidRPr="000C0623" w:rsidRDefault="000C0623" w:rsidP="000C0623">
            <w:pPr>
              <w:spacing w:after="0"/>
              <w:rPr>
                <w:rFonts w:ascii="Carlito" w:hAnsi="Carlito"/>
                <w:lang w:val="ru-RU"/>
              </w:rPr>
            </w:pPr>
            <w:r w:rsidRPr="000C0623">
              <w:rPr>
                <w:rFonts w:ascii="Times New Roman" w:eastAsia="Times New Roman" w:hAnsi="Times New Roman" w:cs="Times New Roman"/>
                <w:sz w:val="24"/>
                <w:szCs w:val="24"/>
                <w:lang w:val="ru-RU" w:eastAsia="ru-RU"/>
              </w:rPr>
              <w:t>ВАШ 12 мес.</w:t>
            </w:r>
          </w:p>
        </w:tc>
        <w:tc>
          <w:tcPr>
            <w:tcW w:w="1701" w:type="dxa"/>
            <w:tcBorders>
              <w:top w:val="single" w:sz="4" w:space="0" w:color="auto"/>
              <w:left w:val="single" w:sz="4" w:space="0" w:color="auto"/>
              <w:bottom w:val="single" w:sz="4" w:space="0" w:color="auto"/>
              <w:right w:val="single" w:sz="4" w:space="0" w:color="auto"/>
            </w:tcBorders>
            <w:vAlign w:val="center"/>
          </w:tcPr>
          <w:p w14:paraId="76FB5656"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0,896</w:t>
            </w:r>
          </w:p>
        </w:tc>
        <w:tc>
          <w:tcPr>
            <w:tcW w:w="1559" w:type="dxa"/>
            <w:tcBorders>
              <w:top w:val="single" w:sz="4" w:space="0" w:color="auto"/>
              <w:left w:val="single" w:sz="4" w:space="0" w:color="auto"/>
              <w:bottom w:val="single" w:sz="4" w:space="0" w:color="auto"/>
              <w:right w:val="single" w:sz="4" w:space="0" w:color="auto"/>
            </w:tcBorders>
            <w:vAlign w:val="center"/>
          </w:tcPr>
          <w:p w14:paraId="232C1575"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0,001</w:t>
            </w:r>
          </w:p>
        </w:tc>
        <w:tc>
          <w:tcPr>
            <w:tcW w:w="1640" w:type="dxa"/>
            <w:tcBorders>
              <w:top w:val="single" w:sz="4" w:space="0" w:color="auto"/>
              <w:left w:val="single" w:sz="4" w:space="0" w:color="auto"/>
              <w:bottom w:val="single" w:sz="4" w:space="0" w:color="auto"/>
              <w:right w:val="single" w:sz="4" w:space="0" w:color="auto"/>
            </w:tcBorders>
            <w:vAlign w:val="center"/>
          </w:tcPr>
          <w:p w14:paraId="6D3FF8DA"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0,839</w:t>
            </w:r>
          </w:p>
        </w:tc>
        <w:tc>
          <w:tcPr>
            <w:tcW w:w="1757" w:type="dxa"/>
            <w:tcBorders>
              <w:top w:val="single" w:sz="4" w:space="0" w:color="auto"/>
              <w:left w:val="single" w:sz="4" w:space="0" w:color="auto"/>
              <w:bottom w:val="single" w:sz="4" w:space="0" w:color="auto"/>
              <w:right w:val="single" w:sz="4" w:space="0" w:color="auto"/>
            </w:tcBorders>
            <w:vAlign w:val="center"/>
          </w:tcPr>
          <w:p w14:paraId="4A3AAABF" w14:textId="77777777" w:rsidR="000C0623" w:rsidRPr="000C0623" w:rsidRDefault="000C0623" w:rsidP="000C0623">
            <w:pPr>
              <w:spacing w:after="0"/>
              <w:jc w:val="both"/>
              <w:rPr>
                <w:rFonts w:ascii="Carlito" w:hAnsi="Carlito"/>
              </w:rPr>
            </w:pPr>
            <w:r w:rsidRPr="000C0623">
              <w:rPr>
                <w:rFonts w:ascii="Times New Roman" w:eastAsia="Times New Roman" w:hAnsi="Times New Roman" w:cs="Times New Roman"/>
                <w:sz w:val="24"/>
                <w:szCs w:val="24"/>
                <w:lang w:eastAsia="ru-RU"/>
              </w:rPr>
              <w:t>&lt;0,001</w:t>
            </w:r>
          </w:p>
        </w:tc>
      </w:tr>
      <w:tr w:rsidR="000C0623" w:rsidRPr="000C0623" w14:paraId="1B12F389"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0EDBEFAD"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WOMAC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26867DAA"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0,912</w:t>
            </w:r>
          </w:p>
        </w:tc>
        <w:tc>
          <w:tcPr>
            <w:tcW w:w="1559" w:type="dxa"/>
            <w:tcBorders>
              <w:top w:val="single" w:sz="4" w:space="0" w:color="auto"/>
              <w:left w:val="single" w:sz="4" w:space="0" w:color="auto"/>
              <w:bottom w:val="single" w:sz="4" w:space="0" w:color="auto"/>
              <w:right w:val="single" w:sz="4" w:space="0" w:color="auto"/>
            </w:tcBorders>
            <w:vAlign w:val="center"/>
          </w:tcPr>
          <w:p w14:paraId="108FB6F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0,054</w:t>
            </w:r>
          </w:p>
        </w:tc>
        <w:tc>
          <w:tcPr>
            <w:tcW w:w="1640" w:type="dxa"/>
            <w:tcBorders>
              <w:top w:val="single" w:sz="4" w:space="0" w:color="auto"/>
              <w:left w:val="single" w:sz="4" w:space="0" w:color="auto"/>
              <w:bottom w:val="single" w:sz="4" w:space="0" w:color="auto"/>
              <w:right w:val="single" w:sz="4" w:space="0" w:color="auto"/>
            </w:tcBorders>
            <w:vAlign w:val="center"/>
          </w:tcPr>
          <w:p w14:paraId="746B74F3"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0,952</w:t>
            </w:r>
          </w:p>
        </w:tc>
        <w:tc>
          <w:tcPr>
            <w:tcW w:w="1757" w:type="dxa"/>
            <w:tcBorders>
              <w:top w:val="single" w:sz="4" w:space="0" w:color="auto"/>
              <w:left w:val="single" w:sz="4" w:space="0" w:color="auto"/>
              <w:bottom w:val="single" w:sz="4" w:space="0" w:color="auto"/>
              <w:right w:val="single" w:sz="4" w:space="0" w:color="auto"/>
            </w:tcBorders>
            <w:vAlign w:val="center"/>
          </w:tcPr>
          <w:p w14:paraId="59729034"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0,089</w:t>
            </w:r>
          </w:p>
        </w:tc>
      </w:tr>
      <w:tr w:rsidR="000C0623" w:rsidRPr="000C0623" w14:paraId="2F62BBFC"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41157DAD"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WOMAC 6 мес.</w:t>
            </w:r>
          </w:p>
        </w:tc>
        <w:tc>
          <w:tcPr>
            <w:tcW w:w="1701" w:type="dxa"/>
            <w:tcBorders>
              <w:top w:val="single" w:sz="4" w:space="0" w:color="auto"/>
              <w:left w:val="single" w:sz="4" w:space="0" w:color="auto"/>
              <w:bottom w:val="single" w:sz="4" w:space="0" w:color="auto"/>
              <w:right w:val="single" w:sz="4" w:space="0" w:color="auto"/>
            </w:tcBorders>
            <w:vAlign w:val="center"/>
          </w:tcPr>
          <w:p w14:paraId="70832472"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0,933</w:t>
            </w:r>
          </w:p>
        </w:tc>
        <w:tc>
          <w:tcPr>
            <w:tcW w:w="1559" w:type="dxa"/>
            <w:tcBorders>
              <w:top w:val="single" w:sz="4" w:space="0" w:color="auto"/>
              <w:left w:val="single" w:sz="4" w:space="0" w:color="auto"/>
              <w:bottom w:val="single" w:sz="4" w:space="0" w:color="auto"/>
              <w:right w:val="single" w:sz="4" w:space="0" w:color="auto"/>
            </w:tcBorders>
            <w:vAlign w:val="center"/>
          </w:tcPr>
          <w:p w14:paraId="721A1801"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0,081</w:t>
            </w:r>
          </w:p>
        </w:tc>
        <w:tc>
          <w:tcPr>
            <w:tcW w:w="1640" w:type="dxa"/>
            <w:tcBorders>
              <w:top w:val="single" w:sz="4" w:space="0" w:color="auto"/>
              <w:left w:val="single" w:sz="4" w:space="0" w:color="auto"/>
              <w:bottom w:val="single" w:sz="4" w:space="0" w:color="auto"/>
              <w:right w:val="single" w:sz="4" w:space="0" w:color="auto"/>
            </w:tcBorders>
            <w:vAlign w:val="center"/>
          </w:tcPr>
          <w:p w14:paraId="6E17E276"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0,923</w:t>
            </w:r>
          </w:p>
        </w:tc>
        <w:tc>
          <w:tcPr>
            <w:tcW w:w="1757" w:type="dxa"/>
            <w:tcBorders>
              <w:top w:val="single" w:sz="4" w:space="0" w:color="auto"/>
              <w:left w:val="single" w:sz="4" w:space="0" w:color="auto"/>
              <w:bottom w:val="single" w:sz="4" w:space="0" w:color="auto"/>
              <w:right w:val="single" w:sz="4" w:space="0" w:color="auto"/>
            </w:tcBorders>
            <w:vAlign w:val="center"/>
          </w:tcPr>
          <w:p w14:paraId="2557ABB3"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0,070</w:t>
            </w:r>
          </w:p>
        </w:tc>
      </w:tr>
      <w:tr w:rsidR="000C0623" w:rsidRPr="000C0623" w14:paraId="7A908061"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79D270BC"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WOMAC 12 мес.</w:t>
            </w:r>
          </w:p>
        </w:tc>
        <w:tc>
          <w:tcPr>
            <w:tcW w:w="1701" w:type="dxa"/>
            <w:tcBorders>
              <w:top w:val="single" w:sz="4" w:space="0" w:color="auto"/>
              <w:left w:val="single" w:sz="4" w:space="0" w:color="auto"/>
              <w:bottom w:val="single" w:sz="4" w:space="0" w:color="auto"/>
              <w:right w:val="single" w:sz="4" w:space="0" w:color="auto"/>
            </w:tcBorders>
            <w:vAlign w:val="center"/>
          </w:tcPr>
          <w:p w14:paraId="193BD35C"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0,947</w:t>
            </w:r>
          </w:p>
        </w:tc>
        <w:tc>
          <w:tcPr>
            <w:tcW w:w="1559" w:type="dxa"/>
            <w:tcBorders>
              <w:top w:val="single" w:sz="4" w:space="0" w:color="auto"/>
              <w:left w:val="single" w:sz="4" w:space="0" w:color="auto"/>
              <w:bottom w:val="single" w:sz="4" w:space="0" w:color="auto"/>
              <w:right w:val="single" w:sz="4" w:space="0" w:color="auto"/>
            </w:tcBorders>
            <w:vAlign w:val="center"/>
          </w:tcPr>
          <w:p w14:paraId="27283C0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0,061</w:t>
            </w:r>
          </w:p>
        </w:tc>
        <w:tc>
          <w:tcPr>
            <w:tcW w:w="1640" w:type="dxa"/>
            <w:tcBorders>
              <w:top w:val="single" w:sz="4" w:space="0" w:color="auto"/>
              <w:left w:val="single" w:sz="4" w:space="0" w:color="auto"/>
              <w:bottom w:val="single" w:sz="4" w:space="0" w:color="auto"/>
              <w:right w:val="single" w:sz="4" w:space="0" w:color="auto"/>
            </w:tcBorders>
            <w:vAlign w:val="center"/>
          </w:tcPr>
          <w:p w14:paraId="4D939695"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0,936</w:t>
            </w:r>
          </w:p>
        </w:tc>
        <w:tc>
          <w:tcPr>
            <w:tcW w:w="1757" w:type="dxa"/>
            <w:tcBorders>
              <w:top w:val="single" w:sz="4" w:space="0" w:color="auto"/>
              <w:left w:val="single" w:sz="4" w:space="0" w:color="auto"/>
              <w:bottom w:val="single" w:sz="4" w:space="0" w:color="auto"/>
              <w:right w:val="single" w:sz="4" w:space="0" w:color="auto"/>
            </w:tcBorders>
            <w:vAlign w:val="center"/>
          </w:tcPr>
          <w:p w14:paraId="3204BB41"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0,055</w:t>
            </w:r>
          </w:p>
        </w:tc>
      </w:tr>
      <w:tr w:rsidR="000C0623" w:rsidRPr="000C0623" w14:paraId="7082746E"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149A0C4A"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RBC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74D640E1"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0,966</w:t>
            </w:r>
          </w:p>
        </w:tc>
        <w:tc>
          <w:tcPr>
            <w:tcW w:w="1559" w:type="dxa"/>
            <w:tcBorders>
              <w:top w:val="single" w:sz="4" w:space="0" w:color="auto"/>
              <w:left w:val="single" w:sz="4" w:space="0" w:color="auto"/>
              <w:bottom w:val="single" w:sz="4" w:space="0" w:color="auto"/>
              <w:right w:val="single" w:sz="4" w:space="0" w:color="auto"/>
            </w:tcBorders>
            <w:vAlign w:val="center"/>
          </w:tcPr>
          <w:p w14:paraId="5A83FB5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0,262</w:t>
            </w:r>
          </w:p>
        </w:tc>
        <w:tc>
          <w:tcPr>
            <w:tcW w:w="1640" w:type="dxa"/>
            <w:tcBorders>
              <w:top w:val="single" w:sz="4" w:space="0" w:color="auto"/>
              <w:left w:val="single" w:sz="4" w:space="0" w:color="auto"/>
              <w:bottom w:val="single" w:sz="4" w:space="0" w:color="auto"/>
              <w:right w:val="single" w:sz="4" w:space="0" w:color="auto"/>
            </w:tcBorders>
            <w:vAlign w:val="center"/>
          </w:tcPr>
          <w:p w14:paraId="144D0468"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0,966</w:t>
            </w:r>
          </w:p>
        </w:tc>
        <w:tc>
          <w:tcPr>
            <w:tcW w:w="1757" w:type="dxa"/>
            <w:tcBorders>
              <w:top w:val="single" w:sz="4" w:space="0" w:color="auto"/>
              <w:left w:val="single" w:sz="4" w:space="0" w:color="auto"/>
              <w:bottom w:val="single" w:sz="4" w:space="0" w:color="auto"/>
              <w:right w:val="single" w:sz="4" w:space="0" w:color="auto"/>
            </w:tcBorders>
            <w:vAlign w:val="center"/>
          </w:tcPr>
          <w:p w14:paraId="69AEC32D"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0,262</w:t>
            </w:r>
          </w:p>
        </w:tc>
      </w:tr>
      <w:tr w:rsidR="000C0623" w:rsidRPr="000C0623" w14:paraId="4E836EBF"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57B98D0E"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WBC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04653DE9"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0,949</w:t>
            </w:r>
          </w:p>
        </w:tc>
        <w:tc>
          <w:tcPr>
            <w:tcW w:w="1559" w:type="dxa"/>
            <w:tcBorders>
              <w:top w:val="single" w:sz="4" w:space="0" w:color="auto"/>
              <w:left w:val="single" w:sz="4" w:space="0" w:color="auto"/>
              <w:bottom w:val="single" w:sz="4" w:space="0" w:color="auto"/>
              <w:right w:val="single" w:sz="4" w:space="0" w:color="auto"/>
            </w:tcBorders>
            <w:vAlign w:val="center"/>
          </w:tcPr>
          <w:p w14:paraId="3B04D5B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0,069</w:t>
            </w:r>
          </w:p>
        </w:tc>
        <w:tc>
          <w:tcPr>
            <w:tcW w:w="1640" w:type="dxa"/>
            <w:tcBorders>
              <w:top w:val="single" w:sz="4" w:space="0" w:color="auto"/>
              <w:left w:val="single" w:sz="4" w:space="0" w:color="auto"/>
              <w:bottom w:val="single" w:sz="4" w:space="0" w:color="auto"/>
              <w:right w:val="single" w:sz="4" w:space="0" w:color="auto"/>
            </w:tcBorders>
            <w:vAlign w:val="center"/>
          </w:tcPr>
          <w:p w14:paraId="438848B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0,949</w:t>
            </w:r>
          </w:p>
        </w:tc>
        <w:tc>
          <w:tcPr>
            <w:tcW w:w="1757" w:type="dxa"/>
            <w:tcBorders>
              <w:top w:val="single" w:sz="4" w:space="0" w:color="auto"/>
              <w:left w:val="single" w:sz="4" w:space="0" w:color="auto"/>
              <w:bottom w:val="single" w:sz="4" w:space="0" w:color="auto"/>
              <w:right w:val="single" w:sz="4" w:space="0" w:color="auto"/>
            </w:tcBorders>
            <w:vAlign w:val="center"/>
          </w:tcPr>
          <w:p w14:paraId="5E5A6FE4"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0,069</w:t>
            </w:r>
          </w:p>
        </w:tc>
      </w:tr>
      <w:tr w:rsidR="000C0623" w:rsidRPr="000C0623" w14:paraId="72AFB784"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233C64F6"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PLT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5EFA0775"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0,955</w:t>
            </w:r>
          </w:p>
        </w:tc>
        <w:tc>
          <w:tcPr>
            <w:tcW w:w="1559" w:type="dxa"/>
            <w:tcBorders>
              <w:top w:val="single" w:sz="4" w:space="0" w:color="auto"/>
              <w:left w:val="single" w:sz="4" w:space="0" w:color="auto"/>
              <w:bottom w:val="single" w:sz="4" w:space="0" w:color="auto"/>
              <w:right w:val="single" w:sz="4" w:space="0" w:color="auto"/>
            </w:tcBorders>
            <w:vAlign w:val="center"/>
          </w:tcPr>
          <w:p w14:paraId="38FD0865"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0,108</w:t>
            </w:r>
          </w:p>
        </w:tc>
        <w:tc>
          <w:tcPr>
            <w:tcW w:w="1640" w:type="dxa"/>
            <w:tcBorders>
              <w:top w:val="single" w:sz="4" w:space="0" w:color="auto"/>
              <w:left w:val="single" w:sz="4" w:space="0" w:color="auto"/>
              <w:bottom w:val="single" w:sz="4" w:space="0" w:color="auto"/>
              <w:right w:val="single" w:sz="4" w:space="0" w:color="auto"/>
            </w:tcBorders>
            <w:vAlign w:val="center"/>
          </w:tcPr>
          <w:p w14:paraId="5E37CBF4"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0,955</w:t>
            </w:r>
          </w:p>
        </w:tc>
        <w:tc>
          <w:tcPr>
            <w:tcW w:w="1757" w:type="dxa"/>
            <w:tcBorders>
              <w:top w:val="single" w:sz="4" w:space="0" w:color="auto"/>
              <w:left w:val="single" w:sz="4" w:space="0" w:color="auto"/>
              <w:bottom w:val="single" w:sz="4" w:space="0" w:color="auto"/>
              <w:right w:val="single" w:sz="4" w:space="0" w:color="auto"/>
            </w:tcBorders>
            <w:vAlign w:val="center"/>
          </w:tcPr>
          <w:p w14:paraId="1D983180"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0,108</w:t>
            </w:r>
          </w:p>
        </w:tc>
      </w:tr>
      <w:tr w:rsidR="000C0623" w:rsidRPr="000C0623" w14:paraId="0C45D045"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5A202FBF"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СОЭ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1FD4A8B3"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0,939</w:t>
            </w:r>
          </w:p>
        </w:tc>
        <w:tc>
          <w:tcPr>
            <w:tcW w:w="1559" w:type="dxa"/>
            <w:tcBorders>
              <w:top w:val="single" w:sz="4" w:space="0" w:color="auto"/>
              <w:left w:val="single" w:sz="4" w:space="0" w:color="auto"/>
              <w:bottom w:val="single" w:sz="4" w:space="0" w:color="auto"/>
              <w:right w:val="single" w:sz="4" w:space="0" w:color="auto"/>
            </w:tcBorders>
            <w:vAlign w:val="center"/>
          </w:tcPr>
          <w:p w14:paraId="3C58AD99"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0,033</w:t>
            </w:r>
          </w:p>
        </w:tc>
        <w:tc>
          <w:tcPr>
            <w:tcW w:w="1640" w:type="dxa"/>
            <w:tcBorders>
              <w:top w:val="single" w:sz="4" w:space="0" w:color="auto"/>
              <w:left w:val="single" w:sz="4" w:space="0" w:color="auto"/>
              <w:bottom w:val="single" w:sz="4" w:space="0" w:color="auto"/>
              <w:right w:val="single" w:sz="4" w:space="0" w:color="auto"/>
            </w:tcBorders>
            <w:vAlign w:val="center"/>
          </w:tcPr>
          <w:p w14:paraId="3108A6DE"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0,939</w:t>
            </w:r>
          </w:p>
        </w:tc>
        <w:tc>
          <w:tcPr>
            <w:tcW w:w="1757" w:type="dxa"/>
            <w:tcBorders>
              <w:top w:val="single" w:sz="4" w:space="0" w:color="auto"/>
              <w:left w:val="single" w:sz="4" w:space="0" w:color="auto"/>
              <w:bottom w:val="single" w:sz="4" w:space="0" w:color="auto"/>
              <w:right w:val="single" w:sz="4" w:space="0" w:color="auto"/>
            </w:tcBorders>
            <w:vAlign w:val="center"/>
          </w:tcPr>
          <w:p w14:paraId="33F655C9"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0,033</w:t>
            </w:r>
          </w:p>
        </w:tc>
      </w:tr>
      <w:tr w:rsidR="000C0623" w:rsidRPr="000C0623" w14:paraId="17E04B2A"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6D53AF25"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RBC после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3E73149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0,890</w:t>
            </w:r>
          </w:p>
        </w:tc>
        <w:tc>
          <w:tcPr>
            <w:tcW w:w="1559" w:type="dxa"/>
            <w:tcBorders>
              <w:top w:val="single" w:sz="4" w:space="0" w:color="auto"/>
              <w:left w:val="single" w:sz="4" w:space="0" w:color="auto"/>
              <w:bottom w:val="single" w:sz="4" w:space="0" w:color="auto"/>
              <w:right w:val="single" w:sz="4" w:space="0" w:color="auto"/>
            </w:tcBorders>
            <w:vAlign w:val="center"/>
          </w:tcPr>
          <w:p w14:paraId="5FEA4304"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&lt;0,001</w:t>
            </w:r>
          </w:p>
        </w:tc>
        <w:tc>
          <w:tcPr>
            <w:tcW w:w="1640" w:type="dxa"/>
            <w:tcBorders>
              <w:top w:val="single" w:sz="4" w:space="0" w:color="auto"/>
              <w:left w:val="single" w:sz="4" w:space="0" w:color="auto"/>
              <w:bottom w:val="single" w:sz="4" w:space="0" w:color="auto"/>
              <w:right w:val="single" w:sz="4" w:space="0" w:color="auto"/>
            </w:tcBorders>
            <w:vAlign w:val="center"/>
          </w:tcPr>
          <w:p w14:paraId="3919DFF2"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0,890</w:t>
            </w:r>
          </w:p>
        </w:tc>
        <w:tc>
          <w:tcPr>
            <w:tcW w:w="1757" w:type="dxa"/>
            <w:tcBorders>
              <w:top w:val="single" w:sz="4" w:space="0" w:color="auto"/>
              <w:left w:val="single" w:sz="4" w:space="0" w:color="auto"/>
              <w:bottom w:val="single" w:sz="4" w:space="0" w:color="auto"/>
              <w:right w:val="single" w:sz="4" w:space="0" w:color="auto"/>
            </w:tcBorders>
            <w:vAlign w:val="center"/>
          </w:tcPr>
          <w:p w14:paraId="30B12B8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&lt;0,001</w:t>
            </w:r>
          </w:p>
        </w:tc>
      </w:tr>
      <w:tr w:rsidR="000C0623" w:rsidRPr="000C0623" w14:paraId="03EA70EA"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12B051AB"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WBC после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1139C492"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0,931</w:t>
            </w:r>
          </w:p>
        </w:tc>
        <w:tc>
          <w:tcPr>
            <w:tcW w:w="1559" w:type="dxa"/>
            <w:tcBorders>
              <w:top w:val="single" w:sz="4" w:space="0" w:color="auto"/>
              <w:left w:val="single" w:sz="4" w:space="0" w:color="auto"/>
              <w:bottom w:val="single" w:sz="4" w:space="0" w:color="auto"/>
              <w:right w:val="single" w:sz="4" w:space="0" w:color="auto"/>
            </w:tcBorders>
            <w:vAlign w:val="center"/>
          </w:tcPr>
          <w:p w14:paraId="7036D866"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0,017</w:t>
            </w:r>
          </w:p>
        </w:tc>
        <w:tc>
          <w:tcPr>
            <w:tcW w:w="1640" w:type="dxa"/>
            <w:tcBorders>
              <w:top w:val="single" w:sz="4" w:space="0" w:color="auto"/>
              <w:left w:val="single" w:sz="4" w:space="0" w:color="auto"/>
              <w:bottom w:val="single" w:sz="4" w:space="0" w:color="auto"/>
              <w:right w:val="single" w:sz="4" w:space="0" w:color="auto"/>
            </w:tcBorders>
            <w:vAlign w:val="center"/>
          </w:tcPr>
          <w:p w14:paraId="0318A636"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0,931</w:t>
            </w:r>
          </w:p>
        </w:tc>
        <w:tc>
          <w:tcPr>
            <w:tcW w:w="1757" w:type="dxa"/>
            <w:tcBorders>
              <w:top w:val="single" w:sz="4" w:space="0" w:color="auto"/>
              <w:left w:val="single" w:sz="4" w:space="0" w:color="auto"/>
              <w:bottom w:val="single" w:sz="4" w:space="0" w:color="auto"/>
              <w:right w:val="single" w:sz="4" w:space="0" w:color="auto"/>
            </w:tcBorders>
            <w:vAlign w:val="center"/>
          </w:tcPr>
          <w:p w14:paraId="63AD217C"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0,017</w:t>
            </w:r>
          </w:p>
        </w:tc>
      </w:tr>
      <w:tr w:rsidR="000C0623" w:rsidRPr="000C0623" w14:paraId="7F5F8809"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53FA6379"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PLT после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47C70813"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0,938</w:t>
            </w:r>
          </w:p>
        </w:tc>
        <w:tc>
          <w:tcPr>
            <w:tcW w:w="1559" w:type="dxa"/>
            <w:tcBorders>
              <w:top w:val="single" w:sz="4" w:space="0" w:color="auto"/>
              <w:left w:val="single" w:sz="4" w:space="0" w:color="auto"/>
              <w:bottom w:val="single" w:sz="4" w:space="0" w:color="auto"/>
              <w:right w:val="single" w:sz="4" w:space="0" w:color="auto"/>
            </w:tcBorders>
            <w:vAlign w:val="center"/>
          </w:tcPr>
          <w:p w14:paraId="398DA90E"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0,031</w:t>
            </w:r>
          </w:p>
        </w:tc>
        <w:tc>
          <w:tcPr>
            <w:tcW w:w="1640" w:type="dxa"/>
            <w:tcBorders>
              <w:top w:val="single" w:sz="4" w:space="0" w:color="auto"/>
              <w:left w:val="single" w:sz="4" w:space="0" w:color="auto"/>
              <w:bottom w:val="single" w:sz="4" w:space="0" w:color="auto"/>
              <w:right w:val="single" w:sz="4" w:space="0" w:color="auto"/>
            </w:tcBorders>
            <w:vAlign w:val="center"/>
          </w:tcPr>
          <w:p w14:paraId="0A9B43FF"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0,938</w:t>
            </w:r>
          </w:p>
        </w:tc>
        <w:tc>
          <w:tcPr>
            <w:tcW w:w="1757" w:type="dxa"/>
            <w:tcBorders>
              <w:top w:val="single" w:sz="4" w:space="0" w:color="auto"/>
              <w:left w:val="single" w:sz="4" w:space="0" w:color="auto"/>
              <w:bottom w:val="single" w:sz="4" w:space="0" w:color="auto"/>
              <w:right w:val="single" w:sz="4" w:space="0" w:color="auto"/>
            </w:tcBorders>
            <w:vAlign w:val="center"/>
          </w:tcPr>
          <w:p w14:paraId="018C532D"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0,031</w:t>
            </w:r>
          </w:p>
        </w:tc>
      </w:tr>
      <w:tr w:rsidR="000C0623" w:rsidRPr="000C0623" w14:paraId="1C8FB0F3"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0EF2C54C"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СОЭ после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1287B593"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0,961</w:t>
            </w:r>
          </w:p>
        </w:tc>
        <w:tc>
          <w:tcPr>
            <w:tcW w:w="1559" w:type="dxa"/>
            <w:tcBorders>
              <w:top w:val="single" w:sz="4" w:space="0" w:color="auto"/>
              <w:left w:val="single" w:sz="4" w:space="0" w:color="auto"/>
              <w:bottom w:val="single" w:sz="4" w:space="0" w:color="auto"/>
              <w:right w:val="single" w:sz="4" w:space="0" w:color="auto"/>
            </w:tcBorders>
            <w:vAlign w:val="center"/>
          </w:tcPr>
          <w:p w14:paraId="7B4D8E62"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0,177</w:t>
            </w:r>
          </w:p>
        </w:tc>
        <w:tc>
          <w:tcPr>
            <w:tcW w:w="1640" w:type="dxa"/>
            <w:tcBorders>
              <w:top w:val="single" w:sz="4" w:space="0" w:color="auto"/>
              <w:left w:val="single" w:sz="4" w:space="0" w:color="auto"/>
              <w:bottom w:val="single" w:sz="4" w:space="0" w:color="auto"/>
              <w:right w:val="single" w:sz="4" w:space="0" w:color="auto"/>
            </w:tcBorders>
            <w:vAlign w:val="center"/>
          </w:tcPr>
          <w:p w14:paraId="695C387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0,961</w:t>
            </w:r>
          </w:p>
        </w:tc>
        <w:tc>
          <w:tcPr>
            <w:tcW w:w="1757" w:type="dxa"/>
            <w:tcBorders>
              <w:top w:val="single" w:sz="4" w:space="0" w:color="auto"/>
              <w:left w:val="single" w:sz="4" w:space="0" w:color="auto"/>
              <w:bottom w:val="single" w:sz="4" w:space="0" w:color="auto"/>
              <w:right w:val="single" w:sz="4" w:space="0" w:color="auto"/>
            </w:tcBorders>
            <w:vAlign w:val="center"/>
          </w:tcPr>
          <w:p w14:paraId="11EF189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0,177</w:t>
            </w:r>
          </w:p>
        </w:tc>
      </w:tr>
      <w:tr w:rsidR="000C0623" w:rsidRPr="000C0623" w14:paraId="1D0E5FE4"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4F842E6C"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MOCART до операции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1CF5BE6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0,912</w:t>
            </w:r>
          </w:p>
        </w:tc>
        <w:tc>
          <w:tcPr>
            <w:tcW w:w="1559" w:type="dxa"/>
            <w:tcBorders>
              <w:top w:val="single" w:sz="4" w:space="0" w:color="auto"/>
              <w:left w:val="single" w:sz="4" w:space="0" w:color="auto"/>
              <w:bottom w:val="single" w:sz="4" w:space="0" w:color="auto"/>
              <w:right w:val="single" w:sz="4" w:space="0" w:color="auto"/>
            </w:tcBorders>
            <w:vAlign w:val="center"/>
          </w:tcPr>
          <w:p w14:paraId="1A962EBE"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0,004</w:t>
            </w:r>
          </w:p>
        </w:tc>
        <w:tc>
          <w:tcPr>
            <w:tcW w:w="1640" w:type="dxa"/>
            <w:tcBorders>
              <w:top w:val="single" w:sz="4" w:space="0" w:color="auto"/>
              <w:left w:val="single" w:sz="4" w:space="0" w:color="auto"/>
              <w:bottom w:val="single" w:sz="4" w:space="0" w:color="auto"/>
              <w:right w:val="single" w:sz="4" w:space="0" w:color="auto"/>
            </w:tcBorders>
            <w:vAlign w:val="center"/>
          </w:tcPr>
          <w:p w14:paraId="0E8BE0C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0,945</w:t>
            </w:r>
          </w:p>
        </w:tc>
        <w:tc>
          <w:tcPr>
            <w:tcW w:w="1757" w:type="dxa"/>
            <w:tcBorders>
              <w:top w:val="single" w:sz="4" w:space="0" w:color="auto"/>
              <w:left w:val="single" w:sz="4" w:space="0" w:color="auto"/>
              <w:bottom w:val="single" w:sz="4" w:space="0" w:color="auto"/>
              <w:right w:val="single" w:sz="4" w:space="0" w:color="auto"/>
            </w:tcBorders>
            <w:vAlign w:val="center"/>
          </w:tcPr>
          <w:p w14:paraId="273AFD26"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0,052</w:t>
            </w:r>
          </w:p>
        </w:tc>
      </w:tr>
      <w:tr w:rsidR="000C0623" w:rsidRPr="000C0623" w14:paraId="29479D0A"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4B817370"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MOCART 6 мес.</w:t>
            </w:r>
          </w:p>
        </w:tc>
        <w:tc>
          <w:tcPr>
            <w:tcW w:w="1701" w:type="dxa"/>
            <w:tcBorders>
              <w:top w:val="single" w:sz="4" w:space="0" w:color="auto"/>
              <w:left w:val="single" w:sz="4" w:space="0" w:color="auto"/>
              <w:bottom w:val="single" w:sz="4" w:space="0" w:color="auto"/>
              <w:right w:val="single" w:sz="4" w:space="0" w:color="auto"/>
            </w:tcBorders>
            <w:vAlign w:val="center"/>
          </w:tcPr>
          <w:p w14:paraId="40365FB6"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0,931</w:t>
            </w:r>
          </w:p>
        </w:tc>
        <w:tc>
          <w:tcPr>
            <w:tcW w:w="1559" w:type="dxa"/>
            <w:tcBorders>
              <w:top w:val="single" w:sz="4" w:space="0" w:color="auto"/>
              <w:left w:val="single" w:sz="4" w:space="0" w:color="auto"/>
              <w:bottom w:val="single" w:sz="4" w:space="0" w:color="auto"/>
              <w:right w:val="single" w:sz="4" w:space="0" w:color="auto"/>
            </w:tcBorders>
            <w:vAlign w:val="center"/>
          </w:tcPr>
          <w:p w14:paraId="0102A2A9"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0,017</w:t>
            </w:r>
          </w:p>
        </w:tc>
        <w:tc>
          <w:tcPr>
            <w:tcW w:w="1640" w:type="dxa"/>
            <w:tcBorders>
              <w:top w:val="single" w:sz="4" w:space="0" w:color="auto"/>
              <w:left w:val="single" w:sz="4" w:space="0" w:color="auto"/>
              <w:bottom w:val="single" w:sz="4" w:space="0" w:color="auto"/>
              <w:right w:val="single" w:sz="4" w:space="0" w:color="auto"/>
            </w:tcBorders>
            <w:vAlign w:val="center"/>
          </w:tcPr>
          <w:p w14:paraId="5D26E331"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0,948</w:t>
            </w:r>
          </w:p>
        </w:tc>
        <w:tc>
          <w:tcPr>
            <w:tcW w:w="1757" w:type="dxa"/>
            <w:tcBorders>
              <w:top w:val="single" w:sz="4" w:space="0" w:color="auto"/>
              <w:left w:val="single" w:sz="4" w:space="0" w:color="auto"/>
              <w:bottom w:val="single" w:sz="4" w:space="0" w:color="auto"/>
              <w:right w:val="single" w:sz="4" w:space="0" w:color="auto"/>
            </w:tcBorders>
            <w:vAlign w:val="center"/>
          </w:tcPr>
          <w:p w14:paraId="37E6B8AD"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0,063</w:t>
            </w:r>
          </w:p>
        </w:tc>
      </w:tr>
      <w:tr w:rsidR="000C0623" w:rsidRPr="000C0623" w14:paraId="5EF4D7D1" w14:textId="77777777" w:rsidTr="000C0623">
        <w:tc>
          <w:tcPr>
            <w:tcW w:w="2972" w:type="dxa"/>
            <w:tcBorders>
              <w:top w:val="single" w:sz="4" w:space="0" w:color="auto"/>
              <w:left w:val="single" w:sz="4" w:space="0" w:color="auto"/>
              <w:bottom w:val="single" w:sz="4" w:space="0" w:color="auto"/>
              <w:right w:val="single" w:sz="4" w:space="0" w:color="auto"/>
            </w:tcBorders>
            <w:vAlign w:val="center"/>
          </w:tcPr>
          <w:p w14:paraId="3B605A75" w14:textId="77777777" w:rsidR="000C0623" w:rsidRPr="000C0623" w:rsidRDefault="000C0623" w:rsidP="000C0623">
            <w:pPr>
              <w:spacing w:after="0"/>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MOCART 12 мес.</w:t>
            </w:r>
          </w:p>
        </w:tc>
        <w:tc>
          <w:tcPr>
            <w:tcW w:w="1701" w:type="dxa"/>
            <w:tcBorders>
              <w:top w:val="single" w:sz="4" w:space="0" w:color="auto"/>
              <w:left w:val="single" w:sz="4" w:space="0" w:color="auto"/>
              <w:bottom w:val="single" w:sz="4" w:space="0" w:color="auto"/>
              <w:right w:val="single" w:sz="4" w:space="0" w:color="auto"/>
            </w:tcBorders>
            <w:vAlign w:val="center"/>
          </w:tcPr>
          <w:p w14:paraId="7A7AFB77"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0,905</w:t>
            </w:r>
          </w:p>
        </w:tc>
        <w:tc>
          <w:tcPr>
            <w:tcW w:w="1559" w:type="dxa"/>
            <w:tcBorders>
              <w:top w:val="single" w:sz="4" w:space="0" w:color="auto"/>
              <w:left w:val="single" w:sz="4" w:space="0" w:color="auto"/>
              <w:bottom w:val="single" w:sz="4" w:space="0" w:color="auto"/>
              <w:right w:val="single" w:sz="4" w:space="0" w:color="auto"/>
            </w:tcBorders>
            <w:vAlign w:val="center"/>
          </w:tcPr>
          <w:p w14:paraId="5B0DF093"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0,003</w:t>
            </w:r>
          </w:p>
        </w:tc>
        <w:tc>
          <w:tcPr>
            <w:tcW w:w="1640" w:type="dxa"/>
            <w:tcBorders>
              <w:top w:val="single" w:sz="4" w:space="0" w:color="auto"/>
              <w:left w:val="single" w:sz="4" w:space="0" w:color="auto"/>
              <w:bottom w:val="single" w:sz="4" w:space="0" w:color="auto"/>
              <w:right w:val="single" w:sz="4" w:space="0" w:color="auto"/>
            </w:tcBorders>
            <w:vAlign w:val="center"/>
          </w:tcPr>
          <w:p w14:paraId="40D32A6B"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0,949</w:t>
            </w:r>
          </w:p>
        </w:tc>
        <w:tc>
          <w:tcPr>
            <w:tcW w:w="1757" w:type="dxa"/>
            <w:tcBorders>
              <w:top w:val="single" w:sz="4" w:space="0" w:color="auto"/>
              <w:left w:val="single" w:sz="4" w:space="0" w:color="auto"/>
              <w:bottom w:val="single" w:sz="4" w:space="0" w:color="auto"/>
              <w:right w:val="single" w:sz="4" w:space="0" w:color="auto"/>
            </w:tcBorders>
            <w:vAlign w:val="center"/>
          </w:tcPr>
          <w:p w14:paraId="000F1DBF" w14:textId="77777777" w:rsidR="000C0623" w:rsidRPr="000C0623" w:rsidRDefault="000C0623" w:rsidP="000C0623">
            <w:pPr>
              <w:spacing w:after="0"/>
              <w:jc w:val="both"/>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lang w:eastAsia="ru-RU"/>
              </w:rPr>
              <w:t>0,071</w:t>
            </w:r>
          </w:p>
        </w:tc>
      </w:tr>
      <w:tr w:rsidR="000C0623" w:rsidRPr="000C0623" w14:paraId="42700DEF" w14:textId="77777777" w:rsidTr="000C0623">
        <w:tc>
          <w:tcPr>
            <w:tcW w:w="9629" w:type="dxa"/>
            <w:gridSpan w:val="5"/>
            <w:tcBorders>
              <w:top w:val="single" w:sz="4" w:space="0" w:color="auto"/>
              <w:left w:val="single" w:sz="4" w:space="0" w:color="auto"/>
              <w:bottom w:val="single" w:sz="4" w:space="0" w:color="auto"/>
              <w:right w:val="single" w:sz="4" w:space="0" w:color="auto"/>
            </w:tcBorders>
            <w:vAlign w:val="center"/>
          </w:tcPr>
          <w:p w14:paraId="720845F0" w14:textId="4F165696" w:rsidR="000C0623" w:rsidRPr="000C0623" w:rsidRDefault="000C0623" w:rsidP="000C0623">
            <w:pPr>
              <w:spacing w:after="0"/>
              <w:ind w:firstLine="585"/>
              <w:jc w:val="both"/>
              <w:rPr>
                <w:rFonts w:ascii="Times New Roman" w:eastAsia="Times New Roman" w:hAnsi="Times New Roman" w:cs="Times New Roman"/>
                <w:sz w:val="24"/>
                <w:szCs w:val="24"/>
                <w:lang w:val="ru-RU" w:eastAsia="ru-RU"/>
              </w:rPr>
            </w:pPr>
            <w:r w:rsidRPr="000C0623">
              <w:rPr>
                <w:rFonts w:ascii="Times New Roman" w:eastAsia="Times New Roman" w:hAnsi="Times New Roman" w:cs="Times New Roman"/>
                <w:sz w:val="24"/>
                <w:szCs w:val="24"/>
                <w:lang w:val="ru-RU" w:eastAsia="ru-RU"/>
              </w:rPr>
              <w:t xml:space="preserve">Примечание: </w:t>
            </w:r>
            <w:proofErr w:type="gramStart"/>
            <w:r w:rsidRPr="000C0623">
              <w:rPr>
                <w:rFonts w:ascii="Times New Roman" w:eastAsia="Times New Roman" w:hAnsi="Times New Roman" w:cs="Times New Roman"/>
                <w:sz w:val="24"/>
                <w:szCs w:val="24"/>
                <w:lang w:val="ru-RU" w:eastAsia="ru-RU"/>
              </w:rPr>
              <w:t>p &gt;</w:t>
            </w:r>
            <w:proofErr w:type="gramEnd"/>
            <w:r w:rsidRPr="000C0623">
              <w:rPr>
                <w:rFonts w:ascii="Times New Roman" w:eastAsia="Times New Roman" w:hAnsi="Times New Roman" w:cs="Times New Roman"/>
                <w:sz w:val="24"/>
                <w:szCs w:val="24"/>
                <w:lang w:val="ru-RU" w:eastAsia="ru-RU"/>
              </w:rPr>
              <w:t xml:space="preserve"> 0,05 </w:t>
            </w:r>
            <w:r w:rsidR="00CF1D03" w:rsidRPr="00CF1D03">
              <w:rPr>
                <w:rFonts w:ascii="Times New Roman" w:eastAsia="Times New Roman" w:hAnsi="Times New Roman" w:cs="Times New Roman"/>
                <w:sz w:val="28"/>
                <w:szCs w:val="28"/>
                <w:lang w:val="ru-RU" w:eastAsia="ru-RU"/>
              </w:rPr>
              <w:t>–</w:t>
            </w:r>
            <w:r w:rsidRPr="000C0623">
              <w:rPr>
                <w:rFonts w:ascii="Times New Roman" w:eastAsia="Times New Roman" w:hAnsi="Times New Roman" w:cs="Times New Roman"/>
                <w:sz w:val="24"/>
                <w:szCs w:val="24"/>
                <w:lang w:val="ru-RU" w:eastAsia="ru-RU"/>
              </w:rPr>
              <w:t xml:space="preserve"> нормальное распределение; p &lt; 0,05 </w:t>
            </w:r>
            <w:r w:rsidR="00CF1D03" w:rsidRPr="00CF1D03">
              <w:rPr>
                <w:rFonts w:ascii="Times New Roman" w:eastAsia="Times New Roman" w:hAnsi="Times New Roman" w:cs="Times New Roman"/>
                <w:sz w:val="28"/>
                <w:szCs w:val="28"/>
                <w:lang w:val="ru-RU" w:eastAsia="ru-RU"/>
              </w:rPr>
              <w:t>–</w:t>
            </w:r>
            <w:r w:rsidRPr="000C0623">
              <w:rPr>
                <w:rFonts w:ascii="Times New Roman" w:eastAsia="Times New Roman" w:hAnsi="Times New Roman" w:cs="Times New Roman"/>
                <w:sz w:val="24"/>
                <w:szCs w:val="24"/>
                <w:lang w:val="ru-RU" w:eastAsia="ru-RU"/>
              </w:rPr>
              <w:t xml:space="preserve"> распределение отличается от нормального.</w:t>
            </w:r>
          </w:p>
        </w:tc>
      </w:tr>
    </w:tbl>
    <w:p w14:paraId="599364C7" w14:textId="7BFE0B5C" w:rsidR="0035534B" w:rsidRPr="000C0623" w:rsidRDefault="0035534B" w:rsidP="000C0623">
      <w:pPr>
        <w:spacing w:after="0"/>
        <w:rPr>
          <w:rFonts w:ascii="Times New Roman" w:eastAsia="Times New Roman" w:hAnsi="Times New Roman" w:cs="Times New Roman"/>
          <w:sz w:val="24"/>
          <w:szCs w:val="24"/>
          <w:lang w:eastAsia="ru-RU"/>
        </w:rPr>
      </w:pPr>
    </w:p>
    <w:p w14:paraId="402D5D2A" w14:textId="77777777" w:rsidR="006F399D" w:rsidRPr="000C0623" w:rsidRDefault="006F399D" w:rsidP="000C0623">
      <w:pPr>
        <w:spacing w:after="0"/>
        <w:rPr>
          <w:rFonts w:ascii="Times New Roman" w:eastAsia="Times New Roman" w:hAnsi="Times New Roman" w:cs="Times New Roman"/>
          <w:sz w:val="24"/>
          <w:szCs w:val="24"/>
          <w:lang w:eastAsia="ru-RU"/>
        </w:rPr>
      </w:pPr>
    </w:p>
    <w:p w14:paraId="4629C27F" w14:textId="77777777" w:rsidR="006F399D" w:rsidRDefault="006F399D" w:rsidP="00EF7049">
      <w:pPr>
        <w:spacing w:after="0"/>
        <w:ind w:firstLine="567"/>
        <w:jc w:val="both"/>
        <w:rPr>
          <w:rFonts w:ascii="Times New Roman" w:hAnsi="Times New Roman" w:cs="Times New Roman"/>
          <w:b/>
          <w:bCs/>
          <w:color w:val="000000"/>
          <w:sz w:val="28"/>
          <w:szCs w:val="28"/>
        </w:rPr>
      </w:pPr>
    </w:p>
    <w:p w14:paraId="0CF71F4F" w14:textId="77777777" w:rsidR="006F399D" w:rsidRDefault="006F399D" w:rsidP="00EF7049">
      <w:pPr>
        <w:spacing w:after="0"/>
        <w:ind w:firstLine="567"/>
        <w:jc w:val="both"/>
        <w:rPr>
          <w:rFonts w:ascii="Times New Roman" w:hAnsi="Times New Roman" w:cs="Times New Roman"/>
          <w:b/>
          <w:bCs/>
          <w:color w:val="000000"/>
          <w:sz w:val="28"/>
          <w:szCs w:val="28"/>
        </w:rPr>
      </w:pPr>
    </w:p>
    <w:p w14:paraId="05020FD6" w14:textId="77777777" w:rsidR="006F399D" w:rsidRDefault="006F399D" w:rsidP="00EF7049">
      <w:pPr>
        <w:spacing w:after="0"/>
        <w:ind w:firstLine="567"/>
        <w:jc w:val="both"/>
        <w:rPr>
          <w:rFonts w:ascii="Times New Roman" w:hAnsi="Times New Roman" w:cs="Times New Roman"/>
          <w:b/>
          <w:bCs/>
          <w:color w:val="000000"/>
          <w:sz w:val="28"/>
          <w:szCs w:val="28"/>
        </w:rPr>
      </w:pPr>
    </w:p>
    <w:p w14:paraId="3F3C8F14" w14:textId="77777777" w:rsidR="006F399D" w:rsidRDefault="006F399D" w:rsidP="00EF7049">
      <w:pPr>
        <w:spacing w:after="0"/>
        <w:ind w:firstLine="567"/>
        <w:jc w:val="both"/>
        <w:rPr>
          <w:rFonts w:ascii="Times New Roman" w:hAnsi="Times New Roman" w:cs="Times New Roman"/>
          <w:b/>
          <w:bCs/>
          <w:color w:val="000000"/>
          <w:sz w:val="28"/>
          <w:szCs w:val="28"/>
        </w:rPr>
      </w:pPr>
    </w:p>
    <w:p w14:paraId="44D1EF6A" w14:textId="77777777" w:rsidR="006F399D" w:rsidRDefault="006F399D" w:rsidP="00EF7049">
      <w:pPr>
        <w:spacing w:after="0"/>
        <w:ind w:firstLine="567"/>
        <w:jc w:val="both"/>
        <w:rPr>
          <w:rFonts w:ascii="Times New Roman" w:hAnsi="Times New Roman" w:cs="Times New Roman"/>
          <w:b/>
          <w:bCs/>
          <w:color w:val="000000"/>
          <w:sz w:val="28"/>
          <w:szCs w:val="28"/>
        </w:rPr>
      </w:pPr>
    </w:p>
    <w:p w14:paraId="79476DC8" w14:textId="77777777" w:rsidR="006F399D" w:rsidRDefault="006F399D" w:rsidP="00EF7049">
      <w:pPr>
        <w:spacing w:after="0"/>
        <w:ind w:firstLine="567"/>
        <w:jc w:val="both"/>
        <w:rPr>
          <w:rFonts w:ascii="Times New Roman" w:hAnsi="Times New Roman" w:cs="Times New Roman"/>
          <w:b/>
          <w:bCs/>
          <w:color w:val="000000"/>
          <w:sz w:val="28"/>
          <w:szCs w:val="28"/>
        </w:rPr>
      </w:pPr>
    </w:p>
    <w:p w14:paraId="75818BB2" w14:textId="77777777" w:rsidR="006F399D" w:rsidRDefault="006F399D" w:rsidP="00EF7049">
      <w:pPr>
        <w:spacing w:after="0"/>
        <w:ind w:firstLine="567"/>
        <w:jc w:val="both"/>
        <w:rPr>
          <w:rFonts w:ascii="Times New Roman" w:hAnsi="Times New Roman" w:cs="Times New Roman"/>
          <w:b/>
          <w:bCs/>
          <w:color w:val="000000"/>
          <w:sz w:val="28"/>
          <w:szCs w:val="28"/>
        </w:rPr>
      </w:pPr>
    </w:p>
    <w:p w14:paraId="04572045" w14:textId="77777777" w:rsidR="006F399D" w:rsidRDefault="006F399D" w:rsidP="00EF7049">
      <w:pPr>
        <w:spacing w:after="0"/>
        <w:ind w:firstLine="567"/>
        <w:jc w:val="both"/>
        <w:rPr>
          <w:rFonts w:ascii="Times New Roman" w:hAnsi="Times New Roman" w:cs="Times New Roman"/>
          <w:b/>
          <w:bCs/>
          <w:color w:val="000000"/>
          <w:sz w:val="28"/>
          <w:szCs w:val="28"/>
        </w:rPr>
      </w:pPr>
    </w:p>
    <w:p w14:paraId="112249E1" w14:textId="77777777" w:rsidR="006F399D" w:rsidRDefault="006F399D" w:rsidP="00EF7049">
      <w:pPr>
        <w:spacing w:after="0"/>
        <w:ind w:firstLine="567"/>
        <w:jc w:val="both"/>
        <w:rPr>
          <w:rFonts w:ascii="Times New Roman" w:hAnsi="Times New Roman" w:cs="Times New Roman"/>
          <w:b/>
          <w:bCs/>
          <w:color w:val="000000"/>
          <w:sz w:val="28"/>
          <w:szCs w:val="28"/>
        </w:rPr>
      </w:pPr>
    </w:p>
    <w:p w14:paraId="7DCCBEC9" w14:textId="77777777" w:rsidR="006F399D" w:rsidRDefault="006F399D" w:rsidP="00EF7049">
      <w:pPr>
        <w:spacing w:after="0"/>
        <w:ind w:firstLine="567"/>
        <w:jc w:val="both"/>
        <w:rPr>
          <w:rFonts w:ascii="Times New Roman" w:hAnsi="Times New Roman" w:cs="Times New Roman"/>
          <w:b/>
          <w:bCs/>
          <w:color w:val="000000"/>
          <w:sz w:val="28"/>
          <w:szCs w:val="28"/>
        </w:rPr>
      </w:pPr>
    </w:p>
    <w:p w14:paraId="5033C8E8" w14:textId="77777777" w:rsidR="006F399D" w:rsidRDefault="006F399D" w:rsidP="00EF7049">
      <w:pPr>
        <w:spacing w:after="0"/>
        <w:ind w:firstLine="567"/>
        <w:jc w:val="both"/>
        <w:rPr>
          <w:rFonts w:ascii="Times New Roman" w:hAnsi="Times New Roman" w:cs="Times New Roman"/>
          <w:b/>
          <w:bCs/>
          <w:color w:val="000000"/>
          <w:sz w:val="28"/>
          <w:szCs w:val="28"/>
        </w:rPr>
      </w:pPr>
    </w:p>
    <w:p w14:paraId="4903EF1D" w14:textId="77777777" w:rsidR="006F399D" w:rsidRDefault="006F399D" w:rsidP="00EF7049">
      <w:pPr>
        <w:spacing w:after="0"/>
        <w:ind w:firstLine="567"/>
        <w:jc w:val="both"/>
        <w:rPr>
          <w:rFonts w:ascii="Times New Roman" w:hAnsi="Times New Roman" w:cs="Times New Roman"/>
          <w:b/>
          <w:bCs/>
          <w:color w:val="000000"/>
          <w:sz w:val="28"/>
          <w:szCs w:val="28"/>
        </w:rPr>
      </w:pPr>
    </w:p>
    <w:p w14:paraId="05DF94FB" w14:textId="77777777" w:rsidR="006F399D" w:rsidRDefault="006F399D" w:rsidP="00EF7049">
      <w:pPr>
        <w:spacing w:after="0"/>
        <w:ind w:firstLine="567"/>
        <w:jc w:val="both"/>
        <w:rPr>
          <w:rFonts w:ascii="Times New Roman" w:hAnsi="Times New Roman" w:cs="Times New Roman"/>
          <w:b/>
          <w:bCs/>
          <w:color w:val="000000"/>
          <w:sz w:val="28"/>
          <w:szCs w:val="28"/>
        </w:rPr>
      </w:pPr>
    </w:p>
    <w:p w14:paraId="19CE2E0E" w14:textId="77777777" w:rsidR="006F399D" w:rsidRDefault="006F399D" w:rsidP="00EF7049">
      <w:pPr>
        <w:spacing w:after="0"/>
        <w:ind w:firstLine="567"/>
        <w:jc w:val="both"/>
        <w:rPr>
          <w:rFonts w:ascii="Times New Roman" w:hAnsi="Times New Roman" w:cs="Times New Roman"/>
          <w:b/>
          <w:bCs/>
          <w:color w:val="000000"/>
          <w:sz w:val="28"/>
          <w:szCs w:val="28"/>
        </w:rPr>
      </w:pPr>
    </w:p>
    <w:p w14:paraId="1C0965ED" w14:textId="77777777" w:rsidR="006F399D" w:rsidRDefault="006F399D" w:rsidP="00EF7049">
      <w:pPr>
        <w:spacing w:after="0"/>
        <w:ind w:firstLine="567"/>
        <w:jc w:val="both"/>
        <w:rPr>
          <w:rFonts w:ascii="Times New Roman" w:hAnsi="Times New Roman" w:cs="Times New Roman"/>
          <w:b/>
          <w:bCs/>
          <w:color w:val="000000"/>
          <w:sz w:val="28"/>
          <w:szCs w:val="28"/>
        </w:rPr>
      </w:pPr>
    </w:p>
    <w:p w14:paraId="07D5EDBC" w14:textId="77777777" w:rsidR="006F399D" w:rsidRDefault="006F399D" w:rsidP="00EF7049">
      <w:pPr>
        <w:spacing w:after="0"/>
        <w:ind w:firstLine="567"/>
        <w:jc w:val="both"/>
        <w:rPr>
          <w:rFonts w:ascii="Times New Roman" w:hAnsi="Times New Roman" w:cs="Times New Roman"/>
          <w:b/>
          <w:bCs/>
          <w:color w:val="000000"/>
          <w:sz w:val="28"/>
          <w:szCs w:val="28"/>
        </w:rPr>
      </w:pPr>
    </w:p>
    <w:p w14:paraId="6EB636DB" w14:textId="3EDB381D" w:rsidR="006F399D" w:rsidRDefault="006F399D" w:rsidP="00EF7049">
      <w:pPr>
        <w:spacing w:after="0"/>
        <w:ind w:firstLine="567"/>
        <w:jc w:val="both"/>
        <w:rPr>
          <w:rFonts w:ascii="Times New Roman" w:hAnsi="Times New Roman" w:cs="Times New Roman"/>
          <w:b/>
          <w:bCs/>
          <w:color w:val="000000"/>
          <w:sz w:val="28"/>
          <w:szCs w:val="28"/>
        </w:rPr>
      </w:pPr>
    </w:p>
    <w:p w14:paraId="6A270D80" w14:textId="55981155" w:rsidR="00EF7049" w:rsidRDefault="00EF7049" w:rsidP="00EF7049">
      <w:pPr>
        <w:spacing w:after="0"/>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 РЕЗУЛЬТАТЫ ИССЛЕДОВАНИЯ</w:t>
      </w:r>
    </w:p>
    <w:p w14:paraId="366DF987" w14:textId="77777777" w:rsidR="000C0623" w:rsidRDefault="000C0623" w:rsidP="00EF7049">
      <w:pPr>
        <w:spacing w:after="0"/>
        <w:ind w:firstLine="567"/>
        <w:jc w:val="both"/>
        <w:rPr>
          <w:rFonts w:ascii="Times New Roman" w:hAnsi="Times New Roman" w:cs="Times New Roman"/>
          <w:b/>
          <w:bCs/>
          <w:color w:val="000000"/>
          <w:sz w:val="28"/>
          <w:szCs w:val="28"/>
        </w:rPr>
      </w:pPr>
    </w:p>
    <w:p w14:paraId="773DDC9C" w14:textId="77777777" w:rsidR="00EF7049" w:rsidRDefault="00EF7049" w:rsidP="00EF7049">
      <w:pPr>
        <w:spacing w:after="0" w:line="240" w:lineRule="auto"/>
        <w:ind w:firstLine="567"/>
      </w:pPr>
      <w:r>
        <w:rPr>
          <w:rFonts w:ascii="Times New Roman" w:eastAsia="SimSun" w:hAnsi="Times New Roman" w:cs="Times New Roman"/>
          <w:b/>
          <w:bCs/>
          <w:color w:val="000000"/>
          <w:sz w:val="28"/>
          <w:szCs w:val="28"/>
          <w:lang w:eastAsia="zh-CN" w:bidi="ar"/>
        </w:rPr>
        <w:t>3.1 Общая характеристика оперированных больных</w:t>
      </w:r>
    </w:p>
    <w:p w14:paraId="1B454935" w14:textId="46E3521D" w:rsidR="00EF7049" w:rsidRDefault="00EF7049" w:rsidP="00EF7049">
      <w:pPr>
        <w:spacing w:after="0" w:line="240" w:lineRule="auto"/>
        <w:ind w:firstLine="567"/>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В общей сложности обследовано 347 пациентов; по результатам скрининга </w:t>
      </w:r>
      <w:r w:rsidRPr="0074756E">
        <w:rPr>
          <w:rFonts w:ascii="Times New Roman" w:eastAsia="SimSun" w:hAnsi="Times New Roman" w:cs="Times New Roman"/>
          <w:color w:val="000000"/>
          <w:sz w:val="28"/>
          <w:szCs w:val="28"/>
          <w:lang w:eastAsia="zh-CN" w:bidi="ar"/>
        </w:rPr>
        <w:t>из исследования исключены 267 пациентов: 254 пациента не соответствовали установленным критериям включения, 13 пациентов отказались от участия в исследовании</w:t>
      </w:r>
      <w:r>
        <w:rPr>
          <w:rFonts w:ascii="Times New Roman" w:eastAsia="SimSun" w:hAnsi="Times New Roman" w:cs="Times New Roman"/>
          <w:color w:val="000000"/>
          <w:sz w:val="28"/>
          <w:szCs w:val="28"/>
          <w:lang w:eastAsia="zh-CN" w:bidi="ar"/>
        </w:rPr>
        <w:t xml:space="preserve">. Согласно </w:t>
      </w:r>
      <w:r w:rsidR="00EA16D9">
        <w:rPr>
          <w:rFonts w:ascii="Times New Roman" w:eastAsia="SimSun" w:hAnsi="Times New Roman" w:cs="Times New Roman"/>
          <w:color w:val="000000"/>
          <w:sz w:val="28"/>
          <w:szCs w:val="28"/>
          <w:lang w:eastAsia="zh-CN" w:bidi="ar"/>
        </w:rPr>
        <w:t>критериям отбора,</w:t>
      </w:r>
      <w:r>
        <w:rPr>
          <w:rFonts w:ascii="Times New Roman" w:eastAsia="SimSun" w:hAnsi="Times New Roman" w:cs="Times New Roman"/>
          <w:color w:val="000000"/>
          <w:sz w:val="28"/>
          <w:szCs w:val="28"/>
          <w:lang w:eastAsia="zh-CN" w:bidi="ar"/>
        </w:rPr>
        <w:t xml:space="preserve"> в исследование </w:t>
      </w:r>
      <w:r w:rsidRPr="0074756E">
        <w:rPr>
          <w:rFonts w:ascii="Times New Roman" w:eastAsia="SimSun" w:hAnsi="Times New Roman" w:cs="Times New Roman"/>
          <w:color w:val="000000"/>
          <w:sz w:val="28"/>
          <w:szCs w:val="28"/>
          <w:lang w:eastAsia="zh-CN" w:bidi="ar"/>
        </w:rPr>
        <w:t>включены 80 человек.</w:t>
      </w:r>
      <w:r>
        <w:rPr>
          <w:rFonts w:ascii="Times New Roman" w:eastAsia="SimSun" w:hAnsi="Times New Roman" w:cs="Times New Roman"/>
          <w:color w:val="000000"/>
          <w:sz w:val="28"/>
          <w:szCs w:val="28"/>
          <w:lang w:eastAsia="zh-CN" w:bidi="ar"/>
        </w:rPr>
        <w:t xml:space="preserve"> В первую группу (основная группа), включены 40 пациентов, </w:t>
      </w:r>
      <w:r w:rsidRPr="00E7708B">
        <w:rPr>
          <w:rFonts w:ascii="Times New Roman" w:eastAsia="SimSun" w:hAnsi="Times New Roman" w:cs="Times New Roman"/>
          <w:color w:val="000000"/>
          <w:sz w:val="28"/>
          <w:szCs w:val="28"/>
          <w:lang w:eastAsia="zh-CN" w:bidi="ar"/>
        </w:rPr>
        <w:t>которым была выполнена</w:t>
      </w:r>
      <w:r>
        <w:rPr>
          <w:rFonts w:ascii="Times New Roman" w:eastAsia="SimSun" w:hAnsi="Times New Roman" w:cs="Times New Roman"/>
          <w:color w:val="000000"/>
          <w:sz w:val="28"/>
          <w:szCs w:val="28"/>
          <w:lang w:eastAsia="zh-CN" w:bidi="ar"/>
        </w:rPr>
        <w:t xml:space="preserve"> артроскопия коленного сустава с имплантацией гепарин</w:t>
      </w:r>
      <w:r>
        <w:rPr>
          <w:rFonts w:ascii="Times New Roman" w:eastAsia="SimSun" w:hAnsi="Times New Roman"/>
          <w:color w:val="000000"/>
          <w:sz w:val="28"/>
          <w:szCs w:val="28"/>
          <w:lang w:eastAsia="zh-CN"/>
        </w:rPr>
        <w:t>-конъюгированного ф</w:t>
      </w:r>
      <w:r w:rsidR="00540C53">
        <w:rPr>
          <w:rFonts w:ascii="Times New Roman" w:eastAsia="SimSun" w:hAnsi="Times New Roman"/>
          <w:color w:val="000000"/>
          <w:sz w:val="28"/>
          <w:szCs w:val="28"/>
          <w:lang w:eastAsia="zh-CN"/>
        </w:rPr>
        <w:t>ибринового гидрогеля, содержащего</w:t>
      </w:r>
      <w:r>
        <w:rPr>
          <w:rFonts w:ascii="Times New Roman" w:eastAsia="SimSun" w:hAnsi="Times New Roman"/>
          <w:color w:val="000000"/>
          <w:sz w:val="28"/>
          <w:szCs w:val="28"/>
          <w:lang w:eastAsia="zh-CN"/>
        </w:rPr>
        <w:t xml:space="preserve"> аутологичные МСК и ростовые факторы</w:t>
      </w:r>
      <w:r>
        <w:rPr>
          <w:rFonts w:ascii="Times New Roman" w:eastAsia="SimSun" w:hAnsi="Times New Roman" w:cs="Times New Roman"/>
          <w:color w:val="000000"/>
          <w:sz w:val="28"/>
          <w:szCs w:val="28"/>
          <w:lang w:eastAsia="zh-CN" w:bidi="ar"/>
        </w:rPr>
        <w:t xml:space="preserve">. Вторую группу (группа контроля) составили 40 пациентов, </w:t>
      </w:r>
      <w:r w:rsidRPr="00E7708B">
        <w:rPr>
          <w:rFonts w:ascii="Times New Roman" w:eastAsia="SimSun" w:hAnsi="Times New Roman" w:cs="Times New Roman"/>
          <w:color w:val="000000"/>
          <w:sz w:val="28"/>
          <w:szCs w:val="28"/>
          <w:lang w:eastAsia="zh-CN" w:bidi="ar"/>
        </w:rPr>
        <w:t>которым проведена</w:t>
      </w:r>
      <w:r>
        <w:rPr>
          <w:rFonts w:ascii="Times New Roman" w:eastAsia="SimSun" w:hAnsi="Times New Roman" w:cs="Times New Roman"/>
          <w:color w:val="000000"/>
          <w:sz w:val="28"/>
          <w:szCs w:val="28"/>
          <w:lang w:eastAsia="zh-CN" w:bidi="ar"/>
        </w:rPr>
        <w:t xml:space="preserve"> артроскопия коленного сустава с последующей инъекцией </w:t>
      </w:r>
      <w:r>
        <w:rPr>
          <w:rFonts w:ascii="Times New Roman" w:eastAsia="SimSun" w:hAnsi="Times New Roman" w:cs="Times New Roman"/>
          <w:color w:val="000000"/>
          <w:sz w:val="28"/>
          <w:szCs w:val="28"/>
          <w:lang w:val="en-US" w:eastAsia="zh-CN" w:bidi="ar"/>
        </w:rPr>
        <w:t>PRP</w:t>
      </w:r>
      <w:r>
        <w:rPr>
          <w:rFonts w:ascii="Times New Roman" w:eastAsia="SimSun" w:hAnsi="Times New Roman" w:cs="Times New Roman"/>
          <w:color w:val="000000"/>
          <w:sz w:val="28"/>
          <w:szCs w:val="28"/>
          <w:lang w:eastAsia="zh-CN" w:bidi="ar"/>
        </w:rPr>
        <w:t xml:space="preserve">. Контингент пациентов в обеих группах был представлен лицами молодого, среднего, пожилого возраста. Из них женщин ‒ </w:t>
      </w:r>
      <w:r w:rsidRPr="00A07A2D">
        <w:rPr>
          <w:rFonts w:ascii="Times New Roman" w:eastAsia="SimSun" w:hAnsi="Times New Roman" w:cs="Times New Roman"/>
          <w:sz w:val="28"/>
          <w:szCs w:val="28"/>
          <w:lang w:eastAsia="zh-CN" w:bidi="ar"/>
        </w:rPr>
        <w:t xml:space="preserve">46 (57,5%), мужчин ‒ 34 (42,5%). </w:t>
      </w:r>
      <w:r>
        <w:rPr>
          <w:rFonts w:ascii="Times New Roman" w:eastAsia="SimSun" w:hAnsi="Times New Roman" w:cs="Times New Roman"/>
          <w:color w:val="000000"/>
          <w:sz w:val="28"/>
          <w:szCs w:val="28"/>
          <w:lang w:eastAsia="zh-CN" w:bidi="ar"/>
        </w:rPr>
        <w:t>Средний возраст пациентов составил 47</w:t>
      </w:r>
      <w:r w:rsidRPr="00C75D85">
        <w:rPr>
          <w:rFonts w:ascii="Times New Roman" w:eastAsia="SimSun" w:hAnsi="Times New Roman" w:cs="Times New Roman"/>
          <w:sz w:val="28"/>
          <w:szCs w:val="28"/>
          <w:lang w:eastAsia="zh-CN" w:bidi="ar"/>
        </w:rPr>
        <w:t xml:space="preserve">,4 ± 11,5 года (минимальный возраст – 25 лет, максимальный возраст – 65 лет). </w:t>
      </w:r>
      <w:r>
        <w:rPr>
          <w:rFonts w:ascii="Times New Roman" w:eastAsia="SimSun" w:hAnsi="Times New Roman" w:cs="Times New Roman"/>
          <w:color w:val="000000"/>
          <w:sz w:val="28"/>
          <w:szCs w:val="28"/>
          <w:lang w:eastAsia="zh-CN" w:bidi="ar"/>
        </w:rPr>
        <w:t>Распределение пациентов по возрастным группам представлено на рисунке 2</w:t>
      </w:r>
      <w:r w:rsidR="00771CC0">
        <w:rPr>
          <w:rFonts w:ascii="Times New Roman" w:eastAsia="SimSun" w:hAnsi="Times New Roman" w:cs="Times New Roman"/>
          <w:color w:val="000000"/>
          <w:sz w:val="28"/>
          <w:szCs w:val="28"/>
          <w:lang w:val="en-US" w:eastAsia="zh-CN" w:bidi="ar"/>
        </w:rPr>
        <w:t>6</w:t>
      </w:r>
      <w:r>
        <w:rPr>
          <w:rFonts w:ascii="Times New Roman" w:eastAsia="SimSun" w:hAnsi="Times New Roman" w:cs="Times New Roman"/>
          <w:color w:val="000000"/>
          <w:sz w:val="28"/>
          <w:szCs w:val="28"/>
          <w:lang w:eastAsia="zh-CN" w:bidi="ar"/>
        </w:rPr>
        <w:t>.</w:t>
      </w:r>
    </w:p>
    <w:p w14:paraId="0FC37E08" w14:textId="77777777" w:rsidR="000C0623" w:rsidRDefault="000C0623" w:rsidP="00EF7049">
      <w:pPr>
        <w:spacing w:after="0" w:line="240" w:lineRule="auto"/>
        <w:ind w:firstLine="567"/>
        <w:jc w:val="both"/>
        <w:rPr>
          <w:rFonts w:ascii="Times New Roman" w:eastAsia="SimSun" w:hAnsi="Times New Roman" w:cs="Times New Roman"/>
          <w:color w:val="000000"/>
          <w:sz w:val="28"/>
          <w:szCs w:val="28"/>
          <w:lang w:eastAsia="zh-CN" w:bidi="ar"/>
        </w:rPr>
      </w:pPr>
    </w:p>
    <w:p w14:paraId="4C162589" w14:textId="77777777" w:rsidR="00EF7049" w:rsidRDefault="00EF7049" w:rsidP="000C0623">
      <w:pPr>
        <w:jc w:val="center"/>
        <w:rPr>
          <w:rFonts w:ascii="Times New Roman" w:eastAsia="SimSun" w:hAnsi="Times New Roman" w:cs="Times New Roman"/>
          <w:color w:val="000000"/>
          <w:sz w:val="28"/>
          <w:szCs w:val="28"/>
          <w:lang w:eastAsia="zh-CN" w:bidi="ar"/>
        </w:rPr>
      </w:pPr>
      <w:r>
        <w:rPr>
          <w:rFonts w:ascii="Times New Roman" w:eastAsia="SimSun" w:hAnsi="Times New Roman" w:cs="Times New Roman"/>
          <w:noProof/>
          <w:color w:val="000000"/>
          <w:sz w:val="28"/>
          <w:szCs w:val="28"/>
          <w:lang w:eastAsia="ru-RU"/>
        </w:rPr>
        <w:drawing>
          <wp:inline distT="0" distB="0" distL="0" distR="0" wp14:anchorId="78C3BD46" wp14:editId="72FD04A3">
            <wp:extent cx="5940425" cy="3538855"/>
            <wp:effectExtent l="0" t="0" r="3175" b="4445"/>
            <wp:docPr id="16" name="Рисунок 16" descr="E:\загрузки\outpu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E:\загрузки\output (4).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940425" cy="3539243"/>
                    </a:xfrm>
                    <a:prstGeom prst="rect">
                      <a:avLst/>
                    </a:prstGeom>
                    <a:noFill/>
                    <a:ln>
                      <a:noFill/>
                    </a:ln>
                  </pic:spPr>
                </pic:pic>
              </a:graphicData>
            </a:graphic>
          </wp:inline>
        </w:drawing>
      </w:r>
    </w:p>
    <w:p w14:paraId="08AAC3DA" w14:textId="518A5649" w:rsidR="00EF7049" w:rsidRDefault="00EF7049" w:rsidP="00EF7049">
      <w:pPr>
        <w:ind w:left="-1"/>
        <w:jc w:val="center"/>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Рисунок 2</w:t>
      </w:r>
      <w:r w:rsidR="00771CC0" w:rsidRPr="00771CC0">
        <w:rPr>
          <w:rFonts w:ascii="Times New Roman" w:eastAsia="SimSun" w:hAnsi="Times New Roman" w:cs="Times New Roman"/>
          <w:color w:val="000000"/>
          <w:sz w:val="28"/>
          <w:szCs w:val="28"/>
          <w:lang w:eastAsia="zh-CN" w:bidi="ar"/>
        </w:rPr>
        <w:t>6</w:t>
      </w:r>
      <w:r>
        <w:rPr>
          <w:rFonts w:ascii="Times New Roman" w:eastAsia="SimSun" w:hAnsi="Times New Roman" w:cs="Times New Roman"/>
          <w:color w:val="000000"/>
          <w:sz w:val="28"/>
          <w:szCs w:val="28"/>
          <w:lang w:eastAsia="zh-CN" w:bidi="ar"/>
        </w:rPr>
        <w:t xml:space="preserve"> ‒ Распределение пациентов по возрастным группам</w:t>
      </w:r>
    </w:p>
    <w:p w14:paraId="1A2835D3" w14:textId="08B425C3" w:rsidR="00EF7049" w:rsidRDefault="00EF7049" w:rsidP="00EF7049">
      <w:pPr>
        <w:spacing w:after="0" w:line="240" w:lineRule="auto"/>
        <w:ind w:left="-1" w:firstLine="568"/>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В основную группу включены 16 мужчин (40%) и 24 женщин</w:t>
      </w:r>
      <w:r w:rsidR="00344959">
        <w:rPr>
          <w:rFonts w:ascii="Times New Roman" w:eastAsia="SimSun" w:hAnsi="Times New Roman" w:cs="Times New Roman"/>
          <w:color w:val="000000"/>
          <w:sz w:val="28"/>
          <w:szCs w:val="28"/>
          <w:lang w:eastAsia="zh-CN" w:bidi="ar"/>
        </w:rPr>
        <w:t>ы</w:t>
      </w:r>
      <w:r>
        <w:rPr>
          <w:rFonts w:ascii="Times New Roman" w:eastAsia="SimSun" w:hAnsi="Times New Roman" w:cs="Times New Roman"/>
          <w:color w:val="000000"/>
          <w:sz w:val="28"/>
          <w:szCs w:val="28"/>
          <w:lang w:eastAsia="zh-CN" w:bidi="ar"/>
        </w:rPr>
        <w:t xml:space="preserve"> (</w:t>
      </w:r>
      <w:r>
        <w:rPr>
          <w:rFonts w:ascii="Times New Roman" w:eastAsia="Segoe UI" w:hAnsi="Times New Roman" w:cs="Times New Roman"/>
          <w:color w:val="404040"/>
          <w:sz w:val="28"/>
          <w:szCs w:val="28"/>
        </w:rPr>
        <w:t>60</w:t>
      </w:r>
      <w:r>
        <w:rPr>
          <w:rFonts w:ascii="Times New Roman" w:eastAsia="SimSun" w:hAnsi="Times New Roman" w:cs="Times New Roman"/>
          <w:color w:val="000000"/>
          <w:sz w:val="28"/>
          <w:szCs w:val="28"/>
          <w:lang w:eastAsia="zh-CN" w:bidi="ar"/>
        </w:rPr>
        <w:t>%), в контрольную группу 18 мужчин (45%) и 22 женщины (55%) (рисунок 2</w:t>
      </w:r>
      <w:r w:rsidR="00771CC0" w:rsidRPr="00771CC0">
        <w:rPr>
          <w:rFonts w:ascii="Times New Roman" w:eastAsia="SimSun" w:hAnsi="Times New Roman" w:cs="Times New Roman"/>
          <w:color w:val="000000"/>
          <w:sz w:val="28"/>
          <w:szCs w:val="28"/>
          <w:lang w:eastAsia="zh-CN" w:bidi="ar"/>
        </w:rPr>
        <w:t>7</w:t>
      </w:r>
      <w:r>
        <w:rPr>
          <w:rFonts w:ascii="Times New Roman" w:eastAsia="SimSun" w:hAnsi="Times New Roman" w:cs="Times New Roman"/>
          <w:color w:val="000000"/>
          <w:sz w:val="28"/>
          <w:szCs w:val="28"/>
          <w:lang w:eastAsia="zh-CN" w:bidi="ar"/>
        </w:rPr>
        <w:t>).</w:t>
      </w:r>
    </w:p>
    <w:p w14:paraId="13A598E7" w14:textId="6475301B" w:rsidR="00EF7049" w:rsidRDefault="00EF7049" w:rsidP="00EF7049">
      <w:pPr>
        <w:spacing w:after="0" w:line="240" w:lineRule="auto"/>
        <w:ind w:left="-1" w:firstLine="568"/>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Для оценки структуры пациентов по степени выраженности гонартроза проведён сравнительный анализ распределения степени артроза (II и III) между основной и контрольной группами. В основной группе (n = 40) артроз II степени диагностирован у 32 (80,0%) пациентов, III степени </w:t>
      </w:r>
      <w:r>
        <w:rPr>
          <w:rFonts w:ascii="Times New Roman" w:eastAsia="Times New Roman" w:hAnsi="Times New Roman" w:cs="Times New Roman"/>
          <w:sz w:val="28"/>
          <w:szCs w:val="28"/>
          <w:lang w:eastAsia="ru-RU"/>
        </w:rPr>
        <w:t>–</w:t>
      </w:r>
      <w:r>
        <w:rPr>
          <w:rFonts w:ascii="Times New Roman" w:eastAsia="SimSun" w:hAnsi="Times New Roman" w:cs="Times New Roman"/>
          <w:color w:val="000000"/>
          <w:sz w:val="28"/>
          <w:szCs w:val="28"/>
          <w:lang w:eastAsia="zh-CN" w:bidi="ar"/>
        </w:rPr>
        <w:t xml:space="preserve"> у 8 (20,0%) пациентов. В </w:t>
      </w:r>
      <w:r>
        <w:rPr>
          <w:rFonts w:ascii="Times New Roman" w:eastAsia="SimSun" w:hAnsi="Times New Roman" w:cs="Times New Roman"/>
          <w:color w:val="000000"/>
          <w:sz w:val="28"/>
          <w:szCs w:val="28"/>
          <w:lang w:eastAsia="zh-CN" w:bidi="ar"/>
        </w:rPr>
        <w:lastRenderedPageBreak/>
        <w:t xml:space="preserve">контрольной группе (n = 40) II степень зафиксирована у 27 (67,5%) пациентов, III степень </w:t>
      </w:r>
      <w:r>
        <w:rPr>
          <w:rFonts w:ascii="Times New Roman" w:eastAsia="Times New Roman" w:hAnsi="Times New Roman" w:cs="Times New Roman"/>
          <w:sz w:val="28"/>
          <w:szCs w:val="28"/>
          <w:lang w:eastAsia="ru-RU"/>
        </w:rPr>
        <w:t>–</w:t>
      </w:r>
      <w:r w:rsidR="00344959">
        <w:rPr>
          <w:rFonts w:ascii="Times New Roman" w:eastAsia="Times New Roman" w:hAnsi="Times New Roman" w:cs="Times New Roman"/>
          <w:sz w:val="28"/>
          <w:szCs w:val="28"/>
          <w:lang w:eastAsia="ru-RU"/>
        </w:rPr>
        <w:t xml:space="preserve"> </w:t>
      </w:r>
      <w:r>
        <w:rPr>
          <w:rFonts w:ascii="Times New Roman" w:eastAsia="SimSun" w:hAnsi="Times New Roman" w:cs="Times New Roman"/>
          <w:color w:val="000000"/>
          <w:sz w:val="28"/>
          <w:szCs w:val="28"/>
          <w:lang w:eastAsia="zh-CN" w:bidi="ar"/>
        </w:rPr>
        <w:t>у 13 (32,5%) пациентов (рисунок 2</w:t>
      </w:r>
      <w:r w:rsidR="00771CC0" w:rsidRPr="00771CC0">
        <w:rPr>
          <w:rFonts w:ascii="Times New Roman" w:eastAsia="SimSun" w:hAnsi="Times New Roman" w:cs="Times New Roman"/>
          <w:color w:val="000000"/>
          <w:sz w:val="28"/>
          <w:szCs w:val="28"/>
          <w:lang w:eastAsia="zh-CN" w:bidi="ar"/>
        </w:rPr>
        <w:t>8</w:t>
      </w:r>
      <w:r>
        <w:rPr>
          <w:rFonts w:ascii="Times New Roman" w:eastAsia="SimSun" w:hAnsi="Times New Roman" w:cs="Times New Roman"/>
          <w:color w:val="000000"/>
          <w:sz w:val="28"/>
          <w:szCs w:val="28"/>
          <w:lang w:eastAsia="zh-CN" w:bidi="ar"/>
        </w:rPr>
        <w:t>).</w:t>
      </w:r>
    </w:p>
    <w:p w14:paraId="31F261AD" w14:textId="77777777" w:rsidR="000C0623" w:rsidRDefault="000C0623" w:rsidP="00EF7049">
      <w:pPr>
        <w:spacing w:after="0" w:line="240" w:lineRule="auto"/>
        <w:ind w:left="-1" w:firstLine="568"/>
        <w:jc w:val="both"/>
        <w:rPr>
          <w:rFonts w:ascii="Times New Roman" w:eastAsia="SimSun" w:hAnsi="Times New Roman" w:cs="Times New Roman"/>
          <w:color w:val="000000"/>
          <w:sz w:val="28"/>
          <w:szCs w:val="28"/>
          <w:lang w:eastAsia="zh-CN" w:bidi="ar"/>
        </w:rPr>
      </w:pPr>
    </w:p>
    <w:tbl>
      <w:tblPr>
        <w:tblStyle w:val="af"/>
        <w:tblW w:w="0" w:type="auto"/>
        <w:tblInd w:w="-1" w:type="dxa"/>
        <w:tblLook w:val="04A0" w:firstRow="1" w:lastRow="0" w:firstColumn="1" w:lastColumn="0" w:noHBand="0" w:noVBand="1"/>
      </w:tblPr>
      <w:tblGrid>
        <w:gridCol w:w="4819"/>
        <w:gridCol w:w="4820"/>
      </w:tblGrid>
      <w:tr w:rsidR="00EF7049" w14:paraId="53B47B0D" w14:textId="77777777" w:rsidTr="00372E85">
        <w:trPr>
          <w:trHeight w:val="3534"/>
        </w:trPr>
        <w:tc>
          <w:tcPr>
            <w:tcW w:w="4819" w:type="dxa"/>
          </w:tcPr>
          <w:p w14:paraId="52E780B4" w14:textId="77777777" w:rsidR="00EF7049" w:rsidRDefault="00EF7049" w:rsidP="000C0623">
            <w:pPr>
              <w:spacing w:after="0" w:line="240" w:lineRule="auto"/>
              <w:jc w:val="center"/>
              <w:rPr>
                <w:rFonts w:ascii="Times New Roman" w:eastAsia="SimSun" w:hAnsi="Times New Roman" w:cs="Times New Roman"/>
                <w:color w:val="000000"/>
                <w:sz w:val="28"/>
                <w:szCs w:val="28"/>
                <w:lang w:eastAsia="zh-CN" w:bidi="ar"/>
              </w:rPr>
            </w:pPr>
            <w:r>
              <w:rPr>
                <w:rFonts w:ascii="TimesNewRomanPS-BoldMT" w:eastAsia="TimesNewRomanPS-BoldMT" w:hAnsi="TimesNewRomanPS-BoldMT" w:cs="TimesNewRomanPS-BoldMT"/>
                <w:b/>
                <w:bCs/>
                <w:noProof/>
                <w:color w:val="000000"/>
                <w:sz w:val="28"/>
                <w:szCs w:val="28"/>
                <w:lang w:eastAsia="ru-RU"/>
              </w:rPr>
              <w:drawing>
                <wp:inline distT="0" distB="0" distL="0" distR="0" wp14:anchorId="43A266FC" wp14:editId="3334E137">
                  <wp:extent cx="2664373" cy="2868930"/>
                  <wp:effectExtent l="0" t="0" r="3175" b="7620"/>
                  <wp:docPr id="15" name="Рисунок 15" descr="E:\загрузки\outpu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E:\загрузки\output (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683708" cy="2889749"/>
                          </a:xfrm>
                          <a:prstGeom prst="rect">
                            <a:avLst/>
                          </a:prstGeom>
                          <a:noFill/>
                          <a:ln>
                            <a:noFill/>
                          </a:ln>
                        </pic:spPr>
                      </pic:pic>
                    </a:graphicData>
                  </a:graphic>
                </wp:inline>
              </w:drawing>
            </w:r>
          </w:p>
          <w:p w14:paraId="1641485E" w14:textId="77777777" w:rsidR="00EF7049" w:rsidRDefault="00EF7049" w:rsidP="00372E85">
            <w:pPr>
              <w:spacing w:after="0" w:line="240" w:lineRule="auto"/>
              <w:jc w:val="both"/>
              <w:rPr>
                <w:rFonts w:ascii="Times New Roman" w:eastAsia="SimSun" w:hAnsi="Times New Roman" w:cs="Times New Roman"/>
                <w:color w:val="000000"/>
                <w:sz w:val="28"/>
                <w:szCs w:val="28"/>
                <w:lang w:eastAsia="zh-CN" w:bidi="ar"/>
              </w:rPr>
            </w:pPr>
          </w:p>
        </w:tc>
        <w:tc>
          <w:tcPr>
            <w:tcW w:w="4820" w:type="dxa"/>
          </w:tcPr>
          <w:p w14:paraId="618202DB" w14:textId="77777777" w:rsidR="00EF7049" w:rsidRDefault="00EF7049" w:rsidP="000C0623">
            <w:pPr>
              <w:spacing w:after="0" w:line="240" w:lineRule="auto"/>
              <w:jc w:val="center"/>
              <w:rPr>
                <w:rFonts w:ascii="Times New Roman" w:eastAsia="SimSun" w:hAnsi="Times New Roman" w:cs="Times New Roman"/>
                <w:color w:val="000000"/>
                <w:sz w:val="28"/>
                <w:szCs w:val="28"/>
                <w:lang w:eastAsia="zh-CN" w:bidi="ar"/>
              </w:rPr>
            </w:pPr>
            <w:r>
              <w:rPr>
                <w:rStyle w:val="fontstyle01"/>
                <w:noProof/>
                <w:lang w:eastAsia="ru-RU"/>
              </w:rPr>
              <w:drawing>
                <wp:inline distT="0" distB="0" distL="0" distR="0" wp14:anchorId="1954E9DF" wp14:editId="6C9CBD34">
                  <wp:extent cx="2753995" cy="2900855"/>
                  <wp:effectExtent l="0" t="0" r="8255" b="0"/>
                  <wp:docPr id="18" name="Рисунок 18" descr="E:\загрузки\outpu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E:\загрузки\output (7).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806229" cy="2955874"/>
                          </a:xfrm>
                          <a:prstGeom prst="rect">
                            <a:avLst/>
                          </a:prstGeom>
                          <a:noFill/>
                          <a:ln>
                            <a:noFill/>
                          </a:ln>
                        </pic:spPr>
                      </pic:pic>
                    </a:graphicData>
                  </a:graphic>
                </wp:inline>
              </w:drawing>
            </w:r>
          </w:p>
        </w:tc>
      </w:tr>
      <w:tr w:rsidR="00EF7049" w14:paraId="629A4465" w14:textId="77777777" w:rsidTr="00372E85">
        <w:tc>
          <w:tcPr>
            <w:tcW w:w="4819" w:type="dxa"/>
          </w:tcPr>
          <w:p w14:paraId="4DE1865A" w14:textId="534F3FF0" w:rsidR="00EF7049" w:rsidRDefault="00EF7049" w:rsidP="00372E85">
            <w:pPr>
              <w:spacing w:after="0"/>
              <w:jc w:val="center"/>
              <w:rPr>
                <w:rStyle w:val="fontstyle01"/>
              </w:rPr>
            </w:pPr>
            <w:r>
              <w:rPr>
                <w:rStyle w:val="fontstyle01"/>
              </w:rPr>
              <w:t>Рисунок 2</w:t>
            </w:r>
            <w:r w:rsidR="00771CC0" w:rsidRPr="0047692A">
              <w:rPr>
                <w:rStyle w:val="fontstyle01"/>
              </w:rPr>
              <w:t>7</w:t>
            </w:r>
            <w:r>
              <w:rPr>
                <w:rStyle w:val="fontstyle01"/>
              </w:rPr>
              <w:t xml:space="preserve"> ‒ Распределение </w:t>
            </w:r>
          </w:p>
          <w:p w14:paraId="5FEC025C" w14:textId="77777777" w:rsidR="00EF7049" w:rsidRPr="003070E4" w:rsidRDefault="00EF7049" w:rsidP="00372E85">
            <w:pPr>
              <w:spacing w:after="0"/>
              <w:jc w:val="center"/>
              <w:rPr>
                <w:rFonts w:ascii="Times New Roman" w:hAnsi="Times New Roman" w:cs="Times New Roman"/>
                <w:color w:val="000000"/>
                <w:sz w:val="28"/>
                <w:szCs w:val="28"/>
              </w:rPr>
            </w:pPr>
            <w:r>
              <w:rPr>
                <w:rStyle w:val="fontstyle01"/>
              </w:rPr>
              <w:t>пациентов по полу</w:t>
            </w:r>
          </w:p>
        </w:tc>
        <w:tc>
          <w:tcPr>
            <w:tcW w:w="4820" w:type="dxa"/>
          </w:tcPr>
          <w:p w14:paraId="76BA429C" w14:textId="7AA6B82C" w:rsidR="00EF7049" w:rsidRPr="00053E5D" w:rsidRDefault="00EF7049" w:rsidP="00053E5D">
            <w:pPr>
              <w:jc w:val="center"/>
              <w:rPr>
                <w:rFonts w:ascii="Times New Roman" w:hAnsi="Times New Roman" w:cs="Times New Roman"/>
                <w:color w:val="000000"/>
                <w:sz w:val="28"/>
                <w:szCs w:val="28"/>
              </w:rPr>
            </w:pPr>
            <w:r>
              <w:rPr>
                <w:rStyle w:val="fontstyle01"/>
              </w:rPr>
              <w:t>Рисунок 2</w:t>
            </w:r>
            <w:r w:rsidR="00771CC0" w:rsidRPr="001458FE">
              <w:rPr>
                <w:rStyle w:val="fontstyle01"/>
              </w:rPr>
              <w:t>8</w:t>
            </w:r>
            <w:r>
              <w:rPr>
                <w:rStyle w:val="fontstyle01"/>
              </w:rPr>
              <w:t xml:space="preserve"> ‒ Распределение пациентов по ст</w:t>
            </w:r>
            <w:r w:rsidR="00053E5D">
              <w:rPr>
                <w:rStyle w:val="fontstyle01"/>
              </w:rPr>
              <w:t>епени артроза коленного сустава</w:t>
            </w:r>
          </w:p>
        </w:tc>
      </w:tr>
    </w:tbl>
    <w:p w14:paraId="533EBBEB" w14:textId="77777777" w:rsidR="00EF7049" w:rsidRDefault="00EF7049" w:rsidP="00EF7049">
      <w:pPr>
        <w:spacing w:after="0" w:line="240" w:lineRule="auto"/>
        <w:jc w:val="both"/>
        <w:rPr>
          <w:rFonts w:ascii="Times New Roman" w:eastAsia="SimSun" w:hAnsi="Times New Roman" w:cs="Times New Roman"/>
          <w:color w:val="000000"/>
          <w:sz w:val="28"/>
          <w:szCs w:val="28"/>
          <w:lang w:eastAsia="zh-CN" w:bidi="ar"/>
        </w:rPr>
      </w:pPr>
    </w:p>
    <w:p w14:paraId="28BC0F6C" w14:textId="635D35DA" w:rsidR="00EF7049" w:rsidRDefault="00EF7049" w:rsidP="00EF7049">
      <w:pPr>
        <w:spacing w:after="0" w:line="240" w:lineRule="auto"/>
        <w:ind w:firstLine="567"/>
        <w:jc w:val="both"/>
        <w:rPr>
          <w:rFonts w:ascii="TimesNewRomanPS-BoldMT" w:eastAsia="TimesNewRomanPS-BoldMT" w:hAnsi="TimesNewRomanPS-BoldMT" w:cs="TimesNewRomanPS-BoldMT"/>
          <w:b/>
          <w:bCs/>
          <w:color w:val="000000"/>
          <w:sz w:val="28"/>
          <w:szCs w:val="28"/>
          <w:lang w:eastAsia="zh-CN" w:bidi="ar"/>
        </w:rPr>
      </w:pPr>
      <w:r>
        <w:rPr>
          <w:rStyle w:val="fontstyle01"/>
        </w:rPr>
        <w:t>Статистически значимых различий между исследуемыми группами по возрасту (</w:t>
      </w:r>
      <w:r w:rsidR="00704767">
        <w:rPr>
          <w:rStyle w:val="fontstyle01"/>
          <w:lang w:val="en-US"/>
        </w:rPr>
        <w:t>p</w:t>
      </w:r>
      <w:r w:rsidR="00C439AA">
        <w:rPr>
          <w:rStyle w:val="fontstyle01"/>
        </w:rPr>
        <w:t xml:space="preserve"> </w:t>
      </w:r>
      <w:r>
        <w:rPr>
          <w:rStyle w:val="fontstyle01"/>
        </w:rPr>
        <w:t>=</w:t>
      </w:r>
      <w:r w:rsidR="00C439AA">
        <w:rPr>
          <w:rStyle w:val="fontstyle01"/>
        </w:rPr>
        <w:t xml:space="preserve"> </w:t>
      </w:r>
      <w:r>
        <w:rPr>
          <w:rStyle w:val="fontstyle01"/>
        </w:rPr>
        <w:t>0,787) и полу (</w:t>
      </w:r>
      <w:r w:rsidR="00704767">
        <w:rPr>
          <w:rStyle w:val="fontstyle01"/>
          <w:lang w:val="en-US"/>
        </w:rPr>
        <w:t>p</w:t>
      </w:r>
      <w:r w:rsidR="00C439AA">
        <w:rPr>
          <w:rStyle w:val="fontstyle01"/>
        </w:rPr>
        <w:t xml:space="preserve"> </w:t>
      </w:r>
      <w:r>
        <w:rPr>
          <w:rStyle w:val="fontstyle01"/>
        </w:rPr>
        <w:t>=</w:t>
      </w:r>
      <w:r w:rsidR="00C439AA">
        <w:rPr>
          <w:rStyle w:val="fontstyle01"/>
        </w:rPr>
        <w:t xml:space="preserve"> </w:t>
      </w:r>
      <w:r>
        <w:rPr>
          <w:rStyle w:val="fontstyle01"/>
        </w:rPr>
        <w:t xml:space="preserve">0,821) не было. Индекс массы тела (ИМТ) в своих усредненных значениях, как в основной группе, так и в группе сравнения не имел достоверных различий и составил </w:t>
      </w:r>
      <w:r w:rsidRPr="007F5733">
        <w:rPr>
          <w:rStyle w:val="fontstyle01"/>
        </w:rPr>
        <w:t>28,38 ± 5,53</w:t>
      </w:r>
      <w:r>
        <w:rPr>
          <w:rStyle w:val="fontstyle01"/>
        </w:rPr>
        <w:t xml:space="preserve"> кг/м</w:t>
      </w:r>
      <w:r>
        <w:rPr>
          <w:rStyle w:val="fontstyle01"/>
          <w:vertAlign w:val="superscript"/>
        </w:rPr>
        <w:t>2</w:t>
      </w:r>
      <w:r>
        <w:rPr>
          <w:rStyle w:val="fontstyle01"/>
          <w:sz w:val="18"/>
          <w:szCs w:val="18"/>
        </w:rPr>
        <w:t xml:space="preserve"> </w:t>
      </w:r>
      <w:r>
        <w:rPr>
          <w:rStyle w:val="fontstyle01"/>
        </w:rPr>
        <w:t>против 29,74 ± 5,28 кг/м</w:t>
      </w:r>
      <w:r>
        <w:rPr>
          <w:rStyle w:val="fontstyle01"/>
          <w:vertAlign w:val="superscript"/>
        </w:rPr>
        <w:t>2</w:t>
      </w:r>
      <w:r>
        <w:rPr>
          <w:rStyle w:val="fontstyle01"/>
          <w:sz w:val="18"/>
          <w:szCs w:val="18"/>
        </w:rPr>
        <w:t xml:space="preserve"> </w:t>
      </w:r>
      <w:r>
        <w:rPr>
          <w:rStyle w:val="fontstyle01"/>
        </w:rPr>
        <w:t xml:space="preserve">соответственно </w:t>
      </w:r>
      <w:r w:rsidRPr="0072314E">
        <w:rPr>
          <w:rStyle w:val="fontstyle01"/>
        </w:rPr>
        <w:t>(</w:t>
      </w:r>
      <w:r w:rsidR="00704767">
        <w:rPr>
          <w:rStyle w:val="fontstyle01"/>
          <w:lang w:val="en-US"/>
        </w:rPr>
        <w:t>p</w:t>
      </w:r>
      <w:r w:rsidR="00C439AA">
        <w:rPr>
          <w:rStyle w:val="fontstyle01"/>
        </w:rPr>
        <w:t xml:space="preserve"> </w:t>
      </w:r>
      <w:r w:rsidR="0072314E">
        <w:rPr>
          <w:rStyle w:val="fontstyle01"/>
        </w:rPr>
        <w:t>=</w:t>
      </w:r>
      <w:r w:rsidR="00C439AA">
        <w:rPr>
          <w:rStyle w:val="fontstyle01"/>
        </w:rPr>
        <w:t xml:space="preserve"> </w:t>
      </w:r>
      <w:r w:rsidRPr="0072314E">
        <w:rPr>
          <w:rStyle w:val="fontstyle01"/>
        </w:rPr>
        <w:t>0</w:t>
      </w:r>
      <w:r w:rsidR="0072314E" w:rsidRPr="0072314E">
        <w:rPr>
          <w:rStyle w:val="fontstyle01"/>
        </w:rPr>
        <w:t>,</w:t>
      </w:r>
      <w:r w:rsidRPr="0072314E">
        <w:rPr>
          <w:rStyle w:val="fontstyle01"/>
        </w:rPr>
        <w:t>262).</w:t>
      </w:r>
      <w:r>
        <w:rPr>
          <w:rStyle w:val="fontstyle01"/>
        </w:rPr>
        <w:t xml:space="preserve"> Различий между группами по распределению степени артроза коленного сустава </w:t>
      </w:r>
      <w:r w:rsidR="00FE6234" w:rsidRPr="00FE6234">
        <w:rPr>
          <w:rStyle w:val="fontstyle01"/>
        </w:rPr>
        <w:t xml:space="preserve">не выявлено </w:t>
      </w:r>
      <w:r>
        <w:rPr>
          <w:rStyle w:val="fontstyle01"/>
        </w:rPr>
        <w:t xml:space="preserve">(χ²=1.99; </w:t>
      </w:r>
      <w:r w:rsidR="00704767">
        <w:rPr>
          <w:rStyle w:val="fontstyle01"/>
          <w:lang w:val="en-US"/>
        </w:rPr>
        <w:t>p</w:t>
      </w:r>
      <w:r w:rsidR="00C439AA">
        <w:rPr>
          <w:rStyle w:val="fontstyle01"/>
        </w:rPr>
        <w:t xml:space="preserve"> </w:t>
      </w:r>
      <w:r>
        <w:rPr>
          <w:rStyle w:val="fontstyle01"/>
        </w:rPr>
        <w:t>=</w:t>
      </w:r>
      <w:r w:rsidR="00C439AA">
        <w:rPr>
          <w:rStyle w:val="fontstyle01"/>
        </w:rPr>
        <w:t xml:space="preserve"> </w:t>
      </w:r>
      <w:r>
        <w:rPr>
          <w:rStyle w:val="fontstyle01"/>
        </w:rPr>
        <w:t>0.158), что свидетельствует о сопоставимости групп по этому параметру.</w:t>
      </w:r>
    </w:p>
    <w:p w14:paraId="4824ACB6" w14:textId="13E63FDF" w:rsidR="006F399D" w:rsidRPr="00053E5D" w:rsidRDefault="00EF7049" w:rsidP="00053E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Для оценки исходной однородности групп были проанализированы клинико-анамнестические характеристики </w:t>
      </w:r>
      <w:r w:rsidR="00334564">
        <w:rPr>
          <w:rFonts w:ascii="Times New Roman" w:hAnsi="Times New Roman" w:cs="Times New Roman"/>
          <w:sz w:val="28"/>
          <w:szCs w:val="28"/>
        </w:rPr>
        <w:t>участников исследования (Таблицы</w:t>
      </w:r>
      <w:r w:rsidR="00053E5D">
        <w:rPr>
          <w:rFonts w:ascii="Times New Roman" w:hAnsi="Times New Roman" w:cs="Times New Roman"/>
          <w:sz w:val="28"/>
          <w:szCs w:val="28"/>
        </w:rPr>
        <w:t xml:space="preserve"> 3</w:t>
      </w:r>
      <w:r w:rsidR="00334564">
        <w:rPr>
          <w:rFonts w:ascii="Times New Roman" w:hAnsi="Times New Roman" w:cs="Times New Roman"/>
          <w:sz w:val="28"/>
          <w:szCs w:val="28"/>
        </w:rPr>
        <w:t xml:space="preserve"> и </w:t>
      </w:r>
      <w:r w:rsidR="00053E5D">
        <w:rPr>
          <w:rFonts w:ascii="Times New Roman" w:hAnsi="Times New Roman" w:cs="Times New Roman"/>
          <w:sz w:val="28"/>
          <w:szCs w:val="28"/>
        </w:rPr>
        <w:t>4</w:t>
      </w:r>
      <w:r>
        <w:rPr>
          <w:rFonts w:ascii="Times New Roman" w:hAnsi="Times New Roman" w:cs="Times New Roman"/>
          <w:sz w:val="28"/>
          <w:szCs w:val="28"/>
        </w:rPr>
        <w:t>)</w:t>
      </w:r>
      <w:r w:rsidR="003F5F5B">
        <w:rPr>
          <w:rFonts w:ascii="Times New Roman" w:hAnsi="Times New Roman" w:cs="Times New Roman"/>
          <w:sz w:val="28"/>
          <w:szCs w:val="28"/>
        </w:rPr>
        <w:t xml:space="preserve">. </w:t>
      </w:r>
      <w:r w:rsidRPr="00133DA9">
        <w:rPr>
          <w:rFonts w:ascii="Times New Roman" w:hAnsi="Times New Roman" w:cs="Times New Roman"/>
          <w:sz w:val="28"/>
          <w:szCs w:val="28"/>
        </w:rPr>
        <w:t>Средний размер дефекта суставного хряща составил не более 4,85 ± 2,15 см</w:t>
      </w:r>
      <w:r w:rsidRPr="00133DA9">
        <w:rPr>
          <w:rFonts w:ascii="Times New Roman" w:hAnsi="Times New Roman" w:cs="Times New Roman"/>
          <w:sz w:val="28"/>
          <w:szCs w:val="28"/>
          <w:vertAlign w:val="superscript"/>
        </w:rPr>
        <w:t>2</w:t>
      </w:r>
      <w:r w:rsidRPr="00133DA9">
        <w:rPr>
          <w:rFonts w:ascii="Times New Roman" w:hAnsi="Times New Roman" w:cs="Times New Roman"/>
          <w:sz w:val="28"/>
          <w:szCs w:val="28"/>
        </w:rPr>
        <w:t xml:space="preserve"> (минимальный размер – 2,25 см</w:t>
      </w:r>
      <w:r w:rsidRPr="00133DA9">
        <w:rPr>
          <w:rFonts w:ascii="Times New Roman" w:hAnsi="Times New Roman" w:cs="Times New Roman"/>
          <w:sz w:val="28"/>
          <w:szCs w:val="28"/>
          <w:vertAlign w:val="superscript"/>
        </w:rPr>
        <w:t>2</w:t>
      </w:r>
      <w:r w:rsidRPr="00133DA9">
        <w:rPr>
          <w:rFonts w:ascii="Times New Roman" w:hAnsi="Times New Roman" w:cs="Times New Roman"/>
          <w:sz w:val="28"/>
          <w:szCs w:val="28"/>
        </w:rPr>
        <w:t>, максимальный размер – 7,5 см</w:t>
      </w:r>
      <w:r w:rsidRPr="00133DA9">
        <w:rPr>
          <w:rFonts w:ascii="Times New Roman" w:hAnsi="Times New Roman" w:cs="Times New Roman"/>
          <w:sz w:val="28"/>
          <w:szCs w:val="28"/>
          <w:vertAlign w:val="superscript"/>
        </w:rPr>
        <w:t>2</w:t>
      </w:r>
      <w:r w:rsidRPr="00F95DC2">
        <w:rPr>
          <w:rFonts w:ascii="Times New Roman" w:hAnsi="Times New Roman" w:cs="Times New Roman"/>
          <w:sz w:val="28"/>
          <w:szCs w:val="28"/>
        </w:rPr>
        <w:t>)</w:t>
      </w:r>
      <w:r>
        <w:rPr>
          <w:rFonts w:ascii="Times New Roman" w:hAnsi="Times New Roman" w:cs="Times New Roman"/>
          <w:sz w:val="28"/>
          <w:szCs w:val="28"/>
        </w:rPr>
        <w:t xml:space="preserve">. Все дефекты были обнаружены на бедренной кости, чаще на медиальном мыщелке бедра – 64 пациента, латеральном мыщелке бедра – 14 пациентов, и </w:t>
      </w:r>
      <w:r>
        <w:rPr>
          <w:rFonts w:ascii="Times New Roman" w:eastAsia="Palatino Linotype" w:hAnsi="Times New Roman" w:cs="Times New Roman"/>
          <w:color w:val="000000"/>
          <w:sz w:val="28"/>
          <w:szCs w:val="28"/>
        </w:rPr>
        <w:t>на межмыщелковом блоке</w:t>
      </w:r>
      <w:r>
        <w:rPr>
          <w:rFonts w:ascii="Times New Roman" w:hAnsi="Times New Roman" w:cs="Times New Roman"/>
          <w:sz w:val="28"/>
          <w:szCs w:val="28"/>
        </w:rPr>
        <w:t xml:space="preserve"> – 2 пациента. </w:t>
      </w:r>
      <w:r w:rsidR="003F5F5B" w:rsidRPr="003F5F5B">
        <w:rPr>
          <w:rFonts w:ascii="Times New Roman" w:hAnsi="Times New Roman" w:cs="Times New Roman"/>
          <w:sz w:val="28"/>
          <w:szCs w:val="28"/>
        </w:rPr>
        <w:t xml:space="preserve">При сравнении показателей с помощью t-критерия Стьюдента </w:t>
      </w:r>
      <w:r w:rsidR="003F5F5B">
        <w:rPr>
          <w:rFonts w:ascii="Times New Roman" w:hAnsi="Times New Roman" w:cs="Times New Roman"/>
          <w:sz w:val="28"/>
          <w:szCs w:val="28"/>
        </w:rPr>
        <w:t>р</w:t>
      </w:r>
      <w:r w:rsidR="003F5F5B" w:rsidRPr="003F5F5B">
        <w:rPr>
          <w:rFonts w:ascii="Times New Roman" w:hAnsi="Times New Roman" w:cs="Times New Roman"/>
          <w:sz w:val="28"/>
          <w:szCs w:val="28"/>
        </w:rPr>
        <w:t xml:space="preserve">азличия </w:t>
      </w:r>
      <w:r w:rsidR="003F5F5B">
        <w:rPr>
          <w:rFonts w:ascii="Times New Roman" w:hAnsi="Times New Roman" w:cs="Times New Roman"/>
          <w:sz w:val="28"/>
          <w:szCs w:val="28"/>
        </w:rPr>
        <w:t>между основной и контрольной группами по размеру дефекта</w:t>
      </w:r>
      <w:r w:rsidR="003F5F5B" w:rsidRPr="003F5F5B">
        <w:rPr>
          <w:rFonts w:ascii="Times New Roman" w:hAnsi="Times New Roman" w:cs="Times New Roman"/>
          <w:sz w:val="28"/>
          <w:szCs w:val="28"/>
        </w:rPr>
        <w:t xml:space="preserve"> б</w:t>
      </w:r>
      <w:r w:rsidR="003F5F5B">
        <w:rPr>
          <w:rFonts w:ascii="Times New Roman" w:hAnsi="Times New Roman" w:cs="Times New Roman"/>
          <w:sz w:val="28"/>
          <w:szCs w:val="28"/>
        </w:rPr>
        <w:t>ыли статистически не значимыми.</w:t>
      </w:r>
      <w:r w:rsidR="003F5F5B" w:rsidRPr="00133DA9">
        <w:rPr>
          <w:rFonts w:ascii="Times New Roman" w:hAnsi="Times New Roman" w:cs="Times New Roman"/>
          <w:sz w:val="28"/>
          <w:szCs w:val="28"/>
        </w:rPr>
        <w:t xml:space="preserve"> </w:t>
      </w:r>
      <w:r w:rsidR="003F5F5B">
        <w:rPr>
          <w:rFonts w:ascii="Times New Roman" w:hAnsi="Times New Roman" w:cs="Times New Roman"/>
          <w:sz w:val="28"/>
          <w:szCs w:val="28"/>
        </w:rPr>
        <w:t>В</w:t>
      </w:r>
      <w:r>
        <w:rPr>
          <w:rFonts w:ascii="Times New Roman" w:hAnsi="Times New Roman" w:cs="Times New Roman"/>
          <w:sz w:val="28"/>
          <w:szCs w:val="28"/>
        </w:rPr>
        <w:t xml:space="preserve"> основной группе медиальный мыщелок бедра был поражён у 77,5% пациентов, в контрольной </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у 82,5% (p</w:t>
      </w:r>
      <w:r w:rsidR="00C439AA">
        <w:rPr>
          <w:rFonts w:ascii="Times New Roman" w:hAnsi="Times New Roman" w:cs="Times New Roman"/>
          <w:sz w:val="28"/>
          <w:szCs w:val="28"/>
        </w:rPr>
        <w:t xml:space="preserve"> </w:t>
      </w:r>
      <w:r>
        <w:rPr>
          <w:rFonts w:ascii="Times New Roman" w:hAnsi="Times New Roman" w:cs="Times New Roman"/>
          <w:sz w:val="28"/>
          <w:szCs w:val="28"/>
        </w:rPr>
        <w:t>=</w:t>
      </w:r>
      <w:r w:rsidR="00C439AA">
        <w:rPr>
          <w:rFonts w:ascii="Times New Roman" w:hAnsi="Times New Roman" w:cs="Times New Roman"/>
          <w:sz w:val="28"/>
          <w:szCs w:val="28"/>
        </w:rPr>
        <w:t xml:space="preserve"> </w:t>
      </w:r>
      <w:r>
        <w:rPr>
          <w:rFonts w:ascii="Times New Roman" w:hAnsi="Times New Roman" w:cs="Times New Roman"/>
          <w:sz w:val="28"/>
          <w:szCs w:val="28"/>
        </w:rPr>
        <w:t>0.7799); латеральный мыщелок – у 20% и 15% соответственно (p</w:t>
      </w:r>
      <w:r w:rsidR="00C439AA">
        <w:rPr>
          <w:rFonts w:ascii="Times New Roman" w:hAnsi="Times New Roman" w:cs="Times New Roman"/>
          <w:sz w:val="28"/>
          <w:szCs w:val="28"/>
        </w:rPr>
        <w:t xml:space="preserve"> </w:t>
      </w:r>
      <w:r>
        <w:rPr>
          <w:rFonts w:ascii="Times New Roman" w:hAnsi="Times New Roman" w:cs="Times New Roman"/>
          <w:sz w:val="28"/>
          <w:szCs w:val="28"/>
        </w:rPr>
        <w:t>=</w:t>
      </w:r>
      <w:r w:rsidR="00C439AA">
        <w:rPr>
          <w:rFonts w:ascii="Times New Roman" w:hAnsi="Times New Roman" w:cs="Times New Roman"/>
          <w:sz w:val="28"/>
          <w:szCs w:val="28"/>
        </w:rPr>
        <w:t xml:space="preserve"> </w:t>
      </w:r>
      <w:r>
        <w:rPr>
          <w:rFonts w:ascii="Times New Roman" w:hAnsi="Times New Roman" w:cs="Times New Roman"/>
          <w:sz w:val="28"/>
          <w:szCs w:val="28"/>
        </w:rPr>
        <w:t>0.5296); межмыщелковый блок – по 2,5% в обеих группах (</w:t>
      </w:r>
      <w:r w:rsidR="00704767">
        <w:rPr>
          <w:rFonts w:ascii="Times New Roman" w:hAnsi="Times New Roman" w:cs="Times New Roman"/>
          <w:sz w:val="28"/>
          <w:szCs w:val="28"/>
          <w:lang w:val="en-US"/>
        </w:rPr>
        <w:t>p</w:t>
      </w:r>
      <w:r w:rsidR="00C439AA">
        <w:rPr>
          <w:rFonts w:ascii="Times New Roman" w:hAnsi="Times New Roman" w:cs="Times New Roman"/>
          <w:sz w:val="28"/>
          <w:szCs w:val="28"/>
        </w:rPr>
        <w:t xml:space="preserve"> </w:t>
      </w:r>
      <w:r>
        <w:rPr>
          <w:rFonts w:ascii="Times New Roman" w:hAnsi="Times New Roman" w:cs="Times New Roman"/>
          <w:sz w:val="28"/>
          <w:szCs w:val="28"/>
        </w:rPr>
        <w:t>=</w:t>
      </w:r>
      <w:r w:rsidR="00C439AA">
        <w:rPr>
          <w:rFonts w:ascii="Times New Roman" w:hAnsi="Times New Roman" w:cs="Times New Roman"/>
          <w:sz w:val="28"/>
          <w:szCs w:val="28"/>
        </w:rPr>
        <w:t xml:space="preserve"> </w:t>
      </w:r>
      <w:r>
        <w:rPr>
          <w:rFonts w:ascii="Times New Roman" w:hAnsi="Times New Roman" w:cs="Times New Roman"/>
          <w:sz w:val="28"/>
          <w:szCs w:val="28"/>
        </w:rPr>
        <w:t>1.0000). Среди сопутствующих процедур менискэктомия была проведена у 85% пациентов основной группы и 90% – контрольной (</w:t>
      </w:r>
      <w:r w:rsidR="00704767">
        <w:rPr>
          <w:rFonts w:ascii="Times New Roman" w:hAnsi="Times New Roman" w:cs="Times New Roman"/>
          <w:sz w:val="28"/>
          <w:szCs w:val="28"/>
          <w:lang w:val="en-US"/>
        </w:rPr>
        <w:t>p</w:t>
      </w:r>
      <w:r w:rsidR="00C439AA">
        <w:rPr>
          <w:rFonts w:ascii="Times New Roman" w:hAnsi="Times New Roman" w:cs="Times New Roman"/>
          <w:sz w:val="28"/>
          <w:szCs w:val="28"/>
        </w:rPr>
        <w:t xml:space="preserve"> </w:t>
      </w:r>
      <w:r>
        <w:rPr>
          <w:rFonts w:ascii="Times New Roman" w:hAnsi="Times New Roman" w:cs="Times New Roman"/>
          <w:sz w:val="28"/>
          <w:szCs w:val="28"/>
        </w:rPr>
        <w:t>=</w:t>
      </w:r>
      <w:r w:rsidR="00C439AA">
        <w:rPr>
          <w:rFonts w:ascii="Times New Roman" w:hAnsi="Times New Roman" w:cs="Times New Roman"/>
          <w:sz w:val="28"/>
          <w:szCs w:val="28"/>
        </w:rPr>
        <w:t xml:space="preserve"> </w:t>
      </w:r>
      <w:r>
        <w:rPr>
          <w:rFonts w:ascii="Times New Roman" w:hAnsi="Times New Roman" w:cs="Times New Roman"/>
          <w:sz w:val="28"/>
          <w:szCs w:val="28"/>
        </w:rPr>
        <w:t>0.7133), другие процедуры – у 15% и</w:t>
      </w:r>
      <w:r w:rsidR="00704767">
        <w:rPr>
          <w:rFonts w:ascii="Times New Roman" w:hAnsi="Times New Roman" w:cs="Times New Roman"/>
          <w:sz w:val="28"/>
          <w:szCs w:val="28"/>
        </w:rPr>
        <w:t xml:space="preserve"> 10% соответственно (</w:t>
      </w:r>
      <w:r w:rsidR="00704767">
        <w:rPr>
          <w:rFonts w:ascii="Times New Roman" w:hAnsi="Times New Roman" w:cs="Times New Roman"/>
          <w:sz w:val="28"/>
          <w:szCs w:val="28"/>
          <w:lang w:val="en-US"/>
        </w:rPr>
        <w:t>p</w:t>
      </w:r>
      <w:r w:rsidR="00C439AA">
        <w:rPr>
          <w:rFonts w:ascii="Times New Roman" w:hAnsi="Times New Roman" w:cs="Times New Roman"/>
          <w:sz w:val="28"/>
          <w:szCs w:val="28"/>
        </w:rPr>
        <w:t xml:space="preserve"> </w:t>
      </w:r>
      <w:r w:rsidR="00053E5D">
        <w:rPr>
          <w:rFonts w:ascii="Times New Roman" w:hAnsi="Times New Roman" w:cs="Times New Roman"/>
          <w:sz w:val="28"/>
          <w:szCs w:val="28"/>
        </w:rPr>
        <w:t>=</w:t>
      </w:r>
      <w:r w:rsidR="00C439AA">
        <w:rPr>
          <w:rFonts w:ascii="Times New Roman" w:hAnsi="Times New Roman" w:cs="Times New Roman"/>
          <w:sz w:val="28"/>
          <w:szCs w:val="28"/>
        </w:rPr>
        <w:t xml:space="preserve"> </w:t>
      </w:r>
      <w:r w:rsidR="00053E5D">
        <w:rPr>
          <w:rFonts w:ascii="Times New Roman" w:hAnsi="Times New Roman" w:cs="Times New Roman"/>
          <w:sz w:val="28"/>
          <w:szCs w:val="28"/>
        </w:rPr>
        <w:t>0.5050).</w:t>
      </w:r>
    </w:p>
    <w:p w14:paraId="540905D1" w14:textId="07818650" w:rsidR="00EF7049" w:rsidRDefault="00EF7049" w:rsidP="000C0623">
      <w:pPr>
        <w:pStyle w:val="MDPI41tablecaption"/>
        <w:spacing w:before="0" w:after="0" w:line="240" w:lineRule="auto"/>
        <w:ind w:left="0"/>
        <w:rPr>
          <w:rFonts w:ascii="Times New Roman" w:eastAsia="Palatino Linotype" w:hAnsi="Times New Roman" w:cs="Times New Roman"/>
          <w:sz w:val="28"/>
          <w:szCs w:val="28"/>
          <w:lang w:val="ru-RU"/>
        </w:rPr>
      </w:pPr>
      <w:r>
        <w:rPr>
          <w:rFonts w:ascii="Times New Roman" w:eastAsia="Palatino Linotype" w:hAnsi="Times New Roman" w:cs="Times New Roman"/>
          <w:sz w:val="28"/>
          <w:szCs w:val="28"/>
          <w:lang w:val="ru-RU"/>
        </w:rPr>
        <w:lastRenderedPageBreak/>
        <w:t xml:space="preserve">Таблица </w:t>
      </w:r>
      <w:r w:rsidR="00053E5D">
        <w:rPr>
          <w:rFonts w:ascii="Times New Roman" w:eastAsia="Palatino Linotype" w:hAnsi="Times New Roman" w:cs="Times New Roman"/>
          <w:sz w:val="28"/>
          <w:szCs w:val="28"/>
          <w:lang w:val="ru-RU"/>
        </w:rPr>
        <w:t>3</w:t>
      </w:r>
      <w:r>
        <w:rPr>
          <w:rFonts w:ascii="Times New Roman" w:eastAsia="Palatino Linotype" w:hAnsi="Times New Roman" w:cs="Times New Roman"/>
          <w:sz w:val="28"/>
          <w:szCs w:val="28"/>
          <w:lang w:val="ru-RU"/>
        </w:rPr>
        <w:t xml:space="preserve"> </w:t>
      </w:r>
      <w:r w:rsidR="00B362E7">
        <w:rPr>
          <w:rFonts w:ascii="Times New Roman" w:eastAsiaTheme="minorEastAsia" w:hAnsi="Times New Roman" w:cs="Times New Roman"/>
          <w:sz w:val="28"/>
          <w:szCs w:val="28"/>
          <w:lang w:val="ru-RU" w:eastAsia="ko-KR"/>
        </w:rPr>
        <w:t>–</w:t>
      </w:r>
      <w:r>
        <w:rPr>
          <w:rFonts w:ascii="Times New Roman" w:eastAsia="Palatino Linotype" w:hAnsi="Times New Roman" w:cs="Times New Roman"/>
          <w:b/>
          <w:sz w:val="28"/>
          <w:szCs w:val="28"/>
          <w:lang w:val="ru-RU"/>
        </w:rPr>
        <w:t xml:space="preserve"> </w:t>
      </w:r>
      <w:r>
        <w:rPr>
          <w:rFonts w:ascii="Times New Roman" w:eastAsia="Palatino Linotype" w:hAnsi="Times New Roman" w:cs="Times New Roman"/>
          <w:sz w:val="28"/>
          <w:szCs w:val="28"/>
          <w:lang w:val="ru-RU"/>
        </w:rPr>
        <w:t>Исходные характе</w:t>
      </w:r>
      <w:r w:rsidR="00771CC0">
        <w:rPr>
          <w:rFonts w:ascii="Times New Roman" w:eastAsia="Palatino Linotype" w:hAnsi="Times New Roman" w:cs="Times New Roman"/>
          <w:sz w:val="28"/>
          <w:szCs w:val="28"/>
          <w:lang w:val="ru-RU"/>
        </w:rPr>
        <w:t>ристики участников исследования</w:t>
      </w:r>
      <w:r w:rsidR="00334564">
        <w:rPr>
          <w:rFonts w:ascii="Times New Roman" w:eastAsia="Palatino Linotype" w:hAnsi="Times New Roman" w:cs="Times New Roman"/>
          <w:sz w:val="28"/>
          <w:szCs w:val="28"/>
          <w:lang w:val="ru-RU"/>
        </w:rPr>
        <w:t xml:space="preserve"> (1 часть)</w:t>
      </w:r>
    </w:p>
    <w:p w14:paraId="5CB221C4" w14:textId="77777777" w:rsidR="000C0623" w:rsidRPr="00B362E7" w:rsidRDefault="000C0623" w:rsidP="000C0623">
      <w:pPr>
        <w:pStyle w:val="MDPI41tablecaption"/>
        <w:spacing w:before="0" w:after="0" w:line="240" w:lineRule="auto"/>
        <w:ind w:left="0"/>
        <w:rPr>
          <w:rFonts w:ascii="Times New Roman" w:eastAsiaTheme="minorEastAsia" w:hAnsi="Times New Roman" w:cs="Times New Roman"/>
          <w:sz w:val="28"/>
          <w:szCs w:val="28"/>
          <w:lang w:val="ru-RU" w:eastAsia="ko-KR"/>
        </w:rPr>
      </w:pPr>
    </w:p>
    <w:tbl>
      <w:tblPr>
        <w:tblStyle w:val="Style28"/>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694"/>
        <w:gridCol w:w="1842"/>
        <w:gridCol w:w="1843"/>
        <w:gridCol w:w="1559"/>
      </w:tblGrid>
      <w:tr w:rsidR="00334564" w14:paraId="5C5DEE78" w14:textId="3AAF88D7" w:rsidTr="006F399D">
        <w:trPr>
          <w:trHeight w:val="299"/>
        </w:trPr>
        <w:tc>
          <w:tcPr>
            <w:tcW w:w="4395" w:type="dxa"/>
            <w:gridSpan w:val="2"/>
            <w:vAlign w:val="center"/>
          </w:tcPr>
          <w:p w14:paraId="7930FCB0"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bCs/>
                <w:color w:val="000000"/>
                <w:sz w:val="24"/>
                <w:szCs w:val="24"/>
              </w:rPr>
            </w:pPr>
            <w:r w:rsidRPr="00FA3460">
              <w:rPr>
                <w:rFonts w:ascii="Times New Roman" w:eastAsia="Palatino Linotype" w:hAnsi="Times New Roman" w:cs="Times New Roman"/>
                <w:bCs/>
                <w:color w:val="000000"/>
                <w:sz w:val="24"/>
                <w:szCs w:val="24"/>
              </w:rPr>
              <w:t>Базовые характеристики</w:t>
            </w:r>
          </w:p>
        </w:tc>
        <w:tc>
          <w:tcPr>
            <w:tcW w:w="1842" w:type="dxa"/>
            <w:vAlign w:val="center"/>
          </w:tcPr>
          <w:p w14:paraId="675ADD01"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bCs/>
                <w:color w:val="000000"/>
                <w:sz w:val="24"/>
                <w:szCs w:val="24"/>
              </w:rPr>
            </w:pPr>
            <w:r w:rsidRPr="00FA3460">
              <w:rPr>
                <w:rFonts w:ascii="Times New Roman" w:eastAsia="Palatino Linotype" w:hAnsi="Times New Roman" w:cs="Times New Roman"/>
                <w:bCs/>
                <w:color w:val="000000"/>
                <w:sz w:val="24"/>
                <w:szCs w:val="24"/>
              </w:rPr>
              <w:t>Основная группа</w:t>
            </w:r>
          </w:p>
          <w:p w14:paraId="23DD4CF3"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bCs/>
                <w:color w:val="000000"/>
                <w:sz w:val="24"/>
                <w:szCs w:val="24"/>
              </w:rPr>
            </w:pPr>
            <w:r w:rsidRPr="00FA3460">
              <w:rPr>
                <w:rFonts w:ascii="Times New Roman" w:eastAsia="Palatino Linotype" w:hAnsi="Times New Roman" w:cs="Times New Roman"/>
                <w:bCs/>
                <w:color w:val="000000"/>
                <w:sz w:val="24"/>
                <w:szCs w:val="24"/>
              </w:rPr>
              <w:t>(n = 40)</w:t>
            </w:r>
          </w:p>
        </w:tc>
        <w:tc>
          <w:tcPr>
            <w:tcW w:w="1843" w:type="dxa"/>
            <w:vAlign w:val="center"/>
          </w:tcPr>
          <w:p w14:paraId="7BDDDB18"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bCs/>
                <w:color w:val="000000"/>
                <w:sz w:val="24"/>
                <w:szCs w:val="24"/>
              </w:rPr>
            </w:pPr>
            <w:r w:rsidRPr="00FA3460">
              <w:rPr>
                <w:rFonts w:ascii="Times New Roman" w:eastAsia="Palatino Linotype" w:hAnsi="Times New Roman" w:cs="Times New Roman"/>
                <w:bCs/>
                <w:color w:val="000000"/>
                <w:sz w:val="24"/>
                <w:szCs w:val="24"/>
              </w:rPr>
              <w:t>Контрольная группа</w:t>
            </w:r>
          </w:p>
          <w:p w14:paraId="092B193D"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bCs/>
                <w:color w:val="000000"/>
                <w:sz w:val="24"/>
                <w:szCs w:val="24"/>
              </w:rPr>
            </w:pPr>
            <w:r w:rsidRPr="00FA3460">
              <w:rPr>
                <w:rFonts w:ascii="Times New Roman" w:eastAsia="Palatino Linotype" w:hAnsi="Times New Roman" w:cs="Times New Roman"/>
                <w:bCs/>
                <w:color w:val="000000"/>
                <w:sz w:val="24"/>
                <w:szCs w:val="24"/>
              </w:rPr>
              <w:t>(n = 40)</w:t>
            </w:r>
          </w:p>
        </w:tc>
        <w:tc>
          <w:tcPr>
            <w:tcW w:w="1559" w:type="dxa"/>
          </w:tcPr>
          <w:p w14:paraId="5573F3D4" w14:textId="2A05CC6A" w:rsidR="00334564" w:rsidRPr="00FA3460" w:rsidRDefault="00334564" w:rsidP="00372E85">
            <w:pPr>
              <w:adjustRightInd w:val="0"/>
              <w:snapToGrid w:val="0"/>
              <w:spacing w:after="0" w:line="240" w:lineRule="auto"/>
              <w:jc w:val="center"/>
              <w:rPr>
                <w:rFonts w:ascii="Times New Roman" w:eastAsia="Palatino Linotype" w:hAnsi="Times New Roman" w:cs="Times New Roman"/>
                <w:bCs/>
                <w:color w:val="000000"/>
                <w:sz w:val="24"/>
                <w:szCs w:val="24"/>
              </w:rPr>
            </w:pPr>
            <w:r w:rsidRPr="00FA3460">
              <w:rPr>
                <w:rFonts w:ascii="Times New Roman" w:hAnsi="Times New Roman" w:cs="Times New Roman"/>
                <w:sz w:val="24"/>
                <w:szCs w:val="24"/>
              </w:rPr>
              <w:t>p-</w:t>
            </w:r>
            <w:proofErr w:type="spellStart"/>
            <w:r w:rsidRPr="00FA3460">
              <w:rPr>
                <w:rFonts w:ascii="Times New Roman" w:hAnsi="Times New Roman" w:cs="Times New Roman"/>
                <w:sz w:val="24"/>
                <w:szCs w:val="24"/>
              </w:rPr>
              <w:t>value</w:t>
            </w:r>
            <w:proofErr w:type="spellEnd"/>
          </w:p>
        </w:tc>
      </w:tr>
      <w:tr w:rsidR="00334564" w14:paraId="30E382DD" w14:textId="4FBA3A4A" w:rsidTr="006F399D">
        <w:trPr>
          <w:trHeight w:val="443"/>
        </w:trPr>
        <w:tc>
          <w:tcPr>
            <w:tcW w:w="4395" w:type="dxa"/>
            <w:gridSpan w:val="2"/>
            <w:vAlign w:val="center"/>
          </w:tcPr>
          <w:p w14:paraId="1A92655C" w14:textId="41543E13" w:rsidR="00334564" w:rsidRPr="00EC76D7" w:rsidRDefault="00334564" w:rsidP="00372E85">
            <w:pPr>
              <w:adjustRightInd w:val="0"/>
              <w:snapToGrid w:val="0"/>
              <w:spacing w:after="0" w:line="240" w:lineRule="auto"/>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Размер дефекта, см</w:t>
            </w:r>
            <w:proofErr w:type="gramStart"/>
            <w:r w:rsidRPr="00EC76D7">
              <w:rPr>
                <w:rFonts w:ascii="Times New Roman" w:eastAsia="Palatino Linotype" w:hAnsi="Times New Roman" w:cs="Times New Roman"/>
                <w:color w:val="000000"/>
                <w:sz w:val="24"/>
                <w:szCs w:val="24"/>
                <w:vertAlign w:val="superscript"/>
              </w:rPr>
              <w:t xml:space="preserve">2  </w:t>
            </w:r>
            <w:r w:rsidRPr="00EC76D7">
              <w:rPr>
                <w:rFonts w:ascii="Times New Roman" w:eastAsia="Palatino Linotype" w:hAnsi="Times New Roman" w:cs="Times New Roman"/>
                <w:color w:val="000000"/>
                <w:sz w:val="24"/>
                <w:szCs w:val="24"/>
              </w:rPr>
              <w:t>(</w:t>
            </w:r>
            <w:proofErr w:type="spellStart"/>
            <w:proofErr w:type="gramEnd"/>
            <w:r w:rsidRPr="00EC76D7">
              <w:rPr>
                <w:rFonts w:ascii="Times New Roman" w:hAnsi="Times New Roman" w:cs="Times New Roman"/>
                <w:bCs/>
                <w:color w:val="001D35"/>
                <w:sz w:val="24"/>
                <w:szCs w:val="24"/>
                <w:shd w:val="clear" w:color="auto" w:fill="FFFFFF"/>
              </w:rPr>
              <w:t>Mean</w:t>
            </w:r>
            <w:proofErr w:type="spellEnd"/>
            <w:r w:rsidRPr="00EC76D7">
              <w:rPr>
                <w:rFonts w:ascii="Times New Roman" w:eastAsia="Palatino Linotype" w:hAnsi="Times New Roman" w:cs="Times New Roman"/>
                <w:color w:val="000000"/>
                <w:sz w:val="24"/>
                <w:szCs w:val="24"/>
              </w:rPr>
              <w:t>±</w:t>
            </w:r>
            <w:r w:rsidRPr="00EC76D7">
              <w:rPr>
                <w:rFonts w:ascii="Times New Roman" w:eastAsia="Palatino Linotype" w:hAnsi="Times New Roman" w:cs="Times New Roman"/>
                <w:color w:val="000000"/>
                <w:sz w:val="24"/>
                <w:szCs w:val="24"/>
                <w:lang w:val="en-US"/>
              </w:rPr>
              <w:t>SD</w:t>
            </w:r>
            <w:r w:rsidRPr="00EC76D7">
              <w:rPr>
                <w:rFonts w:ascii="Times New Roman" w:eastAsia="Palatino Linotype" w:hAnsi="Times New Roman" w:cs="Times New Roman"/>
                <w:color w:val="000000"/>
                <w:sz w:val="24"/>
                <w:szCs w:val="24"/>
              </w:rPr>
              <w:t>)</w:t>
            </w:r>
          </w:p>
        </w:tc>
        <w:tc>
          <w:tcPr>
            <w:tcW w:w="1842" w:type="dxa"/>
            <w:vAlign w:val="center"/>
          </w:tcPr>
          <w:p w14:paraId="7D47463F" w14:textId="77777777"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4.8 ± 2.3</w:t>
            </w:r>
          </w:p>
        </w:tc>
        <w:tc>
          <w:tcPr>
            <w:tcW w:w="1843" w:type="dxa"/>
            <w:vAlign w:val="center"/>
          </w:tcPr>
          <w:p w14:paraId="325ED832" w14:textId="77777777"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4.9 ± 2.0</w:t>
            </w:r>
          </w:p>
        </w:tc>
        <w:tc>
          <w:tcPr>
            <w:tcW w:w="1559" w:type="dxa"/>
            <w:vAlign w:val="center"/>
          </w:tcPr>
          <w:p w14:paraId="7B98D2FF" w14:textId="3B7FC76A"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hAnsi="Times New Roman" w:cs="Times New Roman"/>
                <w:sz w:val="24"/>
                <w:szCs w:val="24"/>
              </w:rPr>
              <w:t>0.8740*</w:t>
            </w:r>
          </w:p>
        </w:tc>
      </w:tr>
      <w:tr w:rsidR="00334564" w14:paraId="1A692E3B" w14:textId="5F1F26E0" w:rsidTr="006F399D">
        <w:trPr>
          <w:trHeight w:val="299"/>
        </w:trPr>
        <w:tc>
          <w:tcPr>
            <w:tcW w:w="1701" w:type="dxa"/>
            <w:vMerge w:val="restart"/>
            <w:vAlign w:val="center"/>
          </w:tcPr>
          <w:p w14:paraId="23202670" w14:textId="77777777" w:rsidR="00334564" w:rsidRPr="00EC76D7" w:rsidRDefault="00334564" w:rsidP="00372E85">
            <w:pPr>
              <w:adjustRightInd w:val="0"/>
              <w:snapToGrid w:val="0"/>
              <w:spacing w:after="0" w:line="240" w:lineRule="auto"/>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Локация</w:t>
            </w:r>
          </w:p>
        </w:tc>
        <w:tc>
          <w:tcPr>
            <w:tcW w:w="2694" w:type="dxa"/>
            <w:vAlign w:val="center"/>
          </w:tcPr>
          <w:p w14:paraId="236F5B79" w14:textId="77777777"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Медиальный мыщелок бедра</w:t>
            </w:r>
          </w:p>
        </w:tc>
        <w:tc>
          <w:tcPr>
            <w:tcW w:w="1842" w:type="dxa"/>
            <w:vAlign w:val="center"/>
          </w:tcPr>
          <w:p w14:paraId="0215010F" w14:textId="77777777"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31(77,5%)</w:t>
            </w:r>
          </w:p>
        </w:tc>
        <w:tc>
          <w:tcPr>
            <w:tcW w:w="1843" w:type="dxa"/>
            <w:vAlign w:val="center"/>
          </w:tcPr>
          <w:p w14:paraId="7AD65697" w14:textId="77777777"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eastAsia="Palatino Linotype" w:hAnsi="Times New Roman" w:cs="Times New Roman"/>
                <w:color w:val="000000"/>
                <w:sz w:val="24"/>
                <w:szCs w:val="24"/>
              </w:rPr>
              <w:t>33(82,5%)</w:t>
            </w:r>
          </w:p>
        </w:tc>
        <w:tc>
          <w:tcPr>
            <w:tcW w:w="1559" w:type="dxa"/>
            <w:vMerge w:val="restart"/>
            <w:vAlign w:val="center"/>
          </w:tcPr>
          <w:p w14:paraId="0BC4DD44" w14:textId="3913367F" w:rsidR="00334564" w:rsidRPr="00EC76D7"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EC76D7">
              <w:rPr>
                <w:rFonts w:ascii="Times New Roman" w:hAnsi="Times New Roman" w:cs="Times New Roman"/>
                <w:sz w:val="24"/>
                <w:szCs w:val="24"/>
              </w:rPr>
              <w:t>0.</w:t>
            </w:r>
            <w:r w:rsidRPr="00EC76D7">
              <w:rPr>
                <w:rFonts w:ascii="Times New Roman" w:hAnsi="Times New Roman" w:cs="Times New Roman"/>
                <w:sz w:val="24"/>
                <w:szCs w:val="24"/>
                <w:lang w:val="en-US"/>
              </w:rPr>
              <w:t>568</w:t>
            </w:r>
            <w:r w:rsidRPr="00EC76D7">
              <w:rPr>
                <w:rFonts w:ascii="Times New Roman" w:hAnsi="Times New Roman" w:cs="Times New Roman"/>
                <w:sz w:val="24"/>
                <w:szCs w:val="24"/>
              </w:rPr>
              <w:t>**</w:t>
            </w:r>
          </w:p>
        </w:tc>
      </w:tr>
      <w:tr w:rsidR="00334564" w14:paraId="10D653E7" w14:textId="67B88041" w:rsidTr="006F399D">
        <w:trPr>
          <w:trHeight w:val="299"/>
        </w:trPr>
        <w:tc>
          <w:tcPr>
            <w:tcW w:w="1701" w:type="dxa"/>
            <w:vMerge/>
            <w:vAlign w:val="center"/>
          </w:tcPr>
          <w:p w14:paraId="501F4D92" w14:textId="77777777" w:rsidR="00334564" w:rsidRPr="00FA3460" w:rsidRDefault="00334564" w:rsidP="00372E85">
            <w:pPr>
              <w:widowControl w:val="0"/>
              <w:adjustRightInd w:val="0"/>
              <w:snapToGrid w:val="0"/>
              <w:spacing w:after="0" w:line="240" w:lineRule="auto"/>
              <w:rPr>
                <w:rFonts w:ascii="Times New Roman" w:eastAsia="Palatino Linotype" w:hAnsi="Times New Roman" w:cs="Times New Roman"/>
                <w:color w:val="000000"/>
                <w:sz w:val="24"/>
                <w:szCs w:val="24"/>
              </w:rPr>
            </w:pPr>
          </w:p>
        </w:tc>
        <w:tc>
          <w:tcPr>
            <w:tcW w:w="2694" w:type="dxa"/>
            <w:vAlign w:val="center"/>
          </w:tcPr>
          <w:p w14:paraId="5BEFC675"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FA3460">
              <w:rPr>
                <w:rFonts w:ascii="Times New Roman" w:eastAsia="Palatino Linotype" w:hAnsi="Times New Roman" w:cs="Times New Roman"/>
                <w:color w:val="000000"/>
                <w:sz w:val="24"/>
                <w:szCs w:val="24"/>
              </w:rPr>
              <w:t>Латеральный мыщелок бедра</w:t>
            </w:r>
          </w:p>
        </w:tc>
        <w:tc>
          <w:tcPr>
            <w:tcW w:w="1842" w:type="dxa"/>
            <w:vAlign w:val="center"/>
          </w:tcPr>
          <w:p w14:paraId="189D7057" w14:textId="77777777" w:rsidR="00334564" w:rsidRPr="006226C5"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6226C5">
              <w:rPr>
                <w:rFonts w:ascii="Times New Roman" w:eastAsia="Palatino Linotype" w:hAnsi="Times New Roman" w:cs="Times New Roman"/>
                <w:color w:val="000000"/>
                <w:sz w:val="24"/>
                <w:szCs w:val="24"/>
              </w:rPr>
              <w:t>8(20%)</w:t>
            </w:r>
          </w:p>
        </w:tc>
        <w:tc>
          <w:tcPr>
            <w:tcW w:w="1843" w:type="dxa"/>
            <w:vAlign w:val="center"/>
          </w:tcPr>
          <w:p w14:paraId="6AEB7A6B" w14:textId="77777777" w:rsidR="00334564" w:rsidRPr="006226C5"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6226C5">
              <w:rPr>
                <w:rFonts w:ascii="Times New Roman" w:eastAsia="Palatino Linotype" w:hAnsi="Times New Roman" w:cs="Times New Roman"/>
                <w:color w:val="000000"/>
                <w:sz w:val="24"/>
                <w:szCs w:val="24"/>
              </w:rPr>
              <w:t>6(15%)</w:t>
            </w:r>
          </w:p>
        </w:tc>
        <w:tc>
          <w:tcPr>
            <w:tcW w:w="1559" w:type="dxa"/>
            <w:vMerge/>
            <w:vAlign w:val="center"/>
          </w:tcPr>
          <w:p w14:paraId="66C43947" w14:textId="60455A69" w:rsidR="00334564" w:rsidRPr="00FA3460"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p>
        </w:tc>
      </w:tr>
      <w:tr w:rsidR="00334564" w14:paraId="3808DEA5" w14:textId="7507F891" w:rsidTr="006F399D">
        <w:trPr>
          <w:trHeight w:val="299"/>
        </w:trPr>
        <w:tc>
          <w:tcPr>
            <w:tcW w:w="1701" w:type="dxa"/>
            <w:vMerge/>
            <w:vAlign w:val="center"/>
          </w:tcPr>
          <w:p w14:paraId="095D891B" w14:textId="77777777" w:rsidR="00334564" w:rsidRPr="00FA3460" w:rsidRDefault="00334564" w:rsidP="00372E85">
            <w:pPr>
              <w:widowControl w:val="0"/>
              <w:adjustRightInd w:val="0"/>
              <w:snapToGrid w:val="0"/>
              <w:spacing w:after="0" w:line="240" w:lineRule="auto"/>
              <w:rPr>
                <w:rFonts w:ascii="Times New Roman" w:eastAsia="Palatino Linotype" w:hAnsi="Times New Roman" w:cs="Times New Roman"/>
                <w:color w:val="000000"/>
                <w:sz w:val="24"/>
                <w:szCs w:val="24"/>
              </w:rPr>
            </w:pPr>
          </w:p>
        </w:tc>
        <w:tc>
          <w:tcPr>
            <w:tcW w:w="2694" w:type="dxa"/>
            <w:vAlign w:val="center"/>
          </w:tcPr>
          <w:p w14:paraId="64618F86" w14:textId="77777777" w:rsidR="00334564" w:rsidRPr="00FA3460"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FA3460">
              <w:rPr>
                <w:rFonts w:ascii="Times New Roman" w:eastAsia="Palatino Linotype" w:hAnsi="Times New Roman" w:cs="Times New Roman"/>
                <w:color w:val="000000"/>
                <w:sz w:val="24"/>
                <w:szCs w:val="24"/>
              </w:rPr>
              <w:t>Межмыщелковый блок</w:t>
            </w:r>
          </w:p>
        </w:tc>
        <w:tc>
          <w:tcPr>
            <w:tcW w:w="1842" w:type="dxa"/>
            <w:vAlign w:val="center"/>
          </w:tcPr>
          <w:p w14:paraId="0DCBE2CC" w14:textId="77777777" w:rsidR="00334564" w:rsidRPr="006226C5"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6226C5">
              <w:rPr>
                <w:rFonts w:ascii="Times New Roman" w:eastAsia="Palatino Linotype" w:hAnsi="Times New Roman" w:cs="Times New Roman"/>
                <w:color w:val="000000"/>
                <w:sz w:val="24"/>
                <w:szCs w:val="24"/>
              </w:rPr>
              <w:t>1(2,5%)</w:t>
            </w:r>
          </w:p>
        </w:tc>
        <w:tc>
          <w:tcPr>
            <w:tcW w:w="1843" w:type="dxa"/>
            <w:vAlign w:val="center"/>
          </w:tcPr>
          <w:p w14:paraId="61C85ACA" w14:textId="77777777" w:rsidR="00334564" w:rsidRPr="006226C5"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r w:rsidRPr="006226C5">
              <w:rPr>
                <w:rFonts w:ascii="Times New Roman" w:eastAsia="Palatino Linotype" w:hAnsi="Times New Roman" w:cs="Times New Roman"/>
                <w:color w:val="000000"/>
                <w:sz w:val="24"/>
                <w:szCs w:val="24"/>
              </w:rPr>
              <w:t>1(2,5%)</w:t>
            </w:r>
          </w:p>
        </w:tc>
        <w:tc>
          <w:tcPr>
            <w:tcW w:w="1559" w:type="dxa"/>
            <w:vMerge/>
            <w:vAlign w:val="center"/>
          </w:tcPr>
          <w:p w14:paraId="5E4FD770" w14:textId="5FAA6787" w:rsidR="00334564" w:rsidRPr="00FA3460" w:rsidRDefault="00334564" w:rsidP="00372E85">
            <w:pPr>
              <w:adjustRightInd w:val="0"/>
              <w:snapToGrid w:val="0"/>
              <w:spacing w:after="0" w:line="240" w:lineRule="auto"/>
              <w:jc w:val="center"/>
              <w:rPr>
                <w:rFonts w:ascii="Times New Roman" w:eastAsia="Palatino Linotype" w:hAnsi="Times New Roman" w:cs="Times New Roman"/>
                <w:color w:val="000000"/>
                <w:sz w:val="24"/>
                <w:szCs w:val="24"/>
              </w:rPr>
            </w:pPr>
          </w:p>
        </w:tc>
      </w:tr>
      <w:tr w:rsidR="00334564" w14:paraId="4BA4DEA5" w14:textId="68F333D0" w:rsidTr="006F399D">
        <w:trPr>
          <w:trHeight w:val="499"/>
        </w:trPr>
        <w:tc>
          <w:tcPr>
            <w:tcW w:w="9639" w:type="dxa"/>
            <w:gridSpan w:val="5"/>
            <w:vAlign w:val="center"/>
          </w:tcPr>
          <w:p w14:paraId="41F413B5" w14:textId="7CC046AE" w:rsidR="00334564" w:rsidRPr="00334564" w:rsidRDefault="00334564" w:rsidP="000C0623">
            <w:pPr>
              <w:spacing w:after="0" w:line="240" w:lineRule="auto"/>
              <w:ind w:firstLine="585"/>
              <w:jc w:val="both"/>
              <w:rPr>
                <w:rFonts w:ascii="Times New Roman" w:hAnsi="Times New Roman" w:cs="Times New Roman"/>
                <w:sz w:val="20"/>
                <w:szCs w:val="20"/>
              </w:rPr>
            </w:pPr>
            <w:r w:rsidRPr="00334564">
              <w:rPr>
                <w:rFonts w:ascii="Times New Roman" w:hAnsi="Times New Roman" w:cs="Times New Roman"/>
                <w:sz w:val="24"/>
                <w:szCs w:val="24"/>
              </w:rPr>
              <w:t>*Примечание: значение p оценивалось при помощи t-критерий Стьюдента</w:t>
            </w:r>
            <w:r w:rsidR="000C0623">
              <w:rPr>
                <w:rFonts w:ascii="Times New Roman" w:hAnsi="Times New Roman" w:cs="Times New Roman"/>
                <w:sz w:val="24"/>
                <w:szCs w:val="24"/>
              </w:rPr>
              <w:t xml:space="preserve">; </w:t>
            </w:r>
            <w:r w:rsidRPr="00334564">
              <w:rPr>
                <w:rFonts w:ascii="Times New Roman" w:hAnsi="Times New Roman" w:cs="Times New Roman"/>
                <w:sz w:val="24"/>
                <w:szCs w:val="24"/>
              </w:rPr>
              <w:t>**Примечание: значение p оценивалось при помощи точного критерия Фишера</w:t>
            </w:r>
            <w:r w:rsidR="000C0623">
              <w:rPr>
                <w:rFonts w:ascii="Times New Roman" w:hAnsi="Times New Roman" w:cs="Times New Roman"/>
                <w:sz w:val="24"/>
                <w:szCs w:val="24"/>
              </w:rPr>
              <w:t>.</w:t>
            </w:r>
          </w:p>
        </w:tc>
      </w:tr>
    </w:tbl>
    <w:p w14:paraId="30954E48" w14:textId="77777777" w:rsidR="000C0623" w:rsidRDefault="000C0623" w:rsidP="000C0623">
      <w:pPr>
        <w:pStyle w:val="MDPI41tablecaption"/>
        <w:spacing w:before="0" w:after="0" w:line="240" w:lineRule="auto"/>
        <w:ind w:left="0"/>
        <w:rPr>
          <w:rFonts w:ascii="Times New Roman" w:eastAsia="Palatino Linotype" w:hAnsi="Times New Roman" w:cs="Times New Roman"/>
          <w:sz w:val="28"/>
          <w:szCs w:val="28"/>
          <w:lang w:val="ru-RU"/>
        </w:rPr>
      </w:pPr>
    </w:p>
    <w:p w14:paraId="55E22DAD" w14:textId="7D5E955F" w:rsidR="00334564" w:rsidRDefault="00334564" w:rsidP="000C0623">
      <w:pPr>
        <w:pStyle w:val="MDPI41tablecaption"/>
        <w:spacing w:before="0" w:after="0" w:line="240" w:lineRule="auto"/>
        <w:ind w:left="0"/>
        <w:rPr>
          <w:rFonts w:ascii="Times New Roman" w:eastAsia="Palatino Linotype" w:hAnsi="Times New Roman" w:cs="Times New Roman"/>
          <w:sz w:val="28"/>
          <w:szCs w:val="28"/>
          <w:lang w:val="ru-RU"/>
        </w:rPr>
      </w:pPr>
      <w:r>
        <w:rPr>
          <w:rFonts w:ascii="Times New Roman" w:eastAsia="Palatino Linotype" w:hAnsi="Times New Roman" w:cs="Times New Roman"/>
          <w:sz w:val="28"/>
          <w:szCs w:val="28"/>
          <w:lang w:val="ru-RU"/>
        </w:rPr>
        <w:t xml:space="preserve">Таблица </w:t>
      </w:r>
      <w:r w:rsidR="00053E5D">
        <w:rPr>
          <w:rFonts w:ascii="Times New Roman" w:eastAsia="Palatino Linotype" w:hAnsi="Times New Roman" w:cs="Times New Roman"/>
          <w:sz w:val="28"/>
          <w:szCs w:val="28"/>
          <w:lang w:val="ru-RU"/>
        </w:rPr>
        <w:t>4</w:t>
      </w:r>
      <w:r>
        <w:rPr>
          <w:rFonts w:ascii="Times New Roman" w:eastAsia="Palatino Linotype" w:hAnsi="Times New Roman" w:cs="Times New Roman"/>
          <w:sz w:val="28"/>
          <w:szCs w:val="28"/>
          <w:lang w:val="ru-RU"/>
        </w:rPr>
        <w:t xml:space="preserve"> </w:t>
      </w:r>
      <w:r w:rsidR="00B362E7">
        <w:rPr>
          <w:rFonts w:ascii="Times New Roman" w:eastAsiaTheme="minorEastAsia" w:hAnsi="Times New Roman" w:cs="Times New Roman"/>
          <w:sz w:val="28"/>
          <w:szCs w:val="28"/>
          <w:lang w:val="ru-RU" w:eastAsia="ko-KR"/>
        </w:rPr>
        <w:t>–</w:t>
      </w:r>
      <w:r>
        <w:rPr>
          <w:rFonts w:ascii="Times New Roman" w:eastAsia="Palatino Linotype" w:hAnsi="Times New Roman" w:cs="Times New Roman"/>
          <w:b/>
          <w:sz w:val="28"/>
          <w:szCs w:val="28"/>
          <w:lang w:val="ru-RU"/>
        </w:rPr>
        <w:t xml:space="preserve"> </w:t>
      </w:r>
      <w:r>
        <w:rPr>
          <w:rFonts w:ascii="Times New Roman" w:eastAsia="Palatino Linotype" w:hAnsi="Times New Roman" w:cs="Times New Roman"/>
          <w:sz w:val="28"/>
          <w:szCs w:val="28"/>
          <w:lang w:val="ru-RU"/>
        </w:rPr>
        <w:t>Исходные характеристики участников исследования (2 часть)</w:t>
      </w:r>
    </w:p>
    <w:p w14:paraId="2405A6AE" w14:textId="77777777" w:rsidR="00334564" w:rsidRPr="000C0623" w:rsidRDefault="00334564" w:rsidP="000C0623">
      <w:pPr>
        <w:spacing w:after="0" w:line="240" w:lineRule="auto"/>
        <w:ind w:firstLine="567"/>
        <w:jc w:val="both"/>
        <w:rPr>
          <w:rFonts w:ascii="Times New Roman" w:hAnsi="Times New Roman" w:cs="Times New Roman"/>
          <w:sz w:val="28"/>
          <w:szCs w:val="28"/>
        </w:rPr>
      </w:pPr>
    </w:p>
    <w:tbl>
      <w:tblPr>
        <w:tblStyle w:val="af8"/>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734"/>
        <w:gridCol w:w="1519"/>
        <w:gridCol w:w="1379"/>
        <w:gridCol w:w="1031"/>
        <w:gridCol w:w="1270"/>
      </w:tblGrid>
      <w:tr w:rsidR="00334564" w14:paraId="25B26D0F" w14:textId="77777777" w:rsidTr="006F399D">
        <w:tc>
          <w:tcPr>
            <w:tcW w:w="4435" w:type="dxa"/>
            <w:gridSpan w:val="2"/>
          </w:tcPr>
          <w:p w14:paraId="53BD48BC" w14:textId="0AB21D96"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bCs/>
                <w:color w:val="000000"/>
                <w:sz w:val="24"/>
                <w:szCs w:val="24"/>
              </w:rPr>
              <w:t>Базовые характеристики</w:t>
            </w:r>
          </w:p>
        </w:tc>
        <w:tc>
          <w:tcPr>
            <w:tcW w:w="1519" w:type="dxa"/>
            <w:vAlign w:val="center"/>
          </w:tcPr>
          <w:p w14:paraId="33198979" w14:textId="77777777" w:rsidR="00334564" w:rsidRPr="00334564" w:rsidRDefault="00334564" w:rsidP="00334564">
            <w:pPr>
              <w:adjustRightInd w:val="0"/>
              <w:snapToGrid w:val="0"/>
              <w:spacing w:after="0" w:line="240" w:lineRule="auto"/>
              <w:jc w:val="center"/>
              <w:rPr>
                <w:rFonts w:ascii="Times New Roman" w:eastAsia="Palatino Linotype" w:hAnsi="Times New Roman" w:cs="Times New Roman"/>
                <w:bCs/>
                <w:color w:val="000000"/>
                <w:sz w:val="24"/>
                <w:szCs w:val="24"/>
              </w:rPr>
            </w:pPr>
            <w:r w:rsidRPr="00334564">
              <w:rPr>
                <w:rFonts w:ascii="Times New Roman" w:eastAsia="Palatino Linotype" w:hAnsi="Times New Roman" w:cs="Times New Roman"/>
                <w:bCs/>
                <w:color w:val="000000"/>
                <w:sz w:val="24"/>
                <w:szCs w:val="24"/>
              </w:rPr>
              <w:t>Основная группа</w:t>
            </w:r>
          </w:p>
          <w:p w14:paraId="1F9C460A" w14:textId="75BBBC4C"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bCs/>
                <w:color w:val="000000"/>
                <w:sz w:val="24"/>
                <w:szCs w:val="24"/>
              </w:rPr>
              <w:t>(n = 40)</w:t>
            </w:r>
          </w:p>
        </w:tc>
        <w:tc>
          <w:tcPr>
            <w:tcW w:w="1379" w:type="dxa"/>
            <w:vAlign w:val="center"/>
          </w:tcPr>
          <w:p w14:paraId="3E33AB8B" w14:textId="77777777" w:rsidR="00334564" w:rsidRPr="00334564" w:rsidRDefault="00334564" w:rsidP="00334564">
            <w:pPr>
              <w:adjustRightInd w:val="0"/>
              <w:snapToGrid w:val="0"/>
              <w:spacing w:after="0" w:line="240" w:lineRule="auto"/>
              <w:jc w:val="center"/>
              <w:rPr>
                <w:rFonts w:ascii="Times New Roman" w:eastAsia="Palatino Linotype" w:hAnsi="Times New Roman" w:cs="Times New Roman"/>
                <w:bCs/>
                <w:color w:val="000000"/>
                <w:sz w:val="24"/>
                <w:szCs w:val="24"/>
              </w:rPr>
            </w:pPr>
            <w:r w:rsidRPr="00334564">
              <w:rPr>
                <w:rFonts w:ascii="Times New Roman" w:eastAsia="Palatino Linotype" w:hAnsi="Times New Roman" w:cs="Times New Roman"/>
                <w:bCs/>
                <w:color w:val="000000"/>
                <w:sz w:val="24"/>
                <w:szCs w:val="24"/>
              </w:rPr>
              <w:t>Контрольная группа</w:t>
            </w:r>
          </w:p>
          <w:p w14:paraId="4937BD22" w14:textId="5F48B7C1"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bCs/>
                <w:color w:val="000000"/>
                <w:sz w:val="24"/>
                <w:szCs w:val="24"/>
              </w:rPr>
              <w:t>(n = 40)</w:t>
            </w:r>
          </w:p>
        </w:tc>
        <w:tc>
          <w:tcPr>
            <w:tcW w:w="1031" w:type="dxa"/>
          </w:tcPr>
          <w:p w14:paraId="7A5F9079" w14:textId="378922E3"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hAnsi="Times New Roman" w:cs="Times New Roman"/>
                <w:sz w:val="24"/>
                <w:szCs w:val="24"/>
              </w:rPr>
              <w:t>p-</w:t>
            </w:r>
            <w:proofErr w:type="spellStart"/>
            <w:r w:rsidRPr="00334564">
              <w:rPr>
                <w:rFonts w:ascii="Times New Roman" w:hAnsi="Times New Roman" w:cs="Times New Roman"/>
                <w:sz w:val="24"/>
                <w:szCs w:val="24"/>
              </w:rPr>
              <w:t>value</w:t>
            </w:r>
            <w:proofErr w:type="spellEnd"/>
          </w:p>
        </w:tc>
        <w:tc>
          <w:tcPr>
            <w:tcW w:w="1270" w:type="dxa"/>
          </w:tcPr>
          <w:p w14:paraId="262F41A4" w14:textId="77777777" w:rsidR="00334564" w:rsidRPr="00334564" w:rsidRDefault="00334564" w:rsidP="00334564">
            <w:pPr>
              <w:adjustRightInd w:val="0"/>
              <w:snapToGrid w:val="0"/>
              <w:jc w:val="center"/>
              <w:rPr>
                <w:rFonts w:ascii="Times New Roman" w:eastAsia="Palatino Linotype" w:hAnsi="Times New Roman" w:cs="Times New Roman"/>
                <w:color w:val="000000"/>
                <w:sz w:val="24"/>
                <w:szCs w:val="24"/>
              </w:rPr>
            </w:pPr>
            <w:r w:rsidRPr="00334564">
              <w:rPr>
                <w:rFonts w:ascii="Times New Roman" w:eastAsia="Palatino Linotype" w:hAnsi="Times New Roman" w:cs="Times New Roman"/>
                <w:color w:val="000000"/>
                <w:sz w:val="24"/>
                <w:szCs w:val="24"/>
              </w:rPr>
              <w:t>ОШ; 95% ДИ</w:t>
            </w:r>
          </w:p>
          <w:p w14:paraId="3F366AF7" w14:textId="77777777" w:rsidR="00334564" w:rsidRPr="00334564" w:rsidRDefault="00334564" w:rsidP="00334564">
            <w:pPr>
              <w:spacing w:after="0" w:line="240" w:lineRule="auto"/>
              <w:jc w:val="center"/>
              <w:rPr>
                <w:rFonts w:ascii="Times New Roman" w:hAnsi="Times New Roman" w:cs="Times New Roman"/>
                <w:sz w:val="24"/>
                <w:szCs w:val="24"/>
              </w:rPr>
            </w:pPr>
          </w:p>
        </w:tc>
      </w:tr>
      <w:tr w:rsidR="00334564" w14:paraId="6F15A88A" w14:textId="77777777" w:rsidTr="006F399D">
        <w:tc>
          <w:tcPr>
            <w:tcW w:w="1701" w:type="dxa"/>
            <w:vMerge w:val="restart"/>
            <w:vAlign w:val="center"/>
          </w:tcPr>
          <w:p w14:paraId="490E9E6F" w14:textId="094972B2" w:rsidR="00334564" w:rsidRDefault="00334564" w:rsidP="00334564">
            <w:pPr>
              <w:spacing w:after="0" w:line="240" w:lineRule="auto"/>
              <w:jc w:val="both"/>
              <w:rPr>
                <w:rFonts w:ascii="Times New Roman" w:hAnsi="Times New Roman" w:cs="Times New Roman"/>
                <w:sz w:val="28"/>
                <w:szCs w:val="28"/>
              </w:rPr>
            </w:pPr>
            <w:r w:rsidRPr="00FA3460">
              <w:rPr>
                <w:rFonts w:ascii="Times New Roman" w:eastAsia="Palatino Linotype" w:hAnsi="Times New Roman" w:cs="Times New Roman"/>
                <w:color w:val="000000"/>
                <w:sz w:val="24"/>
                <w:szCs w:val="24"/>
              </w:rPr>
              <w:t>Компонент</w:t>
            </w:r>
          </w:p>
        </w:tc>
        <w:tc>
          <w:tcPr>
            <w:tcW w:w="2734" w:type="dxa"/>
            <w:vAlign w:val="center"/>
          </w:tcPr>
          <w:p w14:paraId="50E0D4D3" w14:textId="61C1C186"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Однокомпонентный локальный дефект</w:t>
            </w:r>
          </w:p>
        </w:tc>
        <w:tc>
          <w:tcPr>
            <w:tcW w:w="1519" w:type="dxa"/>
            <w:vAlign w:val="center"/>
          </w:tcPr>
          <w:p w14:paraId="5C518DF3" w14:textId="612A1E9D"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27(67,5%)</w:t>
            </w:r>
          </w:p>
        </w:tc>
        <w:tc>
          <w:tcPr>
            <w:tcW w:w="1379" w:type="dxa"/>
            <w:vAlign w:val="center"/>
          </w:tcPr>
          <w:p w14:paraId="3FBF8150" w14:textId="27E56200"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28(70%)</w:t>
            </w:r>
          </w:p>
        </w:tc>
        <w:tc>
          <w:tcPr>
            <w:tcW w:w="1031" w:type="dxa"/>
            <w:vMerge w:val="restart"/>
            <w:vAlign w:val="center"/>
          </w:tcPr>
          <w:p w14:paraId="30D0B254" w14:textId="0A6F0DFC" w:rsidR="00334564" w:rsidRPr="00334564" w:rsidRDefault="00334564" w:rsidP="00334564">
            <w:pPr>
              <w:spacing w:after="0" w:line="240" w:lineRule="auto"/>
              <w:jc w:val="center"/>
              <w:rPr>
                <w:rFonts w:ascii="Times New Roman" w:hAnsi="Times New Roman" w:cs="Times New Roman"/>
                <w:sz w:val="24"/>
                <w:szCs w:val="24"/>
              </w:rPr>
            </w:pPr>
            <w:r w:rsidRPr="006E6943">
              <w:rPr>
                <w:rFonts w:ascii="Times New Roman" w:hAnsi="Times New Roman" w:cs="Times New Roman"/>
                <w:sz w:val="24"/>
                <w:szCs w:val="24"/>
              </w:rPr>
              <w:t>1,0*</w:t>
            </w:r>
          </w:p>
        </w:tc>
        <w:tc>
          <w:tcPr>
            <w:tcW w:w="1270" w:type="dxa"/>
            <w:vMerge w:val="restart"/>
            <w:vAlign w:val="center"/>
          </w:tcPr>
          <w:p w14:paraId="5156194E" w14:textId="4A064260" w:rsidR="00334564" w:rsidRPr="00334564" w:rsidRDefault="00334564" w:rsidP="00334564">
            <w:pPr>
              <w:adjustRightInd w:val="0"/>
              <w:snapToGrid w:val="0"/>
              <w:jc w:val="center"/>
              <w:rPr>
                <w:rFonts w:ascii="Times New Roman" w:eastAsia="Palatino Linotype" w:hAnsi="Times New Roman" w:cs="Times New Roman"/>
                <w:color w:val="000000"/>
                <w:sz w:val="24"/>
                <w:szCs w:val="24"/>
              </w:rPr>
            </w:pPr>
            <w:r w:rsidRPr="00334564">
              <w:rPr>
                <w:rFonts w:ascii="Times New Roman" w:hAnsi="Times New Roman" w:cs="Times New Roman"/>
                <w:sz w:val="24"/>
                <w:szCs w:val="24"/>
              </w:rPr>
              <w:t>0,89; 0,34 – 2,3</w:t>
            </w:r>
          </w:p>
        </w:tc>
      </w:tr>
      <w:tr w:rsidR="00334564" w14:paraId="12323C67" w14:textId="77777777" w:rsidTr="006F399D">
        <w:tc>
          <w:tcPr>
            <w:tcW w:w="1701" w:type="dxa"/>
            <w:vMerge/>
            <w:vAlign w:val="center"/>
          </w:tcPr>
          <w:p w14:paraId="2CEFA2DB" w14:textId="77777777" w:rsidR="00334564" w:rsidRDefault="00334564" w:rsidP="00334564">
            <w:pPr>
              <w:spacing w:after="0" w:line="240" w:lineRule="auto"/>
              <w:jc w:val="both"/>
              <w:rPr>
                <w:rFonts w:ascii="Times New Roman" w:hAnsi="Times New Roman" w:cs="Times New Roman"/>
                <w:sz w:val="28"/>
                <w:szCs w:val="28"/>
              </w:rPr>
            </w:pPr>
          </w:p>
        </w:tc>
        <w:tc>
          <w:tcPr>
            <w:tcW w:w="2734" w:type="dxa"/>
            <w:vAlign w:val="center"/>
          </w:tcPr>
          <w:p w14:paraId="0047749E" w14:textId="25ED623C" w:rsidR="00334564" w:rsidRPr="00334564" w:rsidRDefault="00334564" w:rsidP="00334564">
            <w:pPr>
              <w:spacing w:after="0" w:line="240" w:lineRule="auto"/>
              <w:jc w:val="center"/>
              <w:rPr>
                <w:rFonts w:ascii="Times New Roman" w:hAnsi="Times New Roman" w:cs="Times New Roman"/>
                <w:sz w:val="24"/>
                <w:szCs w:val="24"/>
              </w:rPr>
            </w:pPr>
            <w:proofErr w:type="spellStart"/>
            <w:r w:rsidRPr="00334564">
              <w:rPr>
                <w:rFonts w:ascii="Times New Roman" w:eastAsia="Palatino Linotype" w:hAnsi="Times New Roman" w:cs="Times New Roman"/>
                <w:color w:val="000000"/>
                <w:sz w:val="24"/>
                <w:szCs w:val="24"/>
              </w:rPr>
              <w:t>Мультикомпонентный</w:t>
            </w:r>
            <w:proofErr w:type="spellEnd"/>
            <w:r w:rsidRPr="00334564">
              <w:rPr>
                <w:rFonts w:ascii="Times New Roman" w:eastAsia="Palatino Linotype" w:hAnsi="Times New Roman" w:cs="Times New Roman"/>
                <w:color w:val="000000"/>
                <w:sz w:val="24"/>
                <w:szCs w:val="24"/>
              </w:rPr>
              <w:t xml:space="preserve"> локальный дефект</w:t>
            </w:r>
          </w:p>
        </w:tc>
        <w:tc>
          <w:tcPr>
            <w:tcW w:w="1519" w:type="dxa"/>
            <w:vAlign w:val="center"/>
          </w:tcPr>
          <w:p w14:paraId="505188B2" w14:textId="1EDE4F2C"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13(32,5%)</w:t>
            </w:r>
          </w:p>
        </w:tc>
        <w:tc>
          <w:tcPr>
            <w:tcW w:w="1379" w:type="dxa"/>
            <w:vAlign w:val="center"/>
          </w:tcPr>
          <w:p w14:paraId="62F5F073" w14:textId="51900760"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12(30%)</w:t>
            </w:r>
          </w:p>
        </w:tc>
        <w:tc>
          <w:tcPr>
            <w:tcW w:w="1031" w:type="dxa"/>
            <w:vMerge/>
            <w:vAlign w:val="center"/>
          </w:tcPr>
          <w:p w14:paraId="10166790" w14:textId="77777777" w:rsidR="00334564" w:rsidRPr="00334564" w:rsidRDefault="00334564" w:rsidP="00334564">
            <w:pPr>
              <w:spacing w:after="0" w:line="240" w:lineRule="auto"/>
              <w:jc w:val="center"/>
              <w:rPr>
                <w:rFonts w:ascii="Times New Roman" w:hAnsi="Times New Roman" w:cs="Times New Roman"/>
                <w:sz w:val="24"/>
                <w:szCs w:val="24"/>
              </w:rPr>
            </w:pPr>
          </w:p>
        </w:tc>
        <w:tc>
          <w:tcPr>
            <w:tcW w:w="1270" w:type="dxa"/>
            <w:vMerge/>
            <w:vAlign w:val="center"/>
          </w:tcPr>
          <w:p w14:paraId="468FB57C" w14:textId="77777777" w:rsidR="00334564" w:rsidRPr="00334564" w:rsidRDefault="00334564" w:rsidP="00334564">
            <w:pPr>
              <w:spacing w:after="0" w:line="240" w:lineRule="auto"/>
              <w:jc w:val="center"/>
              <w:rPr>
                <w:rFonts w:ascii="Times New Roman" w:hAnsi="Times New Roman" w:cs="Times New Roman"/>
                <w:sz w:val="24"/>
                <w:szCs w:val="24"/>
              </w:rPr>
            </w:pPr>
          </w:p>
        </w:tc>
      </w:tr>
      <w:tr w:rsidR="00334564" w14:paraId="2A2CB1A7" w14:textId="77777777" w:rsidTr="006F399D">
        <w:tc>
          <w:tcPr>
            <w:tcW w:w="1701" w:type="dxa"/>
            <w:vMerge w:val="restart"/>
            <w:vAlign w:val="center"/>
          </w:tcPr>
          <w:p w14:paraId="0C1321BE" w14:textId="1D77D727" w:rsidR="00334564" w:rsidRDefault="00334564" w:rsidP="00334564">
            <w:pPr>
              <w:spacing w:after="0" w:line="240" w:lineRule="auto"/>
              <w:jc w:val="both"/>
              <w:rPr>
                <w:rFonts w:ascii="Times New Roman" w:hAnsi="Times New Roman" w:cs="Times New Roman"/>
                <w:sz w:val="28"/>
                <w:szCs w:val="28"/>
              </w:rPr>
            </w:pPr>
            <w:r w:rsidRPr="00FA3460">
              <w:rPr>
                <w:rFonts w:ascii="Times New Roman" w:eastAsia="Palatino Linotype" w:hAnsi="Times New Roman" w:cs="Times New Roman"/>
                <w:color w:val="000000"/>
                <w:sz w:val="24"/>
                <w:szCs w:val="24"/>
              </w:rPr>
              <w:t>Сопутствующие процедуры</w:t>
            </w:r>
          </w:p>
        </w:tc>
        <w:tc>
          <w:tcPr>
            <w:tcW w:w="2734" w:type="dxa"/>
            <w:vAlign w:val="center"/>
          </w:tcPr>
          <w:p w14:paraId="55023231" w14:textId="1985AE84"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Менискэктомия</w:t>
            </w:r>
          </w:p>
        </w:tc>
        <w:tc>
          <w:tcPr>
            <w:tcW w:w="1519" w:type="dxa"/>
            <w:vAlign w:val="center"/>
          </w:tcPr>
          <w:p w14:paraId="504C562B" w14:textId="3884AC09"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34(85%)</w:t>
            </w:r>
          </w:p>
        </w:tc>
        <w:tc>
          <w:tcPr>
            <w:tcW w:w="1379" w:type="dxa"/>
            <w:vAlign w:val="center"/>
          </w:tcPr>
          <w:p w14:paraId="1B929DB1" w14:textId="54C8A3F1"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36(90%)</w:t>
            </w:r>
          </w:p>
        </w:tc>
        <w:tc>
          <w:tcPr>
            <w:tcW w:w="1031" w:type="dxa"/>
            <w:vMerge w:val="restart"/>
            <w:vAlign w:val="center"/>
          </w:tcPr>
          <w:p w14:paraId="62B8629F" w14:textId="0D248ABC"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0,74</w:t>
            </w:r>
          </w:p>
        </w:tc>
        <w:tc>
          <w:tcPr>
            <w:tcW w:w="1270" w:type="dxa"/>
            <w:vMerge w:val="restart"/>
            <w:vAlign w:val="center"/>
          </w:tcPr>
          <w:p w14:paraId="6B6F52D6" w14:textId="77777777" w:rsidR="00334564" w:rsidRDefault="00334564" w:rsidP="00334564">
            <w:pPr>
              <w:spacing w:after="0" w:line="240" w:lineRule="auto"/>
              <w:jc w:val="center"/>
              <w:rPr>
                <w:rFonts w:ascii="Times New Roman" w:eastAsia="Palatino Linotype" w:hAnsi="Times New Roman" w:cs="Times New Roman"/>
                <w:color w:val="000000"/>
                <w:sz w:val="24"/>
                <w:szCs w:val="24"/>
              </w:rPr>
            </w:pPr>
            <w:r w:rsidRPr="00334564">
              <w:rPr>
                <w:rFonts w:ascii="Times New Roman" w:eastAsia="Palatino Linotype" w:hAnsi="Times New Roman" w:cs="Times New Roman"/>
                <w:color w:val="000000"/>
                <w:sz w:val="24"/>
                <w:szCs w:val="24"/>
              </w:rPr>
              <w:t xml:space="preserve">0,6; 0,16 </w:t>
            </w:r>
          </w:p>
          <w:p w14:paraId="56AC4700" w14:textId="27E3DBAD"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 2,43</w:t>
            </w:r>
          </w:p>
        </w:tc>
      </w:tr>
      <w:tr w:rsidR="00334564" w14:paraId="7EBB5E04" w14:textId="77777777" w:rsidTr="006F399D">
        <w:tc>
          <w:tcPr>
            <w:tcW w:w="1701" w:type="dxa"/>
            <w:vMerge/>
            <w:vAlign w:val="center"/>
          </w:tcPr>
          <w:p w14:paraId="33BC97B8" w14:textId="77777777" w:rsidR="00334564" w:rsidRDefault="00334564" w:rsidP="00334564">
            <w:pPr>
              <w:spacing w:after="0" w:line="240" w:lineRule="auto"/>
              <w:jc w:val="both"/>
              <w:rPr>
                <w:rFonts w:ascii="Times New Roman" w:hAnsi="Times New Roman" w:cs="Times New Roman"/>
                <w:sz w:val="28"/>
                <w:szCs w:val="28"/>
              </w:rPr>
            </w:pPr>
          </w:p>
        </w:tc>
        <w:tc>
          <w:tcPr>
            <w:tcW w:w="2734" w:type="dxa"/>
            <w:vAlign w:val="center"/>
          </w:tcPr>
          <w:p w14:paraId="65152AC2" w14:textId="30464A1D"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Другие процедуры</w:t>
            </w:r>
          </w:p>
        </w:tc>
        <w:tc>
          <w:tcPr>
            <w:tcW w:w="1519" w:type="dxa"/>
            <w:vAlign w:val="center"/>
          </w:tcPr>
          <w:p w14:paraId="7816482A" w14:textId="13961427"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6(15%)</w:t>
            </w:r>
          </w:p>
        </w:tc>
        <w:tc>
          <w:tcPr>
            <w:tcW w:w="1379" w:type="dxa"/>
            <w:vAlign w:val="center"/>
          </w:tcPr>
          <w:p w14:paraId="09DB5E7C" w14:textId="7F8FD8EE" w:rsidR="00334564" w:rsidRPr="00334564" w:rsidRDefault="00334564" w:rsidP="00334564">
            <w:pPr>
              <w:spacing w:after="0" w:line="240" w:lineRule="auto"/>
              <w:jc w:val="center"/>
              <w:rPr>
                <w:rFonts w:ascii="Times New Roman" w:hAnsi="Times New Roman" w:cs="Times New Roman"/>
                <w:sz w:val="24"/>
                <w:szCs w:val="24"/>
              </w:rPr>
            </w:pPr>
            <w:r w:rsidRPr="00334564">
              <w:rPr>
                <w:rFonts w:ascii="Times New Roman" w:eastAsia="Palatino Linotype" w:hAnsi="Times New Roman" w:cs="Times New Roman"/>
                <w:color w:val="000000"/>
                <w:sz w:val="24"/>
                <w:szCs w:val="24"/>
              </w:rPr>
              <w:t>4(10%)</w:t>
            </w:r>
          </w:p>
        </w:tc>
        <w:tc>
          <w:tcPr>
            <w:tcW w:w="1031" w:type="dxa"/>
            <w:vMerge/>
          </w:tcPr>
          <w:p w14:paraId="3FC46BD3" w14:textId="77777777" w:rsidR="00334564" w:rsidRPr="00334564" w:rsidRDefault="00334564" w:rsidP="00334564">
            <w:pPr>
              <w:spacing w:after="0" w:line="240" w:lineRule="auto"/>
              <w:jc w:val="center"/>
              <w:rPr>
                <w:rFonts w:ascii="Times New Roman" w:hAnsi="Times New Roman" w:cs="Times New Roman"/>
                <w:sz w:val="24"/>
                <w:szCs w:val="24"/>
              </w:rPr>
            </w:pPr>
          </w:p>
        </w:tc>
        <w:tc>
          <w:tcPr>
            <w:tcW w:w="1270" w:type="dxa"/>
            <w:vMerge/>
          </w:tcPr>
          <w:p w14:paraId="6D696101" w14:textId="77777777" w:rsidR="00334564" w:rsidRPr="00334564" w:rsidRDefault="00334564" w:rsidP="00334564">
            <w:pPr>
              <w:spacing w:after="0" w:line="240" w:lineRule="auto"/>
              <w:jc w:val="center"/>
              <w:rPr>
                <w:rFonts w:ascii="Times New Roman" w:hAnsi="Times New Roman" w:cs="Times New Roman"/>
                <w:sz w:val="24"/>
                <w:szCs w:val="24"/>
              </w:rPr>
            </w:pPr>
          </w:p>
        </w:tc>
      </w:tr>
      <w:tr w:rsidR="00334564" w14:paraId="2F6945A0" w14:textId="77777777" w:rsidTr="006F399D">
        <w:tc>
          <w:tcPr>
            <w:tcW w:w="9634" w:type="dxa"/>
            <w:gridSpan w:val="6"/>
          </w:tcPr>
          <w:p w14:paraId="3FF4DA58" w14:textId="4FD6C13E" w:rsidR="00334564" w:rsidRPr="00334564" w:rsidRDefault="00334564" w:rsidP="000C0623">
            <w:pPr>
              <w:spacing w:after="0" w:line="240" w:lineRule="auto"/>
              <w:ind w:firstLine="610"/>
              <w:rPr>
                <w:rFonts w:ascii="Times New Roman" w:hAnsi="Times New Roman" w:cs="Times New Roman"/>
                <w:sz w:val="24"/>
                <w:szCs w:val="24"/>
              </w:rPr>
            </w:pPr>
            <w:r w:rsidRPr="00334564">
              <w:rPr>
                <w:rFonts w:ascii="Times New Roman" w:hAnsi="Times New Roman" w:cs="Times New Roman"/>
                <w:sz w:val="24"/>
                <w:szCs w:val="24"/>
              </w:rPr>
              <w:t>* Примечание: значение p оценивалось при помощи хи квадрат Пирсона</w:t>
            </w:r>
            <w:r w:rsidR="000C0623">
              <w:rPr>
                <w:rFonts w:ascii="Times New Roman" w:hAnsi="Times New Roman" w:cs="Times New Roman"/>
                <w:sz w:val="24"/>
                <w:szCs w:val="24"/>
              </w:rPr>
              <w:t>.</w:t>
            </w:r>
          </w:p>
        </w:tc>
      </w:tr>
    </w:tbl>
    <w:p w14:paraId="5AAD9920" w14:textId="77777777" w:rsidR="0085543C" w:rsidRDefault="0085543C" w:rsidP="00EF7049">
      <w:pPr>
        <w:spacing w:after="0" w:line="240" w:lineRule="auto"/>
        <w:ind w:firstLine="567"/>
        <w:jc w:val="both"/>
        <w:rPr>
          <w:rFonts w:ascii="Times New Roman" w:hAnsi="Times New Roman" w:cs="Times New Roman"/>
          <w:sz w:val="28"/>
          <w:szCs w:val="28"/>
        </w:rPr>
      </w:pPr>
    </w:p>
    <w:p w14:paraId="2B979837" w14:textId="3FCA9B1E"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все исходные характеристики между основной и контрольной группами статистически сопоставимы, что обеспечивает валидность последующего анализа эффективности применяемых лечебных мероприятий.</w:t>
      </w:r>
    </w:p>
    <w:p w14:paraId="71B73ECF" w14:textId="77777777" w:rsidR="00EF7049" w:rsidRDefault="00EF7049" w:rsidP="00EF7049">
      <w:pPr>
        <w:spacing w:after="0"/>
        <w:jc w:val="both"/>
        <w:rPr>
          <w:rFonts w:ascii="Times New Roman" w:eastAsia="TimesNewRomanPS-BoldMT" w:hAnsi="Times New Roman" w:cs="Times New Roman"/>
          <w:b/>
          <w:bCs/>
          <w:color w:val="000000"/>
          <w:sz w:val="28"/>
          <w:szCs w:val="28"/>
          <w:lang w:eastAsia="zh-CN" w:bidi="ar"/>
        </w:rPr>
      </w:pPr>
    </w:p>
    <w:p w14:paraId="1DF17A52" w14:textId="77647546" w:rsidR="00EF7049" w:rsidRDefault="00EF7049" w:rsidP="00EF7049">
      <w:pPr>
        <w:spacing w:after="0"/>
        <w:ind w:firstLine="567"/>
        <w:jc w:val="both"/>
        <w:rPr>
          <w:rFonts w:ascii="Times New Roman" w:eastAsia="TimesNewRomanPS-BoldMT" w:hAnsi="Times New Roman" w:cs="Times New Roman"/>
          <w:b/>
          <w:bCs/>
          <w:color w:val="000000"/>
          <w:sz w:val="28"/>
          <w:szCs w:val="28"/>
          <w:lang w:eastAsia="zh-CN" w:bidi="ar"/>
        </w:rPr>
      </w:pPr>
      <w:r>
        <w:rPr>
          <w:rFonts w:ascii="Times New Roman" w:hAnsi="Times New Roman" w:cs="Times New Roman"/>
          <w:b/>
          <w:bCs/>
          <w:sz w:val="28"/>
          <w:szCs w:val="28"/>
        </w:rPr>
        <w:t xml:space="preserve">3.2 Сравнение клинической эффективности применения метода имплантации ГКФГ с МСК и ростовыми факторами TGF-β1 и ВМР-4 с традиционным методом </w:t>
      </w:r>
      <w:r>
        <w:rPr>
          <w:rFonts w:ascii="Times New Roman" w:hAnsi="Times New Roman" w:cs="Times New Roman"/>
          <w:b/>
          <w:bCs/>
          <w:sz w:val="28"/>
          <w:szCs w:val="28"/>
          <w:lang w:val="en-US"/>
        </w:rPr>
        <w:t>PRP</w:t>
      </w:r>
      <w:r w:rsidR="00FE6234">
        <w:rPr>
          <w:rFonts w:ascii="Times New Roman" w:hAnsi="Times New Roman" w:cs="Times New Roman"/>
          <w:b/>
          <w:bCs/>
          <w:sz w:val="28"/>
          <w:szCs w:val="28"/>
        </w:rPr>
        <w:t>-</w:t>
      </w:r>
      <w:r>
        <w:rPr>
          <w:rFonts w:ascii="Times New Roman" w:hAnsi="Times New Roman" w:cs="Times New Roman"/>
          <w:b/>
          <w:bCs/>
          <w:sz w:val="28"/>
          <w:szCs w:val="28"/>
        </w:rPr>
        <w:t>терапии при локальном дефекте костно-хрящевой ткани коленного сустава</w:t>
      </w:r>
    </w:p>
    <w:p w14:paraId="53EE5DA6" w14:textId="77777777" w:rsidR="00EF7049" w:rsidRDefault="00EF7049" w:rsidP="00EF704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В стационар поступали пациенты с различными патологиями коленного сустава, включая разрывы менисков, повреждения связочного аппарата и другие интраартикулярные нарушения. В процессе предоперационной подготовки всем пациентам выполнялось МРТ коленного сустава, по результатам которого в ряде случаев выявлялись признаки локального дефекта суставного хряща. В результате в клиническое исследование было привлечено 80 пациентов.</w:t>
      </w:r>
    </w:p>
    <w:p w14:paraId="7A8B9C8B" w14:textId="77777777" w:rsidR="00EF7049" w:rsidRDefault="00EF7049" w:rsidP="00EF7049">
      <w:pPr>
        <w:spacing w:after="0"/>
        <w:ind w:firstLine="567"/>
        <w:jc w:val="both"/>
        <w:rPr>
          <w:rFonts w:ascii="Times New Roman" w:hAnsi="Times New Roman" w:cs="Times New Roman"/>
          <w:bCs/>
          <w:sz w:val="28"/>
          <w:szCs w:val="28"/>
        </w:rPr>
      </w:pPr>
      <w:r>
        <w:rPr>
          <w:rFonts w:ascii="Times New Roman" w:hAnsi="Times New Roman" w:cs="Times New Roman"/>
          <w:sz w:val="28"/>
          <w:szCs w:val="28"/>
        </w:rPr>
        <w:t xml:space="preserve">Дополнительно проводились функциональные пробы, позволявшие уточнить клиническую значимость выявленных изменений. Окончательная верификация наличия и характеристик локального дефекта хрящевой ткани </w:t>
      </w:r>
      <w:r>
        <w:rPr>
          <w:rFonts w:ascii="Times New Roman" w:hAnsi="Times New Roman" w:cs="Times New Roman"/>
          <w:sz w:val="28"/>
          <w:szCs w:val="28"/>
        </w:rPr>
        <w:lastRenderedPageBreak/>
        <w:t>осуществлялась во время артроскопии, что позволяло точно определить его локализацию, размеры и глубину.</w:t>
      </w:r>
    </w:p>
    <w:p w14:paraId="59016845" w14:textId="49B61E26" w:rsidR="00EF7049" w:rsidRPr="002A2D83" w:rsidRDefault="00EF7049" w:rsidP="000C0623">
      <w:pPr>
        <w:spacing w:after="0" w:line="240" w:lineRule="auto"/>
        <w:ind w:firstLine="567"/>
        <w:jc w:val="both"/>
        <w:rPr>
          <w:rFonts w:ascii="Times New Roman" w:hAnsi="Times New Roman" w:cs="Times New Roman"/>
          <w:sz w:val="28"/>
          <w:szCs w:val="28"/>
        </w:rPr>
      </w:pPr>
      <w:bookmarkStart w:id="8" w:name="_Hlk219722002"/>
      <w:bookmarkStart w:id="9" w:name="_Hlk223033096"/>
      <w:r w:rsidRPr="002A2D83">
        <w:rPr>
          <w:rFonts w:ascii="Times New Roman" w:hAnsi="Times New Roman" w:cs="Times New Roman"/>
          <w:bCs/>
          <w:sz w:val="28"/>
          <w:szCs w:val="28"/>
        </w:rPr>
        <w:t xml:space="preserve">Для оценки переносимости применяемых методик </w:t>
      </w:r>
      <w:r w:rsidRPr="002A2D83">
        <w:rPr>
          <w:rFonts w:ascii="Times New Roman" w:hAnsi="Times New Roman" w:cs="Times New Roman"/>
          <w:sz w:val="28"/>
          <w:szCs w:val="28"/>
        </w:rPr>
        <w:t>в обеих группах</w:t>
      </w:r>
      <w:r w:rsidRPr="002A2D83">
        <w:rPr>
          <w:rFonts w:ascii="Times New Roman" w:hAnsi="Times New Roman" w:cs="Times New Roman"/>
          <w:bCs/>
          <w:sz w:val="28"/>
          <w:szCs w:val="28"/>
        </w:rPr>
        <w:t xml:space="preserve"> в раннем послеоперационном периоде проводился осмотр области оперативного вмешательства. Осмотр выполнялся в два контрольных срока: через 24 часа после операции и повторно через 8 недель. При каждом осмотре фиксировались возможные нежелательные явления, включая локальный отёк, гиперемию, а также другие проявления местной воспалительной реакции. Проведённые наблюдения позволили объективно выявить нежелательные побочные эффекты после имплантации гидрогеля и раннюю переносимость вмешательства пациентами. </w:t>
      </w:r>
      <w:r w:rsidRPr="002A2D83">
        <w:rPr>
          <w:rFonts w:ascii="Times New Roman" w:hAnsi="Times New Roman" w:cs="Times New Roman"/>
          <w:sz w:val="28"/>
          <w:szCs w:val="28"/>
        </w:rPr>
        <w:t xml:space="preserve"> </w:t>
      </w:r>
    </w:p>
    <w:p w14:paraId="260A0EF0" w14:textId="6A17B7A7" w:rsidR="00EF7049" w:rsidRPr="002A2D83" w:rsidRDefault="00EF7049" w:rsidP="000C0623">
      <w:pPr>
        <w:spacing w:after="0" w:line="240" w:lineRule="auto"/>
        <w:ind w:firstLine="567"/>
        <w:jc w:val="both"/>
        <w:rPr>
          <w:rFonts w:ascii="Times New Roman" w:hAnsi="Times New Roman" w:cs="Times New Roman"/>
          <w:sz w:val="28"/>
          <w:szCs w:val="28"/>
        </w:rPr>
      </w:pPr>
      <w:r w:rsidRPr="002A2D83">
        <w:rPr>
          <w:rFonts w:ascii="Times New Roman" w:hAnsi="Times New Roman" w:cs="Times New Roman"/>
          <w:sz w:val="28"/>
          <w:szCs w:val="28"/>
        </w:rPr>
        <w:t>Исходно жалобы на боли в суставах предъявляли все пациенты в обеих группах (100%). В раннем послеоперационном периоде (24 часа) статистически значимого снижения болевого синдрома не наблюдалось (97,5% в основной и 100% в контрольной группе), что обусловлено острой фазовой реакцией организма на операционную травму и имплантацию. Однако к 8-й неделе, соответствующей фазе ремоделирования тканей, в основной группе количество пациентов с болями сократилось до 30% (12 человек), что значительно ниже показателей контрольной группы, где боли сохр</w:t>
      </w:r>
      <w:r w:rsidR="0094305E">
        <w:rPr>
          <w:rFonts w:ascii="Times New Roman" w:hAnsi="Times New Roman" w:cs="Times New Roman"/>
          <w:sz w:val="28"/>
          <w:szCs w:val="28"/>
        </w:rPr>
        <w:t>анялись у 70% (28 человек) (p</w:t>
      </w:r>
      <w:r w:rsidR="00C439AA">
        <w:rPr>
          <w:rFonts w:ascii="Times New Roman" w:hAnsi="Times New Roman" w:cs="Times New Roman"/>
          <w:sz w:val="28"/>
          <w:szCs w:val="28"/>
        </w:rPr>
        <w:t xml:space="preserve"> </w:t>
      </w:r>
      <w:proofErr w:type="gramStart"/>
      <w:r w:rsidR="0094305E">
        <w:rPr>
          <w:rFonts w:ascii="Times New Roman" w:hAnsi="Times New Roman" w:cs="Times New Roman"/>
          <w:sz w:val="28"/>
          <w:szCs w:val="28"/>
        </w:rPr>
        <w:t>&lt;</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0</w:t>
      </w:r>
      <w:r w:rsidR="0094305E" w:rsidRPr="0094305E">
        <w:rPr>
          <w:rFonts w:ascii="Times New Roman" w:hAnsi="Times New Roman" w:cs="Times New Roman"/>
          <w:sz w:val="28"/>
          <w:szCs w:val="28"/>
        </w:rPr>
        <w:t>.</w:t>
      </w:r>
      <w:r w:rsidRPr="002A2D83">
        <w:rPr>
          <w:rFonts w:ascii="Times New Roman" w:hAnsi="Times New Roman" w:cs="Times New Roman"/>
          <w:sz w:val="28"/>
          <w:szCs w:val="28"/>
        </w:rPr>
        <w:t>001</w:t>
      </w:r>
      <w:proofErr w:type="gramEnd"/>
      <w:r w:rsidR="00C439AA">
        <w:rPr>
          <w:rFonts w:ascii="Times New Roman" w:hAnsi="Times New Roman" w:cs="Times New Roman"/>
          <w:sz w:val="28"/>
          <w:szCs w:val="28"/>
        </w:rPr>
        <w:t>)</w:t>
      </w:r>
      <w:r w:rsidRPr="002A2D83">
        <w:rPr>
          <w:rFonts w:ascii="Times New Roman" w:hAnsi="Times New Roman" w:cs="Times New Roman"/>
          <w:sz w:val="28"/>
          <w:szCs w:val="28"/>
        </w:rPr>
        <w:t xml:space="preserve"> для обеих групп в сравнении с дооперационным уровнем).</w:t>
      </w:r>
    </w:p>
    <w:p w14:paraId="6AEBC7EE" w14:textId="2AED79DB" w:rsidR="00EF7049" w:rsidRPr="002A2D83" w:rsidRDefault="00EF7049" w:rsidP="000C0623">
      <w:pPr>
        <w:spacing w:after="0" w:line="240" w:lineRule="auto"/>
        <w:ind w:firstLine="567"/>
        <w:jc w:val="both"/>
        <w:rPr>
          <w:rFonts w:ascii="Times New Roman" w:hAnsi="Times New Roman" w:cs="Times New Roman"/>
          <w:sz w:val="28"/>
          <w:szCs w:val="28"/>
        </w:rPr>
      </w:pPr>
      <w:r w:rsidRPr="002A2D83">
        <w:rPr>
          <w:rFonts w:ascii="Times New Roman" w:hAnsi="Times New Roman" w:cs="Times New Roman"/>
          <w:sz w:val="28"/>
          <w:szCs w:val="28"/>
        </w:rPr>
        <w:t>Аналогичная положительная динамика отмечена при оценке отечности суставов. В основной группе частота отеков снизилась с 77,5% до 17,5% (</w:t>
      </w:r>
      <w:r w:rsidR="0072314E">
        <w:rPr>
          <w:rFonts w:ascii="Times New Roman" w:hAnsi="Times New Roman" w:cs="Times New Roman"/>
          <w:sz w:val="28"/>
          <w:szCs w:val="28"/>
        </w:rPr>
        <w:t>p</w:t>
      </w:r>
      <w:r w:rsidR="00C439AA">
        <w:rPr>
          <w:rFonts w:ascii="Times New Roman" w:hAnsi="Times New Roman" w:cs="Times New Roman"/>
          <w:sz w:val="28"/>
          <w:szCs w:val="28"/>
        </w:rPr>
        <w:t xml:space="preserve"> </w:t>
      </w:r>
      <w:proofErr w:type="gramStart"/>
      <w:r w:rsidR="0072314E" w:rsidRPr="002A2D83">
        <w:rPr>
          <w:rFonts w:ascii="Times New Roman" w:hAnsi="Times New Roman" w:cs="Times New Roman"/>
          <w:sz w:val="28"/>
          <w:szCs w:val="28"/>
        </w:rPr>
        <w:t>&lt;</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0</w:t>
      </w:r>
      <w:r w:rsidR="0094305E" w:rsidRPr="0094305E">
        <w:rPr>
          <w:rFonts w:ascii="Times New Roman" w:hAnsi="Times New Roman" w:cs="Times New Roman"/>
          <w:sz w:val="28"/>
          <w:szCs w:val="28"/>
        </w:rPr>
        <w:t>.</w:t>
      </w:r>
      <w:r w:rsidRPr="002A2D83">
        <w:rPr>
          <w:rFonts w:ascii="Times New Roman" w:hAnsi="Times New Roman" w:cs="Times New Roman"/>
          <w:sz w:val="28"/>
          <w:szCs w:val="28"/>
        </w:rPr>
        <w:t>001</w:t>
      </w:r>
      <w:proofErr w:type="gramEnd"/>
      <w:r w:rsidRPr="002A2D83">
        <w:rPr>
          <w:rFonts w:ascii="Times New Roman" w:hAnsi="Times New Roman" w:cs="Times New Roman"/>
          <w:sz w:val="28"/>
          <w:szCs w:val="28"/>
        </w:rPr>
        <w:t xml:space="preserve">), в то время как в контрольной группе этот показатель оставался </w:t>
      </w:r>
      <w:r w:rsidR="0094305E">
        <w:rPr>
          <w:rFonts w:ascii="Times New Roman" w:hAnsi="Times New Roman" w:cs="Times New Roman"/>
          <w:sz w:val="28"/>
          <w:szCs w:val="28"/>
        </w:rPr>
        <w:t>достаточно высоким – 52,5% (p</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0</w:t>
      </w:r>
      <w:r w:rsidR="0094305E" w:rsidRPr="0094305E">
        <w:rPr>
          <w:rFonts w:ascii="Times New Roman" w:hAnsi="Times New Roman" w:cs="Times New Roman"/>
          <w:sz w:val="28"/>
          <w:szCs w:val="28"/>
        </w:rPr>
        <w:t>.</w:t>
      </w:r>
      <w:r w:rsidRPr="002A2D83">
        <w:rPr>
          <w:rFonts w:ascii="Times New Roman" w:hAnsi="Times New Roman" w:cs="Times New Roman"/>
          <w:sz w:val="28"/>
          <w:szCs w:val="28"/>
        </w:rPr>
        <w:t>016), что свидетельствует о благоприятной биологической реакции на имплантат и отсутствии пролонгированного воспаления.</w:t>
      </w:r>
    </w:p>
    <w:p w14:paraId="7261DEE2" w14:textId="73688785" w:rsidR="00EF7049" w:rsidRDefault="00EF7049" w:rsidP="000C0623">
      <w:pPr>
        <w:spacing w:after="0" w:line="240" w:lineRule="auto"/>
        <w:ind w:firstLine="567"/>
        <w:jc w:val="both"/>
        <w:rPr>
          <w:rFonts w:ascii="Times New Roman" w:hAnsi="Times New Roman" w:cs="Times New Roman"/>
          <w:sz w:val="28"/>
          <w:szCs w:val="28"/>
        </w:rPr>
      </w:pPr>
      <w:r w:rsidRPr="002A2D83">
        <w:rPr>
          <w:rFonts w:ascii="Times New Roman" w:hAnsi="Times New Roman" w:cs="Times New Roman"/>
          <w:sz w:val="28"/>
          <w:szCs w:val="28"/>
        </w:rPr>
        <w:t xml:space="preserve">Показатели безопасности: в рамках мониторинга специфических осложнений на всех этапах наблюдения (24 часа и 8 недель) не было зафиксировано ни одного случая инфицирования хирургической раны, формирования спаечного процесса, развития контрактур или появления опухолевидных образований в области имплантации. Отсутствие серьезных нежелательных явлений в течение всего периода исследования подтверждает высокую биологическую совместимость используемого </w:t>
      </w:r>
      <w:r w:rsidRPr="002A2D83">
        <w:rPr>
          <w:rStyle w:val="y2iqfc"/>
          <w:rFonts w:ascii="Times New Roman" w:eastAsia="Times New Roman" w:hAnsi="Times New Roman"/>
          <w:color w:val="202124"/>
          <w:sz w:val="28"/>
          <w:szCs w:val="28"/>
          <w:lang w:val="kk-KZ" w:eastAsia="ru-RU"/>
        </w:rPr>
        <w:t>гепарин-конъюгированного фибринового гидрогеля</w:t>
      </w:r>
      <w:r w:rsidRPr="002A2D83">
        <w:rPr>
          <w:rFonts w:ascii="Times New Roman" w:hAnsi="Times New Roman" w:cs="Times New Roman"/>
          <w:sz w:val="28"/>
          <w:szCs w:val="28"/>
        </w:rPr>
        <w:t xml:space="preserve"> и хорошую переносимость разработанной методики пациентами.</w:t>
      </w:r>
    </w:p>
    <w:p w14:paraId="2FB073D2" w14:textId="5654D1D9" w:rsidR="00EF7049" w:rsidRDefault="00EF7049" w:rsidP="000C0623">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Результаты показали, что в течение 8 недель наблюдения после имплантации не наблюдалось серьезных </w:t>
      </w:r>
      <w:r w:rsidR="00B362E7">
        <w:rPr>
          <w:rFonts w:ascii="Times New Roman" w:hAnsi="Times New Roman" w:cs="Times New Roman"/>
          <w:bCs/>
          <w:sz w:val="28"/>
          <w:szCs w:val="28"/>
        </w:rPr>
        <w:t xml:space="preserve">нежелательных явлений (таблица </w:t>
      </w:r>
      <w:r w:rsidR="00053E5D">
        <w:rPr>
          <w:rFonts w:ascii="Times New Roman" w:hAnsi="Times New Roman" w:cs="Times New Roman"/>
          <w:bCs/>
          <w:sz w:val="28"/>
          <w:szCs w:val="28"/>
        </w:rPr>
        <w:t>5</w:t>
      </w:r>
      <w:r>
        <w:rPr>
          <w:rFonts w:ascii="Times New Roman" w:hAnsi="Times New Roman" w:cs="Times New Roman"/>
          <w:bCs/>
          <w:sz w:val="28"/>
          <w:szCs w:val="28"/>
        </w:rPr>
        <w:t>).</w:t>
      </w:r>
    </w:p>
    <w:p w14:paraId="37FD400A" w14:textId="5161B449" w:rsidR="000C0623" w:rsidRDefault="000C0623">
      <w:pPr>
        <w:spacing w:after="0" w:line="240" w:lineRule="auto"/>
        <w:rPr>
          <w:rFonts w:ascii="Times New Roman" w:hAnsi="Times New Roman" w:cs="Times New Roman"/>
          <w:bCs/>
          <w:sz w:val="28"/>
          <w:szCs w:val="28"/>
        </w:rPr>
      </w:pPr>
      <w:r>
        <w:rPr>
          <w:rFonts w:ascii="Times New Roman" w:hAnsi="Times New Roman" w:cs="Times New Roman"/>
          <w:bCs/>
          <w:sz w:val="28"/>
          <w:szCs w:val="28"/>
        </w:rPr>
        <w:br w:type="page"/>
      </w:r>
    </w:p>
    <w:p w14:paraId="78F83E67" w14:textId="6D813847" w:rsidR="00EF7049" w:rsidRDefault="00B362E7" w:rsidP="000C0623">
      <w:pPr>
        <w:tabs>
          <w:tab w:val="left" w:pos="735"/>
          <w:tab w:val="left" w:pos="945"/>
          <w:tab w:val="left" w:pos="3168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Таблица </w:t>
      </w:r>
      <w:r w:rsidR="00053E5D">
        <w:rPr>
          <w:rFonts w:ascii="Times New Roman" w:hAnsi="Times New Roman" w:cs="Times New Roman"/>
          <w:color w:val="000000"/>
          <w:sz w:val="28"/>
          <w:szCs w:val="28"/>
        </w:rPr>
        <w:t>5</w:t>
      </w:r>
      <w:r w:rsidR="00EF7049">
        <w:rPr>
          <w:rFonts w:ascii="Times New Roman" w:hAnsi="Times New Roman" w:cs="Times New Roman"/>
          <w:color w:val="000000"/>
          <w:sz w:val="28"/>
          <w:szCs w:val="28"/>
        </w:rPr>
        <w:t xml:space="preserve"> </w:t>
      </w:r>
      <w:r>
        <w:rPr>
          <w:rFonts w:ascii="Times New Roman" w:eastAsiaTheme="minorEastAsia" w:hAnsi="Times New Roman" w:cs="Times New Roman"/>
          <w:sz w:val="28"/>
          <w:szCs w:val="28"/>
          <w:lang w:eastAsia="ko-KR"/>
        </w:rPr>
        <w:t>–</w:t>
      </w:r>
      <w:r w:rsidR="00EF7049">
        <w:rPr>
          <w:rFonts w:ascii="Times New Roman" w:hAnsi="Times New Roman" w:cs="Times New Roman"/>
          <w:color w:val="000000"/>
          <w:sz w:val="28"/>
          <w:szCs w:val="28"/>
        </w:rPr>
        <w:t xml:space="preserve"> Нежелательные явления после хирургического вмешательства в обеих группах</w:t>
      </w:r>
      <w:bookmarkEnd w:id="8"/>
    </w:p>
    <w:p w14:paraId="3E0E0A20" w14:textId="77777777" w:rsidR="001458FE" w:rsidRPr="00372E85" w:rsidRDefault="001458FE" w:rsidP="001458FE">
      <w:pPr>
        <w:tabs>
          <w:tab w:val="left" w:pos="735"/>
          <w:tab w:val="left" w:pos="945"/>
          <w:tab w:val="left" w:pos="31680"/>
        </w:tabs>
        <w:spacing w:after="0" w:line="240" w:lineRule="auto"/>
        <w:jc w:val="center"/>
        <w:rPr>
          <w:rFonts w:ascii="Times New Roman" w:eastAsia="Batang" w:hAnsi="Times New Roman" w:cs="Times New Roman"/>
          <w:color w:val="000000"/>
          <w:sz w:val="28"/>
          <w:szCs w:val="28"/>
          <w:lang w:eastAsia="ru-RU"/>
        </w:rPr>
      </w:pPr>
    </w:p>
    <w:tbl>
      <w:tblPr>
        <w:tblStyle w:val="af"/>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696"/>
        <w:gridCol w:w="993"/>
        <w:gridCol w:w="992"/>
        <w:gridCol w:w="992"/>
        <w:gridCol w:w="851"/>
        <w:gridCol w:w="992"/>
        <w:gridCol w:w="992"/>
        <w:gridCol w:w="992"/>
        <w:gridCol w:w="1134"/>
      </w:tblGrid>
      <w:tr w:rsidR="00EF7049" w:rsidRPr="00447618" w14:paraId="5ADB3EE0" w14:textId="77777777" w:rsidTr="000C0623">
        <w:tc>
          <w:tcPr>
            <w:tcW w:w="1696" w:type="dxa"/>
            <w:vMerge w:val="restart"/>
            <w:hideMark/>
          </w:tcPr>
          <w:p w14:paraId="667EEF66" w14:textId="77777777" w:rsidR="00EF7049" w:rsidRPr="00FA3460" w:rsidRDefault="00EF7049" w:rsidP="00FA3460">
            <w:pPr>
              <w:spacing w:after="0"/>
              <w:jc w:val="center"/>
              <w:rPr>
                <w:rFonts w:ascii="Times New Roman" w:eastAsia="DengXian" w:hAnsi="Times New Roman" w:cs="Times New Roman"/>
                <w:sz w:val="24"/>
                <w:szCs w:val="24"/>
                <w:lang w:eastAsia="ru-RU"/>
              </w:rPr>
            </w:pPr>
            <w:r w:rsidRPr="00FA3460">
              <w:rPr>
                <w:rFonts w:ascii="Times New Roman" w:eastAsia="Palatino Linotype" w:hAnsi="Times New Roman" w:cs="Times New Roman"/>
                <w:sz w:val="24"/>
                <w:szCs w:val="24"/>
              </w:rPr>
              <w:t>Нежелательные явления</w:t>
            </w:r>
          </w:p>
        </w:tc>
        <w:tc>
          <w:tcPr>
            <w:tcW w:w="3828" w:type="dxa"/>
            <w:gridSpan w:val="4"/>
            <w:hideMark/>
          </w:tcPr>
          <w:p w14:paraId="2EB3112B" w14:textId="3E68D826" w:rsidR="00EF7049" w:rsidRPr="006E6943" w:rsidRDefault="00EF7049" w:rsidP="00FA3460">
            <w:pPr>
              <w:spacing w:after="0"/>
              <w:jc w:val="center"/>
              <w:rPr>
                <w:rFonts w:ascii="Times New Roman" w:eastAsia="Times New Roman" w:hAnsi="Times New Roman" w:cs="Times New Roman"/>
                <w:sz w:val="24"/>
                <w:szCs w:val="24"/>
              </w:rPr>
            </w:pPr>
            <w:r w:rsidRPr="006E6943">
              <w:rPr>
                <w:rFonts w:ascii="Times New Roman" w:hAnsi="Times New Roman" w:cs="Times New Roman"/>
                <w:sz w:val="24"/>
                <w:szCs w:val="24"/>
              </w:rPr>
              <w:t>Основная</w:t>
            </w:r>
            <w:r w:rsidR="0095579C" w:rsidRPr="006E6943">
              <w:rPr>
                <w:rFonts w:ascii="Times New Roman" w:hAnsi="Times New Roman" w:cs="Times New Roman"/>
                <w:sz w:val="24"/>
                <w:szCs w:val="24"/>
              </w:rPr>
              <w:t xml:space="preserve"> (</w:t>
            </w:r>
            <w:r w:rsidR="0095579C" w:rsidRPr="006E6943">
              <w:rPr>
                <w:rFonts w:ascii="Times New Roman" w:hAnsi="Times New Roman" w:cs="Times New Roman"/>
                <w:sz w:val="24"/>
                <w:szCs w:val="24"/>
                <w:lang w:val="en-US"/>
              </w:rPr>
              <w:t>n</w:t>
            </w:r>
            <w:r w:rsidR="00704767">
              <w:rPr>
                <w:rFonts w:ascii="Times New Roman" w:hAnsi="Times New Roman" w:cs="Times New Roman"/>
                <w:sz w:val="24"/>
                <w:szCs w:val="24"/>
                <w:lang w:val="en-US"/>
              </w:rPr>
              <w:t xml:space="preserve"> </w:t>
            </w:r>
            <w:r w:rsidR="0095579C" w:rsidRPr="006E6943">
              <w:rPr>
                <w:rFonts w:ascii="Times New Roman" w:hAnsi="Times New Roman" w:cs="Times New Roman"/>
                <w:sz w:val="24"/>
                <w:szCs w:val="24"/>
                <w:lang w:val="en-US"/>
              </w:rPr>
              <w:t>=</w:t>
            </w:r>
            <w:r w:rsidR="00704767">
              <w:rPr>
                <w:rFonts w:ascii="Times New Roman" w:hAnsi="Times New Roman" w:cs="Times New Roman"/>
                <w:sz w:val="24"/>
                <w:szCs w:val="24"/>
                <w:lang w:val="en-US"/>
              </w:rPr>
              <w:t xml:space="preserve"> </w:t>
            </w:r>
            <w:r w:rsidR="0095579C" w:rsidRPr="006E6943">
              <w:rPr>
                <w:rFonts w:ascii="Times New Roman" w:hAnsi="Times New Roman" w:cs="Times New Roman"/>
                <w:sz w:val="24"/>
                <w:szCs w:val="24"/>
                <w:lang w:val="en-US"/>
              </w:rPr>
              <w:t>40)</w:t>
            </w:r>
          </w:p>
        </w:tc>
        <w:tc>
          <w:tcPr>
            <w:tcW w:w="4110" w:type="dxa"/>
            <w:gridSpan w:val="4"/>
            <w:hideMark/>
          </w:tcPr>
          <w:p w14:paraId="26A674CA" w14:textId="3870C7D2" w:rsidR="00EF7049" w:rsidRPr="006E6943" w:rsidRDefault="00EF7049" w:rsidP="00FA3460">
            <w:pPr>
              <w:spacing w:after="0"/>
              <w:jc w:val="center"/>
              <w:rPr>
                <w:rFonts w:ascii="Times New Roman" w:hAnsi="Times New Roman" w:cs="Times New Roman"/>
                <w:sz w:val="24"/>
                <w:szCs w:val="24"/>
              </w:rPr>
            </w:pPr>
            <w:r w:rsidRPr="006E6943">
              <w:rPr>
                <w:rFonts w:ascii="Times New Roman" w:hAnsi="Times New Roman" w:cs="Times New Roman"/>
                <w:sz w:val="24"/>
                <w:szCs w:val="24"/>
              </w:rPr>
              <w:t>Контрольная</w:t>
            </w:r>
            <w:r w:rsidR="0095579C" w:rsidRPr="006E6943">
              <w:rPr>
                <w:rFonts w:ascii="Times New Roman" w:hAnsi="Times New Roman" w:cs="Times New Roman"/>
                <w:sz w:val="24"/>
                <w:szCs w:val="24"/>
              </w:rPr>
              <w:t xml:space="preserve"> (</w:t>
            </w:r>
            <w:r w:rsidR="0095579C" w:rsidRPr="006E6943">
              <w:rPr>
                <w:rFonts w:ascii="Times New Roman" w:hAnsi="Times New Roman" w:cs="Times New Roman"/>
                <w:sz w:val="24"/>
                <w:szCs w:val="24"/>
                <w:lang w:val="en-US"/>
              </w:rPr>
              <w:t>n</w:t>
            </w:r>
            <w:r w:rsidR="00704767">
              <w:rPr>
                <w:rFonts w:ascii="Times New Roman" w:hAnsi="Times New Roman" w:cs="Times New Roman"/>
                <w:sz w:val="24"/>
                <w:szCs w:val="24"/>
                <w:lang w:val="en-US"/>
              </w:rPr>
              <w:t xml:space="preserve"> </w:t>
            </w:r>
            <w:r w:rsidR="0095579C" w:rsidRPr="006E6943">
              <w:rPr>
                <w:rFonts w:ascii="Times New Roman" w:hAnsi="Times New Roman" w:cs="Times New Roman"/>
                <w:sz w:val="24"/>
                <w:szCs w:val="24"/>
                <w:lang w:val="en-US"/>
              </w:rPr>
              <w:t>=</w:t>
            </w:r>
            <w:r w:rsidR="00704767">
              <w:rPr>
                <w:rFonts w:ascii="Times New Roman" w:hAnsi="Times New Roman" w:cs="Times New Roman"/>
                <w:sz w:val="24"/>
                <w:szCs w:val="24"/>
                <w:lang w:val="en-US"/>
              </w:rPr>
              <w:t xml:space="preserve"> </w:t>
            </w:r>
            <w:r w:rsidR="0095579C" w:rsidRPr="006E6943">
              <w:rPr>
                <w:rFonts w:ascii="Times New Roman" w:hAnsi="Times New Roman" w:cs="Times New Roman"/>
                <w:sz w:val="24"/>
                <w:szCs w:val="24"/>
                <w:lang w:val="en-US"/>
              </w:rPr>
              <w:t>40)</w:t>
            </w:r>
          </w:p>
        </w:tc>
      </w:tr>
      <w:tr w:rsidR="00EF7049" w:rsidRPr="00447618" w14:paraId="0896CDDD" w14:textId="77777777" w:rsidTr="000C0623">
        <w:tc>
          <w:tcPr>
            <w:tcW w:w="1696" w:type="dxa"/>
            <w:vMerge/>
          </w:tcPr>
          <w:p w14:paraId="2807FAE2" w14:textId="77777777" w:rsidR="00EF7049" w:rsidRPr="00FA3460" w:rsidRDefault="00EF7049" w:rsidP="00FA3460">
            <w:pPr>
              <w:spacing w:after="0"/>
              <w:rPr>
                <w:rFonts w:ascii="Times New Roman" w:hAnsi="Times New Roman" w:cs="Times New Roman"/>
                <w:sz w:val="24"/>
                <w:szCs w:val="24"/>
              </w:rPr>
            </w:pPr>
          </w:p>
        </w:tc>
        <w:tc>
          <w:tcPr>
            <w:tcW w:w="993" w:type="dxa"/>
            <w:vAlign w:val="center"/>
            <w:hideMark/>
          </w:tcPr>
          <w:p w14:paraId="55306BF8"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До операции</w:t>
            </w:r>
          </w:p>
        </w:tc>
        <w:tc>
          <w:tcPr>
            <w:tcW w:w="992" w:type="dxa"/>
            <w:vAlign w:val="center"/>
          </w:tcPr>
          <w:p w14:paraId="3DAAE7F4" w14:textId="77777777" w:rsidR="00EF7049" w:rsidRPr="00FA3460" w:rsidRDefault="00EF7049" w:rsidP="00FA3460">
            <w:pPr>
              <w:spacing w:after="0"/>
              <w:jc w:val="center"/>
              <w:rPr>
                <w:rFonts w:ascii="Times New Roman" w:eastAsia="Palatino Linotype" w:hAnsi="Times New Roman" w:cs="Times New Roman"/>
                <w:sz w:val="24"/>
                <w:szCs w:val="24"/>
              </w:rPr>
            </w:pPr>
            <w:r w:rsidRPr="00FA3460">
              <w:rPr>
                <w:rFonts w:ascii="Times New Roman" w:eastAsia="Palatino Linotype" w:hAnsi="Times New Roman" w:cs="Times New Roman"/>
                <w:sz w:val="24"/>
                <w:szCs w:val="24"/>
              </w:rPr>
              <w:t>После операции (24 ч)</w:t>
            </w:r>
          </w:p>
        </w:tc>
        <w:tc>
          <w:tcPr>
            <w:tcW w:w="992" w:type="dxa"/>
            <w:vAlign w:val="center"/>
            <w:hideMark/>
          </w:tcPr>
          <w:p w14:paraId="609153D4"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После операции (8 недель)</w:t>
            </w:r>
          </w:p>
        </w:tc>
        <w:tc>
          <w:tcPr>
            <w:tcW w:w="851" w:type="dxa"/>
            <w:hideMark/>
          </w:tcPr>
          <w:p w14:paraId="4249E433" w14:textId="51670D56" w:rsidR="00EF7049" w:rsidRPr="00FA3460" w:rsidRDefault="00EF7049" w:rsidP="00FA3460">
            <w:pPr>
              <w:spacing w:after="0"/>
              <w:jc w:val="center"/>
              <w:rPr>
                <w:rFonts w:ascii="Times New Roman" w:hAnsi="Times New Roman" w:cs="Times New Roman"/>
                <w:sz w:val="24"/>
                <w:szCs w:val="24"/>
              </w:rPr>
            </w:pPr>
            <w:r w:rsidRPr="00FA3460">
              <w:rPr>
                <w:rFonts w:ascii="Times New Roman" w:hAnsi="Times New Roman" w:cs="Times New Roman"/>
                <w:sz w:val="24"/>
                <w:szCs w:val="24"/>
              </w:rPr>
              <w:t xml:space="preserve">p </w:t>
            </w:r>
            <w:proofErr w:type="spellStart"/>
            <w:r w:rsidRPr="00FA3460">
              <w:rPr>
                <w:rFonts w:ascii="Times New Roman" w:hAnsi="Times New Roman" w:cs="Times New Roman"/>
                <w:sz w:val="24"/>
                <w:szCs w:val="24"/>
              </w:rPr>
              <w:t>value</w:t>
            </w:r>
            <w:proofErr w:type="spellEnd"/>
            <w:r w:rsidR="00FA0DDA" w:rsidRPr="00FA3460">
              <w:rPr>
                <w:rFonts w:ascii="Times New Roman" w:hAnsi="Times New Roman" w:cs="Times New Roman"/>
                <w:sz w:val="24"/>
                <w:szCs w:val="24"/>
              </w:rPr>
              <w:t>*</w:t>
            </w:r>
          </w:p>
        </w:tc>
        <w:tc>
          <w:tcPr>
            <w:tcW w:w="992" w:type="dxa"/>
            <w:vAlign w:val="center"/>
            <w:hideMark/>
          </w:tcPr>
          <w:p w14:paraId="27C45FDB"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До операции</w:t>
            </w:r>
          </w:p>
        </w:tc>
        <w:tc>
          <w:tcPr>
            <w:tcW w:w="992" w:type="dxa"/>
            <w:vAlign w:val="center"/>
            <w:hideMark/>
          </w:tcPr>
          <w:p w14:paraId="339E1A8B"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После операции (24 ч)</w:t>
            </w:r>
          </w:p>
        </w:tc>
        <w:tc>
          <w:tcPr>
            <w:tcW w:w="992" w:type="dxa"/>
            <w:vAlign w:val="center"/>
            <w:hideMark/>
          </w:tcPr>
          <w:p w14:paraId="536D12FF"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После операции (8 недель)</w:t>
            </w:r>
          </w:p>
        </w:tc>
        <w:tc>
          <w:tcPr>
            <w:tcW w:w="1134" w:type="dxa"/>
            <w:hideMark/>
          </w:tcPr>
          <w:p w14:paraId="1A7EABF0" w14:textId="7977891C" w:rsidR="00EF7049" w:rsidRPr="00FA3460" w:rsidRDefault="00EF7049" w:rsidP="00FA3460">
            <w:pPr>
              <w:spacing w:after="0"/>
              <w:jc w:val="center"/>
              <w:rPr>
                <w:rFonts w:ascii="Times New Roman" w:hAnsi="Times New Roman" w:cs="Times New Roman"/>
                <w:sz w:val="24"/>
                <w:szCs w:val="24"/>
                <w:highlight w:val="yellow"/>
              </w:rPr>
            </w:pPr>
            <w:r w:rsidRPr="00FA3460">
              <w:rPr>
                <w:rFonts w:ascii="Times New Roman" w:hAnsi="Times New Roman" w:cs="Times New Roman"/>
                <w:sz w:val="24"/>
                <w:szCs w:val="24"/>
              </w:rPr>
              <w:t xml:space="preserve">p </w:t>
            </w:r>
            <w:proofErr w:type="spellStart"/>
            <w:r w:rsidRPr="00FA3460">
              <w:rPr>
                <w:rFonts w:ascii="Times New Roman" w:hAnsi="Times New Roman" w:cs="Times New Roman"/>
                <w:sz w:val="24"/>
                <w:szCs w:val="24"/>
              </w:rPr>
              <w:t>value</w:t>
            </w:r>
            <w:proofErr w:type="spellEnd"/>
            <w:r w:rsidR="00FA0DDA" w:rsidRPr="00FA3460">
              <w:rPr>
                <w:rFonts w:ascii="Times New Roman" w:hAnsi="Times New Roman" w:cs="Times New Roman"/>
                <w:sz w:val="24"/>
                <w:szCs w:val="24"/>
              </w:rPr>
              <w:t>*</w:t>
            </w:r>
          </w:p>
        </w:tc>
      </w:tr>
      <w:tr w:rsidR="00EF7049" w:rsidRPr="00447618" w14:paraId="5A13D7E8" w14:textId="77777777" w:rsidTr="000C0623">
        <w:tc>
          <w:tcPr>
            <w:tcW w:w="1696" w:type="dxa"/>
            <w:hideMark/>
          </w:tcPr>
          <w:p w14:paraId="1C644931"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Боль в суставах</w:t>
            </w:r>
          </w:p>
        </w:tc>
        <w:tc>
          <w:tcPr>
            <w:tcW w:w="993" w:type="dxa"/>
            <w:hideMark/>
          </w:tcPr>
          <w:p w14:paraId="4E588F3A"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40 (100%)</w:t>
            </w:r>
          </w:p>
        </w:tc>
        <w:tc>
          <w:tcPr>
            <w:tcW w:w="992" w:type="dxa"/>
            <w:hideMark/>
          </w:tcPr>
          <w:p w14:paraId="367B8747"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 xml:space="preserve">39 </w:t>
            </w: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97,5</w:t>
            </w:r>
            <w:r w:rsidRPr="00FA3460">
              <w:rPr>
                <w:rFonts w:ascii="Times New Roman" w:eastAsia="Segoe UI" w:hAnsi="Times New Roman" w:cs="Times New Roman"/>
                <w:sz w:val="24"/>
                <w:szCs w:val="24"/>
              </w:rPr>
              <w:t>%)</w:t>
            </w:r>
          </w:p>
        </w:tc>
        <w:tc>
          <w:tcPr>
            <w:tcW w:w="992" w:type="dxa"/>
            <w:hideMark/>
          </w:tcPr>
          <w:p w14:paraId="6BC7F2E9" w14:textId="77777777" w:rsidR="00EF311C" w:rsidRDefault="00EF7049" w:rsidP="00FA3460">
            <w:pPr>
              <w:spacing w:after="0"/>
              <w:jc w:val="center"/>
              <w:rPr>
                <w:rFonts w:ascii="Times New Roman" w:eastAsia="Palatino Linotype" w:hAnsi="Times New Roman" w:cs="Times New Roman"/>
                <w:sz w:val="24"/>
                <w:szCs w:val="24"/>
              </w:rPr>
            </w:pPr>
            <w:r w:rsidRPr="00FA3460">
              <w:rPr>
                <w:rFonts w:ascii="Times New Roman" w:eastAsia="Palatino Linotype" w:hAnsi="Times New Roman" w:cs="Times New Roman"/>
                <w:sz w:val="24"/>
                <w:szCs w:val="24"/>
              </w:rPr>
              <w:t xml:space="preserve">12 </w:t>
            </w:r>
          </w:p>
          <w:p w14:paraId="3C017527" w14:textId="0B94F000"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(30</w:t>
            </w:r>
            <w:r w:rsidRPr="00FA3460">
              <w:rPr>
                <w:rFonts w:ascii="Times New Roman" w:eastAsia="Segoe UI" w:hAnsi="Times New Roman" w:cs="Times New Roman"/>
                <w:sz w:val="24"/>
                <w:szCs w:val="24"/>
              </w:rPr>
              <w:t>%)</w:t>
            </w:r>
          </w:p>
        </w:tc>
        <w:tc>
          <w:tcPr>
            <w:tcW w:w="851" w:type="dxa"/>
            <w:hideMark/>
          </w:tcPr>
          <w:p w14:paraId="1EF82227" w14:textId="72DCAFE5" w:rsidR="00EF7049" w:rsidRPr="00FA3460" w:rsidRDefault="0094305E" w:rsidP="00FA3460">
            <w:pPr>
              <w:spacing w:after="0"/>
              <w:jc w:val="center"/>
              <w:rPr>
                <w:rFonts w:ascii="Times New Roman" w:hAnsi="Times New Roman" w:cs="Times New Roman"/>
                <w:sz w:val="24"/>
                <w:szCs w:val="24"/>
              </w:rPr>
            </w:pPr>
            <w:r w:rsidRPr="00FA3460">
              <w:rPr>
                <w:rFonts w:ascii="Times New Roman" w:eastAsia="Google Sans Text" w:hAnsi="Times New Roman" w:cs="Times New Roman"/>
                <w:color w:val="303030"/>
                <w:sz w:val="24"/>
                <w:szCs w:val="24"/>
                <w:shd w:val="clear" w:color="auto" w:fill="FFFFFF"/>
              </w:rPr>
              <w:t>&lt;0</w:t>
            </w:r>
            <w:r w:rsidRPr="00FA3460">
              <w:rPr>
                <w:rFonts w:ascii="Times New Roman" w:eastAsia="Google Sans Text" w:hAnsi="Times New Roman" w:cs="Times New Roman"/>
                <w:color w:val="303030"/>
                <w:sz w:val="24"/>
                <w:szCs w:val="24"/>
                <w:shd w:val="clear" w:color="auto" w:fill="FFFFFF"/>
                <w:lang w:val="en-US"/>
              </w:rPr>
              <w:t>.</w:t>
            </w:r>
            <w:r w:rsidR="00EF7049" w:rsidRPr="00FA3460">
              <w:rPr>
                <w:rFonts w:ascii="Times New Roman" w:eastAsia="Google Sans Text" w:hAnsi="Times New Roman" w:cs="Times New Roman"/>
                <w:color w:val="303030"/>
                <w:sz w:val="24"/>
                <w:szCs w:val="24"/>
                <w:shd w:val="clear" w:color="auto" w:fill="FFFFFF"/>
              </w:rPr>
              <w:t>001</w:t>
            </w:r>
          </w:p>
        </w:tc>
        <w:tc>
          <w:tcPr>
            <w:tcW w:w="992" w:type="dxa"/>
            <w:hideMark/>
          </w:tcPr>
          <w:p w14:paraId="3042E27F"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40 (100%)</w:t>
            </w:r>
          </w:p>
        </w:tc>
        <w:tc>
          <w:tcPr>
            <w:tcW w:w="992" w:type="dxa"/>
            <w:hideMark/>
          </w:tcPr>
          <w:p w14:paraId="10F8020C"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40 (100%)</w:t>
            </w:r>
          </w:p>
        </w:tc>
        <w:tc>
          <w:tcPr>
            <w:tcW w:w="992" w:type="dxa"/>
            <w:hideMark/>
          </w:tcPr>
          <w:p w14:paraId="1CB0D29B" w14:textId="77777777" w:rsidR="00EF311C" w:rsidRDefault="00EF7049" w:rsidP="00FA3460">
            <w:pPr>
              <w:spacing w:after="0"/>
              <w:jc w:val="center"/>
              <w:rPr>
                <w:rFonts w:ascii="Times New Roman" w:hAnsi="Times New Roman" w:cs="Times New Roman"/>
                <w:sz w:val="24"/>
                <w:szCs w:val="24"/>
              </w:rPr>
            </w:pPr>
            <w:r w:rsidRPr="00FA3460">
              <w:rPr>
                <w:rFonts w:ascii="Times New Roman" w:hAnsi="Times New Roman" w:cs="Times New Roman"/>
                <w:sz w:val="24"/>
                <w:szCs w:val="24"/>
              </w:rPr>
              <w:t xml:space="preserve">28 </w:t>
            </w:r>
          </w:p>
          <w:p w14:paraId="15734D05" w14:textId="28CEB2DF"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70</w:t>
            </w:r>
            <w:r w:rsidRPr="00FA3460">
              <w:rPr>
                <w:rFonts w:ascii="Times New Roman" w:eastAsia="Segoe UI" w:hAnsi="Times New Roman" w:cs="Times New Roman"/>
                <w:sz w:val="24"/>
                <w:szCs w:val="24"/>
              </w:rPr>
              <w:t>%)</w:t>
            </w:r>
          </w:p>
        </w:tc>
        <w:tc>
          <w:tcPr>
            <w:tcW w:w="1134" w:type="dxa"/>
            <w:hideMark/>
          </w:tcPr>
          <w:p w14:paraId="035E7750" w14:textId="737A0A90" w:rsidR="00EF7049" w:rsidRPr="00FA3460" w:rsidRDefault="0094305E" w:rsidP="00FA3460">
            <w:pPr>
              <w:spacing w:after="0"/>
              <w:jc w:val="center"/>
              <w:rPr>
                <w:rFonts w:ascii="Times New Roman" w:hAnsi="Times New Roman" w:cs="Times New Roman"/>
                <w:sz w:val="24"/>
                <w:szCs w:val="24"/>
              </w:rPr>
            </w:pPr>
            <w:r w:rsidRPr="00FA3460">
              <w:rPr>
                <w:rFonts w:ascii="Times New Roman" w:eastAsia="Google Sans Text" w:hAnsi="Times New Roman" w:cs="Times New Roman"/>
                <w:color w:val="303030"/>
                <w:sz w:val="24"/>
                <w:szCs w:val="24"/>
                <w:shd w:val="clear" w:color="auto" w:fill="FFFFFF"/>
              </w:rPr>
              <w:t>0</w:t>
            </w:r>
            <w:r w:rsidRPr="00FA3460">
              <w:rPr>
                <w:rFonts w:ascii="Times New Roman" w:eastAsia="Google Sans Text" w:hAnsi="Times New Roman" w:cs="Times New Roman"/>
                <w:color w:val="303030"/>
                <w:sz w:val="24"/>
                <w:szCs w:val="24"/>
                <w:shd w:val="clear" w:color="auto" w:fill="FFFFFF"/>
                <w:lang w:val="en-US"/>
              </w:rPr>
              <w:t>.</w:t>
            </w:r>
            <w:r w:rsidR="00EF7049" w:rsidRPr="00FA3460">
              <w:rPr>
                <w:rFonts w:ascii="Times New Roman" w:eastAsia="Google Sans Text" w:hAnsi="Times New Roman" w:cs="Times New Roman"/>
                <w:color w:val="303030"/>
                <w:sz w:val="24"/>
                <w:szCs w:val="24"/>
                <w:shd w:val="clear" w:color="auto" w:fill="FFFFFF"/>
              </w:rPr>
              <w:t>00</w:t>
            </w:r>
            <w:r w:rsidR="00DD1D53">
              <w:rPr>
                <w:rFonts w:ascii="Times New Roman" w:eastAsia="Google Sans Text" w:hAnsi="Times New Roman" w:cs="Times New Roman"/>
                <w:color w:val="303030"/>
                <w:sz w:val="24"/>
                <w:szCs w:val="24"/>
                <w:shd w:val="clear" w:color="auto" w:fill="FFFFFF"/>
              </w:rPr>
              <w:t>0</w:t>
            </w:r>
          </w:p>
        </w:tc>
      </w:tr>
      <w:tr w:rsidR="00EF7049" w:rsidRPr="00447618" w14:paraId="1C17DCC7" w14:textId="77777777" w:rsidTr="000C0623">
        <w:tc>
          <w:tcPr>
            <w:tcW w:w="1696" w:type="dxa"/>
            <w:hideMark/>
          </w:tcPr>
          <w:p w14:paraId="464EC0B0"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Отек в суставах</w:t>
            </w:r>
          </w:p>
        </w:tc>
        <w:tc>
          <w:tcPr>
            <w:tcW w:w="993" w:type="dxa"/>
            <w:hideMark/>
          </w:tcPr>
          <w:p w14:paraId="5642FEDF"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 xml:space="preserve">31 </w:t>
            </w: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77,5</w:t>
            </w:r>
            <w:r w:rsidRPr="00FA3460">
              <w:rPr>
                <w:rFonts w:ascii="Times New Roman" w:eastAsia="Segoe UI" w:hAnsi="Times New Roman" w:cs="Times New Roman"/>
                <w:sz w:val="24"/>
                <w:szCs w:val="24"/>
              </w:rPr>
              <w:t>%)</w:t>
            </w:r>
          </w:p>
        </w:tc>
        <w:tc>
          <w:tcPr>
            <w:tcW w:w="992" w:type="dxa"/>
            <w:hideMark/>
          </w:tcPr>
          <w:p w14:paraId="12BAFC9C" w14:textId="77777777" w:rsidR="00EF311C" w:rsidRDefault="00EF7049" w:rsidP="00FA3460">
            <w:pPr>
              <w:spacing w:after="0"/>
              <w:jc w:val="center"/>
              <w:rPr>
                <w:rFonts w:ascii="Times New Roman" w:eastAsia="Palatino Linotype" w:hAnsi="Times New Roman" w:cs="Times New Roman"/>
                <w:sz w:val="24"/>
                <w:szCs w:val="24"/>
              </w:rPr>
            </w:pPr>
            <w:r w:rsidRPr="00FA3460">
              <w:rPr>
                <w:rFonts w:ascii="Times New Roman" w:eastAsia="Palatino Linotype" w:hAnsi="Times New Roman" w:cs="Times New Roman"/>
                <w:sz w:val="24"/>
                <w:szCs w:val="24"/>
              </w:rPr>
              <w:t xml:space="preserve">28 </w:t>
            </w:r>
          </w:p>
          <w:p w14:paraId="6338902B" w14:textId="79036808"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70</w:t>
            </w:r>
            <w:r w:rsidRPr="00FA3460">
              <w:rPr>
                <w:rFonts w:ascii="Times New Roman" w:eastAsia="Segoe UI" w:hAnsi="Times New Roman" w:cs="Times New Roman"/>
                <w:sz w:val="24"/>
                <w:szCs w:val="24"/>
              </w:rPr>
              <w:t>%)</w:t>
            </w:r>
          </w:p>
        </w:tc>
        <w:tc>
          <w:tcPr>
            <w:tcW w:w="992" w:type="dxa"/>
            <w:hideMark/>
          </w:tcPr>
          <w:p w14:paraId="60D52D31" w14:textId="77777777" w:rsidR="00EF311C" w:rsidRDefault="00EF7049" w:rsidP="00FA3460">
            <w:pPr>
              <w:spacing w:after="0"/>
              <w:jc w:val="center"/>
              <w:rPr>
                <w:rFonts w:ascii="Times New Roman" w:eastAsia="Palatino Linotype" w:hAnsi="Times New Roman" w:cs="Times New Roman"/>
                <w:sz w:val="24"/>
                <w:szCs w:val="24"/>
              </w:rPr>
            </w:pPr>
            <w:r w:rsidRPr="00FA3460">
              <w:rPr>
                <w:rFonts w:ascii="Times New Roman" w:eastAsia="Palatino Linotype" w:hAnsi="Times New Roman" w:cs="Times New Roman"/>
                <w:sz w:val="24"/>
                <w:szCs w:val="24"/>
              </w:rPr>
              <w:t xml:space="preserve">7 </w:t>
            </w:r>
          </w:p>
          <w:p w14:paraId="0BFFB5B0" w14:textId="02A075D5"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(1</w:t>
            </w:r>
            <w:r w:rsidRPr="00FA3460">
              <w:rPr>
                <w:rFonts w:ascii="Times New Roman" w:eastAsia="Palatino Linotype" w:hAnsi="Times New Roman" w:cs="Times New Roman"/>
                <w:sz w:val="24"/>
                <w:szCs w:val="24"/>
              </w:rPr>
              <w:t>7,5</w:t>
            </w:r>
            <w:r w:rsidRPr="00FA3460">
              <w:rPr>
                <w:rFonts w:ascii="Times New Roman" w:eastAsia="Segoe UI" w:hAnsi="Times New Roman" w:cs="Times New Roman"/>
                <w:sz w:val="24"/>
                <w:szCs w:val="24"/>
              </w:rPr>
              <w:t>%)</w:t>
            </w:r>
          </w:p>
        </w:tc>
        <w:tc>
          <w:tcPr>
            <w:tcW w:w="851" w:type="dxa"/>
            <w:hideMark/>
          </w:tcPr>
          <w:p w14:paraId="6BE9E246" w14:textId="27CD59D9" w:rsidR="00EF7049" w:rsidRPr="00FA3460" w:rsidRDefault="0094305E" w:rsidP="00FA3460">
            <w:pPr>
              <w:spacing w:after="0"/>
              <w:jc w:val="center"/>
              <w:rPr>
                <w:rFonts w:ascii="Times New Roman" w:hAnsi="Times New Roman" w:cs="Times New Roman"/>
                <w:sz w:val="24"/>
                <w:szCs w:val="24"/>
              </w:rPr>
            </w:pPr>
            <w:r w:rsidRPr="00FA3460">
              <w:rPr>
                <w:rFonts w:ascii="Times New Roman" w:eastAsia="Google Sans Text" w:hAnsi="Times New Roman" w:cs="Times New Roman"/>
                <w:color w:val="303030"/>
                <w:sz w:val="24"/>
                <w:szCs w:val="24"/>
                <w:shd w:val="clear" w:color="auto" w:fill="FFFFFF"/>
              </w:rPr>
              <w:t>&lt;0</w:t>
            </w:r>
            <w:r w:rsidRPr="00FA3460">
              <w:rPr>
                <w:rFonts w:ascii="Times New Roman" w:eastAsia="Google Sans Text" w:hAnsi="Times New Roman" w:cs="Times New Roman"/>
                <w:color w:val="303030"/>
                <w:sz w:val="24"/>
                <w:szCs w:val="24"/>
                <w:shd w:val="clear" w:color="auto" w:fill="FFFFFF"/>
                <w:lang w:val="en-US"/>
              </w:rPr>
              <w:t>.</w:t>
            </w:r>
            <w:r w:rsidR="00EF7049" w:rsidRPr="00FA3460">
              <w:rPr>
                <w:rFonts w:ascii="Times New Roman" w:eastAsia="Google Sans Text" w:hAnsi="Times New Roman" w:cs="Times New Roman"/>
                <w:color w:val="303030"/>
                <w:sz w:val="24"/>
                <w:szCs w:val="24"/>
                <w:shd w:val="clear" w:color="auto" w:fill="FFFFFF"/>
              </w:rPr>
              <w:t>001</w:t>
            </w:r>
          </w:p>
        </w:tc>
        <w:tc>
          <w:tcPr>
            <w:tcW w:w="992" w:type="dxa"/>
            <w:hideMark/>
          </w:tcPr>
          <w:p w14:paraId="33B681B8" w14:textId="77777777" w:rsidR="00EF311C" w:rsidRDefault="00EF7049" w:rsidP="00FA3460">
            <w:pPr>
              <w:spacing w:after="0"/>
              <w:jc w:val="center"/>
              <w:rPr>
                <w:rFonts w:ascii="Times New Roman" w:eastAsia="Palatino Linotype" w:hAnsi="Times New Roman" w:cs="Times New Roman"/>
                <w:sz w:val="24"/>
                <w:szCs w:val="24"/>
              </w:rPr>
            </w:pPr>
            <w:r w:rsidRPr="00FA3460">
              <w:rPr>
                <w:rFonts w:ascii="Times New Roman" w:eastAsia="Palatino Linotype" w:hAnsi="Times New Roman" w:cs="Times New Roman"/>
                <w:sz w:val="24"/>
                <w:szCs w:val="24"/>
              </w:rPr>
              <w:t xml:space="preserve">28 </w:t>
            </w:r>
          </w:p>
          <w:p w14:paraId="069A8042" w14:textId="2561CB0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70</w:t>
            </w:r>
            <w:r w:rsidRPr="00FA3460">
              <w:rPr>
                <w:rFonts w:ascii="Times New Roman" w:eastAsia="Segoe UI" w:hAnsi="Times New Roman" w:cs="Times New Roman"/>
                <w:sz w:val="24"/>
                <w:szCs w:val="24"/>
              </w:rPr>
              <w:t>%)</w:t>
            </w:r>
          </w:p>
        </w:tc>
        <w:tc>
          <w:tcPr>
            <w:tcW w:w="992" w:type="dxa"/>
            <w:hideMark/>
          </w:tcPr>
          <w:p w14:paraId="64DBD42B" w14:textId="77777777" w:rsidR="00EF311C" w:rsidRDefault="00EF7049" w:rsidP="00FA3460">
            <w:pPr>
              <w:spacing w:after="0"/>
              <w:jc w:val="center"/>
              <w:rPr>
                <w:rFonts w:ascii="Times New Roman" w:eastAsia="Palatino Linotype" w:hAnsi="Times New Roman" w:cs="Times New Roman"/>
                <w:sz w:val="24"/>
                <w:szCs w:val="24"/>
              </w:rPr>
            </w:pPr>
            <w:r w:rsidRPr="00FA3460">
              <w:rPr>
                <w:rFonts w:ascii="Times New Roman" w:eastAsia="Palatino Linotype" w:hAnsi="Times New Roman" w:cs="Times New Roman"/>
                <w:sz w:val="24"/>
                <w:szCs w:val="24"/>
              </w:rPr>
              <w:t xml:space="preserve">28 </w:t>
            </w:r>
          </w:p>
          <w:p w14:paraId="70371BF2" w14:textId="4BADC7EE"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70</w:t>
            </w:r>
            <w:r w:rsidRPr="00FA3460">
              <w:rPr>
                <w:rFonts w:ascii="Times New Roman" w:eastAsia="Segoe UI" w:hAnsi="Times New Roman" w:cs="Times New Roman"/>
                <w:sz w:val="24"/>
                <w:szCs w:val="24"/>
              </w:rPr>
              <w:t>%)</w:t>
            </w:r>
          </w:p>
        </w:tc>
        <w:tc>
          <w:tcPr>
            <w:tcW w:w="992" w:type="dxa"/>
            <w:hideMark/>
          </w:tcPr>
          <w:p w14:paraId="0D38070E"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hAnsi="Times New Roman" w:cs="Times New Roman"/>
                <w:sz w:val="24"/>
                <w:szCs w:val="24"/>
              </w:rPr>
              <w:t xml:space="preserve">21 </w:t>
            </w:r>
            <w:r w:rsidRPr="00FA3460">
              <w:rPr>
                <w:rFonts w:ascii="Times New Roman" w:eastAsia="Segoe UI" w:hAnsi="Times New Roman" w:cs="Times New Roman"/>
                <w:sz w:val="24"/>
                <w:szCs w:val="24"/>
              </w:rPr>
              <w:t>(</w:t>
            </w:r>
            <w:r w:rsidRPr="00FA3460">
              <w:rPr>
                <w:rFonts w:ascii="Times New Roman" w:eastAsia="Palatino Linotype" w:hAnsi="Times New Roman" w:cs="Times New Roman"/>
                <w:sz w:val="24"/>
                <w:szCs w:val="24"/>
              </w:rPr>
              <w:t>52,5</w:t>
            </w:r>
            <w:r w:rsidRPr="00FA3460">
              <w:rPr>
                <w:rFonts w:ascii="Times New Roman" w:eastAsia="Segoe UI" w:hAnsi="Times New Roman" w:cs="Times New Roman"/>
                <w:sz w:val="24"/>
                <w:szCs w:val="24"/>
              </w:rPr>
              <w:t>%)</w:t>
            </w:r>
          </w:p>
        </w:tc>
        <w:tc>
          <w:tcPr>
            <w:tcW w:w="1134" w:type="dxa"/>
            <w:hideMark/>
          </w:tcPr>
          <w:p w14:paraId="39736C8B" w14:textId="0C45F94F" w:rsidR="00EF7049" w:rsidRPr="00FA3460" w:rsidRDefault="0094305E" w:rsidP="00FA3460">
            <w:pPr>
              <w:spacing w:after="0"/>
              <w:jc w:val="center"/>
              <w:rPr>
                <w:rFonts w:ascii="Times New Roman" w:hAnsi="Times New Roman" w:cs="Times New Roman"/>
                <w:sz w:val="24"/>
                <w:szCs w:val="24"/>
              </w:rPr>
            </w:pPr>
            <w:r w:rsidRPr="00FA3460">
              <w:rPr>
                <w:rFonts w:ascii="Times New Roman" w:eastAsia="Google Sans Text" w:hAnsi="Times New Roman" w:cs="Times New Roman"/>
                <w:color w:val="303030"/>
                <w:sz w:val="24"/>
                <w:szCs w:val="24"/>
                <w:shd w:val="clear" w:color="auto" w:fill="FFFFFF"/>
              </w:rPr>
              <w:t>0</w:t>
            </w:r>
            <w:r w:rsidRPr="00FA3460">
              <w:rPr>
                <w:rFonts w:ascii="Times New Roman" w:eastAsia="Google Sans Text" w:hAnsi="Times New Roman" w:cs="Times New Roman"/>
                <w:color w:val="303030"/>
                <w:sz w:val="24"/>
                <w:szCs w:val="24"/>
                <w:shd w:val="clear" w:color="auto" w:fill="FFFFFF"/>
                <w:lang w:val="en-US"/>
              </w:rPr>
              <w:t>.</w:t>
            </w:r>
            <w:r w:rsidR="00EF7049" w:rsidRPr="00FA3460">
              <w:rPr>
                <w:rFonts w:ascii="Times New Roman" w:eastAsia="Google Sans Text" w:hAnsi="Times New Roman" w:cs="Times New Roman"/>
                <w:color w:val="303030"/>
                <w:sz w:val="24"/>
                <w:szCs w:val="24"/>
                <w:shd w:val="clear" w:color="auto" w:fill="FFFFFF"/>
              </w:rPr>
              <w:t>016</w:t>
            </w:r>
          </w:p>
        </w:tc>
      </w:tr>
      <w:tr w:rsidR="00EF7049" w:rsidRPr="00447618" w14:paraId="146C7713" w14:textId="77777777" w:rsidTr="000C0623">
        <w:trPr>
          <w:trHeight w:val="502"/>
        </w:trPr>
        <w:tc>
          <w:tcPr>
            <w:tcW w:w="1696" w:type="dxa"/>
            <w:hideMark/>
          </w:tcPr>
          <w:p w14:paraId="61D5D539"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Контрактура сустава</w:t>
            </w:r>
          </w:p>
        </w:tc>
        <w:tc>
          <w:tcPr>
            <w:tcW w:w="993" w:type="dxa"/>
            <w:hideMark/>
          </w:tcPr>
          <w:p w14:paraId="6361E11E"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3D062DF1"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311D3B90"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851" w:type="dxa"/>
          </w:tcPr>
          <w:p w14:paraId="4982C1F4" w14:textId="77777777" w:rsidR="00EF7049" w:rsidRPr="00FA3460" w:rsidRDefault="00EF7049" w:rsidP="00FA3460">
            <w:pPr>
              <w:spacing w:after="0"/>
              <w:jc w:val="center"/>
              <w:rPr>
                <w:rFonts w:ascii="Times New Roman" w:hAnsi="Times New Roman" w:cs="Times New Roman"/>
                <w:sz w:val="24"/>
                <w:szCs w:val="24"/>
              </w:rPr>
            </w:pPr>
          </w:p>
        </w:tc>
        <w:tc>
          <w:tcPr>
            <w:tcW w:w="992" w:type="dxa"/>
            <w:hideMark/>
          </w:tcPr>
          <w:p w14:paraId="385781C9"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101AD530"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70714BC1"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1134" w:type="dxa"/>
          </w:tcPr>
          <w:p w14:paraId="45742998" w14:textId="77777777" w:rsidR="00EF7049" w:rsidRPr="00FA3460" w:rsidRDefault="00EF7049" w:rsidP="00FA3460">
            <w:pPr>
              <w:spacing w:after="0"/>
              <w:jc w:val="center"/>
              <w:rPr>
                <w:rFonts w:ascii="Times New Roman" w:hAnsi="Times New Roman" w:cs="Times New Roman"/>
                <w:sz w:val="24"/>
                <w:szCs w:val="24"/>
              </w:rPr>
            </w:pPr>
          </w:p>
        </w:tc>
      </w:tr>
      <w:tr w:rsidR="00EF7049" w:rsidRPr="00447618" w14:paraId="7F72A97F" w14:textId="77777777" w:rsidTr="000C0623">
        <w:trPr>
          <w:trHeight w:val="796"/>
        </w:trPr>
        <w:tc>
          <w:tcPr>
            <w:tcW w:w="1696" w:type="dxa"/>
            <w:hideMark/>
          </w:tcPr>
          <w:p w14:paraId="2020D8FD"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hAnsi="Times New Roman" w:cs="Times New Roman"/>
                <w:sz w:val="24"/>
                <w:szCs w:val="24"/>
              </w:rPr>
              <w:t>Инфицирование хирургической раны</w:t>
            </w:r>
          </w:p>
        </w:tc>
        <w:tc>
          <w:tcPr>
            <w:tcW w:w="993" w:type="dxa"/>
            <w:hideMark/>
          </w:tcPr>
          <w:p w14:paraId="27312785"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23C5E958"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7A958824"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851" w:type="dxa"/>
          </w:tcPr>
          <w:p w14:paraId="5594CF9A" w14:textId="77777777" w:rsidR="00EF7049" w:rsidRPr="00FA3460" w:rsidRDefault="00EF7049" w:rsidP="00FA3460">
            <w:pPr>
              <w:spacing w:after="0"/>
              <w:jc w:val="center"/>
              <w:rPr>
                <w:rFonts w:ascii="Times New Roman" w:hAnsi="Times New Roman" w:cs="Times New Roman"/>
                <w:sz w:val="24"/>
                <w:szCs w:val="24"/>
              </w:rPr>
            </w:pPr>
          </w:p>
        </w:tc>
        <w:tc>
          <w:tcPr>
            <w:tcW w:w="992" w:type="dxa"/>
            <w:hideMark/>
          </w:tcPr>
          <w:p w14:paraId="48ED30F8"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4E7C74C2"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992" w:type="dxa"/>
            <w:hideMark/>
          </w:tcPr>
          <w:p w14:paraId="17980814" w14:textId="77777777" w:rsidR="00EF7049" w:rsidRPr="00FA3460" w:rsidRDefault="00EF7049" w:rsidP="00FA3460">
            <w:pPr>
              <w:spacing w:after="0"/>
              <w:jc w:val="center"/>
              <w:rPr>
                <w:rFonts w:ascii="Times New Roman" w:hAnsi="Times New Roman" w:cs="Times New Roman"/>
                <w:sz w:val="24"/>
                <w:szCs w:val="24"/>
              </w:rPr>
            </w:pPr>
            <w:r w:rsidRPr="00FA3460">
              <w:rPr>
                <w:rFonts w:ascii="Times New Roman" w:eastAsia="Palatino Linotype" w:hAnsi="Times New Roman" w:cs="Times New Roman"/>
                <w:sz w:val="24"/>
                <w:szCs w:val="24"/>
              </w:rPr>
              <w:t>0</w:t>
            </w:r>
          </w:p>
        </w:tc>
        <w:tc>
          <w:tcPr>
            <w:tcW w:w="1134" w:type="dxa"/>
            <w:hideMark/>
          </w:tcPr>
          <w:p w14:paraId="3E7A9353" w14:textId="77777777" w:rsidR="00EF7049" w:rsidRPr="00FA3460" w:rsidRDefault="00EF7049" w:rsidP="00FA3460">
            <w:pPr>
              <w:spacing w:after="0"/>
              <w:jc w:val="center"/>
              <w:rPr>
                <w:rFonts w:ascii="Times New Roman" w:hAnsi="Times New Roman" w:cs="Times New Roman"/>
                <w:sz w:val="24"/>
                <w:szCs w:val="24"/>
              </w:rPr>
            </w:pPr>
          </w:p>
        </w:tc>
      </w:tr>
      <w:tr w:rsidR="00350075" w:rsidRPr="00447618" w14:paraId="13E0AFAB" w14:textId="77777777" w:rsidTr="000C0623">
        <w:trPr>
          <w:trHeight w:val="232"/>
        </w:trPr>
        <w:tc>
          <w:tcPr>
            <w:tcW w:w="9634" w:type="dxa"/>
            <w:gridSpan w:val="9"/>
          </w:tcPr>
          <w:p w14:paraId="49F33FBA" w14:textId="4B2690DC" w:rsidR="00350075" w:rsidRPr="000C0623" w:rsidRDefault="000C0623" w:rsidP="000C0623">
            <w:pPr>
              <w:spacing w:after="0"/>
              <w:ind w:right="136" w:firstLine="542"/>
              <w:jc w:val="both"/>
              <w:rPr>
                <w:rFonts w:ascii="Times New Roman" w:hAnsi="Times New Roman" w:cs="Times New Roman"/>
                <w:sz w:val="28"/>
                <w:szCs w:val="28"/>
              </w:rPr>
            </w:pPr>
            <w:r w:rsidRPr="000C0623">
              <w:rPr>
                <w:rFonts w:ascii="Times New Roman" w:hAnsi="Times New Roman" w:cs="Times New Roman"/>
                <w:sz w:val="28"/>
                <w:szCs w:val="28"/>
              </w:rPr>
              <w:t xml:space="preserve">Примечание: </w:t>
            </w:r>
            <w:r w:rsidR="00350075" w:rsidRPr="000C0623">
              <w:rPr>
                <w:rFonts w:ascii="Times New Roman" w:hAnsi="Times New Roman" w:cs="Times New Roman"/>
                <w:sz w:val="28"/>
                <w:szCs w:val="28"/>
              </w:rPr>
              <w:t>*однофакторный дисперсионный анализ (ANOVA) с повторными измерениями</w:t>
            </w:r>
            <w:r>
              <w:rPr>
                <w:rFonts w:ascii="Times New Roman" w:hAnsi="Times New Roman" w:cs="Times New Roman"/>
                <w:sz w:val="28"/>
                <w:szCs w:val="28"/>
              </w:rPr>
              <w:t>.</w:t>
            </w:r>
          </w:p>
        </w:tc>
      </w:tr>
      <w:bookmarkEnd w:id="9"/>
    </w:tbl>
    <w:p w14:paraId="6AAC62CF" w14:textId="5BC5DB65" w:rsidR="0085543C" w:rsidRPr="0085543C" w:rsidRDefault="0085543C" w:rsidP="006F399D">
      <w:pPr>
        <w:jc w:val="both"/>
        <w:rPr>
          <w:rFonts w:ascii="Times New Roman" w:hAnsi="Times New Roman" w:cs="Times New Roman"/>
          <w:sz w:val="20"/>
          <w:szCs w:val="20"/>
        </w:rPr>
      </w:pPr>
    </w:p>
    <w:p w14:paraId="0C153FF5" w14:textId="43D8B8C6" w:rsidR="00EF7049" w:rsidRDefault="00EF7049" w:rsidP="000C0623">
      <w:pPr>
        <w:spacing w:after="0" w:line="240" w:lineRule="auto"/>
        <w:ind w:firstLine="567"/>
        <w:jc w:val="both"/>
        <w:rPr>
          <w:rFonts w:ascii="Times New Roman" w:hAnsi="Times New Roman" w:cs="Times New Roman"/>
          <w:sz w:val="28"/>
          <w:szCs w:val="28"/>
        </w:rPr>
      </w:pPr>
      <w:r w:rsidRPr="00BC2180">
        <w:rPr>
          <w:rFonts w:ascii="Times New Roman" w:hAnsi="Times New Roman" w:cs="Times New Roman"/>
          <w:sz w:val="28"/>
          <w:szCs w:val="28"/>
        </w:rPr>
        <w:t>В ходе исследования наряду с клиническими и инструментальными методами обследования проводилось лабораторное исследование показателей периферической крови до и после оперативного вмешательства</w:t>
      </w:r>
      <w:r w:rsidR="00B362E7">
        <w:rPr>
          <w:rFonts w:ascii="Times New Roman" w:hAnsi="Times New Roman" w:cs="Times New Roman"/>
          <w:sz w:val="28"/>
          <w:szCs w:val="28"/>
        </w:rPr>
        <w:t xml:space="preserve"> (Таблица </w:t>
      </w:r>
      <w:r w:rsidR="00053E5D">
        <w:rPr>
          <w:rFonts w:ascii="Times New Roman" w:hAnsi="Times New Roman" w:cs="Times New Roman"/>
          <w:sz w:val="28"/>
          <w:szCs w:val="28"/>
        </w:rPr>
        <w:t>6</w:t>
      </w:r>
      <w:r>
        <w:rPr>
          <w:rFonts w:ascii="Times New Roman" w:hAnsi="Times New Roman" w:cs="Times New Roman"/>
          <w:sz w:val="28"/>
          <w:szCs w:val="28"/>
        </w:rPr>
        <w:t>)</w:t>
      </w:r>
      <w:r w:rsidRPr="00BC2180">
        <w:rPr>
          <w:rFonts w:ascii="Times New Roman" w:hAnsi="Times New Roman" w:cs="Times New Roman"/>
          <w:sz w:val="28"/>
          <w:szCs w:val="28"/>
        </w:rPr>
        <w:t>.</w:t>
      </w:r>
      <w:r>
        <w:rPr>
          <w:rFonts w:ascii="Times New Roman" w:hAnsi="Times New Roman" w:cs="Times New Roman"/>
          <w:sz w:val="28"/>
          <w:szCs w:val="28"/>
        </w:rPr>
        <w:t xml:space="preserve"> С</w:t>
      </w:r>
      <w:r w:rsidRPr="00BC2180">
        <w:rPr>
          <w:rFonts w:ascii="Times New Roman" w:hAnsi="Times New Roman" w:cs="Times New Roman"/>
          <w:sz w:val="28"/>
          <w:szCs w:val="28"/>
        </w:rPr>
        <w:t xml:space="preserve"> целью объективной оценки системной реакции организма на хирургиче</w:t>
      </w:r>
      <w:r w:rsidR="00540C53">
        <w:rPr>
          <w:rFonts w:ascii="Times New Roman" w:hAnsi="Times New Roman" w:cs="Times New Roman"/>
          <w:sz w:val="28"/>
          <w:szCs w:val="28"/>
        </w:rPr>
        <w:t>ское вмешательство и применяемого</w:t>
      </w:r>
      <w:r w:rsidRPr="00BC2180">
        <w:rPr>
          <w:rFonts w:ascii="Times New Roman" w:hAnsi="Times New Roman" w:cs="Times New Roman"/>
          <w:sz w:val="28"/>
          <w:szCs w:val="28"/>
        </w:rPr>
        <w:t xml:space="preserve"> метод</w:t>
      </w:r>
      <w:r w:rsidR="00540C53">
        <w:rPr>
          <w:rFonts w:ascii="Times New Roman" w:hAnsi="Times New Roman" w:cs="Times New Roman"/>
          <w:sz w:val="28"/>
          <w:szCs w:val="28"/>
        </w:rPr>
        <w:t>а</w:t>
      </w:r>
      <w:r w:rsidRPr="00BC2180">
        <w:rPr>
          <w:rFonts w:ascii="Times New Roman" w:hAnsi="Times New Roman" w:cs="Times New Roman"/>
          <w:sz w:val="28"/>
          <w:szCs w:val="28"/>
        </w:rPr>
        <w:t xml:space="preserve"> лечения, а также для контроля возможных воспалительных изменений и нежелательных реакций в послеоперационном периоде.</w:t>
      </w:r>
    </w:p>
    <w:p w14:paraId="1424BA74" w14:textId="77777777" w:rsidR="000C0623" w:rsidRPr="00372E85" w:rsidRDefault="000C0623" w:rsidP="000C0623">
      <w:pPr>
        <w:spacing w:after="0" w:line="240" w:lineRule="auto"/>
        <w:ind w:firstLine="567"/>
        <w:jc w:val="both"/>
        <w:rPr>
          <w:rFonts w:ascii="Times New Roman" w:hAnsi="Times New Roman" w:cs="Times New Roman"/>
          <w:sz w:val="28"/>
          <w:szCs w:val="28"/>
        </w:rPr>
      </w:pPr>
    </w:p>
    <w:p w14:paraId="386ABFD0" w14:textId="3E55BDF4" w:rsidR="00EF7049" w:rsidRDefault="00EF7049" w:rsidP="000C0623">
      <w:pPr>
        <w:spacing w:after="0" w:line="240" w:lineRule="auto"/>
        <w:jc w:val="both"/>
        <w:rPr>
          <w:rFonts w:ascii="Times New Roman" w:hAnsi="Times New Roman"/>
          <w:sz w:val="28"/>
          <w:szCs w:val="28"/>
        </w:rPr>
      </w:pPr>
      <w:r w:rsidRPr="00DB7E43">
        <w:rPr>
          <w:rFonts w:ascii="Times New Roman" w:hAnsi="Times New Roman"/>
          <w:sz w:val="28"/>
          <w:szCs w:val="28"/>
        </w:rPr>
        <w:t xml:space="preserve">Таблица </w:t>
      </w:r>
      <w:r w:rsidR="00053E5D">
        <w:rPr>
          <w:rFonts w:ascii="Times New Roman" w:hAnsi="Times New Roman"/>
          <w:sz w:val="28"/>
          <w:szCs w:val="28"/>
        </w:rPr>
        <w:t>6</w:t>
      </w:r>
      <w:r w:rsidR="00B362E7">
        <w:rPr>
          <w:rFonts w:ascii="Times New Roman" w:hAnsi="Times New Roman"/>
          <w:sz w:val="28"/>
          <w:szCs w:val="28"/>
        </w:rPr>
        <w:t xml:space="preserve"> </w:t>
      </w:r>
      <w:r w:rsidR="00B362E7">
        <w:rPr>
          <w:rFonts w:ascii="Times New Roman" w:eastAsiaTheme="minorEastAsia" w:hAnsi="Times New Roman" w:cs="Times New Roman"/>
          <w:sz w:val="28"/>
          <w:szCs w:val="28"/>
          <w:lang w:eastAsia="ko-KR"/>
        </w:rPr>
        <w:t xml:space="preserve">– </w:t>
      </w:r>
      <w:r w:rsidRPr="00DB7E43">
        <w:rPr>
          <w:rFonts w:ascii="Times New Roman" w:hAnsi="Times New Roman"/>
          <w:sz w:val="28"/>
          <w:szCs w:val="28"/>
        </w:rPr>
        <w:t xml:space="preserve">Сравнительный анализ показателей крови до и после </w:t>
      </w:r>
      <w:r>
        <w:rPr>
          <w:rFonts w:ascii="Times New Roman" w:hAnsi="Times New Roman"/>
          <w:sz w:val="28"/>
          <w:szCs w:val="28"/>
        </w:rPr>
        <w:t xml:space="preserve">8 недель </w:t>
      </w:r>
      <w:r w:rsidRPr="00DB7E43">
        <w:rPr>
          <w:rFonts w:ascii="Times New Roman" w:hAnsi="Times New Roman"/>
          <w:sz w:val="28"/>
          <w:szCs w:val="28"/>
        </w:rPr>
        <w:t>проведенного лечения</w:t>
      </w:r>
    </w:p>
    <w:p w14:paraId="23F2E08F" w14:textId="77777777" w:rsidR="000C0623" w:rsidRPr="00D63C60" w:rsidRDefault="000C0623" w:rsidP="000C0623">
      <w:pPr>
        <w:spacing w:after="0" w:line="240" w:lineRule="auto"/>
        <w:jc w:val="both"/>
        <w:rPr>
          <w:rFonts w:ascii="Times New Roman" w:hAnsi="Times New Roman"/>
          <w:sz w:val="28"/>
          <w:szCs w:val="28"/>
        </w:rPr>
      </w:pPr>
    </w:p>
    <w:tbl>
      <w:tblPr>
        <w:tblStyle w:val="af"/>
        <w:tblW w:w="0" w:type="auto"/>
        <w:tblCellMar>
          <w:top w:w="15" w:type="dxa"/>
          <w:left w:w="15" w:type="dxa"/>
          <w:bottom w:w="15" w:type="dxa"/>
          <w:right w:w="15" w:type="dxa"/>
        </w:tblCellMar>
        <w:tblLook w:val="04A0" w:firstRow="1" w:lastRow="0" w:firstColumn="1" w:lastColumn="0" w:noHBand="0" w:noVBand="1"/>
      </w:tblPr>
      <w:tblGrid>
        <w:gridCol w:w="1334"/>
        <w:gridCol w:w="1023"/>
        <w:gridCol w:w="1030"/>
        <w:gridCol w:w="1263"/>
        <w:gridCol w:w="793"/>
        <w:gridCol w:w="997"/>
        <w:gridCol w:w="1059"/>
        <w:gridCol w:w="1263"/>
        <w:gridCol w:w="861"/>
      </w:tblGrid>
      <w:tr w:rsidR="009075F6" w14:paraId="5E0A4A71" w14:textId="77777777" w:rsidTr="000C0623">
        <w:tc>
          <w:tcPr>
            <w:tcW w:w="1334" w:type="dxa"/>
            <w:vMerge w:val="restart"/>
            <w:tcBorders>
              <w:top w:val="outset" w:sz="6" w:space="0" w:color="auto"/>
              <w:left w:val="outset" w:sz="6" w:space="0" w:color="auto"/>
              <w:right w:val="outset" w:sz="6" w:space="0" w:color="auto"/>
            </w:tcBorders>
            <w:vAlign w:val="center"/>
            <w:hideMark/>
          </w:tcPr>
          <w:p w14:paraId="5732A144" w14:textId="77777777" w:rsidR="009075F6" w:rsidRPr="000C0623" w:rsidRDefault="009075F6" w:rsidP="00EC76D7">
            <w:pPr>
              <w:jc w:val="center"/>
              <w:rPr>
                <w:rFonts w:ascii="Times New Roman" w:hAnsi="Times New Roman" w:cs="Times New Roman"/>
                <w:sz w:val="24"/>
                <w:szCs w:val="24"/>
              </w:rPr>
            </w:pPr>
            <w:r w:rsidRPr="000C0623">
              <w:rPr>
                <w:rFonts w:ascii="Times New Roman" w:hAnsi="Times New Roman" w:cs="Times New Roman"/>
                <w:sz w:val="24"/>
                <w:szCs w:val="24"/>
              </w:rPr>
              <w:t>Показатель</w:t>
            </w:r>
          </w:p>
          <w:p w14:paraId="4C619208" w14:textId="77777777" w:rsidR="009075F6" w:rsidRPr="000C0623" w:rsidRDefault="009075F6" w:rsidP="00EC76D7">
            <w:pPr>
              <w:jc w:val="center"/>
              <w:rPr>
                <w:rFonts w:ascii="Times New Roman" w:eastAsia="DengXian" w:hAnsi="Times New Roman" w:cs="Times New Roman"/>
                <w:sz w:val="24"/>
                <w:szCs w:val="24"/>
                <w:lang w:val="en-US" w:eastAsia="ru-RU"/>
              </w:rPr>
            </w:pPr>
          </w:p>
        </w:tc>
        <w:tc>
          <w:tcPr>
            <w:tcW w:w="4109" w:type="dxa"/>
            <w:gridSpan w:val="4"/>
            <w:tcBorders>
              <w:top w:val="outset" w:sz="6" w:space="0" w:color="auto"/>
              <w:left w:val="outset" w:sz="6" w:space="0" w:color="auto"/>
              <w:bottom w:val="outset" w:sz="6" w:space="0" w:color="auto"/>
              <w:right w:val="outset" w:sz="6" w:space="0" w:color="auto"/>
            </w:tcBorders>
            <w:vAlign w:val="center"/>
            <w:hideMark/>
          </w:tcPr>
          <w:p w14:paraId="562C1F10" w14:textId="2689D82A" w:rsidR="009075F6" w:rsidRPr="000C0623" w:rsidRDefault="009075F6" w:rsidP="00EC76D7">
            <w:pPr>
              <w:spacing w:after="0" w:line="240" w:lineRule="auto"/>
              <w:jc w:val="center"/>
              <w:rPr>
                <w:rFonts w:ascii="Times New Roman" w:hAnsi="Times New Roman" w:cs="Times New Roman"/>
                <w:sz w:val="24"/>
                <w:szCs w:val="24"/>
                <w:lang w:val="en-US"/>
              </w:rPr>
            </w:pPr>
            <w:r w:rsidRPr="000C0623">
              <w:rPr>
                <w:rFonts w:ascii="Times New Roman" w:hAnsi="Times New Roman" w:cs="Times New Roman"/>
                <w:sz w:val="24"/>
                <w:szCs w:val="24"/>
              </w:rPr>
              <w:t>Основная (</w:t>
            </w:r>
            <w:r w:rsidRPr="000C0623">
              <w:rPr>
                <w:rFonts w:ascii="Times New Roman" w:hAnsi="Times New Roman" w:cs="Times New Roman"/>
                <w:sz w:val="24"/>
                <w:szCs w:val="24"/>
                <w:lang w:val="en-US"/>
              </w:rPr>
              <w:t>n</w:t>
            </w:r>
            <w:r w:rsidR="00704767" w:rsidRPr="000C0623">
              <w:rPr>
                <w:rFonts w:ascii="Times New Roman" w:hAnsi="Times New Roman" w:cs="Times New Roman"/>
                <w:sz w:val="24"/>
                <w:szCs w:val="24"/>
                <w:lang w:val="en-US"/>
              </w:rPr>
              <w:t xml:space="preserve"> </w:t>
            </w:r>
            <w:r w:rsidRPr="000C0623">
              <w:rPr>
                <w:rFonts w:ascii="Times New Roman" w:hAnsi="Times New Roman" w:cs="Times New Roman"/>
                <w:sz w:val="24"/>
                <w:szCs w:val="24"/>
                <w:lang w:val="en-US"/>
              </w:rPr>
              <w:t>=</w:t>
            </w:r>
            <w:r w:rsidR="00704767" w:rsidRPr="000C0623">
              <w:rPr>
                <w:rFonts w:ascii="Times New Roman" w:hAnsi="Times New Roman" w:cs="Times New Roman"/>
                <w:sz w:val="24"/>
                <w:szCs w:val="24"/>
                <w:lang w:val="en-US"/>
              </w:rPr>
              <w:t xml:space="preserve"> </w:t>
            </w:r>
            <w:r w:rsidRPr="000C0623">
              <w:rPr>
                <w:rFonts w:ascii="Times New Roman" w:hAnsi="Times New Roman" w:cs="Times New Roman"/>
                <w:sz w:val="24"/>
                <w:szCs w:val="24"/>
                <w:lang w:val="en-US"/>
              </w:rPr>
              <w:t>40)</w:t>
            </w:r>
          </w:p>
          <w:p w14:paraId="75B080B3" w14:textId="77777777" w:rsidR="009075F6" w:rsidRPr="000C0623" w:rsidRDefault="009075F6" w:rsidP="00EC76D7">
            <w:pPr>
              <w:spacing w:after="0" w:line="240" w:lineRule="auto"/>
              <w:jc w:val="center"/>
              <w:rPr>
                <w:rFonts w:ascii="Times New Roman" w:hAnsi="Times New Roman" w:cs="Times New Roman"/>
                <w:sz w:val="24"/>
                <w:szCs w:val="24"/>
              </w:rPr>
            </w:pPr>
            <w:r w:rsidRPr="000C0623">
              <w:rPr>
                <w:rFonts w:ascii="Times New Roman" w:hAnsi="Times New Roman" w:cs="Times New Roman"/>
                <w:sz w:val="24"/>
                <w:szCs w:val="24"/>
                <w:lang w:val="en-US"/>
              </w:rPr>
              <w:t>Me, [IQR]</w:t>
            </w:r>
          </w:p>
        </w:tc>
        <w:tc>
          <w:tcPr>
            <w:tcW w:w="4180" w:type="dxa"/>
            <w:gridSpan w:val="4"/>
            <w:tcBorders>
              <w:top w:val="outset" w:sz="6" w:space="0" w:color="auto"/>
              <w:left w:val="outset" w:sz="6" w:space="0" w:color="auto"/>
              <w:bottom w:val="outset" w:sz="6" w:space="0" w:color="auto"/>
              <w:right w:val="outset" w:sz="6" w:space="0" w:color="auto"/>
            </w:tcBorders>
            <w:vAlign w:val="center"/>
          </w:tcPr>
          <w:p w14:paraId="1852ABD7" w14:textId="256AB5CC" w:rsidR="009075F6" w:rsidRPr="000C0623" w:rsidRDefault="009075F6" w:rsidP="00EC76D7">
            <w:pPr>
              <w:spacing w:after="0" w:line="240" w:lineRule="auto"/>
              <w:jc w:val="center"/>
              <w:rPr>
                <w:rFonts w:ascii="Times New Roman" w:hAnsi="Times New Roman" w:cs="Times New Roman"/>
                <w:sz w:val="24"/>
                <w:szCs w:val="24"/>
                <w:lang w:val="en-US"/>
              </w:rPr>
            </w:pPr>
            <w:r w:rsidRPr="000C0623">
              <w:rPr>
                <w:rFonts w:ascii="Times New Roman" w:hAnsi="Times New Roman" w:cs="Times New Roman"/>
                <w:sz w:val="24"/>
                <w:szCs w:val="24"/>
              </w:rPr>
              <w:t>Контрольная (</w:t>
            </w:r>
            <w:r w:rsidRPr="000C0623">
              <w:rPr>
                <w:rFonts w:ascii="Times New Roman" w:hAnsi="Times New Roman" w:cs="Times New Roman"/>
                <w:sz w:val="24"/>
                <w:szCs w:val="24"/>
                <w:lang w:val="en-US"/>
              </w:rPr>
              <w:t>n</w:t>
            </w:r>
            <w:r w:rsidR="00704767" w:rsidRPr="000C0623">
              <w:rPr>
                <w:rFonts w:ascii="Times New Roman" w:hAnsi="Times New Roman" w:cs="Times New Roman"/>
                <w:sz w:val="24"/>
                <w:szCs w:val="24"/>
                <w:lang w:val="en-US"/>
              </w:rPr>
              <w:t xml:space="preserve"> </w:t>
            </w:r>
            <w:r w:rsidRPr="000C0623">
              <w:rPr>
                <w:rFonts w:ascii="Times New Roman" w:hAnsi="Times New Roman" w:cs="Times New Roman"/>
                <w:sz w:val="24"/>
                <w:szCs w:val="24"/>
                <w:lang w:val="en-US"/>
              </w:rPr>
              <w:t>=</w:t>
            </w:r>
            <w:r w:rsidR="00704767" w:rsidRPr="000C0623">
              <w:rPr>
                <w:rFonts w:ascii="Times New Roman" w:hAnsi="Times New Roman" w:cs="Times New Roman"/>
                <w:sz w:val="24"/>
                <w:szCs w:val="24"/>
                <w:lang w:val="en-US"/>
              </w:rPr>
              <w:t xml:space="preserve"> </w:t>
            </w:r>
            <w:r w:rsidRPr="000C0623">
              <w:rPr>
                <w:rFonts w:ascii="Times New Roman" w:hAnsi="Times New Roman" w:cs="Times New Roman"/>
                <w:sz w:val="24"/>
                <w:szCs w:val="24"/>
                <w:lang w:val="en-US"/>
              </w:rPr>
              <w:t>40)</w:t>
            </w:r>
          </w:p>
          <w:p w14:paraId="36971B97" w14:textId="77777777" w:rsidR="009075F6" w:rsidRPr="000C0623" w:rsidRDefault="009075F6" w:rsidP="00EC76D7">
            <w:pPr>
              <w:spacing w:after="0" w:line="240" w:lineRule="auto"/>
              <w:jc w:val="center"/>
              <w:rPr>
                <w:rFonts w:ascii="Times New Roman" w:hAnsi="Times New Roman" w:cs="Times New Roman"/>
                <w:sz w:val="24"/>
                <w:szCs w:val="24"/>
              </w:rPr>
            </w:pPr>
            <w:r w:rsidRPr="000C0623">
              <w:rPr>
                <w:rFonts w:ascii="Times New Roman" w:hAnsi="Times New Roman" w:cs="Times New Roman"/>
                <w:sz w:val="24"/>
                <w:szCs w:val="24"/>
                <w:lang w:val="en-US"/>
              </w:rPr>
              <w:t>Me, [IQR]</w:t>
            </w:r>
          </w:p>
        </w:tc>
      </w:tr>
      <w:tr w:rsidR="009075F6" w14:paraId="02ECF78F" w14:textId="77777777" w:rsidTr="000C0623">
        <w:tc>
          <w:tcPr>
            <w:tcW w:w="1334" w:type="dxa"/>
            <w:vMerge/>
            <w:tcBorders>
              <w:left w:val="outset" w:sz="6" w:space="0" w:color="auto"/>
              <w:bottom w:val="outset" w:sz="6" w:space="0" w:color="auto"/>
              <w:right w:val="outset" w:sz="6" w:space="0" w:color="auto"/>
            </w:tcBorders>
            <w:vAlign w:val="center"/>
          </w:tcPr>
          <w:p w14:paraId="4BD6C20B" w14:textId="77777777" w:rsidR="00D63C60" w:rsidRPr="000C0623" w:rsidRDefault="00D63C60" w:rsidP="00EC76D7">
            <w:pPr>
              <w:spacing w:after="0"/>
              <w:jc w:val="center"/>
              <w:rPr>
                <w:rFonts w:ascii="Times New Roman" w:hAnsi="Times New Roman" w:cs="Times New Roman"/>
                <w:sz w:val="24"/>
                <w:szCs w:val="24"/>
              </w:rPr>
            </w:pPr>
          </w:p>
        </w:tc>
        <w:tc>
          <w:tcPr>
            <w:tcW w:w="1023" w:type="dxa"/>
            <w:tcBorders>
              <w:top w:val="nil"/>
              <w:left w:val="outset" w:sz="6" w:space="0" w:color="auto"/>
              <w:bottom w:val="outset" w:sz="6" w:space="0" w:color="auto"/>
              <w:right w:val="outset" w:sz="6" w:space="0" w:color="auto"/>
            </w:tcBorders>
            <w:vAlign w:val="center"/>
            <w:hideMark/>
          </w:tcPr>
          <w:p w14:paraId="08DEF68B"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до операции</w:t>
            </w:r>
          </w:p>
        </w:tc>
        <w:tc>
          <w:tcPr>
            <w:tcW w:w="1030" w:type="dxa"/>
            <w:tcBorders>
              <w:top w:val="nil"/>
              <w:left w:val="outset" w:sz="6" w:space="0" w:color="auto"/>
              <w:bottom w:val="outset" w:sz="6" w:space="0" w:color="auto"/>
              <w:right w:val="outset" w:sz="6" w:space="0" w:color="auto"/>
            </w:tcBorders>
            <w:vAlign w:val="center"/>
            <w:hideMark/>
          </w:tcPr>
          <w:p w14:paraId="6CA4DE1A"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8 недель после операции</w:t>
            </w:r>
          </w:p>
        </w:tc>
        <w:tc>
          <w:tcPr>
            <w:tcW w:w="1263" w:type="dxa"/>
            <w:tcBorders>
              <w:top w:val="outset" w:sz="6" w:space="0" w:color="auto"/>
              <w:left w:val="outset" w:sz="6" w:space="0" w:color="auto"/>
              <w:bottom w:val="outset" w:sz="6" w:space="0" w:color="auto"/>
              <w:right w:val="outset" w:sz="6" w:space="0" w:color="auto"/>
            </w:tcBorders>
            <w:vAlign w:val="center"/>
          </w:tcPr>
          <w:p w14:paraId="0BE980B6"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eastAsia="Times New Roman" w:hAnsi="Times New Roman" w:cs="Times New Roman"/>
                <w:sz w:val="24"/>
                <w:szCs w:val="24"/>
              </w:rPr>
              <w:t xml:space="preserve">Критерий </w:t>
            </w:r>
            <w:proofErr w:type="spellStart"/>
            <w:r w:rsidRPr="000C0623">
              <w:rPr>
                <w:rFonts w:ascii="Times New Roman" w:eastAsia="Times New Roman" w:hAnsi="Times New Roman" w:cs="Times New Roman"/>
                <w:sz w:val="24"/>
                <w:szCs w:val="24"/>
              </w:rPr>
              <w:t>Уилкоксона</w:t>
            </w:r>
            <w:proofErr w:type="spellEnd"/>
          </w:p>
        </w:tc>
        <w:tc>
          <w:tcPr>
            <w:tcW w:w="793" w:type="dxa"/>
            <w:tcBorders>
              <w:top w:val="outset" w:sz="6" w:space="0" w:color="auto"/>
              <w:left w:val="outset" w:sz="6" w:space="0" w:color="auto"/>
              <w:bottom w:val="outset" w:sz="6" w:space="0" w:color="auto"/>
              <w:right w:val="outset" w:sz="6" w:space="0" w:color="auto"/>
            </w:tcBorders>
            <w:vAlign w:val="center"/>
          </w:tcPr>
          <w:p w14:paraId="17FB83F0" w14:textId="0B158AFA" w:rsidR="00D63C60" w:rsidRPr="000C0623" w:rsidRDefault="009075F6"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 xml:space="preserve">p </w:t>
            </w:r>
            <w:proofErr w:type="spellStart"/>
            <w:r w:rsidRPr="000C0623">
              <w:rPr>
                <w:rFonts w:ascii="Times New Roman" w:hAnsi="Times New Roman" w:cs="Times New Roman"/>
                <w:sz w:val="24"/>
                <w:szCs w:val="24"/>
              </w:rPr>
              <w:t>value</w:t>
            </w:r>
            <w:proofErr w:type="spellEnd"/>
          </w:p>
        </w:tc>
        <w:tc>
          <w:tcPr>
            <w:tcW w:w="997" w:type="dxa"/>
            <w:tcBorders>
              <w:top w:val="outset" w:sz="6" w:space="0" w:color="auto"/>
              <w:left w:val="outset" w:sz="6" w:space="0" w:color="auto"/>
              <w:bottom w:val="outset" w:sz="6" w:space="0" w:color="auto"/>
              <w:right w:val="outset" w:sz="6" w:space="0" w:color="auto"/>
            </w:tcBorders>
            <w:vAlign w:val="center"/>
            <w:hideMark/>
          </w:tcPr>
          <w:p w14:paraId="27013C0C"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до операции</w:t>
            </w:r>
          </w:p>
        </w:tc>
        <w:tc>
          <w:tcPr>
            <w:tcW w:w="1059" w:type="dxa"/>
            <w:tcBorders>
              <w:top w:val="outset" w:sz="6" w:space="0" w:color="auto"/>
              <w:left w:val="outset" w:sz="6" w:space="0" w:color="auto"/>
              <w:bottom w:val="outset" w:sz="6" w:space="0" w:color="auto"/>
              <w:right w:val="outset" w:sz="6" w:space="0" w:color="auto"/>
            </w:tcBorders>
            <w:vAlign w:val="center"/>
            <w:hideMark/>
          </w:tcPr>
          <w:p w14:paraId="75695220"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8 недель после операции</w:t>
            </w:r>
          </w:p>
        </w:tc>
        <w:tc>
          <w:tcPr>
            <w:tcW w:w="1263" w:type="dxa"/>
            <w:tcBorders>
              <w:top w:val="outset" w:sz="6" w:space="0" w:color="auto"/>
              <w:left w:val="outset" w:sz="6" w:space="0" w:color="auto"/>
              <w:bottom w:val="outset" w:sz="6" w:space="0" w:color="auto"/>
              <w:right w:val="outset" w:sz="6" w:space="0" w:color="auto"/>
            </w:tcBorders>
            <w:vAlign w:val="center"/>
          </w:tcPr>
          <w:p w14:paraId="6480978C"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eastAsia="Times New Roman" w:hAnsi="Times New Roman" w:cs="Times New Roman"/>
                <w:sz w:val="24"/>
                <w:szCs w:val="24"/>
              </w:rPr>
              <w:t xml:space="preserve">Критерий </w:t>
            </w:r>
            <w:proofErr w:type="spellStart"/>
            <w:r w:rsidRPr="000C0623">
              <w:rPr>
                <w:rFonts w:ascii="Times New Roman" w:eastAsia="Times New Roman" w:hAnsi="Times New Roman" w:cs="Times New Roman"/>
                <w:sz w:val="24"/>
                <w:szCs w:val="24"/>
              </w:rPr>
              <w:t>Уилкоксона</w:t>
            </w:r>
            <w:proofErr w:type="spellEnd"/>
          </w:p>
        </w:tc>
        <w:tc>
          <w:tcPr>
            <w:tcW w:w="861" w:type="dxa"/>
            <w:tcBorders>
              <w:top w:val="outset" w:sz="6" w:space="0" w:color="auto"/>
              <w:left w:val="outset" w:sz="6" w:space="0" w:color="auto"/>
              <w:bottom w:val="outset" w:sz="6" w:space="0" w:color="auto"/>
              <w:right w:val="outset" w:sz="6" w:space="0" w:color="auto"/>
            </w:tcBorders>
            <w:vAlign w:val="center"/>
            <w:hideMark/>
          </w:tcPr>
          <w:p w14:paraId="3442D4DD" w14:textId="1D9E3E8F" w:rsidR="00D63C60" w:rsidRPr="000C0623" w:rsidRDefault="009075F6"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 xml:space="preserve">p </w:t>
            </w:r>
            <w:proofErr w:type="spellStart"/>
            <w:r w:rsidRPr="000C0623">
              <w:rPr>
                <w:rFonts w:ascii="Times New Roman" w:hAnsi="Times New Roman" w:cs="Times New Roman"/>
                <w:sz w:val="24"/>
                <w:szCs w:val="24"/>
              </w:rPr>
              <w:t>value</w:t>
            </w:r>
            <w:proofErr w:type="spellEnd"/>
          </w:p>
        </w:tc>
      </w:tr>
      <w:tr w:rsidR="000C0623" w14:paraId="1CAE6472" w14:textId="77777777" w:rsidTr="000C0623">
        <w:tc>
          <w:tcPr>
            <w:tcW w:w="1334" w:type="dxa"/>
            <w:tcBorders>
              <w:left w:val="outset" w:sz="6" w:space="0" w:color="auto"/>
              <w:bottom w:val="outset" w:sz="6" w:space="0" w:color="auto"/>
              <w:right w:val="outset" w:sz="6" w:space="0" w:color="auto"/>
            </w:tcBorders>
            <w:vAlign w:val="center"/>
          </w:tcPr>
          <w:p w14:paraId="2824118E" w14:textId="69503A09"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tcBorders>
              <w:top w:val="nil"/>
              <w:left w:val="outset" w:sz="6" w:space="0" w:color="auto"/>
              <w:bottom w:val="outset" w:sz="6" w:space="0" w:color="auto"/>
              <w:right w:val="outset" w:sz="6" w:space="0" w:color="auto"/>
            </w:tcBorders>
            <w:vAlign w:val="center"/>
          </w:tcPr>
          <w:p w14:paraId="0AC22A9D" w14:textId="45CF5631"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030" w:type="dxa"/>
            <w:tcBorders>
              <w:top w:val="nil"/>
              <w:left w:val="outset" w:sz="6" w:space="0" w:color="auto"/>
              <w:bottom w:val="outset" w:sz="6" w:space="0" w:color="auto"/>
              <w:right w:val="outset" w:sz="6" w:space="0" w:color="auto"/>
            </w:tcBorders>
            <w:vAlign w:val="center"/>
          </w:tcPr>
          <w:p w14:paraId="55E97B16" w14:textId="3E2A775C"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263" w:type="dxa"/>
            <w:tcBorders>
              <w:top w:val="outset" w:sz="6" w:space="0" w:color="auto"/>
              <w:left w:val="outset" w:sz="6" w:space="0" w:color="auto"/>
              <w:bottom w:val="outset" w:sz="6" w:space="0" w:color="auto"/>
              <w:right w:val="outset" w:sz="6" w:space="0" w:color="auto"/>
            </w:tcBorders>
            <w:vAlign w:val="center"/>
          </w:tcPr>
          <w:p w14:paraId="7923E1B7" w14:textId="7E31CAED" w:rsidR="000C0623" w:rsidRPr="000C0623" w:rsidRDefault="000C0623" w:rsidP="00EC76D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93" w:type="dxa"/>
            <w:tcBorders>
              <w:top w:val="outset" w:sz="6" w:space="0" w:color="auto"/>
              <w:left w:val="outset" w:sz="6" w:space="0" w:color="auto"/>
              <w:bottom w:val="outset" w:sz="6" w:space="0" w:color="auto"/>
              <w:right w:val="outset" w:sz="6" w:space="0" w:color="auto"/>
            </w:tcBorders>
            <w:vAlign w:val="center"/>
          </w:tcPr>
          <w:p w14:paraId="70972ACE" w14:textId="5742E360"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997" w:type="dxa"/>
            <w:tcBorders>
              <w:top w:val="outset" w:sz="6" w:space="0" w:color="auto"/>
              <w:left w:val="outset" w:sz="6" w:space="0" w:color="auto"/>
              <w:bottom w:val="outset" w:sz="6" w:space="0" w:color="auto"/>
              <w:right w:val="outset" w:sz="6" w:space="0" w:color="auto"/>
            </w:tcBorders>
            <w:vAlign w:val="center"/>
          </w:tcPr>
          <w:p w14:paraId="72520E74" w14:textId="3C19CEB0"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outset" w:sz="6" w:space="0" w:color="auto"/>
              <w:left w:val="outset" w:sz="6" w:space="0" w:color="auto"/>
              <w:bottom w:val="outset" w:sz="6" w:space="0" w:color="auto"/>
              <w:right w:val="outset" w:sz="6" w:space="0" w:color="auto"/>
            </w:tcBorders>
            <w:vAlign w:val="center"/>
          </w:tcPr>
          <w:p w14:paraId="51016E74" w14:textId="451B1698"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263" w:type="dxa"/>
            <w:tcBorders>
              <w:top w:val="outset" w:sz="6" w:space="0" w:color="auto"/>
              <w:left w:val="outset" w:sz="6" w:space="0" w:color="auto"/>
              <w:bottom w:val="outset" w:sz="6" w:space="0" w:color="auto"/>
              <w:right w:val="outset" w:sz="6" w:space="0" w:color="auto"/>
            </w:tcBorders>
            <w:vAlign w:val="center"/>
          </w:tcPr>
          <w:p w14:paraId="3EF72AC9" w14:textId="3B3EAB32" w:rsidR="000C0623" w:rsidRPr="000C0623" w:rsidRDefault="000C0623" w:rsidP="00EC76D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61" w:type="dxa"/>
            <w:tcBorders>
              <w:top w:val="outset" w:sz="6" w:space="0" w:color="auto"/>
              <w:left w:val="outset" w:sz="6" w:space="0" w:color="auto"/>
              <w:bottom w:val="outset" w:sz="6" w:space="0" w:color="auto"/>
              <w:right w:val="outset" w:sz="6" w:space="0" w:color="auto"/>
            </w:tcBorders>
            <w:vAlign w:val="center"/>
          </w:tcPr>
          <w:p w14:paraId="2B314846" w14:textId="6E3A7F2B" w:rsidR="000C0623" w:rsidRPr="000C0623" w:rsidRDefault="000C0623" w:rsidP="00EC76D7">
            <w:pPr>
              <w:spacing w:after="0"/>
              <w:jc w:val="center"/>
              <w:rPr>
                <w:rFonts w:ascii="Times New Roman" w:hAnsi="Times New Roman" w:cs="Times New Roman"/>
                <w:sz w:val="24"/>
                <w:szCs w:val="24"/>
              </w:rPr>
            </w:pPr>
            <w:r>
              <w:rPr>
                <w:rFonts w:ascii="Times New Roman" w:hAnsi="Times New Roman" w:cs="Times New Roman"/>
                <w:sz w:val="24"/>
                <w:szCs w:val="24"/>
              </w:rPr>
              <w:t>9</w:t>
            </w:r>
          </w:p>
        </w:tc>
      </w:tr>
      <w:tr w:rsidR="009075F6" w14:paraId="42BC1DDA" w14:textId="77777777" w:rsidTr="00AE4AA9">
        <w:tc>
          <w:tcPr>
            <w:tcW w:w="1334" w:type="dxa"/>
            <w:tcBorders>
              <w:top w:val="nil"/>
              <w:left w:val="outset" w:sz="6" w:space="0" w:color="auto"/>
              <w:bottom w:val="outset" w:sz="6" w:space="0" w:color="auto"/>
              <w:right w:val="outset" w:sz="6" w:space="0" w:color="auto"/>
            </w:tcBorders>
            <w:vAlign w:val="center"/>
            <w:hideMark/>
          </w:tcPr>
          <w:p w14:paraId="57E1D12F"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Лейкоциты</w:t>
            </w:r>
          </w:p>
        </w:tc>
        <w:tc>
          <w:tcPr>
            <w:tcW w:w="1023" w:type="dxa"/>
            <w:tcBorders>
              <w:top w:val="nil"/>
              <w:left w:val="outset" w:sz="6" w:space="0" w:color="auto"/>
              <w:bottom w:val="outset" w:sz="6" w:space="0" w:color="auto"/>
              <w:right w:val="outset" w:sz="6" w:space="0" w:color="auto"/>
            </w:tcBorders>
            <w:vAlign w:val="center"/>
            <w:hideMark/>
          </w:tcPr>
          <w:p w14:paraId="0D22E6AD"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6,26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5,05; 7,47</w:t>
            </w:r>
            <w:r w:rsidRPr="000C0623">
              <w:rPr>
                <w:rFonts w:ascii="Times New Roman" w:hAnsi="Times New Roman" w:cs="Times New Roman"/>
                <w:sz w:val="24"/>
                <w:szCs w:val="24"/>
                <w:lang w:val="en-US"/>
              </w:rPr>
              <w:t>]</w:t>
            </w:r>
          </w:p>
        </w:tc>
        <w:tc>
          <w:tcPr>
            <w:tcW w:w="1030" w:type="dxa"/>
            <w:tcBorders>
              <w:top w:val="nil"/>
              <w:left w:val="outset" w:sz="6" w:space="0" w:color="auto"/>
              <w:bottom w:val="outset" w:sz="6" w:space="0" w:color="auto"/>
              <w:right w:val="outset" w:sz="6" w:space="0" w:color="auto"/>
            </w:tcBorders>
            <w:vAlign w:val="center"/>
            <w:hideMark/>
          </w:tcPr>
          <w:p w14:paraId="0EF822DD"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6,6</w:t>
            </w:r>
            <w:r w:rsidRPr="000C0623">
              <w:rPr>
                <w:rFonts w:ascii="Times New Roman" w:hAnsi="Times New Roman" w:cs="Times New Roman"/>
                <w:sz w:val="24"/>
                <w:szCs w:val="24"/>
                <w:lang w:val="en-US"/>
              </w:rPr>
              <w:t xml:space="preserve"> [</w:t>
            </w:r>
            <w:r w:rsidRPr="000C0623">
              <w:rPr>
                <w:rFonts w:ascii="Times New Roman" w:hAnsi="Times New Roman" w:cs="Times New Roman"/>
                <w:sz w:val="24"/>
                <w:szCs w:val="24"/>
              </w:rPr>
              <w:t>5,72; 7,48</w:t>
            </w:r>
            <w:r w:rsidRPr="000C0623">
              <w:rPr>
                <w:rFonts w:ascii="Times New Roman" w:hAnsi="Times New Roman" w:cs="Times New Roman"/>
                <w:sz w:val="24"/>
                <w:szCs w:val="24"/>
                <w:lang w:val="en-US"/>
              </w:rPr>
              <w:t>]</w:t>
            </w:r>
          </w:p>
        </w:tc>
        <w:tc>
          <w:tcPr>
            <w:tcW w:w="1263" w:type="dxa"/>
            <w:tcBorders>
              <w:top w:val="nil"/>
              <w:left w:val="outset" w:sz="6" w:space="0" w:color="auto"/>
              <w:bottom w:val="outset" w:sz="6" w:space="0" w:color="auto"/>
              <w:right w:val="outset" w:sz="6" w:space="0" w:color="auto"/>
            </w:tcBorders>
            <w:vAlign w:val="center"/>
          </w:tcPr>
          <w:p w14:paraId="605E2B9C"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Z = −1,19</w:t>
            </w:r>
          </w:p>
        </w:tc>
        <w:tc>
          <w:tcPr>
            <w:tcW w:w="793" w:type="dxa"/>
            <w:tcBorders>
              <w:top w:val="nil"/>
              <w:left w:val="outset" w:sz="6" w:space="0" w:color="auto"/>
              <w:bottom w:val="outset" w:sz="6" w:space="0" w:color="auto"/>
              <w:right w:val="outset" w:sz="6" w:space="0" w:color="auto"/>
            </w:tcBorders>
            <w:vAlign w:val="center"/>
          </w:tcPr>
          <w:p w14:paraId="17BBE9C6"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0.234</w:t>
            </w:r>
          </w:p>
        </w:tc>
        <w:tc>
          <w:tcPr>
            <w:tcW w:w="997" w:type="dxa"/>
            <w:tcBorders>
              <w:top w:val="nil"/>
              <w:left w:val="outset" w:sz="6" w:space="0" w:color="auto"/>
              <w:bottom w:val="outset" w:sz="6" w:space="0" w:color="auto"/>
              <w:right w:val="outset" w:sz="6" w:space="0" w:color="auto"/>
            </w:tcBorders>
            <w:vAlign w:val="center"/>
            <w:hideMark/>
          </w:tcPr>
          <w:p w14:paraId="1F040C33"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6,23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4,98; 7,54</w:t>
            </w:r>
            <w:r w:rsidRPr="000C0623">
              <w:rPr>
                <w:rFonts w:ascii="Times New Roman" w:hAnsi="Times New Roman" w:cs="Times New Roman"/>
                <w:sz w:val="24"/>
                <w:szCs w:val="24"/>
                <w:lang w:val="en-US"/>
              </w:rPr>
              <w:t>]</w:t>
            </w:r>
          </w:p>
        </w:tc>
        <w:tc>
          <w:tcPr>
            <w:tcW w:w="1059" w:type="dxa"/>
            <w:tcBorders>
              <w:top w:val="nil"/>
              <w:left w:val="outset" w:sz="6" w:space="0" w:color="auto"/>
              <w:bottom w:val="outset" w:sz="6" w:space="0" w:color="auto"/>
              <w:right w:val="outset" w:sz="6" w:space="0" w:color="auto"/>
            </w:tcBorders>
            <w:vAlign w:val="center"/>
            <w:hideMark/>
          </w:tcPr>
          <w:p w14:paraId="7954CE00"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6,5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5,51; 7,12</w:t>
            </w:r>
            <w:r w:rsidRPr="000C0623">
              <w:rPr>
                <w:rFonts w:ascii="Times New Roman" w:hAnsi="Times New Roman" w:cs="Times New Roman"/>
                <w:sz w:val="24"/>
                <w:szCs w:val="24"/>
                <w:lang w:val="en-US"/>
              </w:rPr>
              <w:t>]</w:t>
            </w:r>
          </w:p>
        </w:tc>
        <w:tc>
          <w:tcPr>
            <w:tcW w:w="1263" w:type="dxa"/>
            <w:tcBorders>
              <w:top w:val="nil"/>
              <w:left w:val="outset" w:sz="6" w:space="0" w:color="auto"/>
              <w:bottom w:val="outset" w:sz="6" w:space="0" w:color="auto"/>
              <w:right w:val="outset" w:sz="6" w:space="0" w:color="auto"/>
            </w:tcBorders>
            <w:vAlign w:val="center"/>
          </w:tcPr>
          <w:p w14:paraId="456FCF29"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Z = −1,01</w:t>
            </w:r>
          </w:p>
        </w:tc>
        <w:tc>
          <w:tcPr>
            <w:tcW w:w="861" w:type="dxa"/>
            <w:tcBorders>
              <w:top w:val="nil"/>
              <w:left w:val="outset" w:sz="6" w:space="0" w:color="auto"/>
              <w:bottom w:val="outset" w:sz="6" w:space="0" w:color="auto"/>
              <w:right w:val="outset" w:sz="6" w:space="0" w:color="auto"/>
            </w:tcBorders>
            <w:vAlign w:val="center"/>
            <w:hideMark/>
          </w:tcPr>
          <w:p w14:paraId="6D6B26CB"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0.312</w:t>
            </w:r>
          </w:p>
        </w:tc>
      </w:tr>
      <w:tr w:rsidR="009075F6" w14:paraId="17E95734" w14:textId="77777777" w:rsidTr="00AE4AA9">
        <w:tc>
          <w:tcPr>
            <w:tcW w:w="1334" w:type="dxa"/>
            <w:tcBorders>
              <w:top w:val="outset" w:sz="6" w:space="0" w:color="auto"/>
              <w:left w:val="outset" w:sz="6" w:space="0" w:color="auto"/>
              <w:right w:val="outset" w:sz="6" w:space="0" w:color="auto"/>
            </w:tcBorders>
            <w:vAlign w:val="center"/>
            <w:hideMark/>
          </w:tcPr>
          <w:p w14:paraId="45D20172"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Эритроциты</w:t>
            </w:r>
          </w:p>
        </w:tc>
        <w:tc>
          <w:tcPr>
            <w:tcW w:w="1023" w:type="dxa"/>
            <w:tcBorders>
              <w:top w:val="outset" w:sz="6" w:space="0" w:color="auto"/>
              <w:left w:val="outset" w:sz="6" w:space="0" w:color="auto"/>
              <w:right w:val="outset" w:sz="6" w:space="0" w:color="auto"/>
            </w:tcBorders>
            <w:vAlign w:val="center"/>
            <w:hideMark/>
          </w:tcPr>
          <w:p w14:paraId="248E56AC"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4,71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4,31; 5,11</w:t>
            </w:r>
            <w:r w:rsidRPr="000C0623">
              <w:rPr>
                <w:rFonts w:ascii="Times New Roman" w:hAnsi="Times New Roman" w:cs="Times New Roman"/>
                <w:sz w:val="24"/>
                <w:szCs w:val="24"/>
                <w:lang w:val="en-US"/>
              </w:rPr>
              <w:t>]</w:t>
            </w:r>
          </w:p>
        </w:tc>
        <w:tc>
          <w:tcPr>
            <w:tcW w:w="1030" w:type="dxa"/>
            <w:tcBorders>
              <w:top w:val="outset" w:sz="6" w:space="0" w:color="auto"/>
              <w:left w:val="outset" w:sz="6" w:space="0" w:color="auto"/>
              <w:right w:val="outset" w:sz="6" w:space="0" w:color="auto"/>
            </w:tcBorders>
            <w:vAlign w:val="center"/>
            <w:hideMark/>
          </w:tcPr>
          <w:p w14:paraId="039FB950"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 xml:space="preserve">4,81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4,41; 5,21</w:t>
            </w:r>
            <w:r w:rsidRPr="000C0623">
              <w:rPr>
                <w:rFonts w:ascii="Times New Roman" w:hAnsi="Times New Roman" w:cs="Times New Roman"/>
                <w:sz w:val="24"/>
                <w:szCs w:val="24"/>
                <w:lang w:val="en-US"/>
              </w:rPr>
              <w:t>]</w:t>
            </w:r>
          </w:p>
        </w:tc>
        <w:tc>
          <w:tcPr>
            <w:tcW w:w="1263" w:type="dxa"/>
            <w:tcBorders>
              <w:top w:val="outset" w:sz="6" w:space="0" w:color="auto"/>
              <w:left w:val="outset" w:sz="6" w:space="0" w:color="auto"/>
              <w:right w:val="outset" w:sz="6" w:space="0" w:color="auto"/>
            </w:tcBorders>
            <w:vAlign w:val="center"/>
          </w:tcPr>
          <w:p w14:paraId="2194E7B7" w14:textId="77777777" w:rsidR="00D63C60" w:rsidRPr="000C0623" w:rsidRDefault="00D63C60" w:rsidP="00EC76D7">
            <w:pPr>
              <w:jc w:val="center"/>
              <w:rPr>
                <w:rFonts w:ascii="Times New Roman" w:hAnsi="Times New Roman" w:cs="Times New Roman"/>
                <w:sz w:val="24"/>
                <w:szCs w:val="24"/>
              </w:rPr>
            </w:pPr>
            <w:r w:rsidRPr="000C0623">
              <w:rPr>
                <w:rFonts w:ascii="Times New Roman" w:eastAsia="Times New Roman" w:hAnsi="Times New Roman" w:cs="Times New Roman"/>
                <w:sz w:val="24"/>
                <w:szCs w:val="24"/>
              </w:rPr>
              <w:t>Z = −1,18</w:t>
            </w:r>
          </w:p>
        </w:tc>
        <w:tc>
          <w:tcPr>
            <w:tcW w:w="793" w:type="dxa"/>
            <w:tcBorders>
              <w:top w:val="outset" w:sz="6" w:space="0" w:color="auto"/>
              <w:left w:val="outset" w:sz="6" w:space="0" w:color="auto"/>
              <w:right w:val="outset" w:sz="6" w:space="0" w:color="auto"/>
            </w:tcBorders>
            <w:vAlign w:val="center"/>
          </w:tcPr>
          <w:p w14:paraId="688A0D0D" w14:textId="77777777" w:rsidR="00D63C60" w:rsidRPr="000C0623" w:rsidRDefault="00D63C60" w:rsidP="00EC76D7">
            <w:pPr>
              <w:jc w:val="center"/>
              <w:rPr>
                <w:rFonts w:ascii="Times New Roman" w:hAnsi="Times New Roman" w:cs="Times New Roman"/>
                <w:sz w:val="24"/>
                <w:szCs w:val="24"/>
              </w:rPr>
            </w:pPr>
            <w:r w:rsidRPr="000C0623">
              <w:rPr>
                <w:rFonts w:ascii="Times New Roman" w:hAnsi="Times New Roman" w:cs="Times New Roman"/>
                <w:sz w:val="24"/>
                <w:szCs w:val="24"/>
              </w:rPr>
              <w:t>0.239</w:t>
            </w:r>
          </w:p>
        </w:tc>
        <w:tc>
          <w:tcPr>
            <w:tcW w:w="997" w:type="dxa"/>
            <w:tcBorders>
              <w:top w:val="outset" w:sz="6" w:space="0" w:color="auto"/>
              <w:left w:val="outset" w:sz="6" w:space="0" w:color="auto"/>
              <w:right w:val="outset" w:sz="6" w:space="0" w:color="auto"/>
            </w:tcBorders>
            <w:vAlign w:val="center"/>
            <w:hideMark/>
          </w:tcPr>
          <w:p w14:paraId="1323A70F" w14:textId="77777777" w:rsidR="00D63C60" w:rsidRPr="000C0623" w:rsidRDefault="00D63C60" w:rsidP="00EC76D7">
            <w:pPr>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4,63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4,24; 5,27</w:t>
            </w:r>
            <w:r w:rsidRPr="000C0623">
              <w:rPr>
                <w:rFonts w:ascii="Times New Roman" w:hAnsi="Times New Roman" w:cs="Times New Roman"/>
                <w:sz w:val="24"/>
                <w:szCs w:val="24"/>
                <w:lang w:val="en-US"/>
              </w:rPr>
              <w:t>]</w:t>
            </w:r>
          </w:p>
        </w:tc>
        <w:tc>
          <w:tcPr>
            <w:tcW w:w="1059" w:type="dxa"/>
            <w:tcBorders>
              <w:top w:val="outset" w:sz="6" w:space="0" w:color="auto"/>
              <w:left w:val="outset" w:sz="6" w:space="0" w:color="auto"/>
              <w:right w:val="outset" w:sz="6" w:space="0" w:color="auto"/>
            </w:tcBorders>
            <w:vAlign w:val="center"/>
            <w:hideMark/>
          </w:tcPr>
          <w:p w14:paraId="59CC9D2D"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4,81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4,38; 5,33</w:t>
            </w:r>
            <w:r w:rsidRPr="000C0623">
              <w:rPr>
                <w:rFonts w:ascii="Times New Roman" w:hAnsi="Times New Roman" w:cs="Times New Roman"/>
                <w:sz w:val="24"/>
                <w:szCs w:val="24"/>
                <w:lang w:val="en-US"/>
              </w:rPr>
              <w:t>]</w:t>
            </w:r>
          </w:p>
        </w:tc>
        <w:tc>
          <w:tcPr>
            <w:tcW w:w="1263" w:type="dxa"/>
            <w:tcBorders>
              <w:top w:val="outset" w:sz="6" w:space="0" w:color="auto"/>
              <w:left w:val="outset" w:sz="6" w:space="0" w:color="auto"/>
              <w:right w:val="outset" w:sz="6" w:space="0" w:color="auto"/>
            </w:tcBorders>
            <w:vAlign w:val="center"/>
          </w:tcPr>
          <w:p w14:paraId="19B6A011"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Z = −1,06</w:t>
            </w:r>
          </w:p>
        </w:tc>
        <w:tc>
          <w:tcPr>
            <w:tcW w:w="861" w:type="dxa"/>
            <w:tcBorders>
              <w:top w:val="outset" w:sz="6" w:space="0" w:color="auto"/>
              <w:left w:val="outset" w:sz="6" w:space="0" w:color="auto"/>
              <w:right w:val="outset" w:sz="6" w:space="0" w:color="auto"/>
            </w:tcBorders>
            <w:vAlign w:val="center"/>
            <w:hideMark/>
          </w:tcPr>
          <w:p w14:paraId="0E27620D"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0.287</w:t>
            </w:r>
          </w:p>
        </w:tc>
      </w:tr>
    </w:tbl>
    <w:p w14:paraId="673DA461" w14:textId="77777777" w:rsidR="00A96B81" w:rsidRDefault="00A96B81" w:rsidP="00AE4AA9">
      <w:pPr>
        <w:spacing w:after="0" w:line="240" w:lineRule="auto"/>
        <w:jc w:val="both"/>
        <w:rPr>
          <w:rFonts w:ascii="Times New Roman" w:hAnsi="Times New Roman"/>
          <w:sz w:val="28"/>
          <w:szCs w:val="28"/>
        </w:rPr>
      </w:pPr>
    </w:p>
    <w:p w14:paraId="552D84F0" w14:textId="0F9F243B" w:rsidR="000C0623" w:rsidRDefault="00AE4AA9" w:rsidP="00AE4AA9">
      <w:pPr>
        <w:spacing w:after="0" w:line="240" w:lineRule="auto"/>
        <w:jc w:val="both"/>
        <w:rPr>
          <w:rFonts w:ascii="Times New Roman" w:hAnsi="Times New Roman"/>
          <w:sz w:val="28"/>
          <w:szCs w:val="28"/>
        </w:rPr>
      </w:pPr>
      <w:r w:rsidRPr="00AE4AA9">
        <w:rPr>
          <w:rFonts w:ascii="Times New Roman" w:hAnsi="Times New Roman"/>
          <w:sz w:val="28"/>
          <w:szCs w:val="28"/>
        </w:rPr>
        <w:lastRenderedPageBreak/>
        <w:t>Продолжение таблицы 6</w:t>
      </w:r>
    </w:p>
    <w:p w14:paraId="62F0B9D5" w14:textId="77777777" w:rsidR="00AE4AA9" w:rsidRPr="00AE4AA9" w:rsidRDefault="00AE4AA9" w:rsidP="00AE4AA9">
      <w:pPr>
        <w:spacing w:after="0" w:line="240" w:lineRule="auto"/>
        <w:jc w:val="both"/>
        <w:rPr>
          <w:rFonts w:ascii="Times New Roman" w:hAnsi="Times New Roman"/>
          <w:sz w:val="28"/>
          <w:szCs w:val="28"/>
        </w:rPr>
      </w:pPr>
    </w:p>
    <w:tbl>
      <w:tblPr>
        <w:tblStyle w:val="af"/>
        <w:tblW w:w="0" w:type="auto"/>
        <w:tblCellMar>
          <w:top w:w="15" w:type="dxa"/>
          <w:left w:w="15" w:type="dxa"/>
          <w:bottom w:w="15" w:type="dxa"/>
          <w:right w:w="15" w:type="dxa"/>
        </w:tblCellMar>
        <w:tblLook w:val="04A0" w:firstRow="1" w:lastRow="0" w:firstColumn="1" w:lastColumn="0" w:noHBand="0" w:noVBand="1"/>
      </w:tblPr>
      <w:tblGrid>
        <w:gridCol w:w="1334"/>
        <w:gridCol w:w="1023"/>
        <w:gridCol w:w="1030"/>
        <w:gridCol w:w="1263"/>
        <w:gridCol w:w="793"/>
        <w:gridCol w:w="997"/>
        <w:gridCol w:w="1059"/>
        <w:gridCol w:w="1263"/>
        <w:gridCol w:w="861"/>
      </w:tblGrid>
      <w:tr w:rsidR="00AE4AA9" w14:paraId="12721631" w14:textId="77777777" w:rsidTr="00AE4AA9">
        <w:trPr>
          <w:trHeight w:val="310"/>
        </w:trPr>
        <w:tc>
          <w:tcPr>
            <w:tcW w:w="1334" w:type="dxa"/>
            <w:tcBorders>
              <w:top w:val="single" w:sz="4" w:space="0" w:color="auto"/>
              <w:left w:val="single" w:sz="4" w:space="0" w:color="auto"/>
              <w:bottom w:val="single" w:sz="4" w:space="0" w:color="auto"/>
              <w:right w:val="single" w:sz="4" w:space="0" w:color="auto"/>
            </w:tcBorders>
          </w:tcPr>
          <w:p w14:paraId="5068F7F8" w14:textId="3DCA06F4"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tcBorders>
              <w:top w:val="single" w:sz="4" w:space="0" w:color="auto"/>
              <w:left w:val="single" w:sz="4" w:space="0" w:color="auto"/>
              <w:bottom w:val="single" w:sz="4" w:space="0" w:color="auto"/>
              <w:right w:val="single" w:sz="4" w:space="0" w:color="auto"/>
            </w:tcBorders>
          </w:tcPr>
          <w:p w14:paraId="65FDD0B0" w14:textId="0A799E7A"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030" w:type="dxa"/>
            <w:tcBorders>
              <w:top w:val="single" w:sz="4" w:space="0" w:color="auto"/>
              <w:left w:val="single" w:sz="4" w:space="0" w:color="auto"/>
              <w:bottom w:val="single" w:sz="4" w:space="0" w:color="auto"/>
              <w:right w:val="single" w:sz="4" w:space="0" w:color="auto"/>
            </w:tcBorders>
          </w:tcPr>
          <w:p w14:paraId="553BE9D8" w14:textId="76C16E02"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263" w:type="dxa"/>
            <w:tcBorders>
              <w:top w:val="single" w:sz="4" w:space="0" w:color="auto"/>
              <w:left w:val="single" w:sz="4" w:space="0" w:color="auto"/>
              <w:bottom w:val="single" w:sz="4" w:space="0" w:color="auto"/>
              <w:right w:val="single" w:sz="4" w:space="0" w:color="auto"/>
            </w:tcBorders>
          </w:tcPr>
          <w:p w14:paraId="7686F19C" w14:textId="75A62BB3" w:rsidR="00AE4AA9" w:rsidRPr="000C0623" w:rsidRDefault="00AE4AA9" w:rsidP="00AE4A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93" w:type="dxa"/>
            <w:tcBorders>
              <w:top w:val="single" w:sz="4" w:space="0" w:color="auto"/>
              <w:left w:val="single" w:sz="4" w:space="0" w:color="auto"/>
              <w:bottom w:val="single" w:sz="4" w:space="0" w:color="auto"/>
              <w:right w:val="single" w:sz="4" w:space="0" w:color="auto"/>
            </w:tcBorders>
          </w:tcPr>
          <w:p w14:paraId="31EFEE53" w14:textId="02E75E4E"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997" w:type="dxa"/>
            <w:tcBorders>
              <w:top w:val="single" w:sz="4" w:space="0" w:color="auto"/>
              <w:left w:val="single" w:sz="4" w:space="0" w:color="auto"/>
              <w:bottom w:val="single" w:sz="4" w:space="0" w:color="auto"/>
              <w:right w:val="single" w:sz="4" w:space="0" w:color="auto"/>
            </w:tcBorders>
          </w:tcPr>
          <w:p w14:paraId="5C96BB58" w14:textId="01197596"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tcPr>
          <w:p w14:paraId="1D9E0CF7" w14:textId="48C0A528"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263" w:type="dxa"/>
            <w:tcBorders>
              <w:top w:val="single" w:sz="4" w:space="0" w:color="auto"/>
              <w:left w:val="single" w:sz="4" w:space="0" w:color="auto"/>
              <w:bottom w:val="single" w:sz="4" w:space="0" w:color="auto"/>
              <w:right w:val="single" w:sz="4" w:space="0" w:color="auto"/>
            </w:tcBorders>
          </w:tcPr>
          <w:p w14:paraId="53642C15" w14:textId="218CB9B5" w:rsidR="00AE4AA9" w:rsidRPr="000C0623" w:rsidRDefault="00AE4AA9" w:rsidP="00AE4AA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61" w:type="dxa"/>
            <w:tcBorders>
              <w:top w:val="single" w:sz="4" w:space="0" w:color="auto"/>
              <w:left w:val="single" w:sz="4" w:space="0" w:color="auto"/>
              <w:bottom w:val="single" w:sz="4" w:space="0" w:color="auto"/>
              <w:right w:val="single" w:sz="4" w:space="0" w:color="auto"/>
            </w:tcBorders>
          </w:tcPr>
          <w:p w14:paraId="44FBFEFD" w14:textId="2EBD14BE" w:rsidR="00AE4AA9" w:rsidRPr="000C0623" w:rsidRDefault="00AE4AA9" w:rsidP="00AE4AA9">
            <w:pPr>
              <w:spacing w:after="0"/>
              <w:jc w:val="center"/>
              <w:rPr>
                <w:rFonts w:ascii="Times New Roman" w:hAnsi="Times New Roman" w:cs="Times New Roman"/>
                <w:sz w:val="24"/>
                <w:szCs w:val="24"/>
              </w:rPr>
            </w:pPr>
            <w:r>
              <w:rPr>
                <w:rFonts w:ascii="Times New Roman" w:hAnsi="Times New Roman" w:cs="Times New Roman"/>
                <w:sz w:val="24"/>
                <w:szCs w:val="24"/>
              </w:rPr>
              <w:t>9</w:t>
            </w:r>
          </w:p>
        </w:tc>
      </w:tr>
      <w:tr w:rsidR="009075F6" w14:paraId="242F85CC" w14:textId="77777777" w:rsidTr="00AE4AA9">
        <w:tc>
          <w:tcPr>
            <w:tcW w:w="1334" w:type="dxa"/>
            <w:tcBorders>
              <w:top w:val="single" w:sz="4" w:space="0" w:color="auto"/>
              <w:left w:val="single" w:sz="4" w:space="0" w:color="auto"/>
              <w:bottom w:val="single" w:sz="4" w:space="0" w:color="auto"/>
              <w:right w:val="single" w:sz="4" w:space="0" w:color="auto"/>
            </w:tcBorders>
            <w:vAlign w:val="center"/>
            <w:hideMark/>
          </w:tcPr>
          <w:p w14:paraId="6DC32E7E"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Тромбоциты</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3DB9859"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238,85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213,08; 264,62</w:t>
            </w:r>
            <w:r w:rsidRPr="000C0623">
              <w:rPr>
                <w:rFonts w:ascii="Times New Roman" w:hAnsi="Times New Roman" w:cs="Times New Roman"/>
                <w:sz w:val="24"/>
                <w:szCs w:val="24"/>
                <w:lang w:val="en-US"/>
              </w:rPr>
              <w:t>]</w:t>
            </w:r>
          </w:p>
        </w:tc>
        <w:tc>
          <w:tcPr>
            <w:tcW w:w="1030" w:type="dxa"/>
            <w:tcBorders>
              <w:top w:val="single" w:sz="4" w:space="0" w:color="auto"/>
              <w:left w:val="single" w:sz="4" w:space="0" w:color="auto"/>
              <w:bottom w:val="single" w:sz="4" w:space="0" w:color="auto"/>
              <w:right w:val="single" w:sz="4" w:space="0" w:color="auto"/>
            </w:tcBorders>
            <w:vAlign w:val="center"/>
            <w:hideMark/>
          </w:tcPr>
          <w:p w14:paraId="4A7082D8"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239,55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216,75; 262,35</w:t>
            </w:r>
            <w:r w:rsidRPr="000C0623">
              <w:rPr>
                <w:rFonts w:ascii="Times New Roman" w:hAnsi="Times New Roman" w:cs="Times New Roman"/>
                <w:sz w:val="24"/>
                <w:szCs w:val="24"/>
                <w:lang w:val="en-US"/>
              </w:rPr>
              <w:t>]</w:t>
            </w:r>
          </w:p>
        </w:tc>
        <w:tc>
          <w:tcPr>
            <w:tcW w:w="1263" w:type="dxa"/>
            <w:tcBorders>
              <w:top w:val="single" w:sz="4" w:space="0" w:color="auto"/>
              <w:left w:val="single" w:sz="4" w:space="0" w:color="auto"/>
              <w:bottom w:val="single" w:sz="4" w:space="0" w:color="auto"/>
              <w:right w:val="single" w:sz="4" w:space="0" w:color="auto"/>
            </w:tcBorders>
            <w:vAlign w:val="center"/>
          </w:tcPr>
          <w:p w14:paraId="595883B1" w14:textId="77777777" w:rsidR="00D63C60" w:rsidRPr="000C0623" w:rsidRDefault="00D63C60" w:rsidP="00EC76D7">
            <w:pPr>
              <w:jc w:val="center"/>
              <w:rPr>
                <w:rFonts w:ascii="Times New Roman" w:hAnsi="Times New Roman" w:cs="Times New Roman"/>
                <w:sz w:val="24"/>
                <w:szCs w:val="24"/>
              </w:rPr>
            </w:pPr>
            <w:r w:rsidRPr="000C0623">
              <w:rPr>
                <w:rFonts w:ascii="Times New Roman" w:eastAsia="Times New Roman" w:hAnsi="Times New Roman" w:cs="Times New Roman"/>
                <w:sz w:val="24"/>
                <w:szCs w:val="24"/>
              </w:rPr>
              <w:t>Z = −0,13</w:t>
            </w:r>
          </w:p>
        </w:tc>
        <w:tc>
          <w:tcPr>
            <w:tcW w:w="793" w:type="dxa"/>
            <w:tcBorders>
              <w:top w:val="single" w:sz="4" w:space="0" w:color="auto"/>
              <w:left w:val="single" w:sz="4" w:space="0" w:color="auto"/>
              <w:bottom w:val="single" w:sz="4" w:space="0" w:color="auto"/>
              <w:right w:val="single" w:sz="4" w:space="0" w:color="auto"/>
            </w:tcBorders>
            <w:vAlign w:val="center"/>
          </w:tcPr>
          <w:p w14:paraId="33C0F45E"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0.898</w:t>
            </w:r>
          </w:p>
        </w:tc>
        <w:tc>
          <w:tcPr>
            <w:tcW w:w="997" w:type="dxa"/>
            <w:tcBorders>
              <w:top w:val="single" w:sz="4" w:space="0" w:color="auto"/>
              <w:left w:val="single" w:sz="4" w:space="0" w:color="auto"/>
              <w:bottom w:val="single" w:sz="4" w:space="0" w:color="auto"/>
              <w:right w:val="single" w:sz="4" w:space="0" w:color="auto"/>
            </w:tcBorders>
            <w:vAlign w:val="center"/>
            <w:hideMark/>
          </w:tcPr>
          <w:p w14:paraId="0C6B968A"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229,17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219,74; 254,44</w:t>
            </w:r>
            <w:r w:rsidRPr="000C0623">
              <w:rPr>
                <w:rFonts w:ascii="Times New Roman" w:hAnsi="Times New Roman" w:cs="Times New Roman"/>
                <w:sz w:val="24"/>
                <w:szCs w:val="24"/>
                <w:lang w:val="en-US"/>
              </w:rPr>
              <w:t>]</w:t>
            </w:r>
          </w:p>
        </w:tc>
        <w:tc>
          <w:tcPr>
            <w:tcW w:w="1059" w:type="dxa"/>
            <w:tcBorders>
              <w:top w:val="single" w:sz="4" w:space="0" w:color="auto"/>
              <w:left w:val="single" w:sz="4" w:space="0" w:color="auto"/>
              <w:bottom w:val="single" w:sz="4" w:space="0" w:color="auto"/>
              <w:right w:val="single" w:sz="4" w:space="0" w:color="auto"/>
            </w:tcBorders>
            <w:vAlign w:val="center"/>
            <w:hideMark/>
          </w:tcPr>
          <w:p w14:paraId="167ADE30"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233,79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214,15; 262,75</w:t>
            </w:r>
            <w:r w:rsidRPr="000C0623">
              <w:rPr>
                <w:rFonts w:ascii="Times New Roman" w:hAnsi="Times New Roman" w:cs="Times New Roman"/>
                <w:sz w:val="24"/>
                <w:szCs w:val="24"/>
                <w:lang w:val="en-US"/>
              </w:rPr>
              <w:t>]</w:t>
            </w:r>
          </w:p>
        </w:tc>
        <w:tc>
          <w:tcPr>
            <w:tcW w:w="1263" w:type="dxa"/>
            <w:tcBorders>
              <w:top w:val="single" w:sz="4" w:space="0" w:color="auto"/>
              <w:left w:val="single" w:sz="4" w:space="0" w:color="auto"/>
              <w:bottom w:val="single" w:sz="4" w:space="0" w:color="auto"/>
              <w:right w:val="single" w:sz="4" w:space="0" w:color="auto"/>
            </w:tcBorders>
            <w:vAlign w:val="center"/>
          </w:tcPr>
          <w:p w14:paraId="02AA97CE"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eastAsia="Times New Roman" w:hAnsi="Times New Roman" w:cs="Times New Roman"/>
                <w:sz w:val="24"/>
                <w:szCs w:val="24"/>
              </w:rPr>
              <w:t xml:space="preserve">Z = </w:t>
            </w:r>
            <w:r w:rsidRPr="000C0623">
              <w:rPr>
                <w:rFonts w:ascii="Times New Roman" w:hAnsi="Times New Roman" w:cs="Times New Roman"/>
                <w:sz w:val="24"/>
                <w:szCs w:val="24"/>
              </w:rPr>
              <w:t>−0.30</w:t>
            </w:r>
          </w:p>
        </w:tc>
        <w:tc>
          <w:tcPr>
            <w:tcW w:w="861" w:type="dxa"/>
            <w:tcBorders>
              <w:top w:val="single" w:sz="4" w:space="0" w:color="auto"/>
              <w:left w:val="single" w:sz="4" w:space="0" w:color="auto"/>
              <w:bottom w:val="single" w:sz="4" w:space="0" w:color="auto"/>
              <w:right w:val="single" w:sz="4" w:space="0" w:color="auto"/>
            </w:tcBorders>
            <w:vAlign w:val="center"/>
            <w:hideMark/>
          </w:tcPr>
          <w:p w14:paraId="658E6E6F"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0.765</w:t>
            </w:r>
          </w:p>
        </w:tc>
      </w:tr>
      <w:tr w:rsidR="009075F6" w14:paraId="3D435A36" w14:textId="77777777" w:rsidTr="00AE4AA9">
        <w:tc>
          <w:tcPr>
            <w:tcW w:w="1334" w:type="dxa"/>
            <w:tcBorders>
              <w:top w:val="single" w:sz="4" w:space="0" w:color="auto"/>
              <w:left w:val="outset" w:sz="6" w:space="0" w:color="auto"/>
              <w:bottom w:val="single" w:sz="4" w:space="0" w:color="auto"/>
              <w:right w:val="outset" w:sz="6" w:space="0" w:color="auto"/>
            </w:tcBorders>
            <w:vAlign w:val="center"/>
            <w:hideMark/>
          </w:tcPr>
          <w:p w14:paraId="4E2CBC0C"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СОЭ</w:t>
            </w:r>
          </w:p>
        </w:tc>
        <w:tc>
          <w:tcPr>
            <w:tcW w:w="1023" w:type="dxa"/>
            <w:tcBorders>
              <w:top w:val="single" w:sz="4" w:space="0" w:color="auto"/>
              <w:left w:val="outset" w:sz="6" w:space="0" w:color="auto"/>
              <w:bottom w:val="single" w:sz="4" w:space="0" w:color="auto"/>
              <w:right w:val="outset" w:sz="6" w:space="0" w:color="auto"/>
            </w:tcBorders>
            <w:vAlign w:val="center"/>
            <w:hideMark/>
          </w:tcPr>
          <w:p w14:paraId="25370981"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11,18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6,80; 15,56</w:t>
            </w:r>
            <w:r w:rsidRPr="000C0623">
              <w:rPr>
                <w:rFonts w:ascii="Times New Roman" w:hAnsi="Times New Roman" w:cs="Times New Roman"/>
                <w:sz w:val="24"/>
                <w:szCs w:val="24"/>
                <w:lang w:val="en-US"/>
              </w:rPr>
              <w:t>]</w:t>
            </w:r>
          </w:p>
        </w:tc>
        <w:tc>
          <w:tcPr>
            <w:tcW w:w="1030" w:type="dxa"/>
            <w:tcBorders>
              <w:top w:val="single" w:sz="4" w:space="0" w:color="auto"/>
              <w:left w:val="outset" w:sz="6" w:space="0" w:color="auto"/>
              <w:bottom w:val="single" w:sz="4" w:space="0" w:color="auto"/>
              <w:right w:val="outset" w:sz="6" w:space="0" w:color="auto"/>
            </w:tcBorders>
            <w:vAlign w:val="center"/>
            <w:hideMark/>
          </w:tcPr>
          <w:p w14:paraId="4B7457FA"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7,15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4,45; 9,85</w:t>
            </w:r>
            <w:r w:rsidRPr="000C0623">
              <w:rPr>
                <w:rFonts w:ascii="Times New Roman" w:hAnsi="Times New Roman" w:cs="Times New Roman"/>
                <w:sz w:val="24"/>
                <w:szCs w:val="24"/>
                <w:lang w:val="en-US"/>
              </w:rPr>
              <w:t>]</w:t>
            </w:r>
          </w:p>
        </w:tc>
        <w:tc>
          <w:tcPr>
            <w:tcW w:w="1263" w:type="dxa"/>
            <w:tcBorders>
              <w:top w:val="single" w:sz="4" w:space="0" w:color="auto"/>
              <w:left w:val="outset" w:sz="6" w:space="0" w:color="auto"/>
              <w:bottom w:val="single" w:sz="4" w:space="0" w:color="auto"/>
              <w:right w:val="outset" w:sz="6" w:space="0" w:color="auto"/>
            </w:tcBorders>
            <w:vAlign w:val="center"/>
          </w:tcPr>
          <w:p w14:paraId="496001EA" w14:textId="77777777" w:rsidR="00D63C60" w:rsidRPr="000C0623" w:rsidRDefault="00D63C60" w:rsidP="00EC76D7">
            <w:pPr>
              <w:jc w:val="center"/>
              <w:rPr>
                <w:rFonts w:ascii="Times New Roman" w:hAnsi="Times New Roman" w:cs="Times New Roman"/>
                <w:sz w:val="24"/>
                <w:szCs w:val="24"/>
              </w:rPr>
            </w:pPr>
            <w:r w:rsidRPr="000C0623">
              <w:rPr>
                <w:rFonts w:ascii="Times New Roman" w:eastAsia="Times New Roman" w:hAnsi="Times New Roman" w:cs="Times New Roman"/>
                <w:sz w:val="24"/>
                <w:szCs w:val="24"/>
              </w:rPr>
              <w:t>Z = −3,29</w:t>
            </w:r>
          </w:p>
        </w:tc>
        <w:tc>
          <w:tcPr>
            <w:tcW w:w="793" w:type="dxa"/>
            <w:tcBorders>
              <w:top w:val="single" w:sz="4" w:space="0" w:color="auto"/>
              <w:left w:val="outset" w:sz="6" w:space="0" w:color="auto"/>
              <w:bottom w:val="single" w:sz="4" w:space="0" w:color="auto"/>
              <w:right w:val="outset" w:sz="6" w:space="0" w:color="auto"/>
            </w:tcBorders>
            <w:vAlign w:val="center"/>
          </w:tcPr>
          <w:p w14:paraId="03363DA9" w14:textId="77777777" w:rsidR="00D63C60" w:rsidRPr="000C0623" w:rsidRDefault="00D63C60" w:rsidP="00EC76D7">
            <w:pPr>
              <w:spacing w:after="0"/>
              <w:jc w:val="center"/>
              <w:rPr>
                <w:rFonts w:ascii="Times New Roman" w:hAnsi="Times New Roman" w:cs="Times New Roman"/>
                <w:sz w:val="24"/>
                <w:szCs w:val="24"/>
              </w:rPr>
            </w:pPr>
            <w:r w:rsidRPr="000C0623">
              <w:rPr>
                <w:rFonts w:ascii="Times New Roman" w:hAnsi="Times New Roman" w:cs="Times New Roman"/>
                <w:sz w:val="24"/>
                <w:szCs w:val="24"/>
              </w:rPr>
              <w:t>&lt;0.001</w:t>
            </w:r>
          </w:p>
        </w:tc>
        <w:tc>
          <w:tcPr>
            <w:tcW w:w="997" w:type="dxa"/>
            <w:tcBorders>
              <w:top w:val="single" w:sz="4" w:space="0" w:color="auto"/>
              <w:left w:val="outset" w:sz="6" w:space="0" w:color="auto"/>
              <w:bottom w:val="single" w:sz="4" w:space="0" w:color="auto"/>
              <w:right w:val="outset" w:sz="6" w:space="0" w:color="auto"/>
            </w:tcBorders>
            <w:vAlign w:val="center"/>
            <w:hideMark/>
          </w:tcPr>
          <w:p w14:paraId="52E83317"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11,24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6,45; 16,02</w:t>
            </w:r>
            <w:r w:rsidRPr="000C0623">
              <w:rPr>
                <w:rFonts w:ascii="Times New Roman" w:hAnsi="Times New Roman" w:cs="Times New Roman"/>
                <w:sz w:val="24"/>
                <w:szCs w:val="24"/>
                <w:lang w:val="en-US"/>
              </w:rPr>
              <w:t>]</w:t>
            </w:r>
          </w:p>
        </w:tc>
        <w:tc>
          <w:tcPr>
            <w:tcW w:w="1059" w:type="dxa"/>
            <w:tcBorders>
              <w:top w:val="single" w:sz="4" w:space="0" w:color="auto"/>
              <w:left w:val="outset" w:sz="6" w:space="0" w:color="auto"/>
              <w:bottom w:val="single" w:sz="4" w:space="0" w:color="auto"/>
              <w:right w:val="outset" w:sz="6" w:space="0" w:color="auto"/>
            </w:tcBorders>
            <w:vAlign w:val="center"/>
            <w:hideMark/>
          </w:tcPr>
          <w:p w14:paraId="30FCEA20" w14:textId="77777777" w:rsidR="00D63C60" w:rsidRPr="000C0623" w:rsidRDefault="00D63C60" w:rsidP="00EC76D7">
            <w:pPr>
              <w:spacing w:after="0"/>
              <w:jc w:val="center"/>
              <w:rPr>
                <w:rFonts w:ascii="Times New Roman" w:hAnsi="Times New Roman" w:cs="Times New Roman"/>
                <w:sz w:val="24"/>
                <w:szCs w:val="24"/>
                <w:lang w:val="en-US"/>
              </w:rPr>
            </w:pPr>
            <w:r w:rsidRPr="000C0623">
              <w:rPr>
                <w:rFonts w:ascii="Times New Roman" w:hAnsi="Times New Roman" w:cs="Times New Roman"/>
                <w:sz w:val="24"/>
                <w:szCs w:val="24"/>
              </w:rPr>
              <w:t xml:space="preserve">7,13 </w:t>
            </w:r>
            <w:r w:rsidRPr="000C0623">
              <w:rPr>
                <w:rFonts w:ascii="Times New Roman" w:hAnsi="Times New Roman" w:cs="Times New Roman"/>
                <w:sz w:val="24"/>
                <w:szCs w:val="24"/>
                <w:lang w:val="en-US"/>
              </w:rPr>
              <w:t>[</w:t>
            </w:r>
            <w:r w:rsidRPr="000C0623">
              <w:rPr>
                <w:rFonts w:ascii="Times New Roman" w:hAnsi="Times New Roman" w:cs="Times New Roman"/>
                <w:sz w:val="24"/>
                <w:szCs w:val="24"/>
              </w:rPr>
              <w:t>4,35; 10,14</w:t>
            </w:r>
            <w:r w:rsidRPr="000C0623">
              <w:rPr>
                <w:rFonts w:ascii="Times New Roman" w:hAnsi="Times New Roman" w:cs="Times New Roman"/>
                <w:sz w:val="24"/>
                <w:szCs w:val="24"/>
                <w:lang w:val="en-US"/>
              </w:rPr>
              <w:t>]</w:t>
            </w:r>
          </w:p>
        </w:tc>
        <w:tc>
          <w:tcPr>
            <w:tcW w:w="1263" w:type="dxa"/>
            <w:tcBorders>
              <w:top w:val="single" w:sz="4" w:space="0" w:color="auto"/>
              <w:left w:val="outset" w:sz="6" w:space="0" w:color="auto"/>
              <w:bottom w:val="single" w:sz="4" w:space="0" w:color="auto"/>
              <w:right w:val="outset" w:sz="6" w:space="0" w:color="auto"/>
            </w:tcBorders>
            <w:vAlign w:val="center"/>
          </w:tcPr>
          <w:p w14:paraId="71AEA643" w14:textId="77777777" w:rsidR="00D63C60" w:rsidRPr="000C0623" w:rsidRDefault="00D63C60" w:rsidP="00EC76D7">
            <w:pPr>
              <w:spacing w:after="0" w:line="240" w:lineRule="auto"/>
              <w:jc w:val="center"/>
              <w:rPr>
                <w:rFonts w:ascii="Times New Roman" w:eastAsia="Times New Roman" w:hAnsi="Times New Roman" w:cs="Times New Roman"/>
                <w:sz w:val="24"/>
                <w:szCs w:val="24"/>
                <w:lang w:eastAsia="ru-RU"/>
              </w:rPr>
            </w:pPr>
            <w:r w:rsidRPr="000C0623">
              <w:rPr>
                <w:rFonts w:ascii="Times New Roman" w:eastAsia="Times New Roman" w:hAnsi="Times New Roman" w:cs="Times New Roman"/>
                <w:sz w:val="24"/>
                <w:szCs w:val="24"/>
              </w:rPr>
              <w:t xml:space="preserve">Z = </w:t>
            </w:r>
            <w:r w:rsidRPr="000C0623">
              <w:rPr>
                <w:rFonts w:ascii="Times New Roman" w:hAnsi="Times New Roman" w:cs="Times New Roman"/>
                <w:sz w:val="24"/>
                <w:szCs w:val="24"/>
              </w:rPr>
              <w:t>−3.10</w:t>
            </w:r>
          </w:p>
        </w:tc>
        <w:tc>
          <w:tcPr>
            <w:tcW w:w="861" w:type="dxa"/>
            <w:tcBorders>
              <w:top w:val="single" w:sz="4" w:space="0" w:color="auto"/>
              <w:left w:val="outset" w:sz="6" w:space="0" w:color="auto"/>
              <w:bottom w:val="single" w:sz="4"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3C60" w:rsidRPr="000C0623" w14:paraId="69FB4634" w14:textId="77777777" w:rsidTr="00EC76D7">
              <w:trPr>
                <w:tblCellSpacing w:w="15" w:type="dxa"/>
              </w:trPr>
              <w:tc>
                <w:tcPr>
                  <w:tcW w:w="0" w:type="auto"/>
                  <w:vAlign w:val="center"/>
                  <w:hideMark/>
                </w:tcPr>
                <w:p w14:paraId="542D53F8" w14:textId="77777777" w:rsidR="00D63C60" w:rsidRPr="000C0623" w:rsidRDefault="00D63C60" w:rsidP="00EC76D7">
                  <w:pPr>
                    <w:spacing w:after="0" w:line="240" w:lineRule="auto"/>
                    <w:jc w:val="center"/>
                    <w:rPr>
                      <w:rFonts w:ascii="Times New Roman" w:eastAsia="Times New Roman" w:hAnsi="Times New Roman" w:cs="Times New Roman"/>
                      <w:sz w:val="24"/>
                      <w:szCs w:val="24"/>
                      <w:lang w:eastAsia="ru-RU"/>
                    </w:rPr>
                  </w:pPr>
                </w:p>
              </w:tc>
            </w:tr>
          </w:tbl>
          <w:p w14:paraId="67C1356B" w14:textId="67B3F3FD" w:rsidR="00D63C60" w:rsidRPr="000C0623" w:rsidRDefault="009075F6" w:rsidP="00EC76D7">
            <w:pPr>
              <w:spacing w:after="0" w:line="240" w:lineRule="auto"/>
              <w:jc w:val="center"/>
              <w:rPr>
                <w:rFonts w:ascii="Times New Roman" w:eastAsia="Times New Roman" w:hAnsi="Times New Roman" w:cs="Times New Roman"/>
                <w:vanish/>
                <w:sz w:val="24"/>
                <w:szCs w:val="24"/>
                <w:lang w:val="en-US" w:eastAsia="ru-RU"/>
              </w:rPr>
            </w:pPr>
            <w:r w:rsidRPr="000C0623">
              <w:rPr>
                <w:rFonts w:ascii="Times New Roman" w:hAnsi="Times New Roman" w:cs="Times New Roman"/>
                <w:sz w:val="24"/>
                <w:szCs w:val="24"/>
              </w:rPr>
              <w:t>0.00</w:t>
            </w:r>
            <w:r w:rsidRPr="000C0623">
              <w:rPr>
                <w:rFonts w:ascii="Times New Roman" w:hAnsi="Times New Roman" w:cs="Times New Roman"/>
                <w:sz w:val="24"/>
                <w:szCs w:val="24"/>
                <w:lang w:val="en-US"/>
              </w:rPr>
              <w:t>2</w:t>
            </w:r>
          </w:p>
          <w:p w14:paraId="5EBABF22" w14:textId="77777777" w:rsidR="00D63C60" w:rsidRPr="000C0623" w:rsidRDefault="00D63C60" w:rsidP="00EC76D7">
            <w:pPr>
              <w:spacing w:after="0"/>
              <w:jc w:val="center"/>
              <w:rPr>
                <w:rFonts w:ascii="Times New Roman" w:hAnsi="Times New Roman" w:cs="Times New Roman"/>
                <w:sz w:val="24"/>
                <w:szCs w:val="24"/>
              </w:rPr>
            </w:pPr>
          </w:p>
        </w:tc>
      </w:tr>
    </w:tbl>
    <w:p w14:paraId="24FBD36D" w14:textId="77777777" w:rsidR="009075F6" w:rsidRDefault="009075F6" w:rsidP="00EF7049">
      <w:pPr>
        <w:spacing w:after="0"/>
        <w:ind w:firstLine="567"/>
        <w:jc w:val="both"/>
        <w:rPr>
          <w:rFonts w:ascii="Times New Roman" w:hAnsi="Times New Roman"/>
          <w:sz w:val="28"/>
          <w:szCs w:val="28"/>
        </w:rPr>
      </w:pPr>
    </w:p>
    <w:p w14:paraId="724D500C" w14:textId="63B24213" w:rsidR="00EF7049" w:rsidRPr="00E11D7C" w:rsidRDefault="00EF7049" w:rsidP="00AE4AA9">
      <w:pPr>
        <w:spacing w:after="0" w:line="240" w:lineRule="auto"/>
        <w:ind w:firstLine="567"/>
        <w:jc w:val="both"/>
        <w:rPr>
          <w:rFonts w:ascii="Times New Roman" w:hAnsi="Times New Roman"/>
          <w:sz w:val="28"/>
          <w:szCs w:val="28"/>
        </w:rPr>
      </w:pPr>
      <w:r w:rsidRPr="00DB7E43">
        <w:rPr>
          <w:rFonts w:ascii="Times New Roman" w:hAnsi="Times New Roman"/>
          <w:sz w:val="28"/>
          <w:szCs w:val="28"/>
        </w:rPr>
        <w:t xml:space="preserve">При сравнении лабораторных анализов крови до и после операции, в обеих группах </w:t>
      </w:r>
      <w:r w:rsidR="00540C53" w:rsidRPr="00540C53">
        <w:rPr>
          <w:rFonts w:ascii="Times New Roman" w:hAnsi="Times New Roman"/>
          <w:sz w:val="28"/>
          <w:szCs w:val="28"/>
        </w:rPr>
        <w:t>не отмечалось статистически значимых различий</w:t>
      </w:r>
      <w:r w:rsidRPr="00DB7E43">
        <w:rPr>
          <w:rFonts w:ascii="Times New Roman" w:hAnsi="Times New Roman"/>
          <w:sz w:val="28"/>
          <w:szCs w:val="28"/>
        </w:rPr>
        <w:t xml:space="preserve"> в показателя</w:t>
      </w:r>
      <w:r>
        <w:rPr>
          <w:rFonts w:ascii="Times New Roman" w:hAnsi="Times New Roman"/>
          <w:sz w:val="28"/>
          <w:szCs w:val="28"/>
        </w:rPr>
        <w:t>х</w:t>
      </w:r>
      <w:r w:rsidR="009075F6">
        <w:rPr>
          <w:rFonts w:ascii="Times New Roman" w:hAnsi="Times New Roman"/>
          <w:sz w:val="28"/>
          <w:szCs w:val="28"/>
        </w:rPr>
        <w:t xml:space="preserve"> уровня лейкоцитов</w:t>
      </w:r>
      <w:r w:rsidR="0094305E">
        <w:rPr>
          <w:rFonts w:ascii="Times New Roman" w:hAnsi="Times New Roman"/>
          <w:sz w:val="28"/>
          <w:szCs w:val="28"/>
        </w:rPr>
        <w:t>, эритроцитов и тромбоцитов</w:t>
      </w:r>
      <w:r w:rsidRPr="00DB7E43">
        <w:rPr>
          <w:rFonts w:ascii="Times New Roman" w:hAnsi="Times New Roman"/>
          <w:sz w:val="28"/>
          <w:szCs w:val="28"/>
        </w:rPr>
        <w:t>. Показатель СОЭ уменьшился на фоне проведенного лечения со стати</w:t>
      </w:r>
      <w:r w:rsidR="0094305E">
        <w:rPr>
          <w:rFonts w:ascii="Times New Roman" w:hAnsi="Times New Roman"/>
          <w:sz w:val="28"/>
          <w:szCs w:val="28"/>
        </w:rPr>
        <w:t>стически значимой разницей (р</w:t>
      </w:r>
      <w:r w:rsidR="00C439AA">
        <w:rPr>
          <w:rFonts w:ascii="Times New Roman" w:hAnsi="Times New Roman"/>
          <w:sz w:val="28"/>
          <w:szCs w:val="28"/>
        </w:rPr>
        <w:t xml:space="preserve"> </w:t>
      </w:r>
      <w:proofErr w:type="gramStart"/>
      <w:r w:rsidR="0094305E">
        <w:rPr>
          <w:rFonts w:ascii="Times New Roman" w:hAnsi="Times New Roman"/>
          <w:sz w:val="28"/>
          <w:szCs w:val="28"/>
        </w:rPr>
        <w:t>&lt;</w:t>
      </w:r>
      <w:r w:rsidR="00C439AA">
        <w:rPr>
          <w:rFonts w:ascii="Times New Roman" w:hAnsi="Times New Roman"/>
          <w:sz w:val="28"/>
          <w:szCs w:val="28"/>
        </w:rPr>
        <w:t xml:space="preserve"> </w:t>
      </w:r>
      <w:r w:rsidR="0094305E">
        <w:rPr>
          <w:rFonts w:ascii="Times New Roman" w:hAnsi="Times New Roman"/>
          <w:sz w:val="28"/>
          <w:szCs w:val="28"/>
        </w:rPr>
        <w:t>0</w:t>
      </w:r>
      <w:r w:rsidR="0094305E" w:rsidRPr="0094305E">
        <w:rPr>
          <w:rFonts w:ascii="Times New Roman" w:hAnsi="Times New Roman"/>
          <w:sz w:val="28"/>
          <w:szCs w:val="28"/>
        </w:rPr>
        <w:t>.</w:t>
      </w:r>
      <w:r w:rsidRPr="00DB7E43">
        <w:rPr>
          <w:rFonts w:ascii="Times New Roman" w:hAnsi="Times New Roman"/>
          <w:sz w:val="28"/>
          <w:szCs w:val="28"/>
        </w:rPr>
        <w:t>001</w:t>
      </w:r>
      <w:proofErr w:type="gramEnd"/>
      <w:r w:rsidRPr="00DB7E43">
        <w:rPr>
          <w:rFonts w:ascii="Times New Roman" w:hAnsi="Times New Roman"/>
          <w:sz w:val="28"/>
          <w:szCs w:val="28"/>
        </w:rPr>
        <w:t>).</w:t>
      </w:r>
      <w:r>
        <w:rPr>
          <w:rFonts w:ascii="Times New Roman" w:hAnsi="Times New Roman"/>
          <w:sz w:val="28"/>
          <w:szCs w:val="28"/>
        </w:rPr>
        <w:t xml:space="preserve"> </w:t>
      </w:r>
      <w:r w:rsidRPr="00E20213">
        <w:rPr>
          <w:rFonts w:ascii="Times New Roman" w:hAnsi="Times New Roman"/>
          <w:sz w:val="28"/>
          <w:szCs w:val="28"/>
        </w:rPr>
        <w:t>Отсутствие статистически значимых межгрупповых различий по анализируемым лабораторным показателям (</w:t>
      </w:r>
      <w:proofErr w:type="gramStart"/>
      <w:r w:rsidR="00C439AA">
        <w:rPr>
          <w:rFonts w:ascii="Times New Roman" w:hAnsi="Times New Roman"/>
          <w:sz w:val="28"/>
          <w:szCs w:val="28"/>
        </w:rPr>
        <w:t>p &gt;</w:t>
      </w:r>
      <w:proofErr w:type="gramEnd"/>
      <w:r w:rsidR="00C439AA">
        <w:rPr>
          <w:rFonts w:ascii="Times New Roman" w:hAnsi="Times New Roman"/>
          <w:sz w:val="28"/>
          <w:szCs w:val="28"/>
        </w:rPr>
        <w:t xml:space="preserve"> </w:t>
      </w:r>
      <w:r w:rsidR="0094305E">
        <w:rPr>
          <w:rFonts w:ascii="Times New Roman" w:hAnsi="Times New Roman"/>
          <w:sz w:val="28"/>
          <w:szCs w:val="28"/>
        </w:rPr>
        <w:t>0</w:t>
      </w:r>
      <w:r w:rsidR="0094305E" w:rsidRPr="0094305E">
        <w:rPr>
          <w:rFonts w:ascii="Times New Roman" w:hAnsi="Times New Roman"/>
          <w:sz w:val="28"/>
          <w:szCs w:val="28"/>
        </w:rPr>
        <w:t>.</w:t>
      </w:r>
      <w:r w:rsidRPr="00E11D7C">
        <w:rPr>
          <w:rFonts w:ascii="Times New Roman" w:hAnsi="Times New Roman"/>
          <w:sz w:val="28"/>
          <w:szCs w:val="28"/>
        </w:rPr>
        <w:t>05</w:t>
      </w:r>
      <w:r w:rsidRPr="00E20213">
        <w:rPr>
          <w:rFonts w:ascii="Times New Roman" w:hAnsi="Times New Roman"/>
          <w:sz w:val="28"/>
          <w:szCs w:val="28"/>
        </w:rPr>
        <w:t xml:space="preserve">) подтверждает </w:t>
      </w:r>
      <w:r w:rsidRPr="00E11D7C">
        <w:rPr>
          <w:rFonts w:ascii="Times New Roman" w:hAnsi="Times New Roman"/>
          <w:sz w:val="28"/>
          <w:szCs w:val="28"/>
        </w:rPr>
        <w:t>сопоставимость их реакции на проведённое лечение.</w:t>
      </w:r>
    </w:p>
    <w:p w14:paraId="1B04D320" w14:textId="043E4BF0" w:rsidR="00EF7049" w:rsidRDefault="00EF7049" w:rsidP="00AE4AA9">
      <w:pPr>
        <w:spacing w:after="0" w:line="240" w:lineRule="auto"/>
        <w:ind w:firstLine="567"/>
        <w:jc w:val="both"/>
        <w:rPr>
          <w:rFonts w:ascii="Times New Roman" w:hAnsi="Times New Roman" w:cs="Times New Roman"/>
          <w:sz w:val="28"/>
          <w:szCs w:val="28"/>
        </w:rPr>
      </w:pPr>
      <w:bookmarkStart w:id="10" w:name="_Hlk219722279"/>
      <w:r w:rsidRPr="002A2D83">
        <w:rPr>
          <w:rFonts w:ascii="Times New Roman" w:hAnsi="Times New Roman" w:cs="Times New Roman"/>
          <w:bCs/>
          <w:sz w:val="28"/>
          <w:szCs w:val="28"/>
        </w:rPr>
        <w:t xml:space="preserve">Функция коленного сустава оценивалась согласно шкале </w:t>
      </w:r>
      <w:r w:rsidRPr="002A2D83">
        <w:rPr>
          <w:rFonts w:ascii="Times New Roman" w:hAnsi="Times New Roman" w:cs="Times New Roman"/>
          <w:sz w:val="28"/>
          <w:szCs w:val="28"/>
        </w:rPr>
        <w:t>WOMAC</w:t>
      </w:r>
      <w:r w:rsidRPr="002A2D83">
        <w:rPr>
          <w:rFonts w:ascii="Times New Roman" w:hAnsi="Times New Roman" w:cs="Times New Roman"/>
          <w:bCs/>
          <w:sz w:val="28"/>
          <w:szCs w:val="28"/>
        </w:rPr>
        <w:t>. Оценка проводилась согласно балльной системе. Оценка</w:t>
      </w:r>
      <w:r>
        <w:rPr>
          <w:rFonts w:ascii="Times New Roman" w:hAnsi="Times New Roman" w:cs="Times New Roman"/>
          <w:bCs/>
          <w:sz w:val="28"/>
          <w:szCs w:val="28"/>
        </w:rPr>
        <w:t xml:space="preserve"> по шкале представлена через 6 и 12 месяцев после операции. </w:t>
      </w:r>
      <w:r>
        <w:rPr>
          <w:rFonts w:ascii="Times New Roman" w:hAnsi="Times New Roman" w:cs="Times New Roman"/>
          <w:sz w:val="28"/>
          <w:szCs w:val="28"/>
        </w:rPr>
        <w:t xml:space="preserve">Результаты оценки </w:t>
      </w:r>
      <w:r>
        <w:rPr>
          <w:rFonts w:ascii="Times New Roman" w:hAnsi="Times New Roman" w:cs="Times New Roman"/>
          <w:bCs/>
          <w:sz w:val="28"/>
          <w:szCs w:val="28"/>
        </w:rPr>
        <w:t xml:space="preserve">функции коленного сустава </w:t>
      </w:r>
      <w:r w:rsidR="00B362E7">
        <w:rPr>
          <w:rFonts w:ascii="Times New Roman" w:hAnsi="Times New Roman" w:cs="Times New Roman"/>
          <w:sz w:val="28"/>
          <w:szCs w:val="28"/>
        </w:rPr>
        <w:t xml:space="preserve">показаны в таблице </w:t>
      </w:r>
      <w:r w:rsidR="00053E5D">
        <w:rPr>
          <w:rFonts w:ascii="Times New Roman" w:hAnsi="Times New Roman" w:cs="Times New Roman"/>
          <w:sz w:val="28"/>
          <w:szCs w:val="28"/>
        </w:rPr>
        <w:t>7</w:t>
      </w:r>
      <w:r>
        <w:rPr>
          <w:rFonts w:ascii="Times New Roman" w:hAnsi="Times New Roman" w:cs="Times New Roman"/>
          <w:sz w:val="28"/>
          <w:szCs w:val="28"/>
        </w:rPr>
        <w:t xml:space="preserve">. </w:t>
      </w:r>
    </w:p>
    <w:p w14:paraId="2324225B" w14:textId="77777777" w:rsidR="00EF704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 начала оперативного вмешательства показатели в обеих группах были сопоставимы и свидетельствовали о значительных функциональных нарушениях: 52,8±19,3 балла в основной группе и 54,0±16,8 балла в контрольной.</w:t>
      </w:r>
    </w:p>
    <w:p w14:paraId="3C46CB96" w14:textId="2BBD541E" w:rsidR="00EF704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обеих исследуемых группах на всех этапах наблюдения (6 и 12 месяцев) зафиксирована статистически значимая положительная динамика (p</w:t>
      </w:r>
      <w:r w:rsidR="00C439AA">
        <w:rPr>
          <w:rFonts w:ascii="Times New Roman" w:hAnsi="Times New Roman" w:cs="Times New Roman"/>
          <w:sz w:val="28"/>
          <w:szCs w:val="28"/>
        </w:rPr>
        <w:t xml:space="preserve"> </w:t>
      </w:r>
      <w:proofErr w:type="gramStart"/>
      <w:r>
        <w:rPr>
          <w:rFonts w:ascii="Times New Roman" w:hAnsi="Times New Roman" w:cs="Times New Roman"/>
          <w:sz w:val="28"/>
          <w:szCs w:val="28"/>
        </w:rPr>
        <w:t>&lt;</w:t>
      </w:r>
      <w:r w:rsidR="00C439AA">
        <w:rPr>
          <w:rFonts w:ascii="Times New Roman" w:hAnsi="Times New Roman" w:cs="Times New Roman"/>
          <w:sz w:val="28"/>
          <w:szCs w:val="28"/>
        </w:rPr>
        <w:t xml:space="preserve"> </w:t>
      </w:r>
      <w:r>
        <w:rPr>
          <w:rFonts w:ascii="Times New Roman" w:hAnsi="Times New Roman" w:cs="Times New Roman"/>
          <w:sz w:val="28"/>
          <w:szCs w:val="28"/>
        </w:rPr>
        <w:t>0.001</w:t>
      </w:r>
      <w:proofErr w:type="gramEnd"/>
      <w:r>
        <w:rPr>
          <w:rFonts w:ascii="Times New Roman" w:hAnsi="Times New Roman" w:cs="Times New Roman"/>
          <w:sz w:val="28"/>
          <w:szCs w:val="28"/>
        </w:rPr>
        <w:t>). Снижение суммарного балла WOMAC указывает на последовательное улучшение функции коленного сустава в послеоперационном периоде.</w:t>
      </w:r>
    </w:p>
    <w:p w14:paraId="02FCFAC2" w14:textId="77777777" w:rsidR="00EF704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Через 6 месяцев после операции в основной группе наблюдалось более выраженное снижение интенсивности симптомов и улучшение функции сустава до 39,5±12,4 балла, в то время как в контрольной группе этот показатель составил 45,8±15,7 балла.</w:t>
      </w:r>
    </w:p>
    <w:p w14:paraId="1FADB332" w14:textId="77777777" w:rsidR="00AE4AA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 12</w:t>
      </w:r>
      <w:r w:rsidR="00344959">
        <w:rPr>
          <w:rFonts w:ascii="Times New Roman" w:hAnsi="Times New Roman" w:cs="Times New Roman"/>
          <w:sz w:val="28"/>
          <w:szCs w:val="28"/>
        </w:rPr>
        <w:t>-му</w:t>
      </w:r>
      <w:r>
        <w:rPr>
          <w:rFonts w:ascii="Times New Roman" w:hAnsi="Times New Roman" w:cs="Times New Roman"/>
          <w:sz w:val="28"/>
          <w:szCs w:val="28"/>
        </w:rPr>
        <w:t xml:space="preserve"> месяцу наблюдения разрыв между группами стал еще более очевидным. </w:t>
      </w:r>
    </w:p>
    <w:p w14:paraId="3E2C9FF8" w14:textId="45A32ACC" w:rsidR="00EF704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Показатель WOMAC в основной группе достиг 23,5±8,9 балла, что свидетельствует о существенном восстановлении функции. В контрольной группе средний балл составил 41,6±14,9, что в 1,77 раз хуже, чем в основной группе.</w:t>
      </w:r>
    </w:p>
    <w:p w14:paraId="5101CF7A" w14:textId="165F7AEB" w:rsidR="00EF704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обеих групп подтверждена высокая достоверность различий между всеми этапами наблюдения (p1-2</w:t>
      </w:r>
      <w:r w:rsidR="00C439AA">
        <w:rPr>
          <w:rFonts w:ascii="Times New Roman" w:hAnsi="Times New Roman" w:cs="Times New Roman"/>
          <w:sz w:val="28"/>
          <w:szCs w:val="28"/>
        </w:rPr>
        <w:t xml:space="preserve"> </w:t>
      </w:r>
      <w:proofErr w:type="gramStart"/>
      <w:r w:rsidR="00C439AA">
        <w:rPr>
          <w:rFonts w:ascii="Times New Roman" w:hAnsi="Times New Roman" w:cs="Times New Roman"/>
          <w:sz w:val="28"/>
          <w:szCs w:val="28"/>
        </w:rPr>
        <w:t>&lt; 0.001</w:t>
      </w:r>
      <w:proofErr w:type="gramEnd"/>
      <w:r>
        <w:rPr>
          <w:rFonts w:ascii="Times New Roman" w:hAnsi="Times New Roman" w:cs="Times New Roman"/>
          <w:sz w:val="28"/>
          <w:szCs w:val="28"/>
        </w:rPr>
        <w:t>, p1-3</w:t>
      </w:r>
      <w:r w:rsidR="00C439AA">
        <w:rPr>
          <w:rFonts w:ascii="Times New Roman" w:hAnsi="Times New Roman" w:cs="Times New Roman"/>
          <w:sz w:val="28"/>
          <w:szCs w:val="28"/>
        </w:rPr>
        <w:t xml:space="preserve"> </w:t>
      </w:r>
      <w:r>
        <w:rPr>
          <w:rFonts w:ascii="Times New Roman" w:hAnsi="Times New Roman" w:cs="Times New Roman"/>
          <w:sz w:val="28"/>
          <w:szCs w:val="28"/>
        </w:rPr>
        <w:t>&lt;</w:t>
      </w:r>
      <w:r w:rsidR="00C439AA">
        <w:rPr>
          <w:rFonts w:ascii="Times New Roman" w:hAnsi="Times New Roman" w:cs="Times New Roman"/>
          <w:sz w:val="28"/>
          <w:szCs w:val="28"/>
        </w:rPr>
        <w:t xml:space="preserve"> </w:t>
      </w:r>
      <w:r>
        <w:rPr>
          <w:rFonts w:ascii="Times New Roman" w:hAnsi="Times New Roman" w:cs="Times New Roman"/>
          <w:sz w:val="28"/>
          <w:szCs w:val="28"/>
        </w:rPr>
        <w:t>0.001, p</w:t>
      </w:r>
      <w:r w:rsidRPr="0094305E">
        <w:rPr>
          <w:rFonts w:ascii="Times New Roman" w:hAnsi="Times New Roman" w:cs="Times New Roman"/>
          <w:sz w:val="28"/>
          <w:szCs w:val="28"/>
        </w:rPr>
        <w:t>2-3</w:t>
      </w:r>
      <w:r w:rsidR="00C439AA">
        <w:rPr>
          <w:rFonts w:ascii="Times New Roman" w:hAnsi="Times New Roman" w:cs="Times New Roman"/>
          <w:sz w:val="28"/>
          <w:szCs w:val="28"/>
        </w:rPr>
        <w:t xml:space="preserve"> </w:t>
      </w:r>
      <w:r>
        <w:rPr>
          <w:rFonts w:ascii="Times New Roman" w:hAnsi="Times New Roman" w:cs="Times New Roman"/>
          <w:sz w:val="28"/>
          <w:szCs w:val="28"/>
        </w:rPr>
        <w:t>&lt;</w:t>
      </w:r>
      <w:r w:rsidR="00C439AA">
        <w:rPr>
          <w:rFonts w:ascii="Times New Roman" w:hAnsi="Times New Roman" w:cs="Times New Roman"/>
          <w:sz w:val="28"/>
          <w:szCs w:val="28"/>
        </w:rPr>
        <w:t xml:space="preserve"> </w:t>
      </w:r>
      <w:r>
        <w:rPr>
          <w:rFonts w:ascii="Times New Roman" w:hAnsi="Times New Roman" w:cs="Times New Roman"/>
          <w:sz w:val="28"/>
          <w:szCs w:val="28"/>
        </w:rPr>
        <w:t>0.001), что доказывает устойчивость полученного терапевтического эффекта в течение года.</w:t>
      </w:r>
    </w:p>
    <w:p w14:paraId="4D8158C1" w14:textId="77777777" w:rsidR="00EF7049" w:rsidRPr="002A2D83" w:rsidRDefault="00EF7049" w:rsidP="00EF7049">
      <w:pPr>
        <w:spacing w:after="0" w:line="240" w:lineRule="auto"/>
        <w:ind w:firstLine="567"/>
        <w:jc w:val="both"/>
        <w:rPr>
          <w:rFonts w:ascii="Times New Roman" w:hAnsi="Times New Roman" w:cs="Times New Roman"/>
          <w:sz w:val="28"/>
          <w:szCs w:val="28"/>
        </w:rPr>
      </w:pPr>
    </w:p>
    <w:p w14:paraId="1D2C7C04" w14:textId="77777777" w:rsidR="00AE4AA9" w:rsidRDefault="00AE4AA9">
      <w:pPr>
        <w:spacing w:after="0" w:line="240" w:lineRule="auto"/>
        <w:rPr>
          <w:rFonts w:ascii="Times New Roman" w:hAnsi="Times New Roman" w:cs="Times New Roman"/>
          <w:sz w:val="28"/>
          <w:szCs w:val="28"/>
        </w:rPr>
      </w:pPr>
      <w:bookmarkStart w:id="11" w:name="_Hlk221058885"/>
      <w:r>
        <w:rPr>
          <w:rFonts w:ascii="Times New Roman" w:hAnsi="Times New Roman" w:cs="Times New Roman"/>
          <w:sz w:val="28"/>
          <w:szCs w:val="28"/>
        </w:rPr>
        <w:br w:type="page"/>
      </w:r>
    </w:p>
    <w:p w14:paraId="7636D15B" w14:textId="65C04BE5" w:rsidR="00EF7049" w:rsidRDefault="00B362E7" w:rsidP="00AE4AA9">
      <w:pPr>
        <w:spacing w:line="240" w:lineRule="auto"/>
        <w:jc w:val="both"/>
        <w:rPr>
          <w:rFonts w:ascii="Times New Roman" w:hAnsi="Times New Roman" w:cs="Times New Roman"/>
          <w:bCs/>
          <w:sz w:val="28"/>
          <w:szCs w:val="28"/>
          <w:highlight w:val="cyan"/>
        </w:rPr>
      </w:pPr>
      <w:r>
        <w:rPr>
          <w:rFonts w:ascii="Times New Roman" w:hAnsi="Times New Roman" w:cs="Times New Roman"/>
          <w:sz w:val="28"/>
          <w:szCs w:val="28"/>
        </w:rPr>
        <w:lastRenderedPageBreak/>
        <w:t xml:space="preserve">Таблица </w:t>
      </w:r>
      <w:r w:rsidR="00053E5D">
        <w:rPr>
          <w:rFonts w:ascii="Times New Roman" w:hAnsi="Times New Roman" w:cs="Times New Roman"/>
          <w:sz w:val="28"/>
          <w:szCs w:val="28"/>
        </w:rPr>
        <w:t>7</w:t>
      </w:r>
      <w:r w:rsidR="00EF7049">
        <w:rPr>
          <w:rFonts w:ascii="Times New Roman" w:hAnsi="Times New Roman" w:cs="Times New Roman"/>
          <w:sz w:val="28"/>
          <w:szCs w:val="28"/>
        </w:rPr>
        <w:t xml:space="preserve"> – Функция коленного сустава по </w:t>
      </w:r>
      <w:r w:rsidR="00EF7049">
        <w:rPr>
          <w:rFonts w:ascii="Times New Roman" w:hAnsi="Times New Roman" w:cs="Times New Roman"/>
          <w:bCs/>
          <w:sz w:val="28"/>
          <w:szCs w:val="28"/>
        </w:rPr>
        <w:t>шкале</w:t>
      </w:r>
      <w:r w:rsidR="00EF7049">
        <w:rPr>
          <w:rFonts w:ascii="Times New Roman" w:hAnsi="Times New Roman" w:cs="Times New Roman"/>
          <w:sz w:val="28"/>
          <w:szCs w:val="28"/>
        </w:rPr>
        <w:t xml:space="preserve"> WOMA</w:t>
      </w:r>
      <w:r w:rsidR="00EF7049">
        <w:rPr>
          <w:rFonts w:ascii="Times New Roman" w:hAnsi="Times New Roman" w:cs="Times New Roman"/>
          <w:sz w:val="24"/>
          <w:szCs w:val="24"/>
          <w:lang w:val="en-US"/>
        </w:rPr>
        <w:t>C</w:t>
      </w:r>
      <w:r w:rsidR="00EF7049">
        <w:rPr>
          <w:rFonts w:ascii="Times New Roman" w:hAnsi="Times New Roman" w:cs="Times New Roman"/>
          <w:sz w:val="28"/>
          <w:szCs w:val="28"/>
        </w:rPr>
        <w:t xml:space="preserve"> до операции, через 6 и 12 месяцев после операции</w:t>
      </w:r>
    </w:p>
    <w:bookmarkEnd w:id="10"/>
    <w:bookmarkEnd w:id="11"/>
    <w:p w14:paraId="03148285" w14:textId="7491507A" w:rsidR="00D70E61" w:rsidRDefault="00D70E61" w:rsidP="00EF7049">
      <w:pPr>
        <w:spacing w:after="0" w:line="240" w:lineRule="auto"/>
        <w:ind w:firstLine="567"/>
        <w:jc w:val="both"/>
        <w:rPr>
          <w:rFonts w:ascii="Times New Roman" w:hAnsi="Times New Roman" w:cs="Times New Roman"/>
          <w:sz w:val="20"/>
          <w:szCs w:val="20"/>
        </w:rPr>
      </w:pPr>
    </w:p>
    <w:tbl>
      <w:tblPr>
        <w:tblStyle w:val="af"/>
        <w:tblpPr w:leftFromText="180" w:rightFromText="180" w:vertAnchor="text" w:horzAnchor="margin" w:tblpY="-47"/>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993"/>
        <w:gridCol w:w="992"/>
        <w:gridCol w:w="992"/>
        <w:gridCol w:w="1134"/>
        <w:gridCol w:w="992"/>
        <w:gridCol w:w="993"/>
        <w:gridCol w:w="992"/>
        <w:gridCol w:w="1412"/>
      </w:tblGrid>
      <w:tr w:rsidR="00AE4AA9" w14:paraId="5E1AB0C1" w14:textId="77777777" w:rsidTr="006F399D">
        <w:tc>
          <w:tcPr>
            <w:tcW w:w="1237" w:type="dxa"/>
            <w:vMerge w:val="restart"/>
          </w:tcPr>
          <w:p w14:paraId="712A9552" w14:textId="77777777" w:rsidR="00AE4AA9" w:rsidRPr="00FA3460" w:rsidRDefault="00AE4AA9" w:rsidP="006F399D">
            <w:pPr>
              <w:jc w:val="center"/>
              <w:rPr>
                <w:rFonts w:ascii="Times New Roman" w:hAnsi="Times New Roman" w:cs="Times New Roman"/>
                <w:sz w:val="24"/>
                <w:szCs w:val="24"/>
              </w:rPr>
            </w:pPr>
            <w:bookmarkStart w:id="12" w:name="_Hlk215830003"/>
            <w:r w:rsidRPr="00FA3460">
              <w:rPr>
                <w:rFonts w:ascii="Times New Roman" w:hAnsi="Times New Roman" w:cs="Times New Roman"/>
                <w:sz w:val="24"/>
                <w:szCs w:val="24"/>
              </w:rPr>
              <w:t>Группа</w:t>
            </w:r>
          </w:p>
        </w:tc>
        <w:tc>
          <w:tcPr>
            <w:tcW w:w="4111" w:type="dxa"/>
            <w:gridSpan w:val="4"/>
          </w:tcPr>
          <w:p w14:paraId="09AF54AB" w14:textId="487F0CA6" w:rsidR="00AE4AA9" w:rsidRPr="006E6943" w:rsidRDefault="00AE4AA9" w:rsidP="006F399D">
            <w:pPr>
              <w:jc w:val="center"/>
              <w:rPr>
                <w:rFonts w:ascii="Times New Roman" w:hAnsi="Times New Roman" w:cs="Times New Roman"/>
                <w:sz w:val="24"/>
                <w:szCs w:val="24"/>
                <w:lang w:val="en-US"/>
              </w:rPr>
            </w:pPr>
            <w:r w:rsidRPr="006E6943">
              <w:rPr>
                <w:rFonts w:ascii="Times New Roman" w:hAnsi="Times New Roman" w:cs="Times New Roman"/>
                <w:sz w:val="24"/>
                <w:szCs w:val="24"/>
              </w:rPr>
              <w:t>Основная (</w:t>
            </w:r>
            <w:r w:rsidRPr="006E6943">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6E694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E6943">
              <w:rPr>
                <w:rFonts w:ascii="Times New Roman" w:hAnsi="Times New Roman" w:cs="Times New Roman"/>
                <w:sz w:val="24"/>
                <w:szCs w:val="24"/>
                <w:lang w:val="en-US"/>
              </w:rPr>
              <w:t>40)</w:t>
            </w:r>
          </w:p>
        </w:tc>
        <w:tc>
          <w:tcPr>
            <w:tcW w:w="4389" w:type="dxa"/>
            <w:gridSpan w:val="4"/>
          </w:tcPr>
          <w:p w14:paraId="264FCA90" w14:textId="65A1C279" w:rsidR="00AE4AA9" w:rsidRPr="006E6943" w:rsidRDefault="00AE4AA9" w:rsidP="006F399D">
            <w:pPr>
              <w:jc w:val="center"/>
              <w:rPr>
                <w:rFonts w:ascii="Times New Roman" w:hAnsi="Times New Roman" w:cs="Times New Roman"/>
                <w:sz w:val="24"/>
                <w:szCs w:val="24"/>
                <w:lang w:val="en-US"/>
              </w:rPr>
            </w:pPr>
            <w:r w:rsidRPr="006E6943">
              <w:rPr>
                <w:rFonts w:ascii="Times New Roman" w:hAnsi="Times New Roman" w:cs="Times New Roman"/>
                <w:sz w:val="24"/>
                <w:szCs w:val="24"/>
              </w:rPr>
              <w:t>Контроль (</w:t>
            </w:r>
            <w:r w:rsidRPr="006E6943">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6E694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E6943">
              <w:rPr>
                <w:rFonts w:ascii="Times New Roman" w:hAnsi="Times New Roman" w:cs="Times New Roman"/>
                <w:sz w:val="24"/>
                <w:szCs w:val="24"/>
                <w:lang w:val="en-US"/>
              </w:rPr>
              <w:t>40)</w:t>
            </w:r>
          </w:p>
        </w:tc>
      </w:tr>
      <w:tr w:rsidR="00AE4AA9" w14:paraId="269B6C27" w14:textId="77777777" w:rsidTr="006F399D">
        <w:tc>
          <w:tcPr>
            <w:tcW w:w="1237" w:type="dxa"/>
            <w:vMerge/>
          </w:tcPr>
          <w:p w14:paraId="40FBD007" w14:textId="77777777" w:rsidR="00AE4AA9" w:rsidRPr="00FA3460" w:rsidRDefault="00AE4AA9" w:rsidP="006F399D">
            <w:pPr>
              <w:jc w:val="center"/>
              <w:rPr>
                <w:rFonts w:ascii="Times New Roman" w:hAnsi="Times New Roman" w:cs="Times New Roman"/>
                <w:sz w:val="24"/>
                <w:szCs w:val="24"/>
              </w:rPr>
            </w:pPr>
          </w:p>
        </w:tc>
        <w:tc>
          <w:tcPr>
            <w:tcW w:w="993" w:type="dxa"/>
          </w:tcPr>
          <w:p w14:paraId="1768764F"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rPr>
              <w:t>До операции</w:t>
            </w:r>
          </w:p>
        </w:tc>
        <w:tc>
          <w:tcPr>
            <w:tcW w:w="992" w:type="dxa"/>
          </w:tcPr>
          <w:p w14:paraId="1D8F7F68"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rPr>
              <w:t>6 мес.</w:t>
            </w:r>
          </w:p>
        </w:tc>
        <w:tc>
          <w:tcPr>
            <w:tcW w:w="992" w:type="dxa"/>
          </w:tcPr>
          <w:p w14:paraId="25176FEE"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rPr>
              <w:t>12 мес.</w:t>
            </w:r>
          </w:p>
        </w:tc>
        <w:tc>
          <w:tcPr>
            <w:tcW w:w="1134" w:type="dxa"/>
          </w:tcPr>
          <w:p w14:paraId="0F2DCB51"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lang w:val="en-US"/>
              </w:rPr>
              <w:t>p value</w:t>
            </w:r>
            <w:r w:rsidRPr="006E6943">
              <w:rPr>
                <w:rFonts w:ascii="Times New Roman" w:hAnsi="Times New Roman" w:cs="Times New Roman"/>
                <w:sz w:val="24"/>
                <w:szCs w:val="24"/>
              </w:rPr>
              <w:t>*</w:t>
            </w:r>
          </w:p>
        </w:tc>
        <w:tc>
          <w:tcPr>
            <w:tcW w:w="992" w:type="dxa"/>
          </w:tcPr>
          <w:p w14:paraId="6ADD8B56"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rPr>
              <w:t>До операции</w:t>
            </w:r>
          </w:p>
        </w:tc>
        <w:tc>
          <w:tcPr>
            <w:tcW w:w="993" w:type="dxa"/>
          </w:tcPr>
          <w:p w14:paraId="503742D3"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rPr>
              <w:t>6 мес.</w:t>
            </w:r>
          </w:p>
        </w:tc>
        <w:tc>
          <w:tcPr>
            <w:tcW w:w="992" w:type="dxa"/>
          </w:tcPr>
          <w:p w14:paraId="730B77BC"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rPr>
              <w:t>12 мес.</w:t>
            </w:r>
          </w:p>
        </w:tc>
        <w:tc>
          <w:tcPr>
            <w:tcW w:w="1412" w:type="dxa"/>
          </w:tcPr>
          <w:p w14:paraId="19FD5465" w14:textId="77777777" w:rsidR="00AE4AA9" w:rsidRPr="006E6943" w:rsidRDefault="00AE4AA9" w:rsidP="006F399D">
            <w:pPr>
              <w:jc w:val="center"/>
              <w:rPr>
                <w:rFonts w:ascii="Times New Roman" w:hAnsi="Times New Roman" w:cs="Times New Roman"/>
                <w:sz w:val="24"/>
                <w:szCs w:val="24"/>
              </w:rPr>
            </w:pPr>
            <w:r w:rsidRPr="006E6943">
              <w:rPr>
                <w:rFonts w:ascii="Times New Roman" w:hAnsi="Times New Roman" w:cs="Times New Roman"/>
                <w:sz w:val="24"/>
                <w:szCs w:val="24"/>
                <w:lang w:val="en-US"/>
              </w:rPr>
              <w:t>p value</w:t>
            </w:r>
            <w:r w:rsidRPr="006E6943">
              <w:rPr>
                <w:rFonts w:ascii="Times New Roman" w:hAnsi="Times New Roman" w:cs="Times New Roman"/>
                <w:sz w:val="24"/>
                <w:szCs w:val="24"/>
              </w:rPr>
              <w:t>*</w:t>
            </w:r>
          </w:p>
        </w:tc>
      </w:tr>
      <w:tr w:rsidR="006F399D" w14:paraId="667E30AD" w14:textId="77777777" w:rsidTr="006F399D">
        <w:trPr>
          <w:trHeight w:val="1312"/>
        </w:trPr>
        <w:tc>
          <w:tcPr>
            <w:tcW w:w="1237" w:type="dxa"/>
          </w:tcPr>
          <w:p w14:paraId="3390D641" w14:textId="77777777" w:rsidR="006F399D" w:rsidRPr="00FA3460" w:rsidRDefault="006F399D" w:rsidP="006F399D">
            <w:pPr>
              <w:spacing w:after="0"/>
              <w:jc w:val="center"/>
              <w:rPr>
                <w:rFonts w:ascii="Times New Roman" w:hAnsi="Times New Roman" w:cs="Times New Roman"/>
                <w:sz w:val="24"/>
                <w:szCs w:val="24"/>
                <w:lang w:val="en-US"/>
              </w:rPr>
            </w:pPr>
            <w:r w:rsidRPr="00FA3460">
              <w:rPr>
                <w:rFonts w:ascii="Times New Roman" w:hAnsi="Times New Roman" w:cs="Times New Roman"/>
                <w:sz w:val="24"/>
                <w:szCs w:val="24"/>
                <w:lang w:val="en-US"/>
              </w:rPr>
              <w:t>WOMAC (Mean</w:t>
            </w:r>
            <w:r w:rsidRPr="00FA3460">
              <w:rPr>
                <w:rFonts w:ascii="Times New Roman" w:hAnsi="Times New Roman" w:cs="Times New Roman"/>
                <w:sz w:val="24"/>
                <w:szCs w:val="24"/>
              </w:rPr>
              <w:t>±</w:t>
            </w:r>
            <w:r w:rsidRPr="00FA3460">
              <w:rPr>
                <w:rFonts w:ascii="Times New Roman" w:hAnsi="Times New Roman" w:cs="Times New Roman"/>
                <w:sz w:val="24"/>
                <w:szCs w:val="24"/>
                <w:lang w:val="en-US"/>
              </w:rPr>
              <w:t>SD)</w:t>
            </w:r>
          </w:p>
        </w:tc>
        <w:tc>
          <w:tcPr>
            <w:tcW w:w="993" w:type="dxa"/>
          </w:tcPr>
          <w:p w14:paraId="56785D65" w14:textId="777777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rPr>
              <w:t>5</w:t>
            </w:r>
            <w:r w:rsidRPr="006E6943">
              <w:rPr>
                <w:rFonts w:ascii="Times New Roman" w:hAnsi="Times New Roman" w:cs="Times New Roman"/>
                <w:sz w:val="24"/>
                <w:szCs w:val="24"/>
                <w:lang w:val="en-US"/>
              </w:rPr>
              <w:t>2,</w:t>
            </w:r>
            <w:r w:rsidRPr="006E6943">
              <w:rPr>
                <w:rFonts w:ascii="Times New Roman" w:hAnsi="Times New Roman" w:cs="Times New Roman"/>
                <w:sz w:val="24"/>
                <w:szCs w:val="24"/>
              </w:rPr>
              <w:t>8±</w:t>
            </w:r>
            <w:r w:rsidRPr="006E6943">
              <w:rPr>
                <w:rFonts w:ascii="Times New Roman" w:hAnsi="Times New Roman" w:cs="Times New Roman"/>
                <w:sz w:val="24"/>
                <w:szCs w:val="24"/>
                <w:lang w:val="en-US"/>
              </w:rPr>
              <w:t>19,</w:t>
            </w:r>
            <w:r w:rsidRPr="006E6943">
              <w:rPr>
                <w:rFonts w:ascii="Times New Roman" w:hAnsi="Times New Roman" w:cs="Times New Roman"/>
                <w:sz w:val="24"/>
                <w:szCs w:val="24"/>
              </w:rPr>
              <w:t>3</w:t>
            </w:r>
          </w:p>
        </w:tc>
        <w:tc>
          <w:tcPr>
            <w:tcW w:w="992" w:type="dxa"/>
          </w:tcPr>
          <w:p w14:paraId="62A3C71A" w14:textId="777777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rPr>
              <w:t>39</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5±</w:t>
            </w:r>
            <w:r w:rsidRPr="006E6943">
              <w:rPr>
                <w:rFonts w:ascii="Times New Roman" w:hAnsi="Times New Roman" w:cs="Times New Roman"/>
                <w:sz w:val="24"/>
                <w:szCs w:val="24"/>
                <w:lang w:val="en-US"/>
              </w:rPr>
              <w:t>1</w:t>
            </w:r>
            <w:r w:rsidRPr="006E6943">
              <w:rPr>
                <w:rFonts w:ascii="Times New Roman" w:hAnsi="Times New Roman" w:cs="Times New Roman"/>
                <w:sz w:val="24"/>
                <w:szCs w:val="24"/>
              </w:rPr>
              <w:t>2</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4</w:t>
            </w:r>
          </w:p>
        </w:tc>
        <w:tc>
          <w:tcPr>
            <w:tcW w:w="992" w:type="dxa"/>
          </w:tcPr>
          <w:p w14:paraId="401A215D" w14:textId="777777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rPr>
              <w:t>23</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5±8</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9</w:t>
            </w:r>
          </w:p>
        </w:tc>
        <w:tc>
          <w:tcPr>
            <w:tcW w:w="1134" w:type="dxa"/>
          </w:tcPr>
          <w:p w14:paraId="457EBC5C" w14:textId="77777777" w:rsidR="006F399D" w:rsidRPr="006E6943" w:rsidRDefault="006F399D" w:rsidP="006F399D">
            <w:pPr>
              <w:spacing w:after="0"/>
              <w:jc w:val="center"/>
              <w:rPr>
                <w:rFonts w:ascii="Times New Roman" w:hAnsi="Times New Roman" w:cs="Times New Roman"/>
                <w:sz w:val="24"/>
                <w:szCs w:val="24"/>
                <w:lang w:val="en-US"/>
              </w:rPr>
            </w:pPr>
            <w:r w:rsidRPr="006E6943">
              <w:rPr>
                <w:rFonts w:ascii="Times New Roman" w:hAnsi="Times New Roman" w:cs="Times New Roman"/>
                <w:sz w:val="24"/>
                <w:szCs w:val="24"/>
                <w:lang w:val="en-US"/>
              </w:rPr>
              <w:t>&lt;0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 xml:space="preserve">001 </w:t>
            </w:r>
          </w:p>
          <w:p w14:paraId="2A0CEB84" w14:textId="54280F75" w:rsidR="006F399D" w:rsidRPr="006E6943" w:rsidRDefault="006F399D" w:rsidP="006F399D">
            <w:pPr>
              <w:spacing w:after="0"/>
              <w:jc w:val="center"/>
              <w:rPr>
                <w:rFonts w:ascii="Times New Roman" w:hAnsi="Times New Roman" w:cs="Times New Roman"/>
                <w:sz w:val="24"/>
                <w:szCs w:val="24"/>
                <w:lang w:val="en-US"/>
              </w:rPr>
            </w:pPr>
            <w:r w:rsidRPr="006E6943">
              <w:rPr>
                <w:rFonts w:ascii="Times New Roman" w:hAnsi="Times New Roman" w:cs="Times New Roman"/>
                <w:sz w:val="24"/>
                <w:szCs w:val="24"/>
                <w:lang w:val="en-US"/>
              </w:rPr>
              <w:t>p</w:t>
            </w:r>
            <w:r w:rsidRPr="006E6943">
              <w:rPr>
                <w:rFonts w:ascii="Times New Roman" w:hAnsi="Times New Roman" w:cs="Times New Roman"/>
                <w:sz w:val="24"/>
                <w:szCs w:val="24"/>
                <w:vertAlign w:val="subscript"/>
                <w:lang w:val="en-US"/>
              </w:rPr>
              <w:t>1-2</w:t>
            </w:r>
            <w:r w:rsidR="00C439AA">
              <w:rPr>
                <w:rFonts w:ascii="Times New Roman" w:hAnsi="Times New Roman" w:cs="Times New Roman"/>
                <w:sz w:val="24"/>
                <w:szCs w:val="24"/>
                <w:vertAlign w:val="subscript"/>
              </w:rPr>
              <w:t xml:space="preserve"> </w:t>
            </w:r>
            <w:r w:rsidRPr="006E6943">
              <w:rPr>
                <w:rFonts w:ascii="Times New Roman" w:hAnsi="Times New Roman" w:cs="Times New Roman"/>
                <w:sz w:val="24"/>
                <w:szCs w:val="24"/>
                <w:lang w:val="en-US"/>
              </w:rPr>
              <w:t>&lt;</w:t>
            </w:r>
            <w:r w:rsidR="00C439AA">
              <w:rPr>
                <w:rFonts w:ascii="Times New Roman" w:hAnsi="Times New Roman" w:cs="Times New Roman"/>
                <w:sz w:val="24"/>
                <w:szCs w:val="24"/>
              </w:rPr>
              <w:t xml:space="preserve"> </w:t>
            </w:r>
            <w:r w:rsidRPr="006E6943">
              <w:rPr>
                <w:rFonts w:ascii="Times New Roman" w:hAnsi="Times New Roman" w:cs="Times New Roman"/>
                <w:sz w:val="24"/>
                <w:szCs w:val="24"/>
                <w:lang w:val="en-US"/>
              </w:rPr>
              <w: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001</w:t>
            </w:r>
          </w:p>
          <w:p w14:paraId="4CB3F57A" w14:textId="551EF068" w:rsidR="006F399D" w:rsidRPr="006E6943" w:rsidRDefault="006F399D" w:rsidP="006F399D">
            <w:pPr>
              <w:spacing w:after="0"/>
              <w:jc w:val="center"/>
              <w:rPr>
                <w:rFonts w:ascii="Times New Roman" w:hAnsi="Times New Roman" w:cs="Times New Roman"/>
                <w:sz w:val="24"/>
                <w:szCs w:val="24"/>
                <w:lang w:val="en-US"/>
              </w:rPr>
            </w:pPr>
            <w:r w:rsidRPr="006E6943">
              <w:rPr>
                <w:rFonts w:ascii="Times New Roman" w:hAnsi="Times New Roman" w:cs="Times New Roman"/>
                <w:sz w:val="24"/>
                <w:szCs w:val="24"/>
                <w:lang w:val="en-US"/>
              </w:rPr>
              <w:t>p</w:t>
            </w:r>
            <w:r w:rsidRPr="006E6943">
              <w:rPr>
                <w:rFonts w:ascii="Times New Roman" w:hAnsi="Times New Roman" w:cs="Times New Roman"/>
                <w:sz w:val="24"/>
                <w:szCs w:val="24"/>
                <w:vertAlign w:val="subscript"/>
                <w:lang w:val="en-US"/>
              </w:rPr>
              <w:t>1-3</w:t>
            </w:r>
            <w:r w:rsidR="00C439AA">
              <w:rPr>
                <w:rFonts w:ascii="Times New Roman" w:hAnsi="Times New Roman" w:cs="Times New Roman"/>
                <w:sz w:val="24"/>
                <w:szCs w:val="24"/>
                <w:vertAlign w:val="subscript"/>
              </w:rPr>
              <w:t xml:space="preserve"> </w:t>
            </w:r>
            <w:r w:rsidRPr="006E6943">
              <w:rPr>
                <w:rFonts w:ascii="Times New Roman" w:hAnsi="Times New Roman" w:cs="Times New Roman"/>
                <w:sz w:val="24"/>
                <w:szCs w:val="24"/>
                <w:lang w:val="en-US"/>
              </w:rPr>
              <w:t>&lt;</w:t>
            </w:r>
            <w:r w:rsidR="00C439AA">
              <w:rPr>
                <w:rFonts w:ascii="Times New Roman" w:hAnsi="Times New Roman" w:cs="Times New Roman"/>
                <w:sz w:val="24"/>
                <w:szCs w:val="24"/>
              </w:rPr>
              <w:t xml:space="preserve"> </w:t>
            </w:r>
            <w:r w:rsidRPr="006E6943">
              <w:rPr>
                <w:rFonts w:ascii="Times New Roman" w:hAnsi="Times New Roman" w:cs="Times New Roman"/>
                <w:sz w:val="24"/>
                <w:szCs w:val="24"/>
                <w:lang w:val="en-US"/>
              </w:rPr>
              <w: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001</w:t>
            </w:r>
          </w:p>
          <w:p w14:paraId="2EDD30F3" w14:textId="1054D9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lang w:val="en-US"/>
              </w:rPr>
              <w:t>p</w:t>
            </w:r>
            <w:r w:rsidRPr="006E6943">
              <w:rPr>
                <w:rFonts w:ascii="Times New Roman" w:hAnsi="Times New Roman" w:cs="Times New Roman"/>
                <w:sz w:val="24"/>
                <w:szCs w:val="24"/>
                <w:vertAlign w:val="subscript"/>
                <w:lang w:val="en-US"/>
              </w:rPr>
              <w:t>2-3</w:t>
            </w:r>
            <w:r w:rsidR="00C439AA">
              <w:rPr>
                <w:rFonts w:ascii="Times New Roman" w:hAnsi="Times New Roman" w:cs="Times New Roman"/>
                <w:sz w:val="24"/>
                <w:szCs w:val="24"/>
                <w:vertAlign w:val="subscript"/>
              </w:rPr>
              <w:t xml:space="preserve"> </w:t>
            </w:r>
            <w:r w:rsidRPr="006E6943">
              <w:rPr>
                <w:rFonts w:ascii="Times New Roman" w:hAnsi="Times New Roman" w:cs="Times New Roman"/>
                <w:sz w:val="24"/>
                <w:szCs w:val="24"/>
                <w:lang w:val="en-US"/>
              </w:rPr>
              <w:t>&lt;</w:t>
            </w:r>
            <w:r w:rsidR="00C439AA">
              <w:rPr>
                <w:rFonts w:ascii="Times New Roman" w:hAnsi="Times New Roman" w:cs="Times New Roman"/>
                <w:sz w:val="24"/>
                <w:szCs w:val="24"/>
              </w:rPr>
              <w:t xml:space="preserve"> </w:t>
            </w:r>
            <w:r w:rsidRPr="006E6943">
              <w:rPr>
                <w:rFonts w:ascii="Times New Roman" w:hAnsi="Times New Roman" w:cs="Times New Roman"/>
                <w:sz w:val="24"/>
                <w:szCs w:val="24"/>
                <w:lang w:val="en-US"/>
              </w:rPr>
              <w: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001</w:t>
            </w:r>
          </w:p>
        </w:tc>
        <w:tc>
          <w:tcPr>
            <w:tcW w:w="992" w:type="dxa"/>
          </w:tcPr>
          <w:p w14:paraId="76AB95C4" w14:textId="777777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rPr>
              <w:t>54</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0±</w:t>
            </w:r>
            <w:r w:rsidRPr="006E6943">
              <w:rPr>
                <w:rFonts w:ascii="Times New Roman" w:hAnsi="Times New Roman" w:cs="Times New Roman"/>
                <w:sz w:val="24"/>
                <w:szCs w:val="24"/>
                <w:lang w:val="en-US"/>
              </w:rPr>
              <w:t>1</w:t>
            </w:r>
            <w:r w:rsidRPr="006E6943">
              <w:rPr>
                <w:rFonts w:ascii="Times New Roman" w:hAnsi="Times New Roman" w:cs="Times New Roman"/>
                <w:sz w:val="24"/>
                <w:szCs w:val="24"/>
              </w:rPr>
              <w:t>6</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8</w:t>
            </w:r>
          </w:p>
        </w:tc>
        <w:tc>
          <w:tcPr>
            <w:tcW w:w="993" w:type="dxa"/>
          </w:tcPr>
          <w:p w14:paraId="2F9D88F3" w14:textId="777777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rPr>
              <w:t>45</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8±15</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7</w:t>
            </w:r>
          </w:p>
        </w:tc>
        <w:tc>
          <w:tcPr>
            <w:tcW w:w="992" w:type="dxa"/>
          </w:tcPr>
          <w:p w14:paraId="499B98C9" w14:textId="7777777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rPr>
              <w:t>41</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6±14</w:t>
            </w:r>
            <w:r w:rsidRPr="006E6943">
              <w:rPr>
                <w:rFonts w:ascii="Times New Roman" w:hAnsi="Times New Roman" w:cs="Times New Roman"/>
                <w:sz w:val="24"/>
                <w:szCs w:val="24"/>
                <w:lang w:val="en-US"/>
              </w:rPr>
              <w:t>,</w:t>
            </w:r>
            <w:r w:rsidRPr="006E6943">
              <w:rPr>
                <w:rFonts w:ascii="Times New Roman" w:hAnsi="Times New Roman" w:cs="Times New Roman"/>
                <w:sz w:val="24"/>
                <w:szCs w:val="24"/>
              </w:rPr>
              <w:t>9</w:t>
            </w:r>
          </w:p>
        </w:tc>
        <w:tc>
          <w:tcPr>
            <w:tcW w:w="1412" w:type="dxa"/>
          </w:tcPr>
          <w:p w14:paraId="71412DEF" w14:textId="77777777" w:rsidR="006F399D" w:rsidRPr="006E6943" w:rsidRDefault="006F399D" w:rsidP="006F399D">
            <w:pPr>
              <w:spacing w:after="0"/>
              <w:jc w:val="center"/>
              <w:rPr>
                <w:rFonts w:ascii="Times New Roman" w:hAnsi="Times New Roman" w:cs="Times New Roman"/>
                <w:sz w:val="24"/>
                <w:szCs w:val="24"/>
                <w:lang w:val="en-US"/>
              </w:rPr>
            </w:pPr>
            <w:r w:rsidRPr="006E6943">
              <w:rPr>
                <w:rFonts w:ascii="Times New Roman" w:hAnsi="Times New Roman" w:cs="Times New Roman"/>
                <w:sz w:val="24"/>
                <w:szCs w:val="24"/>
                <w:lang w:val="en-US"/>
              </w:rPr>
              <w:t>&lt;0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 xml:space="preserve">001 </w:t>
            </w:r>
          </w:p>
          <w:p w14:paraId="6C8C1EA3" w14:textId="5B58C514" w:rsidR="006F399D" w:rsidRPr="006E6943" w:rsidRDefault="006F399D" w:rsidP="006F399D">
            <w:pPr>
              <w:spacing w:after="0"/>
              <w:jc w:val="center"/>
              <w:rPr>
                <w:rFonts w:ascii="Times New Roman" w:hAnsi="Times New Roman" w:cs="Times New Roman"/>
                <w:sz w:val="24"/>
                <w:szCs w:val="24"/>
                <w:lang w:val="en-US"/>
              </w:rPr>
            </w:pPr>
            <w:r w:rsidRPr="006E6943">
              <w:rPr>
                <w:rFonts w:ascii="Times New Roman" w:hAnsi="Times New Roman" w:cs="Times New Roman"/>
                <w:sz w:val="24"/>
                <w:szCs w:val="24"/>
                <w:lang w:val="en-US"/>
              </w:rPr>
              <w:t>p</w:t>
            </w:r>
            <w:r w:rsidRPr="006E6943">
              <w:rPr>
                <w:rFonts w:ascii="Times New Roman" w:hAnsi="Times New Roman" w:cs="Times New Roman"/>
                <w:sz w:val="24"/>
                <w:szCs w:val="24"/>
                <w:vertAlign w:val="subscript"/>
                <w:lang w:val="en-US"/>
              </w:rPr>
              <w:t>1-2</w:t>
            </w:r>
            <w:r w:rsidR="00C439AA">
              <w:rPr>
                <w:rFonts w:ascii="Times New Roman" w:hAnsi="Times New Roman" w:cs="Times New Roman"/>
                <w:sz w:val="24"/>
                <w:szCs w:val="24"/>
                <w:vertAlign w:val="subscript"/>
              </w:rPr>
              <w:t xml:space="preserve"> </w:t>
            </w:r>
            <w:r w:rsidRPr="006E6943">
              <w:rPr>
                <w:rFonts w:ascii="Times New Roman" w:hAnsi="Times New Roman" w:cs="Times New Roman"/>
                <w:sz w:val="24"/>
                <w:szCs w:val="24"/>
                <w:lang w:val="en-US"/>
              </w:rPr>
              <w:t>&lt;</w:t>
            </w:r>
            <w:r w:rsidR="00C439AA">
              <w:rPr>
                <w:rFonts w:ascii="Times New Roman" w:hAnsi="Times New Roman" w:cs="Times New Roman"/>
                <w:sz w:val="24"/>
                <w:szCs w:val="24"/>
              </w:rPr>
              <w:t xml:space="preserve"> </w:t>
            </w:r>
            <w:r w:rsidRPr="006E6943">
              <w:rPr>
                <w:rFonts w:ascii="Times New Roman" w:hAnsi="Times New Roman" w:cs="Times New Roman"/>
                <w:sz w:val="24"/>
                <w:szCs w:val="24"/>
                <w:lang w:val="en-US"/>
              </w:rPr>
              <w: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001</w:t>
            </w:r>
          </w:p>
          <w:p w14:paraId="568033F2" w14:textId="2C5CE548" w:rsidR="006F399D" w:rsidRPr="006E6943" w:rsidRDefault="006F399D" w:rsidP="006F399D">
            <w:pPr>
              <w:spacing w:after="0"/>
              <w:jc w:val="center"/>
              <w:rPr>
                <w:rFonts w:ascii="Times New Roman" w:hAnsi="Times New Roman" w:cs="Times New Roman"/>
                <w:sz w:val="24"/>
                <w:szCs w:val="24"/>
                <w:lang w:val="en-US"/>
              </w:rPr>
            </w:pPr>
            <w:r w:rsidRPr="006E6943">
              <w:rPr>
                <w:rFonts w:ascii="Times New Roman" w:hAnsi="Times New Roman" w:cs="Times New Roman"/>
                <w:sz w:val="24"/>
                <w:szCs w:val="24"/>
                <w:lang w:val="en-US"/>
              </w:rPr>
              <w:t>p</w:t>
            </w:r>
            <w:r w:rsidRPr="006E6943">
              <w:rPr>
                <w:rFonts w:ascii="Times New Roman" w:hAnsi="Times New Roman" w:cs="Times New Roman"/>
                <w:sz w:val="24"/>
                <w:szCs w:val="24"/>
                <w:vertAlign w:val="subscript"/>
                <w:lang w:val="en-US"/>
              </w:rPr>
              <w:t>1-3</w:t>
            </w:r>
            <w:r w:rsidR="00C439AA">
              <w:rPr>
                <w:rFonts w:ascii="Times New Roman" w:hAnsi="Times New Roman" w:cs="Times New Roman"/>
                <w:sz w:val="24"/>
                <w:szCs w:val="24"/>
                <w:vertAlign w:val="subscript"/>
              </w:rPr>
              <w:t xml:space="preserve"> </w:t>
            </w:r>
            <w:r w:rsidRPr="006E6943">
              <w:rPr>
                <w:rFonts w:ascii="Times New Roman" w:hAnsi="Times New Roman" w:cs="Times New Roman"/>
                <w:sz w:val="24"/>
                <w:szCs w:val="24"/>
                <w:lang w:val="en-US"/>
              </w:rPr>
              <w:t>&lt;</w:t>
            </w:r>
            <w:r w:rsidR="00C439AA">
              <w:rPr>
                <w:rFonts w:ascii="Times New Roman" w:hAnsi="Times New Roman" w:cs="Times New Roman"/>
                <w:sz w:val="24"/>
                <w:szCs w:val="24"/>
              </w:rPr>
              <w:t xml:space="preserve"> </w:t>
            </w:r>
            <w:r w:rsidRPr="006E6943">
              <w:rPr>
                <w:rFonts w:ascii="Times New Roman" w:hAnsi="Times New Roman" w:cs="Times New Roman"/>
                <w:sz w:val="24"/>
                <w:szCs w:val="24"/>
                <w:lang w:val="en-US"/>
              </w:rPr>
              <w: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001</w:t>
            </w:r>
          </w:p>
          <w:p w14:paraId="0F55B7F0" w14:textId="4DAF04E7" w:rsidR="006F399D" w:rsidRPr="006E6943" w:rsidRDefault="006F399D" w:rsidP="006F399D">
            <w:pPr>
              <w:spacing w:after="0"/>
              <w:jc w:val="center"/>
              <w:rPr>
                <w:rFonts w:ascii="Times New Roman" w:hAnsi="Times New Roman" w:cs="Times New Roman"/>
                <w:sz w:val="24"/>
                <w:szCs w:val="24"/>
              </w:rPr>
            </w:pPr>
            <w:r w:rsidRPr="006E6943">
              <w:rPr>
                <w:rFonts w:ascii="Times New Roman" w:hAnsi="Times New Roman" w:cs="Times New Roman"/>
                <w:sz w:val="24"/>
                <w:szCs w:val="24"/>
                <w:lang w:val="en-US"/>
              </w:rPr>
              <w:t>p</w:t>
            </w:r>
            <w:r w:rsidRPr="006E6943">
              <w:rPr>
                <w:rFonts w:ascii="Times New Roman" w:hAnsi="Times New Roman" w:cs="Times New Roman"/>
                <w:sz w:val="24"/>
                <w:szCs w:val="24"/>
                <w:vertAlign w:val="subscript"/>
                <w:lang w:val="en-US"/>
              </w:rPr>
              <w:t>2-3</w:t>
            </w:r>
            <w:r w:rsidR="00C439AA">
              <w:rPr>
                <w:rFonts w:ascii="Times New Roman" w:hAnsi="Times New Roman" w:cs="Times New Roman"/>
                <w:sz w:val="24"/>
                <w:szCs w:val="24"/>
                <w:vertAlign w:val="subscript"/>
              </w:rPr>
              <w:t xml:space="preserve"> </w:t>
            </w:r>
            <w:r w:rsidRPr="006E6943">
              <w:rPr>
                <w:rFonts w:ascii="Times New Roman" w:hAnsi="Times New Roman" w:cs="Times New Roman"/>
                <w:sz w:val="24"/>
                <w:szCs w:val="24"/>
                <w:lang w:val="en-US"/>
              </w:rPr>
              <w:t>&lt;</w:t>
            </w:r>
            <w:r w:rsidR="00C439AA">
              <w:rPr>
                <w:rFonts w:ascii="Times New Roman" w:hAnsi="Times New Roman" w:cs="Times New Roman"/>
                <w:sz w:val="24"/>
                <w:szCs w:val="24"/>
              </w:rPr>
              <w:t xml:space="preserve"> </w:t>
            </w:r>
            <w:r w:rsidRPr="006E6943">
              <w:rPr>
                <w:rFonts w:ascii="Times New Roman" w:hAnsi="Times New Roman" w:cs="Times New Roman"/>
                <w:sz w:val="24"/>
                <w:szCs w:val="24"/>
                <w:lang w:val="en-US"/>
              </w:rPr>
              <w:t>0</w:t>
            </w:r>
            <w:r w:rsidRPr="006E6943">
              <w:rPr>
                <w:rFonts w:ascii="Times New Roman" w:hAnsi="Times New Roman" w:cs="Times New Roman"/>
                <w:sz w:val="24"/>
                <w:szCs w:val="24"/>
              </w:rPr>
              <w:t>.</w:t>
            </w:r>
            <w:r w:rsidRPr="006E6943">
              <w:rPr>
                <w:rFonts w:ascii="Times New Roman" w:hAnsi="Times New Roman" w:cs="Times New Roman"/>
                <w:sz w:val="24"/>
                <w:szCs w:val="24"/>
                <w:lang w:val="en-US"/>
              </w:rPr>
              <w:t>001</w:t>
            </w:r>
          </w:p>
        </w:tc>
      </w:tr>
      <w:tr w:rsidR="006F399D" w14:paraId="2EF36F47" w14:textId="77777777" w:rsidTr="006F399D">
        <w:trPr>
          <w:trHeight w:val="407"/>
        </w:trPr>
        <w:tc>
          <w:tcPr>
            <w:tcW w:w="9737" w:type="dxa"/>
            <w:gridSpan w:val="9"/>
          </w:tcPr>
          <w:p w14:paraId="121E496C" w14:textId="77777777" w:rsidR="006F399D" w:rsidRPr="00FA3460" w:rsidRDefault="006F399D" w:rsidP="006F399D">
            <w:pPr>
              <w:jc w:val="center"/>
              <w:rPr>
                <w:rFonts w:ascii="Times New Roman" w:hAnsi="Times New Roman" w:cs="Times New Roman"/>
                <w:sz w:val="24"/>
                <w:szCs w:val="24"/>
              </w:rPr>
            </w:pPr>
            <w:r w:rsidRPr="00FA3460">
              <w:rPr>
                <w:rFonts w:ascii="Times New Roman" w:hAnsi="Times New Roman" w:cs="Times New Roman"/>
                <w:sz w:val="24"/>
                <w:szCs w:val="24"/>
              </w:rPr>
              <w:t>p1 – до операции, p2 – 6 месяцев, p3 – 12 месяцев</w:t>
            </w:r>
          </w:p>
        </w:tc>
      </w:tr>
      <w:tr w:rsidR="006F399D" w14:paraId="57141FBA" w14:textId="77777777" w:rsidTr="006F399D">
        <w:trPr>
          <w:trHeight w:val="407"/>
        </w:trPr>
        <w:tc>
          <w:tcPr>
            <w:tcW w:w="9737" w:type="dxa"/>
            <w:gridSpan w:val="9"/>
          </w:tcPr>
          <w:p w14:paraId="4C00D5BA" w14:textId="608EBC73" w:rsidR="006F399D" w:rsidRPr="00AE4AA9" w:rsidRDefault="00AE4AA9" w:rsidP="00AE4AA9">
            <w:pPr>
              <w:ind w:left="142" w:right="235" w:firstLine="425"/>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w:t>
            </w:r>
            <w:r w:rsidR="006F399D" w:rsidRPr="00AE4AA9">
              <w:rPr>
                <w:rFonts w:ascii="Times New Roman" w:hAnsi="Times New Roman" w:cs="Times New Roman"/>
                <w:sz w:val="24"/>
                <w:szCs w:val="24"/>
                <w:lang w:val="kk-KZ"/>
              </w:rPr>
              <w:t>*</w:t>
            </w:r>
            <w:r w:rsidR="006F399D" w:rsidRPr="00AE4AA9">
              <w:rPr>
                <w:rFonts w:ascii="Times New Roman" w:hAnsi="Times New Roman" w:cs="Times New Roman"/>
                <w:sz w:val="24"/>
                <w:szCs w:val="24"/>
              </w:rPr>
              <w:t>однофакторный дисперсионный анализ (ANOVA) с повторными измерениями</w:t>
            </w:r>
            <w:r>
              <w:rPr>
                <w:rFonts w:ascii="Times New Roman" w:hAnsi="Times New Roman" w:cs="Times New Roman"/>
                <w:sz w:val="24"/>
                <w:szCs w:val="24"/>
              </w:rPr>
              <w:t>.</w:t>
            </w:r>
          </w:p>
        </w:tc>
      </w:tr>
      <w:bookmarkEnd w:id="12"/>
    </w:tbl>
    <w:p w14:paraId="2C2F0EC7" w14:textId="77777777" w:rsidR="0085543C" w:rsidRPr="00AE4AA9" w:rsidRDefault="0085543C" w:rsidP="0085543C">
      <w:pPr>
        <w:spacing w:after="0" w:line="240" w:lineRule="auto"/>
        <w:jc w:val="both"/>
        <w:rPr>
          <w:rFonts w:ascii="Times New Roman" w:hAnsi="Times New Roman" w:cs="Times New Roman"/>
          <w:sz w:val="10"/>
          <w:szCs w:val="14"/>
        </w:rPr>
      </w:pPr>
    </w:p>
    <w:p w14:paraId="5C833863" w14:textId="77777777" w:rsidR="00AE4AA9" w:rsidRDefault="00EF704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оценки интенсивности болевого синдрома использовалась визуально-аналоговая шкала (ВАШ), являющаяся </w:t>
      </w:r>
      <w:proofErr w:type="spellStart"/>
      <w:r>
        <w:rPr>
          <w:rFonts w:ascii="Times New Roman" w:hAnsi="Times New Roman" w:cs="Times New Roman"/>
          <w:sz w:val="28"/>
          <w:szCs w:val="28"/>
        </w:rPr>
        <w:t>валидированным</w:t>
      </w:r>
      <w:proofErr w:type="spellEnd"/>
      <w:r>
        <w:rPr>
          <w:rFonts w:ascii="Times New Roman" w:hAnsi="Times New Roman" w:cs="Times New Roman"/>
          <w:sz w:val="28"/>
          <w:szCs w:val="28"/>
        </w:rPr>
        <w:t xml:space="preserve"> инструментом для количественного измерения субъективной боли. </w:t>
      </w:r>
    </w:p>
    <w:p w14:paraId="0D260C61" w14:textId="2E570C65" w:rsidR="00AE4AA9" w:rsidRDefault="00AE4AA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основной группе медиана ВАШ до операции составила 7,0 (Q1</w:t>
      </w:r>
      <w:r w:rsidRPr="009D4A46">
        <w:rPr>
          <w:rFonts w:ascii="Times New Roman" w:hAnsi="Times New Roman" w:cs="Times New Roman"/>
          <w:sz w:val="24"/>
          <w:szCs w:val="24"/>
        </w:rPr>
        <w:t>–</w:t>
      </w:r>
      <w:r>
        <w:rPr>
          <w:rFonts w:ascii="Times New Roman" w:hAnsi="Times New Roman" w:cs="Times New Roman"/>
          <w:sz w:val="28"/>
          <w:szCs w:val="28"/>
        </w:rPr>
        <w:t>5,9; Q3</w:t>
      </w:r>
      <w:r w:rsidRPr="009D4A46">
        <w:rPr>
          <w:rFonts w:ascii="Times New Roman" w:hAnsi="Times New Roman" w:cs="Times New Roman"/>
          <w:sz w:val="24"/>
          <w:szCs w:val="24"/>
        </w:rPr>
        <w:t>–</w:t>
      </w:r>
      <w:r>
        <w:rPr>
          <w:rFonts w:ascii="Times New Roman" w:hAnsi="Times New Roman" w:cs="Times New Roman"/>
          <w:sz w:val="28"/>
          <w:szCs w:val="28"/>
        </w:rPr>
        <w:t>7,0), что указывает на выраженный болевой синдром. Через 6 месяцев показатель снизился до 5,0 (Q1</w:t>
      </w:r>
      <w:r w:rsidRPr="009D4A46">
        <w:rPr>
          <w:rFonts w:ascii="Times New Roman" w:hAnsi="Times New Roman" w:cs="Times New Roman"/>
          <w:sz w:val="24"/>
          <w:szCs w:val="24"/>
        </w:rPr>
        <w:t>–</w:t>
      </w:r>
      <w:r>
        <w:rPr>
          <w:rFonts w:ascii="Times New Roman" w:hAnsi="Times New Roman" w:cs="Times New Roman"/>
          <w:sz w:val="28"/>
          <w:szCs w:val="28"/>
        </w:rPr>
        <w:t>4,2; Q3</w:t>
      </w:r>
      <w:r w:rsidRPr="009D4A46">
        <w:rPr>
          <w:rFonts w:ascii="Times New Roman" w:hAnsi="Times New Roman" w:cs="Times New Roman"/>
          <w:sz w:val="24"/>
          <w:szCs w:val="24"/>
        </w:rPr>
        <w:t>–</w:t>
      </w:r>
      <w:r>
        <w:rPr>
          <w:rFonts w:ascii="Times New Roman" w:hAnsi="Times New Roman" w:cs="Times New Roman"/>
          <w:sz w:val="28"/>
          <w:szCs w:val="28"/>
        </w:rPr>
        <w:t>5,0), а к 12 месяцам – до 2,0 (Q1</w:t>
      </w:r>
      <w:r w:rsidRPr="009D4A46">
        <w:rPr>
          <w:rFonts w:ascii="Times New Roman" w:hAnsi="Times New Roman" w:cs="Times New Roman"/>
          <w:sz w:val="24"/>
          <w:szCs w:val="24"/>
        </w:rPr>
        <w:t>–</w:t>
      </w:r>
      <w:r>
        <w:rPr>
          <w:rFonts w:ascii="Times New Roman" w:hAnsi="Times New Roman" w:cs="Times New Roman"/>
          <w:sz w:val="28"/>
          <w:szCs w:val="28"/>
        </w:rPr>
        <w:t>1,9; Q3</w:t>
      </w:r>
      <w:r w:rsidRPr="009D4A46">
        <w:rPr>
          <w:rFonts w:ascii="Times New Roman" w:hAnsi="Times New Roman" w:cs="Times New Roman"/>
          <w:sz w:val="24"/>
          <w:szCs w:val="24"/>
        </w:rPr>
        <w:t>–</w:t>
      </w:r>
      <w:r>
        <w:rPr>
          <w:rFonts w:ascii="Times New Roman" w:hAnsi="Times New Roman" w:cs="Times New Roman"/>
          <w:sz w:val="28"/>
          <w:szCs w:val="28"/>
        </w:rPr>
        <w:t>2,5), что соответствует статистически значимому уменьшению боли (p</w:t>
      </w:r>
      <w:r w:rsidRPr="0084116B">
        <w:rPr>
          <w:rFonts w:ascii="Times New Roman" w:hAnsi="Times New Roman" w:cs="Times New Roman"/>
          <w:sz w:val="28"/>
          <w:szCs w:val="28"/>
        </w:rPr>
        <w:t xml:space="preserve"> </w:t>
      </w:r>
      <w:proofErr w:type="gramStart"/>
      <w:r>
        <w:rPr>
          <w:rFonts w:ascii="Times New Roman" w:hAnsi="Times New Roman" w:cs="Times New Roman"/>
          <w:sz w:val="28"/>
          <w:szCs w:val="28"/>
        </w:rPr>
        <w:t>&lt;</w:t>
      </w:r>
      <w:r w:rsidRPr="0084116B">
        <w:rPr>
          <w:rFonts w:ascii="Times New Roman" w:hAnsi="Times New Roman" w:cs="Times New Roman"/>
          <w:sz w:val="28"/>
          <w:szCs w:val="28"/>
        </w:rPr>
        <w:t xml:space="preserve"> </w:t>
      </w:r>
      <w:r>
        <w:rPr>
          <w:rFonts w:ascii="Times New Roman" w:hAnsi="Times New Roman" w:cs="Times New Roman"/>
          <w:sz w:val="28"/>
          <w:szCs w:val="28"/>
        </w:rPr>
        <w:t>0.001</w:t>
      </w:r>
      <w:proofErr w:type="gramEnd"/>
      <w:r>
        <w:rPr>
          <w:rFonts w:ascii="Times New Roman" w:hAnsi="Times New Roman" w:cs="Times New Roman"/>
          <w:sz w:val="28"/>
          <w:szCs w:val="28"/>
        </w:rPr>
        <w:t>).</w:t>
      </w:r>
    </w:p>
    <w:p w14:paraId="5F317950" w14:textId="12ED1E94" w:rsidR="00AE4AA9" w:rsidRDefault="00AE4AA9" w:rsidP="00AE4A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46C30A30" w14:textId="187A3D03" w:rsidR="00FA3460" w:rsidRDefault="006F399D" w:rsidP="00AE4AA9">
      <w:pPr>
        <w:spacing w:line="240" w:lineRule="auto"/>
        <w:jc w:val="both"/>
        <w:rPr>
          <w:rFonts w:ascii="Times New Roman" w:hAnsi="Times New Roman" w:cs="Times New Roman"/>
          <w:sz w:val="28"/>
          <w:szCs w:val="28"/>
        </w:rPr>
      </w:pPr>
      <w:bookmarkStart w:id="13" w:name="_Hlk221059465"/>
      <w:bookmarkStart w:id="14" w:name="_Hlk221059501"/>
      <w:r>
        <w:rPr>
          <w:rFonts w:ascii="Times New Roman" w:hAnsi="Times New Roman" w:cs="Times New Roman"/>
          <w:sz w:val="28"/>
          <w:szCs w:val="28"/>
        </w:rPr>
        <w:t xml:space="preserve"> </w:t>
      </w:r>
      <w:r w:rsidR="00B362E7">
        <w:rPr>
          <w:rFonts w:ascii="Times New Roman" w:hAnsi="Times New Roman" w:cs="Times New Roman"/>
          <w:sz w:val="28"/>
          <w:szCs w:val="28"/>
        </w:rPr>
        <w:t xml:space="preserve">Таблица </w:t>
      </w:r>
      <w:r w:rsidR="00053E5D">
        <w:rPr>
          <w:rFonts w:ascii="Times New Roman" w:hAnsi="Times New Roman" w:cs="Times New Roman"/>
          <w:sz w:val="28"/>
          <w:szCs w:val="28"/>
        </w:rPr>
        <w:t>8</w:t>
      </w:r>
      <w:r w:rsidR="00FA3460" w:rsidRPr="0095579C">
        <w:rPr>
          <w:rFonts w:ascii="Times New Roman" w:hAnsi="Times New Roman" w:cs="Times New Roman"/>
          <w:sz w:val="28"/>
          <w:szCs w:val="28"/>
        </w:rPr>
        <w:t xml:space="preserve"> – Визуально-аналоговая шкала до операции, </w:t>
      </w:r>
      <w:r w:rsidR="0085543C">
        <w:rPr>
          <w:rFonts w:ascii="Times New Roman" w:hAnsi="Times New Roman" w:cs="Times New Roman"/>
          <w:sz w:val="28"/>
          <w:szCs w:val="28"/>
        </w:rPr>
        <w:t xml:space="preserve">через 6 и 12 месяцев </w:t>
      </w:r>
      <w:r w:rsidR="00FA3460" w:rsidRPr="0095579C">
        <w:rPr>
          <w:rFonts w:ascii="Times New Roman" w:hAnsi="Times New Roman" w:cs="Times New Roman"/>
          <w:sz w:val="28"/>
          <w:szCs w:val="28"/>
        </w:rPr>
        <w:t>после операции</w:t>
      </w:r>
    </w:p>
    <w:tbl>
      <w:tblPr>
        <w:tblStyle w:val="af"/>
        <w:tblpPr w:leftFromText="180" w:rightFromText="180" w:vertAnchor="page" w:horzAnchor="margin" w:tblpY="9808"/>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09"/>
        <w:gridCol w:w="850"/>
        <w:gridCol w:w="714"/>
        <w:gridCol w:w="1276"/>
        <w:gridCol w:w="1417"/>
        <w:gridCol w:w="1276"/>
        <w:gridCol w:w="1418"/>
        <w:gridCol w:w="1139"/>
      </w:tblGrid>
      <w:tr w:rsidR="00D17B8C" w:rsidRPr="00AE4AA9" w14:paraId="6D48F691" w14:textId="77777777" w:rsidTr="00D17B8C">
        <w:tc>
          <w:tcPr>
            <w:tcW w:w="992" w:type="dxa"/>
          </w:tcPr>
          <w:p w14:paraId="5AC67B7F" w14:textId="77777777" w:rsidR="00D17B8C" w:rsidRPr="00AE4AA9" w:rsidRDefault="00D17B8C" w:rsidP="00D17B8C">
            <w:pPr>
              <w:spacing w:after="0"/>
              <w:jc w:val="center"/>
              <w:rPr>
                <w:rFonts w:ascii="Times New Roman" w:hAnsi="Times New Roman" w:cs="Times New Roman"/>
                <w:sz w:val="24"/>
                <w:szCs w:val="24"/>
              </w:rPr>
            </w:pPr>
            <w:bookmarkStart w:id="15" w:name="_Hlk215830015"/>
            <w:r w:rsidRPr="00AE4AA9">
              <w:rPr>
                <w:rFonts w:ascii="Times New Roman" w:hAnsi="Times New Roman" w:cs="Times New Roman"/>
                <w:sz w:val="24"/>
                <w:szCs w:val="24"/>
              </w:rPr>
              <w:t>Группа</w:t>
            </w:r>
          </w:p>
        </w:tc>
        <w:tc>
          <w:tcPr>
            <w:tcW w:w="3549" w:type="dxa"/>
            <w:gridSpan w:val="4"/>
          </w:tcPr>
          <w:p w14:paraId="0B7CAB6E"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rPr>
              <w:t xml:space="preserve">Основная </w:t>
            </w:r>
            <w:r w:rsidRPr="00AE4AA9">
              <w:rPr>
                <w:rFonts w:ascii="Times New Roman" w:hAnsi="Times New Roman" w:cs="Times New Roman"/>
              </w:rPr>
              <w:t>(</w:t>
            </w:r>
            <w:r w:rsidRPr="00AE4AA9">
              <w:rPr>
                <w:rFonts w:ascii="Times New Roman" w:hAnsi="Times New Roman" w:cs="Times New Roman"/>
                <w:lang w:val="en-US"/>
              </w:rPr>
              <w:t>n = 40)</w:t>
            </w:r>
          </w:p>
        </w:tc>
        <w:tc>
          <w:tcPr>
            <w:tcW w:w="5250" w:type="dxa"/>
            <w:gridSpan w:val="4"/>
          </w:tcPr>
          <w:p w14:paraId="48C94AD7"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rPr>
              <w:t xml:space="preserve">Контроль </w:t>
            </w:r>
            <w:r w:rsidRPr="00AE4AA9">
              <w:rPr>
                <w:rFonts w:ascii="Times New Roman" w:hAnsi="Times New Roman" w:cs="Times New Roman"/>
              </w:rPr>
              <w:t>(</w:t>
            </w:r>
            <w:r w:rsidRPr="00AE4AA9">
              <w:rPr>
                <w:rFonts w:ascii="Times New Roman" w:hAnsi="Times New Roman" w:cs="Times New Roman"/>
                <w:lang w:val="en-US"/>
              </w:rPr>
              <w:t>n = 40)</w:t>
            </w:r>
          </w:p>
        </w:tc>
      </w:tr>
      <w:tr w:rsidR="00D17B8C" w:rsidRPr="00AE4AA9" w14:paraId="3930201C" w14:textId="77777777" w:rsidTr="00D17B8C">
        <w:tc>
          <w:tcPr>
            <w:tcW w:w="992" w:type="dxa"/>
          </w:tcPr>
          <w:p w14:paraId="2327F810" w14:textId="77777777" w:rsidR="00D17B8C" w:rsidRPr="00AE4AA9" w:rsidRDefault="00D17B8C" w:rsidP="00D17B8C">
            <w:pPr>
              <w:spacing w:after="0"/>
              <w:jc w:val="center"/>
              <w:rPr>
                <w:rFonts w:ascii="Times New Roman" w:hAnsi="Times New Roman" w:cs="Times New Roman"/>
                <w:sz w:val="24"/>
                <w:szCs w:val="24"/>
              </w:rPr>
            </w:pPr>
          </w:p>
        </w:tc>
        <w:tc>
          <w:tcPr>
            <w:tcW w:w="709" w:type="dxa"/>
          </w:tcPr>
          <w:p w14:paraId="4F643A21"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До операции</w:t>
            </w:r>
          </w:p>
        </w:tc>
        <w:tc>
          <w:tcPr>
            <w:tcW w:w="850" w:type="dxa"/>
          </w:tcPr>
          <w:p w14:paraId="5316E64B"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6 мес.</w:t>
            </w:r>
          </w:p>
        </w:tc>
        <w:tc>
          <w:tcPr>
            <w:tcW w:w="714" w:type="dxa"/>
          </w:tcPr>
          <w:p w14:paraId="308DB113"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12 мес.</w:t>
            </w:r>
          </w:p>
        </w:tc>
        <w:tc>
          <w:tcPr>
            <w:tcW w:w="1276" w:type="dxa"/>
          </w:tcPr>
          <w:p w14:paraId="46CEF9F9"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lang w:val="en-US"/>
              </w:rPr>
              <w:t>p value*</w:t>
            </w:r>
          </w:p>
        </w:tc>
        <w:tc>
          <w:tcPr>
            <w:tcW w:w="1417" w:type="dxa"/>
          </w:tcPr>
          <w:p w14:paraId="0D5897A8"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До операции</w:t>
            </w:r>
          </w:p>
        </w:tc>
        <w:tc>
          <w:tcPr>
            <w:tcW w:w="1276" w:type="dxa"/>
          </w:tcPr>
          <w:p w14:paraId="1ABEC57A"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6 мес.</w:t>
            </w:r>
          </w:p>
        </w:tc>
        <w:tc>
          <w:tcPr>
            <w:tcW w:w="1418" w:type="dxa"/>
          </w:tcPr>
          <w:p w14:paraId="23AA8AB3"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12 мес.</w:t>
            </w:r>
          </w:p>
        </w:tc>
        <w:tc>
          <w:tcPr>
            <w:tcW w:w="1139" w:type="dxa"/>
          </w:tcPr>
          <w:p w14:paraId="6097C367"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lang w:val="en-US"/>
              </w:rPr>
              <w:t>p value*</w:t>
            </w:r>
          </w:p>
        </w:tc>
      </w:tr>
      <w:tr w:rsidR="00D17B8C" w:rsidRPr="00AE4AA9" w14:paraId="4E0731AF" w14:textId="77777777" w:rsidTr="00D17B8C">
        <w:trPr>
          <w:trHeight w:val="1063"/>
        </w:trPr>
        <w:tc>
          <w:tcPr>
            <w:tcW w:w="992" w:type="dxa"/>
          </w:tcPr>
          <w:p w14:paraId="064C95E9"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rPr>
              <w:t>ВАШ</w:t>
            </w:r>
            <w:r w:rsidRPr="00AE4AA9">
              <w:rPr>
                <w:rFonts w:ascii="Times New Roman" w:hAnsi="Times New Roman" w:cs="Times New Roman"/>
                <w:sz w:val="24"/>
                <w:szCs w:val="24"/>
                <w:lang w:val="en-US"/>
              </w:rPr>
              <w:t xml:space="preserve"> (Me, [IQR])</w:t>
            </w:r>
          </w:p>
        </w:tc>
        <w:tc>
          <w:tcPr>
            <w:tcW w:w="709" w:type="dxa"/>
          </w:tcPr>
          <w:p w14:paraId="431FC6EA"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7</w:t>
            </w:r>
            <w:r w:rsidRPr="00AE4AA9">
              <w:rPr>
                <w:rFonts w:ascii="Times New Roman" w:hAnsi="Times New Roman" w:cs="Times New Roman"/>
                <w:sz w:val="24"/>
                <w:szCs w:val="24"/>
                <w:lang w:val="en-US"/>
              </w:rPr>
              <w:t>,0 [</w:t>
            </w:r>
            <w:r w:rsidRPr="00AE4AA9">
              <w:rPr>
                <w:rFonts w:ascii="Times New Roman" w:hAnsi="Times New Roman" w:cs="Times New Roman"/>
                <w:sz w:val="24"/>
                <w:szCs w:val="24"/>
              </w:rPr>
              <w:t>5,</w:t>
            </w:r>
            <w:r w:rsidRPr="00AE4AA9">
              <w:rPr>
                <w:rFonts w:ascii="Times New Roman" w:hAnsi="Times New Roman" w:cs="Times New Roman"/>
                <w:sz w:val="24"/>
                <w:szCs w:val="24"/>
                <w:lang w:val="en-US"/>
              </w:rPr>
              <w:t>9</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w:t>
            </w:r>
            <w:r w:rsidRPr="00AE4AA9">
              <w:rPr>
                <w:rFonts w:ascii="Times New Roman" w:hAnsi="Times New Roman" w:cs="Times New Roman"/>
                <w:sz w:val="24"/>
                <w:szCs w:val="24"/>
              </w:rPr>
              <w:t xml:space="preserve"> 7,</w:t>
            </w:r>
            <w:r w:rsidRPr="00AE4AA9">
              <w:rPr>
                <w:rFonts w:ascii="Times New Roman" w:hAnsi="Times New Roman" w:cs="Times New Roman"/>
                <w:sz w:val="24"/>
                <w:szCs w:val="24"/>
                <w:lang w:val="en-US"/>
              </w:rPr>
              <w:t>0]</w:t>
            </w:r>
          </w:p>
        </w:tc>
        <w:tc>
          <w:tcPr>
            <w:tcW w:w="850" w:type="dxa"/>
          </w:tcPr>
          <w:p w14:paraId="351ECC7C"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 xml:space="preserve">5,0 </w:t>
            </w:r>
            <w:r w:rsidRPr="00AE4AA9">
              <w:rPr>
                <w:rFonts w:ascii="Times New Roman" w:hAnsi="Times New Roman" w:cs="Times New Roman"/>
                <w:sz w:val="24"/>
                <w:szCs w:val="24"/>
                <w:lang w:val="en-US"/>
              </w:rPr>
              <w:t>[4,2 – 5,0]</w:t>
            </w:r>
          </w:p>
        </w:tc>
        <w:tc>
          <w:tcPr>
            <w:tcW w:w="714" w:type="dxa"/>
          </w:tcPr>
          <w:p w14:paraId="799783D7"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lang w:val="en-US"/>
              </w:rPr>
              <w:t>2,0 [1,9 – 2,5]</w:t>
            </w:r>
          </w:p>
        </w:tc>
        <w:tc>
          <w:tcPr>
            <w:tcW w:w="1276" w:type="dxa"/>
          </w:tcPr>
          <w:p w14:paraId="44A9C44B"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lang w:val="en-US"/>
              </w:rPr>
              <w:t>&lt;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0</w:t>
            </w:r>
            <w:r w:rsidRPr="00AE4AA9">
              <w:rPr>
                <w:rFonts w:ascii="Times New Roman" w:hAnsi="Times New Roman" w:cs="Times New Roman"/>
                <w:sz w:val="24"/>
                <w:szCs w:val="24"/>
              </w:rPr>
              <w:t>.</w:t>
            </w:r>
            <w:r w:rsidRPr="00AE4AA9">
              <w:rPr>
                <w:rFonts w:ascii="Times New Roman" w:hAnsi="Times New Roman" w:cs="Times New Roman"/>
                <w:sz w:val="24"/>
                <w:szCs w:val="24"/>
                <w:lang w:val="en-US"/>
              </w:rPr>
              <w:t>001</w:t>
            </w:r>
          </w:p>
          <w:p w14:paraId="3FDC4E62"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lang w:val="en-US"/>
              </w:rPr>
              <w:t>p</w:t>
            </w:r>
            <w:r w:rsidRPr="00AE4AA9">
              <w:rPr>
                <w:rFonts w:ascii="Times New Roman" w:hAnsi="Times New Roman" w:cs="Times New Roman"/>
                <w:sz w:val="24"/>
                <w:szCs w:val="24"/>
                <w:vertAlign w:val="subscript"/>
                <w:lang w:val="en-US"/>
              </w:rPr>
              <w:t>1-3</w:t>
            </w:r>
            <w:r w:rsidRPr="00AE4AA9">
              <w:rPr>
                <w:rFonts w:ascii="Times New Roman" w:hAnsi="Times New Roman" w:cs="Times New Roman"/>
                <w:sz w:val="24"/>
                <w:szCs w:val="24"/>
                <w:vertAlign w:val="subscript"/>
              </w:rPr>
              <w:t xml:space="preserve"> </w:t>
            </w:r>
            <w:r w:rsidRPr="00AE4AA9">
              <w:rPr>
                <w:rFonts w:ascii="Times New Roman" w:hAnsi="Times New Roman" w:cs="Times New Roman"/>
                <w:sz w:val="24"/>
                <w:szCs w:val="24"/>
                <w:lang w:val="en-US"/>
              </w:rPr>
              <w:t>&lt;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0</w:t>
            </w:r>
            <w:r w:rsidRPr="00AE4AA9">
              <w:rPr>
                <w:rFonts w:ascii="Times New Roman" w:hAnsi="Times New Roman" w:cs="Times New Roman"/>
                <w:sz w:val="24"/>
                <w:szCs w:val="24"/>
              </w:rPr>
              <w:t>.</w:t>
            </w:r>
            <w:r w:rsidRPr="00AE4AA9">
              <w:rPr>
                <w:rFonts w:ascii="Times New Roman" w:hAnsi="Times New Roman" w:cs="Times New Roman"/>
                <w:sz w:val="24"/>
                <w:szCs w:val="24"/>
                <w:lang w:val="en-US"/>
              </w:rPr>
              <w:t>001</w:t>
            </w:r>
          </w:p>
          <w:p w14:paraId="01B7D6FA"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lang w:val="en-US"/>
              </w:rPr>
              <w:t>p</w:t>
            </w:r>
            <w:r w:rsidRPr="00AE4AA9">
              <w:rPr>
                <w:rFonts w:ascii="Times New Roman" w:hAnsi="Times New Roman" w:cs="Times New Roman"/>
                <w:sz w:val="24"/>
                <w:szCs w:val="24"/>
                <w:vertAlign w:val="subscript"/>
                <w:lang w:val="en-US"/>
              </w:rPr>
              <w:t>2-3</w:t>
            </w:r>
            <w:r w:rsidRPr="00AE4AA9">
              <w:rPr>
                <w:rFonts w:ascii="Times New Roman" w:hAnsi="Times New Roman" w:cs="Times New Roman"/>
                <w:sz w:val="24"/>
                <w:szCs w:val="24"/>
                <w:vertAlign w:val="subscript"/>
              </w:rPr>
              <w:t xml:space="preserve"> </w:t>
            </w:r>
            <w:r w:rsidRPr="00AE4AA9">
              <w:rPr>
                <w:rFonts w:ascii="Times New Roman" w:hAnsi="Times New Roman" w:cs="Times New Roman"/>
                <w:sz w:val="24"/>
                <w:szCs w:val="24"/>
                <w:lang w:val="en-US"/>
              </w:rPr>
              <w:t>&lt;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0</w:t>
            </w:r>
            <w:r w:rsidRPr="00AE4AA9">
              <w:rPr>
                <w:rFonts w:ascii="Times New Roman" w:hAnsi="Times New Roman" w:cs="Times New Roman"/>
                <w:sz w:val="24"/>
                <w:szCs w:val="24"/>
              </w:rPr>
              <w:t>.</w:t>
            </w:r>
            <w:r w:rsidRPr="00AE4AA9">
              <w:rPr>
                <w:rFonts w:ascii="Times New Roman" w:hAnsi="Times New Roman" w:cs="Times New Roman"/>
                <w:sz w:val="24"/>
                <w:szCs w:val="24"/>
                <w:lang w:val="en-US"/>
              </w:rPr>
              <w:t>001</w:t>
            </w:r>
          </w:p>
        </w:tc>
        <w:tc>
          <w:tcPr>
            <w:tcW w:w="1417" w:type="dxa"/>
          </w:tcPr>
          <w:p w14:paraId="04BEF257"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lang w:val="en-US"/>
              </w:rPr>
              <w:t>6,0 [</w:t>
            </w:r>
            <w:r w:rsidRPr="00AE4AA9">
              <w:rPr>
                <w:rFonts w:ascii="Times New Roman" w:hAnsi="Times New Roman" w:cs="Times New Roman"/>
                <w:sz w:val="24"/>
                <w:szCs w:val="24"/>
              </w:rPr>
              <w:t xml:space="preserve">5,7 </w:t>
            </w:r>
            <w:r w:rsidRPr="00AE4AA9">
              <w:rPr>
                <w:rFonts w:ascii="Times New Roman" w:hAnsi="Times New Roman" w:cs="Times New Roman"/>
                <w:sz w:val="24"/>
                <w:szCs w:val="24"/>
                <w:lang w:val="en-US"/>
              </w:rPr>
              <w: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6</w:t>
            </w:r>
            <w:r w:rsidRPr="00AE4AA9">
              <w:rPr>
                <w:rFonts w:ascii="Times New Roman" w:hAnsi="Times New Roman" w:cs="Times New Roman"/>
                <w:sz w:val="24"/>
                <w:szCs w:val="24"/>
              </w:rPr>
              <w:t>,7</w:t>
            </w:r>
            <w:r w:rsidRPr="00AE4AA9">
              <w:rPr>
                <w:rFonts w:ascii="Times New Roman" w:hAnsi="Times New Roman" w:cs="Times New Roman"/>
                <w:sz w:val="24"/>
                <w:szCs w:val="24"/>
                <w:lang w:val="en-US"/>
              </w:rPr>
              <w:t>]</w:t>
            </w:r>
          </w:p>
        </w:tc>
        <w:tc>
          <w:tcPr>
            <w:tcW w:w="1276" w:type="dxa"/>
          </w:tcPr>
          <w:p w14:paraId="2C63ABF5"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4</w:t>
            </w:r>
            <w:r w:rsidRPr="00AE4AA9">
              <w:rPr>
                <w:rFonts w:ascii="Times New Roman" w:hAnsi="Times New Roman" w:cs="Times New Roman"/>
                <w:sz w:val="24"/>
                <w:szCs w:val="24"/>
                <w:lang w:val="en-US"/>
              </w:rPr>
              <w:t>,</w:t>
            </w:r>
            <w:r w:rsidRPr="00AE4AA9">
              <w:rPr>
                <w:rFonts w:ascii="Times New Roman" w:hAnsi="Times New Roman" w:cs="Times New Roman"/>
                <w:sz w:val="24"/>
                <w:szCs w:val="24"/>
              </w:rPr>
              <w:t>6</w:t>
            </w:r>
            <w:r w:rsidRPr="00AE4AA9">
              <w:rPr>
                <w:rFonts w:ascii="Times New Roman" w:hAnsi="Times New Roman" w:cs="Times New Roman"/>
                <w:sz w:val="24"/>
                <w:szCs w:val="24"/>
                <w:lang w:val="en-US"/>
              </w:rPr>
              <w:t xml:space="preserve"> [4</w:t>
            </w:r>
            <w:r w:rsidRPr="00AE4AA9">
              <w:rPr>
                <w:rFonts w:ascii="Times New Roman" w:hAnsi="Times New Roman" w:cs="Times New Roman"/>
                <w:sz w:val="24"/>
                <w:szCs w:val="24"/>
              </w:rPr>
              <w:t xml:space="preserve">,3 </w:t>
            </w:r>
            <w:r w:rsidRPr="00AE4AA9">
              <w:rPr>
                <w:rFonts w:ascii="Times New Roman" w:hAnsi="Times New Roman" w:cs="Times New Roman"/>
                <w:sz w:val="24"/>
                <w:szCs w:val="24"/>
                <w:lang w:val="en-US"/>
              </w:rPr>
              <w:t>–</w:t>
            </w:r>
            <w:r w:rsidRPr="00AE4AA9">
              <w:rPr>
                <w:rFonts w:ascii="Times New Roman" w:hAnsi="Times New Roman" w:cs="Times New Roman"/>
                <w:sz w:val="24"/>
                <w:szCs w:val="24"/>
              </w:rPr>
              <w:t xml:space="preserve"> 5,0</w:t>
            </w:r>
            <w:r w:rsidRPr="00AE4AA9">
              <w:rPr>
                <w:rFonts w:ascii="Times New Roman" w:hAnsi="Times New Roman" w:cs="Times New Roman"/>
                <w:sz w:val="24"/>
                <w:szCs w:val="24"/>
                <w:lang w:val="en-US"/>
              </w:rPr>
              <w:t>]</w:t>
            </w:r>
          </w:p>
        </w:tc>
        <w:tc>
          <w:tcPr>
            <w:tcW w:w="1418" w:type="dxa"/>
          </w:tcPr>
          <w:p w14:paraId="06C890E4"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rPr>
              <w:t>4</w:t>
            </w:r>
            <w:r w:rsidRPr="00AE4AA9">
              <w:rPr>
                <w:rFonts w:ascii="Times New Roman" w:hAnsi="Times New Roman" w:cs="Times New Roman"/>
                <w:sz w:val="24"/>
                <w:szCs w:val="24"/>
                <w:lang w:val="en-US"/>
              </w:rPr>
              <w:t>,0 [</w:t>
            </w:r>
            <w:r w:rsidRPr="00AE4AA9">
              <w:rPr>
                <w:rFonts w:ascii="Times New Roman" w:hAnsi="Times New Roman" w:cs="Times New Roman"/>
                <w:sz w:val="24"/>
                <w:szCs w:val="24"/>
              </w:rPr>
              <w:t xml:space="preserve">3,7 </w:t>
            </w:r>
            <w:r w:rsidRPr="00AE4AA9">
              <w:rPr>
                <w:rFonts w:ascii="Times New Roman" w:hAnsi="Times New Roman" w:cs="Times New Roman"/>
                <w:sz w:val="24"/>
                <w:szCs w:val="24"/>
                <w:lang w:val="en-US"/>
              </w:rPr>
              <w:t>–</w:t>
            </w:r>
            <w:r w:rsidRPr="00AE4AA9">
              <w:rPr>
                <w:rFonts w:ascii="Times New Roman" w:hAnsi="Times New Roman" w:cs="Times New Roman"/>
                <w:sz w:val="24"/>
                <w:szCs w:val="24"/>
              </w:rPr>
              <w:t xml:space="preserve"> 4,3</w:t>
            </w:r>
            <w:r w:rsidRPr="00AE4AA9">
              <w:rPr>
                <w:rFonts w:ascii="Times New Roman" w:hAnsi="Times New Roman" w:cs="Times New Roman"/>
                <w:sz w:val="24"/>
                <w:szCs w:val="24"/>
                <w:lang w:val="en-US"/>
              </w:rPr>
              <w:t>]</w:t>
            </w:r>
          </w:p>
        </w:tc>
        <w:tc>
          <w:tcPr>
            <w:tcW w:w="1139" w:type="dxa"/>
          </w:tcPr>
          <w:p w14:paraId="576B3C94"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lang w:val="en-US"/>
              </w:rPr>
              <w:t>&lt;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0</w:t>
            </w:r>
            <w:r w:rsidRPr="00AE4AA9">
              <w:rPr>
                <w:rFonts w:ascii="Times New Roman" w:hAnsi="Times New Roman" w:cs="Times New Roman"/>
                <w:sz w:val="24"/>
                <w:szCs w:val="24"/>
              </w:rPr>
              <w:t>.</w:t>
            </w:r>
            <w:r w:rsidRPr="00AE4AA9">
              <w:rPr>
                <w:rFonts w:ascii="Times New Roman" w:hAnsi="Times New Roman" w:cs="Times New Roman"/>
                <w:sz w:val="24"/>
                <w:szCs w:val="24"/>
                <w:lang w:val="en-US"/>
              </w:rPr>
              <w:t>001</w:t>
            </w:r>
          </w:p>
          <w:p w14:paraId="47FFCF5F" w14:textId="77777777" w:rsidR="00D17B8C" w:rsidRPr="00AE4AA9" w:rsidRDefault="00D17B8C" w:rsidP="00D17B8C">
            <w:pPr>
              <w:spacing w:after="0"/>
              <w:jc w:val="center"/>
              <w:rPr>
                <w:rFonts w:ascii="Times New Roman" w:hAnsi="Times New Roman" w:cs="Times New Roman"/>
                <w:sz w:val="24"/>
                <w:szCs w:val="24"/>
                <w:lang w:val="en-US"/>
              </w:rPr>
            </w:pPr>
            <w:r w:rsidRPr="00AE4AA9">
              <w:rPr>
                <w:rFonts w:ascii="Times New Roman" w:hAnsi="Times New Roman" w:cs="Times New Roman"/>
                <w:sz w:val="24"/>
                <w:szCs w:val="24"/>
                <w:lang w:val="en-US"/>
              </w:rPr>
              <w:t>p</w:t>
            </w:r>
            <w:r w:rsidRPr="00AE4AA9">
              <w:rPr>
                <w:rFonts w:ascii="Times New Roman" w:hAnsi="Times New Roman" w:cs="Times New Roman"/>
                <w:sz w:val="24"/>
                <w:szCs w:val="24"/>
                <w:vertAlign w:val="subscript"/>
                <w:lang w:val="en-US"/>
              </w:rPr>
              <w:t>1-3</w:t>
            </w:r>
            <w:r w:rsidRPr="00AE4AA9">
              <w:rPr>
                <w:rFonts w:ascii="Times New Roman" w:hAnsi="Times New Roman" w:cs="Times New Roman"/>
                <w:sz w:val="24"/>
                <w:szCs w:val="24"/>
                <w:vertAlign w:val="subscript"/>
              </w:rPr>
              <w:t xml:space="preserve"> </w:t>
            </w:r>
            <w:r w:rsidRPr="00AE4AA9">
              <w:rPr>
                <w:rFonts w:ascii="Times New Roman" w:hAnsi="Times New Roman" w:cs="Times New Roman"/>
                <w:sz w:val="24"/>
                <w:szCs w:val="24"/>
                <w:lang w:val="en-US"/>
              </w:rPr>
              <w:t>&lt;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0</w:t>
            </w:r>
            <w:r w:rsidRPr="00AE4AA9">
              <w:rPr>
                <w:rFonts w:ascii="Times New Roman" w:hAnsi="Times New Roman" w:cs="Times New Roman"/>
                <w:sz w:val="24"/>
                <w:szCs w:val="24"/>
              </w:rPr>
              <w:t>.</w:t>
            </w:r>
            <w:r w:rsidRPr="00AE4AA9">
              <w:rPr>
                <w:rFonts w:ascii="Times New Roman" w:hAnsi="Times New Roman" w:cs="Times New Roman"/>
                <w:sz w:val="24"/>
                <w:szCs w:val="24"/>
                <w:lang w:val="en-US"/>
              </w:rPr>
              <w:t>001</w:t>
            </w:r>
          </w:p>
          <w:p w14:paraId="3BC34A53" w14:textId="77777777" w:rsidR="00D17B8C" w:rsidRPr="00AE4AA9" w:rsidRDefault="00D17B8C" w:rsidP="00D17B8C">
            <w:pPr>
              <w:spacing w:after="0"/>
              <w:jc w:val="center"/>
              <w:rPr>
                <w:rFonts w:ascii="Times New Roman" w:hAnsi="Times New Roman" w:cs="Times New Roman"/>
                <w:sz w:val="24"/>
                <w:szCs w:val="24"/>
              </w:rPr>
            </w:pPr>
            <w:r w:rsidRPr="00AE4AA9">
              <w:rPr>
                <w:rFonts w:ascii="Times New Roman" w:hAnsi="Times New Roman" w:cs="Times New Roman"/>
                <w:sz w:val="24"/>
                <w:szCs w:val="24"/>
                <w:lang w:val="en-US"/>
              </w:rPr>
              <w:t>p</w:t>
            </w:r>
            <w:r w:rsidRPr="00AE4AA9">
              <w:rPr>
                <w:rFonts w:ascii="Times New Roman" w:hAnsi="Times New Roman" w:cs="Times New Roman"/>
                <w:sz w:val="24"/>
                <w:szCs w:val="24"/>
                <w:vertAlign w:val="subscript"/>
                <w:lang w:val="en-US"/>
              </w:rPr>
              <w:t>2-3</w:t>
            </w:r>
            <w:r w:rsidRPr="00AE4AA9">
              <w:rPr>
                <w:rFonts w:ascii="Times New Roman" w:hAnsi="Times New Roman" w:cs="Times New Roman"/>
                <w:sz w:val="24"/>
                <w:szCs w:val="24"/>
                <w:vertAlign w:val="subscript"/>
              </w:rPr>
              <w:t xml:space="preserve"> </w:t>
            </w:r>
            <w:r w:rsidRPr="00AE4AA9">
              <w:rPr>
                <w:rFonts w:ascii="Times New Roman" w:hAnsi="Times New Roman" w:cs="Times New Roman"/>
                <w:sz w:val="24"/>
                <w:szCs w:val="24"/>
                <w:lang w:val="en-US"/>
              </w:rPr>
              <w:t>&lt;</w:t>
            </w:r>
            <w:r w:rsidRPr="00AE4AA9">
              <w:rPr>
                <w:rFonts w:ascii="Times New Roman" w:hAnsi="Times New Roman" w:cs="Times New Roman"/>
                <w:sz w:val="24"/>
                <w:szCs w:val="24"/>
              </w:rPr>
              <w:t xml:space="preserve"> </w:t>
            </w:r>
            <w:r w:rsidRPr="00AE4AA9">
              <w:rPr>
                <w:rFonts w:ascii="Times New Roman" w:hAnsi="Times New Roman" w:cs="Times New Roman"/>
                <w:sz w:val="24"/>
                <w:szCs w:val="24"/>
                <w:lang w:val="en-US"/>
              </w:rPr>
              <w:t>0</w:t>
            </w:r>
            <w:r w:rsidRPr="00AE4AA9">
              <w:rPr>
                <w:rFonts w:ascii="Times New Roman" w:hAnsi="Times New Roman" w:cs="Times New Roman"/>
                <w:sz w:val="24"/>
                <w:szCs w:val="24"/>
              </w:rPr>
              <w:t>.1</w:t>
            </w:r>
            <w:r w:rsidRPr="00AE4AA9">
              <w:rPr>
                <w:rFonts w:ascii="Times New Roman" w:hAnsi="Times New Roman" w:cs="Times New Roman"/>
                <w:sz w:val="24"/>
                <w:szCs w:val="24"/>
                <w:lang w:val="en-US"/>
              </w:rPr>
              <w:t>1</w:t>
            </w:r>
          </w:p>
        </w:tc>
      </w:tr>
      <w:tr w:rsidR="00D17B8C" w:rsidRPr="00AE4AA9" w14:paraId="6A5A0CFE" w14:textId="77777777" w:rsidTr="00D17B8C">
        <w:trPr>
          <w:trHeight w:val="399"/>
        </w:trPr>
        <w:tc>
          <w:tcPr>
            <w:tcW w:w="9791" w:type="dxa"/>
            <w:gridSpan w:val="9"/>
          </w:tcPr>
          <w:p w14:paraId="0509F71F" w14:textId="77777777" w:rsidR="00D17B8C" w:rsidRPr="00AE4AA9" w:rsidRDefault="00D17B8C" w:rsidP="00D17B8C">
            <w:pPr>
              <w:spacing w:after="0"/>
              <w:jc w:val="center"/>
              <w:rPr>
                <w:rFonts w:ascii="Times New Roman" w:hAnsi="Times New Roman" w:cs="Times New Roman"/>
                <w:sz w:val="24"/>
                <w:szCs w:val="24"/>
                <w:highlight w:val="yellow"/>
              </w:rPr>
            </w:pPr>
            <w:r w:rsidRPr="00AE4AA9">
              <w:rPr>
                <w:rFonts w:ascii="Times New Roman" w:hAnsi="Times New Roman" w:cs="Times New Roman"/>
                <w:sz w:val="24"/>
                <w:szCs w:val="24"/>
              </w:rPr>
              <w:t>p1 – до операции, p2 – 6 месяцев, p3 – 12 месяцев</w:t>
            </w:r>
          </w:p>
        </w:tc>
      </w:tr>
      <w:tr w:rsidR="00D17B8C" w:rsidRPr="00AE4AA9" w14:paraId="7D625B1B" w14:textId="77777777" w:rsidTr="00D17B8C">
        <w:trPr>
          <w:trHeight w:val="399"/>
        </w:trPr>
        <w:tc>
          <w:tcPr>
            <w:tcW w:w="9791" w:type="dxa"/>
            <w:gridSpan w:val="9"/>
          </w:tcPr>
          <w:p w14:paraId="1BB156F9" w14:textId="207BC2F3" w:rsidR="00D17B8C" w:rsidRPr="00AE4AA9" w:rsidRDefault="00D17B8C" w:rsidP="00D17B8C">
            <w:pPr>
              <w:spacing w:line="240" w:lineRule="auto"/>
              <w:ind w:firstLine="709"/>
              <w:jc w:val="both"/>
              <w:rPr>
                <w:rFonts w:ascii="Times New Roman" w:hAnsi="Times New Roman" w:cs="Times New Roman"/>
                <w:sz w:val="20"/>
                <w:szCs w:val="20"/>
                <w:lang w:val="kk-KZ"/>
              </w:rPr>
            </w:pPr>
            <w:r>
              <w:rPr>
                <w:rFonts w:ascii="Times New Roman" w:hAnsi="Times New Roman" w:cs="Times New Roman"/>
                <w:sz w:val="20"/>
                <w:szCs w:val="20"/>
              </w:rPr>
              <w:t xml:space="preserve">Примечание: </w:t>
            </w:r>
            <w:r w:rsidRPr="00AE4AA9">
              <w:rPr>
                <w:rFonts w:ascii="Times New Roman" w:hAnsi="Times New Roman" w:cs="Times New Roman"/>
                <w:sz w:val="20"/>
                <w:szCs w:val="20"/>
              </w:rPr>
              <w:t xml:space="preserve">*критерий Фридмана </w:t>
            </w:r>
            <w:r w:rsidRPr="00AE4AA9">
              <w:rPr>
                <w:rFonts w:ascii="Times New Roman" w:hAnsi="Times New Roman" w:cs="Times New Roman"/>
                <w:sz w:val="20"/>
                <w:szCs w:val="20"/>
                <w:lang w:val="en-US"/>
              </w:rPr>
              <w:t>c</w:t>
            </w:r>
            <w:r w:rsidRPr="00AE4AA9">
              <w:rPr>
                <w:rFonts w:ascii="Times New Roman" w:hAnsi="Times New Roman" w:cs="Times New Roman"/>
                <w:sz w:val="20"/>
                <w:szCs w:val="20"/>
              </w:rPr>
              <w:t xml:space="preserve"> </w:t>
            </w:r>
            <w:r w:rsidRPr="00AE4AA9">
              <w:rPr>
                <w:rFonts w:ascii="Times New Roman" w:hAnsi="Times New Roman" w:cs="Times New Roman"/>
                <w:sz w:val="20"/>
                <w:szCs w:val="20"/>
                <w:lang w:val="kk-KZ"/>
              </w:rPr>
              <w:t>поправкой Бонферрони</w:t>
            </w:r>
            <w:r>
              <w:rPr>
                <w:rFonts w:ascii="Times New Roman" w:hAnsi="Times New Roman" w:cs="Times New Roman"/>
                <w:sz w:val="20"/>
                <w:szCs w:val="20"/>
                <w:lang w:val="kk-KZ"/>
              </w:rPr>
              <w:t>.</w:t>
            </w:r>
          </w:p>
        </w:tc>
      </w:tr>
      <w:bookmarkEnd w:id="15"/>
    </w:tbl>
    <w:p w14:paraId="657DEF78" w14:textId="00D20849" w:rsidR="00AE4AA9" w:rsidRPr="00372E85" w:rsidRDefault="00AE4AA9" w:rsidP="00FA3460">
      <w:pPr>
        <w:spacing w:line="240" w:lineRule="auto"/>
        <w:jc w:val="center"/>
        <w:rPr>
          <w:rFonts w:ascii="Times New Roman" w:hAnsi="Times New Roman" w:cs="Times New Roman"/>
          <w:bCs/>
          <w:sz w:val="28"/>
          <w:szCs w:val="28"/>
        </w:rPr>
      </w:pPr>
    </w:p>
    <w:bookmarkEnd w:id="13"/>
    <w:p w14:paraId="4B18D979" w14:textId="2CBCF21C" w:rsidR="00EF7049" w:rsidRDefault="00EF7049" w:rsidP="00372E8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При сравните</w:t>
      </w:r>
      <w:r w:rsidR="0084116B">
        <w:rPr>
          <w:rFonts w:ascii="Times New Roman" w:hAnsi="Times New Roman" w:cs="Times New Roman"/>
          <w:bCs/>
          <w:sz w:val="28"/>
          <w:szCs w:val="28"/>
        </w:rPr>
        <w:t>льном анализе по показателю ВАШ</w:t>
      </w:r>
      <w:r>
        <w:rPr>
          <w:rFonts w:ascii="Times New Roman" w:hAnsi="Times New Roman" w:cs="Times New Roman"/>
          <w:bCs/>
          <w:sz w:val="28"/>
          <w:szCs w:val="28"/>
        </w:rPr>
        <w:t xml:space="preserve"> в контрольной гру</w:t>
      </w:r>
      <w:r w:rsidR="0084116B">
        <w:rPr>
          <w:rFonts w:ascii="Times New Roman" w:hAnsi="Times New Roman" w:cs="Times New Roman"/>
          <w:bCs/>
          <w:sz w:val="28"/>
          <w:szCs w:val="28"/>
        </w:rPr>
        <w:t>ппе на фоне получаемого лечения</w:t>
      </w:r>
      <w:r>
        <w:rPr>
          <w:rFonts w:ascii="Times New Roman" w:hAnsi="Times New Roman" w:cs="Times New Roman"/>
          <w:bCs/>
          <w:sz w:val="28"/>
          <w:szCs w:val="28"/>
        </w:rPr>
        <w:t xml:space="preserve"> отмечалось значительное уменьшение болевого синдрома (</w:t>
      </w:r>
      <w:bookmarkEnd w:id="14"/>
      <w:r>
        <w:rPr>
          <w:rFonts w:ascii="Times New Roman" w:hAnsi="Times New Roman" w:cs="Times New Roman"/>
          <w:bCs/>
          <w:sz w:val="28"/>
          <w:szCs w:val="28"/>
        </w:rPr>
        <w:t>р</w:t>
      </w:r>
      <w:r w:rsidR="00480ACC">
        <w:rPr>
          <w:rFonts w:ascii="Times New Roman" w:hAnsi="Times New Roman" w:cs="Times New Roman"/>
          <w:bCs/>
          <w:sz w:val="28"/>
          <w:szCs w:val="28"/>
        </w:rPr>
        <w:t xml:space="preserve"> </w:t>
      </w:r>
      <w:proofErr w:type="gramStart"/>
      <w:r>
        <w:rPr>
          <w:rFonts w:ascii="Times New Roman" w:hAnsi="Times New Roman" w:cs="Times New Roman"/>
          <w:bCs/>
          <w:sz w:val="28"/>
          <w:szCs w:val="28"/>
        </w:rPr>
        <w:t>&lt;</w:t>
      </w:r>
      <w:r w:rsidR="00480ACC">
        <w:rPr>
          <w:rFonts w:ascii="Times New Roman" w:hAnsi="Times New Roman" w:cs="Times New Roman"/>
          <w:bCs/>
          <w:sz w:val="28"/>
          <w:szCs w:val="28"/>
        </w:rPr>
        <w:t xml:space="preserve"> </w:t>
      </w:r>
      <w:r>
        <w:rPr>
          <w:rFonts w:ascii="Times New Roman" w:hAnsi="Times New Roman" w:cs="Times New Roman"/>
          <w:bCs/>
          <w:sz w:val="28"/>
          <w:szCs w:val="28"/>
        </w:rPr>
        <w:t>0.001</w:t>
      </w:r>
      <w:proofErr w:type="gramEnd"/>
      <w:r>
        <w:rPr>
          <w:rFonts w:ascii="Times New Roman" w:hAnsi="Times New Roman" w:cs="Times New Roman"/>
          <w:bCs/>
          <w:sz w:val="28"/>
          <w:szCs w:val="28"/>
        </w:rPr>
        <w:t xml:space="preserve">) только в первые 6 месяцев. </w:t>
      </w:r>
      <w:r w:rsidR="00344959" w:rsidRPr="00344959">
        <w:rPr>
          <w:rFonts w:ascii="Times New Roman" w:hAnsi="Times New Roman" w:cs="Times New Roman"/>
          <w:bCs/>
          <w:sz w:val="28"/>
          <w:szCs w:val="28"/>
        </w:rPr>
        <w:t>По прошествии</w:t>
      </w:r>
      <w:r>
        <w:rPr>
          <w:rFonts w:ascii="Times New Roman" w:hAnsi="Times New Roman" w:cs="Times New Roman"/>
          <w:bCs/>
          <w:sz w:val="28"/>
          <w:szCs w:val="28"/>
        </w:rPr>
        <w:t xml:space="preserve"> 12 месяцев, между показателями 6 и 12 месяцев после лечения нет существенной статистической разницы (р</w:t>
      </w:r>
      <w:r w:rsidR="00480ACC">
        <w:rPr>
          <w:rFonts w:ascii="Times New Roman" w:hAnsi="Times New Roman" w:cs="Times New Roman"/>
          <w:bCs/>
          <w:sz w:val="28"/>
          <w:szCs w:val="28"/>
        </w:rPr>
        <w:t xml:space="preserve"> </w:t>
      </w:r>
      <w:proofErr w:type="gramStart"/>
      <w:r>
        <w:rPr>
          <w:rFonts w:ascii="Times New Roman" w:hAnsi="Times New Roman" w:cs="Times New Roman"/>
          <w:bCs/>
          <w:sz w:val="28"/>
          <w:szCs w:val="28"/>
        </w:rPr>
        <w:t>&lt;</w:t>
      </w:r>
      <w:r w:rsidR="00480ACC">
        <w:rPr>
          <w:rFonts w:ascii="Times New Roman" w:hAnsi="Times New Roman" w:cs="Times New Roman"/>
          <w:bCs/>
          <w:sz w:val="28"/>
          <w:szCs w:val="28"/>
        </w:rPr>
        <w:t xml:space="preserve"> </w:t>
      </w:r>
      <w:r>
        <w:rPr>
          <w:rFonts w:ascii="Times New Roman" w:hAnsi="Times New Roman" w:cs="Times New Roman"/>
          <w:bCs/>
          <w:sz w:val="28"/>
          <w:szCs w:val="28"/>
        </w:rPr>
        <w:t>0.11</w:t>
      </w:r>
      <w:proofErr w:type="gramEnd"/>
      <w:r>
        <w:rPr>
          <w:rFonts w:ascii="Times New Roman" w:hAnsi="Times New Roman" w:cs="Times New Roman"/>
          <w:bCs/>
          <w:sz w:val="28"/>
          <w:szCs w:val="28"/>
        </w:rPr>
        <w:t>).</w:t>
      </w:r>
    </w:p>
    <w:p w14:paraId="46403E71" w14:textId="77777777" w:rsidR="00EF7049" w:rsidRDefault="00EF7049" w:rsidP="00372E85">
      <w:pPr>
        <w:spacing w:after="0"/>
        <w:ind w:firstLine="567"/>
        <w:jc w:val="both"/>
        <w:rPr>
          <w:rFonts w:ascii="Times New Roman" w:eastAsia="TimesNewRomanPS-BoldMT" w:hAnsi="Times New Roman" w:cs="Times New Roman"/>
          <w:b/>
          <w:bCs/>
          <w:color w:val="000000"/>
          <w:sz w:val="28"/>
          <w:szCs w:val="28"/>
          <w:lang w:eastAsia="zh-CN" w:bidi="ar"/>
        </w:rPr>
      </w:pPr>
      <w:r>
        <w:rPr>
          <w:rFonts w:ascii="Times New Roman" w:hAnsi="Times New Roman" w:cs="Times New Roman"/>
          <w:b/>
          <w:bCs/>
          <w:sz w:val="28"/>
          <w:szCs w:val="28"/>
        </w:rPr>
        <w:lastRenderedPageBreak/>
        <w:t>3.3 Сравнительный анализ МРТ-результатов лечения пациентов с локальными костно-хрящевыми дефектами коленного сустава</w:t>
      </w:r>
    </w:p>
    <w:p w14:paraId="23961234" w14:textId="77777777" w:rsidR="00785650" w:rsidRDefault="00EF7049" w:rsidP="00785650">
      <w:pPr>
        <w:spacing w:after="0" w:line="240" w:lineRule="auto"/>
        <w:ind w:firstLine="567"/>
        <w:jc w:val="both"/>
        <w:rPr>
          <w:rFonts w:ascii="Times New Roman" w:hAnsi="Times New Roman" w:cs="Times New Roman"/>
          <w:sz w:val="28"/>
          <w:szCs w:val="28"/>
        </w:rPr>
      </w:pPr>
      <w:bookmarkStart w:id="16" w:name="_Hlk219724425"/>
      <w:r w:rsidRPr="00F41F6C">
        <w:rPr>
          <w:rFonts w:ascii="Times New Roman" w:hAnsi="Times New Roman" w:cs="Times New Roman"/>
          <w:sz w:val="28"/>
          <w:szCs w:val="28"/>
        </w:rPr>
        <w:t xml:space="preserve">В рамках исследования в основной группе пациентов, которым выполнялась имплантация </w:t>
      </w:r>
      <w:r w:rsidRPr="00DC3FB5">
        <w:rPr>
          <w:rFonts w:ascii="Times New Roman" w:hAnsi="Times New Roman" w:cs="Times New Roman"/>
          <w:sz w:val="28"/>
          <w:szCs w:val="28"/>
        </w:rPr>
        <w:t>гепарин-конъюгированного фибринового гидрогеля</w:t>
      </w:r>
      <w:r w:rsidRPr="00F41F6C">
        <w:rPr>
          <w:rFonts w:ascii="Times New Roman" w:hAnsi="Times New Roman" w:cs="Times New Roman"/>
          <w:sz w:val="28"/>
          <w:szCs w:val="28"/>
        </w:rPr>
        <w:t>, а также в контрольной группе, где применялась</w:t>
      </w:r>
      <w:r>
        <w:rPr>
          <w:rFonts w:ascii="Times New Roman" w:hAnsi="Times New Roman" w:cs="Times New Roman"/>
          <w:sz w:val="28"/>
          <w:szCs w:val="28"/>
        </w:rPr>
        <w:t xml:space="preserve"> </w:t>
      </w:r>
      <w:r w:rsidRPr="00F41F6C">
        <w:rPr>
          <w:rFonts w:ascii="Times New Roman" w:hAnsi="Times New Roman" w:cs="Times New Roman"/>
          <w:sz w:val="28"/>
          <w:szCs w:val="28"/>
        </w:rPr>
        <w:t xml:space="preserve">PRP-терапия, всем обследуемым проводилось </w:t>
      </w:r>
      <w:r>
        <w:rPr>
          <w:rFonts w:ascii="Times New Roman" w:hAnsi="Times New Roman" w:cs="Times New Roman"/>
          <w:sz w:val="28"/>
          <w:szCs w:val="28"/>
        </w:rPr>
        <w:t>МРТ</w:t>
      </w:r>
      <w:r w:rsidRPr="00F41F6C">
        <w:rPr>
          <w:rFonts w:ascii="Times New Roman" w:hAnsi="Times New Roman" w:cs="Times New Roman"/>
          <w:sz w:val="28"/>
          <w:szCs w:val="28"/>
        </w:rPr>
        <w:t xml:space="preserve"> исследование коленного сустава. МРТ применялось в качестве объективного метода инструментальной диагностики для комплексной оценки состояния суставного хряща, зоны костно-хрящевого дефекта и периартикулярных структур, а также для анализа динамики репаративных изменений в процессе наблюдения</w:t>
      </w:r>
      <w:r>
        <w:rPr>
          <w:rFonts w:ascii="Times New Roman" w:hAnsi="Times New Roman" w:cs="Times New Roman"/>
          <w:sz w:val="28"/>
          <w:szCs w:val="28"/>
        </w:rPr>
        <w:t xml:space="preserve"> (</w:t>
      </w:r>
      <w:r>
        <w:rPr>
          <w:rStyle w:val="fontstyle01"/>
        </w:rPr>
        <w:t>Рисунок 2</w:t>
      </w:r>
      <w:r w:rsidR="00771CC0" w:rsidRPr="00771CC0">
        <w:rPr>
          <w:rStyle w:val="fontstyle01"/>
        </w:rPr>
        <w:t>9</w:t>
      </w:r>
      <w:r>
        <w:rPr>
          <w:rStyle w:val="fontstyle01"/>
        </w:rPr>
        <w:t>)</w:t>
      </w:r>
      <w:r w:rsidRPr="00F41F6C">
        <w:rPr>
          <w:rFonts w:ascii="Times New Roman" w:hAnsi="Times New Roman" w:cs="Times New Roman"/>
          <w:sz w:val="28"/>
          <w:szCs w:val="28"/>
        </w:rPr>
        <w:t>.</w:t>
      </w:r>
    </w:p>
    <w:p w14:paraId="38AEC480" w14:textId="7A7B9484" w:rsidR="00771CC0" w:rsidRPr="00AE7763" w:rsidRDefault="00771CC0" w:rsidP="00771CC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исследования проводилось сравнение МРТ-результатов восстановления хрящевой ткани в обеих группах по шкале </w:t>
      </w:r>
      <w:r>
        <w:rPr>
          <w:rFonts w:ascii="Times New Roman" w:hAnsi="Times New Roman" w:cs="Times New Roman"/>
          <w:sz w:val="28"/>
          <w:szCs w:val="28"/>
          <w:lang w:val="en-US"/>
        </w:rPr>
        <w:t>MOCART</w:t>
      </w:r>
      <w:r>
        <w:rPr>
          <w:rFonts w:ascii="Times New Roman" w:hAnsi="Times New Roman" w:cs="Times New Roman"/>
          <w:sz w:val="28"/>
          <w:szCs w:val="28"/>
        </w:rPr>
        <w:t xml:space="preserve">. Медиана дефекта хряща по шкале </w:t>
      </w:r>
      <w:r>
        <w:rPr>
          <w:rFonts w:ascii="Times New Roman" w:hAnsi="Times New Roman" w:cs="Times New Roman"/>
          <w:sz w:val="28"/>
          <w:szCs w:val="28"/>
          <w:lang w:val="en-US"/>
        </w:rPr>
        <w:t>MOCART</w:t>
      </w:r>
      <w:r>
        <w:rPr>
          <w:rFonts w:ascii="Times New Roman" w:hAnsi="Times New Roman" w:cs="Times New Roman"/>
          <w:sz w:val="28"/>
          <w:szCs w:val="28"/>
        </w:rPr>
        <w:t xml:space="preserve"> до операции в основной группе составила 25,0</w:t>
      </w:r>
      <w:r w:rsidR="00344959">
        <w:rPr>
          <w:rFonts w:ascii="Times New Roman" w:hAnsi="Times New Roman" w:cs="Times New Roman"/>
          <w:sz w:val="28"/>
          <w:szCs w:val="28"/>
        </w:rPr>
        <w:t xml:space="preserve"> балла</w:t>
      </w:r>
      <w:r>
        <w:rPr>
          <w:rFonts w:ascii="Times New Roman" w:hAnsi="Times New Roman" w:cs="Times New Roman"/>
          <w:sz w:val="28"/>
          <w:szCs w:val="28"/>
        </w:rPr>
        <w:t xml:space="preserve"> (Q1</w:t>
      </w:r>
      <w:r>
        <w:rPr>
          <w:rFonts w:ascii="Times New Roman" w:hAnsi="Times New Roman" w:cs="Times New Roman"/>
          <w:sz w:val="28"/>
          <w:szCs w:val="28"/>
          <w:lang w:val="kk-KZ"/>
        </w:rPr>
        <w:t>–</w:t>
      </w:r>
      <w:r>
        <w:rPr>
          <w:rFonts w:ascii="Times New Roman" w:hAnsi="Times New Roman" w:cs="Times New Roman"/>
          <w:sz w:val="28"/>
          <w:szCs w:val="28"/>
        </w:rPr>
        <w:t>22,2; Q3</w:t>
      </w:r>
      <w:r>
        <w:rPr>
          <w:rFonts w:ascii="Times New Roman" w:hAnsi="Times New Roman" w:cs="Times New Roman"/>
          <w:sz w:val="28"/>
          <w:szCs w:val="28"/>
          <w:lang w:val="kk-KZ"/>
        </w:rPr>
        <w:t>–</w:t>
      </w:r>
      <w:r>
        <w:rPr>
          <w:rFonts w:ascii="Times New Roman" w:hAnsi="Times New Roman" w:cs="Times New Roman"/>
          <w:sz w:val="28"/>
          <w:szCs w:val="28"/>
        </w:rPr>
        <w:t>29,0) и в группе контроля составила также 25,0 балл</w:t>
      </w:r>
      <w:r w:rsidR="00FE6234">
        <w:rPr>
          <w:rFonts w:ascii="Times New Roman" w:hAnsi="Times New Roman" w:cs="Times New Roman"/>
          <w:sz w:val="28"/>
          <w:szCs w:val="28"/>
        </w:rPr>
        <w:t>а</w:t>
      </w:r>
      <w:r>
        <w:rPr>
          <w:rFonts w:ascii="Times New Roman" w:hAnsi="Times New Roman" w:cs="Times New Roman"/>
          <w:sz w:val="28"/>
          <w:szCs w:val="28"/>
        </w:rPr>
        <w:t xml:space="preserve"> (Q1</w:t>
      </w:r>
      <w:r>
        <w:rPr>
          <w:rFonts w:ascii="Times New Roman" w:hAnsi="Times New Roman" w:cs="Times New Roman"/>
          <w:sz w:val="28"/>
          <w:szCs w:val="28"/>
          <w:lang w:val="kk-KZ"/>
        </w:rPr>
        <w:t>–</w:t>
      </w:r>
      <w:r>
        <w:rPr>
          <w:rFonts w:ascii="Times New Roman" w:hAnsi="Times New Roman" w:cs="Times New Roman"/>
          <w:sz w:val="28"/>
          <w:szCs w:val="28"/>
        </w:rPr>
        <w:t>22,8; Q3</w:t>
      </w:r>
      <w:r>
        <w:rPr>
          <w:rFonts w:ascii="Times New Roman" w:hAnsi="Times New Roman" w:cs="Times New Roman"/>
          <w:sz w:val="28"/>
          <w:szCs w:val="28"/>
          <w:lang w:val="kk-KZ"/>
        </w:rPr>
        <w:t>–</w:t>
      </w:r>
      <w:r>
        <w:rPr>
          <w:rFonts w:ascii="Times New Roman" w:hAnsi="Times New Roman" w:cs="Times New Roman"/>
          <w:sz w:val="28"/>
          <w:szCs w:val="28"/>
        </w:rPr>
        <w:t xml:space="preserve">29,2). Анализ показал, что не было статистически значимой разницы в дефекте хряща шкалы </w:t>
      </w:r>
      <w:r>
        <w:rPr>
          <w:rFonts w:ascii="Times New Roman" w:hAnsi="Times New Roman" w:cs="Times New Roman"/>
          <w:sz w:val="28"/>
          <w:szCs w:val="28"/>
          <w:lang w:val="en-US"/>
        </w:rPr>
        <w:t>MOCART</w:t>
      </w:r>
      <w:r>
        <w:rPr>
          <w:rFonts w:ascii="Times New Roman" w:hAnsi="Times New Roman" w:cs="Times New Roman"/>
          <w:sz w:val="28"/>
          <w:szCs w:val="28"/>
        </w:rPr>
        <w:t xml:space="preserve"> (p</w:t>
      </w:r>
      <w:r w:rsidR="00C439AA">
        <w:rPr>
          <w:rFonts w:ascii="Times New Roman" w:hAnsi="Times New Roman" w:cs="Times New Roman"/>
          <w:sz w:val="28"/>
          <w:szCs w:val="28"/>
        </w:rPr>
        <w:t xml:space="preserve"> </w:t>
      </w:r>
      <w:r>
        <w:rPr>
          <w:rFonts w:ascii="Times New Roman" w:hAnsi="Times New Roman" w:cs="Times New Roman"/>
          <w:sz w:val="28"/>
          <w:szCs w:val="28"/>
        </w:rPr>
        <w:t>=</w:t>
      </w:r>
      <w:r w:rsidR="00C439AA">
        <w:rPr>
          <w:rFonts w:ascii="Times New Roman" w:hAnsi="Times New Roman" w:cs="Times New Roman"/>
          <w:sz w:val="28"/>
          <w:szCs w:val="28"/>
        </w:rPr>
        <w:t xml:space="preserve"> </w:t>
      </w:r>
      <w:r>
        <w:rPr>
          <w:rFonts w:ascii="Times New Roman" w:hAnsi="Times New Roman" w:cs="Times New Roman"/>
          <w:sz w:val="28"/>
          <w:szCs w:val="28"/>
        </w:rPr>
        <w:t>0.869).</w:t>
      </w:r>
    </w:p>
    <w:p w14:paraId="23B5361F" w14:textId="6E70A305" w:rsidR="00771CC0" w:rsidRDefault="00771CC0" w:rsidP="00771CC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Оценка медианы регенерации хрящевой ткани в основной группе через 6 месяцев после операции составила 43,5 балл</w:t>
      </w:r>
      <w:r w:rsidR="009D4A46">
        <w:rPr>
          <w:rFonts w:ascii="Times New Roman" w:hAnsi="Times New Roman" w:cs="Times New Roman"/>
          <w:sz w:val="28"/>
          <w:szCs w:val="28"/>
        </w:rPr>
        <w:t>а</w:t>
      </w:r>
      <w:r>
        <w:rPr>
          <w:rFonts w:ascii="Times New Roman" w:hAnsi="Times New Roman" w:cs="Times New Roman"/>
          <w:sz w:val="28"/>
          <w:szCs w:val="28"/>
        </w:rPr>
        <w:t xml:space="preserve"> (Q1</w:t>
      </w:r>
      <w:r>
        <w:rPr>
          <w:rFonts w:ascii="Times New Roman" w:hAnsi="Times New Roman" w:cs="Times New Roman"/>
          <w:sz w:val="28"/>
          <w:szCs w:val="28"/>
          <w:lang w:val="kk-KZ"/>
        </w:rPr>
        <w:t>–</w:t>
      </w:r>
      <w:r>
        <w:rPr>
          <w:rFonts w:ascii="Times New Roman" w:hAnsi="Times New Roman" w:cs="Times New Roman"/>
          <w:sz w:val="28"/>
          <w:szCs w:val="28"/>
        </w:rPr>
        <w:t>26,2; Q3</w:t>
      </w:r>
      <w:r>
        <w:rPr>
          <w:rFonts w:ascii="Times New Roman" w:hAnsi="Times New Roman" w:cs="Times New Roman"/>
          <w:sz w:val="28"/>
          <w:szCs w:val="28"/>
          <w:lang w:val="kk-KZ"/>
        </w:rPr>
        <w:t>–</w:t>
      </w:r>
      <w:r>
        <w:rPr>
          <w:rFonts w:ascii="Times New Roman" w:hAnsi="Times New Roman" w:cs="Times New Roman"/>
          <w:sz w:val="28"/>
          <w:szCs w:val="28"/>
        </w:rPr>
        <w:t>47,7), а в группе контроля – 27,5 балл</w:t>
      </w:r>
      <w:r w:rsidR="009D4A46">
        <w:rPr>
          <w:rFonts w:ascii="Times New Roman" w:hAnsi="Times New Roman" w:cs="Times New Roman"/>
          <w:sz w:val="28"/>
          <w:szCs w:val="28"/>
        </w:rPr>
        <w:t>а</w:t>
      </w:r>
      <w:r>
        <w:rPr>
          <w:rFonts w:ascii="Times New Roman" w:hAnsi="Times New Roman" w:cs="Times New Roman"/>
          <w:sz w:val="28"/>
          <w:szCs w:val="28"/>
        </w:rPr>
        <w:t xml:space="preserve"> (Q1</w:t>
      </w:r>
      <w:r>
        <w:rPr>
          <w:rFonts w:ascii="Times New Roman" w:hAnsi="Times New Roman" w:cs="Times New Roman"/>
          <w:sz w:val="28"/>
          <w:szCs w:val="28"/>
          <w:lang w:val="kk-KZ"/>
        </w:rPr>
        <w:t>–</w:t>
      </w:r>
      <w:r>
        <w:rPr>
          <w:rFonts w:ascii="Times New Roman" w:hAnsi="Times New Roman" w:cs="Times New Roman"/>
          <w:sz w:val="28"/>
          <w:szCs w:val="28"/>
        </w:rPr>
        <w:t>25,5; Q3</w:t>
      </w:r>
      <w:r>
        <w:rPr>
          <w:rFonts w:ascii="Times New Roman" w:hAnsi="Times New Roman" w:cs="Times New Roman"/>
          <w:sz w:val="28"/>
          <w:szCs w:val="28"/>
          <w:lang w:val="kk-KZ"/>
        </w:rPr>
        <w:t>–</w:t>
      </w:r>
      <w:r>
        <w:rPr>
          <w:rFonts w:ascii="Times New Roman" w:hAnsi="Times New Roman" w:cs="Times New Roman"/>
          <w:sz w:val="28"/>
          <w:szCs w:val="28"/>
        </w:rPr>
        <w:t>31,5). При сравнении регенерации хрящевой ткани в обеих группах выявлено, что в группе контроля было на 16 баллов меньше, чем в основной группе (р</w:t>
      </w:r>
      <w:r w:rsidR="00C439AA">
        <w:rPr>
          <w:rFonts w:ascii="Times New Roman" w:hAnsi="Times New Roman" w:cs="Times New Roman"/>
          <w:sz w:val="28"/>
          <w:szCs w:val="28"/>
        </w:rPr>
        <w:t xml:space="preserve"> </w:t>
      </w:r>
      <w:r>
        <w:rPr>
          <w:rFonts w:ascii="Times New Roman" w:hAnsi="Times New Roman" w:cs="Times New Roman"/>
          <w:sz w:val="28"/>
          <w:szCs w:val="28"/>
        </w:rPr>
        <w:t>=</w:t>
      </w:r>
      <w:r w:rsidR="00C439AA">
        <w:rPr>
          <w:rFonts w:ascii="Times New Roman" w:hAnsi="Times New Roman" w:cs="Times New Roman"/>
          <w:sz w:val="28"/>
          <w:szCs w:val="28"/>
        </w:rPr>
        <w:t xml:space="preserve"> </w:t>
      </w:r>
      <w:r>
        <w:rPr>
          <w:rFonts w:ascii="Times New Roman" w:hAnsi="Times New Roman" w:cs="Times New Roman"/>
          <w:sz w:val="28"/>
          <w:szCs w:val="28"/>
        </w:rPr>
        <w:t>0</w:t>
      </w:r>
      <w:r w:rsidRPr="0095579C">
        <w:rPr>
          <w:rFonts w:ascii="Times New Roman" w:hAnsi="Times New Roman" w:cs="Times New Roman"/>
          <w:sz w:val="28"/>
          <w:szCs w:val="28"/>
        </w:rPr>
        <w:t>.</w:t>
      </w:r>
      <w:r>
        <w:rPr>
          <w:rFonts w:ascii="Times New Roman" w:hAnsi="Times New Roman" w:cs="Times New Roman"/>
          <w:sz w:val="28"/>
          <w:szCs w:val="28"/>
        </w:rPr>
        <w:t>001).</w:t>
      </w:r>
    </w:p>
    <w:p w14:paraId="4507A932" w14:textId="0D9C86E4" w:rsidR="006F399D" w:rsidRDefault="00053E5D" w:rsidP="006F399D">
      <w:pPr>
        <w:spacing w:after="0" w:line="240"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751424" behindDoc="0" locked="0" layoutInCell="1" allowOverlap="1" wp14:anchorId="41E41777" wp14:editId="32853043">
            <wp:simplePos x="0" y="0"/>
            <wp:positionH relativeFrom="margin">
              <wp:align>center</wp:align>
            </wp:positionH>
            <wp:positionV relativeFrom="paragraph">
              <wp:posOffset>674532</wp:posOffset>
            </wp:positionV>
            <wp:extent cx="5539105" cy="3331210"/>
            <wp:effectExtent l="0" t="0" r="4445" b="254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39105" cy="333121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CC0">
        <w:rPr>
          <w:rFonts w:ascii="Times New Roman" w:hAnsi="Times New Roman" w:cs="Times New Roman"/>
          <w:sz w:val="28"/>
          <w:szCs w:val="28"/>
          <w:lang w:val="kk-KZ"/>
        </w:rPr>
        <w:t>Через 12 месяцев после операции медиана регенерации хрящевой ткани в основной группе составила 60,25 балла (Q1–56,2; Q3–64,3), тогда как в контрольной группе – 30,0  балла (Q1–28,2; Q3–33,8).</w:t>
      </w:r>
    </w:p>
    <w:p w14:paraId="11C1515E" w14:textId="3A993FB9" w:rsidR="00EF7049" w:rsidRDefault="00771CC0" w:rsidP="006F399D">
      <w:pPr>
        <w:spacing w:after="0" w:line="240" w:lineRule="auto"/>
        <w:ind w:firstLine="567"/>
        <w:jc w:val="center"/>
        <w:rPr>
          <w:rStyle w:val="fontstyle01"/>
        </w:rPr>
      </w:pPr>
      <w:r>
        <w:rPr>
          <w:rStyle w:val="fontstyle01"/>
        </w:rPr>
        <w:t>Рисунок 2</w:t>
      </w:r>
      <w:r w:rsidR="001458FE" w:rsidRPr="001458FE">
        <w:rPr>
          <w:rStyle w:val="fontstyle01"/>
        </w:rPr>
        <w:t xml:space="preserve">9 </w:t>
      </w:r>
      <w:r w:rsidR="001458FE">
        <w:rPr>
          <w:rFonts w:ascii="Times New Roman" w:hAnsi="Times New Roman" w:cs="Times New Roman"/>
          <w:color w:val="000000"/>
          <w:sz w:val="28"/>
          <w:szCs w:val="28"/>
        </w:rPr>
        <w:t>–</w:t>
      </w:r>
      <w:r>
        <w:rPr>
          <w:rStyle w:val="fontstyle01"/>
        </w:rPr>
        <w:t xml:space="preserve"> </w:t>
      </w:r>
      <w:r w:rsidRPr="00471CA7">
        <w:rPr>
          <w:rStyle w:val="fontstyle01"/>
        </w:rPr>
        <w:t>(А</w:t>
      </w:r>
      <w:r>
        <w:rPr>
          <w:rFonts w:ascii="Times New Roman" w:hAnsi="Times New Roman" w:cs="Times New Roman"/>
          <w:sz w:val="28"/>
          <w:szCs w:val="28"/>
          <w:lang w:val="kk-KZ"/>
        </w:rPr>
        <w:t>–</w:t>
      </w:r>
      <w:r w:rsidRPr="00471CA7">
        <w:rPr>
          <w:rStyle w:val="fontstyle01"/>
        </w:rPr>
        <w:t xml:space="preserve">D) Коронарное и сагиттальное изображения </w:t>
      </w:r>
      <w:r w:rsidR="006F399D">
        <w:rPr>
          <w:rStyle w:val="fontstyle01"/>
        </w:rPr>
        <w:t>коленного сустава</w:t>
      </w:r>
      <w:r w:rsidRPr="00471CA7">
        <w:rPr>
          <w:rStyle w:val="fontstyle01"/>
        </w:rPr>
        <w:t xml:space="preserve"> до</w:t>
      </w:r>
      <w:r>
        <w:rPr>
          <w:rStyle w:val="fontstyle01"/>
        </w:rPr>
        <w:t xml:space="preserve"> и</w:t>
      </w:r>
      <w:r w:rsidRPr="00471CA7">
        <w:rPr>
          <w:rStyle w:val="fontstyle01"/>
        </w:rPr>
        <w:t xml:space="preserve"> </w:t>
      </w:r>
      <w:r>
        <w:rPr>
          <w:rStyle w:val="fontstyle01"/>
        </w:rPr>
        <w:t>через</w:t>
      </w:r>
      <w:r w:rsidRPr="00471CA7">
        <w:rPr>
          <w:rStyle w:val="fontstyle01"/>
        </w:rPr>
        <w:t xml:space="preserve"> 6 месяцев после имплантации гидрогеля. (E</w:t>
      </w:r>
      <w:r>
        <w:rPr>
          <w:rFonts w:ascii="Times New Roman" w:hAnsi="Times New Roman" w:cs="Times New Roman"/>
          <w:sz w:val="28"/>
          <w:szCs w:val="28"/>
          <w:lang w:val="kk-KZ"/>
        </w:rPr>
        <w:t>–</w:t>
      </w:r>
      <w:r w:rsidRPr="00471CA7">
        <w:rPr>
          <w:rStyle w:val="fontstyle01"/>
        </w:rPr>
        <w:t xml:space="preserve">H) Коронарное и сагиттальное изображения </w:t>
      </w:r>
      <w:r w:rsidR="006F399D">
        <w:rPr>
          <w:rStyle w:val="fontstyle01"/>
        </w:rPr>
        <w:t>коленного сустава</w:t>
      </w:r>
      <w:r w:rsidRPr="00471CA7">
        <w:rPr>
          <w:rStyle w:val="fontstyle01"/>
        </w:rPr>
        <w:t xml:space="preserve"> до</w:t>
      </w:r>
      <w:r>
        <w:rPr>
          <w:rStyle w:val="fontstyle01"/>
        </w:rPr>
        <w:t xml:space="preserve"> и</w:t>
      </w:r>
      <w:r w:rsidRPr="00471CA7">
        <w:rPr>
          <w:rStyle w:val="fontstyle01"/>
        </w:rPr>
        <w:t xml:space="preserve"> </w:t>
      </w:r>
      <w:r>
        <w:rPr>
          <w:rStyle w:val="fontstyle01"/>
        </w:rPr>
        <w:t>через</w:t>
      </w:r>
      <w:r w:rsidRPr="00471CA7">
        <w:rPr>
          <w:rStyle w:val="fontstyle01"/>
        </w:rPr>
        <w:t xml:space="preserve"> 6 месяцев после инъекции PRP. Белая стрелка указывает на область дефекта суставного хряща</w:t>
      </w:r>
    </w:p>
    <w:p w14:paraId="4B68D99C" w14:textId="59CD0207" w:rsidR="00053E5D" w:rsidRPr="00AE7763" w:rsidRDefault="00D17B8C" w:rsidP="00053E5D">
      <w:pPr>
        <w:spacing w:after="0" w:line="240" w:lineRule="auto"/>
        <w:ind w:firstLine="567"/>
        <w:jc w:val="both"/>
        <w:rPr>
          <w:rFonts w:ascii="Times New Roman" w:hAnsi="Times New Roman" w:cs="Times New Roman"/>
          <w:sz w:val="28"/>
          <w:szCs w:val="28"/>
        </w:rPr>
      </w:pPr>
      <w:r>
        <w:rPr>
          <w:noProof/>
          <w:lang w:eastAsia="ru-RU"/>
        </w:rPr>
        <w:lastRenderedPageBreak/>
        <w:drawing>
          <wp:anchor distT="0" distB="0" distL="114300" distR="114300" simplePos="0" relativeHeight="251798528" behindDoc="0" locked="0" layoutInCell="1" allowOverlap="1" wp14:anchorId="7C924030" wp14:editId="5F800676">
            <wp:simplePos x="0" y="0"/>
            <wp:positionH relativeFrom="column">
              <wp:posOffset>237210</wp:posOffset>
            </wp:positionH>
            <wp:positionV relativeFrom="paragraph">
              <wp:posOffset>1555410</wp:posOffset>
            </wp:positionV>
            <wp:extent cx="5372100" cy="2482850"/>
            <wp:effectExtent l="0" t="0" r="0"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rotWithShape="1">
                    <a:blip r:embed="rId43">
                      <a:extLst>
                        <a:ext uri="{28A0092B-C50C-407E-A947-70E740481C1C}">
                          <a14:useLocalDpi xmlns:a14="http://schemas.microsoft.com/office/drawing/2010/main" val="0"/>
                        </a:ext>
                      </a:extLst>
                    </a:blip>
                    <a:srcRect b="8967"/>
                    <a:stretch/>
                  </pic:blipFill>
                  <pic:spPr bwMode="auto">
                    <a:xfrm>
                      <a:off x="0" y="0"/>
                      <a:ext cx="5372100" cy="248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3E5D">
        <w:rPr>
          <w:rFonts w:ascii="Times New Roman" w:hAnsi="Times New Roman" w:cs="Times New Roman"/>
          <w:sz w:val="28"/>
          <w:szCs w:val="28"/>
          <w:lang w:val="kk-KZ"/>
        </w:rPr>
        <w:t xml:space="preserve">Анализ данных МРТ-мониторинга показал, что, несмотря на равные стартовые показатели, применение модифицированной методики в основной группе позволяет достичь значимо лучших результатов регенерации хрящевой ткани. Превосходство основной группы над контрольной увеличилось с 16 баллов через 6 месяцев до 30,25 баллов через 12 месяцев после операции, что подтверждает пролонгированную эффективность предложенного метода </w:t>
      </w:r>
      <w:r w:rsidR="00FE6234">
        <w:rPr>
          <w:rFonts w:ascii="Times New Roman" w:hAnsi="Times New Roman" w:cs="Times New Roman"/>
          <w:sz w:val="28"/>
          <w:szCs w:val="28"/>
          <w:lang w:val="kk-KZ"/>
        </w:rPr>
        <w:t>лечения (p</w:t>
      </w:r>
      <w:r w:rsidR="00C439AA">
        <w:rPr>
          <w:rFonts w:ascii="Times New Roman" w:hAnsi="Times New Roman" w:cs="Times New Roman"/>
          <w:sz w:val="28"/>
          <w:szCs w:val="28"/>
          <w:lang w:val="kk-KZ"/>
        </w:rPr>
        <w:t xml:space="preserve"> </w:t>
      </w:r>
      <w:r w:rsidR="00FE6234">
        <w:rPr>
          <w:rFonts w:ascii="Times New Roman" w:hAnsi="Times New Roman" w:cs="Times New Roman"/>
          <w:sz w:val="28"/>
          <w:szCs w:val="28"/>
          <w:lang w:val="kk-KZ"/>
        </w:rPr>
        <w:t>=</w:t>
      </w:r>
      <w:r w:rsidR="00C439AA">
        <w:rPr>
          <w:rFonts w:ascii="Times New Roman" w:hAnsi="Times New Roman" w:cs="Times New Roman"/>
          <w:sz w:val="28"/>
          <w:szCs w:val="28"/>
          <w:lang w:val="kk-KZ"/>
        </w:rPr>
        <w:t xml:space="preserve"> </w:t>
      </w:r>
      <w:r w:rsidR="00FE6234">
        <w:rPr>
          <w:rFonts w:ascii="Times New Roman" w:hAnsi="Times New Roman" w:cs="Times New Roman"/>
          <w:sz w:val="28"/>
          <w:szCs w:val="28"/>
          <w:lang w:val="kk-KZ"/>
        </w:rPr>
        <w:t>0.001) (Рису</w:t>
      </w:r>
      <w:r w:rsidR="00053E5D">
        <w:rPr>
          <w:rFonts w:ascii="Times New Roman" w:hAnsi="Times New Roman" w:cs="Times New Roman"/>
          <w:sz w:val="28"/>
          <w:szCs w:val="28"/>
          <w:lang w:val="kk-KZ"/>
        </w:rPr>
        <w:t xml:space="preserve">нок </w:t>
      </w:r>
      <w:r w:rsidR="00053E5D" w:rsidRPr="001458FE">
        <w:rPr>
          <w:rFonts w:ascii="Times New Roman" w:hAnsi="Times New Roman" w:cs="Times New Roman"/>
          <w:sz w:val="28"/>
          <w:szCs w:val="28"/>
        </w:rPr>
        <w:t>30</w:t>
      </w:r>
      <w:r w:rsidR="00053E5D">
        <w:rPr>
          <w:rFonts w:ascii="Times New Roman" w:hAnsi="Times New Roman" w:cs="Times New Roman"/>
          <w:sz w:val="28"/>
          <w:szCs w:val="28"/>
          <w:lang w:val="kk-KZ"/>
        </w:rPr>
        <w:t>).</w:t>
      </w:r>
    </w:p>
    <w:p w14:paraId="2FD90E30" w14:textId="10568005" w:rsidR="00EF7049" w:rsidRPr="00B8537B" w:rsidRDefault="00EF7049" w:rsidP="00B8537B">
      <w:pPr>
        <w:spacing w:after="0" w:line="240" w:lineRule="auto"/>
        <w:ind w:firstLine="567"/>
        <w:jc w:val="both"/>
        <w:rPr>
          <w:rFonts w:ascii="Times New Roman" w:hAnsi="Times New Roman" w:cs="Times New Roman"/>
          <w:sz w:val="28"/>
          <w:szCs w:val="28"/>
          <w:lang w:val="kk-KZ"/>
        </w:rPr>
      </w:pPr>
    </w:p>
    <w:p w14:paraId="3502022F" w14:textId="24F91954" w:rsidR="00EF7049" w:rsidRDefault="001458FE" w:rsidP="00D17B8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w:t>
      </w:r>
      <w:r w:rsidRPr="001458FE">
        <w:rPr>
          <w:rFonts w:ascii="Times New Roman" w:hAnsi="Times New Roman" w:cs="Times New Roman"/>
          <w:sz w:val="28"/>
          <w:szCs w:val="28"/>
        </w:rPr>
        <w:t xml:space="preserve">30 </w:t>
      </w:r>
      <w:r>
        <w:rPr>
          <w:rFonts w:ascii="Times New Roman" w:hAnsi="Times New Roman" w:cs="Times New Roman"/>
          <w:color w:val="000000"/>
          <w:sz w:val="28"/>
          <w:szCs w:val="28"/>
        </w:rPr>
        <w:t>–</w:t>
      </w:r>
      <w:r w:rsidR="00EF7049">
        <w:rPr>
          <w:rFonts w:ascii="Times New Roman" w:hAnsi="Times New Roman" w:cs="Times New Roman"/>
          <w:sz w:val="28"/>
          <w:szCs w:val="28"/>
          <w:lang w:val="kk-KZ"/>
        </w:rPr>
        <w:t xml:space="preserve"> С</w:t>
      </w:r>
      <w:r w:rsidR="00EF7049" w:rsidRPr="00AE7763">
        <w:rPr>
          <w:rFonts w:ascii="Times New Roman" w:hAnsi="Times New Roman" w:cs="Times New Roman"/>
          <w:sz w:val="28"/>
          <w:szCs w:val="28"/>
          <w:lang w:val="kk-KZ"/>
        </w:rPr>
        <w:t>равнительная ящичная диаграмма показателя MOCART между двумя группами</w:t>
      </w:r>
      <w:r w:rsidR="00EF7049">
        <w:rPr>
          <w:rFonts w:ascii="Times New Roman" w:hAnsi="Times New Roman" w:cs="Times New Roman"/>
          <w:sz w:val="28"/>
          <w:szCs w:val="28"/>
          <w:lang w:val="kk-KZ"/>
        </w:rPr>
        <w:t xml:space="preserve"> за весь период наблюдения (до операции, 6, 12 месяцев)</w:t>
      </w:r>
    </w:p>
    <w:p w14:paraId="714DC383" w14:textId="77777777" w:rsidR="00D17B8C" w:rsidRDefault="00D17B8C" w:rsidP="00D17B8C">
      <w:pPr>
        <w:spacing w:after="0"/>
        <w:jc w:val="center"/>
        <w:rPr>
          <w:rFonts w:ascii="Times New Roman" w:hAnsi="Times New Roman" w:cs="Times New Roman"/>
          <w:sz w:val="28"/>
          <w:szCs w:val="28"/>
          <w:lang w:val="kk-KZ"/>
        </w:rPr>
      </w:pPr>
    </w:p>
    <w:bookmarkEnd w:id="16"/>
    <w:p w14:paraId="79E56FFE" w14:textId="74C118B0" w:rsidR="00EF7049" w:rsidRDefault="00EF7049" w:rsidP="00D17B8C">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3.4 Клинические примеры применения метода имплантации ГКФГ с МСК и ростовыми факторами TGF-β1 и ВМР-4 при локальном костно-хрящевом дефекте коленного сустава</w:t>
      </w:r>
    </w:p>
    <w:p w14:paraId="720655D6" w14:textId="77777777" w:rsidR="00EF7049" w:rsidRPr="00D17B8C" w:rsidRDefault="00EF7049" w:rsidP="00EF7049">
      <w:pPr>
        <w:spacing w:after="0" w:line="240" w:lineRule="auto"/>
        <w:ind w:firstLine="567"/>
        <w:jc w:val="both"/>
        <w:rPr>
          <w:rFonts w:ascii="Times New Roman" w:hAnsi="Times New Roman" w:cs="Times New Roman"/>
          <w:sz w:val="28"/>
          <w:szCs w:val="28"/>
        </w:rPr>
      </w:pPr>
      <w:r w:rsidRPr="00D17B8C">
        <w:rPr>
          <w:rFonts w:ascii="Times New Roman" w:hAnsi="Times New Roman" w:cs="Times New Roman"/>
          <w:sz w:val="28"/>
          <w:szCs w:val="28"/>
        </w:rPr>
        <w:t>Клинический случай №1.</w:t>
      </w:r>
    </w:p>
    <w:p w14:paraId="7817E89A" w14:textId="253A1BB2"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Мужчина, 46 лет, поступил с диагнозом: «Левосторонний идиопатический гонартроз II степени, дефект костно-хрящевой ткани латерального мыщелка бедренной кости. Повреждение латерального мениска левого коленного сустава</w:t>
      </w:r>
      <w:r w:rsidRPr="000E1CE1">
        <w:rPr>
          <w:rFonts w:ascii="Times New Roman" w:hAnsi="Times New Roman" w:cs="Times New Roman"/>
          <w:sz w:val="28"/>
          <w:szCs w:val="28"/>
        </w:rPr>
        <w:t>» [1</w:t>
      </w:r>
      <w:r>
        <w:rPr>
          <w:rFonts w:ascii="Times New Roman" w:hAnsi="Times New Roman" w:cs="Times New Roman"/>
          <w:sz w:val="28"/>
          <w:szCs w:val="28"/>
        </w:rPr>
        <w:t>1</w:t>
      </w:r>
      <w:r w:rsidR="00785650">
        <w:rPr>
          <w:rFonts w:ascii="Times New Roman" w:hAnsi="Times New Roman" w:cs="Times New Roman"/>
          <w:sz w:val="28"/>
          <w:szCs w:val="28"/>
        </w:rPr>
        <w:t>3</w:t>
      </w:r>
      <w:r w:rsidRPr="000E1CE1">
        <w:rPr>
          <w:rFonts w:ascii="Times New Roman" w:hAnsi="Times New Roman" w:cs="Times New Roman"/>
          <w:sz w:val="28"/>
          <w:szCs w:val="28"/>
        </w:rPr>
        <w:t>].</w:t>
      </w:r>
      <w:r>
        <w:rPr>
          <w:rFonts w:ascii="Times New Roman" w:hAnsi="Times New Roman" w:cs="Times New Roman"/>
          <w:sz w:val="28"/>
          <w:szCs w:val="28"/>
        </w:rPr>
        <w:t xml:space="preserve"> </w:t>
      </w:r>
    </w:p>
    <w:p w14:paraId="48435182" w14:textId="271722DB" w:rsidR="00EF7049" w:rsidRDefault="00EF7049" w:rsidP="00EF7049">
      <w:pPr>
        <w:spacing w:after="0" w:line="240" w:lineRule="auto"/>
        <w:ind w:firstLine="567"/>
        <w:jc w:val="both"/>
        <w:rPr>
          <w:rFonts w:ascii="Times New Roman" w:hAnsi="Times New Roman" w:cs="Times New Roman"/>
          <w:sz w:val="28"/>
          <w:szCs w:val="28"/>
        </w:rPr>
      </w:pPr>
      <w:r w:rsidRPr="00F32377">
        <w:rPr>
          <w:rFonts w:ascii="Times New Roman" w:hAnsi="Times New Roman" w:cs="Times New Roman"/>
          <w:sz w:val="28"/>
          <w:szCs w:val="28"/>
        </w:rPr>
        <w:t>Из клинической истории</w:t>
      </w:r>
      <w:r>
        <w:rPr>
          <w:rFonts w:ascii="Times New Roman" w:hAnsi="Times New Roman" w:cs="Times New Roman"/>
          <w:sz w:val="28"/>
          <w:szCs w:val="28"/>
        </w:rPr>
        <w:t xml:space="preserve"> пациента, в течение последних трех лет наблюдались ноющие боли в левом коленном суставе, усиливающиеся при физической нагрузке. Травмы в анамнезе отсутствуют. Неоднократно проводилось консервативное лечение с кратковременным улучшением. За два месяца до госпитализации отмечалось значительное усиление болевого синдрома. Консервативная терапия оказалась неэффективной. Консультирован в поликлинике ННЦТО имени академика </w:t>
      </w:r>
      <w:proofErr w:type="spellStart"/>
      <w:r>
        <w:rPr>
          <w:rFonts w:ascii="Times New Roman" w:hAnsi="Times New Roman" w:cs="Times New Roman"/>
          <w:sz w:val="28"/>
          <w:szCs w:val="28"/>
        </w:rPr>
        <w:t>Батпенова</w:t>
      </w:r>
      <w:proofErr w:type="spellEnd"/>
      <w:r>
        <w:rPr>
          <w:rFonts w:ascii="Times New Roman" w:hAnsi="Times New Roman" w:cs="Times New Roman"/>
          <w:sz w:val="28"/>
          <w:szCs w:val="28"/>
        </w:rPr>
        <w:t xml:space="preserve"> Н.Д. По данным МРТ выявлены субхондральный отек латерального мыщелка бедренной кости, незначительный суставной выпот, локальный дефект костно-хрящевой ткани, остеоартроз II степени и разрыв тела и заднего рога латерального мениска (</w:t>
      </w:r>
      <w:proofErr w:type="spellStart"/>
      <w:r>
        <w:rPr>
          <w:rFonts w:ascii="Times New Roman" w:hAnsi="Times New Roman" w:cs="Times New Roman"/>
          <w:sz w:val="28"/>
          <w:szCs w:val="28"/>
        </w:rPr>
        <w:t>Stoller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IIIb</w:t>
      </w:r>
      <w:proofErr w:type="spellEnd"/>
      <w:r>
        <w:rPr>
          <w:rFonts w:ascii="Times New Roman" w:hAnsi="Times New Roman" w:cs="Times New Roman"/>
          <w:sz w:val="28"/>
          <w:szCs w:val="28"/>
        </w:rPr>
        <w:t>) (Рисунок 3</w:t>
      </w:r>
      <w:r w:rsidR="001458FE" w:rsidRPr="001458FE">
        <w:rPr>
          <w:rFonts w:ascii="Times New Roman" w:hAnsi="Times New Roman" w:cs="Times New Roman"/>
          <w:sz w:val="28"/>
          <w:szCs w:val="28"/>
        </w:rPr>
        <w:t>1</w:t>
      </w:r>
      <w:r>
        <w:rPr>
          <w:rFonts w:ascii="Times New Roman" w:hAnsi="Times New Roman" w:cs="Times New Roman"/>
          <w:sz w:val="28"/>
          <w:szCs w:val="28"/>
        </w:rPr>
        <w:t xml:space="preserve">). По шкале WOMAC баллы составили 47. По шкале боли ВАШ баллы составили 7. Пациенту рекомендовано двухэтапное лечение локального </w:t>
      </w:r>
      <w:r>
        <w:rPr>
          <w:rFonts w:ascii="Times New Roman" w:hAnsi="Times New Roman" w:cs="Times New Roman"/>
          <w:sz w:val="28"/>
          <w:szCs w:val="28"/>
        </w:rPr>
        <w:lastRenderedPageBreak/>
        <w:t>дефекта с применением гепарин-конъюгированного фибринового гидрогеля с аутологичными МСК и ростовыми факторами (BMP-4 и TGF-β1).</w:t>
      </w:r>
    </w:p>
    <w:p w14:paraId="599AC1EA" w14:textId="5363FFC8"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пациента отсутствует сопутствующая патология. Вредных при</w:t>
      </w:r>
      <w:r w:rsidR="00FE6234">
        <w:rPr>
          <w:rFonts w:ascii="Times New Roman" w:hAnsi="Times New Roman" w:cs="Times New Roman"/>
          <w:sz w:val="28"/>
          <w:szCs w:val="28"/>
        </w:rPr>
        <w:t>вычек нет. Аллергических реакций</w:t>
      </w:r>
      <w:r>
        <w:rPr>
          <w:rFonts w:ascii="Times New Roman" w:hAnsi="Times New Roman" w:cs="Times New Roman"/>
          <w:sz w:val="28"/>
          <w:szCs w:val="28"/>
        </w:rPr>
        <w:t xml:space="preserve"> у пациента ранее не было.</w:t>
      </w:r>
    </w:p>
    <w:p w14:paraId="1F1D7B6D" w14:textId="0F0736BD" w:rsidR="00B8537B" w:rsidRDefault="00EF7049" w:rsidP="00B853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Учитывая наличие вышеуказанных жалоб, данных МРТ коленного сустава, пациенту первым этапом произведена операция: Артроскопический дебридмент левого коленного сустава. Частичная резекция латерального мениска левого коленного сустава</w:t>
      </w:r>
      <w:r w:rsidR="00FE6234">
        <w:rPr>
          <w:rFonts w:ascii="Times New Roman" w:hAnsi="Times New Roman" w:cs="Times New Roman"/>
          <w:sz w:val="28"/>
          <w:szCs w:val="28"/>
        </w:rPr>
        <w:t>. Забор синовиальной</w:t>
      </w:r>
      <w:r>
        <w:rPr>
          <w:rFonts w:ascii="Times New Roman" w:hAnsi="Times New Roman" w:cs="Times New Roman"/>
          <w:sz w:val="28"/>
          <w:szCs w:val="28"/>
        </w:rPr>
        <w:t xml:space="preserve"> оболочки. Биоптат синовиальной оболочки был транспортирован в Национальный центр биотехнологии для выделения и последующего культивирования аутологичных </w:t>
      </w:r>
      <w:proofErr w:type="spellStart"/>
      <w:r>
        <w:rPr>
          <w:rFonts w:ascii="Times New Roman" w:hAnsi="Times New Roman" w:cs="Times New Roman"/>
          <w:sz w:val="28"/>
          <w:szCs w:val="28"/>
        </w:rPr>
        <w:t>мезенхимальных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стромальных</w:t>
      </w:r>
      <w:proofErr w:type="spellEnd"/>
      <w:r>
        <w:rPr>
          <w:rFonts w:ascii="Times New Roman" w:hAnsi="Times New Roman" w:cs="Times New Roman"/>
          <w:sz w:val="28"/>
          <w:szCs w:val="28"/>
        </w:rPr>
        <w:t xml:space="preserve"> клеток. Длительность операции составила 35 минут, интраоперационная кровопотеря отсутствует. </w:t>
      </w:r>
    </w:p>
    <w:p w14:paraId="42C239E0" w14:textId="089C9B46" w:rsidR="00B8537B" w:rsidRDefault="00053E5D" w:rsidP="00B8537B">
      <w:pPr>
        <w:spacing w:after="0" w:line="240"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740160" behindDoc="0" locked="0" layoutInCell="1" allowOverlap="1" wp14:anchorId="70D2E672" wp14:editId="1E8CAB71">
            <wp:simplePos x="0" y="0"/>
            <wp:positionH relativeFrom="column">
              <wp:posOffset>729783</wp:posOffset>
            </wp:positionH>
            <wp:positionV relativeFrom="paragraph">
              <wp:posOffset>699674</wp:posOffset>
            </wp:positionV>
            <wp:extent cx="4552950" cy="2266950"/>
            <wp:effectExtent l="0" t="0" r="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4552950" cy="2266950"/>
                    </a:xfrm>
                    <a:prstGeom prst="rect">
                      <a:avLst/>
                    </a:prstGeom>
                    <a:noFill/>
                    <a:ln>
                      <a:noFill/>
                    </a:ln>
                  </pic:spPr>
                </pic:pic>
              </a:graphicData>
            </a:graphic>
          </wp:anchor>
        </w:drawing>
      </w:r>
      <w:r w:rsidR="00B8537B">
        <w:rPr>
          <w:rFonts w:ascii="Times New Roman" w:hAnsi="Times New Roman" w:cs="Times New Roman"/>
          <w:sz w:val="28"/>
          <w:szCs w:val="28"/>
        </w:rPr>
        <w:t>Послеоперационный период без особенностей. Пациент выписан на амбулаторное лечение на 4 сутки. Швы амбулаторно сняты на 10 сутки после операции.</w:t>
      </w:r>
    </w:p>
    <w:p w14:paraId="7DA5D1FE" w14:textId="47A7BA23" w:rsidR="001458FE" w:rsidRPr="00B8537B" w:rsidRDefault="001458FE" w:rsidP="00B8537B">
      <w:pPr>
        <w:spacing w:after="0" w:line="240" w:lineRule="auto"/>
        <w:ind w:firstLine="567"/>
        <w:jc w:val="both"/>
        <w:rPr>
          <w:rFonts w:ascii="Times New Roman" w:hAnsi="Times New Roman" w:cs="Times New Roman"/>
          <w:sz w:val="28"/>
          <w:szCs w:val="28"/>
        </w:rPr>
      </w:pPr>
    </w:p>
    <w:p w14:paraId="1FE794EF" w14:textId="03AAB103" w:rsidR="00EF7049" w:rsidRDefault="00EF7049" w:rsidP="00EF7049">
      <w:pPr>
        <w:tabs>
          <w:tab w:val="left" w:pos="735"/>
          <w:tab w:val="left" w:pos="945"/>
          <w:tab w:val="left" w:pos="31680"/>
        </w:tabs>
        <w:jc w:val="center"/>
        <w:rPr>
          <w:rFonts w:ascii="Times New Roman" w:hAnsi="Times New Roman" w:cs="Times New Roman"/>
          <w:color w:val="000000"/>
          <w:sz w:val="28"/>
          <w:szCs w:val="28"/>
        </w:rPr>
      </w:pPr>
      <w:r>
        <w:rPr>
          <w:rFonts w:ascii="Times New Roman" w:eastAsia="Calibri" w:hAnsi="Times New Roman"/>
          <w:sz w:val="28"/>
          <w:szCs w:val="28"/>
        </w:rPr>
        <w:t>Рисунок 3</w:t>
      </w:r>
      <w:r w:rsidR="001458FE" w:rsidRPr="001458FE">
        <w:rPr>
          <w:rFonts w:ascii="Times New Roman" w:eastAsia="Calibri" w:hAnsi="Times New Roman"/>
          <w:sz w:val="28"/>
          <w:szCs w:val="28"/>
        </w:rPr>
        <w:t xml:space="preserve">1 </w:t>
      </w:r>
      <w:r w:rsidR="001458FE">
        <w:rPr>
          <w:rFonts w:ascii="Times New Roman" w:hAnsi="Times New Roman" w:cs="Times New Roman"/>
          <w:color w:val="000000"/>
          <w:sz w:val="28"/>
          <w:szCs w:val="28"/>
        </w:rPr>
        <w:t>–</w:t>
      </w:r>
      <w:r>
        <w:rPr>
          <w:rFonts w:ascii="Times New Roman" w:eastAsia="Calibri" w:hAnsi="Times New Roman"/>
          <w:sz w:val="28"/>
          <w:szCs w:val="28"/>
        </w:rPr>
        <w:t xml:space="preserve"> </w:t>
      </w:r>
      <w:r>
        <w:rPr>
          <w:rFonts w:ascii="Times New Roman" w:hAnsi="Times New Roman"/>
          <w:color w:val="202124"/>
          <w:sz w:val="28"/>
          <w:szCs w:val="28"/>
        </w:rPr>
        <w:t xml:space="preserve">Коронарное (A) и сагиттальное (B) МРТ изображения мыщелков бедра и большеберцовой кости пациента до имплантации. </w:t>
      </w:r>
      <w:r>
        <w:rPr>
          <w:rFonts w:ascii="Times New Roman" w:hAnsi="Times New Roman" w:cs="Times New Roman"/>
          <w:color w:val="000000"/>
          <w:sz w:val="28"/>
          <w:szCs w:val="28"/>
        </w:rPr>
        <w:t>Белая стрелка указывает на дефект суставного хряща</w:t>
      </w:r>
    </w:p>
    <w:p w14:paraId="12494B9A" w14:textId="77777777"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достижении клетками требуемой степени зрелости через 1 месяц пациент был повторно приглашён для проведения второго этапа. Произведена операция: Артроскопическая имплантация гепарин-конъюгированного фибринового гидрогеля с аутологичными МСК синовиальной оболочки и ростовыми факторами (ВМР-4 и TGF-β1). Длительность операции составила 30 минут, интраоперационная кровопотеря отсутствует. </w:t>
      </w:r>
    </w:p>
    <w:p w14:paraId="20E5FDF5" w14:textId="77777777"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Послеоперационный период без особенностей. Пациент выписан на амбулаторное лечение на 5 сутки. Швы амбулаторно сняты на 10 сутки после операции.</w:t>
      </w:r>
    </w:p>
    <w:p w14:paraId="30B5F677" w14:textId="1726F5AC" w:rsidR="00B8537B" w:rsidRDefault="00EF7049" w:rsidP="00372E8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первые четыре недели пациенту рекомендовалась ходьба с костылями без нагрузки на оперированную конечность, а также пассивные движения в коленном суставе до 90°. С пятой по шестую неделю разрешалась нагрузка в 50% от веса тела и движения в суставе до 125°. На седьмой неделе пациент перешел </w:t>
      </w:r>
      <w:r>
        <w:rPr>
          <w:rFonts w:ascii="Times New Roman" w:hAnsi="Times New Roman" w:cs="Times New Roman"/>
          <w:sz w:val="28"/>
          <w:szCs w:val="28"/>
        </w:rPr>
        <w:lastRenderedPageBreak/>
        <w:t>на использование трости, сгибание в суставе увеличилось до 135°, начался постепенный переход к полноценной ходьбе. При контрольном осмотре через 6 месяцев пациент передвигается самостоятельно без внешних средств опоры. Оценка баллов по шкале WOMAC составила 24 баллов. Оценка по шкале ВАШ составила 3 балла.</w:t>
      </w:r>
    </w:p>
    <w:p w14:paraId="1EC5885B" w14:textId="62766C55" w:rsidR="00B8537B" w:rsidRDefault="00D17B8C" w:rsidP="00BA5685">
      <w:pPr>
        <w:spacing w:after="0" w:line="240"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741184" behindDoc="0" locked="0" layoutInCell="1" allowOverlap="1" wp14:anchorId="4FBFD448" wp14:editId="048A1670">
            <wp:simplePos x="0" y="0"/>
            <wp:positionH relativeFrom="margin">
              <wp:posOffset>952500</wp:posOffset>
            </wp:positionH>
            <wp:positionV relativeFrom="paragraph">
              <wp:posOffset>2242185</wp:posOffset>
            </wp:positionV>
            <wp:extent cx="4217035" cy="2210435"/>
            <wp:effectExtent l="0" t="0" r="0"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4217035" cy="2210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537B">
        <w:rPr>
          <w:rFonts w:ascii="Times New Roman" w:hAnsi="Times New Roman" w:cs="Times New Roman"/>
          <w:sz w:val="28"/>
          <w:szCs w:val="28"/>
        </w:rPr>
        <w:t>При контрольном осмотре через 12 месяцев после операции баллы согласно шкале WOMAC составили 18, по шкале ВАШ – 1 балл.</w:t>
      </w:r>
      <w:r w:rsidR="009D4A46">
        <w:rPr>
          <w:rFonts w:ascii="Times New Roman" w:hAnsi="Times New Roman" w:cs="Times New Roman"/>
          <w:sz w:val="28"/>
          <w:szCs w:val="28"/>
        </w:rPr>
        <w:t xml:space="preserve"> На контрольном МРТ-исследовании</w:t>
      </w:r>
      <w:r w:rsidR="00B8537B">
        <w:rPr>
          <w:rFonts w:ascii="Times New Roman" w:hAnsi="Times New Roman" w:cs="Times New Roman"/>
          <w:sz w:val="28"/>
          <w:szCs w:val="28"/>
        </w:rPr>
        <w:t xml:space="preserve"> через 12 месяцев после операции отмечена положительная динамика со стороны зоны реконструкции. В области ранее существовавшего хрящевого дефекта визуализировалась сформированная регенераторная ткань, характеризующаяся увеличением толщины костно-хрящевого покрова, однородностью и сглаженностью суставной поверхности. Сигнальные характеристики регенерированного хряща были </w:t>
      </w:r>
      <w:proofErr w:type="spellStart"/>
      <w:r w:rsidR="00B8537B">
        <w:rPr>
          <w:rFonts w:ascii="Times New Roman" w:hAnsi="Times New Roman" w:cs="Times New Roman"/>
          <w:sz w:val="28"/>
          <w:szCs w:val="28"/>
        </w:rPr>
        <w:t>изоинтенсивными</w:t>
      </w:r>
      <w:proofErr w:type="spellEnd"/>
      <w:r w:rsidR="00B8537B">
        <w:rPr>
          <w:rFonts w:ascii="Times New Roman" w:hAnsi="Times New Roman" w:cs="Times New Roman"/>
          <w:sz w:val="28"/>
          <w:szCs w:val="28"/>
        </w:rPr>
        <w:t xml:space="preserve"> по отношению к окружающему неизменённому хрящу. Случаев появления воспалительных реакций не было (Рисунок 3</w:t>
      </w:r>
      <w:r w:rsidR="00B8537B" w:rsidRPr="001458FE">
        <w:rPr>
          <w:rFonts w:ascii="Times New Roman" w:hAnsi="Times New Roman" w:cs="Times New Roman"/>
          <w:sz w:val="28"/>
          <w:szCs w:val="28"/>
        </w:rPr>
        <w:t>2</w:t>
      </w:r>
      <w:r w:rsidR="00B8537B">
        <w:rPr>
          <w:rFonts w:ascii="Times New Roman" w:hAnsi="Times New Roman" w:cs="Times New Roman"/>
          <w:sz w:val="28"/>
          <w:szCs w:val="28"/>
        </w:rPr>
        <w:t>).</w:t>
      </w:r>
    </w:p>
    <w:p w14:paraId="4CAB8C6B" w14:textId="071E90D5" w:rsidR="00B8537B" w:rsidRDefault="00B8537B" w:rsidP="00372E85">
      <w:pPr>
        <w:spacing w:after="0" w:line="240" w:lineRule="auto"/>
        <w:ind w:firstLine="567"/>
        <w:jc w:val="both"/>
        <w:rPr>
          <w:rFonts w:ascii="Times New Roman" w:hAnsi="Times New Roman" w:cs="Times New Roman"/>
          <w:sz w:val="28"/>
          <w:szCs w:val="28"/>
        </w:rPr>
      </w:pPr>
    </w:p>
    <w:p w14:paraId="60B525AC" w14:textId="20FE9A69" w:rsidR="00372E85" w:rsidRPr="00372E85" w:rsidRDefault="00372E85" w:rsidP="00B8537B">
      <w:pPr>
        <w:spacing w:after="0" w:line="240" w:lineRule="auto"/>
        <w:ind w:firstLine="567"/>
        <w:jc w:val="both"/>
        <w:rPr>
          <w:rFonts w:ascii="Times New Roman" w:hAnsi="Times New Roman" w:cs="Times New Roman"/>
          <w:sz w:val="28"/>
          <w:szCs w:val="28"/>
        </w:rPr>
      </w:pPr>
    </w:p>
    <w:p w14:paraId="59749756" w14:textId="6EA59602" w:rsidR="00EF7049" w:rsidRDefault="00EF7049" w:rsidP="00D17B8C">
      <w:pPr>
        <w:tabs>
          <w:tab w:val="left" w:pos="735"/>
          <w:tab w:val="left" w:pos="945"/>
          <w:tab w:val="left" w:pos="31680"/>
        </w:tabs>
        <w:spacing w:after="0" w:line="240" w:lineRule="auto"/>
        <w:jc w:val="center"/>
        <w:rPr>
          <w:rFonts w:ascii="Times New Roman" w:hAnsi="Times New Roman" w:cs="Times New Roman"/>
          <w:color w:val="000000"/>
          <w:sz w:val="28"/>
          <w:szCs w:val="28"/>
        </w:rPr>
      </w:pPr>
      <w:r>
        <w:rPr>
          <w:rFonts w:ascii="Times New Roman" w:eastAsia="Calibri" w:hAnsi="Times New Roman"/>
          <w:sz w:val="28"/>
          <w:szCs w:val="28"/>
        </w:rPr>
        <w:t>Рисунок 3</w:t>
      </w:r>
      <w:r w:rsidR="001458FE" w:rsidRPr="001458FE">
        <w:rPr>
          <w:rFonts w:ascii="Times New Roman" w:eastAsia="Calibri" w:hAnsi="Times New Roman"/>
          <w:sz w:val="28"/>
          <w:szCs w:val="28"/>
        </w:rPr>
        <w:t xml:space="preserve">2 </w:t>
      </w:r>
      <w:r w:rsidR="001458FE">
        <w:rPr>
          <w:rFonts w:ascii="Times New Roman" w:hAnsi="Times New Roman" w:cs="Times New Roman"/>
          <w:color w:val="000000"/>
          <w:sz w:val="28"/>
          <w:szCs w:val="28"/>
        </w:rPr>
        <w:t>–</w:t>
      </w:r>
      <w:r>
        <w:rPr>
          <w:rFonts w:ascii="Times New Roman" w:eastAsia="Calibri" w:hAnsi="Times New Roman"/>
          <w:sz w:val="28"/>
          <w:szCs w:val="28"/>
        </w:rPr>
        <w:t xml:space="preserve"> </w:t>
      </w:r>
      <w:r>
        <w:rPr>
          <w:rFonts w:ascii="Times New Roman" w:hAnsi="Times New Roman"/>
          <w:color w:val="202124"/>
          <w:sz w:val="28"/>
          <w:szCs w:val="28"/>
        </w:rPr>
        <w:t xml:space="preserve">Коронарное (C) и сагиттальное (D) МРТ изображения мыщелков бедра и большеберцовой кости пациента </w:t>
      </w:r>
      <w:r w:rsidR="009D4A46" w:rsidRPr="009D4A46">
        <w:rPr>
          <w:rFonts w:ascii="Times New Roman" w:hAnsi="Times New Roman"/>
          <w:color w:val="202124"/>
          <w:sz w:val="28"/>
          <w:szCs w:val="28"/>
        </w:rPr>
        <w:t>через 12 месяцев после имплантации</w:t>
      </w:r>
      <w:r>
        <w:rPr>
          <w:rFonts w:ascii="Times New Roman" w:hAnsi="Times New Roman"/>
          <w:color w:val="202124"/>
          <w:sz w:val="28"/>
          <w:szCs w:val="28"/>
        </w:rPr>
        <w:t xml:space="preserve"> гидрогеля. </w:t>
      </w:r>
      <w:r>
        <w:rPr>
          <w:rFonts w:ascii="Times New Roman" w:hAnsi="Times New Roman" w:cs="Times New Roman"/>
          <w:color w:val="000000"/>
          <w:sz w:val="28"/>
          <w:szCs w:val="28"/>
        </w:rPr>
        <w:t>Белая стрелка указывает на дефект суставного хряща</w:t>
      </w:r>
    </w:p>
    <w:p w14:paraId="5AC7C147" w14:textId="77777777" w:rsidR="00D17B8C" w:rsidRPr="00EF7049" w:rsidRDefault="00D17B8C" w:rsidP="00D17B8C">
      <w:pPr>
        <w:tabs>
          <w:tab w:val="left" w:pos="735"/>
          <w:tab w:val="left" w:pos="945"/>
          <w:tab w:val="left" w:pos="31680"/>
        </w:tabs>
        <w:spacing w:after="0" w:line="240" w:lineRule="auto"/>
        <w:jc w:val="center"/>
        <w:rPr>
          <w:rFonts w:ascii="Times New Roman" w:hAnsi="Times New Roman" w:cs="Times New Roman"/>
          <w:color w:val="000000"/>
          <w:sz w:val="28"/>
          <w:szCs w:val="28"/>
        </w:rPr>
      </w:pPr>
    </w:p>
    <w:p w14:paraId="68DEB3F4" w14:textId="2DB0B6CF" w:rsidR="00EF7049" w:rsidRPr="00D17B8C" w:rsidRDefault="00EF7049" w:rsidP="00EF7049">
      <w:pPr>
        <w:spacing w:after="0" w:line="240" w:lineRule="auto"/>
        <w:ind w:firstLine="567"/>
        <w:jc w:val="both"/>
        <w:rPr>
          <w:rFonts w:ascii="Times New Roman" w:hAnsi="Times New Roman" w:cs="Times New Roman"/>
          <w:sz w:val="28"/>
          <w:szCs w:val="28"/>
        </w:rPr>
      </w:pPr>
      <w:r w:rsidRPr="00D17B8C">
        <w:rPr>
          <w:rFonts w:ascii="Times New Roman" w:hAnsi="Times New Roman" w:cs="Times New Roman"/>
          <w:sz w:val="28"/>
          <w:szCs w:val="28"/>
        </w:rPr>
        <w:t>Клинический случай №2.</w:t>
      </w:r>
    </w:p>
    <w:p w14:paraId="42AA7F31" w14:textId="55051BFA"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Мужчина, 41 год, находился на лечении с диагнозом: «Левосторонний идиопатический гонартроз II степени, дефект костно-хрящевой ткани медиального мыщелка бедренной кости. Повреждение медиального мениска левого коленного сустава». </w:t>
      </w:r>
    </w:p>
    <w:p w14:paraId="21DE55B1" w14:textId="74F18DF5" w:rsidR="00EF7049" w:rsidRDefault="00EF7049" w:rsidP="00EF7049">
      <w:pPr>
        <w:spacing w:after="0" w:line="240" w:lineRule="auto"/>
        <w:ind w:firstLine="567"/>
        <w:jc w:val="both"/>
        <w:rPr>
          <w:rFonts w:ascii="Times New Roman" w:hAnsi="Times New Roman" w:cs="Times New Roman"/>
          <w:sz w:val="28"/>
          <w:szCs w:val="28"/>
        </w:rPr>
      </w:pPr>
      <w:r w:rsidRPr="00F32377">
        <w:rPr>
          <w:rFonts w:ascii="Times New Roman" w:hAnsi="Times New Roman" w:cs="Times New Roman"/>
          <w:sz w:val="28"/>
          <w:szCs w:val="28"/>
        </w:rPr>
        <w:t xml:space="preserve">За 6 месяцев до обращения пациент получил травму левого коленного сустава в результате падения во время игры в футбол. Проведен курс консервативной терапии, положительного клинического эффекта не отмечено. В связи с сохраняющимися жалобами пациент обратился в поликлинику ННЦТО имени академика </w:t>
      </w:r>
      <w:proofErr w:type="spellStart"/>
      <w:r w:rsidRPr="00F32377">
        <w:rPr>
          <w:rFonts w:ascii="Times New Roman" w:hAnsi="Times New Roman" w:cs="Times New Roman"/>
          <w:sz w:val="28"/>
          <w:szCs w:val="28"/>
        </w:rPr>
        <w:t>Батпенова</w:t>
      </w:r>
      <w:proofErr w:type="spellEnd"/>
      <w:r w:rsidRPr="00F32377">
        <w:rPr>
          <w:rFonts w:ascii="Times New Roman" w:hAnsi="Times New Roman" w:cs="Times New Roman"/>
          <w:sz w:val="28"/>
          <w:szCs w:val="28"/>
        </w:rPr>
        <w:t xml:space="preserve"> Н.Д., где был проконсультирован травматологом-ортопедом и ему рекомендовано оперативное лечение в условиях стационара ННЦТО.</w:t>
      </w:r>
      <w:r>
        <w:rPr>
          <w:rFonts w:ascii="Times New Roman" w:hAnsi="Times New Roman" w:cs="Times New Roman"/>
          <w:sz w:val="28"/>
          <w:szCs w:val="28"/>
        </w:rPr>
        <w:t xml:space="preserve"> По данным МРТ выявлены субхондральный отек медиального </w:t>
      </w:r>
      <w:r>
        <w:rPr>
          <w:rFonts w:ascii="Times New Roman" w:hAnsi="Times New Roman" w:cs="Times New Roman"/>
          <w:sz w:val="28"/>
          <w:szCs w:val="28"/>
        </w:rPr>
        <w:lastRenderedPageBreak/>
        <w:t>мыщелка бедренной кости, незначительный суставной выпот, локальный дефект костно-хрящевой ткани, остеоартроз II степени и разрыв тела и заднего рога медиального мениска (</w:t>
      </w:r>
      <w:proofErr w:type="spellStart"/>
      <w:r>
        <w:rPr>
          <w:rFonts w:ascii="Times New Roman" w:hAnsi="Times New Roman" w:cs="Times New Roman"/>
          <w:sz w:val="28"/>
          <w:szCs w:val="28"/>
        </w:rPr>
        <w:t>Stoller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IIb</w:t>
      </w:r>
      <w:proofErr w:type="spellEnd"/>
      <w:r>
        <w:rPr>
          <w:rFonts w:ascii="Times New Roman" w:hAnsi="Times New Roman" w:cs="Times New Roman"/>
          <w:sz w:val="28"/>
          <w:szCs w:val="28"/>
        </w:rPr>
        <w:t>) (Рисунок 3</w:t>
      </w:r>
      <w:r w:rsidR="001458FE" w:rsidRPr="001458FE">
        <w:rPr>
          <w:rFonts w:ascii="Times New Roman" w:hAnsi="Times New Roman" w:cs="Times New Roman"/>
          <w:sz w:val="28"/>
          <w:szCs w:val="28"/>
        </w:rPr>
        <w:t>3</w:t>
      </w:r>
      <w:r>
        <w:rPr>
          <w:rFonts w:ascii="Times New Roman" w:hAnsi="Times New Roman" w:cs="Times New Roman"/>
          <w:sz w:val="28"/>
          <w:szCs w:val="28"/>
        </w:rPr>
        <w:t>). По шкале WOMAC баллы составили 56. По шкале боли ВАШ баллы составили 8. Пациенту рекомендовано двухэтапное лечение локального дефекта с применением гепарин-конъюгированного фибринового гидрогеля с аутологичными МСК и ростовыми факторами (BMP-4 и TGF-β1).</w:t>
      </w:r>
    </w:p>
    <w:p w14:paraId="698A2770" w14:textId="3519F8D6"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пациента отсутствует сопутствующая патология. Вредных при</w:t>
      </w:r>
      <w:r w:rsidR="00FE6234">
        <w:rPr>
          <w:rFonts w:ascii="Times New Roman" w:hAnsi="Times New Roman" w:cs="Times New Roman"/>
          <w:sz w:val="28"/>
          <w:szCs w:val="28"/>
        </w:rPr>
        <w:t>вычек нет. Аллергических реакций</w:t>
      </w:r>
      <w:r>
        <w:rPr>
          <w:rFonts w:ascii="Times New Roman" w:hAnsi="Times New Roman" w:cs="Times New Roman"/>
          <w:sz w:val="28"/>
          <w:szCs w:val="28"/>
        </w:rPr>
        <w:t xml:space="preserve"> у пациента ранее не было.</w:t>
      </w:r>
    </w:p>
    <w:p w14:paraId="7417E01B" w14:textId="154F07B3" w:rsidR="00EF7049" w:rsidRDefault="00EF7049" w:rsidP="00EF70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Учитывая наличие вышеуказанных жалоб, данных МРТ коленного сустава, пациенту первым этапом произведена операция: Артроскопический дебридмент левого коленного сустава. Частичная резекция медиального мениска левого коленн</w:t>
      </w:r>
      <w:r w:rsidR="00FE6234">
        <w:rPr>
          <w:rFonts w:ascii="Times New Roman" w:hAnsi="Times New Roman" w:cs="Times New Roman"/>
          <w:sz w:val="28"/>
          <w:szCs w:val="28"/>
        </w:rPr>
        <w:t>ого сустава. Забор синовиальной</w:t>
      </w:r>
      <w:r>
        <w:rPr>
          <w:rFonts w:ascii="Times New Roman" w:hAnsi="Times New Roman" w:cs="Times New Roman"/>
          <w:sz w:val="28"/>
          <w:szCs w:val="28"/>
        </w:rPr>
        <w:t xml:space="preserve"> оболочки. Биоптат синовиальной оболочки был транспортирован в Нацио</w:t>
      </w:r>
      <w:r w:rsidR="00FE6234">
        <w:rPr>
          <w:rFonts w:ascii="Times New Roman" w:hAnsi="Times New Roman" w:cs="Times New Roman"/>
          <w:sz w:val="28"/>
          <w:szCs w:val="28"/>
        </w:rPr>
        <w:t xml:space="preserve">нальный центр биотехнологии </w:t>
      </w:r>
      <w:r>
        <w:rPr>
          <w:rFonts w:ascii="Times New Roman" w:hAnsi="Times New Roman" w:cs="Times New Roman"/>
          <w:sz w:val="28"/>
          <w:szCs w:val="28"/>
        </w:rPr>
        <w:t xml:space="preserve">для выделения и последующего культивирования аутологичных </w:t>
      </w:r>
      <w:proofErr w:type="spellStart"/>
      <w:r>
        <w:rPr>
          <w:rFonts w:ascii="Times New Roman" w:hAnsi="Times New Roman" w:cs="Times New Roman"/>
          <w:sz w:val="28"/>
          <w:szCs w:val="28"/>
        </w:rPr>
        <w:t>мезенхимальных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стромальных</w:t>
      </w:r>
      <w:proofErr w:type="spellEnd"/>
      <w:r>
        <w:rPr>
          <w:rFonts w:ascii="Times New Roman" w:hAnsi="Times New Roman" w:cs="Times New Roman"/>
          <w:sz w:val="28"/>
          <w:szCs w:val="28"/>
        </w:rPr>
        <w:t xml:space="preserve"> клеток. Длительность операции составила 45 минут, интраоперационная кровопотеря отсутствует. </w:t>
      </w:r>
    </w:p>
    <w:p w14:paraId="4CC72072" w14:textId="1867E7B5" w:rsidR="00372E85" w:rsidRDefault="00D17B8C" w:rsidP="001458FE">
      <w:pPr>
        <w:spacing w:after="0" w:line="240"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744256" behindDoc="0" locked="0" layoutInCell="1" allowOverlap="1" wp14:anchorId="5C9E6482" wp14:editId="13CAB67D">
            <wp:simplePos x="0" y="0"/>
            <wp:positionH relativeFrom="margin">
              <wp:posOffset>871220</wp:posOffset>
            </wp:positionH>
            <wp:positionV relativeFrom="paragraph">
              <wp:posOffset>798830</wp:posOffset>
            </wp:positionV>
            <wp:extent cx="4353560" cy="2025015"/>
            <wp:effectExtent l="0" t="0" r="889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353560" cy="202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049">
        <w:rPr>
          <w:rFonts w:ascii="Times New Roman" w:hAnsi="Times New Roman" w:cs="Times New Roman"/>
          <w:sz w:val="28"/>
          <w:szCs w:val="28"/>
        </w:rPr>
        <w:t>Послеоперационный период без особенностей. Пациент выписан на амбулаторное лечение на 5 сутки. Швы амбулаторно сняты на 10 сутки после операции.</w:t>
      </w:r>
    </w:p>
    <w:p w14:paraId="0957B52C" w14:textId="1EC576B6" w:rsidR="001458FE" w:rsidRPr="001458FE" w:rsidRDefault="001458FE" w:rsidP="001458FE">
      <w:pPr>
        <w:spacing w:after="0" w:line="240" w:lineRule="auto"/>
        <w:ind w:firstLine="567"/>
        <w:jc w:val="both"/>
        <w:rPr>
          <w:rFonts w:ascii="Times New Roman" w:hAnsi="Times New Roman" w:cs="Times New Roman"/>
          <w:sz w:val="28"/>
          <w:szCs w:val="28"/>
        </w:rPr>
      </w:pPr>
    </w:p>
    <w:p w14:paraId="6031E234" w14:textId="0409966B" w:rsidR="00EF7049" w:rsidRPr="00372E85" w:rsidRDefault="00EF7049" w:rsidP="00372E85">
      <w:pPr>
        <w:tabs>
          <w:tab w:val="left" w:pos="735"/>
          <w:tab w:val="left" w:pos="945"/>
          <w:tab w:val="left" w:pos="31680"/>
        </w:tabs>
        <w:jc w:val="center"/>
        <w:rPr>
          <w:rFonts w:ascii="Times New Roman" w:hAnsi="Times New Roman" w:cs="Times New Roman"/>
          <w:color w:val="000000"/>
          <w:sz w:val="28"/>
          <w:szCs w:val="28"/>
        </w:rPr>
      </w:pPr>
      <w:r>
        <w:rPr>
          <w:rFonts w:ascii="Times New Roman" w:eastAsia="Calibri" w:hAnsi="Times New Roman"/>
          <w:sz w:val="28"/>
          <w:szCs w:val="28"/>
        </w:rPr>
        <w:t>Рисунок 3</w:t>
      </w:r>
      <w:r w:rsidR="001458FE" w:rsidRPr="001458FE">
        <w:rPr>
          <w:rFonts w:ascii="Times New Roman" w:eastAsia="Calibri" w:hAnsi="Times New Roman"/>
          <w:sz w:val="28"/>
          <w:szCs w:val="28"/>
        </w:rPr>
        <w:t xml:space="preserve">3 </w:t>
      </w:r>
      <w:r w:rsidR="001458FE">
        <w:rPr>
          <w:rFonts w:ascii="Times New Roman" w:hAnsi="Times New Roman" w:cs="Times New Roman"/>
          <w:color w:val="000000"/>
          <w:sz w:val="28"/>
          <w:szCs w:val="28"/>
        </w:rPr>
        <w:t>–</w:t>
      </w:r>
      <w:r>
        <w:rPr>
          <w:rFonts w:ascii="Times New Roman" w:eastAsia="Calibri" w:hAnsi="Times New Roman"/>
          <w:sz w:val="28"/>
          <w:szCs w:val="28"/>
        </w:rPr>
        <w:t xml:space="preserve"> </w:t>
      </w:r>
      <w:r>
        <w:rPr>
          <w:rFonts w:ascii="Times New Roman" w:hAnsi="Times New Roman"/>
          <w:color w:val="202124"/>
          <w:sz w:val="28"/>
          <w:szCs w:val="28"/>
        </w:rPr>
        <w:t xml:space="preserve">Коронарное (A) и сагиттальное (B) МРТ изображения мыщелков бедра и большеберцовой кости пациента до имплантации. </w:t>
      </w:r>
      <w:r>
        <w:rPr>
          <w:rFonts w:ascii="Times New Roman" w:hAnsi="Times New Roman" w:cs="Times New Roman"/>
          <w:color w:val="000000"/>
          <w:sz w:val="28"/>
          <w:szCs w:val="28"/>
        </w:rPr>
        <w:t>Белая стрелка указывает на дефект суставного хряща</w:t>
      </w:r>
    </w:p>
    <w:p w14:paraId="74BFD02F" w14:textId="7E3CA590" w:rsidR="00EF7049" w:rsidRDefault="00EF7049" w:rsidP="00EF704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Через один месяц, после достижения клетками необходимой степени зрелости, пациент был повторно госпитализирован для проведения второго этапа лечения. Выполнено хирургическое вмешательство </w:t>
      </w:r>
      <w:r>
        <w:rPr>
          <w:rFonts w:ascii="Times New Roman" w:hAnsi="Times New Roman" w:cs="Times New Roman"/>
          <w:sz w:val="28"/>
          <w:szCs w:val="28"/>
          <w:lang w:val="kk-KZ"/>
        </w:rPr>
        <w:t>–</w:t>
      </w:r>
      <w:r>
        <w:rPr>
          <w:rFonts w:ascii="Times New Roman" w:hAnsi="Times New Roman" w:cs="Times New Roman"/>
          <w:bCs/>
          <w:sz w:val="28"/>
          <w:szCs w:val="28"/>
        </w:rPr>
        <w:t xml:space="preserve"> артроскопическая имплантация </w:t>
      </w:r>
      <w:r w:rsidR="00540C53">
        <w:rPr>
          <w:rFonts w:ascii="Times New Roman" w:hAnsi="Times New Roman" w:cs="Times New Roman"/>
          <w:bCs/>
          <w:sz w:val="28"/>
          <w:szCs w:val="28"/>
        </w:rPr>
        <w:t>гидрогеля</w:t>
      </w:r>
      <w:r w:rsidRPr="00B714A5">
        <w:rPr>
          <w:rFonts w:ascii="Times New Roman" w:hAnsi="Times New Roman" w:cs="Times New Roman"/>
          <w:bCs/>
          <w:sz w:val="28"/>
          <w:szCs w:val="28"/>
        </w:rPr>
        <w:t xml:space="preserve"> с аутологичными МСК и ростовыми факторами</w:t>
      </w:r>
      <w:r>
        <w:rPr>
          <w:rFonts w:ascii="Times New Roman" w:hAnsi="Times New Roman" w:cs="Times New Roman"/>
          <w:bCs/>
          <w:sz w:val="28"/>
          <w:szCs w:val="28"/>
        </w:rPr>
        <w:t>. Продолжительность операции составила 30 минут, интраоперационная кровопотеря не отмечалась.</w:t>
      </w:r>
    </w:p>
    <w:p w14:paraId="7DA29F78" w14:textId="77777777" w:rsidR="00EF7049" w:rsidRDefault="00EF7049" w:rsidP="00D17B8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Послеоперационный период протекал без осложнений. Пациент был выписан на амбулаторное лечение на 5-е сутки, кожные швы сняты амбулаторно на 10-е сутки после операции.</w:t>
      </w:r>
    </w:p>
    <w:p w14:paraId="62CCBD4C" w14:textId="77777777" w:rsidR="00EF7049" w:rsidRDefault="00EF7049" w:rsidP="00D17B8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 течение первых четырёх недель рекомендована ходьба с использованием костылей без опоры на оперированную конечность, а также выполнение пассивных движений в коленном суставе с объёмом сгибания до 90°. С пятой по шестую неделю разрешалась частичная нагрузка в объёме до 50% массы тела и увеличение амплитуды движений до 125°. На седьмой неделе пациент перешёл на использование трости, объём сгибания в коленном суставе был увеличен до 135°, начат постепенный переход к полной осевой нагрузке. </w:t>
      </w:r>
    </w:p>
    <w:p w14:paraId="6386EC71" w14:textId="13CAFA35" w:rsidR="00EF7049" w:rsidRDefault="00EF7049" w:rsidP="00D17B8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Также были проведены клиник</w:t>
      </w:r>
      <w:r w:rsidR="00540C53">
        <w:rPr>
          <w:rFonts w:ascii="Times New Roman" w:hAnsi="Times New Roman" w:cs="Times New Roman"/>
          <w:bCs/>
          <w:sz w:val="28"/>
          <w:szCs w:val="28"/>
        </w:rPr>
        <w:t xml:space="preserve">о-функциональные и лабораторные </w:t>
      </w:r>
      <w:r>
        <w:rPr>
          <w:rFonts w:ascii="Times New Roman" w:hAnsi="Times New Roman" w:cs="Times New Roman"/>
          <w:bCs/>
          <w:sz w:val="28"/>
          <w:szCs w:val="28"/>
        </w:rPr>
        <w:t xml:space="preserve">исследования. При контрольном осмотре через 6 месяцев пациент передвигался самостоятельно без дополнительных средств опоры. Показатель </w:t>
      </w:r>
      <w:r w:rsidR="00540C53">
        <w:rPr>
          <w:rFonts w:ascii="Times New Roman" w:hAnsi="Times New Roman" w:cs="Times New Roman"/>
          <w:bCs/>
          <w:sz w:val="28"/>
          <w:szCs w:val="28"/>
        </w:rPr>
        <w:t>по шкале WOMAC составил 28 баллов</w:t>
      </w:r>
      <w:r>
        <w:rPr>
          <w:rFonts w:ascii="Times New Roman" w:hAnsi="Times New Roman" w:cs="Times New Roman"/>
          <w:bCs/>
          <w:sz w:val="28"/>
          <w:szCs w:val="28"/>
        </w:rPr>
        <w:t>, по визуально-аналоговой шкале (ВАШ) – 4 балла.</w:t>
      </w:r>
    </w:p>
    <w:p w14:paraId="0A52051C" w14:textId="09ABABDB" w:rsidR="00EF7049" w:rsidRDefault="00372E85" w:rsidP="00D17B8C">
      <w:pPr>
        <w:spacing w:after="0" w:line="240" w:lineRule="auto"/>
        <w:ind w:firstLine="567"/>
        <w:jc w:val="both"/>
        <w:rPr>
          <w:rFonts w:ascii="Times New Roman" w:hAnsi="Times New Roman" w:cs="Times New Roman"/>
          <w:bCs/>
          <w:sz w:val="28"/>
          <w:szCs w:val="28"/>
        </w:rPr>
      </w:pPr>
      <w:r>
        <w:rPr>
          <w:noProof/>
          <w:lang w:eastAsia="ru-RU"/>
        </w:rPr>
        <w:drawing>
          <wp:anchor distT="0" distB="0" distL="114300" distR="114300" simplePos="0" relativeHeight="251745280" behindDoc="0" locked="0" layoutInCell="1" allowOverlap="1" wp14:anchorId="0832109E" wp14:editId="39DEF776">
            <wp:simplePos x="0" y="0"/>
            <wp:positionH relativeFrom="margin">
              <wp:posOffset>707390</wp:posOffset>
            </wp:positionH>
            <wp:positionV relativeFrom="paragraph">
              <wp:posOffset>2011680</wp:posOffset>
            </wp:positionV>
            <wp:extent cx="4312285" cy="2033270"/>
            <wp:effectExtent l="0" t="0" r="0" b="508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4312285" cy="203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049">
        <w:rPr>
          <w:rFonts w:ascii="Times New Roman" w:hAnsi="Times New Roman" w:cs="Times New Roman"/>
          <w:bCs/>
          <w:sz w:val="28"/>
          <w:szCs w:val="28"/>
        </w:rPr>
        <w:t xml:space="preserve">Через 12 месяцев после оперативного вмешательства значение по шкале WOMAC снизилось до 14 баллов, по шкале ВАШ – 2 балла. Контрольное МРТ-исследование через 12 месяцев выявило положительную динамику в зоне реконструкции: в области ранее существовавшего хрящевого дефекта определялась сформированная регенераторная ткань с увеличенной толщиной костно-хрящевого слоя, однородной структурой и сглаженной суставной поверхностью. Сигнальные характеристики регенерированного хряща соответствовали </w:t>
      </w:r>
      <w:proofErr w:type="spellStart"/>
      <w:r w:rsidR="00EF7049">
        <w:rPr>
          <w:rFonts w:ascii="Times New Roman" w:hAnsi="Times New Roman" w:cs="Times New Roman"/>
          <w:bCs/>
          <w:sz w:val="28"/>
          <w:szCs w:val="28"/>
        </w:rPr>
        <w:t>изоинтенсивному</w:t>
      </w:r>
      <w:proofErr w:type="spellEnd"/>
      <w:r w:rsidR="00EF7049">
        <w:rPr>
          <w:rFonts w:ascii="Times New Roman" w:hAnsi="Times New Roman" w:cs="Times New Roman"/>
          <w:bCs/>
          <w:sz w:val="28"/>
          <w:szCs w:val="28"/>
        </w:rPr>
        <w:t xml:space="preserve"> сигналу неизменённого хряща. Признаков воспалительных реакций не зарегистрировано (рисунок 3</w:t>
      </w:r>
      <w:r w:rsidR="001458FE" w:rsidRPr="001458FE">
        <w:rPr>
          <w:rFonts w:ascii="Times New Roman" w:hAnsi="Times New Roman" w:cs="Times New Roman"/>
          <w:bCs/>
          <w:sz w:val="28"/>
          <w:szCs w:val="28"/>
        </w:rPr>
        <w:t>4</w:t>
      </w:r>
      <w:r w:rsidR="00EF7049">
        <w:rPr>
          <w:rFonts w:ascii="Times New Roman" w:hAnsi="Times New Roman" w:cs="Times New Roman"/>
          <w:bCs/>
          <w:sz w:val="28"/>
          <w:szCs w:val="28"/>
        </w:rPr>
        <w:t>).</w:t>
      </w:r>
    </w:p>
    <w:p w14:paraId="6A9EA641" w14:textId="77777777" w:rsidR="00372E85" w:rsidRPr="00372E85" w:rsidRDefault="00372E85" w:rsidP="00372E85">
      <w:pPr>
        <w:spacing w:after="0" w:line="240" w:lineRule="auto"/>
        <w:ind w:firstLine="567"/>
        <w:jc w:val="both"/>
        <w:rPr>
          <w:rFonts w:ascii="Times New Roman" w:hAnsi="Times New Roman" w:cs="Times New Roman"/>
          <w:bCs/>
          <w:sz w:val="28"/>
          <w:szCs w:val="28"/>
        </w:rPr>
      </w:pPr>
    </w:p>
    <w:p w14:paraId="079AA9FD" w14:textId="18863BFC" w:rsidR="00EF7049" w:rsidRDefault="00EF7049" w:rsidP="00D17B8C">
      <w:pPr>
        <w:tabs>
          <w:tab w:val="left" w:pos="735"/>
          <w:tab w:val="left" w:pos="945"/>
          <w:tab w:val="left" w:pos="31680"/>
        </w:tabs>
        <w:spacing w:after="0" w:line="240" w:lineRule="auto"/>
        <w:jc w:val="center"/>
        <w:rPr>
          <w:rFonts w:ascii="Times New Roman" w:hAnsi="Times New Roman" w:cs="Times New Roman"/>
          <w:color w:val="000000"/>
          <w:sz w:val="28"/>
          <w:szCs w:val="28"/>
        </w:rPr>
      </w:pPr>
      <w:r>
        <w:rPr>
          <w:rFonts w:ascii="Times New Roman" w:eastAsia="Calibri" w:hAnsi="Times New Roman"/>
          <w:sz w:val="28"/>
          <w:szCs w:val="28"/>
        </w:rPr>
        <w:t>Рисунок 3</w:t>
      </w:r>
      <w:r w:rsidR="001458FE" w:rsidRPr="001458FE">
        <w:rPr>
          <w:rFonts w:ascii="Times New Roman" w:eastAsia="Calibri" w:hAnsi="Times New Roman"/>
          <w:sz w:val="28"/>
          <w:szCs w:val="28"/>
        </w:rPr>
        <w:t xml:space="preserve">4 </w:t>
      </w:r>
      <w:r w:rsidR="001458FE">
        <w:rPr>
          <w:rFonts w:ascii="Times New Roman" w:hAnsi="Times New Roman" w:cs="Times New Roman"/>
          <w:color w:val="000000"/>
          <w:sz w:val="28"/>
          <w:szCs w:val="28"/>
        </w:rPr>
        <w:t>–</w:t>
      </w:r>
      <w:r>
        <w:rPr>
          <w:rFonts w:ascii="Times New Roman" w:eastAsia="Calibri" w:hAnsi="Times New Roman"/>
          <w:sz w:val="28"/>
          <w:szCs w:val="28"/>
        </w:rPr>
        <w:t xml:space="preserve"> </w:t>
      </w:r>
      <w:r>
        <w:rPr>
          <w:rFonts w:ascii="Times New Roman" w:hAnsi="Times New Roman"/>
          <w:color w:val="202124"/>
          <w:sz w:val="28"/>
          <w:szCs w:val="28"/>
        </w:rPr>
        <w:t xml:space="preserve">Коронарное (C) и сагиттальное (D) МРТ изображения мыщелков бедра и большеберцовой кости пациента </w:t>
      </w:r>
      <w:r w:rsidR="009D4A46" w:rsidRPr="009D4A46">
        <w:rPr>
          <w:rFonts w:ascii="Times New Roman" w:hAnsi="Times New Roman"/>
          <w:color w:val="202124"/>
          <w:sz w:val="28"/>
          <w:szCs w:val="28"/>
        </w:rPr>
        <w:t>через 12 месяцев после имплантации</w:t>
      </w:r>
      <w:r>
        <w:rPr>
          <w:rFonts w:ascii="Times New Roman" w:hAnsi="Times New Roman"/>
          <w:color w:val="202124"/>
          <w:sz w:val="28"/>
          <w:szCs w:val="28"/>
        </w:rPr>
        <w:t xml:space="preserve"> гидрогеля. </w:t>
      </w:r>
      <w:r>
        <w:rPr>
          <w:rFonts w:ascii="Times New Roman" w:hAnsi="Times New Roman" w:cs="Times New Roman"/>
          <w:color w:val="000000"/>
          <w:sz w:val="28"/>
          <w:szCs w:val="28"/>
        </w:rPr>
        <w:t>Белая стрелка указывает на дефект суставного хряща</w:t>
      </w:r>
    </w:p>
    <w:p w14:paraId="442525E3" w14:textId="77777777" w:rsidR="00D17B8C" w:rsidRDefault="00D17B8C" w:rsidP="00D17B8C">
      <w:pPr>
        <w:tabs>
          <w:tab w:val="left" w:pos="735"/>
          <w:tab w:val="left" w:pos="945"/>
          <w:tab w:val="left" w:pos="31680"/>
        </w:tabs>
        <w:spacing w:after="0" w:line="240" w:lineRule="auto"/>
        <w:jc w:val="center"/>
        <w:rPr>
          <w:rFonts w:ascii="Times New Roman" w:hAnsi="Times New Roman" w:cs="Times New Roman"/>
          <w:color w:val="000000"/>
          <w:sz w:val="28"/>
          <w:szCs w:val="28"/>
        </w:rPr>
      </w:pPr>
    </w:p>
    <w:p w14:paraId="3E849BB0" w14:textId="5C7D131D" w:rsidR="00EF7049" w:rsidRDefault="00BA5685" w:rsidP="00BA5685">
      <w:pPr>
        <w:tabs>
          <w:tab w:val="left" w:pos="567"/>
          <w:tab w:val="left" w:pos="945"/>
          <w:tab w:val="left" w:pos="31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EF7049" w:rsidRPr="009A6765">
        <w:rPr>
          <w:rFonts w:ascii="Times New Roman" w:hAnsi="Times New Roman" w:cs="Times New Roman"/>
          <w:sz w:val="28"/>
          <w:szCs w:val="28"/>
        </w:rPr>
        <w:t xml:space="preserve">Таким образом, приведённый клинический случай демонстрирует эффективность применения разработанной технологии имплантации гепарин-конъюгированного фибринового гидрогеля при лечении локального </w:t>
      </w:r>
      <w:r w:rsidR="00EF7049">
        <w:rPr>
          <w:rFonts w:ascii="Times New Roman" w:hAnsi="Times New Roman" w:cs="Times New Roman"/>
          <w:sz w:val="28"/>
          <w:szCs w:val="28"/>
        </w:rPr>
        <w:t xml:space="preserve">костно-хрящевого </w:t>
      </w:r>
      <w:r w:rsidR="00EF7049" w:rsidRPr="009A6765">
        <w:rPr>
          <w:rFonts w:ascii="Times New Roman" w:hAnsi="Times New Roman" w:cs="Times New Roman"/>
          <w:sz w:val="28"/>
          <w:szCs w:val="28"/>
        </w:rPr>
        <w:t xml:space="preserve">дефекта коленного сустава. Полученные клинико-функциональные и лучевые результаты подтверждают возможность восстановления </w:t>
      </w:r>
      <w:r w:rsidR="00EF7049">
        <w:rPr>
          <w:rFonts w:ascii="Times New Roman" w:hAnsi="Times New Roman" w:cs="Times New Roman"/>
          <w:sz w:val="28"/>
          <w:szCs w:val="28"/>
        </w:rPr>
        <w:t>костно-</w:t>
      </w:r>
      <w:r w:rsidR="00EF7049" w:rsidRPr="009A6765">
        <w:rPr>
          <w:rFonts w:ascii="Times New Roman" w:hAnsi="Times New Roman" w:cs="Times New Roman"/>
          <w:sz w:val="28"/>
          <w:szCs w:val="28"/>
        </w:rPr>
        <w:t>хрящевой ткани и улучшения функции сустава. Обобщение результатов проведённого исследования представлено в следующем разделе.</w:t>
      </w:r>
    </w:p>
    <w:bookmarkEnd w:id="2"/>
    <w:p w14:paraId="69690795" w14:textId="77777777" w:rsidR="00540C53" w:rsidRDefault="00540C53" w:rsidP="00EF7049">
      <w:pPr>
        <w:spacing w:after="0" w:line="240" w:lineRule="auto"/>
        <w:jc w:val="center"/>
        <w:rPr>
          <w:rFonts w:ascii="Times New Roman" w:hAnsi="Times New Roman" w:cs="Times New Roman"/>
          <w:b/>
          <w:sz w:val="28"/>
          <w:szCs w:val="28"/>
        </w:rPr>
      </w:pPr>
    </w:p>
    <w:p w14:paraId="2D7B45FD" w14:textId="77777777" w:rsidR="00D17B8C" w:rsidRDefault="00D17B8C">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7DF9BFEF" w14:textId="6FBFD5D5" w:rsidR="00EF7049" w:rsidRDefault="00EF7049" w:rsidP="00EF70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14:paraId="3727285B" w14:textId="77777777" w:rsidR="00D17B8C" w:rsidRDefault="00D17B8C" w:rsidP="00EF7049">
      <w:pPr>
        <w:spacing w:after="0" w:line="240" w:lineRule="auto"/>
        <w:jc w:val="center"/>
        <w:rPr>
          <w:rFonts w:ascii="Times New Roman" w:hAnsi="Times New Roman" w:cs="Times New Roman"/>
          <w:b/>
          <w:sz w:val="28"/>
          <w:szCs w:val="28"/>
        </w:rPr>
      </w:pPr>
    </w:p>
    <w:p w14:paraId="71452437" w14:textId="3CF66E1A" w:rsidR="00EF7049" w:rsidRPr="002C79F8" w:rsidRDefault="00EF7049" w:rsidP="00EF7049">
      <w:pPr>
        <w:spacing w:after="0" w:line="240" w:lineRule="auto"/>
        <w:ind w:firstLine="567"/>
        <w:jc w:val="both"/>
        <w:rPr>
          <w:rFonts w:ascii="Times New Roman" w:hAnsi="Times New Roman" w:cs="Times New Roman"/>
          <w:bCs/>
          <w:sz w:val="28"/>
          <w:szCs w:val="28"/>
        </w:rPr>
      </w:pPr>
      <w:r w:rsidRPr="002335B9">
        <w:rPr>
          <w:rFonts w:ascii="Times New Roman" w:hAnsi="Times New Roman" w:cs="Times New Roman"/>
          <w:bCs/>
          <w:sz w:val="28"/>
          <w:szCs w:val="28"/>
        </w:rPr>
        <w:t xml:space="preserve">Остеоартроз остается одной из наиболее значимых медико-социальных проблем в мире из-за неуклонного роста заболеваемости, в том числе среди лиц трудоспособного возраста. Особое место в структуре патологии занимает поражение коленного сустава (гонартроз), на долю которого приходится до одной трети случаев </w:t>
      </w:r>
      <w:r w:rsidRPr="002C79F8">
        <w:rPr>
          <w:rFonts w:ascii="Times New Roman" w:hAnsi="Times New Roman" w:cs="Times New Roman"/>
          <w:bCs/>
          <w:sz w:val="28"/>
          <w:szCs w:val="28"/>
        </w:rPr>
        <w:t>стойкой утраты трудоспособности при заболеваниях костно-мышечной системы [1</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8</w:t>
      </w:r>
      <w:r w:rsidR="004C6BB2" w:rsidRPr="002C79F8">
        <w:rPr>
          <w:rFonts w:ascii="Times New Roman" w:hAnsi="Times New Roman" w:cs="Times New Roman"/>
          <w:bCs/>
          <w:sz w:val="28"/>
          <w:szCs w:val="28"/>
        </w:rPr>
        <w:t xml:space="preserve">; 2, с. </w:t>
      </w:r>
      <w:r w:rsidR="00182205" w:rsidRPr="002C79F8">
        <w:rPr>
          <w:rFonts w:ascii="Times New Roman" w:hAnsi="Times New Roman" w:cs="Times New Roman"/>
          <w:bCs/>
          <w:sz w:val="28"/>
          <w:szCs w:val="28"/>
        </w:rPr>
        <w:t>8</w:t>
      </w:r>
      <w:r w:rsidR="004C6BB2" w:rsidRPr="002C79F8">
        <w:rPr>
          <w:rFonts w:ascii="Times New Roman" w:hAnsi="Times New Roman" w:cs="Times New Roman"/>
          <w:bCs/>
          <w:sz w:val="28"/>
          <w:szCs w:val="28"/>
        </w:rPr>
        <w:t xml:space="preserve">; </w:t>
      </w:r>
      <w:r w:rsidRPr="002C79F8">
        <w:rPr>
          <w:rFonts w:ascii="Times New Roman" w:hAnsi="Times New Roman" w:cs="Times New Roman"/>
          <w:bCs/>
          <w:sz w:val="28"/>
          <w:szCs w:val="28"/>
        </w:rPr>
        <w:t>3</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8</w:t>
      </w:r>
      <w:r w:rsidRPr="002C79F8">
        <w:rPr>
          <w:rFonts w:ascii="Times New Roman" w:hAnsi="Times New Roman" w:cs="Times New Roman"/>
          <w:bCs/>
          <w:sz w:val="28"/>
          <w:szCs w:val="28"/>
        </w:rPr>
        <w:t>].</w:t>
      </w:r>
    </w:p>
    <w:p w14:paraId="048B3D82" w14:textId="1853AFB4" w:rsidR="00EF7049" w:rsidRPr="002C79F8" w:rsidRDefault="00EF7049" w:rsidP="00EF7049">
      <w:pPr>
        <w:spacing w:after="0" w:line="240" w:lineRule="auto"/>
        <w:ind w:firstLine="567"/>
        <w:jc w:val="both"/>
        <w:rPr>
          <w:rFonts w:ascii="Times New Roman" w:hAnsi="Times New Roman" w:cs="Times New Roman"/>
          <w:bCs/>
          <w:sz w:val="28"/>
          <w:szCs w:val="28"/>
        </w:rPr>
      </w:pPr>
      <w:r w:rsidRPr="002C79F8">
        <w:rPr>
          <w:rFonts w:ascii="Times New Roman" w:hAnsi="Times New Roman" w:cs="Times New Roman"/>
          <w:bCs/>
          <w:sz w:val="28"/>
          <w:szCs w:val="28"/>
        </w:rPr>
        <w:t>Ключевой морфологический субстрат ранних</w:t>
      </w:r>
      <w:r w:rsidRPr="002335B9">
        <w:rPr>
          <w:rFonts w:ascii="Times New Roman" w:hAnsi="Times New Roman" w:cs="Times New Roman"/>
          <w:bCs/>
          <w:sz w:val="28"/>
          <w:szCs w:val="28"/>
        </w:rPr>
        <w:t xml:space="preserve"> стадий гонартроза </w:t>
      </w:r>
      <w:r w:rsidRPr="009000FB">
        <w:rPr>
          <w:rFonts w:ascii="Times New Roman" w:hAnsi="Times New Roman" w:cs="Times New Roman"/>
          <w:bCs/>
          <w:sz w:val="28"/>
          <w:szCs w:val="28"/>
        </w:rPr>
        <w:t>–</w:t>
      </w:r>
      <w:r w:rsidRPr="002335B9">
        <w:rPr>
          <w:rFonts w:ascii="Times New Roman" w:hAnsi="Times New Roman" w:cs="Times New Roman"/>
          <w:bCs/>
          <w:sz w:val="28"/>
          <w:szCs w:val="28"/>
        </w:rPr>
        <w:t xml:space="preserve"> локальные </w:t>
      </w:r>
      <w:r>
        <w:rPr>
          <w:rFonts w:ascii="Times New Roman" w:hAnsi="Times New Roman" w:cs="Times New Roman"/>
          <w:bCs/>
          <w:sz w:val="28"/>
          <w:szCs w:val="28"/>
        </w:rPr>
        <w:t xml:space="preserve">костно-хрящевые </w:t>
      </w:r>
      <w:r w:rsidRPr="002335B9">
        <w:rPr>
          <w:rFonts w:ascii="Times New Roman" w:hAnsi="Times New Roman" w:cs="Times New Roman"/>
          <w:bCs/>
          <w:sz w:val="28"/>
          <w:szCs w:val="28"/>
        </w:rPr>
        <w:t xml:space="preserve">дефекты. Из-за отсутствия сосудов и собственной надхрящницы </w:t>
      </w:r>
      <w:r>
        <w:rPr>
          <w:rFonts w:ascii="Times New Roman" w:hAnsi="Times New Roman" w:cs="Times New Roman"/>
          <w:bCs/>
          <w:sz w:val="28"/>
          <w:szCs w:val="28"/>
        </w:rPr>
        <w:t>нативный</w:t>
      </w:r>
      <w:r w:rsidRPr="002335B9">
        <w:rPr>
          <w:rFonts w:ascii="Times New Roman" w:hAnsi="Times New Roman" w:cs="Times New Roman"/>
          <w:bCs/>
          <w:sz w:val="28"/>
          <w:szCs w:val="28"/>
        </w:rPr>
        <w:t xml:space="preserve"> хрящ обладает крайне низким регенеративным потенциалом. При глубоких повреждениях он зачастую замещается функционально неполноценной фиброзной тканью, которая быстро разрушается под </w:t>
      </w:r>
      <w:r w:rsidRPr="002C79F8">
        <w:rPr>
          <w:rFonts w:ascii="Times New Roman" w:hAnsi="Times New Roman" w:cs="Times New Roman"/>
          <w:bCs/>
          <w:sz w:val="28"/>
          <w:szCs w:val="28"/>
        </w:rPr>
        <w:t>нагрузкой [10</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9</w:t>
      </w:r>
      <w:r w:rsidRPr="002C79F8">
        <w:rPr>
          <w:rFonts w:ascii="Times New Roman" w:hAnsi="Times New Roman" w:cs="Times New Roman"/>
          <w:bCs/>
          <w:sz w:val="28"/>
          <w:szCs w:val="28"/>
        </w:rPr>
        <w:t>].</w:t>
      </w:r>
    </w:p>
    <w:p w14:paraId="6CC34A83" w14:textId="79036740" w:rsidR="00EF7049" w:rsidRPr="002C79F8" w:rsidRDefault="00EF7049" w:rsidP="00EF7049">
      <w:pPr>
        <w:spacing w:after="0" w:line="240" w:lineRule="auto"/>
        <w:ind w:firstLine="567"/>
        <w:jc w:val="both"/>
        <w:rPr>
          <w:rFonts w:ascii="Times New Roman" w:hAnsi="Times New Roman" w:cs="Times New Roman"/>
          <w:bCs/>
          <w:sz w:val="28"/>
          <w:szCs w:val="28"/>
        </w:rPr>
      </w:pPr>
      <w:r w:rsidRPr="002C79F8">
        <w:rPr>
          <w:rFonts w:ascii="Times New Roman" w:hAnsi="Times New Roman" w:cs="Times New Roman"/>
          <w:bCs/>
          <w:sz w:val="28"/>
          <w:szCs w:val="28"/>
        </w:rPr>
        <w:t>Существующие методы лечения (микрофрактурирование, абразивная артропластика) зачастую ведут к образованию функционально неполноценного фиброзного хряща (коллаген I типа), склонного к деградации через 2 года после вмешательства [13</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9</w:t>
      </w:r>
      <w:r w:rsidRPr="002C79F8">
        <w:rPr>
          <w:rFonts w:ascii="Times New Roman" w:hAnsi="Times New Roman" w:cs="Times New Roman"/>
          <w:bCs/>
          <w:sz w:val="28"/>
          <w:szCs w:val="28"/>
        </w:rPr>
        <w:t>]. Клеточные технологии, такие как трансплантация аутологичных хондроцитов (ACI/MACI/</w:t>
      </w:r>
      <w:r w:rsidRPr="002C79F8">
        <w:rPr>
          <w:rFonts w:ascii="Times New Roman" w:hAnsi="Times New Roman" w:cs="Times New Roman"/>
          <w:sz w:val="28"/>
          <w:szCs w:val="28"/>
        </w:rPr>
        <w:t xml:space="preserve"> </w:t>
      </w:r>
      <w:proofErr w:type="spellStart"/>
      <w:r w:rsidRPr="002C79F8">
        <w:rPr>
          <w:rFonts w:ascii="Times New Roman" w:hAnsi="Times New Roman" w:cs="Times New Roman"/>
          <w:sz w:val="28"/>
          <w:szCs w:val="28"/>
        </w:rPr>
        <w:t>BioSeed</w:t>
      </w:r>
      <w:proofErr w:type="spellEnd"/>
      <w:r w:rsidRPr="002C79F8">
        <w:rPr>
          <w:rFonts w:ascii="Times New Roman" w:hAnsi="Times New Roman" w:cs="Times New Roman"/>
          <w:sz w:val="28"/>
          <w:szCs w:val="28"/>
        </w:rPr>
        <w:t>-C</w:t>
      </w:r>
      <w:r w:rsidRPr="002C79F8">
        <w:rPr>
          <w:rFonts w:ascii="Times New Roman" w:hAnsi="Times New Roman" w:cs="Times New Roman"/>
          <w:bCs/>
          <w:sz w:val="28"/>
          <w:szCs w:val="28"/>
        </w:rPr>
        <w:t>), эффективны, но сопряжены с высокой стоимостью, травматичностью забора материала и ограничениями в доступности на территории РК [60</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20</w:t>
      </w:r>
      <w:r w:rsidR="004C6BB2" w:rsidRPr="002C79F8">
        <w:rPr>
          <w:rFonts w:ascii="Times New Roman" w:hAnsi="Times New Roman" w:cs="Times New Roman"/>
          <w:bCs/>
          <w:sz w:val="28"/>
          <w:szCs w:val="28"/>
        </w:rPr>
        <w:t xml:space="preserve">; </w:t>
      </w:r>
      <w:r w:rsidRPr="002C79F8">
        <w:rPr>
          <w:rFonts w:ascii="Times New Roman" w:hAnsi="Times New Roman" w:cs="Times New Roman"/>
          <w:bCs/>
          <w:sz w:val="28"/>
          <w:szCs w:val="28"/>
        </w:rPr>
        <w:t>63</w:t>
      </w:r>
      <w:r w:rsidR="00182205" w:rsidRPr="002C79F8">
        <w:rPr>
          <w:rFonts w:ascii="Times New Roman" w:hAnsi="Times New Roman" w:cs="Times New Roman"/>
          <w:bCs/>
          <w:sz w:val="28"/>
          <w:szCs w:val="28"/>
        </w:rPr>
        <w:t>, с. 21</w:t>
      </w:r>
      <w:r w:rsidRPr="002C79F8">
        <w:rPr>
          <w:rFonts w:ascii="Times New Roman" w:hAnsi="Times New Roman" w:cs="Times New Roman"/>
          <w:bCs/>
          <w:sz w:val="28"/>
          <w:szCs w:val="28"/>
        </w:rPr>
        <w:t>].</w:t>
      </w:r>
    </w:p>
    <w:p w14:paraId="1B0E7CD4" w14:textId="3D8C1D82" w:rsidR="00EF7049" w:rsidRPr="002C79F8" w:rsidRDefault="00EF7049" w:rsidP="00EF7049">
      <w:pPr>
        <w:spacing w:after="0" w:line="240" w:lineRule="auto"/>
        <w:ind w:firstLine="567"/>
        <w:jc w:val="both"/>
        <w:rPr>
          <w:rFonts w:ascii="Times New Roman" w:hAnsi="Times New Roman" w:cs="Times New Roman"/>
          <w:bCs/>
          <w:sz w:val="28"/>
          <w:szCs w:val="28"/>
        </w:rPr>
      </w:pPr>
      <w:r w:rsidRPr="002C79F8">
        <w:rPr>
          <w:rFonts w:ascii="Times New Roman" w:hAnsi="Times New Roman" w:cs="Times New Roman"/>
          <w:bCs/>
          <w:sz w:val="28"/>
          <w:szCs w:val="28"/>
        </w:rPr>
        <w:t>Технологии AMIC и ОХАТ сопряжены с ограниченной механической стабильностью каркасов на ранних этапах или дефицитом донорского материала [83</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25</w:t>
      </w:r>
      <w:r w:rsidR="004C6BB2" w:rsidRPr="002C79F8">
        <w:rPr>
          <w:rFonts w:ascii="Times New Roman" w:hAnsi="Times New Roman" w:cs="Times New Roman"/>
          <w:bCs/>
          <w:sz w:val="28"/>
          <w:szCs w:val="28"/>
        </w:rPr>
        <w:t>;</w:t>
      </w:r>
      <w:r w:rsidRPr="002C79F8">
        <w:rPr>
          <w:rFonts w:ascii="Times New Roman" w:hAnsi="Times New Roman" w:cs="Times New Roman"/>
          <w:bCs/>
          <w:sz w:val="28"/>
          <w:szCs w:val="28"/>
        </w:rPr>
        <w:t xml:space="preserve"> 86</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26</w:t>
      </w:r>
      <w:r w:rsidR="004C6BB2" w:rsidRPr="002C79F8">
        <w:rPr>
          <w:rFonts w:ascii="Times New Roman" w:hAnsi="Times New Roman" w:cs="Times New Roman"/>
          <w:bCs/>
          <w:sz w:val="28"/>
          <w:szCs w:val="28"/>
        </w:rPr>
        <w:t>;</w:t>
      </w:r>
      <w:r w:rsidRPr="002C79F8">
        <w:rPr>
          <w:rFonts w:ascii="Times New Roman" w:hAnsi="Times New Roman" w:cs="Times New Roman"/>
          <w:bCs/>
          <w:sz w:val="28"/>
          <w:szCs w:val="28"/>
        </w:rPr>
        <w:t xml:space="preserve"> 90</w:t>
      </w:r>
      <w:r w:rsidR="004C6BB2" w:rsidRPr="002C79F8">
        <w:rPr>
          <w:rFonts w:ascii="Times New Roman" w:hAnsi="Times New Roman" w:cs="Times New Roman"/>
          <w:bCs/>
          <w:sz w:val="28"/>
          <w:szCs w:val="28"/>
        </w:rPr>
        <w:t xml:space="preserve">, с. </w:t>
      </w:r>
      <w:r w:rsidR="00182205" w:rsidRPr="002C79F8">
        <w:rPr>
          <w:rFonts w:ascii="Times New Roman" w:hAnsi="Times New Roman" w:cs="Times New Roman"/>
          <w:bCs/>
          <w:sz w:val="28"/>
          <w:szCs w:val="28"/>
        </w:rPr>
        <w:t>26</w:t>
      </w:r>
      <w:r w:rsidRPr="002C79F8">
        <w:rPr>
          <w:rFonts w:ascii="Times New Roman" w:hAnsi="Times New Roman" w:cs="Times New Roman"/>
          <w:bCs/>
          <w:sz w:val="28"/>
          <w:szCs w:val="28"/>
        </w:rPr>
        <w:t>].</w:t>
      </w:r>
    </w:p>
    <w:p w14:paraId="15D78099" w14:textId="44B92E80" w:rsidR="00EF7049" w:rsidRPr="002C79F8" w:rsidRDefault="00EF7049" w:rsidP="00EF7049">
      <w:pPr>
        <w:spacing w:after="0" w:line="240" w:lineRule="auto"/>
        <w:ind w:firstLine="567"/>
        <w:jc w:val="both"/>
        <w:rPr>
          <w:rFonts w:ascii="Times New Roman" w:hAnsi="Times New Roman" w:cs="Times New Roman"/>
          <w:bCs/>
          <w:sz w:val="28"/>
          <w:szCs w:val="28"/>
        </w:rPr>
      </w:pPr>
      <w:r w:rsidRPr="002C79F8">
        <w:rPr>
          <w:rFonts w:ascii="Times New Roman" w:hAnsi="Times New Roman" w:cs="Times New Roman"/>
          <w:bCs/>
          <w:sz w:val="28"/>
          <w:szCs w:val="28"/>
        </w:rPr>
        <w:t>Современные инновационные каркасы (</w:t>
      </w:r>
      <w:proofErr w:type="spellStart"/>
      <w:r w:rsidRPr="002C79F8">
        <w:rPr>
          <w:rFonts w:ascii="Times New Roman" w:hAnsi="Times New Roman" w:cs="Times New Roman"/>
          <w:bCs/>
          <w:sz w:val="28"/>
          <w:szCs w:val="28"/>
        </w:rPr>
        <w:t>Agili</w:t>
      </w:r>
      <w:proofErr w:type="spellEnd"/>
      <w:r w:rsidRPr="002C79F8">
        <w:rPr>
          <w:rFonts w:ascii="Times New Roman" w:hAnsi="Times New Roman" w:cs="Times New Roman"/>
          <w:bCs/>
          <w:sz w:val="28"/>
          <w:szCs w:val="28"/>
        </w:rPr>
        <w:t xml:space="preserve">-C, </w:t>
      </w:r>
      <w:proofErr w:type="spellStart"/>
      <w:r w:rsidRPr="002C79F8">
        <w:rPr>
          <w:rFonts w:ascii="Times New Roman" w:hAnsi="Times New Roman" w:cs="Times New Roman"/>
          <w:bCs/>
          <w:sz w:val="28"/>
          <w:szCs w:val="28"/>
        </w:rPr>
        <w:t>Novocart</w:t>
      </w:r>
      <w:proofErr w:type="spellEnd"/>
      <w:r w:rsidRPr="002C79F8">
        <w:rPr>
          <w:rFonts w:ascii="Times New Roman" w:hAnsi="Times New Roman" w:cs="Times New Roman"/>
          <w:bCs/>
          <w:sz w:val="28"/>
          <w:szCs w:val="28"/>
        </w:rPr>
        <w:t xml:space="preserve"> 3D, </w:t>
      </w:r>
      <w:proofErr w:type="spellStart"/>
      <w:r w:rsidRPr="002C79F8">
        <w:rPr>
          <w:rFonts w:ascii="Times New Roman" w:hAnsi="Times New Roman" w:cs="Times New Roman"/>
          <w:bCs/>
          <w:sz w:val="28"/>
          <w:szCs w:val="28"/>
        </w:rPr>
        <w:t>Minced</w:t>
      </w:r>
      <w:proofErr w:type="spellEnd"/>
      <w:r w:rsidRPr="002C79F8">
        <w:rPr>
          <w:rFonts w:ascii="Times New Roman" w:hAnsi="Times New Roman" w:cs="Times New Roman"/>
          <w:bCs/>
          <w:sz w:val="28"/>
          <w:szCs w:val="28"/>
        </w:rPr>
        <w:t xml:space="preserve"> </w:t>
      </w:r>
      <w:proofErr w:type="spellStart"/>
      <w:r w:rsidRPr="002C79F8">
        <w:rPr>
          <w:rFonts w:ascii="Times New Roman" w:hAnsi="Times New Roman" w:cs="Times New Roman"/>
          <w:bCs/>
          <w:sz w:val="28"/>
          <w:szCs w:val="28"/>
        </w:rPr>
        <w:t>Cartilage</w:t>
      </w:r>
      <w:proofErr w:type="spellEnd"/>
      <w:r w:rsidRPr="002C79F8">
        <w:rPr>
          <w:rFonts w:ascii="Times New Roman" w:hAnsi="Times New Roman" w:cs="Times New Roman"/>
          <w:bCs/>
          <w:sz w:val="28"/>
          <w:szCs w:val="28"/>
        </w:rPr>
        <w:t xml:space="preserve"> </w:t>
      </w:r>
      <w:proofErr w:type="spellStart"/>
      <w:r w:rsidRPr="002C79F8">
        <w:rPr>
          <w:rFonts w:ascii="Times New Roman" w:hAnsi="Times New Roman" w:cs="Times New Roman"/>
          <w:bCs/>
          <w:sz w:val="28"/>
          <w:szCs w:val="28"/>
        </w:rPr>
        <w:t>Implantation</w:t>
      </w:r>
      <w:proofErr w:type="spellEnd"/>
      <w:r w:rsidRPr="002C79F8">
        <w:rPr>
          <w:rFonts w:ascii="Times New Roman" w:hAnsi="Times New Roman" w:cs="Times New Roman"/>
          <w:bCs/>
          <w:sz w:val="28"/>
          <w:szCs w:val="28"/>
        </w:rPr>
        <w:t>, CARTISTEM): на данный момент находятся на стадии клинических испытаний или не зарегистрированы на территории Республики Казахстан, что ограничивает их широкое внедрение [67</w:t>
      </w:r>
      <w:r w:rsidR="00575C19" w:rsidRPr="002C79F8">
        <w:rPr>
          <w:rFonts w:ascii="Times New Roman" w:hAnsi="Times New Roman" w:cs="Times New Roman"/>
          <w:bCs/>
          <w:sz w:val="28"/>
          <w:szCs w:val="28"/>
        </w:rPr>
        <w:t xml:space="preserve">, с. </w:t>
      </w:r>
      <w:r w:rsidR="002C79F8" w:rsidRPr="002C79F8">
        <w:rPr>
          <w:rFonts w:ascii="Times New Roman" w:hAnsi="Times New Roman" w:cs="Times New Roman"/>
          <w:bCs/>
          <w:sz w:val="28"/>
          <w:szCs w:val="28"/>
        </w:rPr>
        <w:t>22</w:t>
      </w:r>
      <w:r w:rsidR="00575C19" w:rsidRPr="002C79F8">
        <w:rPr>
          <w:rFonts w:ascii="Times New Roman" w:hAnsi="Times New Roman" w:cs="Times New Roman"/>
          <w:bCs/>
          <w:sz w:val="28"/>
          <w:szCs w:val="28"/>
        </w:rPr>
        <w:t>;</w:t>
      </w:r>
      <w:r w:rsidRPr="002C79F8">
        <w:rPr>
          <w:rFonts w:ascii="Times New Roman" w:hAnsi="Times New Roman" w:cs="Times New Roman"/>
          <w:bCs/>
          <w:sz w:val="28"/>
          <w:szCs w:val="28"/>
        </w:rPr>
        <w:t xml:space="preserve"> 68</w:t>
      </w:r>
      <w:r w:rsidR="00575C19" w:rsidRPr="002C79F8">
        <w:rPr>
          <w:rFonts w:ascii="Times New Roman" w:hAnsi="Times New Roman" w:cs="Times New Roman"/>
          <w:bCs/>
          <w:sz w:val="28"/>
          <w:szCs w:val="28"/>
        </w:rPr>
        <w:t xml:space="preserve">, с. </w:t>
      </w:r>
      <w:r w:rsidR="002C79F8" w:rsidRPr="002C79F8">
        <w:rPr>
          <w:rFonts w:ascii="Times New Roman" w:hAnsi="Times New Roman" w:cs="Times New Roman"/>
          <w:bCs/>
          <w:sz w:val="28"/>
          <w:szCs w:val="28"/>
        </w:rPr>
        <w:t>22</w:t>
      </w:r>
      <w:r w:rsidR="00575C19" w:rsidRPr="002C79F8">
        <w:rPr>
          <w:rFonts w:ascii="Times New Roman" w:hAnsi="Times New Roman" w:cs="Times New Roman"/>
          <w:bCs/>
          <w:sz w:val="28"/>
          <w:szCs w:val="28"/>
        </w:rPr>
        <w:t>;</w:t>
      </w:r>
      <w:r w:rsidRPr="002C79F8">
        <w:rPr>
          <w:rFonts w:ascii="Times New Roman" w:hAnsi="Times New Roman" w:cs="Times New Roman"/>
          <w:bCs/>
          <w:sz w:val="28"/>
          <w:szCs w:val="28"/>
        </w:rPr>
        <w:t xml:space="preserve"> 70</w:t>
      </w:r>
      <w:r w:rsidR="00575C19" w:rsidRPr="002C79F8">
        <w:rPr>
          <w:rFonts w:ascii="Times New Roman" w:hAnsi="Times New Roman" w:cs="Times New Roman"/>
          <w:bCs/>
          <w:sz w:val="28"/>
          <w:szCs w:val="28"/>
        </w:rPr>
        <w:t xml:space="preserve">, с. </w:t>
      </w:r>
      <w:r w:rsidR="002C79F8" w:rsidRPr="002C79F8">
        <w:rPr>
          <w:rFonts w:ascii="Times New Roman" w:hAnsi="Times New Roman" w:cs="Times New Roman"/>
          <w:bCs/>
          <w:sz w:val="28"/>
          <w:szCs w:val="28"/>
        </w:rPr>
        <w:t>23</w:t>
      </w:r>
      <w:r w:rsidRPr="002C79F8">
        <w:rPr>
          <w:rFonts w:ascii="Times New Roman" w:hAnsi="Times New Roman" w:cs="Times New Roman"/>
          <w:bCs/>
          <w:sz w:val="28"/>
          <w:szCs w:val="28"/>
        </w:rPr>
        <w:t>].</w:t>
      </w:r>
    </w:p>
    <w:p w14:paraId="076D2E2D" w14:textId="77777777" w:rsidR="00EF7049" w:rsidRDefault="00EF7049" w:rsidP="00EF7049">
      <w:pPr>
        <w:spacing w:after="0" w:line="240" w:lineRule="auto"/>
        <w:ind w:firstLine="567"/>
        <w:jc w:val="both"/>
        <w:rPr>
          <w:rFonts w:ascii="Times New Roman" w:hAnsi="Times New Roman" w:cs="Times New Roman"/>
          <w:bCs/>
          <w:sz w:val="28"/>
          <w:szCs w:val="28"/>
        </w:rPr>
      </w:pPr>
      <w:r w:rsidRPr="002C79F8">
        <w:rPr>
          <w:rFonts w:ascii="Times New Roman" w:hAnsi="Times New Roman" w:cs="Times New Roman"/>
          <w:bCs/>
          <w:sz w:val="28"/>
          <w:szCs w:val="28"/>
        </w:rPr>
        <w:t>Таким образом, существует острая необходимость в разработке доступных</w:t>
      </w:r>
      <w:r w:rsidRPr="008D1FFB">
        <w:rPr>
          <w:rFonts w:ascii="Times New Roman" w:hAnsi="Times New Roman" w:cs="Times New Roman"/>
          <w:bCs/>
          <w:sz w:val="28"/>
          <w:szCs w:val="28"/>
        </w:rPr>
        <w:t xml:space="preserve"> и биологически эффективных отечественных тканеинженерных конструкций</w:t>
      </w:r>
      <w:r>
        <w:rPr>
          <w:rFonts w:ascii="Times New Roman" w:hAnsi="Times New Roman" w:cs="Times New Roman"/>
          <w:bCs/>
          <w:sz w:val="28"/>
          <w:szCs w:val="28"/>
        </w:rPr>
        <w:t>.</w:t>
      </w:r>
    </w:p>
    <w:p w14:paraId="0291177E" w14:textId="78527CFA" w:rsidR="00EF7049" w:rsidRDefault="00EF7049" w:rsidP="00EF7049">
      <w:pPr>
        <w:spacing w:after="0" w:line="240" w:lineRule="auto"/>
        <w:ind w:firstLine="567"/>
        <w:jc w:val="both"/>
        <w:rPr>
          <w:rFonts w:ascii="Times New Roman" w:hAnsi="Times New Roman" w:cs="Times New Roman"/>
          <w:bCs/>
          <w:sz w:val="28"/>
          <w:szCs w:val="28"/>
        </w:rPr>
      </w:pPr>
      <w:r w:rsidRPr="001C663C">
        <w:rPr>
          <w:rFonts w:ascii="Times New Roman" w:hAnsi="Times New Roman" w:cs="Times New Roman"/>
          <w:bCs/>
          <w:sz w:val="28"/>
          <w:szCs w:val="28"/>
        </w:rPr>
        <w:t>В основу работы легло проспективное исследование 80 пациентов с гонартрозом II–III степени и локальными дефектами хряща (</w:t>
      </w:r>
      <w:proofErr w:type="spellStart"/>
      <w:r w:rsidRPr="001C663C">
        <w:rPr>
          <w:rFonts w:ascii="Times New Roman" w:hAnsi="Times New Roman" w:cs="Times New Roman"/>
          <w:bCs/>
          <w:sz w:val="28"/>
          <w:szCs w:val="28"/>
        </w:rPr>
        <w:t>Outerbridge</w:t>
      </w:r>
      <w:proofErr w:type="spellEnd"/>
      <w:r w:rsidRPr="001C663C">
        <w:rPr>
          <w:rFonts w:ascii="Times New Roman" w:hAnsi="Times New Roman" w:cs="Times New Roman"/>
          <w:bCs/>
          <w:sz w:val="28"/>
          <w:szCs w:val="28"/>
        </w:rPr>
        <w:t xml:space="preserve"> II–IV). Пациенты были разделены на две сопоставимые группы: основную (n</w:t>
      </w:r>
      <w:r w:rsidR="009D4A46">
        <w:rPr>
          <w:rFonts w:ascii="Times New Roman" w:hAnsi="Times New Roman" w:cs="Times New Roman"/>
          <w:bCs/>
          <w:sz w:val="28"/>
          <w:szCs w:val="28"/>
        </w:rPr>
        <w:t xml:space="preserve"> </w:t>
      </w:r>
      <w:r w:rsidRPr="001C663C">
        <w:rPr>
          <w:rFonts w:ascii="Times New Roman" w:hAnsi="Times New Roman" w:cs="Times New Roman"/>
          <w:bCs/>
          <w:sz w:val="28"/>
          <w:szCs w:val="28"/>
        </w:rPr>
        <w:t>=</w:t>
      </w:r>
      <w:r w:rsidR="009D4A46">
        <w:rPr>
          <w:rFonts w:ascii="Times New Roman" w:hAnsi="Times New Roman" w:cs="Times New Roman"/>
          <w:bCs/>
          <w:sz w:val="28"/>
          <w:szCs w:val="28"/>
        </w:rPr>
        <w:t xml:space="preserve"> </w:t>
      </w:r>
      <w:r w:rsidRPr="001C663C">
        <w:rPr>
          <w:rFonts w:ascii="Times New Roman" w:hAnsi="Times New Roman" w:cs="Times New Roman"/>
          <w:bCs/>
          <w:sz w:val="28"/>
          <w:szCs w:val="28"/>
        </w:rPr>
        <w:t>40), где применялась имплантация разработанного гепарин-конъюгированного фибринового гидрогеля с МСК и ростовыми факторами TGF-β1 и BMP-4, и контрольную (n</w:t>
      </w:r>
      <w:r w:rsidR="009D4A46">
        <w:rPr>
          <w:rFonts w:ascii="Times New Roman" w:hAnsi="Times New Roman" w:cs="Times New Roman"/>
          <w:bCs/>
          <w:sz w:val="28"/>
          <w:szCs w:val="28"/>
        </w:rPr>
        <w:t xml:space="preserve"> </w:t>
      </w:r>
      <w:r w:rsidRPr="001C663C">
        <w:rPr>
          <w:rFonts w:ascii="Times New Roman" w:hAnsi="Times New Roman" w:cs="Times New Roman"/>
          <w:bCs/>
          <w:sz w:val="28"/>
          <w:szCs w:val="28"/>
        </w:rPr>
        <w:t>=</w:t>
      </w:r>
      <w:r w:rsidR="009D4A46">
        <w:rPr>
          <w:rFonts w:ascii="Times New Roman" w:hAnsi="Times New Roman" w:cs="Times New Roman"/>
          <w:bCs/>
          <w:sz w:val="28"/>
          <w:szCs w:val="28"/>
        </w:rPr>
        <w:t xml:space="preserve"> </w:t>
      </w:r>
      <w:r w:rsidRPr="001C663C">
        <w:rPr>
          <w:rFonts w:ascii="Times New Roman" w:hAnsi="Times New Roman" w:cs="Times New Roman"/>
          <w:bCs/>
          <w:sz w:val="28"/>
          <w:szCs w:val="28"/>
        </w:rPr>
        <w:t>40), получавшую PRP</w:t>
      </w:r>
      <w:r w:rsidR="00480ACC" w:rsidRPr="004D0F78">
        <w:rPr>
          <w:rFonts w:ascii="Times New Roman" w:hAnsi="Times New Roman" w:cs="Times New Roman"/>
          <w:bCs/>
          <w:sz w:val="28"/>
          <w:szCs w:val="28"/>
        </w:rPr>
        <w:t>-</w:t>
      </w:r>
      <w:r w:rsidRPr="001C663C">
        <w:rPr>
          <w:rFonts w:ascii="Times New Roman" w:hAnsi="Times New Roman" w:cs="Times New Roman"/>
          <w:bCs/>
          <w:sz w:val="28"/>
          <w:szCs w:val="28"/>
        </w:rPr>
        <w:t>терапию. Средний возраст участников составил 47,4</w:t>
      </w:r>
      <w:r w:rsidR="009D4A46">
        <w:rPr>
          <w:rFonts w:ascii="Times New Roman" w:hAnsi="Times New Roman" w:cs="Times New Roman"/>
          <w:bCs/>
          <w:sz w:val="28"/>
          <w:szCs w:val="28"/>
        </w:rPr>
        <w:t xml:space="preserve"> </w:t>
      </w:r>
      <w:r w:rsidRPr="001C663C">
        <w:rPr>
          <w:rFonts w:ascii="Times New Roman" w:hAnsi="Times New Roman" w:cs="Times New Roman"/>
          <w:bCs/>
          <w:sz w:val="28"/>
          <w:szCs w:val="28"/>
        </w:rPr>
        <w:t>±</w:t>
      </w:r>
      <w:r w:rsidR="009D4A46">
        <w:rPr>
          <w:rFonts w:ascii="Times New Roman" w:hAnsi="Times New Roman" w:cs="Times New Roman"/>
          <w:bCs/>
          <w:sz w:val="28"/>
          <w:szCs w:val="28"/>
        </w:rPr>
        <w:t xml:space="preserve"> </w:t>
      </w:r>
      <w:r w:rsidRPr="001C663C">
        <w:rPr>
          <w:rFonts w:ascii="Times New Roman" w:hAnsi="Times New Roman" w:cs="Times New Roman"/>
          <w:bCs/>
          <w:sz w:val="28"/>
          <w:szCs w:val="28"/>
        </w:rPr>
        <w:t>11,5 года</w:t>
      </w:r>
      <w:r>
        <w:rPr>
          <w:rFonts w:ascii="Times New Roman" w:hAnsi="Times New Roman" w:cs="Times New Roman"/>
          <w:bCs/>
          <w:sz w:val="28"/>
          <w:szCs w:val="28"/>
        </w:rPr>
        <w:t xml:space="preserve">. </w:t>
      </w:r>
      <w:r w:rsidRPr="001C663C">
        <w:rPr>
          <w:rFonts w:ascii="Times New Roman" w:hAnsi="Times New Roman" w:cs="Times New Roman"/>
          <w:bCs/>
          <w:sz w:val="28"/>
          <w:szCs w:val="28"/>
        </w:rPr>
        <w:t>Срок наблюдения составил 12 месяцев.</w:t>
      </w:r>
    </w:p>
    <w:p w14:paraId="133EF785" w14:textId="644C0589" w:rsidR="00EF7049" w:rsidRDefault="00EF7049" w:rsidP="00EF7049">
      <w:pPr>
        <w:spacing w:after="0" w:line="240" w:lineRule="auto"/>
        <w:ind w:firstLine="567"/>
        <w:jc w:val="both"/>
        <w:rPr>
          <w:rFonts w:ascii="Times New Roman" w:hAnsi="Times New Roman" w:cs="Times New Roman"/>
          <w:bCs/>
          <w:sz w:val="28"/>
          <w:szCs w:val="28"/>
        </w:rPr>
      </w:pPr>
      <w:r w:rsidRPr="004D0F78">
        <w:rPr>
          <w:rFonts w:ascii="Times New Roman" w:hAnsi="Times New Roman" w:cs="Times New Roman"/>
          <w:bCs/>
          <w:sz w:val="28"/>
          <w:szCs w:val="28"/>
        </w:rPr>
        <w:t xml:space="preserve">Проведённый сравнительный анализ клинико-функциональных результатов показал, что применение гепарин-конъюгированного фибринового гидрогеля обеспечивает более выраженное улучшение функции коленного сустава по сравнению с традиционной PRP-терапией. В основной группе показатель WOMAC снизился с 52,8 ± 19,3 до 23,5 ± 8,9 балла через 12 месяцев после операции, тогда как в контрольной группе </w:t>
      </w:r>
      <w:r>
        <w:rPr>
          <w:rFonts w:ascii="Times New Roman" w:hAnsi="Times New Roman" w:cs="Times New Roman"/>
          <w:bCs/>
          <w:sz w:val="28"/>
          <w:szCs w:val="28"/>
        </w:rPr>
        <w:t>–</w:t>
      </w:r>
      <w:r w:rsidRPr="004D0F78">
        <w:rPr>
          <w:rFonts w:ascii="Times New Roman" w:hAnsi="Times New Roman" w:cs="Times New Roman"/>
          <w:bCs/>
          <w:sz w:val="28"/>
          <w:szCs w:val="28"/>
        </w:rPr>
        <w:t xml:space="preserve"> с 54,0 ± 16,8 до 41,6 ± 14,9 балла. Таким образом, через 12 месяцев после лечения функциональный результат в </w:t>
      </w:r>
      <w:r w:rsidRPr="004D0F78">
        <w:rPr>
          <w:rFonts w:ascii="Times New Roman" w:hAnsi="Times New Roman" w:cs="Times New Roman"/>
          <w:bCs/>
          <w:sz w:val="28"/>
          <w:szCs w:val="28"/>
        </w:rPr>
        <w:lastRenderedPageBreak/>
        <w:t xml:space="preserve">основной группе </w:t>
      </w:r>
      <w:r w:rsidR="00A105BB" w:rsidRPr="00EC76D7">
        <w:rPr>
          <w:rFonts w:ascii="Times New Roman" w:eastAsia="Times New Roman" w:hAnsi="Times New Roman" w:cs="Times New Roman"/>
          <w:sz w:val="28"/>
          <w:szCs w:val="28"/>
          <w:lang w:eastAsia="ru-RU"/>
        </w:rPr>
        <w:t xml:space="preserve">обеспечивает </w:t>
      </w:r>
      <w:r w:rsidR="00A105BB" w:rsidRPr="000D5E01">
        <w:rPr>
          <w:rFonts w:ascii="Times New Roman" w:eastAsia="Times New Roman" w:hAnsi="Times New Roman" w:cs="Times New Roman"/>
          <w:sz w:val="28"/>
          <w:szCs w:val="28"/>
          <w:lang w:eastAsia="ru-RU"/>
        </w:rPr>
        <w:t>улучшение показателей в 2,4 раза</w:t>
      </w:r>
      <w:r w:rsidRPr="004D0F78">
        <w:rPr>
          <w:rFonts w:ascii="Times New Roman" w:hAnsi="Times New Roman" w:cs="Times New Roman"/>
          <w:bCs/>
          <w:sz w:val="28"/>
          <w:szCs w:val="28"/>
        </w:rPr>
        <w:t xml:space="preserve"> по сравнению с группой контроля. Во всех временных точках наблюдения различия внутри групп бы</w:t>
      </w:r>
      <w:r w:rsidR="0095579C">
        <w:rPr>
          <w:rFonts w:ascii="Times New Roman" w:hAnsi="Times New Roman" w:cs="Times New Roman"/>
          <w:bCs/>
          <w:sz w:val="28"/>
          <w:szCs w:val="28"/>
        </w:rPr>
        <w:t>ли статистически значимыми (p</w:t>
      </w:r>
      <w:r w:rsidR="00C439AA">
        <w:rPr>
          <w:rFonts w:ascii="Times New Roman" w:hAnsi="Times New Roman" w:cs="Times New Roman"/>
          <w:bCs/>
          <w:sz w:val="28"/>
          <w:szCs w:val="28"/>
        </w:rPr>
        <w:t xml:space="preserve"> </w:t>
      </w:r>
      <w:proofErr w:type="gramStart"/>
      <w:r w:rsidR="0095579C">
        <w:rPr>
          <w:rFonts w:ascii="Times New Roman" w:hAnsi="Times New Roman" w:cs="Times New Roman"/>
          <w:bCs/>
          <w:sz w:val="28"/>
          <w:szCs w:val="28"/>
        </w:rPr>
        <w:t>&lt;</w:t>
      </w:r>
      <w:r w:rsidR="00C439AA">
        <w:rPr>
          <w:rFonts w:ascii="Times New Roman" w:hAnsi="Times New Roman" w:cs="Times New Roman"/>
          <w:bCs/>
          <w:sz w:val="28"/>
          <w:szCs w:val="28"/>
        </w:rPr>
        <w:t xml:space="preserve"> </w:t>
      </w:r>
      <w:r w:rsidR="0095579C">
        <w:rPr>
          <w:rFonts w:ascii="Times New Roman" w:hAnsi="Times New Roman" w:cs="Times New Roman"/>
          <w:bCs/>
          <w:sz w:val="28"/>
          <w:szCs w:val="28"/>
        </w:rPr>
        <w:t>0</w:t>
      </w:r>
      <w:r w:rsidR="0095579C" w:rsidRPr="0095579C">
        <w:rPr>
          <w:rFonts w:ascii="Times New Roman" w:hAnsi="Times New Roman" w:cs="Times New Roman"/>
          <w:bCs/>
          <w:sz w:val="28"/>
          <w:szCs w:val="28"/>
        </w:rPr>
        <w:t>.</w:t>
      </w:r>
      <w:r w:rsidRPr="004D0F78">
        <w:rPr>
          <w:rFonts w:ascii="Times New Roman" w:hAnsi="Times New Roman" w:cs="Times New Roman"/>
          <w:bCs/>
          <w:sz w:val="28"/>
          <w:szCs w:val="28"/>
        </w:rPr>
        <w:t>001</w:t>
      </w:r>
      <w:proofErr w:type="gramEnd"/>
      <w:r w:rsidRPr="004D0F78">
        <w:rPr>
          <w:rFonts w:ascii="Times New Roman" w:hAnsi="Times New Roman" w:cs="Times New Roman"/>
          <w:bCs/>
          <w:sz w:val="28"/>
          <w:szCs w:val="28"/>
        </w:rPr>
        <w:t>), что свидетельствует об устойчивости терапевтического эффекта в течение года наблюдения.</w:t>
      </w:r>
    </w:p>
    <w:p w14:paraId="71AA6C60" w14:textId="23C5DAEE" w:rsidR="00EF7049" w:rsidRDefault="00EF7049" w:rsidP="00EF7049">
      <w:pPr>
        <w:spacing w:after="0" w:line="240" w:lineRule="auto"/>
        <w:ind w:firstLine="567"/>
        <w:jc w:val="both"/>
        <w:rPr>
          <w:rFonts w:ascii="Times New Roman" w:hAnsi="Times New Roman" w:cs="Times New Roman"/>
          <w:bCs/>
          <w:sz w:val="28"/>
          <w:szCs w:val="28"/>
        </w:rPr>
      </w:pPr>
      <w:r w:rsidRPr="005C629A">
        <w:rPr>
          <w:rFonts w:ascii="Times New Roman" w:hAnsi="Times New Roman" w:cs="Times New Roman"/>
          <w:bCs/>
          <w:sz w:val="28"/>
          <w:szCs w:val="28"/>
        </w:rPr>
        <w:t>Анализ болевого синдрома по визуально-аналоговой шкале также показал преимущество предложенного метода. В основной группе медиана боли снизилась с 7,0 до 5,0</w:t>
      </w:r>
      <w:r w:rsidR="00FE6234">
        <w:rPr>
          <w:rFonts w:ascii="Times New Roman" w:hAnsi="Times New Roman" w:cs="Times New Roman"/>
          <w:bCs/>
          <w:sz w:val="28"/>
          <w:szCs w:val="28"/>
        </w:rPr>
        <w:t xml:space="preserve"> через 6 месяцев и до 2,0 балла</w:t>
      </w:r>
      <w:r w:rsidRPr="005C629A">
        <w:rPr>
          <w:rFonts w:ascii="Times New Roman" w:hAnsi="Times New Roman" w:cs="Times New Roman"/>
          <w:bCs/>
          <w:sz w:val="28"/>
          <w:szCs w:val="28"/>
        </w:rPr>
        <w:t xml:space="preserve"> через 12 месяцев, тогда как в контрольной группе с 6,0 до 4,6 через 6 месяцев и через 12 месяцев она составила 4,0 балла. Полученные данные свидетельствуют о более выраженном и клинически значимом обезболивающем эффекте при использовании гепарин-конъюгированного фибринового гидрогеля по сравнению </w:t>
      </w:r>
      <w:r w:rsidR="00FE6234">
        <w:rPr>
          <w:rFonts w:ascii="Times New Roman" w:hAnsi="Times New Roman" w:cs="Times New Roman"/>
          <w:bCs/>
          <w:sz w:val="28"/>
          <w:szCs w:val="28"/>
        </w:rPr>
        <w:t xml:space="preserve">с </w:t>
      </w:r>
      <w:r w:rsidRPr="005C629A">
        <w:rPr>
          <w:rFonts w:ascii="Times New Roman" w:hAnsi="Times New Roman" w:cs="Times New Roman"/>
          <w:bCs/>
          <w:sz w:val="28"/>
          <w:szCs w:val="28"/>
        </w:rPr>
        <w:t>группой контроля.</w:t>
      </w:r>
      <w:r w:rsidRPr="004D0F78">
        <w:rPr>
          <w:rFonts w:ascii="Times New Roman" w:hAnsi="Times New Roman" w:cs="Times New Roman"/>
          <w:bCs/>
          <w:sz w:val="28"/>
          <w:szCs w:val="28"/>
        </w:rPr>
        <w:t xml:space="preserve"> </w:t>
      </w:r>
    </w:p>
    <w:p w14:paraId="320CA586" w14:textId="6D570EF9" w:rsidR="00EF7049" w:rsidRDefault="00EF7049" w:rsidP="00EF7049">
      <w:pPr>
        <w:spacing w:after="0" w:line="240" w:lineRule="auto"/>
        <w:ind w:firstLine="567"/>
        <w:jc w:val="both"/>
        <w:rPr>
          <w:rFonts w:ascii="Times New Roman" w:hAnsi="Times New Roman" w:cs="Times New Roman"/>
          <w:bCs/>
          <w:sz w:val="28"/>
          <w:szCs w:val="28"/>
        </w:rPr>
      </w:pPr>
      <w:r w:rsidRPr="004D0F78">
        <w:rPr>
          <w:rFonts w:ascii="Times New Roman" w:hAnsi="Times New Roman" w:cs="Times New Roman"/>
          <w:bCs/>
          <w:sz w:val="28"/>
          <w:szCs w:val="28"/>
        </w:rPr>
        <w:t>По данным МРТ-мониторинга и шкалы MOCART установлено, что предложенный метод обеспечивает более выраженную структурную репарацию хрящевой ткани. Исходно медиана MOCART в обеих группах была сопос</w:t>
      </w:r>
      <w:r w:rsidR="00FE6234">
        <w:rPr>
          <w:rFonts w:ascii="Times New Roman" w:hAnsi="Times New Roman" w:cs="Times New Roman"/>
          <w:bCs/>
          <w:sz w:val="28"/>
          <w:szCs w:val="28"/>
        </w:rPr>
        <w:t>тавимой и составляла 25,0 балла</w:t>
      </w:r>
      <w:r w:rsidRPr="004D0F78">
        <w:rPr>
          <w:rFonts w:ascii="Times New Roman" w:hAnsi="Times New Roman" w:cs="Times New Roman"/>
          <w:bCs/>
          <w:sz w:val="28"/>
          <w:szCs w:val="28"/>
        </w:rPr>
        <w:t>, статистически значимых разли</w:t>
      </w:r>
      <w:r w:rsidR="0095579C">
        <w:rPr>
          <w:rFonts w:ascii="Times New Roman" w:hAnsi="Times New Roman" w:cs="Times New Roman"/>
          <w:bCs/>
          <w:sz w:val="28"/>
          <w:szCs w:val="28"/>
        </w:rPr>
        <w:t>чий до лечения не выявлено (p</w:t>
      </w:r>
      <w:r w:rsidR="00C439AA">
        <w:rPr>
          <w:rFonts w:ascii="Times New Roman" w:hAnsi="Times New Roman" w:cs="Times New Roman"/>
          <w:bCs/>
          <w:sz w:val="28"/>
          <w:szCs w:val="28"/>
        </w:rPr>
        <w:t xml:space="preserve"> </w:t>
      </w:r>
      <w:r w:rsidR="0095579C">
        <w:rPr>
          <w:rFonts w:ascii="Times New Roman" w:hAnsi="Times New Roman" w:cs="Times New Roman"/>
          <w:bCs/>
          <w:sz w:val="28"/>
          <w:szCs w:val="28"/>
        </w:rPr>
        <w:t>=</w:t>
      </w:r>
      <w:r w:rsidR="00C439AA">
        <w:rPr>
          <w:rFonts w:ascii="Times New Roman" w:hAnsi="Times New Roman" w:cs="Times New Roman"/>
          <w:bCs/>
          <w:sz w:val="28"/>
          <w:szCs w:val="28"/>
        </w:rPr>
        <w:t xml:space="preserve"> </w:t>
      </w:r>
      <w:r w:rsidR="0095579C">
        <w:rPr>
          <w:rFonts w:ascii="Times New Roman" w:hAnsi="Times New Roman" w:cs="Times New Roman"/>
          <w:bCs/>
          <w:sz w:val="28"/>
          <w:szCs w:val="28"/>
        </w:rPr>
        <w:t>0</w:t>
      </w:r>
      <w:r w:rsidR="0095579C" w:rsidRPr="0095579C">
        <w:rPr>
          <w:rFonts w:ascii="Times New Roman" w:hAnsi="Times New Roman" w:cs="Times New Roman"/>
          <w:bCs/>
          <w:sz w:val="28"/>
          <w:szCs w:val="28"/>
        </w:rPr>
        <w:t>.</w:t>
      </w:r>
      <w:r w:rsidRPr="004D0F78">
        <w:rPr>
          <w:rFonts w:ascii="Times New Roman" w:hAnsi="Times New Roman" w:cs="Times New Roman"/>
          <w:bCs/>
          <w:sz w:val="28"/>
          <w:szCs w:val="28"/>
        </w:rPr>
        <w:t xml:space="preserve">869). Через 6 месяцев после операции медиана MOCART в основной группе составила 43,5 балла против 27,5 балла в контрольной группе, а через 12 месяцев </w:t>
      </w:r>
      <w:r>
        <w:rPr>
          <w:rFonts w:ascii="Times New Roman" w:hAnsi="Times New Roman" w:cs="Times New Roman"/>
          <w:bCs/>
          <w:sz w:val="28"/>
          <w:szCs w:val="28"/>
        </w:rPr>
        <w:t>–</w:t>
      </w:r>
      <w:r w:rsidRPr="004D0F78">
        <w:rPr>
          <w:rFonts w:ascii="Times New Roman" w:hAnsi="Times New Roman" w:cs="Times New Roman"/>
          <w:bCs/>
          <w:sz w:val="28"/>
          <w:szCs w:val="28"/>
        </w:rPr>
        <w:t xml:space="preserve"> 60,25 балла против 30,0 балла соответственно. Превосходство основной </w:t>
      </w:r>
      <w:r w:rsidR="00FE6234">
        <w:rPr>
          <w:rFonts w:ascii="Times New Roman" w:hAnsi="Times New Roman" w:cs="Times New Roman"/>
          <w:bCs/>
          <w:sz w:val="28"/>
          <w:szCs w:val="28"/>
        </w:rPr>
        <w:t>группы увеличилось с 16,0 балла</w:t>
      </w:r>
      <w:r w:rsidRPr="004D0F78">
        <w:rPr>
          <w:rFonts w:ascii="Times New Roman" w:hAnsi="Times New Roman" w:cs="Times New Roman"/>
          <w:bCs/>
          <w:sz w:val="28"/>
          <w:szCs w:val="28"/>
        </w:rPr>
        <w:t xml:space="preserve"> через 6 месяцев до 30,25 балла через 12 месяцев, что подтверждает более выраженный и пролонгированный эффект регенерации хрящевой ткани при применении разработанной технологии. По данным МРТ у пациентов основной группы отмечалось формирование регенераторной ткани с преимущественно однородной структурой и характеристиками сигнала, приближенными к интактной хрящевой ткани.</w:t>
      </w:r>
    </w:p>
    <w:p w14:paraId="2A36C8E4" w14:textId="77777777" w:rsidR="00EF7049" w:rsidRDefault="00EF7049" w:rsidP="00EF7049">
      <w:pPr>
        <w:spacing w:after="0" w:line="240" w:lineRule="auto"/>
        <w:ind w:firstLine="567"/>
        <w:jc w:val="both"/>
        <w:rPr>
          <w:rFonts w:ascii="Times New Roman" w:hAnsi="Times New Roman" w:cs="Times New Roman"/>
          <w:bCs/>
          <w:sz w:val="28"/>
          <w:szCs w:val="28"/>
        </w:rPr>
      </w:pPr>
      <w:r w:rsidRPr="004D0F78">
        <w:rPr>
          <w:rFonts w:ascii="Times New Roman" w:hAnsi="Times New Roman" w:cs="Times New Roman"/>
          <w:bCs/>
          <w:sz w:val="28"/>
          <w:szCs w:val="28"/>
        </w:rPr>
        <w:t>Полученные результаты показывают, что использование гепарин-конъюгированного фибринового гидрогеля, содержащего аутологичные МСК и ростовые факторы, способствует не только уменьшению боли и улучшению функции сустава, но и сопровождается более полноценным восстановлением структуры хряща по данным лучевых методов исследования. В отличие от PRP-терапии, предложенный метод обеспечивает более стабильную положительную динамику как клинических, так и МРТ-показателей на протяжении 12 месяцев наблюдения.</w:t>
      </w:r>
    </w:p>
    <w:p w14:paraId="12C5AA0C" w14:textId="77777777" w:rsidR="00EF7049" w:rsidRDefault="00EF7049" w:rsidP="00EF7049">
      <w:pPr>
        <w:spacing w:after="0" w:line="240" w:lineRule="auto"/>
        <w:ind w:firstLine="567"/>
        <w:jc w:val="both"/>
        <w:rPr>
          <w:rFonts w:ascii="Times New Roman" w:hAnsi="Times New Roman" w:cs="Times New Roman"/>
          <w:bCs/>
          <w:sz w:val="28"/>
          <w:szCs w:val="28"/>
        </w:rPr>
      </w:pPr>
      <w:r w:rsidRPr="004D0F78">
        <w:rPr>
          <w:rFonts w:ascii="Times New Roman" w:hAnsi="Times New Roman" w:cs="Times New Roman"/>
          <w:bCs/>
          <w:sz w:val="28"/>
          <w:szCs w:val="28"/>
        </w:rPr>
        <w:t>Таким образом, разработанный способ имплантации гепарин-конъюгированного фибринового гидрогеля является клинически эффективным и перспективным методом хирургического лечения локальных дефектов хрящевой ткани коленного сустава. Его применение позволяет достичь более выраженного клинико-функционального улучшения и более высокого качества репарации хрящевой ткани по сравнению с традиционной PRP-терапией, что обосновывает возможность использования данной технологии в практике травматологов-ортопедов как альтернативного метода лечения локальных дефектов хряща коленного сустава.</w:t>
      </w:r>
    </w:p>
    <w:p w14:paraId="44195252" w14:textId="77777777" w:rsidR="00EF7049" w:rsidRDefault="00EF7049" w:rsidP="00EF704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Разработанная технология позволяет не только улучшить качество жизни пациентов, но и имеет важное социально-экономическое значение, снижая </w:t>
      </w:r>
      <w:r>
        <w:rPr>
          <w:rFonts w:ascii="Times New Roman" w:hAnsi="Times New Roman" w:cs="Times New Roman"/>
          <w:bCs/>
          <w:sz w:val="28"/>
          <w:szCs w:val="28"/>
        </w:rPr>
        <w:lastRenderedPageBreak/>
        <w:t>зависимость от дорогостоящих импортных аналогов и предотвращая раннюю инвалидизацию, связанную с прогрессированием деформирующего артроза. Использование отечественного биоматериала в рамках программно-целевого финансирования МЗ РК подтверждает перспективность внедрения регенеративных технологий в государственную систему здравоохранения.</w:t>
      </w:r>
    </w:p>
    <w:p w14:paraId="1A77E3F7" w14:textId="77777777" w:rsidR="00EF7049" w:rsidRPr="004D0F78" w:rsidRDefault="00EF7049" w:rsidP="001D1BA6">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На основании данных, полученных в диссертационной работе, можно </w:t>
      </w:r>
      <w:r w:rsidRPr="004D0F78">
        <w:rPr>
          <w:rFonts w:ascii="Times New Roman" w:hAnsi="Times New Roman" w:cs="Times New Roman"/>
          <w:bCs/>
          <w:sz w:val="28"/>
          <w:szCs w:val="28"/>
        </w:rPr>
        <w:t xml:space="preserve">сделать следующие </w:t>
      </w:r>
      <w:r w:rsidRPr="004C7C95">
        <w:rPr>
          <w:rFonts w:ascii="Times New Roman" w:hAnsi="Times New Roman" w:cs="Times New Roman"/>
          <w:bCs/>
          <w:sz w:val="28"/>
          <w:szCs w:val="28"/>
        </w:rPr>
        <w:t>выводы:</w:t>
      </w:r>
    </w:p>
    <w:p w14:paraId="70305DF7" w14:textId="77777777" w:rsidR="001D1BA6" w:rsidRPr="001D1BA6" w:rsidRDefault="00EF7049" w:rsidP="001D1BA6">
      <w:pPr>
        <w:pStyle w:val="af0"/>
        <w:numPr>
          <w:ilvl w:val="0"/>
          <w:numId w:val="8"/>
        </w:numPr>
        <w:spacing w:after="0" w:line="240" w:lineRule="auto"/>
        <w:ind w:left="0" w:firstLine="567"/>
        <w:jc w:val="both"/>
        <w:rPr>
          <w:rFonts w:ascii="Times New Roman" w:hAnsi="Times New Roman" w:cs="Times New Roman"/>
          <w:bCs/>
          <w:sz w:val="28"/>
          <w:szCs w:val="28"/>
        </w:rPr>
      </w:pPr>
      <w:r w:rsidRPr="004D0F78">
        <w:rPr>
          <w:rFonts w:ascii="Times New Roman" w:hAnsi="Times New Roman" w:cs="Times New Roman"/>
          <w:sz w:val="28"/>
          <w:szCs w:val="28"/>
        </w:rPr>
        <w:t>Разработан</w:t>
      </w:r>
      <w:r>
        <w:rPr>
          <w:rFonts w:ascii="Times New Roman" w:hAnsi="Times New Roman" w:cs="Times New Roman"/>
          <w:sz w:val="28"/>
          <w:szCs w:val="28"/>
        </w:rPr>
        <w:t>ный</w:t>
      </w:r>
      <w:r w:rsidRPr="004D0F78">
        <w:rPr>
          <w:rFonts w:ascii="Times New Roman" w:hAnsi="Times New Roman" w:cs="Times New Roman"/>
          <w:sz w:val="28"/>
          <w:szCs w:val="28"/>
        </w:rPr>
        <w:t xml:space="preserve"> способ хирургического лечения костно-хрящевых дефектов коленного сустава с использованием гепарин-конъюгированного фибринового гидрогеля, содержащего аутологичные МСК и ростовые факторы TGF-β1 и BMP-4, </w:t>
      </w:r>
      <w:r>
        <w:rPr>
          <w:rFonts w:ascii="Times New Roman" w:hAnsi="Times New Roman" w:cs="Times New Roman"/>
          <w:sz w:val="28"/>
          <w:szCs w:val="28"/>
        </w:rPr>
        <w:t>позволяет</w:t>
      </w:r>
      <w:r w:rsidRPr="004D0F78">
        <w:rPr>
          <w:rFonts w:ascii="Times New Roman" w:hAnsi="Times New Roman" w:cs="Times New Roman"/>
          <w:sz w:val="28"/>
          <w:szCs w:val="28"/>
        </w:rPr>
        <w:t xml:space="preserve"> заполн</w:t>
      </w:r>
      <w:r>
        <w:rPr>
          <w:rFonts w:ascii="Times New Roman" w:hAnsi="Times New Roman" w:cs="Times New Roman"/>
          <w:sz w:val="28"/>
          <w:szCs w:val="28"/>
        </w:rPr>
        <w:t>ить область костно-хрящевого</w:t>
      </w:r>
      <w:r w:rsidRPr="004D0F78">
        <w:rPr>
          <w:rFonts w:ascii="Times New Roman" w:hAnsi="Times New Roman" w:cs="Times New Roman"/>
          <w:sz w:val="28"/>
          <w:szCs w:val="28"/>
        </w:rPr>
        <w:t xml:space="preserve"> дефекта биологическим матриксом и созда</w:t>
      </w:r>
      <w:r>
        <w:rPr>
          <w:rFonts w:ascii="Times New Roman" w:hAnsi="Times New Roman" w:cs="Times New Roman"/>
          <w:sz w:val="28"/>
          <w:szCs w:val="28"/>
        </w:rPr>
        <w:t>ет</w:t>
      </w:r>
      <w:r w:rsidRPr="004D0F78">
        <w:rPr>
          <w:rFonts w:ascii="Times New Roman" w:hAnsi="Times New Roman" w:cs="Times New Roman"/>
          <w:sz w:val="28"/>
          <w:szCs w:val="28"/>
        </w:rPr>
        <w:t xml:space="preserve"> услови</w:t>
      </w:r>
      <w:r>
        <w:rPr>
          <w:rFonts w:ascii="Times New Roman" w:hAnsi="Times New Roman" w:cs="Times New Roman"/>
          <w:sz w:val="28"/>
          <w:szCs w:val="28"/>
        </w:rPr>
        <w:t>я</w:t>
      </w:r>
      <w:r w:rsidRPr="004D0F78">
        <w:rPr>
          <w:rFonts w:ascii="Times New Roman" w:hAnsi="Times New Roman" w:cs="Times New Roman"/>
          <w:sz w:val="28"/>
          <w:szCs w:val="28"/>
        </w:rPr>
        <w:t xml:space="preserve"> для регенерации ткани.</w:t>
      </w:r>
    </w:p>
    <w:p w14:paraId="0F724EEE" w14:textId="43A44086" w:rsidR="001D1BA6" w:rsidRPr="001D1BA6" w:rsidRDefault="00EF7049" w:rsidP="001D1BA6">
      <w:pPr>
        <w:pStyle w:val="af0"/>
        <w:numPr>
          <w:ilvl w:val="0"/>
          <w:numId w:val="8"/>
        </w:numPr>
        <w:spacing w:after="0" w:line="240" w:lineRule="auto"/>
        <w:ind w:left="0" w:firstLine="567"/>
        <w:jc w:val="both"/>
        <w:rPr>
          <w:rFonts w:ascii="Times New Roman" w:hAnsi="Times New Roman" w:cs="Times New Roman"/>
          <w:bCs/>
          <w:sz w:val="28"/>
          <w:szCs w:val="28"/>
        </w:rPr>
      </w:pPr>
      <w:r w:rsidRPr="001D1BA6">
        <w:rPr>
          <w:rFonts w:ascii="Times New Roman" w:hAnsi="Times New Roman" w:cs="Times New Roman"/>
          <w:sz w:val="28"/>
          <w:szCs w:val="28"/>
        </w:rPr>
        <w:t>Применение разработанного метода приводит к достоверному улучшению функционального состояния коленного сустава. Показатель WOMAC в основной группе снизился с 52,8</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19,3 балла до 39,5</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12,4 балла через 6 месяцев и до 23,5</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 xml:space="preserve">8,9 балла через 12 месяцев после лечения, тогда как в контрольной группе </w:t>
      </w:r>
      <w:r w:rsidRPr="001D1BA6">
        <w:rPr>
          <w:rFonts w:ascii="Times New Roman" w:hAnsi="Times New Roman" w:cs="Times New Roman"/>
          <w:bCs/>
          <w:sz w:val="28"/>
          <w:szCs w:val="28"/>
        </w:rPr>
        <w:t>–</w:t>
      </w:r>
      <w:r w:rsidRPr="001D1BA6">
        <w:rPr>
          <w:rFonts w:ascii="Times New Roman" w:hAnsi="Times New Roman" w:cs="Times New Roman"/>
          <w:sz w:val="28"/>
          <w:szCs w:val="28"/>
        </w:rPr>
        <w:t xml:space="preserve"> с 54,0 ± 16,8 до 45,8</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w:t>
      </w:r>
      <w:r w:rsidR="00704767" w:rsidRPr="00704767">
        <w:rPr>
          <w:rFonts w:ascii="Times New Roman" w:hAnsi="Times New Roman" w:cs="Times New Roman"/>
          <w:sz w:val="28"/>
          <w:szCs w:val="28"/>
        </w:rPr>
        <w:t xml:space="preserve"> </w:t>
      </w:r>
      <w:r w:rsidRPr="001D1BA6">
        <w:rPr>
          <w:rFonts w:ascii="Times New Roman" w:hAnsi="Times New Roman" w:cs="Times New Roman"/>
          <w:sz w:val="28"/>
          <w:szCs w:val="28"/>
        </w:rPr>
        <w:t xml:space="preserve">15,7 через 6 месяцев и до </w:t>
      </w:r>
      <w:r w:rsidR="0094305E">
        <w:rPr>
          <w:rFonts w:ascii="Times New Roman" w:hAnsi="Times New Roman" w:cs="Times New Roman"/>
          <w:sz w:val="28"/>
          <w:szCs w:val="28"/>
        </w:rPr>
        <w:t>41,6±14,9 через 12 месяцев (p</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&lt;</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0</w:t>
      </w:r>
      <w:r w:rsidR="0094305E" w:rsidRPr="0094305E">
        <w:rPr>
          <w:rFonts w:ascii="Times New Roman" w:hAnsi="Times New Roman" w:cs="Times New Roman"/>
          <w:sz w:val="28"/>
          <w:szCs w:val="28"/>
        </w:rPr>
        <w:t>.</w:t>
      </w:r>
      <w:r w:rsidRPr="001D1BA6">
        <w:rPr>
          <w:rFonts w:ascii="Times New Roman" w:hAnsi="Times New Roman" w:cs="Times New Roman"/>
          <w:sz w:val="28"/>
          <w:szCs w:val="28"/>
        </w:rPr>
        <w:t>001).</w:t>
      </w:r>
      <w:r w:rsidRPr="001D1BA6">
        <w:rPr>
          <w:rFonts w:ascii="Times New Roman" w:hAnsi="Times New Roman" w:cs="Times New Roman"/>
          <w:bCs/>
          <w:sz w:val="28"/>
          <w:szCs w:val="28"/>
        </w:rPr>
        <w:t xml:space="preserve"> Также </w:t>
      </w:r>
      <w:r w:rsidR="00540C53">
        <w:rPr>
          <w:rFonts w:ascii="Times New Roman" w:hAnsi="Times New Roman" w:cs="Times New Roman"/>
          <w:bCs/>
          <w:sz w:val="28"/>
          <w:szCs w:val="28"/>
        </w:rPr>
        <w:t xml:space="preserve">метод приводит </w:t>
      </w:r>
      <w:r w:rsidRPr="001D1BA6">
        <w:rPr>
          <w:rFonts w:ascii="Times New Roman" w:hAnsi="Times New Roman" w:cs="Times New Roman"/>
          <w:bCs/>
          <w:sz w:val="28"/>
          <w:szCs w:val="28"/>
        </w:rPr>
        <w:t>к</w:t>
      </w:r>
      <w:r w:rsidRPr="001D1BA6">
        <w:rPr>
          <w:rFonts w:ascii="Times New Roman" w:hAnsi="Times New Roman" w:cs="Times New Roman"/>
          <w:sz w:val="28"/>
          <w:szCs w:val="28"/>
        </w:rPr>
        <w:t xml:space="preserve"> уменьшению болевого синдрома по шкале ВАШ. В основной группе боль снизилась с 7,0 [5,9</w:t>
      </w:r>
      <w:r w:rsidR="009D4A46" w:rsidRPr="001D1BA6">
        <w:rPr>
          <w:rFonts w:ascii="Times New Roman" w:hAnsi="Times New Roman" w:cs="Times New Roman"/>
          <w:sz w:val="28"/>
          <w:szCs w:val="28"/>
        </w:rPr>
        <w:t>–</w:t>
      </w:r>
      <w:r w:rsidRPr="001D1BA6">
        <w:rPr>
          <w:rFonts w:ascii="Times New Roman" w:hAnsi="Times New Roman" w:cs="Times New Roman"/>
          <w:sz w:val="28"/>
          <w:szCs w:val="28"/>
        </w:rPr>
        <w:t>7,0] баллов до операции до 5,0 [4,2 – 5,0] баллов через 6 месяцев и до 2,0 [1,9–2,5] баллов через 12 месяцев, тогда как в контрольной группе данный показатель составил с 6,0 [5,7</w:t>
      </w:r>
      <w:r w:rsidR="00704767" w:rsidRPr="001D1BA6">
        <w:rPr>
          <w:rFonts w:ascii="Times New Roman" w:hAnsi="Times New Roman" w:cs="Times New Roman"/>
          <w:sz w:val="28"/>
          <w:szCs w:val="28"/>
          <w:lang w:val="kk-KZ"/>
        </w:rPr>
        <w:t>–</w:t>
      </w:r>
      <w:r w:rsidRPr="001D1BA6">
        <w:rPr>
          <w:rFonts w:ascii="Times New Roman" w:hAnsi="Times New Roman" w:cs="Times New Roman"/>
          <w:sz w:val="28"/>
          <w:szCs w:val="28"/>
        </w:rPr>
        <w:t>6,7] баллов до операции до 4,6 [4,3</w:t>
      </w:r>
      <w:r w:rsidR="00704767" w:rsidRPr="001D1BA6">
        <w:rPr>
          <w:rFonts w:ascii="Times New Roman" w:hAnsi="Times New Roman" w:cs="Times New Roman"/>
          <w:sz w:val="28"/>
          <w:szCs w:val="28"/>
          <w:lang w:val="kk-KZ"/>
        </w:rPr>
        <w:t>–</w:t>
      </w:r>
      <w:r w:rsidRPr="001D1BA6">
        <w:rPr>
          <w:rFonts w:ascii="Times New Roman" w:hAnsi="Times New Roman" w:cs="Times New Roman"/>
          <w:sz w:val="28"/>
          <w:szCs w:val="28"/>
        </w:rPr>
        <w:t>5,0] баллов через 6 месяцев и до 4,0 [3,7</w:t>
      </w:r>
      <w:r w:rsidR="00704767" w:rsidRPr="001D1BA6">
        <w:rPr>
          <w:rFonts w:ascii="Times New Roman" w:hAnsi="Times New Roman" w:cs="Times New Roman"/>
          <w:sz w:val="28"/>
          <w:szCs w:val="28"/>
          <w:lang w:val="kk-KZ"/>
        </w:rPr>
        <w:t>–</w:t>
      </w:r>
      <w:r w:rsidRPr="001D1BA6">
        <w:rPr>
          <w:rFonts w:ascii="Times New Roman" w:hAnsi="Times New Roman" w:cs="Times New Roman"/>
          <w:sz w:val="28"/>
          <w:szCs w:val="28"/>
        </w:rPr>
        <w:t>4,</w:t>
      </w:r>
      <w:r w:rsidR="0094305E">
        <w:rPr>
          <w:rFonts w:ascii="Times New Roman" w:hAnsi="Times New Roman" w:cs="Times New Roman"/>
          <w:sz w:val="28"/>
          <w:szCs w:val="28"/>
        </w:rPr>
        <w:t>3] баллов через 12 месяцев (p</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&lt;</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0</w:t>
      </w:r>
      <w:r w:rsidR="0094305E" w:rsidRPr="0094305E">
        <w:rPr>
          <w:rFonts w:ascii="Times New Roman" w:hAnsi="Times New Roman" w:cs="Times New Roman"/>
          <w:sz w:val="28"/>
          <w:szCs w:val="28"/>
        </w:rPr>
        <w:t>.</w:t>
      </w:r>
      <w:r w:rsidRPr="001D1BA6">
        <w:rPr>
          <w:rFonts w:ascii="Times New Roman" w:hAnsi="Times New Roman" w:cs="Times New Roman"/>
          <w:sz w:val="28"/>
          <w:szCs w:val="28"/>
        </w:rPr>
        <w:t>001).</w:t>
      </w:r>
    </w:p>
    <w:p w14:paraId="4A693D96" w14:textId="039FBFC1" w:rsidR="00EF7049" w:rsidRPr="001D1BA6" w:rsidRDefault="00EF7049" w:rsidP="001D1BA6">
      <w:pPr>
        <w:pStyle w:val="af0"/>
        <w:numPr>
          <w:ilvl w:val="0"/>
          <w:numId w:val="8"/>
        </w:numPr>
        <w:spacing w:after="0" w:line="240" w:lineRule="auto"/>
        <w:ind w:left="0" w:firstLine="567"/>
        <w:jc w:val="both"/>
        <w:rPr>
          <w:rFonts w:ascii="Times New Roman" w:hAnsi="Times New Roman" w:cs="Times New Roman"/>
          <w:bCs/>
          <w:sz w:val="28"/>
          <w:szCs w:val="28"/>
        </w:rPr>
      </w:pPr>
      <w:r w:rsidRPr="001D1BA6">
        <w:rPr>
          <w:rFonts w:ascii="Times New Roman" w:hAnsi="Times New Roman" w:cs="Times New Roman"/>
          <w:sz w:val="28"/>
          <w:szCs w:val="28"/>
        </w:rPr>
        <w:t xml:space="preserve">По данным МРТ-исследования выявлено восстановление структуры костно-хрящевой ткани в основной группе. Значение шкалы MOCART в основной группе составило через 6 месяцев после операции </w:t>
      </w:r>
      <w:r w:rsidRPr="001D1BA6">
        <w:rPr>
          <w:rFonts w:ascii="Times New Roman" w:hAnsi="Times New Roman" w:cs="Times New Roman"/>
          <w:bCs/>
          <w:sz w:val="28"/>
          <w:szCs w:val="28"/>
        </w:rPr>
        <w:t xml:space="preserve">– </w:t>
      </w:r>
      <w:r w:rsidRPr="001D1BA6">
        <w:rPr>
          <w:rFonts w:ascii="Times New Roman" w:hAnsi="Times New Roman" w:cs="Times New Roman"/>
          <w:sz w:val="28"/>
          <w:szCs w:val="28"/>
        </w:rPr>
        <w:t>43,5 (Q1</w:t>
      </w:r>
      <w:r w:rsidRPr="001D1BA6">
        <w:rPr>
          <w:rFonts w:ascii="Times New Roman" w:hAnsi="Times New Roman" w:cs="Times New Roman"/>
          <w:sz w:val="28"/>
          <w:szCs w:val="28"/>
          <w:lang w:val="kk-KZ"/>
        </w:rPr>
        <w:t>–</w:t>
      </w:r>
      <w:r w:rsidRPr="001D1BA6">
        <w:rPr>
          <w:rFonts w:ascii="Times New Roman" w:hAnsi="Times New Roman" w:cs="Times New Roman"/>
          <w:sz w:val="28"/>
          <w:szCs w:val="28"/>
        </w:rPr>
        <w:t>26,2; Q3</w:t>
      </w:r>
      <w:r w:rsidRPr="001D1BA6">
        <w:rPr>
          <w:rFonts w:ascii="Times New Roman" w:hAnsi="Times New Roman" w:cs="Times New Roman"/>
          <w:sz w:val="28"/>
          <w:szCs w:val="28"/>
          <w:lang w:val="kk-KZ"/>
        </w:rPr>
        <w:t>–</w:t>
      </w:r>
      <w:r w:rsidRPr="001D1BA6">
        <w:rPr>
          <w:rFonts w:ascii="Times New Roman" w:hAnsi="Times New Roman" w:cs="Times New Roman"/>
          <w:sz w:val="28"/>
          <w:szCs w:val="28"/>
        </w:rPr>
        <w:t>4</w:t>
      </w:r>
      <w:r w:rsidR="00E6734D">
        <w:rPr>
          <w:rFonts w:ascii="Times New Roman" w:hAnsi="Times New Roman" w:cs="Times New Roman"/>
          <w:sz w:val="28"/>
          <w:szCs w:val="28"/>
        </w:rPr>
        <w:t>7</w:t>
      </w:r>
      <w:r w:rsidRPr="001D1BA6">
        <w:rPr>
          <w:rFonts w:ascii="Times New Roman" w:hAnsi="Times New Roman" w:cs="Times New Roman"/>
          <w:sz w:val="28"/>
          <w:szCs w:val="28"/>
        </w:rPr>
        <w:t xml:space="preserve">,7) баллов, а через 12 месяцев </w:t>
      </w:r>
      <w:r w:rsidRPr="001D1BA6">
        <w:rPr>
          <w:rFonts w:ascii="Times New Roman" w:hAnsi="Times New Roman" w:cs="Times New Roman"/>
          <w:bCs/>
          <w:sz w:val="28"/>
          <w:szCs w:val="28"/>
        </w:rPr>
        <w:t>–</w:t>
      </w:r>
      <w:r w:rsidRPr="001D1BA6">
        <w:rPr>
          <w:rFonts w:ascii="Times New Roman" w:hAnsi="Times New Roman" w:cs="Times New Roman"/>
          <w:sz w:val="28"/>
          <w:szCs w:val="28"/>
        </w:rPr>
        <w:t xml:space="preserve"> </w:t>
      </w:r>
      <w:r w:rsidRPr="001D1BA6">
        <w:rPr>
          <w:rFonts w:ascii="Times New Roman" w:hAnsi="Times New Roman" w:cs="Times New Roman"/>
          <w:sz w:val="28"/>
          <w:szCs w:val="28"/>
          <w:lang w:val="kk-KZ"/>
        </w:rPr>
        <w:t>60,25 (Q1–56,2; Q3–64,3)</w:t>
      </w:r>
      <w:r w:rsidRPr="001D1BA6">
        <w:rPr>
          <w:rFonts w:ascii="Times New Roman" w:hAnsi="Times New Roman" w:cs="Times New Roman"/>
          <w:sz w:val="28"/>
          <w:szCs w:val="28"/>
        </w:rPr>
        <w:t xml:space="preserve"> </w:t>
      </w:r>
      <w:r w:rsidRPr="001D1BA6">
        <w:rPr>
          <w:rFonts w:ascii="Times New Roman" w:hAnsi="Times New Roman" w:cs="Times New Roman"/>
          <w:sz w:val="28"/>
          <w:szCs w:val="28"/>
          <w:lang w:val="kk-KZ"/>
        </w:rPr>
        <w:t>баллов, в то время как</w:t>
      </w:r>
      <w:r w:rsidRPr="001D1BA6">
        <w:rPr>
          <w:rFonts w:ascii="Times New Roman" w:hAnsi="Times New Roman" w:cs="Times New Roman"/>
          <w:sz w:val="28"/>
          <w:szCs w:val="28"/>
        </w:rPr>
        <w:t xml:space="preserve"> в группе контроля через 6 месяцев – 27,5 (Q1</w:t>
      </w:r>
      <w:r w:rsidRPr="001D1BA6">
        <w:rPr>
          <w:rFonts w:ascii="Times New Roman" w:hAnsi="Times New Roman" w:cs="Times New Roman"/>
          <w:sz w:val="28"/>
          <w:szCs w:val="28"/>
          <w:lang w:val="kk-KZ"/>
        </w:rPr>
        <w:t>–</w:t>
      </w:r>
      <w:r w:rsidRPr="001D1BA6">
        <w:rPr>
          <w:rFonts w:ascii="Times New Roman" w:hAnsi="Times New Roman" w:cs="Times New Roman"/>
          <w:sz w:val="28"/>
          <w:szCs w:val="28"/>
        </w:rPr>
        <w:t>25,5; Q3</w:t>
      </w:r>
      <w:r w:rsidRPr="001D1BA6">
        <w:rPr>
          <w:rFonts w:ascii="Times New Roman" w:hAnsi="Times New Roman" w:cs="Times New Roman"/>
          <w:sz w:val="28"/>
          <w:szCs w:val="28"/>
          <w:lang w:val="kk-KZ"/>
        </w:rPr>
        <w:t>–</w:t>
      </w:r>
      <w:r w:rsidRPr="001D1BA6">
        <w:rPr>
          <w:rFonts w:ascii="Times New Roman" w:hAnsi="Times New Roman" w:cs="Times New Roman"/>
          <w:sz w:val="28"/>
          <w:szCs w:val="28"/>
        </w:rPr>
        <w:t xml:space="preserve">31,5) баллов, через 12 месяцев </w:t>
      </w:r>
      <w:r w:rsidRPr="001D1BA6">
        <w:rPr>
          <w:rFonts w:ascii="Times New Roman" w:hAnsi="Times New Roman" w:cs="Times New Roman"/>
          <w:bCs/>
          <w:sz w:val="28"/>
          <w:szCs w:val="28"/>
        </w:rPr>
        <w:t>–</w:t>
      </w:r>
      <w:r w:rsidRPr="001D1BA6">
        <w:rPr>
          <w:rFonts w:ascii="Times New Roman" w:hAnsi="Times New Roman" w:cs="Times New Roman"/>
          <w:sz w:val="28"/>
          <w:szCs w:val="28"/>
        </w:rPr>
        <w:t xml:space="preserve">  </w:t>
      </w:r>
      <w:r w:rsidRPr="001D1BA6">
        <w:rPr>
          <w:rFonts w:ascii="Times New Roman" w:hAnsi="Times New Roman" w:cs="Times New Roman"/>
          <w:sz w:val="28"/>
          <w:szCs w:val="28"/>
          <w:lang w:val="kk-KZ"/>
        </w:rPr>
        <w:t>30,</w:t>
      </w:r>
      <w:r w:rsidR="0095579C" w:rsidRPr="001D1BA6">
        <w:rPr>
          <w:rFonts w:ascii="Times New Roman" w:hAnsi="Times New Roman" w:cs="Times New Roman"/>
          <w:sz w:val="28"/>
          <w:szCs w:val="28"/>
          <w:lang w:val="kk-KZ"/>
        </w:rPr>
        <w:t>0 (</w:t>
      </w:r>
      <w:r w:rsidRPr="001D1BA6">
        <w:rPr>
          <w:rFonts w:ascii="Times New Roman" w:hAnsi="Times New Roman" w:cs="Times New Roman"/>
          <w:sz w:val="28"/>
          <w:szCs w:val="28"/>
          <w:lang w:val="kk-KZ"/>
        </w:rPr>
        <w:t xml:space="preserve">Q1–28,2; Q3–33,8) баллов </w:t>
      </w:r>
      <w:r w:rsidR="0094305E">
        <w:rPr>
          <w:rFonts w:ascii="Times New Roman" w:hAnsi="Times New Roman" w:cs="Times New Roman"/>
          <w:sz w:val="28"/>
          <w:szCs w:val="28"/>
        </w:rPr>
        <w:t>(p</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&lt;</w:t>
      </w:r>
      <w:r w:rsidR="00C439AA">
        <w:rPr>
          <w:rFonts w:ascii="Times New Roman" w:hAnsi="Times New Roman" w:cs="Times New Roman"/>
          <w:sz w:val="28"/>
          <w:szCs w:val="28"/>
        </w:rPr>
        <w:t xml:space="preserve"> </w:t>
      </w:r>
      <w:r w:rsidR="0094305E">
        <w:rPr>
          <w:rFonts w:ascii="Times New Roman" w:hAnsi="Times New Roman" w:cs="Times New Roman"/>
          <w:sz w:val="28"/>
          <w:szCs w:val="28"/>
        </w:rPr>
        <w:t>0</w:t>
      </w:r>
      <w:r w:rsidR="0094305E" w:rsidRPr="0094305E">
        <w:rPr>
          <w:rFonts w:ascii="Times New Roman" w:hAnsi="Times New Roman" w:cs="Times New Roman"/>
          <w:sz w:val="28"/>
          <w:szCs w:val="28"/>
        </w:rPr>
        <w:t>.</w:t>
      </w:r>
      <w:r w:rsidRPr="001D1BA6">
        <w:rPr>
          <w:rFonts w:ascii="Times New Roman" w:hAnsi="Times New Roman" w:cs="Times New Roman"/>
          <w:sz w:val="28"/>
          <w:szCs w:val="28"/>
        </w:rPr>
        <w:t>001), что свидетельствует о более полноценной регенерации костно-хрящевой ткани при использовании разработанной технологии.</w:t>
      </w:r>
    </w:p>
    <w:p w14:paraId="426C8F8A" w14:textId="77777777" w:rsidR="00EF7049" w:rsidRPr="004D0F78"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59CB7820" w14:textId="77777777"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6DCC390A" w14:textId="77777777"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4EB53788" w14:textId="77777777"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192042D6" w14:textId="77777777"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05B0CAD6" w14:textId="77777777"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6A6224F8" w14:textId="77777777"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523124E5" w14:textId="6DD6F2FC"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4261471F" w14:textId="2FB8F10E" w:rsidR="00EF7049" w:rsidRDefault="00EF7049" w:rsidP="00EF7049">
      <w:pPr>
        <w:jc w:val="center"/>
        <w:rPr>
          <w:rFonts w:ascii="TimesNewRomanPS-BoldMT" w:eastAsia="TimesNewRomanPS-BoldMT" w:hAnsi="TimesNewRomanPS-BoldMT" w:cs="TimesNewRomanPS-BoldMT"/>
          <w:b/>
          <w:bCs/>
          <w:color w:val="000000"/>
          <w:sz w:val="28"/>
          <w:szCs w:val="28"/>
          <w:lang w:eastAsia="zh-CN" w:bidi="ar"/>
        </w:rPr>
      </w:pPr>
    </w:p>
    <w:p w14:paraId="5FAE9728" w14:textId="11FA94A5" w:rsidR="003D7EB4" w:rsidRDefault="00290AB3" w:rsidP="00850DD6">
      <w:pPr>
        <w:spacing w:after="0" w:line="240" w:lineRule="auto"/>
        <w:jc w:val="center"/>
        <w:rPr>
          <w:rFonts w:ascii="TimesNewRomanPS-BoldMT" w:eastAsia="TimesNewRomanPS-BoldMT" w:hAnsi="TimesNewRomanPS-BoldMT" w:cs="TimesNewRomanPS-BoldMT"/>
          <w:b/>
          <w:bCs/>
          <w:color w:val="000000"/>
          <w:sz w:val="28"/>
          <w:szCs w:val="28"/>
          <w:lang w:eastAsia="zh-CN" w:bidi="ar"/>
        </w:rPr>
      </w:pPr>
      <w:bookmarkStart w:id="17" w:name="_Hlk223512909"/>
      <w:bookmarkEnd w:id="0"/>
      <w:r>
        <w:rPr>
          <w:rFonts w:ascii="TimesNewRomanPS-BoldMT" w:eastAsia="TimesNewRomanPS-BoldMT" w:hAnsi="TimesNewRomanPS-BoldMT" w:cs="TimesNewRomanPS-BoldMT"/>
          <w:b/>
          <w:bCs/>
          <w:color w:val="000000"/>
          <w:sz w:val="28"/>
          <w:szCs w:val="28"/>
          <w:lang w:eastAsia="zh-CN" w:bidi="ar"/>
        </w:rPr>
        <w:lastRenderedPageBreak/>
        <w:t>СПИСОК ИСПОЛЬЗОВАННЫХ ИСТОЧНИКОВ</w:t>
      </w:r>
    </w:p>
    <w:p w14:paraId="40AD03E7" w14:textId="77777777" w:rsidR="00850DD6" w:rsidRPr="007E16F4" w:rsidRDefault="00850DD6" w:rsidP="00850DD6">
      <w:pPr>
        <w:spacing w:after="0" w:line="240" w:lineRule="auto"/>
        <w:jc w:val="center"/>
        <w:rPr>
          <w:rFonts w:ascii="TimesNewRomanPS-BoldMT" w:eastAsia="TimesNewRomanPS-BoldMT" w:hAnsi="TimesNewRomanPS-BoldMT" w:cs="TimesNewRomanPS-BoldMT"/>
          <w:b/>
          <w:bCs/>
          <w:color w:val="000000"/>
          <w:sz w:val="28"/>
          <w:szCs w:val="28"/>
          <w:lang w:val="en-US" w:eastAsia="zh-CN" w:bidi="ar"/>
        </w:rPr>
      </w:pPr>
    </w:p>
    <w:bookmarkEnd w:id="17"/>
    <w:p w14:paraId="6D3A8691" w14:textId="77777777" w:rsidR="00850DD6" w:rsidRPr="00F55B1C" w:rsidRDefault="00850DD6" w:rsidP="00850DD6">
      <w:pPr>
        <w:pStyle w:val="1"/>
        <w:numPr>
          <w:ilvl w:val="0"/>
          <w:numId w:val="3"/>
        </w:numPr>
        <w:shd w:val="clear" w:color="auto" w:fill="FFFFFF"/>
        <w:tabs>
          <w:tab w:val="num" w:pos="360"/>
          <w:tab w:val="left" w:pos="993"/>
        </w:tabs>
        <w:suppressAutoHyphens/>
        <w:snapToGrid w:val="0"/>
        <w:spacing w:before="0" w:after="0" w:line="240" w:lineRule="auto"/>
        <w:ind w:left="0" w:firstLine="567"/>
        <w:contextualSpacing/>
        <w:jc w:val="both"/>
        <w:rPr>
          <w:rFonts w:ascii="Times New Roman" w:hAnsi="Times New Roman" w:cs="Times New Roman"/>
          <w:b w:val="0"/>
          <w:bCs w:val="0"/>
          <w:color w:val="auto"/>
          <w:lang w:val="en-US"/>
        </w:rPr>
      </w:pPr>
      <w:r w:rsidRPr="00711887">
        <w:rPr>
          <w:rFonts w:ascii="Times New Roman" w:hAnsi="Times New Roman" w:cs="Times New Roman"/>
          <w:b w:val="0"/>
          <w:bCs w:val="0"/>
          <w:color w:val="auto"/>
          <w:lang w:val="en-US"/>
        </w:rPr>
        <w:t>Wiggers T</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G</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 Winters M</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 Van den Boom N</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A</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 xml:space="preserve">, </w:t>
      </w:r>
      <w:proofErr w:type="spellStart"/>
      <w:r w:rsidRPr="00711887">
        <w:rPr>
          <w:rFonts w:ascii="Times New Roman" w:hAnsi="Times New Roman" w:cs="Times New Roman"/>
          <w:b w:val="0"/>
          <w:bCs w:val="0"/>
          <w:color w:val="auto"/>
          <w:lang w:val="en-US"/>
        </w:rPr>
        <w:t>Haisma</w:t>
      </w:r>
      <w:proofErr w:type="spellEnd"/>
      <w:r w:rsidRPr="00711887">
        <w:rPr>
          <w:rFonts w:ascii="Times New Roman" w:hAnsi="Times New Roman" w:cs="Times New Roman"/>
          <w:b w:val="0"/>
          <w:bCs w:val="0"/>
          <w:color w:val="auto"/>
          <w:lang w:val="en-US"/>
        </w:rPr>
        <w:t xml:space="preserve"> H</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J</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 Moen M</w:t>
      </w:r>
      <w:r>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 xml:space="preserve">H. Autologous stem cell therapy in knee osteoarthritis: a systematic review of </w:t>
      </w:r>
      <w:proofErr w:type="spellStart"/>
      <w:r w:rsidRPr="00711887">
        <w:rPr>
          <w:rFonts w:ascii="Times New Roman" w:hAnsi="Times New Roman" w:cs="Times New Roman"/>
          <w:b w:val="0"/>
          <w:bCs w:val="0"/>
          <w:color w:val="auto"/>
          <w:lang w:val="en-US"/>
        </w:rPr>
        <w:t>randomised</w:t>
      </w:r>
      <w:proofErr w:type="spellEnd"/>
      <w:r w:rsidRPr="00711887">
        <w:rPr>
          <w:rFonts w:ascii="Times New Roman" w:hAnsi="Times New Roman" w:cs="Times New Roman"/>
          <w:b w:val="0"/>
          <w:bCs w:val="0"/>
          <w:color w:val="auto"/>
          <w:lang w:val="en-US"/>
        </w:rPr>
        <w:t xml:space="preserve"> controlled trials</w:t>
      </w:r>
      <w:r>
        <w:rPr>
          <w:rFonts w:ascii="Times New Roman" w:hAnsi="Times New Roman" w:cs="Times New Roman"/>
          <w:b w:val="0"/>
          <w:bCs w:val="0"/>
          <w:color w:val="auto"/>
          <w:lang w:val="en-US"/>
        </w:rPr>
        <w:t xml:space="preserve"> </w:t>
      </w:r>
      <w:r w:rsidRPr="00F55B1C">
        <w:rPr>
          <w:rFonts w:ascii="Times New Roman" w:hAnsi="Times New Roman" w:cs="Times New Roman"/>
          <w:b w:val="0"/>
          <w:bCs w:val="0"/>
          <w:color w:val="auto"/>
          <w:lang w:val="en-US"/>
        </w:rPr>
        <w:t>//</w:t>
      </w:r>
      <w:r w:rsidRPr="00711887">
        <w:rPr>
          <w:rFonts w:ascii="Times New Roman" w:hAnsi="Times New Roman" w:cs="Times New Roman"/>
          <w:b w:val="0"/>
          <w:bCs w:val="0"/>
          <w:color w:val="auto"/>
          <w:lang w:val="en-US"/>
        </w:rPr>
        <w:t xml:space="preserve"> </w:t>
      </w:r>
      <w:r w:rsidRPr="00F55B1C">
        <w:rPr>
          <w:rFonts w:ascii="Times New Roman" w:hAnsi="Times New Roman" w:cs="Times New Roman"/>
          <w:b w:val="0"/>
          <w:bCs w:val="0"/>
          <w:color w:val="auto"/>
          <w:lang w:val="en-US"/>
        </w:rPr>
        <w:t xml:space="preserve">Br J Sports Med. – 2021. - №55(20). – </w:t>
      </w:r>
      <w:r>
        <w:rPr>
          <w:rFonts w:ascii="Times New Roman" w:hAnsi="Times New Roman" w:cs="Times New Roman"/>
          <w:b w:val="0"/>
          <w:bCs w:val="0"/>
          <w:color w:val="auto"/>
        </w:rPr>
        <w:t>Р</w:t>
      </w:r>
      <w:r w:rsidRPr="00F55B1C">
        <w:rPr>
          <w:rFonts w:ascii="Times New Roman" w:hAnsi="Times New Roman" w:cs="Times New Roman"/>
          <w:b w:val="0"/>
          <w:bCs w:val="0"/>
          <w:color w:val="auto"/>
          <w:lang w:val="en-US"/>
        </w:rPr>
        <w:t xml:space="preserve">.1161-1169. </w:t>
      </w:r>
      <w:proofErr w:type="spellStart"/>
      <w:r w:rsidRPr="00F55B1C">
        <w:rPr>
          <w:rFonts w:ascii="Times New Roman" w:hAnsi="Times New Roman" w:cs="Times New Roman"/>
          <w:b w:val="0"/>
          <w:bCs w:val="0"/>
          <w:color w:val="auto"/>
          <w:lang w:val="en-US"/>
        </w:rPr>
        <w:t>doi</w:t>
      </w:r>
      <w:proofErr w:type="spellEnd"/>
      <w:r w:rsidRPr="00F55B1C">
        <w:rPr>
          <w:rFonts w:ascii="Times New Roman" w:hAnsi="Times New Roman" w:cs="Times New Roman"/>
          <w:b w:val="0"/>
          <w:bCs w:val="0"/>
          <w:color w:val="auto"/>
          <w:lang w:val="en-US"/>
        </w:rPr>
        <w:t>: 10.1136/bjsports-2020-103671.</w:t>
      </w:r>
    </w:p>
    <w:p w14:paraId="79496042" w14:textId="77777777" w:rsidR="00850DD6" w:rsidRPr="00A43248" w:rsidRDefault="00850DD6" w:rsidP="00850DD6">
      <w:pPr>
        <w:pStyle w:val="1"/>
        <w:numPr>
          <w:ilvl w:val="0"/>
          <w:numId w:val="3"/>
        </w:numPr>
        <w:shd w:val="clear" w:color="auto" w:fill="FFFFFF"/>
        <w:tabs>
          <w:tab w:val="num" w:pos="360"/>
          <w:tab w:val="left" w:pos="993"/>
        </w:tabs>
        <w:suppressAutoHyphens/>
        <w:snapToGrid w:val="0"/>
        <w:spacing w:before="0" w:after="0" w:line="240" w:lineRule="auto"/>
        <w:ind w:left="0" w:firstLine="567"/>
        <w:contextualSpacing/>
        <w:jc w:val="both"/>
        <w:rPr>
          <w:rFonts w:ascii="Times New Roman" w:eastAsia="Times New Roman" w:hAnsi="Times New Roman" w:cs="Times New Roman"/>
          <w:b w:val="0"/>
          <w:bCs w:val="0"/>
          <w:color w:val="auto"/>
          <w:u w:val="single"/>
          <w:lang w:val="en-US" w:eastAsia="ru-RU"/>
        </w:rPr>
      </w:pPr>
      <w:r w:rsidRPr="00A43248">
        <w:rPr>
          <w:rFonts w:ascii="Times New Roman" w:hAnsi="Times New Roman" w:cs="Times New Roman"/>
          <w:b w:val="0"/>
          <w:bCs w:val="0"/>
          <w:color w:val="auto"/>
          <w:lang w:val="en-US"/>
        </w:rPr>
        <w:t>Cui A, Li H</w:t>
      </w:r>
      <w:r w:rsidRPr="00F55B1C">
        <w:rPr>
          <w:rFonts w:ascii="Times New Roman" w:hAnsi="Times New Roman" w:cs="Times New Roman"/>
          <w:b w:val="0"/>
          <w:bCs w:val="0"/>
          <w:color w:val="auto"/>
          <w:lang w:val="en-US"/>
        </w:rPr>
        <w:t>.</w:t>
      </w:r>
      <w:r w:rsidRPr="00A43248">
        <w:rPr>
          <w:rFonts w:ascii="Times New Roman" w:hAnsi="Times New Roman" w:cs="Times New Roman"/>
          <w:b w:val="0"/>
          <w:bCs w:val="0"/>
          <w:color w:val="auto"/>
          <w:lang w:val="en-US"/>
        </w:rPr>
        <w:t>, Wang D</w:t>
      </w:r>
      <w:r w:rsidRPr="00F55B1C">
        <w:rPr>
          <w:rFonts w:ascii="Times New Roman" w:hAnsi="Times New Roman" w:cs="Times New Roman"/>
          <w:b w:val="0"/>
          <w:bCs w:val="0"/>
          <w:color w:val="auto"/>
          <w:lang w:val="en-US"/>
        </w:rPr>
        <w:t>.</w:t>
      </w:r>
      <w:r w:rsidRPr="00A43248">
        <w:rPr>
          <w:rFonts w:ascii="Times New Roman" w:hAnsi="Times New Roman" w:cs="Times New Roman"/>
          <w:b w:val="0"/>
          <w:bCs w:val="0"/>
          <w:color w:val="auto"/>
          <w:lang w:val="en-US"/>
        </w:rPr>
        <w:t>, Zhong J</w:t>
      </w:r>
      <w:r w:rsidRPr="00F55B1C">
        <w:rPr>
          <w:rFonts w:ascii="Times New Roman" w:hAnsi="Times New Roman" w:cs="Times New Roman"/>
          <w:b w:val="0"/>
          <w:bCs w:val="0"/>
          <w:color w:val="auto"/>
          <w:lang w:val="en-US"/>
        </w:rPr>
        <w:t>.</w:t>
      </w:r>
      <w:r w:rsidRPr="00A43248">
        <w:rPr>
          <w:rFonts w:ascii="Times New Roman" w:hAnsi="Times New Roman" w:cs="Times New Roman"/>
          <w:b w:val="0"/>
          <w:bCs w:val="0"/>
          <w:color w:val="auto"/>
          <w:lang w:val="en-US"/>
        </w:rPr>
        <w:t>, Chen Y</w:t>
      </w:r>
      <w:r w:rsidRPr="00F55B1C">
        <w:rPr>
          <w:rFonts w:ascii="Times New Roman" w:hAnsi="Times New Roman" w:cs="Times New Roman"/>
          <w:b w:val="0"/>
          <w:bCs w:val="0"/>
          <w:color w:val="auto"/>
          <w:lang w:val="en-US"/>
        </w:rPr>
        <w:t>.</w:t>
      </w:r>
      <w:r w:rsidRPr="00A43248">
        <w:rPr>
          <w:rFonts w:ascii="Times New Roman" w:hAnsi="Times New Roman" w:cs="Times New Roman"/>
          <w:b w:val="0"/>
          <w:bCs w:val="0"/>
          <w:color w:val="auto"/>
          <w:lang w:val="en-US"/>
        </w:rPr>
        <w:t xml:space="preserve">, Lu H. Global, regional prevalence, incidence and risk factors of knee osteoarthritis in population-based </w:t>
      </w:r>
      <w:proofErr w:type="gramStart"/>
      <w:r w:rsidRPr="00A43248">
        <w:rPr>
          <w:rFonts w:ascii="Times New Roman" w:hAnsi="Times New Roman" w:cs="Times New Roman"/>
          <w:b w:val="0"/>
          <w:bCs w:val="0"/>
          <w:color w:val="auto"/>
          <w:lang w:val="en-US"/>
        </w:rPr>
        <w:t>studies</w:t>
      </w:r>
      <w:r w:rsidRPr="00F55B1C">
        <w:rPr>
          <w:rFonts w:ascii="Times New Roman" w:hAnsi="Times New Roman" w:cs="Times New Roman"/>
          <w:b w:val="0"/>
          <w:bCs w:val="0"/>
          <w:color w:val="auto"/>
          <w:lang w:val="en-US"/>
        </w:rPr>
        <w:t xml:space="preserve">  /</w:t>
      </w:r>
      <w:proofErr w:type="gramEnd"/>
      <w:r w:rsidRPr="00F55B1C">
        <w:rPr>
          <w:rFonts w:ascii="Times New Roman" w:hAnsi="Times New Roman" w:cs="Times New Roman"/>
          <w:b w:val="0"/>
          <w:bCs w:val="0"/>
          <w:color w:val="auto"/>
          <w:lang w:val="en-US"/>
        </w:rPr>
        <w:t>/</w:t>
      </w:r>
      <w:r w:rsidRPr="00A43248">
        <w:rPr>
          <w:rFonts w:ascii="Times New Roman" w:hAnsi="Times New Roman" w:cs="Times New Roman"/>
          <w:b w:val="0"/>
          <w:bCs w:val="0"/>
          <w:color w:val="auto"/>
          <w:lang w:val="en-US"/>
        </w:rPr>
        <w:t xml:space="preserve"> E</w:t>
      </w:r>
      <w:r w:rsidRPr="00F55B1C">
        <w:rPr>
          <w:rFonts w:ascii="Times New Roman" w:hAnsi="Times New Roman" w:cs="Times New Roman"/>
          <w:b w:val="0"/>
          <w:bCs w:val="0"/>
          <w:color w:val="auto"/>
          <w:lang w:val="en-US"/>
        </w:rPr>
        <w:t xml:space="preserve"> </w:t>
      </w:r>
      <w:r w:rsidRPr="00A43248">
        <w:rPr>
          <w:rFonts w:ascii="Times New Roman" w:hAnsi="Times New Roman" w:cs="Times New Roman"/>
          <w:b w:val="0"/>
          <w:bCs w:val="0"/>
          <w:color w:val="auto"/>
          <w:lang w:val="en-US"/>
        </w:rPr>
        <w:t>Clinical</w:t>
      </w:r>
      <w:r w:rsidRPr="00F55B1C">
        <w:rPr>
          <w:rFonts w:ascii="Times New Roman" w:hAnsi="Times New Roman" w:cs="Times New Roman"/>
          <w:b w:val="0"/>
          <w:bCs w:val="0"/>
          <w:color w:val="auto"/>
          <w:lang w:val="en-US"/>
        </w:rPr>
        <w:t xml:space="preserve"> </w:t>
      </w:r>
      <w:r w:rsidRPr="00A43248">
        <w:rPr>
          <w:rFonts w:ascii="Times New Roman" w:hAnsi="Times New Roman" w:cs="Times New Roman"/>
          <w:b w:val="0"/>
          <w:bCs w:val="0"/>
          <w:color w:val="auto"/>
          <w:lang w:val="en-US"/>
        </w:rPr>
        <w:t xml:space="preserve">Medicine. </w:t>
      </w:r>
      <w:r w:rsidRPr="00F55B1C">
        <w:rPr>
          <w:rFonts w:ascii="Times New Roman" w:hAnsi="Times New Roman" w:cs="Times New Roman"/>
          <w:b w:val="0"/>
          <w:bCs w:val="0"/>
          <w:color w:val="auto"/>
          <w:lang w:val="en-US"/>
        </w:rPr>
        <w:t xml:space="preserve"> – </w:t>
      </w:r>
      <w:r w:rsidRPr="00A43248">
        <w:rPr>
          <w:rFonts w:ascii="Times New Roman" w:hAnsi="Times New Roman" w:cs="Times New Roman"/>
          <w:b w:val="0"/>
          <w:bCs w:val="0"/>
          <w:color w:val="auto"/>
          <w:lang w:val="en-US"/>
        </w:rPr>
        <w:t>2020</w:t>
      </w:r>
      <w:r w:rsidRPr="00F55B1C">
        <w:rPr>
          <w:rFonts w:ascii="Times New Roman" w:hAnsi="Times New Roman" w:cs="Times New Roman"/>
          <w:b w:val="0"/>
          <w:bCs w:val="0"/>
          <w:color w:val="auto"/>
          <w:lang w:val="en-US"/>
        </w:rPr>
        <w:t>. - №</w:t>
      </w:r>
      <w:r w:rsidRPr="00A43248">
        <w:rPr>
          <w:rFonts w:ascii="Times New Roman" w:hAnsi="Times New Roman" w:cs="Times New Roman"/>
          <w:b w:val="0"/>
          <w:bCs w:val="0"/>
          <w:color w:val="auto"/>
          <w:lang w:val="en-US"/>
        </w:rPr>
        <w:t>26</w:t>
      </w:r>
      <w:r w:rsidRPr="00F55B1C">
        <w:rPr>
          <w:rFonts w:ascii="Times New Roman" w:hAnsi="Times New Roman" w:cs="Times New Roman"/>
          <w:b w:val="0"/>
          <w:bCs w:val="0"/>
          <w:color w:val="auto"/>
          <w:lang w:val="en-US"/>
        </w:rPr>
        <w:t xml:space="preserve">. </w:t>
      </w:r>
      <w:r>
        <w:rPr>
          <w:rFonts w:ascii="Times New Roman" w:hAnsi="Times New Roman" w:cs="Times New Roman"/>
          <w:b w:val="0"/>
          <w:bCs w:val="0"/>
          <w:color w:val="auto"/>
        </w:rPr>
        <w:t>– Р.</w:t>
      </w:r>
      <w:r w:rsidRPr="00A43248">
        <w:rPr>
          <w:rFonts w:ascii="Times New Roman" w:hAnsi="Times New Roman" w:cs="Times New Roman"/>
          <w:b w:val="0"/>
          <w:bCs w:val="0"/>
          <w:color w:val="auto"/>
          <w:lang w:val="en-US"/>
        </w:rPr>
        <w:t>29-30</w:t>
      </w:r>
      <w:r>
        <w:rPr>
          <w:rFonts w:ascii="Times New Roman" w:hAnsi="Times New Roman" w:cs="Times New Roman"/>
          <w:b w:val="0"/>
          <w:bCs w:val="0"/>
          <w:color w:val="auto"/>
        </w:rPr>
        <w:t xml:space="preserve">. </w:t>
      </w:r>
      <w:proofErr w:type="spellStart"/>
      <w:r w:rsidRPr="00A43248">
        <w:rPr>
          <w:rFonts w:ascii="Times New Roman" w:hAnsi="Times New Roman" w:cs="Times New Roman"/>
          <w:b w:val="0"/>
          <w:bCs w:val="0"/>
          <w:color w:val="auto"/>
          <w:lang w:val="en-US"/>
        </w:rPr>
        <w:t>doi</w:t>
      </w:r>
      <w:proofErr w:type="spellEnd"/>
      <w:r w:rsidRPr="00A43248">
        <w:rPr>
          <w:rFonts w:ascii="Times New Roman" w:hAnsi="Times New Roman" w:cs="Times New Roman"/>
          <w:b w:val="0"/>
          <w:bCs w:val="0"/>
          <w:color w:val="auto"/>
          <w:lang w:val="en-US"/>
        </w:rPr>
        <w:t>: 10.1016/j.eclinm.2020.100587.</w:t>
      </w:r>
    </w:p>
    <w:p w14:paraId="0EFEC049" w14:textId="77777777" w:rsidR="00850DD6" w:rsidRDefault="00850DD6" w:rsidP="00850DD6">
      <w:pPr>
        <w:pStyle w:val="1"/>
        <w:numPr>
          <w:ilvl w:val="0"/>
          <w:numId w:val="3"/>
        </w:numPr>
        <w:shd w:val="clear" w:color="auto" w:fill="FFFFFF"/>
        <w:tabs>
          <w:tab w:val="num" w:pos="360"/>
          <w:tab w:val="left" w:pos="993"/>
        </w:tabs>
        <w:suppressAutoHyphens/>
        <w:snapToGrid w:val="0"/>
        <w:spacing w:before="0" w:after="0" w:line="240" w:lineRule="auto"/>
        <w:ind w:left="0" w:firstLine="567"/>
        <w:contextualSpacing/>
        <w:jc w:val="both"/>
        <w:rPr>
          <w:rStyle w:val="a5"/>
          <w:rFonts w:ascii="Times New Roman" w:eastAsia="Times New Roman" w:hAnsi="Times New Roman"/>
          <w:b w:val="0"/>
          <w:color w:val="auto"/>
          <w:lang w:val="en-US" w:eastAsia="ru-RU"/>
        </w:rPr>
      </w:pPr>
      <w:r w:rsidRPr="00165A17">
        <w:rPr>
          <w:rFonts w:ascii="Times New Roman" w:eastAsia="Times New Roman" w:hAnsi="Times New Roman" w:cs="Times New Roman"/>
          <w:b w:val="0"/>
          <w:color w:val="auto"/>
          <w:lang w:val="en-US" w:eastAsia="ru-RU"/>
        </w:rPr>
        <w:t xml:space="preserve">Palazzo C., </w:t>
      </w:r>
      <w:proofErr w:type="spellStart"/>
      <w:r w:rsidRPr="00165A17">
        <w:rPr>
          <w:rFonts w:ascii="Times New Roman" w:eastAsia="Times New Roman" w:hAnsi="Times New Roman" w:cs="Times New Roman"/>
          <w:b w:val="0"/>
          <w:color w:val="auto"/>
          <w:lang w:val="en-US" w:eastAsia="ru-RU"/>
        </w:rPr>
        <w:t>Ravaud</w:t>
      </w:r>
      <w:proofErr w:type="spellEnd"/>
      <w:r w:rsidRPr="00165A17">
        <w:rPr>
          <w:rFonts w:ascii="Times New Roman" w:eastAsia="Times New Roman" w:hAnsi="Times New Roman" w:cs="Times New Roman"/>
          <w:b w:val="0"/>
          <w:color w:val="auto"/>
          <w:lang w:val="en-US" w:eastAsia="ru-RU"/>
        </w:rPr>
        <w:t xml:space="preserve"> J.-F., </w:t>
      </w:r>
      <w:proofErr w:type="spellStart"/>
      <w:r w:rsidRPr="00165A17">
        <w:rPr>
          <w:rFonts w:ascii="Times New Roman" w:eastAsia="Times New Roman" w:hAnsi="Times New Roman" w:cs="Times New Roman"/>
          <w:b w:val="0"/>
          <w:color w:val="auto"/>
          <w:lang w:val="en-US" w:eastAsia="ru-RU"/>
        </w:rPr>
        <w:t>Papelard</w:t>
      </w:r>
      <w:proofErr w:type="spellEnd"/>
      <w:r w:rsidRPr="00165A17">
        <w:rPr>
          <w:rFonts w:ascii="Times New Roman" w:eastAsia="Times New Roman" w:hAnsi="Times New Roman" w:cs="Times New Roman"/>
          <w:b w:val="0"/>
          <w:color w:val="auto"/>
          <w:lang w:val="en-US" w:eastAsia="ru-RU"/>
        </w:rPr>
        <w:t xml:space="preserve"> A., </w:t>
      </w:r>
      <w:proofErr w:type="spellStart"/>
      <w:r w:rsidRPr="00165A17">
        <w:rPr>
          <w:rFonts w:ascii="Times New Roman" w:eastAsia="Times New Roman" w:hAnsi="Times New Roman" w:cs="Times New Roman"/>
          <w:b w:val="0"/>
          <w:color w:val="auto"/>
          <w:lang w:val="en-US" w:eastAsia="ru-RU"/>
        </w:rPr>
        <w:t>Ravaud</w:t>
      </w:r>
      <w:proofErr w:type="spellEnd"/>
      <w:r w:rsidRPr="00165A17">
        <w:rPr>
          <w:rFonts w:ascii="Times New Roman" w:eastAsia="Times New Roman" w:hAnsi="Times New Roman" w:cs="Times New Roman"/>
          <w:b w:val="0"/>
          <w:color w:val="auto"/>
          <w:lang w:val="en-US" w:eastAsia="ru-RU"/>
        </w:rPr>
        <w:t xml:space="preserve"> P., </w:t>
      </w:r>
      <w:proofErr w:type="spellStart"/>
      <w:r w:rsidRPr="00165A17">
        <w:rPr>
          <w:rFonts w:ascii="Times New Roman" w:eastAsia="Times New Roman" w:hAnsi="Times New Roman" w:cs="Times New Roman"/>
          <w:b w:val="0"/>
          <w:color w:val="auto"/>
          <w:lang w:val="en-US" w:eastAsia="ru-RU"/>
        </w:rPr>
        <w:t>Poiraudeau</w:t>
      </w:r>
      <w:proofErr w:type="spellEnd"/>
      <w:r w:rsidRPr="00165A17">
        <w:rPr>
          <w:rFonts w:ascii="Times New Roman" w:eastAsia="Times New Roman" w:hAnsi="Times New Roman" w:cs="Times New Roman"/>
          <w:b w:val="0"/>
          <w:color w:val="auto"/>
          <w:lang w:val="en-US" w:eastAsia="ru-RU"/>
        </w:rPr>
        <w:t xml:space="preserve"> S. The burden of musculoskeletal conditions // PLOS One. </w:t>
      </w:r>
      <w:r w:rsidRPr="00165A17">
        <w:rPr>
          <w:rFonts w:ascii="Times New Roman" w:hAnsi="Times New Roman" w:cs="Times New Roman"/>
          <w:b w:val="0"/>
          <w:color w:val="auto"/>
          <w:shd w:val="clear" w:color="auto" w:fill="FFFFFF"/>
          <w:lang w:val="en-US"/>
        </w:rPr>
        <w:t xml:space="preserve">- </w:t>
      </w:r>
      <w:r w:rsidRPr="00165A17">
        <w:rPr>
          <w:rFonts w:ascii="Times New Roman" w:eastAsia="Times New Roman" w:hAnsi="Times New Roman" w:cs="Times New Roman"/>
          <w:b w:val="0"/>
          <w:color w:val="auto"/>
          <w:lang w:val="en-US" w:eastAsia="ru-RU"/>
        </w:rPr>
        <w:t xml:space="preserve">2014. </w:t>
      </w:r>
      <w:r w:rsidRPr="00165A17">
        <w:rPr>
          <w:rFonts w:ascii="Times New Roman" w:hAnsi="Times New Roman" w:cs="Times New Roman"/>
          <w:b w:val="0"/>
          <w:color w:val="auto"/>
          <w:shd w:val="clear" w:color="auto" w:fill="FFFFFF"/>
          <w:lang w:val="en-US"/>
        </w:rPr>
        <w:t xml:space="preserve">- Vol. </w:t>
      </w:r>
      <w:r w:rsidRPr="00165A17">
        <w:rPr>
          <w:rFonts w:ascii="Times New Roman" w:eastAsia="Times New Roman" w:hAnsi="Times New Roman" w:cs="Times New Roman"/>
          <w:b w:val="0"/>
          <w:color w:val="auto"/>
          <w:lang w:val="en-US" w:eastAsia="ru-RU"/>
        </w:rPr>
        <w:t xml:space="preserve">9, </w:t>
      </w:r>
      <w:r w:rsidRPr="00F55B1C">
        <w:rPr>
          <w:rFonts w:ascii="Times New Roman" w:eastAsia="Times New Roman" w:hAnsi="Times New Roman" w:cs="Times New Roman"/>
          <w:b w:val="0"/>
          <w:color w:val="auto"/>
          <w:lang w:val="en-US" w:eastAsia="ru-RU"/>
        </w:rPr>
        <w:t>№</w:t>
      </w:r>
      <w:r w:rsidRPr="00165A17">
        <w:rPr>
          <w:rFonts w:ascii="Times New Roman" w:eastAsia="Times New Roman" w:hAnsi="Times New Roman" w:cs="Times New Roman"/>
          <w:b w:val="0"/>
          <w:color w:val="auto"/>
          <w:lang w:val="en-US" w:eastAsia="ru-RU"/>
        </w:rPr>
        <w:t xml:space="preserve">3. </w:t>
      </w:r>
      <w:r>
        <w:rPr>
          <w:rFonts w:ascii="Times New Roman" w:hAnsi="Times New Roman" w:cs="Times New Roman"/>
          <w:b w:val="0"/>
          <w:color w:val="auto"/>
          <w:shd w:val="clear" w:color="auto" w:fill="FFFFFF"/>
          <w:lang w:val="en-US"/>
        </w:rPr>
        <w:t>–</w:t>
      </w:r>
      <w:r w:rsidRPr="00165A17">
        <w:rPr>
          <w:rFonts w:ascii="Times New Roman" w:eastAsia="Times New Roman" w:hAnsi="Times New Roman" w:cs="Times New Roman"/>
          <w:b w:val="0"/>
          <w:color w:val="auto"/>
          <w:lang w:val="en-US" w:eastAsia="ru-RU"/>
        </w:rPr>
        <w:t xml:space="preserve"> 90633</w:t>
      </w:r>
      <w:r w:rsidRPr="00F55B1C">
        <w:rPr>
          <w:rFonts w:ascii="Times New Roman" w:eastAsia="Times New Roman" w:hAnsi="Times New Roman" w:cs="Times New Roman"/>
          <w:b w:val="0"/>
          <w:color w:val="auto"/>
          <w:lang w:val="en-US" w:eastAsia="ru-RU"/>
        </w:rPr>
        <w:t xml:space="preserve"> </w:t>
      </w:r>
      <w:r>
        <w:rPr>
          <w:rFonts w:ascii="Times New Roman" w:eastAsia="Times New Roman" w:hAnsi="Times New Roman" w:cs="Times New Roman"/>
          <w:b w:val="0"/>
          <w:color w:val="auto"/>
          <w:lang w:eastAsia="ru-RU"/>
        </w:rPr>
        <w:t>р</w:t>
      </w:r>
      <w:r w:rsidRPr="00165A17">
        <w:rPr>
          <w:rFonts w:ascii="Times New Roman" w:eastAsia="Times New Roman" w:hAnsi="Times New Roman" w:cs="Times New Roman"/>
          <w:b w:val="0"/>
          <w:color w:val="auto"/>
          <w:lang w:val="en-US" w:eastAsia="ru-RU"/>
        </w:rPr>
        <w:t xml:space="preserve">.  </w:t>
      </w:r>
      <w:hyperlink r:id="rId48" w:history="1">
        <w:r w:rsidRPr="00165A17">
          <w:rPr>
            <w:rStyle w:val="a5"/>
            <w:rFonts w:ascii="Times New Roman" w:eastAsia="Times New Roman" w:hAnsi="Times New Roman"/>
            <w:b w:val="0"/>
            <w:color w:val="auto"/>
            <w:lang w:val="en-US" w:eastAsia="ru-RU"/>
          </w:rPr>
          <w:t>https://doi.org/10.1371/journal.pone.0090633.</w:t>
        </w:r>
      </w:hyperlink>
    </w:p>
    <w:p w14:paraId="5E23712E" w14:textId="77777777" w:rsidR="00850DD6" w:rsidRPr="00A43248" w:rsidRDefault="00850DD6" w:rsidP="00850DD6">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r w:rsidRPr="00A43248">
        <w:rPr>
          <w:rFonts w:ascii="Times New Roman" w:hAnsi="Times New Roman" w:cs="Times New Roman"/>
          <w:sz w:val="28"/>
          <w:szCs w:val="28"/>
          <w:lang w:val="en-US" w:eastAsia="ru-RU"/>
        </w:rPr>
        <w:t>Hunter D</w:t>
      </w:r>
      <w:r w:rsidRPr="00F55B1C">
        <w:rPr>
          <w:rFonts w:ascii="Times New Roman" w:hAnsi="Times New Roman" w:cs="Times New Roman"/>
          <w:sz w:val="28"/>
          <w:szCs w:val="28"/>
          <w:lang w:val="en-US" w:eastAsia="ru-RU"/>
        </w:rPr>
        <w:t>.</w:t>
      </w:r>
      <w:r w:rsidRPr="00A43248">
        <w:rPr>
          <w:rFonts w:ascii="Times New Roman" w:hAnsi="Times New Roman" w:cs="Times New Roman"/>
          <w:sz w:val="28"/>
          <w:szCs w:val="28"/>
          <w:lang w:val="en-US" w:eastAsia="ru-RU"/>
        </w:rPr>
        <w:t>J</w:t>
      </w:r>
      <w:r w:rsidRPr="00F55B1C">
        <w:rPr>
          <w:rFonts w:ascii="Times New Roman" w:hAnsi="Times New Roman" w:cs="Times New Roman"/>
          <w:sz w:val="28"/>
          <w:szCs w:val="28"/>
          <w:lang w:val="en-US" w:eastAsia="ru-RU"/>
        </w:rPr>
        <w:t>.</w:t>
      </w:r>
      <w:r w:rsidRPr="00A43248">
        <w:rPr>
          <w:rFonts w:ascii="Times New Roman" w:hAnsi="Times New Roman" w:cs="Times New Roman"/>
          <w:sz w:val="28"/>
          <w:szCs w:val="28"/>
          <w:lang w:val="en-US" w:eastAsia="ru-RU"/>
        </w:rPr>
        <w:t xml:space="preserve">, </w:t>
      </w:r>
      <w:proofErr w:type="spellStart"/>
      <w:r w:rsidRPr="00A43248">
        <w:rPr>
          <w:rFonts w:ascii="Times New Roman" w:hAnsi="Times New Roman" w:cs="Times New Roman"/>
          <w:sz w:val="28"/>
          <w:szCs w:val="28"/>
          <w:lang w:val="en-US" w:eastAsia="ru-RU"/>
        </w:rPr>
        <w:t>Bierma</w:t>
      </w:r>
      <w:proofErr w:type="spellEnd"/>
      <w:r w:rsidRPr="00A43248">
        <w:rPr>
          <w:rFonts w:ascii="Times New Roman" w:hAnsi="Times New Roman" w:cs="Times New Roman"/>
          <w:sz w:val="28"/>
          <w:szCs w:val="28"/>
          <w:lang w:val="en-US" w:eastAsia="ru-RU"/>
        </w:rPr>
        <w:t>-Zeinstra S. Osteoarthritis</w:t>
      </w:r>
      <w:r w:rsidRPr="00F55B1C">
        <w:rPr>
          <w:rFonts w:ascii="Times New Roman" w:hAnsi="Times New Roman" w:cs="Times New Roman"/>
          <w:sz w:val="28"/>
          <w:szCs w:val="28"/>
          <w:lang w:val="en-US" w:eastAsia="ru-RU"/>
        </w:rPr>
        <w:t xml:space="preserve"> //</w:t>
      </w:r>
      <w:r w:rsidRPr="00A43248">
        <w:rPr>
          <w:rFonts w:ascii="Times New Roman" w:hAnsi="Times New Roman" w:cs="Times New Roman"/>
          <w:sz w:val="28"/>
          <w:szCs w:val="28"/>
          <w:lang w:val="en-US" w:eastAsia="ru-RU"/>
        </w:rPr>
        <w:t xml:space="preserve"> Lancet. </w:t>
      </w:r>
      <w:r w:rsidRPr="00F55B1C">
        <w:rPr>
          <w:rFonts w:ascii="Times New Roman" w:hAnsi="Times New Roman" w:cs="Times New Roman"/>
          <w:sz w:val="28"/>
          <w:szCs w:val="28"/>
          <w:lang w:val="en-US" w:eastAsia="ru-RU"/>
        </w:rPr>
        <w:t xml:space="preserve">– </w:t>
      </w:r>
      <w:r w:rsidRPr="00A43248">
        <w:rPr>
          <w:rFonts w:ascii="Times New Roman" w:hAnsi="Times New Roman" w:cs="Times New Roman"/>
          <w:sz w:val="28"/>
          <w:szCs w:val="28"/>
          <w:lang w:val="en-US" w:eastAsia="ru-RU"/>
        </w:rPr>
        <w:t>2019</w:t>
      </w:r>
      <w:r w:rsidRPr="00F55B1C">
        <w:rPr>
          <w:rFonts w:ascii="Times New Roman" w:hAnsi="Times New Roman" w:cs="Times New Roman"/>
          <w:sz w:val="28"/>
          <w:szCs w:val="28"/>
          <w:lang w:val="en-US" w:eastAsia="ru-RU"/>
        </w:rPr>
        <w:t>. –№</w:t>
      </w:r>
      <w:r w:rsidRPr="00A43248">
        <w:rPr>
          <w:rFonts w:ascii="Times New Roman" w:hAnsi="Times New Roman" w:cs="Times New Roman"/>
          <w:sz w:val="28"/>
          <w:szCs w:val="28"/>
          <w:lang w:val="en-US" w:eastAsia="ru-RU"/>
        </w:rPr>
        <w:t>27</w:t>
      </w:r>
      <w:r w:rsidRPr="00F55B1C">
        <w:rPr>
          <w:rFonts w:ascii="Times New Roman" w:hAnsi="Times New Roman" w:cs="Times New Roman"/>
          <w:sz w:val="28"/>
          <w:szCs w:val="28"/>
          <w:lang w:val="en-US" w:eastAsia="ru-RU"/>
        </w:rPr>
        <w:t xml:space="preserve">. - </w:t>
      </w:r>
      <w:r w:rsidRPr="00A43248">
        <w:rPr>
          <w:rFonts w:ascii="Times New Roman" w:hAnsi="Times New Roman" w:cs="Times New Roman"/>
          <w:sz w:val="28"/>
          <w:szCs w:val="28"/>
          <w:lang w:val="en-US" w:eastAsia="ru-RU"/>
        </w:rPr>
        <w:t>393(10182)</w:t>
      </w:r>
      <w:r w:rsidRPr="00F55B1C">
        <w:rPr>
          <w:rFonts w:ascii="Times New Roman" w:hAnsi="Times New Roman" w:cs="Times New Roman"/>
          <w:sz w:val="28"/>
          <w:szCs w:val="28"/>
          <w:lang w:val="en-US" w:eastAsia="ru-RU"/>
        </w:rPr>
        <w:t xml:space="preserve">. – </w:t>
      </w:r>
      <w:r>
        <w:rPr>
          <w:rFonts w:ascii="Times New Roman" w:hAnsi="Times New Roman" w:cs="Times New Roman"/>
          <w:sz w:val="28"/>
          <w:szCs w:val="28"/>
          <w:lang w:eastAsia="ru-RU"/>
        </w:rPr>
        <w:t>Р</w:t>
      </w:r>
      <w:r w:rsidRPr="00F55B1C">
        <w:rPr>
          <w:rFonts w:ascii="Times New Roman" w:hAnsi="Times New Roman" w:cs="Times New Roman"/>
          <w:sz w:val="28"/>
          <w:szCs w:val="28"/>
          <w:lang w:val="en-US" w:eastAsia="ru-RU"/>
        </w:rPr>
        <w:t>.</w:t>
      </w:r>
      <w:r w:rsidRPr="00A43248">
        <w:rPr>
          <w:rFonts w:ascii="Times New Roman" w:hAnsi="Times New Roman" w:cs="Times New Roman"/>
          <w:sz w:val="28"/>
          <w:szCs w:val="28"/>
          <w:lang w:val="en-US" w:eastAsia="ru-RU"/>
        </w:rPr>
        <w:t xml:space="preserve">1745-1759. </w:t>
      </w:r>
      <w:proofErr w:type="spellStart"/>
      <w:r w:rsidRPr="00A43248">
        <w:rPr>
          <w:rFonts w:ascii="Times New Roman" w:hAnsi="Times New Roman" w:cs="Times New Roman"/>
          <w:sz w:val="28"/>
          <w:szCs w:val="28"/>
          <w:lang w:val="en-US" w:eastAsia="ru-RU"/>
        </w:rPr>
        <w:t>doi</w:t>
      </w:r>
      <w:proofErr w:type="spellEnd"/>
      <w:r w:rsidRPr="00A43248">
        <w:rPr>
          <w:rFonts w:ascii="Times New Roman" w:hAnsi="Times New Roman" w:cs="Times New Roman"/>
          <w:sz w:val="28"/>
          <w:szCs w:val="28"/>
          <w:lang w:val="en-US" w:eastAsia="ru-RU"/>
        </w:rPr>
        <w:t>: 10.1016/S0140-6736(19)30417-9.</w:t>
      </w:r>
    </w:p>
    <w:p w14:paraId="10B9E88D" w14:textId="77777777" w:rsidR="00850DD6" w:rsidRPr="00932FC2" w:rsidRDefault="00850DD6" w:rsidP="00850DD6">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r w:rsidRPr="004C5408">
        <w:rPr>
          <w:rFonts w:ascii="Times New Roman" w:hAnsi="Times New Roman" w:cs="Times New Roman"/>
          <w:sz w:val="28"/>
          <w:szCs w:val="28"/>
          <w:lang w:val="en-US"/>
        </w:rPr>
        <w:t>Wallace I</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J</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Worthington S</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Felson D</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T</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xml:space="preserve">, </w:t>
      </w:r>
      <w:proofErr w:type="spellStart"/>
      <w:r w:rsidRPr="004C5408">
        <w:rPr>
          <w:rFonts w:ascii="Times New Roman" w:hAnsi="Times New Roman" w:cs="Times New Roman"/>
          <w:sz w:val="28"/>
          <w:szCs w:val="28"/>
          <w:lang w:val="en-US"/>
        </w:rPr>
        <w:t>Jurmain</w:t>
      </w:r>
      <w:proofErr w:type="spellEnd"/>
      <w:r w:rsidRPr="004C5408">
        <w:rPr>
          <w:rFonts w:ascii="Times New Roman" w:hAnsi="Times New Roman" w:cs="Times New Roman"/>
          <w:sz w:val="28"/>
          <w:szCs w:val="28"/>
          <w:lang w:val="en-US"/>
        </w:rPr>
        <w:t xml:space="preserve"> R</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D</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Wren K</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T</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xml:space="preserve">, </w:t>
      </w:r>
      <w:proofErr w:type="spellStart"/>
      <w:r w:rsidRPr="004C5408">
        <w:rPr>
          <w:rFonts w:ascii="Times New Roman" w:hAnsi="Times New Roman" w:cs="Times New Roman"/>
          <w:sz w:val="28"/>
          <w:szCs w:val="28"/>
          <w:lang w:val="en-US"/>
        </w:rPr>
        <w:t>Maijanen</w:t>
      </w:r>
      <w:proofErr w:type="spellEnd"/>
      <w:r w:rsidRPr="004C5408">
        <w:rPr>
          <w:rFonts w:ascii="Times New Roman" w:hAnsi="Times New Roman" w:cs="Times New Roman"/>
          <w:sz w:val="28"/>
          <w:szCs w:val="28"/>
          <w:lang w:val="en-US"/>
        </w:rPr>
        <w:t xml:space="preserve"> H</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Woods R</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J</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Lieberman D</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E. Knee osteoarthritis has doubled in prevalence since the mid-20th century</w:t>
      </w:r>
      <w:r w:rsidRPr="00F55B1C">
        <w:rPr>
          <w:rFonts w:ascii="Times New Roman" w:hAnsi="Times New Roman" w:cs="Times New Roman"/>
          <w:sz w:val="28"/>
          <w:szCs w:val="28"/>
          <w:lang w:val="en-US"/>
        </w:rPr>
        <w:t xml:space="preserve"> //</w:t>
      </w:r>
      <w:r w:rsidRPr="004C5408">
        <w:rPr>
          <w:rFonts w:ascii="Times New Roman" w:hAnsi="Times New Roman" w:cs="Times New Roman"/>
          <w:sz w:val="28"/>
          <w:szCs w:val="28"/>
          <w:lang w:val="en-US"/>
        </w:rPr>
        <w:t xml:space="preserve"> Proc Natl </w:t>
      </w:r>
      <w:proofErr w:type="spellStart"/>
      <w:r w:rsidRPr="004C5408">
        <w:rPr>
          <w:rFonts w:ascii="Times New Roman" w:hAnsi="Times New Roman" w:cs="Times New Roman"/>
          <w:sz w:val="28"/>
          <w:szCs w:val="28"/>
          <w:lang w:val="en-US"/>
        </w:rPr>
        <w:t>Acad</w:t>
      </w:r>
      <w:proofErr w:type="spellEnd"/>
      <w:r w:rsidRPr="004C5408">
        <w:rPr>
          <w:rFonts w:ascii="Times New Roman" w:hAnsi="Times New Roman" w:cs="Times New Roman"/>
          <w:sz w:val="28"/>
          <w:szCs w:val="28"/>
          <w:lang w:val="en-US"/>
        </w:rPr>
        <w:t xml:space="preserve"> Sci USA. </w:t>
      </w:r>
      <w:r>
        <w:rPr>
          <w:rFonts w:ascii="Times New Roman" w:hAnsi="Times New Roman" w:cs="Times New Roman"/>
          <w:sz w:val="28"/>
          <w:szCs w:val="28"/>
          <w:lang w:val="en-US"/>
        </w:rPr>
        <w:t>–</w:t>
      </w:r>
      <w:r w:rsidRPr="00F55B1C">
        <w:rPr>
          <w:rFonts w:ascii="Times New Roman" w:hAnsi="Times New Roman" w:cs="Times New Roman"/>
          <w:sz w:val="28"/>
          <w:szCs w:val="28"/>
          <w:lang w:val="en-US"/>
        </w:rPr>
        <w:t xml:space="preserve"> </w:t>
      </w:r>
      <w:r w:rsidRPr="004C5408">
        <w:rPr>
          <w:rFonts w:ascii="Times New Roman" w:hAnsi="Times New Roman" w:cs="Times New Roman"/>
          <w:sz w:val="28"/>
          <w:szCs w:val="28"/>
          <w:lang w:val="en-US"/>
        </w:rPr>
        <w:t>2017</w:t>
      </w:r>
      <w:r w:rsidRPr="00F55B1C">
        <w:rPr>
          <w:rFonts w:ascii="Times New Roman" w:hAnsi="Times New Roman" w:cs="Times New Roman"/>
          <w:sz w:val="28"/>
          <w:szCs w:val="28"/>
          <w:lang w:val="en-US"/>
        </w:rPr>
        <w:t>. - №</w:t>
      </w:r>
      <w:r w:rsidRPr="004C5408">
        <w:rPr>
          <w:rFonts w:ascii="Times New Roman" w:hAnsi="Times New Roman" w:cs="Times New Roman"/>
          <w:sz w:val="28"/>
          <w:szCs w:val="28"/>
          <w:lang w:val="en-US"/>
        </w:rPr>
        <w:t>29</w:t>
      </w:r>
      <w:r w:rsidRPr="00F55B1C">
        <w:rPr>
          <w:rFonts w:ascii="Times New Roman" w:hAnsi="Times New Roman" w:cs="Times New Roman"/>
          <w:sz w:val="28"/>
          <w:szCs w:val="28"/>
          <w:lang w:val="en-US"/>
        </w:rPr>
        <w:t xml:space="preserve">. - </w:t>
      </w:r>
      <w:r w:rsidRPr="004C5408">
        <w:rPr>
          <w:rFonts w:ascii="Times New Roman" w:hAnsi="Times New Roman" w:cs="Times New Roman"/>
          <w:sz w:val="28"/>
          <w:szCs w:val="28"/>
          <w:lang w:val="en-US"/>
        </w:rPr>
        <w:t>114(35)</w:t>
      </w:r>
      <w:r w:rsidRPr="00F55B1C">
        <w:rPr>
          <w:rFonts w:ascii="Times New Roman" w:hAnsi="Times New Roman" w:cs="Times New Roman"/>
          <w:sz w:val="28"/>
          <w:szCs w:val="28"/>
          <w:lang w:val="en-US"/>
        </w:rPr>
        <w:t xml:space="preserve">7- </w:t>
      </w:r>
      <w:r>
        <w:rPr>
          <w:rFonts w:ascii="Times New Roman" w:hAnsi="Times New Roman" w:cs="Times New Roman"/>
          <w:sz w:val="28"/>
          <w:szCs w:val="28"/>
        </w:rPr>
        <w:t>Р</w:t>
      </w:r>
      <w:r w:rsidRPr="00F55B1C">
        <w:rPr>
          <w:rFonts w:ascii="Times New Roman" w:hAnsi="Times New Roman" w:cs="Times New Roman"/>
          <w:sz w:val="28"/>
          <w:szCs w:val="28"/>
          <w:lang w:val="en-US"/>
        </w:rPr>
        <w:t>.</w:t>
      </w:r>
      <w:r w:rsidRPr="004C5408">
        <w:rPr>
          <w:rFonts w:ascii="Times New Roman" w:hAnsi="Times New Roman" w:cs="Times New Roman"/>
          <w:sz w:val="28"/>
          <w:szCs w:val="28"/>
          <w:lang w:val="en-US"/>
        </w:rPr>
        <w:t xml:space="preserve">9332-9336. </w:t>
      </w:r>
      <w:proofErr w:type="spellStart"/>
      <w:r w:rsidRPr="004C5408">
        <w:rPr>
          <w:rFonts w:ascii="Times New Roman" w:hAnsi="Times New Roman" w:cs="Times New Roman"/>
          <w:sz w:val="28"/>
          <w:szCs w:val="28"/>
          <w:lang w:val="en-US"/>
        </w:rPr>
        <w:t>doi</w:t>
      </w:r>
      <w:proofErr w:type="spellEnd"/>
      <w:r w:rsidRPr="004C5408">
        <w:rPr>
          <w:rFonts w:ascii="Times New Roman" w:hAnsi="Times New Roman" w:cs="Times New Roman"/>
          <w:sz w:val="28"/>
          <w:szCs w:val="28"/>
          <w:lang w:val="en-US"/>
        </w:rPr>
        <w:t>: 10.1073/pnas.1703856114.</w:t>
      </w:r>
    </w:p>
    <w:p w14:paraId="471B1FD8" w14:textId="77777777" w:rsidR="00850DD6" w:rsidRPr="00932FC2" w:rsidRDefault="00850DD6" w:rsidP="00850DD6">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proofErr w:type="spellStart"/>
      <w:r w:rsidRPr="00932FC2">
        <w:rPr>
          <w:rFonts w:ascii="Times New Roman" w:hAnsi="Times New Roman" w:cs="Times New Roman"/>
          <w:bCs/>
          <w:sz w:val="28"/>
          <w:szCs w:val="28"/>
          <w:lang w:val="en-US"/>
        </w:rPr>
        <w:t>Safiri</w:t>
      </w:r>
      <w:proofErr w:type="spellEnd"/>
      <w:r w:rsidRPr="00932FC2">
        <w:rPr>
          <w:rFonts w:ascii="Times New Roman" w:hAnsi="Times New Roman" w:cs="Times New Roman"/>
          <w:bCs/>
          <w:sz w:val="28"/>
          <w:szCs w:val="28"/>
          <w:lang w:val="en-US"/>
        </w:rPr>
        <w:t xml:space="preserve"> S</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 xml:space="preserve">, </w:t>
      </w:r>
      <w:proofErr w:type="spellStart"/>
      <w:r w:rsidRPr="00932FC2">
        <w:rPr>
          <w:rFonts w:ascii="Times New Roman" w:hAnsi="Times New Roman" w:cs="Times New Roman"/>
          <w:bCs/>
          <w:sz w:val="28"/>
          <w:szCs w:val="28"/>
          <w:lang w:val="en-US"/>
        </w:rPr>
        <w:t>Kolahi</w:t>
      </w:r>
      <w:proofErr w:type="spellEnd"/>
      <w:r w:rsidRPr="00932FC2">
        <w:rPr>
          <w:rFonts w:ascii="Times New Roman" w:hAnsi="Times New Roman" w:cs="Times New Roman"/>
          <w:bCs/>
          <w:sz w:val="28"/>
          <w:szCs w:val="28"/>
          <w:lang w:val="en-US"/>
        </w:rPr>
        <w:t xml:space="preserve"> A</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A</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 Smith E</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 Hill C</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 xml:space="preserve">, </w:t>
      </w:r>
      <w:proofErr w:type="spellStart"/>
      <w:r w:rsidRPr="00932FC2">
        <w:rPr>
          <w:rFonts w:ascii="Times New Roman" w:hAnsi="Times New Roman" w:cs="Times New Roman"/>
          <w:bCs/>
          <w:sz w:val="28"/>
          <w:szCs w:val="28"/>
          <w:lang w:val="en-US"/>
        </w:rPr>
        <w:t>Bettampadi</w:t>
      </w:r>
      <w:proofErr w:type="spellEnd"/>
      <w:r w:rsidRPr="00932FC2">
        <w:rPr>
          <w:rFonts w:ascii="Times New Roman" w:hAnsi="Times New Roman" w:cs="Times New Roman"/>
          <w:bCs/>
          <w:sz w:val="28"/>
          <w:szCs w:val="28"/>
          <w:lang w:val="en-US"/>
        </w:rPr>
        <w:t xml:space="preserve"> D</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 xml:space="preserve">, </w:t>
      </w:r>
      <w:proofErr w:type="spellStart"/>
      <w:r w:rsidRPr="00932FC2">
        <w:rPr>
          <w:rFonts w:ascii="Times New Roman" w:hAnsi="Times New Roman" w:cs="Times New Roman"/>
          <w:bCs/>
          <w:sz w:val="28"/>
          <w:szCs w:val="28"/>
          <w:lang w:val="en-US"/>
        </w:rPr>
        <w:t>Mansournia</w:t>
      </w:r>
      <w:proofErr w:type="spellEnd"/>
      <w:r w:rsidRPr="00932FC2">
        <w:rPr>
          <w:rFonts w:ascii="Times New Roman" w:hAnsi="Times New Roman" w:cs="Times New Roman"/>
          <w:bCs/>
          <w:sz w:val="28"/>
          <w:szCs w:val="28"/>
          <w:lang w:val="en-US"/>
        </w:rPr>
        <w:t xml:space="preserve"> M</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A</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 et al. Global, regional and national burden of osteoarthritis 1990</w:t>
      </w:r>
      <w:r w:rsidRPr="00932FC2">
        <w:rPr>
          <w:rFonts w:ascii="Times New Roman" w:hAnsi="Times New Roman" w:cs="Times New Roman"/>
          <w:bCs/>
          <w:sz w:val="28"/>
          <w:szCs w:val="28"/>
          <w:lang w:val="en-US"/>
        </w:rPr>
        <w:noBreakHyphen/>
        <w:t>2017: A systematic analysis of the global burden of disease study 2017</w:t>
      </w:r>
      <w:r w:rsidRPr="00F55B1C">
        <w:rPr>
          <w:rFonts w:ascii="Times New Roman" w:hAnsi="Times New Roman" w:cs="Times New Roman"/>
          <w:bCs/>
          <w:sz w:val="28"/>
          <w:szCs w:val="28"/>
          <w:lang w:val="en-US"/>
        </w:rPr>
        <w:t xml:space="preserve"> //</w:t>
      </w:r>
      <w:r w:rsidRPr="00932FC2">
        <w:rPr>
          <w:rFonts w:ascii="Times New Roman" w:hAnsi="Times New Roman" w:cs="Times New Roman"/>
          <w:bCs/>
          <w:sz w:val="28"/>
          <w:szCs w:val="28"/>
          <w:lang w:val="en-US"/>
        </w:rPr>
        <w:t xml:space="preserve"> Ann Rheum Dis</w:t>
      </w:r>
      <w:r w:rsidRPr="00F55B1C">
        <w:rPr>
          <w:rFonts w:ascii="Times New Roman" w:hAnsi="Times New Roman" w:cs="Times New Roman"/>
          <w:bCs/>
          <w:sz w:val="28"/>
          <w:szCs w:val="28"/>
          <w:lang w:val="en-US"/>
        </w:rPr>
        <w:t>. –</w:t>
      </w:r>
      <w:r w:rsidRPr="00932FC2">
        <w:rPr>
          <w:rFonts w:ascii="Times New Roman" w:hAnsi="Times New Roman" w:cs="Times New Roman"/>
          <w:bCs/>
          <w:sz w:val="28"/>
          <w:szCs w:val="28"/>
          <w:lang w:val="en-US"/>
        </w:rPr>
        <w:t xml:space="preserve"> 2020</w:t>
      </w:r>
      <w:r w:rsidRPr="00F55B1C">
        <w:rPr>
          <w:rFonts w:ascii="Times New Roman" w:hAnsi="Times New Roman" w:cs="Times New Roman"/>
          <w:bCs/>
          <w:sz w:val="28"/>
          <w:szCs w:val="28"/>
          <w:lang w:val="en-US"/>
        </w:rPr>
        <w:t>. – №</w:t>
      </w:r>
      <w:r w:rsidRPr="00932FC2">
        <w:rPr>
          <w:rFonts w:ascii="Times New Roman" w:hAnsi="Times New Roman" w:cs="Times New Roman"/>
          <w:bCs/>
          <w:sz w:val="28"/>
          <w:szCs w:val="28"/>
          <w:lang w:val="en-US"/>
        </w:rPr>
        <w:t>79</w:t>
      </w:r>
      <w:r w:rsidRPr="00F55B1C">
        <w:rPr>
          <w:rFonts w:ascii="Times New Roman" w:hAnsi="Times New Roman" w:cs="Times New Roman"/>
          <w:bCs/>
          <w:sz w:val="28"/>
          <w:szCs w:val="28"/>
          <w:lang w:val="en-US"/>
        </w:rPr>
        <w:t xml:space="preserve">. – </w:t>
      </w:r>
      <w:r>
        <w:rPr>
          <w:rFonts w:ascii="Times New Roman" w:hAnsi="Times New Roman" w:cs="Times New Roman"/>
          <w:bCs/>
          <w:sz w:val="28"/>
          <w:szCs w:val="28"/>
        </w:rPr>
        <w:t>Р</w:t>
      </w:r>
      <w:r w:rsidRPr="00F55B1C">
        <w:rPr>
          <w:rFonts w:ascii="Times New Roman" w:hAnsi="Times New Roman" w:cs="Times New Roman"/>
          <w:bCs/>
          <w:sz w:val="28"/>
          <w:szCs w:val="28"/>
          <w:lang w:val="en-US"/>
        </w:rPr>
        <w:t>.</w:t>
      </w:r>
      <w:r w:rsidRPr="00932FC2">
        <w:rPr>
          <w:rFonts w:ascii="Times New Roman" w:hAnsi="Times New Roman" w:cs="Times New Roman"/>
          <w:bCs/>
          <w:sz w:val="28"/>
          <w:szCs w:val="28"/>
          <w:lang w:val="en-US"/>
        </w:rPr>
        <w:t>819</w:t>
      </w:r>
      <w:r w:rsidRPr="00932FC2">
        <w:rPr>
          <w:rFonts w:ascii="Times New Roman" w:hAnsi="Times New Roman" w:cs="Times New Roman"/>
          <w:bCs/>
          <w:sz w:val="28"/>
          <w:szCs w:val="28"/>
          <w:lang w:val="en-US"/>
        </w:rPr>
        <w:noBreakHyphen/>
      </w:r>
      <w:r w:rsidRPr="00F55B1C">
        <w:rPr>
          <w:rFonts w:ascii="Times New Roman" w:hAnsi="Times New Roman" w:cs="Times New Roman"/>
          <w:bCs/>
          <w:sz w:val="28"/>
          <w:szCs w:val="28"/>
          <w:lang w:val="en-US"/>
        </w:rPr>
        <w:t>8</w:t>
      </w:r>
      <w:r w:rsidRPr="00932FC2">
        <w:rPr>
          <w:rFonts w:ascii="Times New Roman" w:hAnsi="Times New Roman" w:cs="Times New Roman"/>
          <w:bCs/>
          <w:sz w:val="28"/>
          <w:szCs w:val="28"/>
          <w:lang w:val="en-US"/>
        </w:rPr>
        <w:t>28.</w:t>
      </w:r>
    </w:p>
    <w:p w14:paraId="76A18B44" w14:textId="77777777" w:rsidR="00850DD6" w:rsidRDefault="00850DD6" w:rsidP="00850DD6">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proofErr w:type="spellStart"/>
      <w:r w:rsidRPr="00711887">
        <w:rPr>
          <w:rFonts w:ascii="Times New Roman" w:hAnsi="Times New Roman" w:cs="Times New Roman"/>
          <w:bCs/>
          <w:sz w:val="28"/>
          <w:szCs w:val="28"/>
          <w:lang w:val="en-US"/>
        </w:rPr>
        <w:t>Mobasheri</w:t>
      </w:r>
      <w:proofErr w:type="spellEnd"/>
      <w:r w:rsidRPr="00711887">
        <w:rPr>
          <w:rFonts w:ascii="Times New Roman" w:hAnsi="Times New Roman" w:cs="Times New Roman"/>
          <w:bCs/>
          <w:sz w:val="28"/>
          <w:szCs w:val="28"/>
          <w:lang w:val="en-US"/>
        </w:rPr>
        <w:t xml:space="preserve"> A., Matta C., </w:t>
      </w:r>
      <w:proofErr w:type="spellStart"/>
      <w:r w:rsidRPr="00711887">
        <w:rPr>
          <w:rFonts w:ascii="Times New Roman" w:hAnsi="Times New Roman" w:cs="Times New Roman"/>
          <w:bCs/>
          <w:sz w:val="28"/>
          <w:szCs w:val="28"/>
          <w:lang w:val="en-US"/>
        </w:rPr>
        <w:t>Zákány</w:t>
      </w:r>
      <w:proofErr w:type="spellEnd"/>
      <w:r w:rsidRPr="00711887">
        <w:rPr>
          <w:rFonts w:ascii="Times New Roman" w:hAnsi="Times New Roman" w:cs="Times New Roman"/>
          <w:bCs/>
          <w:sz w:val="28"/>
          <w:szCs w:val="28"/>
          <w:lang w:val="en-US"/>
        </w:rPr>
        <w:t xml:space="preserve"> R., </w:t>
      </w:r>
      <w:proofErr w:type="spellStart"/>
      <w:r w:rsidRPr="00711887">
        <w:rPr>
          <w:rFonts w:ascii="Times New Roman" w:hAnsi="Times New Roman" w:cs="Times New Roman"/>
          <w:bCs/>
          <w:sz w:val="28"/>
          <w:szCs w:val="28"/>
          <w:lang w:val="en-US"/>
        </w:rPr>
        <w:t>Musumeci</w:t>
      </w:r>
      <w:proofErr w:type="spellEnd"/>
      <w:r w:rsidRPr="00711887">
        <w:rPr>
          <w:rFonts w:ascii="Times New Roman" w:hAnsi="Times New Roman" w:cs="Times New Roman"/>
          <w:bCs/>
          <w:sz w:val="28"/>
          <w:szCs w:val="28"/>
          <w:lang w:val="en-US"/>
        </w:rPr>
        <w:t xml:space="preserve"> G. </w:t>
      </w:r>
      <w:proofErr w:type="spellStart"/>
      <w:r w:rsidRPr="00711887">
        <w:rPr>
          <w:rFonts w:ascii="Times New Roman" w:hAnsi="Times New Roman" w:cs="Times New Roman"/>
          <w:bCs/>
          <w:sz w:val="28"/>
          <w:szCs w:val="28"/>
          <w:lang w:val="en-US"/>
        </w:rPr>
        <w:t>Chondrosenescence</w:t>
      </w:r>
      <w:proofErr w:type="spellEnd"/>
      <w:r w:rsidRPr="00711887">
        <w:rPr>
          <w:rFonts w:ascii="Times New Roman" w:hAnsi="Times New Roman" w:cs="Times New Roman"/>
          <w:bCs/>
          <w:sz w:val="28"/>
          <w:szCs w:val="28"/>
          <w:lang w:val="en-US"/>
        </w:rPr>
        <w:t>: definition, hallmarks and potential role in the pathogenesis of osteoarthritis</w:t>
      </w:r>
      <w:r w:rsidRPr="00F55B1C">
        <w:rPr>
          <w:rFonts w:ascii="Times New Roman" w:hAnsi="Times New Roman" w:cs="Times New Roman"/>
          <w:bCs/>
          <w:sz w:val="28"/>
          <w:szCs w:val="28"/>
          <w:lang w:val="en-US"/>
        </w:rPr>
        <w:t xml:space="preserve"> //</w:t>
      </w:r>
      <w:r w:rsidRPr="00711887">
        <w:rPr>
          <w:rFonts w:ascii="Times New Roman" w:hAnsi="Times New Roman" w:cs="Times New Roman"/>
          <w:bCs/>
          <w:sz w:val="28"/>
          <w:szCs w:val="28"/>
          <w:lang w:val="en-US"/>
        </w:rPr>
        <w:t xml:space="preserve"> </w:t>
      </w:r>
      <w:proofErr w:type="spellStart"/>
      <w:r w:rsidRPr="00711887">
        <w:rPr>
          <w:rFonts w:ascii="Times New Roman" w:hAnsi="Times New Roman" w:cs="Times New Roman"/>
          <w:bCs/>
          <w:sz w:val="28"/>
          <w:szCs w:val="28"/>
          <w:lang w:val="en-US"/>
        </w:rPr>
        <w:t>Maturitas</w:t>
      </w:r>
      <w:proofErr w:type="spellEnd"/>
      <w:r w:rsidRPr="00711887">
        <w:rPr>
          <w:rFonts w:ascii="Times New Roman" w:hAnsi="Times New Roman" w:cs="Times New Roman"/>
          <w:bCs/>
          <w:sz w:val="28"/>
          <w:szCs w:val="28"/>
          <w:lang w:val="en-US"/>
        </w:rPr>
        <w:t xml:space="preserve">. </w:t>
      </w:r>
      <w:r w:rsidRPr="00F55B1C">
        <w:rPr>
          <w:rFonts w:ascii="Times New Roman" w:hAnsi="Times New Roman" w:cs="Times New Roman"/>
          <w:bCs/>
          <w:sz w:val="28"/>
          <w:szCs w:val="28"/>
          <w:lang w:val="en-US"/>
        </w:rPr>
        <w:t xml:space="preserve">– </w:t>
      </w:r>
      <w:r w:rsidRPr="00711887">
        <w:rPr>
          <w:rFonts w:ascii="Times New Roman" w:hAnsi="Times New Roman" w:cs="Times New Roman"/>
          <w:bCs/>
          <w:sz w:val="28"/>
          <w:szCs w:val="28"/>
          <w:lang w:val="en-US"/>
        </w:rPr>
        <w:t>2015</w:t>
      </w:r>
      <w:r w:rsidRPr="00F55B1C">
        <w:rPr>
          <w:rFonts w:ascii="Times New Roman" w:hAnsi="Times New Roman" w:cs="Times New Roman"/>
          <w:bCs/>
          <w:sz w:val="28"/>
          <w:szCs w:val="28"/>
          <w:lang w:val="en-US"/>
        </w:rPr>
        <w:t>. - №</w:t>
      </w:r>
      <w:r w:rsidRPr="00711887">
        <w:rPr>
          <w:rFonts w:ascii="Times New Roman" w:hAnsi="Times New Roman" w:cs="Times New Roman"/>
          <w:bCs/>
          <w:sz w:val="28"/>
          <w:szCs w:val="28"/>
          <w:lang w:val="en-US"/>
        </w:rPr>
        <w:t>80(3)</w:t>
      </w:r>
      <w:r w:rsidRPr="00F55B1C">
        <w:rPr>
          <w:rFonts w:ascii="Times New Roman" w:hAnsi="Times New Roman" w:cs="Times New Roman"/>
          <w:bCs/>
          <w:sz w:val="28"/>
          <w:szCs w:val="28"/>
          <w:lang w:val="en-US"/>
        </w:rPr>
        <w:t xml:space="preserve">. – </w:t>
      </w:r>
      <w:r>
        <w:rPr>
          <w:rFonts w:ascii="Times New Roman" w:hAnsi="Times New Roman" w:cs="Times New Roman"/>
          <w:bCs/>
          <w:sz w:val="28"/>
          <w:szCs w:val="28"/>
        </w:rPr>
        <w:t>Р</w:t>
      </w:r>
      <w:r w:rsidRPr="00F55B1C">
        <w:rPr>
          <w:rFonts w:ascii="Times New Roman" w:hAnsi="Times New Roman" w:cs="Times New Roman"/>
          <w:bCs/>
          <w:sz w:val="28"/>
          <w:szCs w:val="28"/>
          <w:lang w:val="en-US"/>
        </w:rPr>
        <w:t>.</w:t>
      </w:r>
      <w:r w:rsidRPr="00711887">
        <w:rPr>
          <w:rFonts w:ascii="Times New Roman" w:hAnsi="Times New Roman" w:cs="Times New Roman"/>
          <w:bCs/>
          <w:sz w:val="28"/>
          <w:szCs w:val="28"/>
          <w:lang w:val="en-US"/>
        </w:rPr>
        <w:t>237–244.</w:t>
      </w:r>
    </w:p>
    <w:p w14:paraId="2E689BD3" w14:textId="77777777" w:rsidR="00850DD6" w:rsidRPr="00C6171C" w:rsidRDefault="00850DD6" w:rsidP="00850DD6">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proofErr w:type="spellStart"/>
      <w:r w:rsidRPr="00C6171C">
        <w:rPr>
          <w:rFonts w:ascii="Times New Roman" w:eastAsia="Times New Roman" w:hAnsi="Times New Roman" w:cs="Times New Roman"/>
          <w:sz w:val="28"/>
          <w:szCs w:val="28"/>
          <w:lang w:val="en-US" w:eastAsia="ru-RU"/>
        </w:rPr>
        <w:t>Geng</w:t>
      </w:r>
      <w:proofErr w:type="spellEnd"/>
      <w:r w:rsidRPr="00C6171C">
        <w:rPr>
          <w:rFonts w:ascii="Times New Roman" w:eastAsia="Times New Roman" w:hAnsi="Times New Roman" w:cs="Times New Roman"/>
          <w:sz w:val="28"/>
          <w:szCs w:val="28"/>
          <w:lang w:val="en-US" w:eastAsia="ru-RU"/>
        </w:rPr>
        <w:t xml:space="preserve"> R</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Li J</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Yu C</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Zhang C</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Chen F</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Chen J</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Ni H</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Wang J</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Kang K</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Wei Z</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Xu Y</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 xml:space="preserve">, </w:t>
      </w:r>
      <w:proofErr w:type="spellStart"/>
      <w:r w:rsidRPr="00C6171C">
        <w:rPr>
          <w:rFonts w:ascii="Times New Roman" w:eastAsia="Times New Roman" w:hAnsi="Times New Roman" w:cs="Times New Roman"/>
          <w:sz w:val="28"/>
          <w:szCs w:val="28"/>
          <w:lang w:val="en-US" w:eastAsia="ru-RU"/>
        </w:rPr>
        <w:t>Jin</w:t>
      </w:r>
      <w:proofErr w:type="spellEnd"/>
      <w:r w:rsidRPr="00C6171C">
        <w:rPr>
          <w:rFonts w:ascii="Times New Roman" w:eastAsia="Times New Roman" w:hAnsi="Times New Roman" w:cs="Times New Roman"/>
          <w:sz w:val="28"/>
          <w:szCs w:val="28"/>
          <w:lang w:val="en-US" w:eastAsia="ru-RU"/>
        </w:rPr>
        <w:t xml:space="preserve"> T. Knee osteoarthritis: Current status and research progress in treatment (Review)</w:t>
      </w:r>
      <w:r w:rsidRPr="00F55B1C">
        <w:rPr>
          <w:rFonts w:ascii="Times New Roman" w:eastAsia="Times New Roman" w:hAnsi="Times New Roman" w:cs="Times New Roman"/>
          <w:sz w:val="28"/>
          <w:szCs w:val="28"/>
          <w:lang w:val="en-US" w:eastAsia="ru-RU"/>
        </w:rPr>
        <w:t xml:space="preserve"> //</w:t>
      </w:r>
      <w:r w:rsidRPr="00C6171C">
        <w:rPr>
          <w:rFonts w:ascii="Times New Roman" w:eastAsia="Times New Roman" w:hAnsi="Times New Roman" w:cs="Times New Roman"/>
          <w:sz w:val="28"/>
          <w:szCs w:val="28"/>
          <w:lang w:val="en-US" w:eastAsia="ru-RU"/>
        </w:rPr>
        <w:t xml:space="preserve"> Exp </w:t>
      </w:r>
      <w:proofErr w:type="spellStart"/>
      <w:r w:rsidRPr="00C6171C">
        <w:rPr>
          <w:rFonts w:ascii="Times New Roman" w:eastAsia="Times New Roman" w:hAnsi="Times New Roman" w:cs="Times New Roman"/>
          <w:sz w:val="28"/>
          <w:szCs w:val="28"/>
          <w:lang w:val="en-US" w:eastAsia="ru-RU"/>
        </w:rPr>
        <w:t>Ther</w:t>
      </w:r>
      <w:proofErr w:type="spellEnd"/>
      <w:r w:rsidRPr="00C6171C">
        <w:rPr>
          <w:rFonts w:ascii="Times New Roman" w:eastAsia="Times New Roman" w:hAnsi="Times New Roman" w:cs="Times New Roman"/>
          <w:sz w:val="28"/>
          <w:szCs w:val="28"/>
          <w:lang w:val="en-US" w:eastAsia="ru-RU"/>
        </w:rPr>
        <w:t xml:space="preserve"> Med. </w:t>
      </w:r>
      <w:r>
        <w:rPr>
          <w:rFonts w:ascii="Times New Roman" w:eastAsia="Times New Roman" w:hAnsi="Times New Roman" w:cs="Times New Roman"/>
          <w:sz w:val="28"/>
          <w:szCs w:val="28"/>
          <w:lang w:val="en-US" w:eastAsia="ru-RU"/>
        </w:rPr>
        <w:t>–</w:t>
      </w:r>
      <w:r w:rsidRPr="00F55B1C">
        <w:rPr>
          <w:rFonts w:ascii="Times New Roman" w:eastAsia="Times New Roman" w:hAnsi="Times New Roman" w:cs="Times New Roman"/>
          <w:sz w:val="28"/>
          <w:szCs w:val="28"/>
          <w:lang w:val="en-US" w:eastAsia="ru-RU"/>
        </w:rPr>
        <w:t xml:space="preserve"> </w:t>
      </w:r>
      <w:r w:rsidRPr="00C6171C">
        <w:rPr>
          <w:rFonts w:ascii="Times New Roman" w:eastAsia="Times New Roman" w:hAnsi="Times New Roman" w:cs="Times New Roman"/>
          <w:sz w:val="28"/>
          <w:szCs w:val="28"/>
          <w:lang w:val="en-US" w:eastAsia="ru-RU"/>
        </w:rPr>
        <w:t>2023</w:t>
      </w:r>
      <w:r w:rsidRPr="00F55B1C">
        <w:rPr>
          <w:rFonts w:ascii="Times New Roman" w:eastAsia="Times New Roman" w:hAnsi="Times New Roman" w:cs="Times New Roman"/>
          <w:sz w:val="28"/>
          <w:szCs w:val="28"/>
          <w:lang w:val="en-US" w:eastAsia="ru-RU"/>
        </w:rPr>
        <w:t>. - №</w:t>
      </w:r>
      <w:r w:rsidRPr="00C6171C">
        <w:rPr>
          <w:rFonts w:ascii="Times New Roman" w:eastAsia="Times New Roman" w:hAnsi="Times New Roman" w:cs="Times New Roman"/>
          <w:sz w:val="28"/>
          <w:szCs w:val="28"/>
          <w:lang w:val="en-US" w:eastAsia="ru-RU"/>
        </w:rPr>
        <w:t>25</w:t>
      </w:r>
      <w:r w:rsidRPr="00F55B1C">
        <w:rPr>
          <w:rFonts w:ascii="Times New Roman" w:eastAsia="Times New Roman" w:hAnsi="Times New Roman" w:cs="Times New Roman"/>
          <w:sz w:val="28"/>
          <w:szCs w:val="28"/>
          <w:lang w:val="en-US" w:eastAsia="ru-RU"/>
        </w:rPr>
        <w:t>-</w:t>
      </w:r>
      <w:r w:rsidRPr="00C6171C">
        <w:rPr>
          <w:rFonts w:ascii="Times New Roman" w:eastAsia="Times New Roman" w:hAnsi="Times New Roman" w:cs="Times New Roman"/>
          <w:sz w:val="28"/>
          <w:szCs w:val="28"/>
          <w:lang w:val="en-US" w:eastAsia="ru-RU"/>
        </w:rPr>
        <w:t>26(4)</w:t>
      </w:r>
      <w:r w:rsidRPr="00F55B1C">
        <w:rPr>
          <w:rFonts w:ascii="Times New Roman" w:eastAsia="Times New Roman" w:hAnsi="Times New Roman" w:cs="Times New Roman"/>
          <w:sz w:val="28"/>
          <w:szCs w:val="28"/>
          <w:lang w:val="en-US" w:eastAsia="ru-RU"/>
        </w:rPr>
        <w:t xml:space="preserve">. – </w:t>
      </w:r>
      <w:r w:rsidRPr="00C6171C">
        <w:rPr>
          <w:rFonts w:ascii="Times New Roman" w:eastAsia="Times New Roman" w:hAnsi="Times New Roman" w:cs="Times New Roman"/>
          <w:sz w:val="28"/>
          <w:szCs w:val="28"/>
          <w:lang w:val="en-US" w:eastAsia="ru-RU"/>
        </w:rPr>
        <w:t>481</w:t>
      </w:r>
      <w:r w:rsidRPr="00F55B1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w:t>
      </w:r>
      <w:r w:rsidRPr="00C6171C">
        <w:rPr>
          <w:rFonts w:ascii="Times New Roman" w:eastAsia="Times New Roman" w:hAnsi="Times New Roman" w:cs="Times New Roman"/>
          <w:sz w:val="28"/>
          <w:szCs w:val="28"/>
          <w:lang w:val="en-US" w:eastAsia="ru-RU"/>
        </w:rPr>
        <w:t xml:space="preserve">. </w:t>
      </w:r>
      <w:proofErr w:type="spellStart"/>
      <w:r w:rsidRPr="00C6171C">
        <w:rPr>
          <w:rFonts w:ascii="Times New Roman" w:eastAsia="Times New Roman" w:hAnsi="Times New Roman" w:cs="Times New Roman"/>
          <w:sz w:val="28"/>
          <w:szCs w:val="28"/>
          <w:lang w:val="en-US" w:eastAsia="ru-RU"/>
        </w:rPr>
        <w:t>doi</w:t>
      </w:r>
      <w:proofErr w:type="spellEnd"/>
      <w:r w:rsidRPr="00C6171C">
        <w:rPr>
          <w:rFonts w:ascii="Times New Roman" w:eastAsia="Times New Roman" w:hAnsi="Times New Roman" w:cs="Times New Roman"/>
          <w:sz w:val="28"/>
          <w:szCs w:val="28"/>
          <w:lang w:val="en-US" w:eastAsia="ru-RU"/>
        </w:rPr>
        <w:t>: 10.3892/etm.2023.12180.</w:t>
      </w:r>
    </w:p>
    <w:p w14:paraId="7E2ECBAF" w14:textId="77777777" w:rsidR="00850DD6" w:rsidRPr="00C6171C" w:rsidRDefault="00850DD6" w:rsidP="00850DD6">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r w:rsidRPr="00C6171C">
        <w:rPr>
          <w:rFonts w:ascii="Times New Roman" w:eastAsiaTheme="majorEastAsia" w:hAnsi="Times New Roman" w:cs="Times New Roman"/>
          <w:bCs/>
          <w:sz w:val="28"/>
          <w:szCs w:val="28"/>
          <w:lang w:val="en-US"/>
        </w:rPr>
        <w:t>Filardo G</w:t>
      </w:r>
      <w:r w:rsidRPr="00F55B1C">
        <w:rPr>
          <w:rFonts w:ascii="Times New Roman" w:eastAsiaTheme="majorEastAsia" w:hAnsi="Times New Roman" w:cs="Times New Roman"/>
          <w:bCs/>
          <w:sz w:val="28"/>
          <w:szCs w:val="28"/>
          <w:lang w:val="en-US"/>
        </w:rPr>
        <w:t>.</w:t>
      </w:r>
      <w:r w:rsidRPr="00C6171C">
        <w:rPr>
          <w:rFonts w:ascii="Times New Roman" w:eastAsiaTheme="majorEastAsia" w:hAnsi="Times New Roman" w:cs="Times New Roman"/>
          <w:bCs/>
          <w:sz w:val="28"/>
          <w:szCs w:val="28"/>
          <w:lang w:val="en-US"/>
        </w:rPr>
        <w:t xml:space="preserve">, </w:t>
      </w:r>
      <w:proofErr w:type="spellStart"/>
      <w:r w:rsidRPr="00C6171C">
        <w:rPr>
          <w:rFonts w:ascii="Times New Roman" w:eastAsiaTheme="majorEastAsia" w:hAnsi="Times New Roman" w:cs="Times New Roman"/>
          <w:bCs/>
          <w:sz w:val="28"/>
          <w:szCs w:val="28"/>
          <w:lang w:val="en-US"/>
        </w:rPr>
        <w:t>Andriolo</w:t>
      </w:r>
      <w:proofErr w:type="spellEnd"/>
      <w:r w:rsidRPr="00C6171C">
        <w:rPr>
          <w:rFonts w:ascii="Times New Roman" w:eastAsiaTheme="majorEastAsia" w:hAnsi="Times New Roman" w:cs="Times New Roman"/>
          <w:bCs/>
          <w:sz w:val="28"/>
          <w:szCs w:val="28"/>
          <w:lang w:val="en-US"/>
        </w:rPr>
        <w:t xml:space="preserve"> L</w:t>
      </w:r>
      <w:r w:rsidRPr="00F55B1C">
        <w:rPr>
          <w:rFonts w:ascii="Times New Roman" w:eastAsiaTheme="majorEastAsia" w:hAnsi="Times New Roman" w:cs="Times New Roman"/>
          <w:bCs/>
          <w:sz w:val="28"/>
          <w:szCs w:val="28"/>
          <w:lang w:val="en-US"/>
        </w:rPr>
        <w:t>.</w:t>
      </w:r>
      <w:r w:rsidRPr="00C6171C">
        <w:rPr>
          <w:rFonts w:ascii="Times New Roman" w:eastAsiaTheme="majorEastAsia" w:hAnsi="Times New Roman" w:cs="Times New Roman"/>
          <w:bCs/>
          <w:sz w:val="28"/>
          <w:szCs w:val="28"/>
          <w:lang w:val="en-US"/>
        </w:rPr>
        <w:t>, Angele P</w:t>
      </w:r>
      <w:r w:rsidRPr="00F55B1C">
        <w:rPr>
          <w:rFonts w:ascii="Times New Roman" w:eastAsiaTheme="majorEastAsia" w:hAnsi="Times New Roman" w:cs="Times New Roman"/>
          <w:bCs/>
          <w:sz w:val="28"/>
          <w:szCs w:val="28"/>
          <w:lang w:val="en-US"/>
        </w:rPr>
        <w:t>.</w:t>
      </w:r>
      <w:r w:rsidRPr="00C6171C">
        <w:rPr>
          <w:rFonts w:ascii="Times New Roman" w:eastAsiaTheme="majorEastAsia" w:hAnsi="Times New Roman" w:cs="Times New Roman"/>
          <w:bCs/>
          <w:sz w:val="28"/>
          <w:szCs w:val="28"/>
          <w:lang w:val="en-US"/>
        </w:rPr>
        <w:t>, et al. Scaffolds for Knee Chondral and Osteochondral Defects: Indications for Different Clinical Scenarios. A Consensus Statement</w:t>
      </w:r>
      <w:r>
        <w:rPr>
          <w:rFonts w:ascii="Times New Roman" w:eastAsiaTheme="majorEastAsia" w:hAnsi="Times New Roman" w:cs="Times New Roman"/>
          <w:bCs/>
          <w:sz w:val="28"/>
          <w:szCs w:val="28"/>
        </w:rPr>
        <w:t xml:space="preserve"> //</w:t>
      </w:r>
      <w:r w:rsidRPr="00C6171C">
        <w:rPr>
          <w:rFonts w:ascii="Times New Roman" w:eastAsiaTheme="majorEastAsia" w:hAnsi="Times New Roman" w:cs="Times New Roman"/>
          <w:bCs/>
          <w:sz w:val="28"/>
          <w:szCs w:val="28"/>
          <w:lang w:val="en-US"/>
        </w:rPr>
        <w:t xml:space="preserve"> CARTILAGE. </w:t>
      </w:r>
      <w:r>
        <w:rPr>
          <w:rFonts w:ascii="Times New Roman" w:eastAsiaTheme="majorEastAsia" w:hAnsi="Times New Roman" w:cs="Times New Roman"/>
          <w:bCs/>
          <w:sz w:val="28"/>
          <w:szCs w:val="28"/>
        </w:rPr>
        <w:t xml:space="preserve">– </w:t>
      </w:r>
      <w:r w:rsidRPr="00C6171C">
        <w:rPr>
          <w:rFonts w:ascii="Times New Roman" w:eastAsiaTheme="majorEastAsia" w:hAnsi="Times New Roman" w:cs="Times New Roman"/>
          <w:bCs/>
          <w:sz w:val="28"/>
          <w:szCs w:val="28"/>
          <w:lang w:val="en-US"/>
        </w:rPr>
        <w:t>2021</w:t>
      </w:r>
      <w:r>
        <w:rPr>
          <w:rFonts w:ascii="Times New Roman" w:eastAsiaTheme="majorEastAsia" w:hAnsi="Times New Roman" w:cs="Times New Roman"/>
          <w:bCs/>
          <w:sz w:val="28"/>
          <w:szCs w:val="28"/>
        </w:rPr>
        <w:t>. - №</w:t>
      </w:r>
      <w:r w:rsidRPr="00C6171C">
        <w:rPr>
          <w:rFonts w:ascii="Times New Roman" w:eastAsiaTheme="majorEastAsia" w:hAnsi="Times New Roman" w:cs="Times New Roman"/>
          <w:bCs/>
          <w:sz w:val="28"/>
          <w:szCs w:val="28"/>
          <w:lang w:val="en-US"/>
        </w:rPr>
        <w:t>13(1)</w:t>
      </w:r>
      <w:r>
        <w:rPr>
          <w:rFonts w:ascii="Times New Roman" w:eastAsiaTheme="majorEastAsia" w:hAnsi="Times New Roman" w:cs="Times New Roman"/>
          <w:bCs/>
          <w:sz w:val="28"/>
          <w:szCs w:val="28"/>
        </w:rPr>
        <w:t>. – Р.</w:t>
      </w:r>
      <w:r w:rsidRPr="00C6171C">
        <w:rPr>
          <w:rFonts w:ascii="Times New Roman" w:eastAsiaTheme="majorEastAsia" w:hAnsi="Times New Roman" w:cs="Times New Roman"/>
          <w:bCs/>
          <w:sz w:val="28"/>
          <w:szCs w:val="28"/>
          <w:lang w:val="en-US"/>
        </w:rPr>
        <w:t>1036-1046</w:t>
      </w:r>
      <w:r>
        <w:rPr>
          <w:rFonts w:ascii="Times New Roman" w:eastAsiaTheme="majorEastAsia" w:hAnsi="Times New Roman" w:cs="Times New Roman"/>
          <w:bCs/>
          <w:sz w:val="28"/>
          <w:szCs w:val="28"/>
        </w:rPr>
        <w:t>ё</w:t>
      </w:r>
      <w:r w:rsidRPr="00C6171C">
        <w:rPr>
          <w:rFonts w:ascii="Times New Roman" w:eastAsiaTheme="majorEastAsia" w:hAnsi="Times New Roman" w:cs="Times New Roman"/>
          <w:bCs/>
          <w:sz w:val="28"/>
          <w:szCs w:val="28"/>
          <w:lang w:val="en-US"/>
        </w:rPr>
        <w:t>. doi:10.1177/1947603519894729</w:t>
      </w:r>
      <w:r>
        <w:rPr>
          <w:rFonts w:ascii="Times New Roman" w:eastAsiaTheme="majorEastAsia" w:hAnsi="Times New Roman" w:cs="Times New Roman"/>
          <w:bCs/>
          <w:sz w:val="28"/>
          <w:szCs w:val="28"/>
        </w:rPr>
        <w:t>.</w:t>
      </w:r>
    </w:p>
    <w:p w14:paraId="2201309A" w14:textId="750C155F" w:rsidR="001F5FBB" w:rsidRPr="00C6171C" w:rsidRDefault="001F5FBB" w:rsidP="001F5FBB">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r w:rsidRPr="00C6171C">
        <w:rPr>
          <w:rFonts w:ascii="Times New Roman" w:eastAsia="Batang" w:hAnsi="Times New Roman" w:cs="Times New Roman"/>
          <w:bCs/>
          <w:sz w:val="28"/>
          <w:szCs w:val="28"/>
          <w:lang w:val="en-US"/>
        </w:rPr>
        <w:t>Makris E</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A</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 xml:space="preserve">, </w:t>
      </w:r>
      <w:proofErr w:type="spellStart"/>
      <w:r w:rsidRPr="00C6171C">
        <w:rPr>
          <w:rFonts w:ascii="Times New Roman" w:eastAsia="Batang" w:hAnsi="Times New Roman" w:cs="Times New Roman"/>
          <w:bCs/>
          <w:sz w:val="28"/>
          <w:szCs w:val="28"/>
          <w:lang w:val="en-US"/>
        </w:rPr>
        <w:t>Gomoll</w:t>
      </w:r>
      <w:proofErr w:type="spellEnd"/>
      <w:r w:rsidRPr="00C6171C">
        <w:rPr>
          <w:rFonts w:ascii="Times New Roman" w:eastAsia="Batang" w:hAnsi="Times New Roman" w:cs="Times New Roman"/>
          <w:bCs/>
          <w:sz w:val="28"/>
          <w:szCs w:val="28"/>
          <w:lang w:val="en-US"/>
        </w:rPr>
        <w:t xml:space="preserve"> A</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H</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 xml:space="preserve">, </w:t>
      </w:r>
      <w:proofErr w:type="spellStart"/>
      <w:r w:rsidRPr="00C6171C">
        <w:rPr>
          <w:rFonts w:ascii="Times New Roman" w:eastAsia="Batang" w:hAnsi="Times New Roman" w:cs="Times New Roman"/>
          <w:bCs/>
          <w:sz w:val="28"/>
          <w:szCs w:val="28"/>
          <w:lang w:val="en-US"/>
        </w:rPr>
        <w:t>Malizos</w:t>
      </w:r>
      <w:proofErr w:type="spellEnd"/>
      <w:r w:rsidRPr="00C6171C">
        <w:rPr>
          <w:rFonts w:ascii="Times New Roman" w:eastAsia="Batang" w:hAnsi="Times New Roman" w:cs="Times New Roman"/>
          <w:bCs/>
          <w:sz w:val="28"/>
          <w:szCs w:val="28"/>
          <w:lang w:val="en-US"/>
        </w:rPr>
        <w:t xml:space="preserve"> K</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N</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 Hu J</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C</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 xml:space="preserve">, </w:t>
      </w:r>
      <w:proofErr w:type="spellStart"/>
      <w:r w:rsidRPr="00C6171C">
        <w:rPr>
          <w:rFonts w:ascii="Times New Roman" w:eastAsia="Batang" w:hAnsi="Times New Roman" w:cs="Times New Roman"/>
          <w:bCs/>
          <w:sz w:val="28"/>
          <w:szCs w:val="28"/>
          <w:lang w:val="en-US"/>
        </w:rPr>
        <w:t>Athanasiou</w:t>
      </w:r>
      <w:proofErr w:type="spellEnd"/>
      <w:r w:rsidRPr="00C6171C">
        <w:rPr>
          <w:rFonts w:ascii="Times New Roman" w:eastAsia="Batang" w:hAnsi="Times New Roman" w:cs="Times New Roman"/>
          <w:bCs/>
          <w:sz w:val="28"/>
          <w:szCs w:val="28"/>
          <w:lang w:val="en-US"/>
        </w:rPr>
        <w:t xml:space="preserve"> K</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A. Repair and tissue engineering techniques for articular cartilage</w:t>
      </w:r>
      <w:r w:rsidR="00850DD6" w:rsidRPr="00850DD6">
        <w:rPr>
          <w:rFonts w:ascii="Times New Roman" w:eastAsia="Batang" w:hAnsi="Times New Roman" w:cs="Times New Roman"/>
          <w:bCs/>
          <w:sz w:val="28"/>
          <w:szCs w:val="28"/>
          <w:lang w:val="en-US"/>
        </w:rPr>
        <w:t xml:space="preserve"> //</w:t>
      </w:r>
      <w:r w:rsidRPr="00C6171C">
        <w:rPr>
          <w:rFonts w:ascii="Times New Roman" w:eastAsia="Batang" w:hAnsi="Times New Roman" w:cs="Times New Roman"/>
          <w:bCs/>
          <w:sz w:val="28"/>
          <w:szCs w:val="28"/>
          <w:lang w:val="en-US"/>
        </w:rPr>
        <w:t xml:space="preserve"> Nat Rev </w:t>
      </w:r>
      <w:proofErr w:type="spellStart"/>
      <w:r w:rsidRPr="00C6171C">
        <w:rPr>
          <w:rFonts w:ascii="Times New Roman" w:eastAsia="Batang" w:hAnsi="Times New Roman" w:cs="Times New Roman"/>
          <w:bCs/>
          <w:sz w:val="28"/>
          <w:szCs w:val="28"/>
          <w:lang w:val="en-US"/>
        </w:rPr>
        <w:t>Rheumatol</w:t>
      </w:r>
      <w:proofErr w:type="spellEnd"/>
      <w:r w:rsidRPr="00C6171C">
        <w:rPr>
          <w:rFonts w:ascii="Times New Roman" w:eastAsia="Batang" w:hAnsi="Times New Roman" w:cs="Times New Roman"/>
          <w:bCs/>
          <w:sz w:val="28"/>
          <w:szCs w:val="28"/>
          <w:lang w:val="en-US"/>
        </w:rPr>
        <w:t xml:space="preserve">. </w:t>
      </w:r>
      <w:r w:rsidR="00850DD6">
        <w:rPr>
          <w:rFonts w:ascii="Times New Roman" w:eastAsia="Batang" w:hAnsi="Times New Roman" w:cs="Times New Roman"/>
          <w:bCs/>
          <w:sz w:val="28"/>
          <w:szCs w:val="28"/>
          <w:lang w:val="en-US"/>
        </w:rPr>
        <w:t>–</w:t>
      </w:r>
      <w:r w:rsidR="00850DD6" w:rsidRPr="00850DD6">
        <w:rPr>
          <w:rFonts w:ascii="Times New Roman" w:eastAsia="Batang" w:hAnsi="Times New Roman" w:cs="Times New Roman"/>
          <w:bCs/>
          <w:sz w:val="28"/>
          <w:szCs w:val="28"/>
          <w:lang w:val="en-US"/>
        </w:rPr>
        <w:t xml:space="preserve"> </w:t>
      </w:r>
      <w:r w:rsidRPr="00C6171C">
        <w:rPr>
          <w:rFonts w:ascii="Times New Roman" w:eastAsia="Batang" w:hAnsi="Times New Roman" w:cs="Times New Roman"/>
          <w:bCs/>
          <w:sz w:val="28"/>
          <w:szCs w:val="28"/>
          <w:lang w:val="en-US"/>
        </w:rPr>
        <w:t>2015</w:t>
      </w:r>
      <w:r w:rsidR="00850DD6" w:rsidRPr="00850DD6">
        <w:rPr>
          <w:rFonts w:ascii="Times New Roman" w:eastAsia="Batang" w:hAnsi="Times New Roman" w:cs="Times New Roman"/>
          <w:bCs/>
          <w:sz w:val="28"/>
          <w:szCs w:val="28"/>
          <w:lang w:val="en-US"/>
        </w:rPr>
        <w:t>. -</w:t>
      </w:r>
      <w:r w:rsidRPr="00C6171C">
        <w:rPr>
          <w:rFonts w:ascii="Times New Roman" w:eastAsia="Batang" w:hAnsi="Times New Roman" w:cs="Times New Roman"/>
          <w:bCs/>
          <w:sz w:val="28"/>
          <w:szCs w:val="28"/>
          <w:lang w:val="en-US"/>
        </w:rPr>
        <w:t xml:space="preserve"> </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11(1)</w:t>
      </w:r>
      <w:r w:rsidR="00850DD6" w:rsidRPr="00850DD6">
        <w:rPr>
          <w:rFonts w:ascii="Times New Roman" w:eastAsia="Batang" w:hAnsi="Times New Roman" w:cs="Times New Roman"/>
          <w:bCs/>
          <w:sz w:val="28"/>
          <w:szCs w:val="28"/>
          <w:lang w:val="en-US"/>
        </w:rPr>
        <w:t xml:space="preserve">. – </w:t>
      </w:r>
      <w:r w:rsidR="00850DD6">
        <w:rPr>
          <w:rFonts w:ascii="Times New Roman" w:eastAsia="Batang" w:hAnsi="Times New Roman" w:cs="Times New Roman"/>
          <w:bCs/>
          <w:sz w:val="28"/>
          <w:szCs w:val="28"/>
        </w:rPr>
        <w:t>Р</w:t>
      </w:r>
      <w:r w:rsidR="00850DD6" w:rsidRPr="00850DD6">
        <w:rPr>
          <w:rFonts w:ascii="Times New Roman" w:eastAsia="Batang" w:hAnsi="Times New Roman" w:cs="Times New Roman"/>
          <w:bCs/>
          <w:sz w:val="28"/>
          <w:szCs w:val="28"/>
          <w:lang w:val="en-US"/>
        </w:rPr>
        <w:t>.</w:t>
      </w:r>
      <w:r w:rsidRPr="00C6171C">
        <w:rPr>
          <w:rFonts w:ascii="Times New Roman" w:eastAsia="Batang" w:hAnsi="Times New Roman" w:cs="Times New Roman"/>
          <w:bCs/>
          <w:sz w:val="28"/>
          <w:szCs w:val="28"/>
          <w:lang w:val="en-US"/>
        </w:rPr>
        <w:t xml:space="preserve">21-34. </w:t>
      </w:r>
      <w:proofErr w:type="spellStart"/>
      <w:r w:rsidRPr="00C6171C">
        <w:rPr>
          <w:rFonts w:ascii="Times New Roman" w:eastAsia="Batang" w:hAnsi="Times New Roman" w:cs="Times New Roman"/>
          <w:bCs/>
          <w:sz w:val="28"/>
          <w:szCs w:val="28"/>
          <w:lang w:val="en-US"/>
        </w:rPr>
        <w:t>doi</w:t>
      </w:r>
      <w:proofErr w:type="spellEnd"/>
      <w:r w:rsidRPr="00C6171C">
        <w:rPr>
          <w:rFonts w:ascii="Times New Roman" w:eastAsia="Batang" w:hAnsi="Times New Roman" w:cs="Times New Roman"/>
          <w:bCs/>
          <w:sz w:val="28"/>
          <w:szCs w:val="28"/>
          <w:lang w:val="en-US"/>
        </w:rPr>
        <w:t>: 10.1038/nrrheum.2014.157.</w:t>
      </w:r>
    </w:p>
    <w:p w14:paraId="22B23926" w14:textId="36CA8EEA" w:rsidR="001F5FBB" w:rsidRPr="00C6171C" w:rsidRDefault="001F5FBB" w:rsidP="001F5FBB">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proofErr w:type="spellStart"/>
      <w:r w:rsidRPr="00C6171C">
        <w:rPr>
          <w:rFonts w:ascii="Times New Roman" w:hAnsi="Times New Roman" w:cs="Times New Roman"/>
          <w:bCs/>
          <w:sz w:val="28"/>
          <w:szCs w:val="28"/>
          <w:lang w:val="en-US"/>
        </w:rPr>
        <w:t>Kolasinski</w:t>
      </w:r>
      <w:proofErr w:type="spellEnd"/>
      <w:r w:rsidRPr="00C6171C">
        <w:rPr>
          <w:rFonts w:ascii="Times New Roman" w:hAnsi="Times New Roman" w:cs="Times New Roman"/>
          <w:bCs/>
          <w:sz w:val="28"/>
          <w:szCs w:val="28"/>
          <w:lang w:val="en-US"/>
        </w:rPr>
        <w:t xml:space="preserve"> S</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L</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Neogi</w:t>
      </w:r>
      <w:proofErr w:type="spellEnd"/>
      <w:r w:rsidRPr="00C6171C">
        <w:rPr>
          <w:rFonts w:ascii="Times New Roman" w:hAnsi="Times New Roman" w:cs="Times New Roman"/>
          <w:bCs/>
          <w:sz w:val="28"/>
          <w:szCs w:val="28"/>
          <w:lang w:val="en-US"/>
        </w:rPr>
        <w:t xml:space="preserve"> T</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Hochberg M</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C</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Oatis</w:t>
      </w:r>
      <w:proofErr w:type="spellEnd"/>
      <w:r w:rsidRPr="00C6171C">
        <w:rPr>
          <w:rFonts w:ascii="Times New Roman" w:hAnsi="Times New Roman" w:cs="Times New Roman"/>
          <w:bCs/>
          <w:sz w:val="28"/>
          <w:szCs w:val="28"/>
          <w:lang w:val="en-US"/>
        </w:rPr>
        <w:t xml:space="preserve"> C</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Guyatt</w:t>
      </w:r>
      <w:proofErr w:type="spellEnd"/>
      <w:r w:rsidRPr="00C6171C">
        <w:rPr>
          <w:rFonts w:ascii="Times New Roman" w:hAnsi="Times New Roman" w:cs="Times New Roman"/>
          <w:bCs/>
          <w:sz w:val="28"/>
          <w:szCs w:val="28"/>
          <w:lang w:val="en-US"/>
        </w:rPr>
        <w:t xml:space="preserve"> G</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Block J</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Callahan L</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Copenhaver C</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Dodge C</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Felson D</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Gellar K</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Harvey W</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F</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Hawker G</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Herzig E</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Kwoh</w:t>
      </w:r>
      <w:proofErr w:type="spellEnd"/>
      <w:r w:rsidRPr="00C6171C">
        <w:rPr>
          <w:rFonts w:ascii="Times New Roman" w:hAnsi="Times New Roman" w:cs="Times New Roman"/>
          <w:bCs/>
          <w:sz w:val="28"/>
          <w:szCs w:val="28"/>
          <w:lang w:val="en-US"/>
        </w:rPr>
        <w:t xml:space="preserve"> C</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K</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Nelson A</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E</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Samuels J</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Scanzello</w:t>
      </w:r>
      <w:proofErr w:type="spellEnd"/>
      <w:r w:rsidRPr="00C6171C">
        <w:rPr>
          <w:rFonts w:ascii="Times New Roman" w:hAnsi="Times New Roman" w:cs="Times New Roman"/>
          <w:bCs/>
          <w:sz w:val="28"/>
          <w:szCs w:val="28"/>
          <w:lang w:val="en-US"/>
        </w:rPr>
        <w:t xml:space="preserve"> C</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White D</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Wise B</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Altman R</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D</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DiRenzo</w:t>
      </w:r>
      <w:proofErr w:type="spellEnd"/>
      <w:r w:rsidRPr="00C6171C">
        <w:rPr>
          <w:rFonts w:ascii="Times New Roman" w:hAnsi="Times New Roman" w:cs="Times New Roman"/>
          <w:bCs/>
          <w:sz w:val="28"/>
          <w:szCs w:val="28"/>
          <w:lang w:val="en-US"/>
        </w:rPr>
        <w:t xml:space="preserve"> D</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Fontanarosa</w:t>
      </w:r>
      <w:proofErr w:type="spellEnd"/>
      <w:r w:rsidRPr="00C6171C">
        <w:rPr>
          <w:rFonts w:ascii="Times New Roman" w:hAnsi="Times New Roman" w:cs="Times New Roman"/>
          <w:bCs/>
          <w:sz w:val="28"/>
          <w:szCs w:val="28"/>
          <w:lang w:val="en-US"/>
        </w:rPr>
        <w:t xml:space="preserve"> J</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Giradi</w:t>
      </w:r>
      <w:proofErr w:type="spellEnd"/>
      <w:r w:rsidRPr="00C6171C">
        <w:rPr>
          <w:rFonts w:ascii="Times New Roman" w:hAnsi="Times New Roman" w:cs="Times New Roman"/>
          <w:bCs/>
          <w:sz w:val="28"/>
          <w:szCs w:val="28"/>
          <w:lang w:val="en-US"/>
        </w:rPr>
        <w:t xml:space="preserve"> G</w:t>
      </w:r>
      <w:r w:rsidR="009F608F">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Ishimori</w:t>
      </w:r>
      <w:proofErr w:type="spellEnd"/>
      <w:r w:rsidRPr="00C6171C">
        <w:rPr>
          <w:rFonts w:ascii="Times New Roman" w:hAnsi="Times New Roman" w:cs="Times New Roman"/>
          <w:bCs/>
          <w:sz w:val="28"/>
          <w:szCs w:val="28"/>
          <w:lang w:val="en-US"/>
        </w:rPr>
        <w:t xml:space="preserve"> M</w:t>
      </w:r>
      <w:r w:rsidR="009F608F">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Misra</w:t>
      </w:r>
      <w:proofErr w:type="spellEnd"/>
      <w:r w:rsidRPr="00C6171C">
        <w:rPr>
          <w:rFonts w:ascii="Times New Roman" w:hAnsi="Times New Roman" w:cs="Times New Roman"/>
          <w:bCs/>
          <w:sz w:val="28"/>
          <w:szCs w:val="28"/>
          <w:lang w:val="en-US"/>
        </w:rPr>
        <w:t xml:space="preserve"> D</w:t>
      </w:r>
      <w:r w:rsidR="009F608F">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Shah A</w:t>
      </w:r>
      <w:r w:rsidR="009F608F">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A</w:t>
      </w:r>
      <w:r w:rsidR="009F608F">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Shmagel</w:t>
      </w:r>
      <w:proofErr w:type="spellEnd"/>
      <w:r w:rsidRPr="00C6171C">
        <w:rPr>
          <w:rFonts w:ascii="Times New Roman" w:hAnsi="Times New Roman" w:cs="Times New Roman"/>
          <w:bCs/>
          <w:sz w:val="28"/>
          <w:szCs w:val="28"/>
          <w:lang w:val="en-US"/>
        </w:rPr>
        <w:t xml:space="preserve"> A</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K</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Thoma</w:t>
      </w:r>
      <w:proofErr w:type="spellEnd"/>
      <w:r w:rsidRPr="00C6171C">
        <w:rPr>
          <w:rFonts w:ascii="Times New Roman" w:hAnsi="Times New Roman" w:cs="Times New Roman"/>
          <w:bCs/>
          <w:sz w:val="28"/>
          <w:szCs w:val="28"/>
          <w:lang w:val="en-US"/>
        </w:rPr>
        <w:t xml:space="preserve"> L</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M</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 </w:t>
      </w:r>
      <w:proofErr w:type="spellStart"/>
      <w:r w:rsidRPr="00C6171C">
        <w:rPr>
          <w:rFonts w:ascii="Times New Roman" w:hAnsi="Times New Roman" w:cs="Times New Roman"/>
          <w:bCs/>
          <w:sz w:val="28"/>
          <w:szCs w:val="28"/>
          <w:lang w:val="en-US"/>
        </w:rPr>
        <w:t>Turgunbaev</w:t>
      </w:r>
      <w:proofErr w:type="spellEnd"/>
      <w:r w:rsidRPr="00C6171C">
        <w:rPr>
          <w:rFonts w:ascii="Times New Roman" w:hAnsi="Times New Roman" w:cs="Times New Roman"/>
          <w:bCs/>
          <w:sz w:val="28"/>
          <w:szCs w:val="28"/>
          <w:lang w:val="en-US"/>
        </w:rPr>
        <w:t xml:space="preserve"> M</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Turner A</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S</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Reston J. American College of Rheumatology/Arthritis Foundation Guideline for the Management of Osteoarthritis of the Hand, Hip, and Knee</w:t>
      </w:r>
      <w:r w:rsidR="00850DD6" w:rsidRPr="00850DD6">
        <w:rPr>
          <w:rFonts w:ascii="Times New Roman" w:hAnsi="Times New Roman" w:cs="Times New Roman"/>
          <w:bCs/>
          <w:sz w:val="28"/>
          <w:szCs w:val="28"/>
          <w:lang w:val="en-US"/>
        </w:rPr>
        <w:t xml:space="preserve"> //</w:t>
      </w:r>
      <w:r w:rsidRPr="00C6171C">
        <w:rPr>
          <w:rFonts w:ascii="Times New Roman" w:hAnsi="Times New Roman" w:cs="Times New Roman"/>
          <w:bCs/>
          <w:sz w:val="28"/>
          <w:szCs w:val="28"/>
          <w:lang w:val="en-US"/>
        </w:rPr>
        <w:t xml:space="preserve"> Arthritis Care Res (Hoboken). </w:t>
      </w:r>
      <w:r w:rsidR="00850DD6" w:rsidRPr="00850DD6">
        <w:rPr>
          <w:rFonts w:ascii="Times New Roman" w:hAnsi="Times New Roman" w:cs="Times New Roman"/>
          <w:bCs/>
          <w:sz w:val="28"/>
          <w:szCs w:val="28"/>
          <w:lang w:val="en-US"/>
        </w:rPr>
        <w:t xml:space="preserve">– </w:t>
      </w:r>
      <w:r w:rsidRPr="00C6171C">
        <w:rPr>
          <w:rFonts w:ascii="Times New Roman" w:hAnsi="Times New Roman" w:cs="Times New Roman"/>
          <w:bCs/>
          <w:sz w:val="28"/>
          <w:szCs w:val="28"/>
          <w:lang w:val="en-US"/>
        </w:rPr>
        <w:t>2020</w:t>
      </w:r>
      <w:r w:rsidR="00850DD6" w:rsidRPr="00850DD6">
        <w:rPr>
          <w:rFonts w:ascii="Times New Roman" w:hAnsi="Times New Roman" w:cs="Times New Roman"/>
          <w:bCs/>
          <w:sz w:val="28"/>
          <w:szCs w:val="28"/>
          <w:lang w:val="en-US"/>
        </w:rPr>
        <w:t>. - №</w:t>
      </w:r>
      <w:r w:rsidRPr="00C6171C">
        <w:rPr>
          <w:rFonts w:ascii="Times New Roman" w:hAnsi="Times New Roman" w:cs="Times New Roman"/>
          <w:bCs/>
          <w:sz w:val="28"/>
          <w:szCs w:val="28"/>
          <w:lang w:val="en-US"/>
        </w:rPr>
        <w:t>72(2)</w:t>
      </w:r>
      <w:r w:rsidR="00850DD6" w:rsidRPr="00850DD6">
        <w:rPr>
          <w:rFonts w:ascii="Times New Roman" w:hAnsi="Times New Roman" w:cs="Times New Roman"/>
          <w:bCs/>
          <w:sz w:val="28"/>
          <w:szCs w:val="28"/>
          <w:lang w:val="en-US"/>
        </w:rPr>
        <w:t xml:space="preserve">. – </w:t>
      </w:r>
      <w:r w:rsidR="00850DD6">
        <w:rPr>
          <w:rFonts w:ascii="Times New Roman" w:hAnsi="Times New Roman" w:cs="Times New Roman"/>
          <w:bCs/>
          <w:sz w:val="28"/>
          <w:szCs w:val="28"/>
        </w:rPr>
        <w:t>Р</w:t>
      </w:r>
      <w:r w:rsidR="00850DD6" w:rsidRPr="00850DD6">
        <w:rPr>
          <w:rFonts w:ascii="Times New Roman" w:hAnsi="Times New Roman" w:cs="Times New Roman"/>
          <w:bCs/>
          <w:sz w:val="28"/>
          <w:szCs w:val="28"/>
          <w:lang w:val="en-US"/>
        </w:rPr>
        <w:t>.</w:t>
      </w:r>
      <w:r w:rsidRPr="00C6171C">
        <w:rPr>
          <w:rFonts w:ascii="Times New Roman" w:hAnsi="Times New Roman" w:cs="Times New Roman"/>
          <w:bCs/>
          <w:sz w:val="28"/>
          <w:szCs w:val="28"/>
          <w:lang w:val="en-US"/>
        </w:rPr>
        <w:t xml:space="preserve">149-162. </w:t>
      </w:r>
      <w:proofErr w:type="spellStart"/>
      <w:r w:rsidRPr="00C6171C">
        <w:rPr>
          <w:rFonts w:ascii="Times New Roman" w:hAnsi="Times New Roman" w:cs="Times New Roman"/>
          <w:bCs/>
          <w:sz w:val="28"/>
          <w:szCs w:val="28"/>
          <w:lang w:val="en-US"/>
        </w:rPr>
        <w:t>doi</w:t>
      </w:r>
      <w:proofErr w:type="spellEnd"/>
      <w:r w:rsidRPr="00C6171C">
        <w:rPr>
          <w:rFonts w:ascii="Times New Roman" w:hAnsi="Times New Roman" w:cs="Times New Roman"/>
          <w:bCs/>
          <w:sz w:val="28"/>
          <w:szCs w:val="28"/>
          <w:lang w:val="en-US"/>
        </w:rPr>
        <w:t xml:space="preserve">: 10.1002/acr.24131. </w:t>
      </w:r>
    </w:p>
    <w:p w14:paraId="1B1AB3A8" w14:textId="61D2C668" w:rsidR="001F5FBB" w:rsidRPr="001F5FBB" w:rsidRDefault="001F5FBB" w:rsidP="001F5FBB">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lang w:val="en-US"/>
        </w:rPr>
        <w:lastRenderedPageBreak/>
        <w:t xml:space="preserve">Lepage S., Robson N., Gilmore H. [et al.]. Beyond Cartilage Repair: The Role of the Osteochondral Unit in Joint Health and Disease // Tissue Eng. </w:t>
      </w:r>
      <w:r w:rsidRPr="00A44178">
        <w:rPr>
          <w:rFonts w:ascii="Times New Roman" w:hAnsi="Times New Roman" w:cs="Times New Roman"/>
          <w:bCs/>
          <w:sz w:val="28"/>
          <w:szCs w:val="28"/>
          <w:lang w:val="en-US"/>
        </w:rPr>
        <w:t xml:space="preserve">Part B Rev. 2019. Vol. 25, </w:t>
      </w:r>
      <w:r w:rsidR="00EA189D">
        <w:rPr>
          <w:rFonts w:ascii="Times New Roman" w:hAnsi="Times New Roman" w:cs="Times New Roman"/>
          <w:bCs/>
          <w:sz w:val="28"/>
          <w:szCs w:val="28"/>
        </w:rPr>
        <w:t>№</w:t>
      </w:r>
      <w:r w:rsidRPr="00A44178">
        <w:rPr>
          <w:rFonts w:ascii="Times New Roman" w:hAnsi="Times New Roman" w:cs="Times New Roman"/>
          <w:bCs/>
          <w:sz w:val="28"/>
          <w:szCs w:val="28"/>
          <w:lang w:val="en-US"/>
        </w:rPr>
        <w:t xml:space="preserve">2. </w:t>
      </w:r>
      <w:r w:rsidR="00EA189D">
        <w:rPr>
          <w:rFonts w:ascii="Times New Roman" w:hAnsi="Times New Roman" w:cs="Times New Roman"/>
          <w:bCs/>
          <w:sz w:val="28"/>
          <w:szCs w:val="28"/>
        </w:rPr>
        <w:t xml:space="preserve">- </w:t>
      </w:r>
      <w:r w:rsidRPr="00A44178">
        <w:rPr>
          <w:rFonts w:ascii="Times New Roman" w:hAnsi="Times New Roman" w:cs="Times New Roman"/>
          <w:bCs/>
          <w:sz w:val="28"/>
          <w:szCs w:val="28"/>
          <w:lang w:val="en-US"/>
        </w:rPr>
        <w:t>P. 114–125. DOI 10.1089/ten.TEB.2018.0122.</w:t>
      </w:r>
    </w:p>
    <w:p w14:paraId="04945029" w14:textId="3A06E181" w:rsidR="001F5FBB" w:rsidRPr="001F5FBB" w:rsidRDefault="001F5FBB" w:rsidP="001F5FBB">
      <w:pPr>
        <w:pStyle w:val="af0"/>
        <w:numPr>
          <w:ilvl w:val="0"/>
          <w:numId w:val="3"/>
        </w:numPr>
        <w:tabs>
          <w:tab w:val="left" w:pos="993"/>
        </w:tabs>
        <w:spacing w:after="0" w:line="240" w:lineRule="auto"/>
        <w:ind w:left="0" w:firstLine="567"/>
        <w:jc w:val="both"/>
        <w:rPr>
          <w:rFonts w:ascii="Times New Roman" w:hAnsi="Times New Roman" w:cs="Times New Roman"/>
          <w:bCs/>
          <w:sz w:val="28"/>
          <w:szCs w:val="28"/>
          <w:lang w:val="en-US"/>
        </w:rPr>
      </w:pPr>
      <w:proofErr w:type="spellStart"/>
      <w:r w:rsidRPr="001F5FBB">
        <w:rPr>
          <w:rFonts w:ascii="Times New Roman" w:eastAsia="Batang" w:hAnsi="Times New Roman" w:cs="Times New Roman"/>
          <w:bCs/>
          <w:sz w:val="28"/>
          <w:szCs w:val="28"/>
          <w:lang w:val="en-US"/>
        </w:rPr>
        <w:t>Brittberg</w:t>
      </w:r>
      <w:proofErr w:type="spellEnd"/>
      <w:r w:rsidRPr="001F5FBB">
        <w:rPr>
          <w:rFonts w:ascii="Times New Roman" w:eastAsia="Batang" w:hAnsi="Times New Roman" w:cs="Times New Roman"/>
          <w:bCs/>
          <w:sz w:val="28"/>
          <w:szCs w:val="28"/>
          <w:lang w:val="en-US"/>
        </w:rPr>
        <w:t xml:space="preserve"> M. Clinical articular cartilage repair</w:t>
      </w:r>
      <w:r w:rsidR="00CF1D03" w:rsidRPr="00CF1D03">
        <w:rPr>
          <w:rFonts w:ascii="Times New Roman" w:eastAsia="Times New Roman" w:hAnsi="Times New Roman" w:cs="Times New Roman"/>
          <w:sz w:val="28"/>
          <w:szCs w:val="28"/>
          <w:lang w:val="en-US" w:eastAsia="ru-RU"/>
        </w:rPr>
        <w:t>–</w:t>
      </w:r>
      <w:r w:rsidRPr="001F5FBB">
        <w:rPr>
          <w:rFonts w:ascii="Times New Roman" w:eastAsia="Batang" w:hAnsi="Times New Roman" w:cs="Times New Roman"/>
          <w:bCs/>
          <w:sz w:val="28"/>
          <w:szCs w:val="28"/>
          <w:lang w:val="en-US"/>
        </w:rPr>
        <w:t xml:space="preserve">an </w:t>
      </w:r>
      <w:proofErr w:type="gramStart"/>
      <w:r w:rsidRPr="001F5FBB">
        <w:rPr>
          <w:rFonts w:ascii="Times New Roman" w:eastAsia="Batang" w:hAnsi="Times New Roman" w:cs="Times New Roman"/>
          <w:bCs/>
          <w:sz w:val="28"/>
          <w:szCs w:val="28"/>
          <w:lang w:val="en-US"/>
        </w:rPr>
        <w:t>up to date</w:t>
      </w:r>
      <w:proofErr w:type="gramEnd"/>
      <w:r w:rsidRPr="001F5FBB">
        <w:rPr>
          <w:rFonts w:ascii="Times New Roman" w:eastAsia="Batang" w:hAnsi="Times New Roman" w:cs="Times New Roman"/>
          <w:bCs/>
          <w:sz w:val="28"/>
          <w:szCs w:val="28"/>
          <w:lang w:val="en-US"/>
        </w:rPr>
        <w:t xml:space="preserve"> review</w:t>
      </w:r>
      <w:r w:rsidR="00EA189D" w:rsidRPr="00EA189D">
        <w:rPr>
          <w:rFonts w:ascii="Times New Roman" w:eastAsia="Batang" w:hAnsi="Times New Roman" w:cs="Times New Roman"/>
          <w:bCs/>
          <w:sz w:val="28"/>
          <w:szCs w:val="28"/>
          <w:lang w:val="en-US"/>
        </w:rPr>
        <w:t xml:space="preserve"> //</w:t>
      </w:r>
      <w:r w:rsidRPr="001F5FBB">
        <w:rPr>
          <w:rFonts w:ascii="Times New Roman" w:eastAsia="Batang" w:hAnsi="Times New Roman" w:cs="Times New Roman"/>
          <w:bCs/>
          <w:sz w:val="28"/>
          <w:szCs w:val="28"/>
          <w:lang w:val="en-US"/>
        </w:rPr>
        <w:t xml:space="preserve"> Ann Joint 2018</w:t>
      </w:r>
      <w:r w:rsidR="00EA189D" w:rsidRPr="00EA189D">
        <w:rPr>
          <w:rFonts w:ascii="Times New Roman" w:eastAsia="Batang" w:hAnsi="Times New Roman" w:cs="Times New Roman"/>
          <w:bCs/>
          <w:sz w:val="28"/>
          <w:szCs w:val="28"/>
          <w:lang w:val="en-US"/>
        </w:rPr>
        <w:t>. - №</w:t>
      </w:r>
      <w:r w:rsidRPr="001F5FBB">
        <w:rPr>
          <w:rFonts w:ascii="Times New Roman" w:eastAsia="Batang" w:hAnsi="Times New Roman" w:cs="Times New Roman"/>
          <w:bCs/>
          <w:sz w:val="28"/>
          <w:szCs w:val="28"/>
          <w:lang w:val="en-US"/>
        </w:rPr>
        <w:t>3</w:t>
      </w:r>
      <w:r w:rsidR="00EA189D" w:rsidRPr="00EA189D">
        <w:rPr>
          <w:rFonts w:ascii="Times New Roman" w:eastAsia="Batang" w:hAnsi="Times New Roman" w:cs="Times New Roman"/>
          <w:bCs/>
          <w:sz w:val="28"/>
          <w:szCs w:val="28"/>
          <w:lang w:val="en-US"/>
        </w:rPr>
        <w:t xml:space="preserve">. – </w:t>
      </w:r>
      <w:r w:rsidRPr="001F5FBB">
        <w:rPr>
          <w:rFonts w:ascii="Times New Roman" w:eastAsia="Batang" w:hAnsi="Times New Roman" w:cs="Times New Roman"/>
          <w:bCs/>
          <w:sz w:val="28"/>
          <w:szCs w:val="28"/>
          <w:lang w:val="en-US"/>
        </w:rPr>
        <w:t>94</w:t>
      </w:r>
      <w:r w:rsidR="00EA189D" w:rsidRPr="00EA189D">
        <w:rPr>
          <w:rFonts w:ascii="Times New Roman" w:eastAsia="Batang" w:hAnsi="Times New Roman" w:cs="Times New Roman"/>
          <w:bCs/>
          <w:sz w:val="28"/>
          <w:szCs w:val="28"/>
          <w:lang w:val="en-US"/>
        </w:rPr>
        <w:t xml:space="preserve"> </w:t>
      </w:r>
      <w:r w:rsidR="00EA189D">
        <w:rPr>
          <w:rFonts w:ascii="Times New Roman" w:eastAsia="Batang" w:hAnsi="Times New Roman" w:cs="Times New Roman"/>
          <w:bCs/>
          <w:sz w:val="28"/>
          <w:szCs w:val="28"/>
        </w:rPr>
        <w:t>р</w:t>
      </w:r>
      <w:r w:rsidRPr="001F5FBB">
        <w:rPr>
          <w:rFonts w:ascii="Times New Roman" w:eastAsia="Batang" w:hAnsi="Times New Roman" w:cs="Times New Roman"/>
          <w:bCs/>
          <w:sz w:val="28"/>
          <w:szCs w:val="28"/>
          <w:lang w:val="en-US"/>
        </w:rPr>
        <w:t>.</w:t>
      </w:r>
      <w:r w:rsidR="00EA189D" w:rsidRPr="00EA189D">
        <w:rPr>
          <w:rFonts w:ascii="Times New Roman" w:eastAsia="Batang" w:hAnsi="Times New Roman" w:cs="Times New Roman"/>
          <w:bCs/>
          <w:sz w:val="28"/>
          <w:szCs w:val="28"/>
          <w:lang w:val="en-US"/>
        </w:rPr>
        <w:t xml:space="preserve"> </w:t>
      </w:r>
      <w:r w:rsidRPr="001F5FBB">
        <w:rPr>
          <w:rFonts w:ascii="Times New Roman" w:eastAsia="Batang" w:hAnsi="Times New Roman" w:cs="Times New Roman"/>
          <w:bCs/>
          <w:sz w:val="28"/>
          <w:szCs w:val="28"/>
          <w:lang w:val="en-US"/>
        </w:rPr>
        <w:t xml:space="preserve"> </w:t>
      </w:r>
      <w:proofErr w:type="spellStart"/>
      <w:r w:rsidRPr="001F5FBB">
        <w:rPr>
          <w:rFonts w:ascii="Times New Roman" w:eastAsia="Batang" w:hAnsi="Times New Roman" w:cs="Times New Roman"/>
          <w:bCs/>
          <w:sz w:val="28"/>
          <w:szCs w:val="28"/>
          <w:lang w:val="en-US"/>
        </w:rPr>
        <w:t>doi</w:t>
      </w:r>
      <w:proofErr w:type="spellEnd"/>
      <w:r w:rsidRPr="001F5FBB">
        <w:rPr>
          <w:rFonts w:ascii="Times New Roman" w:eastAsia="Batang" w:hAnsi="Times New Roman" w:cs="Times New Roman"/>
          <w:bCs/>
          <w:sz w:val="28"/>
          <w:szCs w:val="28"/>
          <w:lang w:val="en-US"/>
        </w:rPr>
        <w:t>: 10.21037/aoj.2018.11.09</w:t>
      </w:r>
    </w:p>
    <w:p w14:paraId="48D3E55F" w14:textId="604FCBB6" w:rsidR="001F5FBB" w:rsidRPr="00A44178" w:rsidRDefault="00951A7E" w:rsidP="001F5FBB">
      <w:pPr>
        <w:pStyle w:val="af0"/>
        <w:numPr>
          <w:ilvl w:val="0"/>
          <w:numId w:val="3"/>
        </w:numPr>
        <w:shd w:val="clear" w:color="auto" w:fill="FFFFFF"/>
        <w:tabs>
          <w:tab w:val="left" w:pos="993"/>
        </w:tabs>
        <w:snapToGrid w:val="0"/>
        <w:spacing w:after="0" w:line="240" w:lineRule="auto"/>
        <w:ind w:left="0" w:firstLine="567"/>
        <w:jc w:val="both"/>
        <w:rPr>
          <w:rFonts w:ascii="Times New Roman" w:hAnsi="Times New Roman" w:cs="Times New Roman"/>
          <w:bCs/>
          <w:sz w:val="28"/>
          <w:szCs w:val="28"/>
          <w:lang w:val="en-US"/>
        </w:rPr>
      </w:pPr>
      <w:hyperlink r:id="rId49" w:history="1">
        <w:r w:rsidR="001F5FBB">
          <w:rPr>
            <w:rStyle w:val="highlight"/>
            <w:rFonts w:ascii="Times New Roman" w:hAnsi="Times New Roman" w:cs="Times New Roman"/>
            <w:bCs/>
            <w:sz w:val="28"/>
            <w:szCs w:val="28"/>
            <w:shd w:val="clear" w:color="auto" w:fill="FFFFFF"/>
            <w:lang w:val="en-US"/>
          </w:rPr>
          <w:t>Freyria</w:t>
        </w:r>
        <w:r w:rsidR="001F5FBB">
          <w:rPr>
            <w:rStyle w:val="apple-converted-space"/>
            <w:rFonts w:ascii="Times New Roman" w:hAnsi="Times New Roman" w:cs="Times New Roman"/>
            <w:bCs/>
            <w:sz w:val="28"/>
            <w:szCs w:val="28"/>
            <w:shd w:val="clear" w:color="auto" w:fill="FFFFFF"/>
            <w:lang w:val="en-US"/>
          </w:rPr>
          <w:t xml:space="preserve"> </w:t>
        </w:r>
        <w:r w:rsidR="001F5FBB">
          <w:rPr>
            <w:rStyle w:val="a5"/>
            <w:rFonts w:ascii="Times New Roman" w:hAnsi="Times New Roman"/>
            <w:bCs/>
            <w:color w:val="auto"/>
            <w:sz w:val="28"/>
            <w:szCs w:val="28"/>
            <w:u w:val="none"/>
            <w:shd w:val="clear" w:color="auto" w:fill="FFFFFF"/>
            <w:lang w:val="en-US"/>
          </w:rPr>
          <w:t>A.M</w:t>
        </w:r>
      </w:hyperlink>
      <w:r w:rsidR="001F5FBB">
        <w:rPr>
          <w:rFonts w:ascii="Times New Roman" w:hAnsi="Times New Roman" w:cs="Times New Roman"/>
          <w:bCs/>
          <w:sz w:val="28"/>
          <w:szCs w:val="28"/>
          <w:lang w:val="en-US"/>
        </w:rPr>
        <w:t>.</w:t>
      </w:r>
      <w:r w:rsidR="001F5FBB">
        <w:rPr>
          <w:rFonts w:ascii="Times New Roman" w:hAnsi="Times New Roman" w:cs="Times New Roman"/>
          <w:bCs/>
          <w:sz w:val="28"/>
          <w:szCs w:val="28"/>
          <w:shd w:val="clear" w:color="auto" w:fill="FFFFFF"/>
          <w:lang w:val="en-US"/>
        </w:rPr>
        <w:t>,</w:t>
      </w:r>
      <w:r w:rsidR="001F5FBB">
        <w:rPr>
          <w:rStyle w:val="apple-converted-space"/>
          <w:rFonts w:ascii="Times New Roman" w:hAnsi="Times New Roman" w:cs="Times New Roman"/>
          <w:bCs/>
          <w:sz w:val="28"/>
          <w:szCs w:val="28"/>
          <w:shd w:val="clear" w:color="auto" w:fill="FFFFFF"/>
          <w:lang w:val="en-US"/>
        </w:rPr>
        <w:t xml:space="preserve"> </w:t>
      </w:r>
      <w:hyperlink r:id="rId50" w:history="1">
        <w:r w:rsidR="001F5FBB">
          <w:rPr>
            <w:rStyle w:val="a5"/>
            <w:rFonts w:ascii="Times New Roman" w:hAnsi="Times New Roman"/>
            <w:bCs/>
            <w:color w:val="auto"/>
            <w:sz w:val="28"/>
            <w:szCs w:val="28"/>
            <w:u w:val="none"/>
            <w:shd w:val="clear" w:color="auto" w:fill="FFFFFF"/>
            <w:lang w:val="en-US"/>
          </w:rPr>
          <w:t>Mallein-Gerin F</w:t>
        </w:r>
      </w:hyperlink>
      <w:r w:rsidR="001F5FBB">
        <w:rPr>
          <w:rFonts w:ascii="Times New Roman" w:hAnsi="Times New Roman" w:cs="Times New Roman"/>
          <w:bCs/>
          <w:sz w:val="28"/>
          <w:szCs w:val="28"/>
          <w:shd w:val="clear" w:color="auto" w:fill="FFFFFF"/>
          <w:lang w:val="en-US"/>
        </w:rPr>
        <w:t>.</w:t>
      </w:r>
      <w:r w:rsidR="001F5FBB">
        <w:rPr>
          <w:rFonts w:ascii="Times New Roman" w:hAnsi="Times New Roman" w:cs="Times New Roman"/>
          <w:bCs/>
          <w:sz w:val="28"/>
          <w:szCs w:val="28"/>
          <w:lang w:val="en-US"/>
        </w:rPr>
        <w:t xml:space="preserve"> Chondrocytes or adult stem cells for cartilage repair: The indisputable role of growth factors //</w:t>
      </w:r>
      <w:r w:rsidR="001F5FBB">
        <w:rPr>
          <w:rFonts w:ascii="Times New Roman" w:hAnsi="Times New Roman" w:cs="Times New Roman"/>
          <w:bCs/>
          <w:sz w:val="28"/>
          <w:szCs w:val="28"/>
          <w:shd w:val="clear" w:color="auto" w:fill="FFFFFF"/>
          <w:lang w:val="en-US"/>
        </w:rPr>
        <w:t xml:space="preserve"> </w:t>
      </w:r>
      <w:hyperlink r:id="rId51" w:tooltip="Injury." w:history="1">
        <w:r w:rsidR="001F5FBB">
          <w:rPr>
            <w:rStyle w:val="a5"/>
            <w:rFonts w:ascii="Times New Roman" w:hAnsi="Times New Roman"/>
            <w:bCs/>
            <w:color w:val="auto"/>
            <w:sz w:val="28"/>
            <w:szCs w:val="28"/>
            <w:u w:val="none"/>
            <w:shd w:val="clear" w:color="auto" w:fill="FFFFFF"/>
            <w:lang w:val="en-US"/>
          </w:rPr>
          <w:t>Injury.</w:t>
        </w:r>
      </w:hyperlink>
      <w:r w:rsidR="001F5FBB">
        <w:rPr>
          <w:rStyle w:val="apple-converted-space"/>
          <w:rFonts w:ascii="Times New Roman" w:hAnsi="Times New Roman" w:cs="Times New Roman"/>
          <w:bCs/>
          <w:sz w:val="28"/>
          <w:szCs w:val="28"/>
          <w:shd w:val="clear" w:color="auto" w:fill="FFFFFF"/>
          <w:lang w:val="en-US"/>
        </w:rPr>
        <w:t xml:space="preserve"> </w:t>
      </w:r>
      <w:r w:rsidR="001F5FBB">
        <w:rPr>
          <w:rFonts w:ascii="Times New Roman" w:hAnsi="Times New Roman" w:cs="Times New Roman"/>
          <w:bCs/>
          <w:sz w:val="28"/>
          <w:szCs w:val="28"/>
          <w:shd w:val="clear" w:color="auto" w:fill="FFFFFF"/>
          <w:lang w:val="en-US"/>
        </w:rPr>
        <w:t xml:space="preserve">- 2012. - Vol. 43, </w:t>
      </w:r>
      <w:r w:rsidR="00EA189D">
        <w:rPr>
          <w:rFonts w:ascii="Times New Roman" w:hAnsi="Times New Roman" w:cs="Times New Roman"/>
          <w:bCs/>
          <w:sz w:val="28"/>
          <w:szCs w:val="28"/>
          <w:shd w:val="clear" w:color="auto" w:fill="FFFFFF"/>
        </w:rPr>
        <w:t>№</w:t>
      </w:r>
      <w:r w:rsidR="001F5FBB">
        <w:rPr>
          <w:rFonts w:ascii="Times New Roman" w:hAnsi="Times New Roman" w:cs="Times New Roman"/>
          <w:bCs/>
          <w:sz w:val="28"/>
          <w:szCs w:val="28"/>
          <w:shd w:val="clear" w:color="auto" w:fill="FFFFFF"/>
          <w:lang w:val="en-US"/>
        </w:rPr>
        <w:t xml:space="preserve"> 3. - </w:t>
      </w:r>
      <w:r w:rsidR="001F5FBB">
        <w:rPr>
          <w:rFonts w:ascii="Times New Roman" w:hAnsi="Times New Roman" w:cs="Times New Roman"/>
          <w:bCs/>
          <w:sz w:val="28"/>
          <w:szCs w:val="28"/>
          <w:shd w:val="clear" w:color="auto" w:fill="FFFFFF"/>
        </w:rPr>
        <w:t>Р</w:t>
      </w:r>
      <w:r w:rsidR="001F5FBB">
        <w:rPr>
          <w:rFonts w:ascii="Times New Roman" w:hAnsi="Times New Roman" w:cs="Times New Roman"/>
          <w:bCs/>
          <w:sz w:val="28"/>
          <w:szCs w:val="28"/>
          <w:shd w:val="clear" w:color="auto" w:fill="FFFFFF"/>
          <w:lang w:val="en-US"/>
        </w:rPr>
        <w:t xml:space="preserve">. 259-265. </w:t>
      </w:r>
      <w:hyperlink r:id="rId52" w:history="1">
        <w:r w:rsidR="001F5FBB" w:rsidRPr="00B74F0E">
          <w:rPr>
            <w:rStyle w:val="a5"/>
            <w:rFonts w:ascii="Times New Roman" w:hAnsi="Times New Roman"/>
            <w:bCs/>
            <w:sz w:val="28"/>
            <w:szCs w:val="28"/>
            <w:shd w:val="clear" w:color="auto" w:fill="FFFFFF"/>
            <w:lang w:val="en-US"/>
          </w:rPr>
          <w:t>https://doi.org/10.1016/j.injury.2011.05.035</w:t>
        </w:r>
      </w:hyperlink>
      <w:r w:rsidR="001F5FBB">
        <w:rPr>
          <w:rFonts w:ascii="Times New Roman" w:hAnsi="Times New Roman" w:cs="Times New Roman"/>
          <w:bCs/>
          <w:sz w:val="28"/>
          <w:szCs w:val="28"/>
          <w:shd w:val="clear" w:color="auto" w:fill="FFFFFF"/>
          <w:lang w:val="en-US"/>
        </w:rPr>
        <w:t>.</w:t>
      </w:r>
    </w:p>
    <w:p w14:paraId="04135B5C" w14:textId="6A05939E" w:rsidR="001F5FBB" w:rsidRDefault="001F5FBB" w:rsidP="001F5FBB">
      <w:pPr>
        <w:pStyle w:val="af0"/>
        <w:numPr>
          <w:ilvl w:val="0"/>
          <w:numId w:val="3"/>
        </w:numPr>
        <w:shd w:val="clear" w:color="auto" w:fill="FFFFFF"/>
        <w:tabs>
          <w:tab w:val="left" w:pos="993"/>
        </w:tabs>
        <w:snapToGrid w:val="0"/>
        <w:spacing w:after="0" w:line="240" w:lineRule="auto"/>
        <w:ind w:left="0" w:firstLine="567"/>
        <w:jc w:val="both"/>
        <w:rPr>
          <w:rFonts w:ascii="Times New Roman" w:hAnsi="Times New Roman" w:cs="Times New Roman"/>
          <w:bCs/>
          <w:sz w:val="28"/>
          <w:szCs w:val="28"/>
          <w:lang w:val="en-US"/>
        </w:rPr>
      </w:pPr>
      <w:r w:rsidRPr="00A44178">
        <w:rPr>
          <w:rFonts w:ascii="Times New Roman" w:eastAsia="Batang" w:hAnsi="Times New Roman" w:cs="Times New Roman"/>
          <w:bCs/>
          <w:sz w:val="28"/>
          <w:szCs w:val="28"/>
          <w:lang w:val="en-US"/>
        </w:rPr>
        <w:t>Chen P</w:t>
      </w:r>
      <w:r w:rsidR="00EA189D" w:rsidRPr="00EA189D">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Zheng L</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Wang Y</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Tao M</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xml:space="preserve">, </w:t>
      </w:r>
      <w:proofErr w:type="spellStart"/>
      <w:r w:rsidRPr="00A44178">
        <w:rPr>
          <w:rFonts w:ascii="Times New Roman" w:eastAsia="Batang" w:hAnsi="Times New Roman" w:cs="Times New Roman"/>
          <w:bCs/>
          <w:sz w:val="28"/>
          <w:szCs w:val="28"/>
          <w:lang w:val="en-US"/>
        </w:rPr>
        <w:t>Xie</w:t>
      </w:r>
      <w:proofErr w:type="spellEnd"/>
      <w:r w:rsidRPr="00A44178">
        <w:rPr>
          <w:rFonts w:ascii="Times New Roman" w:eastAsia="Batang" w:hAnsi="Times New Roman" w:cs="Times New Roman"/>
          <w:bCs/>
          <w:sz w:val="28"/>
          <w:szCs w:val="28"/>
          <w:lang w:val="en-US"/>
        </w:rPr>
        <w:t xml:space="preserve"> Z</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Xia C</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Gu C</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Chen J</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xml:space="preserve">, </w:t>
      </w:r>
      <w:proofErr w:type="spellStart"/>
      <w:r w:rsidRPr="00A44178">
        <w:rPr>
          <w:rFonts w:ascii="Times New Roman" w:eastAsia="Batang" w:hAnsi="Times New Roman" w:cs="Times New Roman"/>
          <w:bCs/>
          <w:sz w:val="28"/>
          <w:szCs w:val="28"/>
          <w:lang w:val="en-US"/>
        </w:rPr>
        <w:t>Qiu</w:t>
      </w:r>
      <w:proofErr w:type="spellEnd"/>
      <w:r w:rsidRPr="00A44178">
        <w:rPr>
          <w:rFonts w:ascii="Times New Roman" w:eastAsia="Batang" w:hAnsi="Times New Roman" w:cs="Times New Roman"/>
          <w:bCs/>
          <w:sz w:val="28"/>
          <w:szCs w:val="28"/>
          <w:lang w:val="en-US"/>
        </w:rPr>
        <w:t xml:space="preserve"> P</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Mei S</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Ning L</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Shi Y</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Fang C</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Fan S</w:t>
      </w:r>
      <w:r w:rsid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xml:space="preserve">, Lin X. Desktop-stereolithography 3D printing of a radially oriented extracellular matrix/mesenchymal stem cell exosome </w:t>
      </w:r>
      <w:proofErr w:type="spellStart"/>
      <w:r w:rsidRPr="00A44178">
        <w:rPr>
          <w:rFonts w:ascii="Times New Roman" w:eastAsia="Batang" w:hAnsi="Times New Roman" w:cs="Times New Roman"/>
          <w:bCs/>
          <w:sz w:val="28"/>
          <w:szCs w:val="28"/>
          <w:lang w:val="en-US"/>
        </w:rPr>
        <w:t>bioink</w:t>
      </w:r>
      <w:proofErr w:type="spellEnd"/>
      <w:r w:rsidRPr="00A44178">
        <w:rPr>
          <w:rFonts w:ascii="Times New Roman" w:eastAsia="Batang" w:hAnsi="Times New Roman" w:cs="Times New Roman"/>
          <w:bCs/>
          <w:sz w:val="28"/>
          <w:szCs w:val="28"/>
          <w:lang w:val="en-US"/>
        </w:rPr>
        <w:t xml:space="preserve"> for osteochondral defect regeneration</w:t>
      </w:r>
      <w:r w:rsidR="009F608F">
        <w:rPr>
          <w:rFonts w:ascii="Times New Roman" w:eastAsia="Batang" w:hAnsi="Times New Roman" w:cs="Times New Roman"/>
          <w:bCs/>
          <w:sz w:val="28"/>
          <w:szCs w:val="28"/>
          <w:lang w:val="en-US"/>
        </w:rPr>
        <w:t xml:space="preserve"> </w:t>
      </w:r>
      <w:r w:rsidR="009F608F" w:rsidRP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xml:space="preserve"> </w:t>
      </w:r>
      <w:proofErr w:type="spellStart"/>
      <w:r w:rsidRPr="00A44178">
        <w:rPr>
          <w:rFonts w:ascii="Times New Roman" w:eastAsia="Batang" w:hAnsi="Times New Roman" w:cs="Times New Roman"/>
          <w:bCs/>
          <w:sz w:val="28"/>
          <w:szCs w:val="28"/>
          <w:lang w:val="en-US"/>
        </w:rPr>
        <w:t>Theranostics</w:t>
      </w:r>
      <w:proofErr w:type="spellEnd"/>
      <w:r w:rsidRPr="00A44178">
        <w:rPr>
          <w:rFonts w:ascii="Times New Roman" w:eastAsia="Batang" w:hAnsi="Times New Roman" w:cs="Times New Roman"/>
          <w:bCs/>
          <w:sz w:val="28"/>
          <w:szCs w:val="28"/>
          <w:lang w:val="en-US"/>
        </w:rPr>
        <w:t xml:space="preserve">. </w:t>
      </w:r>
      <w:r w:rsidR="009F608F" w:rsidRPr="009F608F">
        <w:rPr>
          <w:rFonts w:ascii="Times New Roman" w:eastAsia="Batang" w:hAnsi="Times New Roman" w:cs="Times New Roman"/>
          <w:bCs/>
          <w:sz w:val="28"/>
          <w:szCs w:val="28"/>
          <w:lang w:val="en-US"/>
        </w:rPr>
        <w:t xml:space="preserve">– </w:t>
      </w:r>
      <w:r w:rsidRPr="00A44178">
        <w:rPr>
          <w:rFonts w:ascii="Times New Roman" w:eastAsia="Batang" w:hAnsi="Times New Roman" w:cs="Times New Roman"/>
          <w:bCs/>
          <w:sz w:val="28"/>
          <w:szCs w:val="28"/>
          <w:lang w:val="en-US"/>
        </w:rPr>
        <w:t>2019</w:t>
      </w:r>
      <w:r w:rsidR="009F608F" w:rsidRPr="009F608F">
        <w:rPr>
          <w:rFonts w:ascii="Times New Roman" w:eastAsia="Batang" w:hAnsi="Times New Roman" w:cs="Times New Roman"/>
          <w:bCs/>
          <w:sz w:val="28"/>
          <w:szCs w:val="28"/>
          <w:lang w:val="en-US"/>
        </w:rPr>
        <w:t>. -</w:t>
      </w:r>
      <w:r w:rsidRPr="00A44178">
        <w:rPr>
          <w:rFonts w:ascii="Times New Roman" w:eastAsia="Batang" w:hAnsi="Times New Roman" w:cs="Times New Roman"/>
          <w:bCs/>
          <w:sz w:val="28"/>
          <w:szCs w:val="28"/>
          <w:lang w:val="en-US"/>
        </w:rPr>
        <w:t xml:space="preserve"> </w:t>
      </w:r>
      <w:r w:rsidR="009F608F" w:rsidRP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13</w:t>
      </w:r>
      <w:r w:rsidR="009F608F" w:rsidRPr="009F608F">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9(9)</w:t>
      </w:r>
      <w:r w:rsidR="009F608F" w:rsidRPr="009F608F">
        <w:rPr>
          <w:rFonts w:ascii="Times New Roman" w:eastAsia="Batang" w:hAnsi="Times New Roman" w:cs="Times New Roman"/>
          <w:bCs/>
          <w:sz w:val="28"/>
          <w:szCs w:val="28"/>
          <w:lang w:val="en-US"/>
        </w:rPr>
        <w:t xml:space="preserve">. </w:t>
      </w:r>
      <w:r w:rsidR="009F608F" w:rsidRPr="00851059">
        <w:rPr>
          <w:rFonts w:ascii="Times New Roman" w:eastAsia="Batang" w:hAnsi="Times New Roman" w:cs="Times New Roman"/>
          <w:bCs/>
          <w:sz w:val="28"/>
          <w:szCs w:val="28"/>
          <w:lang w:val="en-US"/>
        </w:rPr>
        <w:t xml:space="preserve">– </w:t>
      </w:r>
      <w:r w:rsidR="009F608F">
        <w:rPr>
          <w:rFonts w:ascii="Times New Roman" w:eastAsia="Batang" w:hAnsi="Times New Roman" w:cs="Times New Roman"/>
          <w:bCs/>
          <w:sz w:val="28"/>
          <w:szCs w:val="28"/>
        </w:rPr>
        <w:t>Р</w:t>
      </w:r>
      <w:r w:rsidR="009F608F" w:rsidRPr="00851059">
        <w:rPr>
          <w:rFonts w:ascii="Times New Roman" w:eastAsia="Batang" w:hAnsi="Times New Roman" w:cs="Times New Roman"/>
          <w:bCs/>
          <w:sz w:val="28"/>
          <w:szCs w:val="28"/>
          <w:lang w:val="en-US"/>
        </w:rPr>
        <w:t>.</w:t>
      </w:r>
      <w:r w:rsidRPr="00A44178">
        <w:rPr>
          <w:rFonts w:ascii="Times New Roman" w:eastAsia="Batang" w:hAnsi="Times New Roman" w:cs="Times New Roman"/>
          <w:bCs/>
          <w:sz w:val="28"/>
          <w:szCs w:val="28"/>
          <w:lang w:val="en-US"/>
        </w:rPr>
        <w:t xml:space="preserve">2439-2459. </w:t>
      </w:r>
      <w:proofErr w:type="spellStart"/>
      <w:r w:rsidRPr="00A44178">
        <w:rPr>
          <w:rFonts w:ascii="Times New Roman" w:eastAsia="Batang" w:hAnsi="Times New Roman" w:cs="Times New Roman"/>
          <w:bCs/>
          <w:sz w:val="28"/>
          <w:szCs w:val="28"/>
          <w:lang w:val="en-US"/>
        </w:rPr>
        <w:t>doi</w:t>
      </w:r>
      <w:proofErr w:type="spellEnd"/>
      <w:r w:rsidRPr="00A44178">
        <w:rPr>
          <w:rFonts w:ascii="Times New Roman" w:eastAsia="Batang" w:hAnsi="Times New Roman" w:cs="Times New Roman"/>
          <w:bCs/>
          <w:sz w:val="28"/>
          <w:szCs w:val="28"/>
          <w:lang w:val="en-US"/>
        </w:rPr>
        <w:t>: 10.7150/thno.31017.</w:t>
      </w:r>
      <w:r w:rsidRPr="00A44178">
        <w:rPr>
          <w:rFonts w:ascii="Times New Roman" w:hAnsi="Times New Roman" w:cs="Times New Roman"/>
          <w:bCs/>
          <w:sz w:val="28"/>
          <w:szCs w:val="28"/>
          <w:lang w:val="en-US"/>
        </w:rPr>
        <w:t xml:space="preserve"> </w:t>
      </w:r>
    </w:p>
    <w:p w14:paraId="75A496D6" w14:textId="7046E8D8" w:rsidR="001F5FBB" w:rsidRPr="00A44178" w:rsidRDefault="001F5FBB" w:rsidP="001F5FBB">
      <w:pPr>
        <w:pStyle w:val="af0"/>
        <w:numPr>
          <w:ilvl w:val="0"/>
          <w:numId w:val="3"/>
        </w:numPr>
        <w:shd w:val="clear" w:color="auto" w:fill="FFFFFF"/>
        <w:tabs>
          <w:tab w:val="left" w:pos="993"/>
        </w:tabs>
        <w:snapToGrid w:val="0"/>
        <w:spacing w:after="0" w:line="240" w:lineRule="auto"/>
        <w:ind w:left="0" w:firstLine="567"/>
        <w:jc w:val="both"/>
        <w:rPr>
          <w:rFonts w:ascii="Times New Roman" w:hAnsi="Times New Roman" w:cs="Times New Roman"/>
          <w:bCs/>
          <w:sz w:val="28"/>
          <w:szCs w:val="28"/>
          <w:lang w:val="en-US"/>
        </w:rPr>
      </w:pPr>
      <w:r w:rsidRPr="00A44178">
        <w:rPr>
          <w:rFonts w:ascii="Times New Roman" w:hAnsi="Times New Roman" w:cs="Times New Roman"/>
          <w:bCs/>
          <w:sz w:val="28"/>
          <w:szCs w:val="28"/>
          <w:lang w:val="en-US"/>
        </w:rPr>
        <w:t xml:space="preserve">Jacob G., Shimomura K., Nakamura N. Osteochondral injury, management and tissue engineering approaches // Frontiers in Cell and Developmental Biology. </w:t>
      </w:r>
      <w:r w:rsidRPr="00A44178">
        <w:rPr>
          <w:rFonts w:ascii="Times New Roman" w:hAnsi="Times New Roman" w:cs="Times New Roman"/>
          <w:bCs/>
          <w:sz w:val="28"/>
          <w:szCs w:val="28"/>
          <w:shd w:val="clear" w:color="auto" w:fill="FFFFFF"/>
          <w:lang w:val="en-US"/>
        </w:rPr>
        <w:t xml:space="preserve">- </w:t>
      </w:r>
      <w:r w:rsidRPr="00A44178">
        <w:rPr>
          <w:rFonts w:ascii="Times New Roman" w:hAnsi="Times New Roman" w:cs="Times New Roman"/>
          <w:bCs/>
          <w:sz w:val="28"/>
          <w:szCs w:val="28"/>
          <w:lang w:val="en-US"/>
        </w:rPr>
        <w:t xml:space="preserve">2020. </w:t>
      </w:r>
      <w:r w:rsidRPr="00A44178">
        <w:rPr>
          <w:rFonts w:ascii="Times New Roman" w:hAnsi="Times New Roman" w:cs="Times New Roman"/>
          <w:bCs/>
          <w:sz w:val="28"/>
          <w:szCs w:val="28"/>
          <w:shd w:val="clear" w:color="auto" w:fill="FFFFFF"/>
          <w:lang w:val="en-US"/>
        </w:rPr>
        <w:t xml:space="preserve">- Vol. </w:t>
      </w:r>
      <w:r w:rsidRPr="00A44178">
        <w:rPr>
          <w:rFonts w:ascii="Times New Roman" w:hAnsi="Times New Roman" w:cs="Times New Roman"/>
          <w:bCs/>
          <w:sz w:val="28"/>
          <w:szCs w:val="28"/>
          <w:lang w:val="en-US"/>
        </w:rPr>
        <w:t>8.</w:t>
      </w:r>
      <w:r w:rsidRPr="00A44178">
        <w:rPr>
          <w:rFonts w:ascii="Times New Roman" w:hAnsi="Times New Roman" w:cs="Times New Roman"/>
          <w:bCs/>
          <w:sz w:val="28"/>
          <w:szCs w:val="28"/>
          <w:shd w:val="clear" w:color="auto" w:fill="FFFFFF"/>
          <w:lang w:val="en-US"/>
        </w:rPr>
        <w:t xml:space="preserve"> - </w:t>
      </w:r>
      <w:r w:rsidRPr="00A44178">
        <w:rPr>
          <w:rFonts w:ascii="Times New Roman" w:hAnsi="Times New Roman" w:cs="Times New Roman"/>
          <w:bCs/>
          <w:sz w:val="28"/>
          <w:szCs w:val="28"/>
          <w:shd w:val="clear" w:color="auto" w:fill="FFFFFF"/>
        </w:rPr>
        <w:t>Р</w:t>
      </w:r>
      <w:r w:rsidRPr="00A44178">
        <w:rPr>
          <w:rFonts w:ascii="Times New Roman" w:hAnsi="Times New Roman" w:cs="Times New Roman"/>
          <w:bCs/>
          <w:sz w:val="28"/>
          <w:szCs w:val="28"/>
          <w:shd w:val="clear" w:color="auto" w:fill="FFFFFF"/>
          <w:lang w:val="en-US"/>
        </w:rPr>
        <w:t>.</w:t>
      </w:r>
      <w:r w:rsidRPr="00A44178">
        <w:rPr>
          <w:rFonts w:ascii="Times New Roman" w:hAnsi="Times New Roman" w:cs="Times New Roman"/>
          <w:bCs/>
          <w:sz w:val="28"/>
          <w:szCs w:val="28"/>
          <w:lang w:val="en-US"/>
        </w:rPr>
        <w:t xml:space="preserve"> 580868. https://doi.org/10.3389/fcell.2020.580868.</w:t>
      </w:r>
    </w:p>
    <w:p w14:paraId="463B7558" w14:textId="3AF9DF29" w:rsidR="001F5FBB" w:rsidRPr="00A43248"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bCs/>
          <w:sz w:val="28"/>
          <w:szCs w:val="28"/>
          <w:lang w:val="en-US"/>
        </w:rPr>
      </w:pPr>
      <w:r w:rsidRPr="00A0206A">
        <w:rPr>
          <w:rFonts w:ascii="Times New Roman" w:hAnsi="Times New Roman" w:cs="Times New Roman"/>
          <w:sz w:val="28"/>
          <w:szCs w:val="28"/>
          <w:lang w:val="en-US"/>
        </w:rPr>
        <w:t>Le H</w:t>
      </w:r>
      <w:r w:rsidR="00851059" w:rsidRPr="00851059">
        <w:rPr>
          <w:rFonts w:ascii="Times New Roman" w:hAnsi="Times New Roman" w:cs="Times New Roman"/>
          <w:sz w:val="28"/>
          <w:szCs w:val="28"/>
          <w:lang w:val="en-US"/>
        </w:rPr>
        <w:t>.</w:t>
      </w:r>
      <w:r w:rsidRPr="00A0206A">
        <w:rPr>
          <w:rFonts w:ascii="Times New Roman" w:hAnsi="Times New Roman" w:cs="Times New Roman"/>
          <w:sz w:val="28"/>
          <w:szCs w:val="28"/>
          <w:lang w:val="en-US"/>
        </w:rPr>
        <w:t>, Xu W</w:t>
      </w:r>
      <w:r w:rsidR="00851059" w:rsidRPr="00851059">
        <w:rPr>
          <w:rFonts w:ascii="Times New Roman" w:hAnsi="Times New Roman" w:cs="Times New Roman"/>
          <w:sz w:val="28"/>
          <w:szCs w:val="28"/>
          <w:lang w:val="en-US"/>
        </w:rPr>
        <w:t>.</w:t>
      </w:r>
      <w:r w:rsidRPr="00A0206A">
        <w:rPr>
          <w:rFonts w:ascii="Times New Roman" w:hAnsi="Times New Roman" w:cs="Times New Roman"/>
          <w:sz w:val="28"/>
          <w:szCs w:val="28"/>
          <w:lang w:val="en-US"/>
        </w:rPr>
        <w:t>, Zhuang X</w:t>
      </w:r>
      <w:r w:rsidR="00851059" w:rsidRPr="00851059">
        <w:rPr>
          <w:rFonts w:ascii="Times New Roman" w:hAnsi="Times New Roman" w:cs="Times New Roman"/>
          <w:sz w:val="28"/>
          <w:szCs w:val="28"/>
          <w:lang w:val="en-US"/>
        </w:rPr>
        <w:t>.</w:t>
      </w:r>
      <w:r w:rsidRPr="00A0206A">
        <w:rPr>
          <w:rFonts w:ascii="Times New Roman" w:hAnsi="Times New Roman" w:cs="Times New Roman"/>
          <w:sz w:val="28"/>
          <w:szCs w:val="28"/>
          <w:lang w:val="en-US"/>
        </w:rPr>
        <w:t>, Chang F</w:t>
      </w:r>
      <w:r w:rsidR="00851059" w:rsidRPr="00851059">
        <w:rPr>
          <w:rFonts w:ascii="Times New Roman" w:hAnsi="Times New Roman" w:cs="Times New Roman"/>
          <w:sz w:val="28"/>
          <w:szCs w:val="28"/>
          <w:lang w:val="en-US"/>
        </w:rPr>
        <w:t>.</w:t>
      </w:r>
      <w:r w:rsidRPr="00A0206A">
        <w:rPr>
          <w:rFonts w:ascii="Times New Roman" w:hAnsi="Times New Roman" w:cs="Times New Roman"/>
          <w:sz w:val="28"/>
          <w:szCs w:val="28"/>
          <w:lang w:val="en-US"/>
        </w:rPr>
        <w:t>, Wang Y</w:t>
      </w:r>
      <w:r w:rsidR="00851059" w:rsidRPr="00851059">
        <w:rPr>
          <w:rFonts w:ascii="Times New Roman" w:hAnsi="Times New Roman" w:cs="Times New Roman"/>
          <w:sz w:val="28"/>
          <w:szCs w:val="28"/>
          <w:lang w:val="en-US"/>
        </w:rPr>
        <w:t>.</w:t>
      </w:r>
      <w:r w:rsidRPr="00A0206A">
        <w:rPr>
          <w:rFonts w:ascii="Times New Roman" w:hAnsi="Times New Roman" w:cs="Times New Roman"/>
          <w:sz w:val="28"/>
          <w:szCs w:val="28"/>
          <w:lang w:val="en-US"/>
        </w:rPr>
        <w:t>, Ding J. Mesenchymal stem cells for cartilage regeneration</w:t>
      </w:r>
      <w:r w:rsidR="00851059" w:rsidRPr="00851059">
        <w:rPr>
          <w:rFonts w:ascii="Times New Roman" w:hAnsi="Times New Roman" w:cs="Times New Roman"/>
          <w:sz w:val="28"/>
          <w:szCs w:val="28"/>
          <w:lang w:val="en-US"/>
        </w:rPr>
        <w:t xml:space="preserve"> //</w:t>
      </w:r>
      <w:r w:rsidRPr="00A0206A">
        <w:rPr>
          <w:rFonts w:ascii="Times New Roman" w:hAnsi="Times New Roman" w:cs="Times New Roman"/>
          <w:sz w:val="28"/>
          <w:szCs w:val="28"/>
          <w:lang w:val="en-US"/>
        </w:rPr>
        <w:t xml:space="preserve"> J Tissue Eng. </w:t>
      </w:r>
      <w:r w:rsidR="00851059">
        <w:rPr>
          <w:rFonts w:ascii="Times New Roman" w:hAnsi="Times New Roman" w:cs="Times New Roman"/>
          <w:sz w:val="28"/>
          <w:szCs w:val="28"/>
          <w:lang w:val="en-US"/>
        </w:rPr>
        <w:t>–</w:t>
      </w:r>
      <w:r w:rsidR="00851059" w:rsidRPr="00851059">
        <w:rPr>
          <w:rFonts w:ascii="Times New Roman" w:hAnsi="Times New Roman" w:cs="Times New Roman"/>
          <w:sz w:val="28"/>
          <w:szCs w:val="28"/>
          <w:lang w:val="en-US"/>
        </w:rPr>
        <w:t xml:space="preserve"> </w:t>
      </w:r>
      <w:r w:rsidRPr="00A0206A">
        <w:rPr>
          <w:rFonts w:ascii="Times New Roman" w:hAnsi="Times New Roman" w:cs="Times New Roman"/>
          <w:sz w:val="28"/>
          <w:szCs w:val="28"/>
          <w:lang w:val="en-US"/>
        </w:rPr>
        <w:t>2020</w:t>
      </w:r>
      <w:r w:rsidR="00851059" w:rsidRPr="00851059">
        <w:rPr>
          <w:rFonts w:ascii="Times New Roman" w:hAnsi="Times New Roman" w:cs="Times New Roman"/>
          <w:sz w:val="28"/>
          <w:szCs w:val="28"/>
          <w:lang w:val="en-US"/>
        </w:rPr>
        <w:t>. - №</w:t>
      </w:r>
      <w:r w:rsidRPr="00A0206A">
        <w:rPr>
          <w:rFonts w:ascii="Times New Roman" w:hAnsi="Times New Roman" w:cs="Times New Roman"/>
          <w:sz w:val="28"/>
          <w:szCs w:val="28"/>
          <w:lang w:val="en-US"/>
        </w:rPr>
        <w:t>26</w:t>
      </w:r>
      <w:r w:rsidR="00851059" w:rsidRPr="00851059">
        <w:rPr>
          <w:rFonts w:ascii="Times New Roman" w:hAnsi="Times New Roman" w:cs="Times New Roman"/>
          <w:sz w:val="28"/>
          <w:szCs w:val="28"/>
          <w:lang w:val="en-US"/>
        </w:rPr>
        <w:t>. -</w:t>
      </w:r>
      <w:r w:rsidRPr="00A0206A">
        <w:rPr>
          <w:rFonts w:ascii="Times New Roman" w:hAnsi="Times New Roman" w:cs="Times New Roman"/>
          <w:sz w:val="28"/>
          <w:szCs w:val="28"/>
          <w:lang w:val="en-US"/>
        </w:rPr>
        <w:t>11</w:t>
      </w:r>
      <w:r w:rsidR="00851059" w:rsidRPr="00851059">
        <w:rPr>
          <w:rFonts w:ascii="Times New Roman" w:hAnsi="Times New Roman" w:cs="Times New Roman"/>
          <w:sz w:val="28"/>
          <w:szCs w:val="28"/>
          <w:lang w:val="en-US"/>
        </w:rPr>
        <w:t xml:space="preserve"> </w:t>
      </w:r>
      <w:r w:rsidR="00851059">
        <w:rPr>
          <w:rFonts w:ascii="Times New Roman" w:hAnsi="Times New Roman" w:cs="Times New Roman"/>
          <w:sz w:val="28"/>
          <w:szCs w:val="28"/>
        </w:rPr>
        <w:t>р</w:t>
      </w:r>
      <w:r w:rsidR="00851059" w:rsidRPr="00851059">
        <w:rPr>
          <w:rFonts w:ascii="Times New Roman" w:hAnsi="Times New Roman" w:cs="Times New Roman"/>
          <w:sz w:val="28"/>
          <w:szCs w:val="28"/>
          <w:lang w:val="en-US"/>
        </w:rPr>
        <w:t xml:space="preserve">. </w:t>
      </w:r>
      <w:proofErr w:type="spellStart"/>
      <w:r w:rsidRPr="00A0206A">
        <w:rPr>
          <w:rFonts w:ascii="Times New Roman" w:hAnsi="Times New Roman" w:cs="Times New Roman"/>
          <w:sz w:val="28"/>
          <w:szCs w:val="28"/>
          <w:lang w:val="en-US"/>
        </w:rPr>
        <w:t>doi</w:t>
      </w:r>
      <w:proofErr w:type="spellEnd"/>
      <w:r w:rsidRPr="00A0206A">
        <w:rPr>
          <w:rFonts w:ascii="Times New Roman" w:hAnsi="Times New Roman" w:cs="Times New Roman"/>
          <w:sz w:val="28"/>
          <w:szCs w:val="28"/>
          <w:lang w:val="en-US"/>
        </w:rPr>
        <w:t>: 10.1177/2041731420943839.</w:t>
      </w:r>
    </w:p>
    <w:p w14:paraId="45C87AAD" w14:textId="584A5B91"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Style w:val="a5"/>
          <w:rFonts w:ascii="Times New Roman" w:hAnsi="Times New Roman"/>
          <w:bCs/>
          <w:color w:val="auto"/>
          <w:sz w:val="28"/>
          <w:szCs w:val="28"/>
          <w:u w:val="none"/>
          <w:lang w:val="en-US"/>
        </w:rPr>
      </w:pPr>
      <w:r w:rsidRPr="00141CEF">
        <w:rPr>
          <w:rFonts w:ascii="Times New Roman" w:hAnsi="Times New Roman" w:cs="Times New Roman"/>
          <w:sz w:val="28"/>
          <w:szCs w:val="28"/>
          <w:lang w:val="en-US"/>
        </w:rPr>
        <w:t xml:space="preserve">Du X., Cai L., </w:t>
      </w:r>
      <w:proofErr w:type="spellStart"/>
      <w:r w:rsidRPr="00141CEF">
        <w:rPr>
          <w:rFonts w:ascii="Times New Roman" w:hAnsi="Times New Roman" w:cs="Times New Roman"/>
          <w:sz w:val="28"/>
          <w:szCs w:val="28"/>
          <w:lang w:val="en-US"/>
        </w:rPr>
        <w:t>Xie</w:t>
      </w:r>
      <w:proofErr w:type="spellEnd"/>
      <w:r w:rsidRPr="00141CEF">
        <w:rPr>
          <w:rFonts w:ascii="Times New Roman" w:hAnsi="Times New Roman" w:cs="Times New Roman"/>
          <w:sz w:val="28"/>
          <w:szCs w:val="28"/>
          <w:lang w:val="en-US"/>
        </w:rPr>
        <w:t xml:space="preserve"> J. et al. The role of TGF-beta3 in cartilage development and </w:t>
      </w:r>
      <w:r w:rsidRPr="001F5FBB">
        <w:rPr>
          <w:rFonts w:ascii="Times New Roman" w:hAnsi="Times New Roman" w:cs="Times New Roman"/>
          <w:sz w:val="28"/>
          <w:szCs w:val="28"/>
          <w:lang w:val="en-US"/>
        </w:rPr>
        <w:t>osteoarthritis</w:t>
      </w:r>
      <w:r w:rsidR="00851059" w:rsidRPr="00851059">
        <w:rPr>
          <w:rFonts w:ascii="Times New Roman" w:hAnsi="Times New Roman" w:cs="Times New Roman"/>
          <w:sz w:val="28"/>
          <w:szCs w:val="28"/>
          <w:lang w:val="en-US"/>
        </w:rPr>
        <w:t xml:space="preserve"> //</w:t>
      </w:r>
      <w:r w:rsidRPr="001F5FBB">
        <w:rPr>
          <w:rFonts w:ascii="Times New Roman" w:hAnsi="Times New Roman" w:cs="Times New Roman"/>
          <w:sz w:val="28"/>
          <w:szCs w:val="28"/>
          <w:lang w:val="en-US"/>
        </w:rPr>
        <w:t xml:space="preserve"> </w:t>
      </w:r>
      <w:r w:rsidRPr="00851059">
        <w:rPr>
          <w:rFonts w:ascii="Times New Roman" w:hAnsi="Times New Roman" w:cs="Times New Roman"/>
          <w:sz w:val="28"/>
          <w:szCs w:val="28"/>
          <w:lang w:val="en-US"/>
        </w:rPr>
        <w:t>Bone Res</w:t>
      </w:r>
      <w:r w:rsidR="00851059" w:rsidRPr="00851059">
        <w:rPr>
          <w:rFonts w:ascii="Times New Roman" w:hAnsi="Times New Roman" w:cs="Times New Roman"/>
          <w:sz w:val="28"/>
          <w:szCs w:val="28"/>
          <w:lang w:val="en-US"/>
        </w:rPr>
        <w:t>. – 2023. -</w:t>
      </w:r>
      <w:r w:rsidRPr="00851059">
        <w:rPr>
          <w:rFonts w:ascii="Times New Roman" w:hAnsi="Times New Roman" w:cs="Times New Roman"/>
          <w:sz w:val="28"/>
          <w:szCs w:val="28"/>
          <w:lang w:val="en-US"/>
        </w:rPr>
        <w:t xml:space="preserve"> </w:t>
      </w:r>
      <w:r w:rsidR="00851059" w:rsidRPr="00851059">
        <w:rPr>
          <w:rFonts w:ascii="Times New Roman" w:hAnsi="Times New Roman" w:cs="Times New Roman"/>
          <w:sz w:val="28"/>
          <w:szCs w:val="28"/>
          <w:lang w:val="en-US"/>
        </w:rPr>
        <w:t>№</w:t>
      </w:r>
      <w:r w:rsidRPr="00851059">
        <w:rPr>
          <w:rFonts w:ascii="Times New Roman" w:hAnsi="Times New Roman" w:cs="Times New Roman"/>
          <w:sz w:val="28"/>
          <w:szCs w:val="28"/>
          <w:lang w:val="en-US"/>
        </w:rPr>
        <w:t>11</w:t>
      </w:r>
      <w:r w:rsidR="00851059" w:rsidRPr="00851059">
        <w:rPr>
          <w:rFonts w:ascii="Times New Roman" w:hAnsi="Times New Roman" w:cs="Times New Roman"/>
          <w:sz w:val="28"/>
          <w:szCs w:val="28"/>
          <w:lang w:val="en-US"/>
        </w:rPr>
        <w:t>.</w:t>
      </w:r>
      <w:r w:rsidRPr="00851059">
        <w:rPr>
          <w:rFonts w:ascii="Times New Roman" w:hAnsi="Times New Roman" w:cs="Times New Roman"/>
          <w:sz w:val="28"/>
          <w:szCs w:val="28"/>
          <w:lang w:val="en-US"/>
        </w:rPr>
        <w:t xml:space="preserve"> </w:t>
      </w:r>
      <w:r w:rsidR="00851059" w:rsidRPr="00851059">
        <w:rPr>
          <w:rFonts w:ascii="Times New Roman" w:hAnsi="Times New Roman" w:cs="Times New Roman"/>
          <w:sz w:val="28"/>
          <w:szCs w:val="28"/>
          <w:lang w:val="en-US"/>
        </w:rPr>
        <w:t xml:space="preserve"> </w:t>
      </w:r>
      <w:r w:rsidR="00851059">
        <w:rPr>
          <w:rFonts w:ascii="Times New Roman" w:hAnsi="Times New Roman" w:cs="Times New Roman"/>
          <w:sz w:val="28"/>
          <w:szCs w:val="28"/>
        </w:rPr>
        <w:t xml:space="preserve">- </w:t>
      </w:r>
      <w:r w:rsidRPr="00851059">
        <w:rPr>
          <w:rFonts w:ascii="Times New Roman" w:hAnsi="Times New Roman" w:cs="Times New Roman"/>
          <w:sz w:val="28"/>
          <w:szCs w:val="28"/>
          <w:lang w:val="en-US"/>
        </w:rPr>
        <w:t xml:space="preserve">2 </w:t>
      </w:r>
      <w:r w:rsidR="00851059">
        <w:rPr>
          <w:rFonts w:ascii="Times New Roman" w:hAnsi="Times New Roman" w:cs="Times New Roman"/>
          <w:sz w:val="28"/>
          <w:szCs w:val="28"/>
        </w:rPr>
        <w:t xml:space="preserve">р. </w:t>
      </w:r>
      <w:r w:rsidRPr="00851059">
        <w:rPr>
          <w:rFonts w:ascii="Times New Roman" w:hAnsi="Times New Roman" w:cs="Times New Roman"/>
          <w:sz w:val="28"/>
          <w:szCs w:val="28"/>
          <w:lang w:val="en-US"/>
        </w:rPr>
        <w:t xml:space="preserve"> </w:t>
      </w:r>
      <w:r w:rsidR="00EA16D9" w:rsidRPr="00851059">
        <w:rPr>
          <w:rFonts w:ascii="Times New Roman" w:hAnsi="Times New Roman" w:cs="Times New Roman"/>
          <w:sz w:val="28"/>
          <w:szCs w:val="28"/>
          <w:lang w:val="en-US"/>
        </w:rPr>
        <w:t>doi</w:t>
      </w:r>
      <w:r w:rsidR="00EA16D9">
        <w:rPr>
          <w:rFonts w:ascii="Times New Roman" w:hAnsi="Times New Roman" w:cs="Times New Roman"/>
          <w:sz w:val="28"/>
          <w:szCs w:val="28"/>
          <w:lang w:val="en-US"/>
        </w:rPr>
        <w:t>:</w:t>
      </w:r>
      <w:r w:rsidRPr="00851059">
        <w:rPr>
          <w:rFonts w:ascii="Times New Roman" w:hAnsi="Times New Roman" w:cs="Times New Roman"/>
          <w:sz w:val="28"/>
          <w:szCs w:val="28"/>
          <w:lang w:val="en-US"/>
        </w:rPr>
        <w:t>10.1038/s41413-022-00239-4</w:t>
      </w:r>
    </w:p>
    <w:p w14:paraId="27C764B3" w14:textId="49F629A6"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bCs/>
          <w:sz w:val="28"/>
          <w:szCs w:val="28"/>
          <w:lang w:val="en-US"/>
        </w:rPr>
      </w:pPr>
      <w:r w:rsidRPr="001F5FBB">
        <w:rPr>
          <w:rFonts w:ascii="Times New Roman" w:hAnsi="Times New Roman" w:cs="Times New Roman"/>
          <w:sz w:val="28"/>
          <w:szCs w:val="28"/>
          <w:lang w:val="en-US"/>
        </w:rPr>
        <w:t>Jiang Y</w:t>
      </w:r>
      <w:r w:rsidR="00851059" w:rsidRPr="00851059">
        <w:rPr>
          <w:rFonts w:ascii="Times New Roman" w:hAnsi="Times New Roman" w:cs="Times New Roman"/>
          <w:sz w:val="28"/>
          <w:szCs w:val="28"/>
          <w:lang w:val="en-US"/>
        </w:rPr>
        <w:t>.</w:t>
      </w:r>
      <w:r w:rsidRPr="001F5FBB">
        <w:rPr>
          <w:rFonts w:ascii="Times New Roman" w:hAnsi="Times New Roman" w:cs="Times New Roman"/>
          <w:sz w:val="28"/>
          <w:szCs w:val="28"/>
          <w:lang w:val="en-US"/>
        </w:rPr>
        <w:t>, Tuan R</w:t>
      </w:r>
      <w:r w:rsidR="00851059" w:rsidRPr="00851059">
        <w:rPr>
          <w:rFonts w:ascii="Times New Roman" w:hAnsi="Times New Roman" w:cs="Times New Roman"/>
          <w:sz w:val="28"/>
          <w:szCs w:val="28"/>
          <w:lang w:val="en-US"/>
        </w:rPr>
        <w:t>.</w:t>
      </w:r>
      <w:r w:rsidRPr="001F5FBB">
        <w:rPr>
          <w:rFonts w:ascii="Times New Roman" w:hAnsi="Times New Roman" w:cs="Times New Roman"/>
          <w:sz w:val="28"/>
          <w:szCs w:val="28"/>
          <w:lang w:val="en-US"/>
        </w:rPr>
        <w:t>S. Origin and function of cartilage stem/progenitor cells in osteoarthritis</w:t>
      </w:r>
      <w:r w:rsidR="00851059" w:rsidRPr="00851059">
        <w:rPr>
          <w:rFonts w:ascii="Times New Roman" w:hAnsi="Times New Roman" w:cs="Times New Roman"/>
          <w:sz w:val="28"/>
          <w:szCs w:val="28"/>
          <w:lang w:val="en-US"/>
        </w:rPr>
        <w:t xml:space="preserve"> //</w:t>
      </w:r>
      <w:r w:rsidRPr="001F5FBB">
        <w:rPr>
          <w:rFonts w:ascii="Times New Roman" w:hAnsi="Times New Roman" w:cs="Times New Roman"/>
          <w:sz w:val="28"/>
          <w:szCs w:val="28"/>
          <w:lang w:val="en-US"/>
        </w:rPr>
        <w:t xml:space="preserve"> </w:t>
      </w:r>
      <w:r w:rsidRPr="00851059">
        <w:rPr>
          <w:rFonts w:ascii="Times New Roman" w:hAnsi="Times New Roman" w:cs="Times New Roman"/>
          <w:sz w:val="28"/>
          <w:szCs w:val="28"/>
          <w:lang w:val="en-US"/>
        </w:rPr>
        <w:t xml:space="preserve">Nat Rev </w:t>
      </w:r>
      <w:proofErr w:type="spellStart"/>
      <w:r w:rsidRPr="00851059">
        <w:rPr>
          <w:rFonts w:ascii="Times New Roman" w:hAnsi="Times New Roman" w:cs="Times New Roman"/>
          <w:sz w:val="28"/>
          <w:szCs w:val="28"/>
          <w:lang w:val="en-US"/>
        </w:rPr>
        <w:t>Rheumatol</w:t>
      </w:r>
      <w:proofErr w:type="spellEnd"/>
      <w:r w:rsidRPr="00851059">
        <w:rPr>
          <w:rFonts w:ascii="Times New Roman" w:hAnsi="Times New Roman" w:cs="Times New Roman"/>
          <w:sz w:val="28"/>
          <w:szCs w:val="28"/>
          <w:lang w:val="en-US"/>
        </w:rPr>
        <w:t xml:space="preserve">. </w:t>
      </w:r>
      <w:r w:rsidR="00851059" w:rsidRPr="00851059">
        <w:rPr>
          <w:rFonts w:ascii="Times New Roman" w:hAnsi="Times New Roman" w:cs="Times New Roman"/>
          <w:sz w:val="28"/>
          <w:szCs w:val="28"/>
          <w:lang w:val="en-US"/>
        </w:rPr>
        <w:t xml:space="preserve">– </w:t>
      </w:r>
      <w:r w:rsidRPr="00851059">
        <w:rPr>
          <w:rFonts w:ascii="Times New Roman" w:hAnsi="Times New Roman" w:cs="Times New Roman"/>
          <w:sz w:val="28"/>
          <w:szCs w:val="28"/>
          <w:lang w:val="en-US"/>
        </w:rPr>
        <w:t>2015</w:t>
      </w:r>
      <w:r w:rsidR="00851059" w:rsidRPr="00851059">
        <w:rPr>
          <w:rFonts w:ascii="Times New Roman" w:hAnsi="Times New Roman" w:cs="Times New Roman"/>
          <w:sz w:val="28"/>
          <w:szCs w:val="28"/>
          <w:lang w:val="en-US"/>
        </w:rPr>
        <w:t>. - №</w:t>
      </w:r>
      <w:r w:rsidRPr="00851059">
        <w:rPr>
          <w:rFonts w:ascii="Times New Roman" w:hAnsi="Times New Roman" w:cs="Times New Roman"/>
          <w:sz w:val="28"/>
          <w:szCs w:val="28"/>
          <w:lang w:val="en-US"/>
        </w:rPr>
        <w:t>11(4)</w:t>
      </w:r>
      <w:r w:rsidR="00851059" w:rsidRPr="00851059">
        <w:rPr>
          <w:rFonts w:ascii="Times New Roman" w:hAnsi="Times New Roman" w:cs="Times New Roman"/>
          <w:sz w:val="28"/>
          <w:szCs w:val="28"/>
          <w:lang w:val="en-US"/>
        </w:rPr>
        <w:t xml:space="preserve">. – </w:t>
      </w:r>
      <w:r w:rsidR="00851059">
        <w:rPr>
          <w:rFonts w:ascii="Times New Roman" w:hAnsi="Times New Roman" w:cs="Times New Roman"/>
          <w:sz w:val="28"/>
          <w:szCs w:val="28"/>
        </w:rPr>
        <w:t>Р</w:t>
      </w:r>
      <w:r w:rsidR="00851059" w:rsidRPr="00851059">
        <w:rPr>
          <w:rFonts w:ascii="Times New Roman" w:hAnsi="Times New Roman" w:cs="Times New Roman"/>
          <w:sz w:val="28"/>
          <w:szCs w:val="28"/>
          <w:lang w:val="en-US"/>
        </w:rPr>
        <w:t>.</w:t>
      </w:r>
      <w:r w:rsidRPr="00851059">
        <w:rPr>
          <w:rFonts w:ascii="Times New Roman" w:hAnsi="Times New Roman" w:cs="Times New Roman"/>
          <w:sz w:val="28"/>
          <w:szCs w:val="28"/>
          <w:lang w:val="en-US"/>
        </w:rPr>
        <w:t>206-</w:t>
      </w:r>
      <w:r w:rsidR="00851059" w:rsidRPr="00851059">
        <w:rPr>
          <w:rFonts w:ascii="Times New Roman" w:hAnsi="Times New Roman" w:cs="Times New Roman"/>
          <w:sz w:val="28"/>
          <w:szCs w:val="28"/>
          <w:lang w:val="en-US"/>
        </w:rPr>
        <w:t>2</w:t>
      </w:r>
      <w:r w:rsidRPr="00851059">
        <w:rPr>
          <w:rFonts w:ascii="Times New Roman" w:hAnsi="Times New Roman" w:cs="Times New Roman"/>
          <w:sz w:val="28"/>
          <w:szCs w:val="28"/>
          <w:lang w:val="en-US"/>
        </w:rPr>
        <w:t xml:space="preserve">12. </w:t>
      </w:r>
      <w:proofErr w:type="spellStart"/>
      <w:r w:rsidRPr="00851059">
        <w:rPr>
          <w:rFonts w:ascii="Times New Roman" w:hAnsi="Times New Roman" w:cs="Times New Roman"/>
          <w:sz w:val="28"/>
          <w:szCs w:val="28"/>
          <w:lang w:val="en-US"/>
        </w:rPr>
        <w:t>doi</w:t>
      </w:r>
      <w:proofErr w:type="spellEnd"/>
      <w:r w:rsidRPr="00851059">
        <w:rPr>
          <w:rFonts w:ascii="Times New Roman" w:hAnsi="Times New Roman" w:cs="Times New Roman"/>
          <w:sz w:val="28"/>
          <w:szCs w:val="28"/>
          <w:lang w:val="en-US"/>
        </w:rPr>
        <w:t>: 10.1038/nrrheum.2014.200.</w:t>
      </w:r>
    </w:p>
    <w:p w14:paraId="276EE37F" w14:textId="49B97427" w:rsidR="001F5FBB" w:rsidRPr="00093F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747554">
        <w:rPr>
          <w:rFonts w:ascii="Times New Roman" w:hAnsi="Times New Roman" w:cs="Times New Roman"/>
          <w:sz w:val="28"/>
          <w:szCs w:val="28"/>
          <w:lang w:val="en-US"/>
        </w:rPr>
        <w:t>Toktarov</w:t>
      </w:r>
      <w:proofErr w:type="spellEnd"/>
      <w:r w:rsidRPr="00747554">
        <w:rPr>
          <w:rFonts w:ascii="Times New Roman" w:hAnsi="Times New Roman" w:cs="Times New Roman"/>
          <w:sz w:val="28"/>
          <w:szCs w:val="28"/>
          <w:lang w:val="en-US"/>
        </w:rPr>
        <w:t xml:space="preserve"> T</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w:t>
      </w:r>
      <w:r w:rsidR="00747E6C" w:rsidRPr="00747E6C">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Saginov</w:t>
      </w:r>
      <w:proofErr w:type="spellEnd"/>
      <w:r w:rsidRPr="00747554">
        <w:rPr>
          <w:rFonts w:ascii="Times New Roman" w:hAnsi="Times New Roman" w:cs="Times New Roman"/>
          <w:sz w:val="28"/>
          <w:szCs w:val="28"/>
          <w:lang w:val="en-US"/>
        </w:rPr>
        <w:t xml:space="preserve"> B</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Raimagambetov</w:t>
      </w:r>
      <w:proofErr w:type="spellEnd"/>
      <w:r w:rsidRPr="00747554">
        <w:rPr>
          <w:rFonts w:ascii="Times New Roman" w:hAnsi="Times New Roman" w:cs="Times New Roman"/>
          <w:sz w:val="28"/>
          <w:szCs w:val="28"/>
          <w:lang w:val="en-US"/>
        </w:rPr>
        <w:t xml:space="preserve"> Y</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Balbossynov</w:t>
      </w:r>
      <w:proofErr w:type="spellEnd"/>
      <w:r w:rsidRPr="00747554">
        <w:rPr>
          <w:rFonts w:ascii="Times New Roman" w:hAnsi="Times New Roman" w:cs="Times New Roman"/>
          <w:sz w:val="28"/>
          <w:szCs w:val="28"/>
          <w:lang w:val="en-US"/>
        </w:rPr>
        <w:t xml:space="preserve"> B</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Korganbekova</w:t>
      </w:r>
      <w:proofErr w:type="spellEnd"/>
      <w:r w:rsidRPr="00747554">
        <w:rPr>
          <w:rFonts w:ascii="Times New Roman" w:hAnsi="Times New Roman" w:cs="Times New Roman"/>
          <w:sz w:val="28"/>
          <w:szCs w:val="28"/>
          <w:lang w:val="en-US"/>
        </w:rPr>
        <w:t xml:space="preserve"> G</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Urazayev</w:t>
      </w:r>
      <w:proofErr w:type="spellEnd"/>
      <w:r w:rsidRPr="00747554">
        <w:rPr>
          <w:rFonts w:ascii="Times New Roman" w:hAnsi="Times New Roman" w:cs="Times New Roman"/>
          <w:sz w:val="28"/>
          <w:szCs w:val="28"/>
          <w:lang w:val="en-US"/>
        </w:rPr>
        <w:t xml:space="preserve"> M</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Issabekova</w:t>
      </w:r>
      <w:proofErr w:type="spellEnd"/>
      <w:r w:rsidRPr="00747554">
        <w:rPr>
          <w:rFonts w:ascii="Times New Roman" w:hAnsi="Times New Roman" w:cs="Times New Roman"/>
          <w:sz w:val="28"/>
          <w:szCs w:val="28"/>
          <w:lang w:val="en-US"/>
        </w:rPr>
        <w:t xml:space="preserve"> A</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Zhubanova</w:t>
      </w:r>
      <w:proofErr w:type="spellEnd"/>
      <w:r w:rsidRPr="00747554">
        <w:rPr>
          <w:rFonts w:ascii="Times New Roman" w:hAnsi="Times New Roman" w:cs="Times New Roman"/>
          <w:sz w:val="28"/>
          <w:szCs w:val="28"/>
          <w:lang w:val="en-US"/>
        </w:rPr>
        <w:t xml:space="preserve"> G</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Kaukabayeva</w:t>
      </w:r>
      <w:proofErr w:type="spellEnd"/>
      <w:r w:rsidRPr="00747554">
        <w:rPr>
          <w:rFonts w:ascii="Times New Roman" w:hAnsi="Times New Roman" w:cs="Times New Roman"/>
          <w:sz w:val="28"/>
          <w:szCs w:val="28"/>
          <w:lang w:val="en-US"/>
        </w:rPr>
        <w:t xml:space="preserve"> G</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Sekenova</w:t>
      </w:r>
      <w:proofErr w:type="spellEnd"/>
      <w:r w:rsidRPr="00747554">
        <w:rPr>
          <w:rFonts w:ascii="Times New Roman" w:hAnsi="Times New Roman" w:cs="Times New Roman"/>
          <w:sz w:val="28"/>
          <w:szCs w:val="28"/>
          <w:lang w:val="en-US"/>
        </w:rPr>
        <w:t xml:space="preserve"> A</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Kudaibergen</w:t>
      </w:r>
      <w:proofErr w:type="spellEnd"/>
      <w:r w:rsidRPr="00747554">
        <w:rPr>
          <w:rFonts w:ascii="Times New Roman" w:hAnsi="Times New Roman" w:cs="Times New Roman"/>
          <w:sz w:val="28"/>
          <w:szCs w:val="28"/>
          <w:lang w:val="en-US"/>
        </w:rPr>
        <w:t xml:space="preserve"> G</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Akhmetkarimova</w:t>
      </w:r>
      <w:proofErr w:type="spellEnd"/>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Zh</w:t>
      </w:r>
      <w:proofErr w:type="spellEnd"/>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Eskendirova</w:t>
      </w:r>
      <w:proofErr w:type="spellEnd"/>
      <w:r w:rsidRPr="00747554">
        <w:rPr>
          <w:rFonts w:ascii="Times New Roman" w:hAnsi="Times New Roman" w:cs="Times New Roman"/>
          <w:sz w:val="28"/>
          <w:szCs w:val="28"/>
          <w:lang w:val="en-US"/>
        </w:rPr>
        <w:t xml:space="preserve"> S</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Ramankulov</w:t>
      </w:r>
      <w:proofErr w:type="spellEnd"/>
      <w:r w:rsidRPr="00747554">
        <w:rPr>
          <w:rFonts w:ascii="Times New Roman" w:hAnsi="Times New Roman" w:cs="Times New Roman"/>
          <w:sz w:val="28"/>
          <w:szCs w:val="28"/>
          <w:lang w:val="en-US"/>
        </w:rPr>
        <w:t xml:space="preserve"> Y</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Bekarissov</w:t>
      </w:r>
      <w:proofErr w:type="spellEnd"/>
      <w:r w:rsidRPr="00747554">
        <w:rPr>
          <w:rFonts w:ascii="Times New Roman" w:hAnsi="Times New Roman" w:cs="Times New Roman"/>
          <w:sz w:val="28"/>
          <w:szCs w:val="28"/>
          <w:lang w:val="en-US"/>
        </w:rPr>
        <w:t xml:space="preserve"> O</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Batpen</w:t>
      </w:r>
      <w:proofErr w:type="spellEnd"/>
      <w:r w:rsidRPr="00747554">
        <w:rPr>
          <w:rFonts w:ascii="Times New Roman" w:hAnsi="Times New Roman" w:cs="Times New Roman"/>
          <w:sz w:val="28"/>
          <w:szCs w:val="28"/>
          <w:lang w:val="en-US"/>
        </w:rPr>
        <w:t xml:space="preserve"> A</w:t>
      </w:r>
      <w:r w:rsidR="00747E6C">
        <w:rPr>
          <w:rFonts w:ascii="Times New Roman" w:hAnsi="Times New Roman" w:cs="Times New Roman"/>
          <w:sz w:val="28"/>
          <w:szCs w:val="28"/>
          <w:lang w:val="en-US"/>
        </w:rPr>
        <w:t>.</w:t>
      </w:r>
      <w:r w:rsidRPr="00747554">
        <w:rPr>
          <w:rFonts w:ascii="Times New Roman" w:hAnsi="Times New Roman" w:cs="Times New Roman"/>
          <w:sz w:val="28"/>
          <w:szCs w:val="28"/>
          <w:lang w:val="en-US"/>
        </w:rPr>
        <w:t xml:space="preserve">, </w:t>
      </w:r>
      <w:proofErr w:type="spellStart"/>
      <w:r w:rsidRPr="00747554">
        <w:rPr>
          <w:rFonts w:ascii="Times New Roman" w:hAnsi="Times New Roman" w:cs="Times New Roman"/>
          <w:sz w:val="28"/>
          <w:szCs w:val="28"/>
          <w:lang w:val="en-US"/>
        </w:rPr>
        <w:t>Ogay</w:t>
      </w:r>
      <w:proofErr w:type="spellEnd"/>
      <w:r w:rsidRPr="00747554">
        <w:rPr>
          <w:rFonts w:ascii="Times New Roman" w:hAnsi="Times New Roman" w:cs="Times New Roman"/>
          <w:sz w:val="28"/>
          <w:szCs w:val="28"/>
          <w:lang w:val="en-US"/>
        </w:rPr>
        <w:t xml:space="preserve"> V. Heparin-Conjugated Fibrin Hydrogel with </w:t>
      </w:r>
      <w:proofErr w:type="spellStart"/>
      <w:r w:rsidRPr="00747554">
        <w:rPr>
          <w:rFonts w:ascii="Times New Roman" w:hAnsi="Times New Roman" w:cs="Times New Roman"/>
          <w:sz w:val="28"/>
          <w:szCs w:val="28"/>
          <w:lang w:val="en-US"/>
        </w:rPr>
        <w:t>Chondroinductive</w:t>
      </w:r>
      <w:proofErr w:type="spellEnd"/>
      <w:r w:rsidRPr="00747554">
        <w:rPr>
          <w:rFonts w:ascii="Times New Roman" w:hAnsi="Times New Roman" w:cs="Times New Roman"/>
          <w:sz w:val="28"/>
          <w:szCs w:val="28"/>
          <w:lang w:val="en-US"/>
        </w:rPr>
        <w:t xml:space="preserve"> Growth Factors and Human Synovium-Derived Mesenchymal Stem Cells for the Treatment of Articular Cartilage Defects: Evaluation of Clinical Safety</w:t>
      </w:r>
      <w:r w:rsidR="00851059" w:rsidRPr="00851059">
        <w:rPr>
          <w:rFonts w:ascii="Times New Roman" w:hAnsi="Times New Roman" w:cs="Times New Roman"/>
          <w:sz w:val="28"/>
          <w:szCs w:val="28"/>
          <w:lang w:val="en-US"/>
        </w:rPr>
        <w:t xml:space="preserve"> //</w:t>
      </w:r>
      <w:r w:rsidRPr="00747554">
        <w:rPr>
          <w:rFonts w:ascii="Times New Roman" w:hAnsi="Times New Roman" w:cs="Times New Roman"/>
          <w:sz w:val="28"/>
          <w:szCs w:val="28"/>
          <w:lang w:val="en-US"/>
        </w:rPr>
        <w:t xml:space="preserve"> International Journal of Biomedicine.</w:t>
      </w:r>
      <w:r w:rsidR="00851059" w:rsidRPr="00851059">
        <w:rPr>
          <w:rFonts w:ascii="Times New Roman" w:hAnsi="Times New Roman" w:cs="Times New Roman"/>
          <w:sz w:val="28"/>
          <w:szCs w:val="28"/>
          <w:lang w:val="en-US"/>
        </w:rPr>
        <w:t xml:space="preserve"> – </w:t>
      </w:r>
      <w:r w:rsidRPr="00747554">
        <w:rPr>
          <w:rFonts w:ascii="Times New Roman" w:hAnsi="Times New Roman" w:cs="Times New Roman"/>
          <w:sz w:val="28"/>
          <w:szCs w:val="28"/>
          <w:lang w:val="en-US"/>
        </w:rPr>
        <w:t>2022</w:t>
      </w:r>
      <w:r w:rsidR="00851059" w:rsidRPr="00851059">
        <w:rPr>
          <w:rFonts w:ascii="Times New Roman" w:hAnsi="Times New Roman" w:cs="Times New Roman"/>
          <w:sz w:val="28"/>
          <w:szCs w:val="28"/>
          <w:lang w:val="en-US"/>
        </w:rPr>
        <w:t>. - №</w:t>
      </w:r>
      <w:r w:rsidRPr="00747554">
        <w:rPr>
          <w:rFonts w:ascii="Times New Roman" w:hAnsi="Times New Roman" w:cs="Times New Roman"/>
          <w:sz w:val="28"/>
          <w:szCs w:val="28"/>
          <w:lang w:val="en-US"/>
        </w:rPr>
        <w:t>12(4)</w:t>
      </w:r>
      <w:r w:rsidR="00851059" w:rsidRPr="00851059">
        <w:rPr>
          <w:rFonts w:ascii="Times New Roman" w:hAnsi="Times New Roman" w:cs="Times New Roman"/>
          <w:sz w:val="28"/>
          <w:szCs w:val="28"/>
          <w:lang w:val="en-US"/>
        </w:rPr>
        <w:t xml:space="preserve">. – </w:t>
      </w:r>
      <w:r w:rsidR="00851059">
        <w:rPr>
          <w:rFonts w:ascii="Times New Roman" w:hAnsi="Times New Roman" w:cs="Times New Roman"/>
          <w:sz w:val="28"/>
          <w:szCs w:val="28"/>
        </w:rPr>
        <w:t>Р</w:t>
      </w:r>
      <w:r w:rsidR="00851059" w:rsidRPr="00851059">
        <w:rPr>
          <w:rFonts w:ascii="Times New Roman" w:hAnsi="Times New Roman" w:cs="Times New Roman"/>
          <w:sz w:val="28"/>
          <w:szCs w:val="28"/>
          <w:lang w:val="en-US"/>
        </w:rPr>
        <w:t xml:space="preserve">. </w:t>
      </w:r>
      <w:r w:rsidRPr="00747554">
        <w:rPr>
          <w:rFonts w:ascii="Times New Roman" w:hAnsi="Times New Roman" w:cs="Times New Roman"/>
          <w:sz w:val="28"/>
          <w:szCs w:val="28"/>
          <w:lang w:val="en-US"/>
        </w:rPr>
        <w:t>539-547. doi:10.211</w:t>
      </w:r>
      <w:r w:rsidR="00851059" w:rsidRPr="00851059">
        <w:rPr>
          <w:rFonts w:ascii="Times New Roman" w:hAnsi="Times New Roman" w:cs="Times New Roman"/>
          <w:sz w:val="28"/>
          <w:szCs w:val="28"/>
          <w:lang w:val="en-US"/>
        </w:rPr>
        <w:t xml:space="preserve"> </w:t>
      </w:r>
      <w:r w:rsidRPr="00747554">
        <w:rPr>
          <w:rFonts w:ascii="Times New Roman" w:hAnsi="Times New Roman" w:cs="Times New Roman"/>
          <w:sz w:val="28"/>
          <w:szCs w:val="28"/>
          <w:lang w:val="en-US"/>
        </w:rPr>
        <w:t>03/Article12(</w:t>
      </w:r>
      <w:proofErr w:type="gramStart"/>
      <w:r w:rsidRPr="00747554">
        <w:rPr>
          <w:rFonts w:ascii="Times New Roman" w:hAnsi="Times New Roman" w:cs="Times New Roman"/>
          <w:sz w:val="28"/>
          <w:szCs w:val="28"/>
          <w:lang w:val="en-US"/>
        </w:rPr>
        <w:t>4)_</w:t>
      </w:r>
      <w:proofErr w:type="gramEnd"/>
      <w:r w:rsidRPr="00747554">
        <w:rPr>
          <w:rFonts w:ascii="Times New Roman" w:hAnsi="Times New Roman" w:cs="Times New Roman"/>
          <w:sz w:val="28"/>
          <w:szCs w:val="28"/>
          <w:lang w:val="en-US"/>
        </w:rPr>
        <w:t>OA3.</w:t>
      </w:r>
    </w:p>
    <w:p w14:paraId="641A4904" w14:textId="34D4C2C4"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sz w:val="28"/>
          <w:szCs w:val="28"/>
          <w:lang w:val="en-US" w:eastAsia="ru-RU"/>
        </w:rPr>
      </w:pPr>
      <w:proofErr w:type="spellStart"/>
      <w:r w:rsidRPr="00747554">
        <w:rPr>
          <w:rFonts w:ascii="Times New Roman" w:eastAsia="Times New Roman" w:hAnsi="Times New Roman" w:cs="Times New Roman"/>
          <w:color w:val="000000"/>
          <w:sz w:val="28"/>
          <w:szCs w:val="28"/>
          <w:lang w:eastAsia="ru-RU"/>
        </w:rPr>
        <w:t>Токтаров</w:t>
      </w:r>
      <w:proofErr w:type="spellEnd"/>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Т</w:t>
      </w:r>
      <w:r w:rsidRPr="00747554">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eastAsia="ru-RU"/>
        </w:rPr>
        <w:t>А</w:t>
      </w:r>
      <w:r w:rsidRPr="00747554">
        <w:rPr>
          <w:rFonts w:ascii="Times New Roman" w:eastAsia="Times New Roman" w:hAnsi="Times New Roman" w:cs="Times New Roman"/>
          <w:color w:val="000000"/>
          <w:sz w:val="28"/>
          <w:szCs w:val="28"/>
          <w:lang w:val="en-US" w:eastAsia="ru-RU"/>
        </w:rPr>
        <w:t xml:space="preserve">., </w:t>
      </w:r>
      <w:proofErr w:type="spellStart"/>
      <w:r w:rsidRPr="00747554">
        <w:rPr>
          <w:rFonts w:ascii="Times New Roman" w:eastAsia="Times New Roman" w:hAnsi="Times New Roman" w:cs="Times New Roman"/>
          <w:color w:val="000000"/>
          <w:sz w:val="28"/>
          <w:szCs w:val="28"/>
          <w:lang w:eastAsia="ru-RU"/>
        </w:rPr>
        <w:t>Жолдыбаева</w:t>
      </w:r>
      <w:proofErr w:type="spellEnd"/>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Е</w:t>
      </w:r>
      <w:r w:rsidRPr="00747554">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eastAsia="ru-RU"/>
        </w:rPr>
        <w:t>В</w:t>
      </w:r>
      <w:r w:rsidRPr="00747554">
        <w:rPr>
          <w:rFonts w:ascii="Times New Roman" w:eastAsia="Times New Roman" w:hAnsi="Times New Roman" w:cs="Times New Roman"/>
          <w:color w:val="000000"/>
          <w:sz w:val="28"/>
          <w:szCs w:val="28"/>
          <w:lang w:val="en-US" w:eastAsia="ru-RU"/>
        </w:rPr>
        <w:t xml:space="preserve">., </w:t>
      </w:r>
      <w:proofErr w:type="spellStart"/>
      <w:r w:rsidRPr="00747554">
        <w:rPr>
          <w:rFonts w:ascii="Times New Roman" w:eastAsia="Times New Roman" w:hAnsi="Times New Roman" w:cs="Times New Roman"/>
          <w:color w:val="000000"/>
          <w:sz w:val="28"/>
          <w:szCs w:val="28"/>
          <w:lang w:eastAsia="ru-RU"/>
        </w:rPr>
        <w:t>Балбосынов</w:t>
      </w:r>
      <w:proofErr w:type="spellEnd"/>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Б</w:t>
      </w:r>
      <w:r w:rsidRPr="00747554">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eastAsia="ru-RU"/>
        </w:rPr>
        <w:t>Е</w:t>
      </w:r>
      <w:r w:rsidRPr="00747554">
        <w:rPr>
          <w:rFonts w:ascii="Times New Roman" w:eastAsia="Times New Roman" w:hAnsi="Times New Roman" w:cs="Times New Roman"/>
          <w:color w:val="000000"/>
          <w:sz w:val="28"/>
          <w:szCs w:val="28"/>
          <w:lang w:val="en-US" w:eastAsia="ru-RU"/>
        </w:rPr>
        <w:t xml:space="preserve">., </w:t>
      </w:r>
      <w:proofErr w:type="spellStart"/>
      <w:r w:rsidRPr="00747554">
        <w:rPr>
          <w:rFonts w:ascii="Times New Roman" w:eastAsia="Times New Roman" w:hAnsi="Times New Roman" w:cs="Times New Roman"/>
          <w:color w:val="000000"/>
          <w:sz w:val="28"/>
          <w:szCs w:val="28"/>
          <w:lang w:eastAsia="ru-RU"/>
        </w:rPr>
        <w:t>Раймагамбетов</w:t>
      </w:r>
      <w:proofErr w:type="spellEnd"/>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Е</w:t>
      </w:r>
      <w:r w:rsidRPr="00747554">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eastAsia="ru-RU"/>
        </w:rPr>
        <w:t>К</w:t>
      </w:r>
      <w:r w:rsidRPr="00747554">
        <w:rPr>
          <w:rFonts w:ascii="Times New Roman" w:eastAsia="Times New Roman" w:hAnsi="Times New Roman" w:cs="Times New Roman"/>
          <w:color w:val="000000"/>
          <w:sz w:val="28"/>
          <w:szCs w:val="28"/>
          <w:lang w:val="en-US" w:eastAsia="ru-RU"/>
        </w:rPr>
        <w:t xml:space="preserve">., </w:t>
      </w:r>
      <w:proofErr w:type="spellStart"/>
      <w:r w:rsidRPr="00747554">
        <w:rPr>
          <w:rFonts w:ascii="Times New Roman" w:eastAsia="Times New Roman" w:hAnsi="Times New Roman" w:cs="Times New Roman"/>
          <w:color w:val="000000"/>
          <w:sz w:val="28"/>
          <w:szCs w:val="28"/>
          <w:lang w:eastAsia="ru-RU"/>
        </w:rPr>
        <w:t>Абилмажинов</w:t>
      </w:r>
      <w:proofErr w:type="spellEnd"/>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М</w:t>
      </w:r>
      <w:r w:rsidRPr="00747554">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eastAsia="ru-RU"/>
        </w:rPr>
        <w:t>Т</w:t>
      </w:r>
      <w:r w:rsidRPr="00747554">
        <w:rPr>
          <w:rFonts w:ascii="Times New Roman" w:eastAsia="Times New Roman" w:hAnsi="Times New Roman" w:cs="Times New Roman"/>
          <w:color w:val="000000"/>
          <w:sz w:val="28"/>
          <w:szCs w:val="28"/>
          <w:lang w:val="en-US" w:eastAsia="ru-RU"/>
        </w:rPr>
        <w:t xml:space="preserve">., </w:t>
      </w:r>
      <w:proofErr w:type="spellStart"/>
      <w:r w:rsidRPr="00747554">
        <w:rPr>
          <w:rFonts w:ascii="Times New Roman" w:eastAsia="Times New Roman" w:hAnsi="Times New Roman" w:cs="Times New Roman"/>
          <w:color w:val="000000"/>
          <w:sz w:val="28"/>
          <w:szCs w:val="28"/>
          <w:lang w:eastAsia="ru-RU"/>
        </w:rPr>
        <w:t>Каркын</w:t>
      </w:r>
      <w:proofErr w:type="spellEnd"/>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К</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Генетическая</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предрасположенность</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развития</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идиопатического</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остеоартроза</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коленного</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и</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тазобедренного</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суставов</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Обзор</w:t>
      </w:r>
      <w:r w:rsidRPr="00747554">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eastAsia="ru-RU"/>
        </w:rPr>
        <w:t>литературы</w:t>
      </w:r>
      <w:r w:rsidR="00851059" w:rsidRPr="00851059">
        <w:rPr>
          <w:rFonts w:ascii="Times New Roman" w:eastAsia="Times New Roman" w:hAnsi="Times New Roman" w:cs="Times New Roman"/>
          <w:color w:val="000000"/>
          <w:sz w:val="28"/>
          <w:szCs w:val="28"/>
          <w:lang w:val="en-US" w:eastAsia="ru-RU"/>
        </w:rPr>
        <w:t xml:space="preserve"> //</w:t>
      </w:r>
      <w:r w:rsidRPr="00747554">
        <w:rPr>
          <w:rFonts w:ascii="Times New Roman" w:eastAsia="Times New Roman" w:hAnsi="Times New Roman" w:cs="Times New Roman"/>
          <w:color w:val="000000"/>
          <w:sz w:val="28"/>
          <w:szCs w:val="28"/>
          <w:lang w:val="en-US" w:eastAsia="ru-RU"/>
        </w:rPr>
        <w:t xml:space="preserve"> Traumatology and </w:t>
      </w:r>
      <w:proofErr w:type="spellStart"/>
      <w:r w:rsidRPr="00747554">
        <w:rPr>
          <w:rFonts w:ascii="Times New Roman" w:eastAsia="Times New Roman" w:hAnsi="Times New Roman" w:cs="Times New Roman"/>
          <w:color w:val="000000"/>
          <w:sz w:val="28"/>
          <w:szCs w:val="28"/>
          <w:lang w:val="en-US" w:eastAsia="ru-RU"/>
        </w:rPr>
        <w:t>Orthop</w:t>
      </w:r>
      <w:r w:rsidR="00290AB3">
        <w:rPr>
          <w:rFonts w:ascii="Times New Roman" w:eastAsia="Times New Roman" w:hAnsi="Times New Roman" w:cs="Times New Roman"/>
          <w:color w:val="000000"/>
          <w:sz w:val="28"/>
          <w:szCs w:val="28"/>
          <w:lang w:val="en-US" w:eastAsia="ru-RU"/>
        </w:rPr>
        <w:t>ae</w:t>
      </w:r>
      <w:r w:rsidRPr="00747554">
        <w:rPr>
          <w:rFonts w:ascii="Times New Roman" w:eastAsia="Times New Roman" w:hAnsi="Times New Roman" w:cs="Times New Roman"/>
          <w:color w:val="000000"/>
          <w:sz w:val="28"/>
          <w:szCs w:val="28"/>
          <w:lang w:val="en-US" w:eastAsia="ru-RU"/>
        </w:rPr>
        <w:t>dics</w:t>
      </w:r>
      <w:proofErr w:type="spellEnd"/>
      <w:r w:rsidRPr="00747554">
        <w:rPr>
          <w:rFonts w:ascii="Times New Roman" w:eastAsia="Times New Roman" w:hAnsi="Times New Roman" w:cs="Times New Roman"/>
          <w:color w:val="000000"/>
          <w:sz w:val="28"/>
          <w:szCs w:val="28"/>
          <w:lang w:val="en-US" w:eastAsia="ru-RU"/>
        </w:rPr>
        <w:t xml:space="preserve"> of Kazakhstan</w:t>
      </w:r>
      <w:r w:rsidR="00851059" w:rsidRPr="00851059">
        <w:rPr>
          <w:rFonts w:ascii="Times New Roman" w:eastAsia="Times New Roman" w:hAnsi="Times New Roman" w:cs="Times New Roman"/>
          <w:color w:val="000000"/>
          <w:sz w:val="28"/>
          <w:szCs w:val="28"/>
          <w:lang w:val="en-US" w:eastAsia="ru-RU"/>
        </w:rPr>
        <w:t>. – 2023. –</w:t>
      </w:r>
      <w:r w:rsidRPr="00747554">
        <w:rPr>
          <w:rFonts w:ascii="Times New Roman" w:eastAsia="Times New Roman" w:hAnsi="Times New Roman" w:cs="Times New Roman"/>
          <w:color w:val="000000"/>
          <w:sz w:val="28"/>
          <w:szCs w:val="28"/>
          <w:lang w:val="en-US" w:eastAsia="ru-RU"/>
        </w:rPr>
        <w:t xml:space="preserve"> Vol</w:t>
      </w:r>
      <w:r w:rsidR="00851059" w:rsidRPr="00851059">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val="en-US" w:eastAsia="ru-RU"/>
        </w:rPr>
        <w:t xml:space="preserve"> 70</w:t>
      </w:r>
      <w:r w:rsidR="00851059" w:rsidRPr="00851059">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val="en-US" w:eastAsia="ru-RU"/>
        </w:rPr>
        <w:t xml:space="preserve"> </w:t>
      </w:r>
      <w:r w:rsidR="00851059" w:rsidRPr="00851059">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val="en-US" w:eastAsia="ru-RU"/>
        </w:rPr>
        <w:t>4 2023</w:t>
      </w:r>
      <w:r w:rsidR="00851059" w:rsidRPr="00851059">
        <w:rPr>
          <w:rFonts w:ascii="Times New Roman" w:eastAsia="Times New Roman" w:hAnsi="Times New Roman" w:cs="Times New Roman"/>
          <w:color w:val="000000"/>
          <w:sz w:val="28"/>
          <w:szCs w:val="28"/>
          <w:lang w:val="en-US" w:eastAsia="ru-RU"/>
        </w:rPr>
        <w:t>.</w:t>
      </w:r>
      <w:r w:rsidRPr="00747554">
        <w:rPr>
          <w:rFonts w:ascii="Times New Roman" w:eastAsia="Times New Roman" w:hAnsi="Times New Roman" w:cs="Times New Roman"/>
          <w:color w:val="000000"/>
          <w:sz w:val="28"/>
          <w:szCs w:val="28"/>
          <w:lang w:val="en-US" w:eastAsia="ru-RU"/>
        </w:rPr>
        <w:t xml:space="preserve"> </w:t>
      </w:r>
      <w:r w:rsidR="00EA16D9" w:rsidRPr="00EA16D9">
        <w:rPr>
          <w:rFonts w:ascii="Times New Roman" w:eastAsia="Times New Roman" w:hAnsi="Times New Roman" w:cs="Times New Roman"/>
          <w:sz w:val="28"/>
          <w:szCs w:val="28"/>
          <w:lang w:val="en-US" w:eastAsia="ru-RU"/>
        </w:rPr>
        <w:t>doi</w:t>
      </w:r>
      <w:r w:rsidR="00EA16D9">
        <w:rPr>
          <w:rFonts w:ascii="Times New Roman" w:eastAsia="Times New Roman" w:hAnsi="Times New Roman" w:cs="Times New Roman"/>
          <w:sz w:val="28"/>
          <w:szCs w:val="28"/>
          <w:lang w:val="en-US" w:eastAsia="ru-RU"/>
        </w:rPr>
        <w:t>:</w:t>
      </w:r>
      <w:r w:rsidRPr="00EA16D9">
        <w:rPr>
          <w:rFonts w:ascii="Times New Roman" w:eastAsia="Times New Roman" w:hAnsi="Times New Roman" w:cs="Times New Roman"/>
          <w:sz w:val="28"/>
          <w:szCs w:val="28"/>
          <w:lang w:val="en-US" w:eastAsia="ru-RU"/>
        </w:rPr>
        <w:t>10.52889/1684-9280-2023-4-70-21-30</w:t>
      </w:r>
      <w:r w:rsidR="00851059" w:rsidRPr="00851059">
        <w:rPr>
          <w:rFonts w:ascii="Times New Roman" w:eastAsia="Times New Roman" w:hAnsi="Times New Roman" w:cs="Times New Roman"/>
          <w:sz w:val="28"/>
          <w:szCs w:val="28"/>
          <w:lang w:val="en-US" w:eastAsia="ru-RU"/>
        </w:rPr>
        <w:t>.</w:t>
      </w:r>
    </w:p>
    <w:p w14:paraId="5F6FFC09" w14:textId="64B70D9B"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sz w:val="28"/>
          <w:szCs w:val="28"/>
          <w:lang w:val="en-US" w:eastAsia="ru-RU"/>
        </w:rPr>
      </w:pPr>
      <w:r w:rsidRPr="00847CFF">
        <w:rPr>
          <w:rFonts w:ascii="Times New Roman" w:eastAsia="Times New Roman" w:hAnsi="Times New Roman" w:cs="Times New Roman"/>
          <w:color w:val="000000"/>
          <w:sz w:val="28"/>
          <w:szCs w:val="28"/>
          <w:lang w:val="en-US" w:eastAsia="ru-RU"/>
        </w:rPr>
        <w:t>Migliorini F</w:t>
      </w:r>
      <w:r w:rsidR="00851059" w:rsidRPr="00851059">
        <w:rPr>
          <w:rFonts w:ascii="Times New Roman" w:eastAsia="Times New Roman" w:hAnsi="Times New Roman" w:cs="Times New Roman"/>
          <w:color w:val="000000"/>
          <w:sz w:val="28"/>
          <w:szCs w:val="28"/>
          <w:lang w:val="en-US" w:eastAsia="ru-RU"/>
        </w:rPr>
        <w:t>.</w:t>
      </w:r>
      <w:r w:rsidRPr="00847CFF">
        <w:rPr>
          <w:rFonts w:ascii="Times New Roman" w:eastAsia="Times New Roman" w:hAnsi="Times New Roman" w:cs="Times New Roman"/>
          <w:color w:val="000000"/>
          <w:sz w:val="28"/>
          <w:szCs w:val="28"/>
          <w:lang w:val="en-US" w:eastAsia="ru-RU"/>
        </w:rPr>
        <w:t>, Vaishya R</w:t>
      </w:r>
      <w:r w:rsidR="00851059" w:rsidRPr="00851059">
        <w:rPr>
          <w:rFonts w:ascii="Times New Roman" w:eastAsia="Times New Roman" w:hAnsi="Times New Roman" w:cs="Times New Roman"/>
          <w:color w:val="000000"/>
          <w:sz w:val="28"/>
          <w:szCs w:val="28"/>
          <w:lang w:val="en-US" w:eastAsia="ru-RU"/>
        </w:rPr>
        <w:t>.</w:t>
      </w:r>
      <w:r w:rsidRPr="00847CFF">
        <w:rPr>
          <w:rFonts w:ascii="Times New Roman" w:eastAsia="Times New Roman" w:hAnsi="Times New Roman" w:cs="Times New Roman"/>
          <w:color w:val="000000"/>
          <w:sz w:val="28"/>
          <w:szCs w:val="28"/>
          <w:lang w:val="en-US" w:eastAsia="ru-RU"/>
        </w:rPr>
        <w:t xml:space="preserve">, </w:t>
      </w:r>
      <w:proofErr w:type="spellStart"/>
      <w:r w:rsidRPr="00847CFF">
        <w:rPr>
          <w:rFonts w:ascii="Times New Roman" w:eastAsia="Times New Roman" w:hAnsi="Times New Roman" w:cs="Times New Roman"/>
          <w:color w:val="000000"/>
          <w:sz w:val="28"/>
          <w:szCs w:val="28"/>
          <w:lang w:val="en-US" w:eastAsia="ru-RU"/>
        </w:rPr>
        <w:t>Koettnitz</w:t>
      </w:r>
      <w:proofErr w:type="spellEnd"/>
      <w:r w:rsidRPr="00847CFF">
        <w:rPr>
          <w:rFonts w:ascii="Times New Roman" w:eastAsia="Times New Roman" w:hAnsi="Times New Roman" w:cs="Times New Roman"/>
          <w:color w:val="000000"/>
          <w:sz w:val="28"/>
          <w:szCs w:val="28"/>
          <w:lang w:val="en-US" w:eastAsia="ru-RU"/>
        </w:rPr>
        <w:t xml:space="preserve"> J</w:t>
      </w:r>
      <w:r w:rsidR="00851059" w:rsidRPr="00851059">
        <w:rPr>
          <w:rFonts w:ascii="Times New Roman" w:eastAsia="Times New Roman" w:hAnsi="Times New Roman" w:cs="Times New Roman"/>
          <w:color w:val="000000"/>
          <w:sz w:val="28"/>
          <w:szCs w:val="28"/>
          <w:lang w:val="en-US" w:eastAsia="ru-RU"/>
        </w:rPr>
        <w:t>.</w:t>
      </w:r>
      <w:r w:rsidRPr="00847CFF">
        <w:rPr>
          <w:rFonts w:ascii="Times New Roman" w:eastAsia="Times New Roman" w:hAnsi="Times New Roman" w:cs="Times New Roman"/>
          <w:color w:val="000000"/>
          <w:sz w:val="28"/>
          <w:szCs w:val="28"/>
          <w:lang w:val="en-US" w:eastAsia="ru-RU"/>
        </w:rPr>
        <w:t xml:space="preserve">, </w:t>
      </w:r>
      <w:proofErr w:type="spellStart"/>
      <w:r w:rsidRPr="00847CFF">
        <w:rPr>
          <w:rFonts w:ascii="Times New Roman" w:eastAsia="Times New Roman" w:hAnsi="Times New Roman" w:cs="Times New Roman"/>
          <w:color w:val="000000"/>
          <w:sz w:val="28"/>
          <w:szCs w:val="28"/>
          <w:lang w:val="en-US" w:eastAsia="ru-RU"/>
        </w:rPr>
        <w:t>Jeyaraman</w:t>
      </w:r>
      <w:proofErr w:type="spellEnd"/>
      <w:r w:rsidRPr="00847CFF">
        <w:rPr>
          <w:rFonts w:ascii="Times New Roman" w:eastAsia="Times New Roman" w:hAnsi="Times New Roman" w:cs="Times New Roman"/>
          <w:color w:val="000000"/>
          <w:sz w:val="28"/>
          <w:szCs w:val="28"/>
          <w:lang w:val="en-US" w:eastAsia="ru-RU"/>
        </w:rPr>
        <w:t xml:space="preserve"> M</w:t>
      </w:r>
      <w:r w:rsidR="00851059" w:rsidRPr="00851059">
        <w:rPr>
          <w:rFonts w:ascii="Times New Roman" w:eastAsia="Times New Roman" w:hAnsi="Times New Roman" w:cs="Times New Roman"/>
          <w:color w:val="000000"/>
          <w:sz w:val="28"/>
          <w:szCs w:val="28"/>
          <w:lang w:val="en-US" w:eastAsia="ru-RU"/>
        </w:rPr>
        <w:t>.</w:t>
      </w:r>
      <w:r w:rsidRPr="00847CFF">
        <w:rPr>
          <w:rFonts w:ascii="Times New Roman" w:eastAsia="Times New Roman" w:hAnsi="Times New Roman" w:cs="Times New Roman"/>
          <w:color w:val="000000"/>
          <w:sz w:val="28"/>
          <w:szCs w:val="28"/>
          <w:lang w:val="en-US" w:eastAsia="ru-RU"/>
        </w:rPr>
        <w:t>, Schäfer L</w:t>
      </w:r>
      <w:r w:rsidR="00851059" w:rsidRPr="00851059">
        <w:rPr>
          <w:rFonts w:ascii="Times New Roman" w:eastAsia="Times New Roman" w:hAnsi="Times New Roman" w:cs="Times New Roman"/>
          <w:color w:val="000000"/>
          <w:sz w:val="28"/>
          <w:szCs w:val="28"/>
          <w:lang w:val="en-US" w:eastAsia="ru-RU"/>
        </w:rPr>
        <w:t>.</w:t>
      </w:r>
      <w:r w:rsidRPr="00847CFF">
        <w:rPr>
          <w:rFonts w:ascii="Times New Roman" w:eastAsia="Times New Roman" w:hAnsi="Times New Roman" w:cs="Times New Roman"/>
          <w:color w:val="000000"/>
          <w:sz w:val="28"/>
          <w:szCs w:val="28"/>
          <w:lang w:val="en-US" w:eastAsia="ru-RU"/>
        </w:rPr>
        <w:t>, Eschweiler J</w:t>
      </w:r>
      <w:r w:rsidR="00851059" w:rsidRPr="00851059">
        <w:rPr>
          <w:rFonts w:ascii="Times New Roman" w:eastAsia="Times New Roman" w:hAnsi="Times New Roman" w:cs="Times New Roman"/>
          <w:color w:val="000000"/>
          <w:sz w:val="28"/>
          <w:szCs w:val="28"/>
          <w:lang w:val="en-US" w:eastAsia="ru-RU"/>
        </w:rPr>
        <w:t>.</w:t>
      </w:r>
      <w:r w:rsidRPr="00847CFF">
        <w:rPr>
          <w:rFonts w:ascii="Times New Roman" w:eastAsia="Times New Roman" w:hAnsi="Times New Roman" w:cs="Times New Roman"/>
          <w:color w:val="000000"/>
          <w:sz w:val="28"/>
          <w:szCs w:val="28"/>
          <w:lang w:val="en-US" w:eastAsia="ru-RU"/>
        </w:rPr>
        <w:t>, Simeone F. Conservative Management of Focal Chondral Lesions of the Knee and Ankle: Current Concepts</w:t>
      </w:r>
      <w:r w:rsidR="00851059" w:rsidRPr="00851059">
        <w:rPr>
          <w:rFonts w:ascii="Times New Roman" w:eastAsia="Times New Roman" w:hAnsi="Times New Roman" w:cs="Times New Roman"/>
          <w:color w:val="000000"/>
          <w:sz w:val="28"/>
          <w:szCs w:val="28"/>
          <w:lang w:val="en-US" w:eastAsia="ru-RU"/>
        </w:rPr>
        <w:t xml:space="preserve"> //</w:t>
      </w:r>
      <w:r w:rsidRPr="00847CFF">
        <w:rPr>
          <w:rFonts w:ascii="Times New Roman" w:eastAsia="Times New Roman" w:hAnsi="Times New Roman" w:cs="Times New Roman"/>
          <w:color w:val="000000"/>
          <w:sz w:val="28"/>
          <w:szCs w:val="28"/>
          <w:lang w:val="en-US" w:eastAsia="ru-RU"/>
        </w:rPr>
        <w:t xml:space="preserve"> Cells. 2025</w:t>
      </w:r>
      <w:r w:rsidR="00851059">
        <w:rPr>
          <w:rFonts w:ascii="Times New Roman" w:eastAsia="Times New Roman" w:hAnsi="Times New Roman" w:cs="Times New Roman"/>
          <w:color w:val="000000"/>
          <w:sz w:val="28"/>
          <w:szCs w:val="28"/>
          <w:lang w:eastAsia="ru-RU"/>
        </w:rPr>
        <w:t>. - №</w:t>
      </w:r>
      <w:r w:rsidRPr="00847CFF">
        <w:rPr>
          <w:rFonts w:ascii="Times New Roman" w:eastAsia="Times New Roman" w:hAnsi="Times New Roman" w:cs="Times New Roman"/>
          <w:color w:val="000000"/>
          <w:sz w:val="28"/>
          <w:szCs w:val="28"/>
          <w:lang w:val="en-US" w:eastAsia="ru-RU"/>
        </w:rPr>
        <w:t>1</w:t>
      </w:r>
      <w:r w:rsidR="00851059">
        <w:rPr>
          <w:rFonts w:ascii="Times New Roman" w:eastAsia="Times New Roman" w:hAnsi="Times New Roman" w:cs="Times New Roman"/>
          <w:color w:val="000000"/>
          <w:sz w:val="28"/>
          <w:szCs w:val="28"/>
          <w:lang w:eastAsia="ru-RU"/>
        </w:rPr>
        <w:t xml:space="preserve">. - </w:t>
      </w:r>
      <w:r w:rsidRPr="00847CFF">
        <w:rPr>
          <w:rFonts w:ascii="Times New Roman" w:eastAsia="Times New Roman" w:hAnsi="Times New Roman" w:cs="Times New Roman"/>
          <w:color w:val="000000"/>
          <w:sz w:val="28"/>
          <w:szCs w:val="28"/>
          <w:lang w:val="en-US" w:eastAsia="ru-RU"/>
        </w:rPr>
        <w:t>14(23)</w:t>
      </w:r>
      <w:r w:rsidR="00851059">
        <w:rPr>
          <w:rFonts w:ascii="Times New Roman" w:eastAsia="Times New Roman" w:hAnsi="Times New Roman" w:cs="Times New Roman"/>
          <w:color w:val="000000"/>
          <w:sz w:val="28"/>
          <w:szCs w:val="28"/>
          <w:lang w:eastAsia="ru-RU"/>
        </w:rPr>
        <w:t xml:space="preserve">. – </w:t>
      </w:r>
      <w:r w:rsidRPr="00847CFF">
        <w:rPr>
          <w:rFonts w:ascii="Times New Roman" w:eastAsia="Times New Roman" w:hAnsi="Times New Roman" w:cs="Times New Roman"/>
          <w:color w:val="000000"/>
          <w:sz w:val="28"/>
          <w:szCs w:val="28"/>
          <w:lang w:val="en-US" w:eastAsia="ru-RU"/>
        </w:rPr>
        <w:t>1899</w:t>
      </w:r>
      <w:r w:rsidR="00851059">
        <w:rPr>
          <w:rFonts w:ascii="Times New Roman" w:eastAsia="Times New Roman" w:hAnsi="Times New Roman" w:cs="Times New Roman"/>
          <w:color w:val="000000"/>
          <w:sz w:val="28"/>
          <w:szCs w:val="28"/>
          <w:lang w:eastAsia="ru-RU"/>
        </w:rPr>
        <w:t xml:space="preserve"> р</w:t>
      </w:r>
      <w:r w:rsidRPr="00847CFF">
        <w:rPr>
          <w:rFonts w:ascii="Times New Roman" w:eastAsia="Times New Roman" w:hAnsi="Times New Roman" w:cs="Times New Roman"/>
          <w:color w:val="000000"/>
          <w:sz w:val="28"/>
          <w:szCs w:val="28"/>
          <w:lang w:val="en-US" w:eastAsia="ru-RU"/>
        </w:rPr>
        <w:t xml:space="preserve">. </w:t>
      </w:r>
      <w:proofErr w:type="spellStart"/>
      <w:r w:rsidRPr="00847CFF">
        <w:rPr>
          <w:rFonts w:ascii="Times New Roman" w:eastAsia="Times New Roman" w:hAnsi="Times New Roman" w:cs="Times New Roman"/>
          <w:color w:val="000000"/>
          <w:sz w:val="28"/>
          <w:szCs w:val="28"/>
          <w:lang w:val="en-US" w:eastAsia="ru-RU"/>
        </w:rPr>
        <w:t>doi</w:t>
      </w:r>
      <w:proofErr w:type="spellEnd"/>
      <w:r w:rsidRPr="00847CFF">
        <w:rPr>
          <w:rFonts w:ascii="Times New Roman" w:eastAsia="Times New Roman" w:hAnsi="Times New Roman" w:cs="Times New Roman"/>
          <w:color w:val="000000"/>
          <w:sz w:val="28"/>
          <w:szCs w:val="28"/>
          <w:lang w:val="en-US" w:eastAsia="ru-RU"/>
        </w:rPr>
        <w:t>: 10.3390/cells14231899.</w:t>
      </w:r>
    </w:p>
    <w:p w14:paraId="6624E073" w14:textId="73599A07" w:rsidR="001F5FBB" w:rsidRPr="00847CFF"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sz w:val="28"/>
          <w:szCs w:val="28"/>
          <w:lang w:val="en-US" w:eastAsia="ru-RU"/>
        </w:rPr>
      </w:pPr>
      <w:proofErr w:type="spellStart"/>
      <w:r w:rsidRPr="00847CFF">
        <w:rPr>
          <w:rFonts w:ascii="Times New Roman" w:hAnsi="Times New Roman" w:cs="Times New Roman"/>
          <w:sz w:val="28"/>
          <w:szCs w:val="28"/>
          <w:lang w:val="en-US"/>
        </w:rPr>
        <w:lastRenderedPageBreak/>
        <w:t>Kutaish</w:t>
      </w:r>
      <w:proofErr w:type="spellEnd"/>
      <w:r w:rsidRPr="00847CFF">
        <w:rPr>
          <w:rFonts w:ascii="Times New Roman" w:hAnsi="Times New Roman" w:cs="Times New Roman"/>
          <w:sz w:val="28"/>
          <w:szCs w:val="28"/>
          <w:lang w:val="en-US"/>
        </w:rPr>
        <w:t xml:space="preserve"> H</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 Klopfenstein A</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 xml:space="preserve">, Obeid </w:t>
      </w:r>
      <w:proofErr w:type="spellStart"/>
      <w:r w:rsidRPr="00847CFF">
        <w:rPr>
          <w:rFonts w:ascii="Times New Roman" w:hAnsi="Times New Roman" w:cs="Times New Roman"/>
          <w:sz w:val="28"/>
          <w:szCs w:val="28"/>
          <w:lang w:val="en-US"/>
        </w:rPr>
        <w:t>Adorisio</w:t>
      </w:r>
      <w:proofErr w:type="spellEnd"/>
      <w:r w:rsidRPr="00847CFF">
        <w:rPr>
          <w:rFonts w:ascii="Times New Roman" w:hAnsi="Times New Roman" w:cs="Times New Roman"/>
          <w:sz w:val="28"/>
          <w:szCs w:val="28"/>
          <w:lang w:val="en-US"/>
        </w:rPr>
        <w:t xml:space="preserve"> S</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N</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 xml:space="preserve">, </w:t>
      </w:r>
      <w:proofErr w:type="spellStart"/>
      <w:r w:rsidRPr="00847CFF">
        <w:rPr>
          <w:rFonts w:ascii="Times New Roman" w:hAnsi="Times New Roman" w:cs="Times New Roman"/>
          <w:sz w:val="28"/>
          <w:szCs w:val="28"/>
          <w:lang w:val="en-US"/>
        </w:rPr>
        <w:t>Tscholl</w:t>
      </w:r>
      <w:proofErr w:type="spellEnd"/>
      <w:r w:rsidRPr="00847CFF">
        <w:rPr>
          <w:rFonts w:ascii="Times New Roman" w:hAnsi="Times New Roman" w:cs="Times New Roman"/>
          <w:sz w:val="28"/>
          <w:szCs w:val="28"/>
          <w:lang w:val="en-US"/>
        </w:rPr>
        <w:t xml:space="preserve"> P</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M</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 xml:space="preserve">, </w:t>
      </w:r>
      <w:proofErr w:type="spellStart"/>
      <w:r w:rsidRPr="00847CFF">
        <w:rPr>
          <w:rFonts w:ascii="Times New Roman" w:hAnsi="Times New Roman" w:cs="Times New Roman"/>
          <w:sz w:val="28"/>
          <w:szCs w:val="28"/>
          <w:lang w:val="en-US"/>
        </w:rPr>
        <w:t>Fucentese</w:t>
      </w:r>
      <w:proofErr w:type="spellEnd"/>
      <w:r w:rsidRPr="00847CFF">
        <w:rPr>
          <w:rFonts w:ascii="Times New Roman" w:hAnsi="Times New Roman" w:cs="Times New Roman"/>
          <w:sz w:val="28"/>
          <w:szCs w:val="28"/>
          <w:lang w:val="en-US"/>
        </w:rPr>
        <w:t xml:space="preserve"> S. Current trends in the treatment of focal cartilage lesions: a comprehensive review</w:t>
      </w:r>
      <w:r w:rsidR="00851059" w:rsidRPr="00851059">
        <w:rPr>
          <w:rFonts w:ascii="Times New Roman" w:hAnsi="Times New Roman" w:cs="Times New Roman"/>
          <w:sz w:val="28"/>
          <w:szCs w:val="28"/>
          <w:lang w:val="en-US"/>
        </w:rPr>
        <w:t xml:space="preserve"> // </w:t>
      </w:r>
      <w:r w:rsidRPr="00847CFF">
        <w:rPr>
          <w:rFonts w:ascii="Times New Roman" w:hAnsi="Times New Roman" w:cs="Times New Roman"/>
          <w:sz w:val="28"/>
          <w:szCs w:val="28"/>
          <w:lang w:val="en-US"/>
        </w:rPr>
        <w:t xml:space="preserve">EFORT Open Rev. </w:t>
      </w:r>
      <w:r w:rsidR="00851059">
        <w:rPr>
          <w:rFonts w:ascii="Times New Roman" w:hAnsi="Times New Roman" w:cs="Times New Roman"/>
          <w:sz w:val="28"/>
          <w:szCs w:val="28"/>
          <w:lang w:val="en-US"/>
        </w:rPr>
        <w:t>–</w:t>
      </w:r>
      <w:r w:rsidR="00851059" w:rsidRPr="00851059">
        <w:rPr>
          <w:rFonts w:ascii="Times New Roman" w:hAnsi="Times New Roman" w:cs="Times New Roman"/>
          <w:sz w:val="28"/>
          <w:szCs w:val="28"/>
          <w:lang w:val="en-US"/>
        </w:rPr>
        <w:t xml:space="preserve"> </w:t>
      </w:r>
      <w:r w:rsidRPr="00847CFF">
        <w:rPr>
          <w:rFonts w:ascii="Times New Roman" w:hAnsi="Times New Roman" w:cs="Times New Roman"/>
          <w:sz w:val="28"/>
          <w:szCs w:val="28"/>
          <w:lang w:val="en-US"/>
        </w:rPr>
        <w:t>2025</w:t>
      </w:r>
      <w:r w:rsidR="00851059" w:rsidRPr="00851059">
        <w:rPr>
          <w:rFonts w:ascii="Times New Roman" w:hAnsi="Times New Roman" w:cs="Times New Roman"/>
          <w:sz w:val="28"/>
          <w:szCs w:val="28"/>
          <w:lang w:val="en-US"/>
        </w:rPr>
        <w:t>. - №</w:t>
      </w:r>
      <w:r w:rsidRPr="00847CFF">
        <w:rPr>
          <w:rFonts w:ascii="Times New Roman" w:hAnsi="Times New Roman" w:cs="Times New Roman"/>
          <w:sz w:val="28"/>
          <w:szCs w:val="28"/>
          <w:lang w:val="en-US"/>
        </w:rPr>
        <w:t>1</w:t>
      </w:r>
      <w:r w:rsidR="00851059" w:rsidRPr="00851059">
        <w:rPr>
          <w:rFonts w:ascii="Times New Roman" w:hAnsi="Times New Roman" w:cs="Times New Roman"/>
          <w:sz w:val="28"/>
          <w:szCs w:val="28"/>
          <w:lang w:val="en-US"/>
        </w:rPr>
        <w:t xml:space="preserve"> - </w:t>
      </w:r>
      <w:r w:rsidRPr="00847CFF">
        <w:rPr>
          <w:rFonts w:ascii="Times New Roman" w:hAnsi="Times New Roman" w:cs="Times New Roman"/>
          <w:sz w:val="28"/>
          <w:szCs w:val="28"/>
          <w:lang w:val="en-US"/>
        </w:rPr>
        <w:t>10(4)</w:t>
      </w:r>
      <w:r w:rsidR="00851059" w:rsidRPr="00851059">
        <w:rPr>
          <w:rFonts w:ascii="Times New Roman" w:hAnsi="Times New Roman" w:cs="Times New Roman"/>
          <w:sz w:val="28"/>
          <w:szCs w:val="28"/>
          <w:lang w:val="en-US"/>
        </w:rPr>
        <w:t xml:space="preserve">. – </w:t>
      </w:r>
      <w:r w:rsidR="00851059">
        <w:rPr>
          <w:rFonts w:ascii="Times New Roman" w:hAnsi="Times New Roman" w:cs="Times New Roman"/>
          <w:sz w:val="28"/>
          <w:szCs w:val="28"/>
        </w:rPr>
        <w:t>Р</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 xml:space="preserve">203-212. </w:t>
      </w:r>
      <w:proofErr w:type="spellStart"/>
      <w:r w:rsidRPr="00847CFF">
        <w:rPr>
          <w:rFonts w:ascii="Times New Roman" w:hAnsi="Times New Roman" w:cs="Times New Roman"/>
          <w:sz w:val="28"/>
          <w:szCs w:val="28"/>
          <w:lang w:val="en-US"/>
        </w:rPr>
        <w:t>doi</w:t>
      </w:r>
      <w:proofErr w:type="spellEnd"/>
      <w:r w:rsidRPr="00847CFF">
        <w:rPr>
          <w:rFonts w:ascii="Times New Roman" w:hAnsi="Times New Roman" w:cs="Times New Roman"/>
          <w:sz w:val="28"/>
          <w:szCs w:val="28"/>
          <w:lang w:val="en-US"/>
        </w:rPr>
        <w:t xml:space="preserve">: 10.1530/EOR-2024-0083. </w:t>
      </w:r>
    </w:p>
    <w:p w14:paraId="2FC38D4C" w14:textId="45A58D9C" w:rsidR="001F5FBB" w:rsidRPr="00093F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sz w:val="28"/>
          <w:szCs w:val="28"/>
          <w:lang w:val="en-US" w:eastAsia="ru-RU"/>
        </w:rPr>
      </w:pPr>
      <w:proofErr w:type="spellStart"/>
      <w:r w:rsidRPr="00847CFF">
        <w:rPr>
          <w:rFonts w:ascii="Times New Roman" w:hAnsi="Times New Roman" w:cs="Times New Roman"/>
          <w:sz w:val="28"/>
          <w:szCs w:val="28"/>
          <w:lang w:val="en-US"/>
        </w:rPr>
        <w:t>Fossum</w:t>
      </w:r>
      <w:proofErr w:type="spellEnd"/>
      <w:r w:rsidRPr="00847CFF">
        <w:rPr>
          <w:rFonts w:ascii="Times New Roman" w:hAnsi="Times New Roman" w:cs="Times New Roman"/>
          <w:sz w:val="28"/>
          <w:szCs w:val="28"/>
          <w:lang w:val="en-US"/>
        </w:rPr>
        <w:t xml:space="preserve"> V., Hansen A.K. </w:t>
      </w:r>
      <w:proofErr w:type="spellStart"/>
      <w:r w:rsidRPr="00847CFF">
        <w:rPr>
          <w:rFonts w:ascii="Times New Roman" w:hAnsi="Times New Roman" w:cs="Times New Roman"/>
          <w:sz w:val="28"/>
          <w:szCs w:val="28"/>
          <w:lang w:val="en-US"/>
        </w:rPr>
        <w:t>Wilsgaard</w:t>
      </w:r>
      <w:proofErr w:type="spellEnd"/>
      <w:r w:rsidRPr="00847CFF">
        <w:rPr>
          <w:rFonts w:ascii="Times New Roman" w:hAnsi="Times New Roman" w:cs="Times New Roman"/>
          <w:sz w:val="28"/>
          <w:szCs w:val="28"/>
          <w:lang w:val="en-US"/>
        </w:rPr>
        <w:t xml:space="preserve"> T., </w:t>
      </w:r>
      <w:proofErr w:type="spellStart"/>
      <w:r w:rsidRPr="00847CFF">
        <w:rPr>
          <w:rFonts w:ascii="Times New Roman" w:hAnsi="Times New Roman" w:cs="Times New Roman"/>
          <w:sz w:val="28"/>
          <w:szCs w:val="28"/>
          <w:lang w:val="en-US"/>
        </w:rPr>
        <w:t>Knutsen</w:t>
      </w:r>
      <w:proofErr w:type="spellEnd"/>
      <w:r w:rsidRPr="00847CFF">
        <w:rPr>
          <w:rFonts w:ascii="Times New Roman" w:hAnsi="Times New Roman" w:cs="Times New Roman"/>
          <w:sz w:val="28"/>
          <w:szCs w:val="28"/>
          <w:lang w:val="en-US"/>
        </w:rPr>
        <w:t xml:space="preserve"> G. Collagen-Covered Autologous Chondrocyte Implantation Versus Autologous Matrix-Induced Chondrogenesis </w:t>
      </w:r>
      <w:proofErr w:type="gramStart"/>
      <w:r w:rsidRPr="00847CFF">
        <w:rPr>
          <w:rFonts w:ascii="Times New Roman" w:hAnsi="Times New Roman" w:cs="Times New Roman"/>
          <w:sz w:val="28"/>
          <w:szCs w:val="28"/>
          <w:lang w:val="en-US"/>
        </w:rPr>
        <w:t>A</w:t>
      </w:r>
      <w:proofErr w:type="gramEnd"/>
      <w:r w:rsidRPr="00847CFF">
        <w:rPr>
          <w:rFonts w:ascii="Times New Roman" w:hAnsi="Times New Roman" w:cs="Times New Roman"/>
          <w:sz w:val="28"/>
          <w:szCs w:val="28"/>
          <w:lang w:val="en-US"/>
        </w:rPr>
        <w:t xml:space="preserve"> Randomized Trial Comparing 2 Methods for Repair of Cartilage Defects of the 19 Knee // The </w:t>
      </w:r>
      <w:proofErr w:type="spellStart"/>
      <w:r w:rsidRPr="00847CFF">
        <w:rPr>
          <w:rFonts w:ascii="Times New Roman" w:hAnsi="Times New Roman" w:cs="Times New Roman"/>
          <w:sz w:val="28"/>
          <w:szCs w:val="28"/>
          <w:lang w:val="en-US"/>
        </w:rPr>
        <w:t>Orthopaedic</w:t>
      </w:r>
      <w:proofErr w:type="spellEnd"/>
      <w:r w:rsidRPr="00847CFF">
        <w:rPr>
          <w:rFonts w:ascii="Times New Roman" w:hAnsi="Times New Roman" w:cs="Times New Roman"/>
          <w:sz w:val="28"/>
          <w:szCs w:val="28"/>
          <w:lang w:val="en-US"/>
        </w:rPr>
        <w:t xml:space="preserve"> J. of Sports Medicine. </w:t>
      </w:r>
      <w:r w:rsidR="00851059" w:rsidRPr="00851059">
        <w:rPr>
          <w:rFonts w:ascii="Times New Roman" w:hAnsi="Times New Roman" w:cs="Times New Roman"/>
          <w:sz w:val="28"/>
          <w:szCs w:val="28"/>
          <w:lang w:val="en-US"/>
        </w:rPr>
        <w:t xml:space="preserve">- </w:t>
      </w:r>
      <w:r w:rsidRPr="00847CFF">
        <w:rPr>
          <w:rFonts w:ascii="Times New Roman" w:hAnsi="Times New Roman" w:cs="Times New Roman"/>
          <w:sz w:val="28"/>
          <w:szCs w:val="28"/>
          <w:lang w:val="en-US"/>
        </w:rPr>
        <w:t xml:space="preserve">2019. </w:t>
      </w:r>
      <w:r w:rsidR="00851059" w:rsidRPr="00851059">
        <w:rPr>
          <w:rFonts w:ascii="Times New Roman" w:hAnsi="Times New Roman" w:cs="Times New Roman"/>
          <w:sz w:val="28"/>
          <w:szCs w:val="28"/>
          <w:lang w:val="en-US"/>
        </w:rPr>
        <w:t xml:space="preserve">- </w:t>
      </w:r>
      <w:r w:rsidRPr="00847CFF">
        <w:rPr>
          <w:rFonts w:ascii="Times New Roman" w:hAnsi="Times New Roman" w:cs="Times New Roman"/>
          <w:sz w:val="28"/>
          <w:szCs w:val="28"/>
          <w:lang w:val="en-US"/>
        </w:rPr>
        <w:t xml:space="preserve">Vol. 7, </w:t>
      </w:r>
      <w:r w:rsidR="00851059" w:rsidRPr="00851059">
        <w:rPr>
          <w:rFonts w:ascii="Times New Roman" w:hAnsi="Times New Roman" w:cs="Times New Roman"/>
          <w:sz w:val="28"/>
          <w:szCs w:val="28"/>
          <w:lang w:val="en-US"/>
        </w:rPr>
        <w:t>№</w:t>
      </w:r>
      <w:r w:rsidRPr="00847CFF">
        <w:rPr>
          <w:rFonts w:ascii="Times New Roman" w:hAnsi="Times New Roman" w:cs="Times New Roman"/>
          <w:sz w:val="28"/>
          <w:szCs w:val="28"/>
          <w:lang w:val="en-US"/>
        </w:rPr>
        <w:t>9. DOI 10.1177/2325967119868212.</w:t>
      </w:r>
    </w:p>
    <w:p w14:paraId="7C105733" w14:textId="4C53240C"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Hunziker</w:t>
      </w:r>
      <w:proofErr w:type="spellEnd"/>
      <w:r>
        <w:rPr>
          <w:rFonts w:ascii="Times New Roman" w:hAnsi="Times New Roman" w:cs="Times New Roman"/>
          <w:sz w:val="28"/>
          <w:szCs w:val="28"/>
          <w:lang w:val="en-US"/>
        </w:rPr>
        <w:t xml:space="preserve"> E.B., </w:t>
      </w:r>
      <w:proofErr w:type="spellStart"/>
      <w:r>
        <w:rPr>
          <w:rFonts w:ascii="Times New Roman" w:hAnsi="Times New Roman" w:cs="Times New Roman"/>
          <w:sz w:val="28"/>
          <w:szCs w:val="28"/>
          <w:lang w:val="en-US"/>
        </w:rPr>
        <w:t>Lippuner</w:t>
      </w:r>
      <w:proofErr w:type="spellEnd"/>
      <w:r>
        <w:rPr>
          <w:rFonts w:ascii="Times New Roman" w:hAnsi="Times New Roman" w:cs="Times New Roman"/>
          <w:sz w:val="28"/>
          <w:szCs w:val="28"/>
          <w:lang w:val="en-US"/>
        </w:rPr>
        <w:t xml:space="preserve"> K., Keel M.J.B., </w:t>
      </w:r>
      <w:proofErr w:type="spellStart"/>
      <w:r>
        <w:rPr>
          <w:rFonts w:ascii="Times New Roman" w:hAnsi="Times New Roman" w:cs="Times New Roman"/>
          <w:sz w:val="28"/>
          <w:szCs w:val="28"/>
          <w:lang w:val="en-US"/>
        </w:rPr>
        <w:t>Shintani</w:t>
      </w:r>
      <w:proofErr w:type="spellEnd"/>
      <w:r>
        <w:rPr>
          <w:rFonts w:ascii="Times New Roman" w:hAnsi="Times New Roman" w:cs="Times New Roman"/>
          <w:sz w:val="28"/>
          <w:szCs w:val="28"/>
          <w:lang w:val="en-US"/>
        </w:rPr>
        <w:t xml:space="preserve"> N. An educational review of cartilage repair: precepts &amp; practice e myths &amp; misconceptions e progress &amp; prospects // Osteoarthritis and Cartilage. </w:t>
      </w:r>
      <w:r w:rsidR="00851059" w:rsidRPr="00851059">
        <w:rPr>
          <w:rFonts w:ascii="Times New Roman" w:hAnsi="Times New Roman" w:cs="Times New Roman"/>
          <w:sz w:val="28"/>
          <w:szCs w:val="28"/>
          <w:lang w:val="en-US"/>
        </w:rPr>
        <w:t xml:space="preserve">- </w:t>
      </w:r>
      <w:r w:rsidRPr="00093FB6">
        <w:rPr>
          <w:rFonts w:ascii="Times New Roman" w:hAnsi="Times New Roman" w:cs="Times New Roman"/>
          <w:sz w:val="28"/>
          <w:szCs w:val="28"/>
          <w:lang w:val="en-US"/>
        </w:rPr>
        <w:t xml:space="preserve">2015. </w:t>
      </w:r>
      <w:r w:rsidR="00851059" w:rsidRPr="00851059">
        <w:rPr>
          <w:rFonts w:ascii="Times New Roman" w:hAnsi="Times New Roman" w:cs="Times New Roman"/>
          <w:sz w:val="28"/>
          <w:szCs w:val="28"/>
          <w:lang w:val="en-US"/>
        </w:rPr>
        <w:t xml:space="preserve">- </w:t>
      </w:r>
      <w:r w:rsidRPr="00093FB6">
        <w:rPr>
          <w:rFonts w:ascii="Times New Roman" w:hAnsi="Times New Roman" w:cs="Times New Roman"/>
          <w:sz w:val="28"/>
          <w:szCs w:val="28"/>
          <w:lang w:val="en-US"/>
        </w:rPr>
        <w:t xml:space="preserve">Vol. 23, </w:t>
      </w:r>
      <w:r w:rsidR="00851059" w:rsidRPr="00851059">
        <w:rPr>
          <w:rFonts w:ascii="Times New Roman" w:hAnsi="Times New Roman" w:cs="Times New Roman"/>
          <w:sz w:val="28"/>
          <w:szCs w:val="28"/>
          <w:lang w:val="en-US"/>
        </w:rPr>
        <w:t>№</w:t>
      </w:r>
      <w:r w:rsidRPr="00093FB6">
        <w:rPr>
          <w:rFonts w:ascii="Times New Roman" w:hAnsi="Times New Roman" w:cs="Times New Roman"/>
          <w:sz w:val="28"/>
          <w:szCs w:val="28"/>
          <w:lang w:val="en-US"/>
        </w:rPr>
        <w:t xml:space="preserve">3. </w:t>
      </w:r>
      <w:r w:rsidR="00851059" w:rsidRPr="00851059">
        <w:rPr>
          <w:rFonts w:ascii="Times New Roman" w:hAnsi="Times New Roman" w:cs="Times New Roman"/>
          <w:sz w:val="28"/>
          <w:szCs w:val="28"/>
          <w:lang w:val="en-US"/>
        </w:rPr>
        <w:t xml:space="preserve">- </w:t>
      </w:r>
      <w:r w:rsidRPr="00093FB6">
        <w:rPr>
          <w:rFonts w:ascii="Times New Roman" w:hAnsi="Times New Roman" w:cs="Times New Roman"/>
          <w:sz w:val="28"/>
          <w:szCs w:val="28"/>
          <w:lang w:val="en-US"/>
        </w:rPr>
        <w:t xml:space="preserve">P. 334–350. </w:t>
      </w:r>
      <w:proofErr w:type="gramStart"/>
      <w:r w:rsidR="00EA16D9">
        <w:rPr>
          <w:rFonts w:ascii="Times New Roman" w:hAnsi="Times New Roman" w:cs="Times New Roman"/>
          <w:sz w:val="28"/>
          <w:szCs w:val="28"/>
          <w:lang w:val="en-US"/>
        </w:rPr>
        <w:t>d</w:t>
      </w:r>
      <w:r w:rsidR="00EA16D9" w:rsidRPr="00093FB6">
        <w:rPr>
          <w:rFonts w:ascii="Times New Roman" w:hAnsi="Times New Roman" w:cs="Times New Roman"/>
          <w:sz w:val="28"/>
          <w:szCs w:val="28"/>
          <w:lang w:val="en-US"/>
        </w:rPr>
        <w:t>oi</w:t>
      </w:r>
      <w:r w:rsidR="00EA16D9">
        <w:rPr>
          <w:rFonts w:ascii="Times New Roman" w:hAnsi="Times New Roman" w:cs="Times New Roman"/>
          <w:sz w:val="28"/>
          <w:szCs w:val="28"/>
          <w:lang w:val="en-US"/>
        </w:rPr>
        <w:t>:</w:t>
      </w:r>
      <w:r w:rsidRPr="00093FB6">
        <w:rPr>
          <w:rFonts w:ascii="Times New Roman" w:hAnsi="Times New Roman" w:cs="Times New Roman"/>
          <w:sz w:val="28"/>
          <w:szCs w:val="28"/>
          <w:lang w:val="en-US"/>
        </w:rPr>
        <w:t>10.1016/j.joca</w:t>
      </w:r>
      <w:proofErr w:type="gramEnd"/>
      <w:r w:rsidRPr="00093FB6">
        <w:rPr>
          <w:rFonts w:ascii="Times New Roman" w:hAnsi="Times New Roman" w:cs="Times New Roman"/>
          <w:sz w:val="28"/>
          <w:szCs w:val="28"/>
          <w:lang w:val="en-US"/>
        </w:rPr>
        <w:t>.2014.12.011.</w:t>
      </w:r>
    </w:p>
    <w:p w14:paraId="19EE4161" w14:textId="45D50D67"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lang w:val="en-US"/>
        </w:rPr>
        <w:t>Madry</w:t>
      </w:r>
      <w:proofErr w:type="spellEnd"/>
      <w:r>
        <w:rPr>
          <w:rFonts w:ascii="Times New Roman" w:hAnsi="Times New Roman" w:cs="Times New Roman"/>
          <w:sz w:val="28"/>
          <w:szCs w:val="28"/>
          <w:lang w:val="en-US"/>
        </w:rPr>
        <w:t xml:space="preserve"> H., Kon E., </w:t>
      </w:r>
      <w:proofErr w:type="spellStart"/>
      <w:r>
        <w:rPr>
          <w:rFonts w:ascii="Times New Roman" w:hAnsi="Times New Roman" w:cs="Times New Roman"/>
          <w:sz w:val="28"/>
          <w:szCs w:val="28"/>
          <w:lang w:val="en-US"/>
        </w:rPr>
        <w:t>Condello</w:t>
      </w:r>
      <w:proofErr w:type="spellEnd"/>
      <w:r>
        <w:rPr>
          <w:rFonts w:ascii="Times New Roman" w:hAnsi="Times New Roman" w:cs="Times New Roman"/>
          <w:sz w:val="28"/>
          <w:szCs w:val="28"/>
          <w:lang w:val="en-US"/>
        </w:rPr>
        <w:t xml:space="preserve"> V. et al. Early osteoarthritis of the knee // Knee Surg. </w:t>
      </w:r>
      <w:r>
        <w:rPr>
          <w:rFonts w:ascii="Times New Roman" w:hAnsi="Times New Roman" w:cs="Times New Roman"/>
          <w:sz w:val="28"/>
          <w:szCs w:val="28"/>
        </w:rPr>
        <w:t xml:space="preserve">Sports </w:t>
      </w:r>
      <w:proofErr w:type="spellStart"/>
      <w:r>
        <w:rPr>
          <w:rFonts w:ascii="Times New Roman" w:hAnsi="Times New Roman" w:cs="Times New Roman"/>
          <w:sz w:val="28"/>
          <w:szCs w:val="28"/>
        </w:rPr>
        <w:t>Traumatol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Arthrosc</w:t>
      </w:r>
      <w:proofErr w:type="spellEnd"/>
      <w:r>
        <w:rPr>
          <w:rFonts w:ascii="Times New Roman" w:hAnsi="Times New Roman" w:cs="Times New Roman"/>
          <w:sz w:val="28"/>
          <w:szCs w:val="28"/>
        </w:rPr>
        <w:t xml:space="preserve">. </w:t>
      </w:r>
      <w:r w:rsidR="00851059">
        <w:rPr>
          <w:rFonts w:ascii="Times New Roman" w:hAnsi="Times New Roman" w:cs="Times New Roman"/>
          <w:sz w:val="28"/>
          <w:szCs w:val="28"/>
        </w:rPr>
        <w:t xml:space="preserve">- </w:t>
      </w:r>
      <w:r>
        <w:rPr>
          <w:rFonts w:ascii="Times New Roman" w:hAnsi="Times New Roman" w:cs="Times New Roman"/>
          <w:sz w:val="28"/>
          <w:szCs w:val="28"/>
        </w:rPr>
        <w:t xml:space="preserve">2016. </w:t>
      </w:r>
      <w:r w:rsidR="00851059">
        <w:rPr>
          <w:rFonts w:ascii="Times New Roman" w:hAnsi="Times New Roman" w:cs="Times New Roman"/>
          <w:sz w:val="28"/>
          <w:szCs w:val="28"/>
        </w:rPr>
        <w:t xml:space="preserve">- </w:t>
      </w:r>
      <w:proofErr w:type="spellStart"/>
      <w:r w:rsidR="00EA16D9">
        <w:rPr>
          <w:rFonts w:ascii="Times New Roman" w:hAnsi="Times New Roman" w:cs="Times New Roman"/>
          <w:sz w:val="28"/>
          <w:szCs w:val="28"/>
        </w:rPr>
        <w:t>Vol</w:t>
      </w:r>
      <w:proofErr w:type="spellEnd"/>
      <w:r w:rsidR="00EA16D9">
        <w:rPr>
          <w:rFonts w:ascii="Times New Roman" w:hAnsi="Times New Roman" w:cs="Times New Roman"/>
          <w:sz w:val="28"/>
          <w:szCs w:val="28"/>
        </w:rPr>
        <w:t xml:space="preserve">. 24, </w:t>
      </w:r>
      <w:r w:rsidR="00851059">
        <w:rPr>
          <w:rFonts w:ascii="Times New Roman" w:hAnsi="Times New Roman" w:cs="Times New Roman"/>
          <w:sz w:val="28"/>
          <w:szCs w:val="28"/>
        </w:rPr>
        <w:t>№</w:t>
      </w:r>
      <w:r w:rsidR="00EA16D9">
        <w:rPr>
          <w:rFonts w:ascii="Times New Roman" w:hAnsi="Times New Roman" w:cs="Times New Roman"/>
          <w:sz w:val="28"/>
          <w:szCs w:val="28"/>
        </w:rPr>
        <w:t xml:space="preserve">6. </w:t>
      </w:r>
      <w:r w:rsidR="00851059">
        <w:rPr>
          <w:rFonts w:ascii="Times New Roman" w:hAnsi="Times New Roman" w:cs="Times New Roman"/>
          <w:sz w:val="28"/>
          <w:szCs w:val="28"/>
        </w:rPr>
        <w:t xml:space="preserve">- </w:t>
      </w:r>
      <w:r w:rsidR="00EA16D9">
        <w:rPr>
          <w:rFonts w:ascii="Times New Roman" w:hAnsi="Times New Roman" w:cs="Times New Roman"/>
          <w:sz w:val="28"/>
          <w:szCs w:val="28"/>
        </w:rPr>
        <w:t xml:space="preserve">P. 1753–1762. </w:t>
      </w:r>
      <w:proofErr w:type="spellStart"/>
      <w:r w:rsidR="00EA16D9">
        <w:rPr>
          <w:rFonts w:ascii="Times New Roman" w:hAnsi="Times New Roman" w:cs="Times New Roman"/>
          <w:sz w:val="28"/>
          <w:szCs w:val="28"/>
          <w:lang w:val="en-US"/>
        </w:rPr>
        <w:t>doi</w:t>
      </w:r>
      <w:proofErr w:type="spellEnd"/>
      <w:r w:rsidR="00EA16D9">
        <w:rPr>
          <w:rFonts w:ascii="Times New Roman" w:hAnsi="Times New Roman" w:cs="Times New Roman"/>
          <w:sz w:val="28"/>
          <w:szCs w:val="28"/>
          <w:lang w:val="en-US"/>
        </w:rPr>
        <w:t>:</w:t>
      </w:r>
      <w:r>
        <w:rPr>
          <w:rFonts w:ascii="Times New Roman" w:hAnsi="Times New Roman" w:cs="Times New Roman"/>
          <w:sz w:val="28"/>
          <w:szCs w:val="28"/>
        </w:rPr>
        <w:t>10.1007/s00167-016-4068-3.</w:t>
      </w:r>
    </w:p>
    <w:p w14:paraId="644EF7D5" w14:textId="05933855"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Mundi R., </w:t>
      </w:r>
      <w:proofErr w:type="spellStart"/>
      <w:r>
        <w:rPr>
          <w:rFonts w:ascii="Times New Roman" w:hAnsi="Times New Roman" w:cs="Times New Roman"/>
          <w:sz w:val="28"/>
          <w:szCs w:val="28"/>
          <w:lang w:val="en-US"/>
        </w:rPr>
        <w:t>Bedi</w:t>
      </w:r>
      <w:proofErr w:type="spellEnd"/>
      <w:r>
        <w:rPr>
          <w:rFonts w:ascii="Times New Roman" w:hAnsi="Times New Roman" w:cs="Times New Roman"/>
          <w:sz w:val="28"/>
          <w:szCs w:val="28"/>
          <w:lang w:val="en-US"/>
        </w:rPr>
        <w:t xml:space="preserve"> A., Chow L. [et al.]. Cartilage Restoration of the Knee: A Systematic Review and Meta-analysis of Level 1 Studies // Am. J. Sports Med. </w:t>
      </w:r>
      <w:r w:rsidR="00851059" w:rsidRPr="0085105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2016. </w:t>
      </w:r>
      <w:r w:rsidR="00851059" w:rsidRPr="00851059">
        <w:rPr>
          <w:rFonts w:ascii="Times New Roman" w:hAnsi="Times New Roman" w:cs="Times New Roman"/>
          <w:sz w:val="28"/>
          <w:szCs w:val="28"/>
          <w:lang w:val="en-US"/>
        </w:rPr>
        <w:t>-</w:t>
      </w:r>
      <w:r w:rsidR="00EA16D9" w:rsidRPr="00851059">
        <w:rPr>
          <w:rFonts w:ascii="Times New Roman" w:hAnsi="Times New Roman" w:cs="Times New Roman"/>
          <w:sz w:val="28"/>
          <w:szCs w:val="28"/>
          <w:lang w:val="en-US"/>
        </w:rPr>
        <w:t xml:space="preserve">Vol. 44, </w:t>
      </w:r>
      <w:r w:rsidR="00851059" w:rsidRPr="00851059">
        <w:rPr>
          <w:rFonts w:ascii="Times New Roman" w:hAnsi="Times New Roman" w:cs="Times New Roman"/>
          <w:sz w:val="28"/>
          <w:szCs w:val="28"/>
          <w:lang w:val="en-US"/>
        </w:rPr>
        <w:t>№</w:t>
      </w:r>
      <w:r w:rsidR="00EA16D9" w:rsidRPr="00851059">
        <w:rPr>
          <w:rFonts w:ascii="Times New Roman" w:hAnsi="Times New Roman" w:cs="Times New Roman"/>
          <w:sz w:val="28"/>
          <w:szCs w:val="28"/>
          <w:lang w:val="en-US"/>
        </w:rPr>
        <w:t xml:space="preserve">7. </w:t>
      </w:r>
      <w:r w:rsidR="00851059" w:rsidRPr="00851059">
        <w:rPr>
          <w:rFonts w:ascii="Times New Roman" w:hAnsi="Times New Roman" w:cs="Times New Roman"/>
          <w:sz w:val="28"/>
          <w:szCs w:val="28"/>
          <w:lang w:val="en-US"/>
        </w:rPr>
        <w:t xml:space="preserve">- </w:t>
      </w:r>
      <w:r w:rsidR="00EA16D9" w:rsidRPr="00851059">
        <w:rPr>
          <w:rFonts w:ascii="Times New Roman" w:hAnsi="Times New Roman" w:cs="Times New Roman"/>
          <w:sz w:val="28"/>
          <w:szCs w:val="28"/>
          <w:lang w:val="en-US"/>
        </w:rPr>
        <w:t xml:space="preserve">P. 1888–1895. </w:t>
      </w:r>
      <w:r w:rsidR="00EA16D9">
        <w:rPr>
          <w:rFonts w:ascii="Times New Roman" w:hAnsi="Times New Roman" w:cs="Times New Roman"/>
          <w:sz w:val="28"/>
          <w:szCs w:val="28"/>
          <w:lang w:val="en-US"/>
        </w:rPr>
        <w:t>doi:</w:t>
      </w:r>
      <w:r w:rsidRPr="00851059">
        <w:rPr>
          <w:rFonts w:ascii="Times New Roman" w:hAnsi="Times New Roman" w:cs="Times New Roman"/>
          <w:sz w:val="28"/>
          <w:szCs w:val="28"/>
          <w:lang w:val="en-US"/>
        </w:rPr>
        <w:t>10.1177/0363546515589167.</w:t>
      </w:r>
    </w:p>
    <w:p w14:paraId="44869F2A" w14:textId="7E8FA011" w:rsidR="001F5FBB" w:rsidRPr="00093F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Niemeyer P., Feucht M.J., Fritz J. [et al.]. Cartilage repair surgery for </w:t>
      </w:r>
      <w:proofErr w:type="spellStart"/>
      <w:r>
        <w:rPr>
          <w:rFonts w:ascii="Times New Roman" w:hAnsi="Times New Roman" w:cs="Times New Roman"/>
          <w:sz w:val="28"/>
          <w:szCs w:val="28"/>
          <w:lang w:val="en-US"/>
        </w:rPr>
        <w:t>fullthickness</w:t>
      </w:r>
      <w:proofErr w:type="spellEnd"/>
      <w:r>
        <w:rPr>
          <w:rFonts w:ascii="Times New Roman" w:hAnsi="Times New Roman" w:cs="Times New Roman"/>
          <w:sz w:val="28"/>
          <w:szCs w:val="28"/>
          <w:lang w:val="en-US"/>
        </w:rPr>
        <w:t xml:space="preserve"> defects of the knee in Germany: indications and epidemiological data from the German Cartilage Registry (</w:t>
      </w:r>
      <w:proofErr w:type="spellStart"/>
      <w:r>
        <w:rPr>
          <w:rFonts w:ascii="Times New Roman" w:hAnsi="Times New Roman" w:cs="Times New Roman"/>
          <w:sz w:val="28"/>
          <w:szCs w:val="28"/>
          <w:lang w:val="en-US"/>
        </w:rPr>
        <w:t>KnorpelRegister</w:t>
      </w:r>
      <w:proofErr w:type="spellEnd"/>
      <w:r>
        <w:rPr>
          <w:rFonts w:ascii="Times New Roman" w:hAnsi="Times New Roman" w:cs="Times New Roman"/>
          <w:sz w:val="28"/>
          <w:szCs w:val="28"/>
          <w:lang w:val="en-US"/>
        </w:rPr>
        <w:t xml:space="preserve"> DGOU) // Arch. </w:t>
      </w:r>
      <w:proofErr w:type="spellStart"/>
      <w:r>
        <w:rPr>
          <w:rFonts w:ascii="Times New Roman" w:hAnsi="Times New Roman" w:cs="Times New Roman"/>
          <w:sz w:val="28"/>
          <w:szCs w:val="28"/>
          <w:lang w:val="en-US"/>
        </w:rPr>
        <w:t>Orthop</w:t>
      </w:r>
      <w:proofErr w:type="spellEnd"/>
      <w:r>
        <w:rPr>
          <w:rFonts w:ascii="Times New Roman" w:hAnsi="Times New Roman" w:cs="Times New Roman"/>
          <w:sz w:val="28"/>
          <w:szCs w:val="28"/>
          <w:lang w:val="en-US"/>
        </w:rPr>
        <w:t xml:space="preserve">. Trauma Surg. </w:t>
      </w:r>
      <w:r w:rsidR="00851059">
        <w:rPr>
          <w:rFonts w:ascii="Times New Roman" w:hAnsi="Times New Roman" w:cs="Times New Roman"/>
          <w:sz w:val="28"/>
          <w:szCs w:val="28"/>
        </w:rPr>
        <w:t xml:space="preserve">- </w:t>
      </w:r>
      <w:r>
        <w:rPr>
          <w:rFonts w:ascii="Times New Roman" w:hAnsi="Times New Roman" w:cs="Times New Roman"/>
          <w:sz w:val="28"/>
          <w:szCs w:val="28"/>
          <w:lang w:val="en-US"/>
        </w:rPr>
        <w:t xml:space="preserve">2016. </w:t>
      </w:r>
      <w:r w:rsidR="00851059">
        <w:rPr>
          <w:rFonts w:ascii="Times New Roman" w:hAnsi="Times New Roman" w:cs="Times New Roman"/>
          <w:sz w:val="28"/>
          <w:szCs w:val="28"/>
        </w:rPr>
        <w:t xml:space="preserve">- </w:t>
      </w:r>
      <w:r>
        <w:rPr>
          <w:rFonts w:ascii="Times New Roman" w:hAnsi="Times New Roman" w:cs="Times New Roman"/>
          <w:sz w:val="28"/>
          <w:szCs w:val="28"/>
          <w:lang w:val="en-US"/>
        </w:rPr>
        <w:t xml:space="preserve">Vol. </w:t>
      </w:r>
      <w:r w:rsidR="00EA16D9">
        <w:rPr>
          <w:rFonts w:ascii="Times New Roman" w:hAnsi="Times New Roman" w:cs="Times New Roman"/>
          <w:sz w:val="28"/>
          <w:szCs w:val="28"/>
          <w:lang w:val="en-US"/>
        </w:rPr>
        <w:t xml:space="preserve">136, </w:t>
      </w:r>
      <w:r w:rsidR="00851059">
        <w:rPr>
          <w:rFonts w:ascii="Times New Roman" w:hAnsi="Times New Roman" w:cs="Times New Roman"/>
          <w:sz w:val="28"/>
          <w:szCs w:val="28"/>
        </w:rPr>
        <w:t>№</w:t>
      </w:r>
      <w:r w:rsidR="00EA16D9">
        <w:rPr>
          <w:rFonts w:ascii="Times New Roman" w:hAnsi="Times New Roman" w:cs="Times New Roman"/>
          <w:sz w:val="28"/>
          <w:szCs w:val="28"/>
          <w:lang w:val="en-US"/>
        </w:rPr>
        <w:t xml:space="preserve">7. </w:t>
      </w:r>
      <w:r w:rsidR="00851059">
        <w:rPr>
          <w:rFonts w:ascii="Times New Roman" w:hAnsi="Times New Roman" w:cs="Times New Roman"/>
          <w:sz w:val="28"/>
          <w:szCs w:val="28"/>
        </w:rPr>
        <w:t xml:space="preserve">- </w:t>
      </w:r>
      <w:r w:rsidR="00EA16D9">
        <w:rPr>
          <w:rFonts w:ascii="Times New Roman" w:hAnsi="Times New Roman" w:cs="Times New Roman"/>
          <w:sz w:val="28"/>
          <w:szCs w:val="28"/>
          <w:lang w:val="en-US"/>
        </w:rPr>
        <w:t>P. 891–897. Doi:</w:t>
      </w:r>
      <w:r>
        <w:rPr>
          <w:rFonts w:ascii="Times New Roman" w:hAnsi="Times New Roman" w:cs="Times New Roman"/>
          <w:sz w:val="28"/>
          <w:szCs w:val="28"/>
          <w:lang w:val="en-US"/>
        </w:rPr>
        <w:t xml:space="preserve">10.1007/s00402-016-2453-5. </w:t>
      </w:r>
    </w:p>
    <w:p w14:paraId="7B94E09A" w14:textId="48010A0D" w:rsidR="001F5FBB" w:rsidRPr="00093F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Spahn</w:t>
      </w:r>
      <w:proofErr w:type="spellEnd"/>
      <w:r>
        <w:rPr>
          <w:rFonts w:ascii="Times New Roman" w:hAnsi="Times New Roman" w:cs="Times New Roman"/>
          <w:sz w:val="28"/>
          <w:szCs w:val="28"/>
          <w:lang w:val="en-US"/>
        </w:rPr>
        <w:t xml:space="preserve"> G., Fritz J., Albrecht D. et. al. Characteristics and associated factors of knee cartilage lesions: preliminary baseline-data of more than 1000 patients from the German Cartilage Registry (</w:t>
      </w:r>
      <w:proofErr w:type="spellStart"/>
      <w:r>
        <w:rPr>
          <w:rFonts w:ascii="Times New Roman" w:hAnsi="Times New Roman" w:cs="Times New Roman"/>
          <w:sz w:val="28"/>
          <w:szCs w:val="28"/>
          <w:lang w:val="en-US"/>
        </w:rPr>
        <w:t>Knorpel</w:t>
      </w:r>
      <w:proofErr w:type="spellEnd"/>
      <w:r>
        <w:rPr>
          <w:rFonts w:ascii="Times New Roman" w:hAnsi="Times New Roman" w:cs="Times New Roman"/>
          <w:sz w:val="28"/>
          <w:szCs w:val="28"/>
          <w:lang w:val="en-US"/>
        </w:rPr>
        <w:t xml:space="preserve"> Register DGOU) // Arch. </w:t>
      </w:r>
      <w:proofErr w:type="spellStart"/>
      <w:r>
        <w:rPr>
          <w:rFonts w:ascii="Times New Roman" w:hAnsi="Times New Roman" w:cs="Times New Roman"/>
          <w:sz w:val="28"/>
          <w:szCs w:val="28"/>
          <w:lang w:val="en-US"/>
        </w:rPr>
        <w:t>Orthop</w:t>
      </w:r>
      <w:proofErr w:type="spellEnd"/>
      <w:r>
        <w:rPr>
          <w:rFonts w:ascii="Times New Roman" w:hAnsi="Times New Roman" w:cs="Times New Roman"/>
          <w:sz w:val="28"/>
          <w:szCs w:val="28"/>
          <w:lang w:val="en-US"/>
        </w:rPr>
        <w:t>. Trauma Surg. 2016.</w:t>
      </w:r>
      <w:r w:rsidR="00EA16D9">
        <w:rPr>
          <w:rFonts w:ascii="Times New Roman" w:hAnsi="Times New Roman" w:cs="Times New Roman"/>
          <w:sz w:val="28"/>
          <w:szCs w:val="28"/>
          <w:lang w:val="en-US"/>
        </w:rPr>
        <w:t xml:space="preserve"> </w:t>
      </w:r>
      <w:r w:rsidR="00851059">
        <w:rPr>
          <w:rFonts w:ascii="Times New Roman" w:hAnsi="Times New Roman" w:cs="Times New Roman"/>
          <w:sz w:val="28"/>
          <w:szCs w:val="28"/>
        </w:rPr>
        <w:t xml:space="preserve">- </w:t>
      </w:r>
      <w:r w:rsidR="00EA16D9">
        <w:rPr>
          <w:rFonts w:ascii="Times New Roman" w:hAnsi="Times New Roman" w:cs="Times New Roman"/>
          <w:sz w:val="28"/>
          <w:szCs w:val="28"/>
          <w:lang w:val="en-US"/>
        </w:rPr>
        <w:t xml:space="preserve">Vol. 136, </w:t>
      </w:r>
      <w:r w:rsidR="00851059">
        <w:rPr>
          <w:rFonts w:ascii="Times New Roman" w:hAnsi="Times New Roman" w:cs="Times New Roman"/>
          <w:sz w:val="28"/>
          <w:szCs w:val="28"/>
        </w:rPr>
        <w:t>№</w:t>
      </w:r>
      <w:r w:rsidR="00EA16D9">
        <w:rPr>
          <w:rFonts w:ascii="Times New Roman" w:hAnsi="Times New Roman" w:cs="Times New Roman"/>
          <w:sz w:val="28"/>
          <w:szCs w:val="28"/>
          <w:lang w:val="en-US"/>
        </w:rPr>
        <w:t xml:space="preserve"> 6. </w:t>
      </w:r>
      <w:r w:rsidR="00851059">
        <w:rPr>
          <w:rFonts w:ascii="Times New Roman" w:hAnsi="Times New Roman" w:cs="Times New Roman"/>
          <w:sz w:val="28"/>
          <w:szCs w:val="28"/>
        </w:rPr>
        <w:t xml:space="preserve">- </w:t>
      </w:r>
      <w:r w:rsidR="00EA16D9">
        <w:rPr>
          <w:rFonts w:ascii="Times New Roman" w:hAnsi="Times New Roman" w:cs="Times New Roman"/>
          <w:sz w:val="28"/>
          <w:szCs w:val="28"/>
          <w:lang w:val="en-US"/>
        </w:rPr>
        <w:t>P. 805–810. doi:</w:t>
      </w:r>
      <w:r>
        <w:rPr>
          <w:rFonts w:ascii="Times New Roman" w:hAnsi="Times New Roman" w:cs="Times New Roman"/>
          <w:sz w:val="28"/>
          <w:szCs w:val="28"/>
          <w:lang w:val="en-US"/>
        </w:rPr>
        <w:t>10.1007/s00402-016-2432-x.</w:t>
      </w:r>
    </w:p>
    <w:p w14:paraId="197965B0" w14:textId="329163D6" w:rsidR="001F5FBB" w:rsidRPr="001E3438"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en-US"/>
        </w:rPr>
        <w:t xml:space="preserve">Vos T., Allen C., Arora M. [et al.]. Global, regional, and national incidence, prevalence, and years lived with disability for 310 diseases and injuries, 1990–2015: A systematic analysis for the Global Burden of Disease Study 2015 // Lancet. </w:t>
      </w:r>
      <w:r w:rsidR="00851059" w:rsidRPr="00851059">
        <w:rPr>
          <w:rFonts w:ascii="Times New Roman" w:hAnsi="Times New Roman" w:cs="Times New Roman"/>
          <w:sz w:val="28"/>
          <w:szCs w:val="28"/>
          <w:lang w:val="en-US"/>
        </w:rPr>
        <w:t xml:space="preserve">- </w:t>
      </w:r>
      <w:r>
        <w:rPr>
          <w:rFonts w:ascii="Times New Roman" w:hAnsi="Times New Roman" w:cs="Times New Roman"/>
          <w:sz w:val="28"/>
          <w:szCs w:val="28"/>
          <w:lang w:val="en-US"/>
        </w:rPr>
        <w:t>2016.</w:t>
      </w:r>
      <w:proofErr w:type="gramStart"/>
      <w:r w:rsidR="00851059" w:rsidRPr="0085105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Vol.</w:t>
      </w:r>
      <w:proofErr w:type="gramEnd"/>
      <w:r>
        <w:rPr>
          <w:rFonts w:ascii="Times New Roman" w:hAnsi="Times New Roman" w:cs="Times New Roman"/>
          <w:sz w:val="28"/>
          <w:szCs w:val="28"/>
          <w:lang w:val="en-US"/>
        </w:rPr>
        <w:t xml:space="preserve"> 388 (10053). </w:t>
      </w:r>
      <w:r w:rsidR="00851059">
        <w:rPr>
          <w:rFonts w:ascii="Times New Roman" w:hAnsi="Times New Roman" w:cs="Times New Roman"/>
          <w:sz w:val="28"/>
          <w:szCs w:val="28"/>
        </w:rPr>
        <w:t xml:space="preserve">- </w:t>
      </w:r>
      <w:r>
        <w:rPr>
          <w:rFonts w:ascii="Times New Roman" w:hAnsi="Times New Roman" w:cs="Times New Roman"/>
          <w:sz w:val="28"/>
          <w:szCs w:val="28"/>
          <w:lang w:val="en-US"/>
        </w:rPr>
        <w:t>P. 1545–1602. DOI 10.1016/S0140-6736(16) 31678-6.</w:t>
      </w:r>
    </w:p>
    <w:p w14:paraId="228D5065" w14:textId="30C89AD5"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4C5408">
        <w:rPr>
          <w:rFonts w:ascii="Times New Roman" w:hAnsi="Times New Roman" w:cs="Times New Roman"/>
          <w:sz w:val="28"/>
          <w:szCs w:val="28"/>
          <w:lang w:val="en-US"/>
        </w:rPr>
        <w:t>Rahmati M</w:t>
      </w:r>
      <w:r w:rsidR="00851059" w:rsidRPr="00851059">
        <w:rPr>
          <w:rFonts w:ascii="Times New Roman" w:hAnsi="Times New Roman" w:cs="Times New Roman"/>
          <w:sz w:val="28"/>
          <w:szCs w:val="28"/>
          <w:lang w:val="en-US"/>
        </w:rPr>
        <w:t>.</w:t>
      </w:r>
      <w:r w:rsidRPr="004C5408">
        <w:rPr>
          <w:rFonts w:ascii="Times New Roman" w:hAnsi="Times New Roman" w:cs="Times New Roman"/>
          <w:sz w:val="28"/>
          <w:szCs w:val="28"/>
          <w:lang w:val="en-US"/>
        </w:rPr>
        <w:t xml:space="preserve">, </w:t>
      </w:r>
      <w:proofErr w:type="spellStart"/>
      <w:r w:rsidRPr="004C5408">
        <w:rPr>
          <w:rFonts w:ascii="Times New Roman" w:hAnsi="Times New Roman" w:cs="Times New Roman"/>
          <w:sz w:val="28"/>
          <w:szCs w:val="28"/>
          <w:lang w:val="en-US"/>
        </w:rPr>
        <w:t>Nalesso</w:t>
      </w:r>
      <w:proofErr w:type="spellEnd"/>
      <w:r w:rsidRPr="004C5408">
        <w:rPr>
          <w:rFonts w:ascii="Times New Roman" w:hAnsi="Times New Roman" w:cs="Times New Roman"/>
          <w:sz w:val="28"/>
          <w:szCs w:val="28"/>
          <w:lang w:val="en-US"/>
        </w:rPr>
        <w:t xml:space="preserve"> G</w:t>
      </w:r>
      <w:r w:rsidR="00851059" w:rsidRPr="00851059">
        <w:rPr>
          <w:rFonts w:ascii="Times New Roman" w:hAnsi="Times New Roman" w:cs="Times New Roman"/>
          <w:sz w:val="28"/>
          <w:szCs w:val="28"/>
          <w:lang w:val="en-US"/>
        </w:rPr>
        <w:t>.</w:t>
      </w:r>
      <w:r w:rsidRPr="004C5408">
        <w:rPr>
          <w:rFonts w:ascii="Times New Roman" w:hAnsi="Times New Roman" w:cs="Times New Roman"/>
          <w:sz w:val="28"/>
          <w:szCs w:val="28"/>
          <w:lang w:val="en-US"/>
        </w:rPr>
        <w:t xml:space="preserve">, </w:t>
      </w:r>
      <w:proofErr w:type="spellStart"/>
      <w:r w:rsidRPr="004C5408">
        <w:rPr>
          <w:rFonts w:ascii="Times New Roman" w:hAnsi="Times New Roman" w:cs="Times New Roman"/>
          <w:sz w:val="28"/>
          <w:szCs w:val="28"/>
          <w:lang w:val="en-US"/>
        </w:rPr>
        <w:t>Mobasheri</w:t>
      </w:r>
      <w:proofErr w:type="spellEnd"/>
      <w:r w:rsidRPr="004C5408">
        <w:rPr>
          <w:rFonts w:ascii="Times New Roman" w:hAnsi="Times New Roman" w:cs="Times New Roman"/>
          <w:sz w:val="28"/>
          <w:szCs w:val="28"/>
          <w:lang w:val="en-US"/>
        </w:rPr>
        <w:t xml:space="preserve"> A</w:t>
      </w:r>
      <w:r w:rsidR="00851059" w:rsidRPr="00851059">
        <w:rPr>
          <w:rFonts w:ascii="Times New Roman" w:hAnsi="Times New Roman" w:cs="Times New Roman"/>
          <w:sz w:val="28"/>
          <w:szCs w:val="28"/>
          <w:lang w:val="en-US"/>
        </w:rPr>
        <w:t>.</w:t>
      </w:r>
      <w:r w:rsidRPr="004C5408">
        <w:rPr>
          <w:rFonts w:ascii="Times New Roman" w:hAnsi="Times New Roman" w:cs="Times New Roman"/>
          <w:sz w:val="28"/>
          <w:szCs w:val="28"/>
          <w:lang w:val="en-US"/>
        </w:rPr>
        <w:t xml:space="preserve">, </w:t>
      </w:r>
      <w:proofErr w:type="spellStart"/>
      <w:r w:rsidRPr="004C5408">
        <w:rPr>
          <w:rFonts w:ascii="Times New Roman" w:hAnsi="Times New Roman" w:cs="Times New Roman"/>
          <w:sz w:val="28"/>
          <w:szCs w:val="28"/>
          <w:lang w:val="en-US"/>
        </w:rPr>
        <w:t>Mozafari</w:t>
      </w:r>
      <w:proofErr w:type="spellEnd"/>
      <w:r w:rsidRPr="004C5408">
        <w:rPr>
          <w:rFonts w:ascii="Times New Roman" w:hAnsi="Times New Roman" w:cs="Times New Roman"/>
          <w:sz w:val="28"/>
          <w:szCs w:val="28"/>
          <w:lang w:val="en-US"/>
        </w:rPr>
        <w:t xml:space="preserve"> M. Aging and osteoarthritis: Central role of the extracellular matrix</w:t>
      </w:r>
      <w:r w:rsidR="00851059" w:rsidRPr="00851059">
        <w:rPr>
          <w:rFonts w:ascii="Times New Roman" w:hAnsi="Times New Roman" w:cs="Times New Roman"/>
          <w:sz w:val="28"/>
          <w:szCs w:val="28"/>
          <w:lang w:val="en-US"/>
        </w:rPr>
        <w:t xml:space="preserve"> //</w:t>
      </w:r>
      <w:r w:rsidRPr="004C5408">
        <w:rPr>
          <w:rFonts w:ascii="Times New Roman" w:hAnsi="Times New Roman" w:cs="Times New Roman"/>
          <w:sz w:val="28"/>
          <w:szCs w:val="28"/>
          <w:lang w:val="en-US"/>
        </w:rPr>
        <w:t xml:space="preserve"> Ageing Res Rev. 2017 Nov;40:20-30. </w:t>
      </w:r>
      <w:proofErr w:type="spellStart"/>
      <w:r w:rsidRPr="004C5408">
        <w:rPr>
          <w:rFonts w:ascii="Times New Roman" w:hAnsi="Times New Roman" w:cs="Times New Roman"/>
          <w:sz w:val="28"/>
          <w:szCs w:val="28"/>
          <w:lang w:val="en-US"/>
        </w:rPr>
        <w:t>doi</w:t>
      </w:r>
      <w:proofErr w:type="spellEnd"/>
      <w:r w:rsidRPr="004C5408">
        <w:rPr>
          <w:rFonts w:ascii="Times New Roman" w:hAnsi="Times New Roman" w:cs="Times New Roman"/>
          <w:sz w:val="28"/>
          <w:szCs w:val="28"/>
          <w:lang w:val="en-US"/>
        </w:rPr>
        <w:t>: 10.1016/j.arr.2017.07.004.</w:t>
      </w:r>
    </w:p>
    <w:p w14:paraId="443AB78E" w14:textId="608D29E6"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1F5FBB">
        <w:rPr>
          <w:rFonts w:ascii="Times New Roman" w:hAnsi="Times New Roman" w:cs="Times New Roman"/>
          <w:sz w:val="28"/>
          <w:szCs w:val="28"/>
          <w:lang w:val="en-US"/>
        </w:rPr>
        <w:t xml:space="preserve">Hunter D.J., </w:t>
      </w:r>
      <w:proofErr w:type="spellStart"/>
      <w:r w:rsidRPr="001F5FBB">
        <w:rPr>
          <w:rFonts w:ascii="Times New Roman" w:hAnsi="Times New Roman" w:cs="Times New Roman"/>
          <w:sz w:val="28"/>
          <w:szCs w:val="28"/>
          <w:lang w:val="en-US"/>
        </w:rPr>
        <w:t>Bierma</w:t>
      </w:r>
      <w:proofErr w:type="spellEnd"/>
      <w:r w:rsidRPr="001F5FBB">
        <w:rPr>
          <w:rFonts w:ascii="Times New Roman" w:hAnsi="Times New Roman" w:cs="Times New Roman"/>
          <w:sz w:val="28"/>
          <w:szCs w:val="28"/>
          <w:lang w:val="en-US"/>
        </w:rPr>
        <w:t>-Zeinstra S. Osteoarthritis // The Lancet. – 2019. – Vol. 393. – P. 1745–1759.</w:t>
      </w:r>
    </w:p>
    <w:p w14:paraId="1BA08CFE" w14:textId="3057E5F3" w:rsidR="001F5FBB" w:rsidRPr="007B6FCA"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sidRPr="00E00A61">
        <w:rPr>
          <w:rFonts w:ascii="Times New Roman" w:hAnsi="Times New Roman" w:cs="Times New Roman"/>
          <w:sz w:val="28"/>
          <w:szCs w:val="28"/>
          <w:lang w:val="en-US"/>
        </w:rPr>
        <w:t>Lieberthal</w:t>
      </w:r>
      <w:proofErr w:type="spellEnd"/>
      <w:r w:rsidRPr="00E00A61">
        <w:rPr>
          <w:rFonts w:ascii="Times New Roman" w:hAnsi="Times New Roman" w:cs="Times New Roman"/>
          <w:sz w:val="28"/>
          <w:szCs w:val="28"/>
          <w:lang w:val="en-US"/>
        </w:rPr>
        <w:t xml:space="preserve"> J</w:t>
      </w:r>
      <w:r w:rsidR="00851059" w:rsidRPr="00851059">
        <w:rPr>
          <w:rFonts w:ascii="Times New Roman" w:hAnsi="Times New Roman" w:cs="Times New Roman"/>
          <w:sz w:val="28"/>
          <w:szCs w:val="28"/>
          <w:lang w:val="en-US"/>
        </w:rPr>
        <w:t>.</w:t>
      </w:r>
      <w:r w:rsidRPr="00E00A61">
        <w:rPr>
          <w:rFonts w:ascii="Times New Roman" w:hAnsi="Times New Roman" w:cs="Times New Roman"/>
          <w:sz w:val="28"/>
          <w:szCs w:val="28"/>
          <w:lang w:val="en-US"/>
        </w:rPr>
        <w:t xml:space="preserve">, </w:t>
      </w:r>
      <w:proofErr w:type="spellStart"/>
      <w:r w:rsidRPr="00E00A61">
        <w:rPr>
          <w:rFonts w:ascii="Times New Roman" w:hAnsi="Times New Roman" w:cs="Times New Roman"/>
          <w:sz w:val="28"/>
          <w:szCs w:val="28"/>
          <w:lang w:val="en-US"/>
        </w:rPr>
        <w:t>Sambamurthy</w:t>
      </w:r>
      <w:proofErr w:type="spellEnd"/>
      <w:r w:rsidRPr="00E00A61">
        <w:rPr>
          <w:rFonts w:ascii="Times New Roman" w:hAnsi="Times New Roman" w:cs="Times New Roman"/>
          <w:sz w:val="28"/>
          <w:szCs w:val="28"/>
          <w:lang w:val="en-US"/>
        </w:rPr>
        <w:t xml:space="preserve"> N</w:t>
      </w:r>
      <w:r w:rsidR="00851059" w:rsidRPr="00851059">
        <w:rPr>
          <w:rFonts w:ascii="Times New Roman" w:hAnsi="Times New Roman" w:cs="Times New Roman"/>
          <w:sz w:val="28"/>
          <w:szCs w:val="28"/>
          <w:lang w:val="en-US"/>
        </w:rPr>
        <w:t>.</w:t>
      </w:r>
      <w:r w:rsidRPr="00E00A61">
        <w:rPr>
          <w:rFonts w:ascii="Times New Roman" w:hAnsi="Times New Roman" w:cs="Times New Roman"/>
          <w:sz w:val="28"/>
          <w:szCs w:val="28"/>
          <w:lang w:val="en-US"/>
        </w:rPr>
        <w:t xml:space="preserve">, </w:t>
      </w:r>
      <w:proofErr w:type="spellStart"/>
      <w:r w:rsidRPr="00E00A61">
        <w:rPr>
          <w:rFonts w:ascii="Times New Roman" w:hAnsi="Times New Roman" w:cs="Times New Roman"/>
          <w:sz w:val="28"/>
          <w:szCs w:val="28"/>
          <w:lang w:val="en-US"/>
        </w:rPr>
        <w:t>Scanzello</w:t>
      </w:r>
      <w:proofErr w:type="spellEnd"/>
      <w:r w:rsidRPr="00E00A61">
        <w:rPr>
          <w:rFonts w:ascii="Times New Roman" w:hAnsi="Times New Roman" w:cs="Times New Roman"/>
          <w:sz w:val="28"/>
          <w:szCs w:val="28"/>
          <w:lang w:val="en-US"/>
        </w:rPr>
        <w:t xml:space="preserve"> C</w:t>
      </w:r>
      <w:r w:rsidR="00851059" w:rsidRPr="00851059">
        <w:rPr>
          <w:rFonts w:ascii="Times New Roman" w:hAnsi="Times New Roman" w:cs="Times New Roman"/>
          <w:sz w:val="28"/>
          <w:szCs w:val="28"/>
          <w:lang w:val="en-US"/>
        </w:rPr>
        <w:t>.</w:t>
      </w:r>
      <w:r w:rsidRPr="00E00A61">
        <w:rPr>
          <w:rFonts w:ascii="Times New Roman" w:hAnsi="Times New Roman" w:cs="Times New Roman"/>
          <w:sz w:val="28"/>
          <w:szCs w:val="28"/>
          <w:lang w:val="en-US"/>
        </w:rPr>
        <w:t>R. Inflammation in joint injury and post-traumatic osteoarthritis</w:t>
      </w:r>
      <w:r w:rsidR="00851059" w:rsidRPr="00851059">
        <w:rPr>
          <w:rFonts w:ascii="Times New Roman" w:hAnsi="Times New Roman" w:cs="Times New Roman"/>
          <w:sz w:val="28"/>
          <w:szCs w:val="28"/>
          <w:lang w:val="en-US"/>
        </w:rPr>
        <w:t xml:space="preserve"> //</w:t>
      </w:r>
      <w:r w:rsidRPr="00E00A61">
        <w:rPr>
          <w:rFonts w:ascii="Times New Roman" w:hAnsi="Times New Roman" w:cs="Times New Roman"/>
          <w:sz w:val="28"/>
          <w:szCs w:val="28"/>
          <w:lang w:val="en-US"/>
        </w:rPr>
        <w:t xml:space="preserve"> </w:t>
      </w:r>
      <w:r w:rsidRPr="007B6FCA">
        <w:rPr>
          <w:rFonts w:ascii="Times New Roman" w:hAnsi="Times New Roman" w:cs="Times New Roman"/>
          <w:sz w:val="28"/>
          <w:szCs w:val="28"/>
          <w:lang w:val="en-US"/>
        </w:rPr>
        <w:t xml:space="preserve">Osteoarthritis Cartilage. </w:t>
      </w:r>
      <w:r w:rsidR="00851059" w:rsidRPr="00851059">
        <w:rPr>
          <w:rFonts w:ascii="Times New Roman" w:hAnsi="Times New Roman" w:cs="Times New Roman"/>
          <w:sz w:val="28"/>
          <w:szCs w:val="28"/>
          <w:lang w:val="en-US"/>
        </w:rPr>
        <w:t xml:space="preserve">– </w:t>
      </w:r>
      <w:r w:rsidRPr="007B6FCA">
        <w:rPr>
          <w:rFonts w:ascii="Times New Roman" w:hAnsi="Times New Roman" w:cs="Times New Roman"/>
          <w:sz w:val="28"/>
          <w:szCs w:val="28"/>
          <w:lang w:val="en-US"/>
        </w:rPr>
        <w:t>2015</w:t>
      </w:r>
      <w:r w:rsidR="00851059" w:rsidRPr="00851059">
        <w:rPr>
          <w:rFonts w:ascii="Times New Roman" w:hAnsi="Times New Roman" w:cs="Times New Roman"/>
          <w:sz w:val="28"/>
          <w:szCs w:val="28"/>
          <w:lang w:val="en-US"/>
        </w:rPr>
        <w:t>. - №</w:t>
      </w:r>
      <w:r w:rsidRPr="007B6FCA">
        <w:rPr>
          <w:rFonts w:ascii="Times New Roman" w:hAnsi="Times New Roman" w:cs="Times New Roman"/>
          <w:sz w:val="28"/>
          <w:szCs w:val="28"/>
          <w:lang w:val="en-US"/>
        </w:rPr>
        <w:t>23(11)</w:t>
      </w:r>
      <w:r w:rsidR="00851059" w:rsidRPr="00851059">
        <w:rPr>
          <w:rFonts w:ascii="Times New Roman" w:hAnsi="Times New Roman" w:cs="Times New Roman"/>
          <w:sz w:val="28"/>
          <w:szCs w:val="28"/>
          <w:lang w:val="en-US"/>
        </w:rPr>
        <w:t xml:space="preserve">. – </w:t>
      </w:r>
      <w:r w:rsidR="00851059">
        <w:rPr>
          <w:rFonts w:ascii="Times New Roman" w:hAnsi="Times New Roman" w:cs="Times New Roman"/>
          <w:sz w:val="28"/>
          <w:szCs w:val="28"/>
        </w:rPr>
        <w:t>Р</w:t>
      </w:r>
      <w:r w:rsidR="00851059" w:rsidRPr="00851059">
        <w:rPr>
          <w:rFonts w:ascii="Times New Roman" w:hAnsi="Times New Roman" w:cs="Times New Roman"/>
          <w:sz w:val="28"/>
          <w:szCs w:val="28"/>
          <w:lang w:val="en-US"/>
        </w:rPr>
        <w:t>.</w:t>
      </w:r>
      <w:r w:rsidRPr="007B6FCA">
        <w:rPr>
          <w:rFonts w:ascii="Times New Roman" w:hAnsi="Times New Roman" w:cs="Times New Roman"/>
          <w:sz w:val="28"/>
          <w:szCs w:val="28"/>
          <w:lang w:val="en-US"/>
        </w:rPr>
        <w:t xml:space="preserve">1825-34. </w:t>
      </w:r>
      <w:proofErr w:type="spellStart"/>
      <w:r w:rsidRPr="007B6FCA">
        <w:rPr>
          <w:rFonts w:ascii="Times New Roman" w:hAnsi="Times New Roman" w:cs="Times New Roman"/>
          <w:sz w:val="28"/>
          <w:szCs w:val="28"/>
          <w:lang w:val="en-US"/>
        </w:rPr>
        <w:t>doi</w:t>
      </w:r>
      <w:proofErr w:type="spellEnd"/>
      <w:r w:rsidRPr="007B6FCA">
        <w:rPr>
          <w:rFonts w:ascii="Times New Roman" w:hAnsi="Times New Roman" w:cs="Times New Roman"/>
          <w:sz w:val="28"/>
          <w:szCs w:val="28"/>
          <w:lang w:val="en-US"/>
        </w:rPr>
        <w:t>: 10.1016/j.joca.2015.08.015.</w:t>
      </w:r>
    </w:p>
    <w:p w14:paraId="794DADE8" w14:textId="653B2B42" w:rsidR="001F5FBB" w:rsidRPr="007B6FCA"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355135">
        <w:rPr>
          <w:rFonts w:ascii="Times New Roman" w:hAnsi="Times New Roman" w:cs="Times New Roman"/>
          <w:sz w:val="28"/>
          <w:szCs w:val="28"/>
          <w:lang w:val="en-US"/>
        </w:rPr>
        <w:t>Alcaide-Ruggiero L</w:t>
      </w:r>
      <w:r w:rsidR="00851059" w:rsidRPr="00851059">
        <w:rPr>
          <w:rFonts w:ascii="Times New Roman" w:hAnsi="Times New Roman" w:cs="Times New Roman"/>
          <w:sz w:val="28"/>
          <w:szCs w:val="28"/>
          <w:lang w:val="en-US"/>
        </w:rPr>
        <w:t>.</w:t>
      </w:r>
      <w:r w:rsidRPr="00355135">
        <w:rPr>
          <w:rFonts w:ascii="Times New Roman" w:hAnsi="Times New Roman" w:cs="Times New Roman"/>
          <w:sz w:val="28"/>
          <w:szCs w:val="28"/>
          <w:lang w:val="en-US"/>
        </w:rPr>
        <w:t xml:space="preserve">, </w:t>
      </w:r>
      <w:proofErr w:type="spellStart"/>
      <w:r w:rsidRPr="00355135">
        <w:rPr>
          <w:rFonts w:ascii="Times New Roman" w:hAnsi="Times New Roman" w:cs="Times New Roman"/>
          <w:sz w:val="28"/>
          <w:szCs w:val="28"/>
          <w:lang w:val="en-US"/>
        </w:rPr>
        <w:t>Cugat</w:t>
      </w:r>
      <w:proofErr w:type="spellEnd"/>
      <w:r w:rsidRPr="00355135">
        <w:rPr>
          <w:rFonts w:ascii="Times New Roman" w:hAnsi="Times New Roman" w:cs="Times New Roman"/>
          <w:sz w:val="28"/>
          <w:szCs w:val="28"/>
          <w:lang w:val="en-US"/>
        </w:rPr>
        <w:t xml:space="preserve"> R</w:t>
      </w:r>
      <w:r w:rsidR="00851059" w:rsidRPr="00851059">
        <w:rPr>
          <w:rFonts w:ascii="Times New Roman" w:hAnsi="Times New Roman" w:cs="Times New Roman"/>
          <w:sz w:val="28"/>
          <w:szCs w:val="28"/>
          <w:lang w:val="en-US"/>
        </w:rPr>
        <w:t>.</w:t>
      </w:r>
      <w:r w:rsidRPr="00355135">
        <w:rPr>
          <w:rFonts w:ascii="Times New Roman" w:hAnsi="Times New Roman" w:cs="Times New Roman"/>
          <w:sz w:val="28"/>
          <w:szCs w:val="28"/>
          <w:lang w:val="en-US"/>
        </w:rPr>
        <w:t>, Domínguez J</w:t>
      </w:r>
      <w:r w:rsidR="00851059" w:rsidRPr="00851059">
        <w:rPr>
          <w:rFonts w:ascii="Times New Roman" w:hAnsi="Times New Roman" w:cs="Times New Roman"/>
          <w:sz w:val="28"/>
          <w:szCs w:val="28"/>
          <w:lang w:val="en-US"/>
        </w:rPr>
        <w:t>.</w:t>
      </w:r>
      <w:r w:rsidRPr="00355135">
        <w:rPr>
          <w:rFonts w:ascii="Times New Roman" w:hAnsi="Times New Roman" w:cs="Times New Roman"/>
          <w:sz w:val="28"/>
          <w:szCs w:val="28"/>
          <w:lang w:val="en-US"/>
        </w:rPr>
        <w:t>M. Proteoglycans in Articular Cartilage and Their Contribution to Chondral Injury and Repair Mechanisms</w:t>
      </w:r>
      <w:r w:rsidR="00851059" w:rsidRPr="00851059">
        <w:rPr>
          <w:rFonts w:ascii="Times New Roman" w:hAnsi="Times New Roman" w:cs="Times New Roman"/>
          <w:sz w:val="28"/>
          <w:szCs w:val="28"/>
          <w:lang w:val="en-US"/>
        </w:rPr>
        <w:t xml:space="preserve"> // </w:t>
      </w:r>
      <w:r w:rsidRPr="007B6FCA">
        <w:rPr>
          <w:rFonts w:ascii="Times New Roman" w:hAnsi="Times New Roman" w:cs="Times New Roman"/>
          <w:sz w:val="28"/>
          <w:szCs w:val="28"/>
          <w:lang w:val="en-US"/>
        </w:rPr>
        <w:t xml:space="preserve">Int J Mol Sci. </w:t>
      </w:r>
      <w:r w:rsidR="00851059">
        <w:rPr>
          <w:rFonts w:ascii="Times New Roman" w:hAnsi="Times New Roman" w:cs="Times New Roman"/>
          <w:sz w:val="28"/>
          <w:szCs w:val="28"/>
          <w:lang w:val="en-US"/>
        </w:rPr>
        <w:t>–</w:t>
      </w:r>
      <w:r w:rsidR="00851059" w:rsidRPr="00851059">
        <w:rPr>
          <w:rFonts w:ascii="Times New Roman" w:hAnsi="Times New Roman" w:cs="Times New Roman"/>
          <w:sz w:val="28"/>
          <w:szCs w:val="28"/>
          <w:lang w:val="en-US"/>
        </w:rPr>
        <w:t xml:space="preserve"> </w:t>
      </w:r>
      <w:r w:rsidRPr="007B6FCA">
        <w:rPr>
          <w:rFonts w:ascii="Times New Roman" w:hAnsi="Times New Roman" w:cs="Times New Roman"/>
          <w:sz w:val="28"/>
          <w:szCs w:val="28"/>
          <w:lang w:val="en-US"/>
        </w:rPr>
        <w:t>2023</w:t>
      </w:r>
      <w:r w:rsidR="00851059" w:rsidRPr="00851059">
        <w:rPr>
          <w:rFonts w:ascii="Times New Roman" w:hAnsi="Times New Roman" w:cs="Times New Roman"/>
          <w:sz w:val="28"/>
          <w:szCs w:val="28"/>
          <w:lang w:val="en-US"/>
        </w:rPr>
        <w:t>. - №</w:t>
      </w:r>
      <w:r w:rsidRPr="007B6FCA">
        <w:rPr>
          <w:rFonts w:ascii="Times New Roman" w:hAnsi="Times New Roman" w:cs="Times New Roman"/>
          <w:sz w:val="28"/>
          <w:szCs w:val="28"/>
          <w:lang w:val="en-US"/>
        </w:rPr>
        <w:t>24(13)</w:t>
      </w:r>
      <w:r w:rsidR="00851059" w:rsidRPr="00851059">
        <w:rPr>
          <w:rFonts w:ascii="Times New Roman" w:hAnsi="Times New Roman" w:cs="Times New Roman"/>
          <w:sz w:val="28"/>
          <w:szCs w:val="28"/>
          <w:lang w:val="en-US"/>
        </w:rPr>
        <w:t xml:space="preserve">. – </w:t>
      </w:r>
      <w:r w:rsidRPr="007B6FCA">
        <w:rPr>
          <w:rFonts w:ascii="Times New Roman" w:hAnsi="Times New Roman" w:cs="Times New Roman"/>
          <w:sz w:val="28"/>
          <w:szCs w:val="28"/>
          <w:lang w:val="en-US"/>
        </w:rPr>
        <w:t>10824</w:t>
      </w:r>
      <w:r w:rsidR="00851059" w:rsidRPr="00851059">
        <w:rPr>
          <w:rFonts w:ascii="Times New Roman" w:hAnsi="Times New Roman" w:cs="Times New Roman"/>
          <w:sz w:val="28"/>
          <w:szCs w:val="28"/>
          <w:lang w:val="en-US"/>
        </w:rPr>
        <w:t xml:space="preserve"> </w:t>
      </w:r>
      <w:r w:rsidR="00851059">
        <w:rPr>
          <w:rFonts w:ascii="Times New Roman" w:hAnsi="Times New Roman" w:cs="Times New Roman"/>
          <w:sz w:val="28"/>
          <w:szCs w:val="28"/>
        </w:rPr>
        <w:t>р</w:t>
      </w:r>
      <w:r w:rsidRPr="007B6FCA">
        <w:rPr>
          <w:rFonts w:ascii="Times New Roman" w:hAnsi="Times New Roman" w:cs="Times New Roman"/>
          <w:sz w:val="28"/>
          <w:szCs w:val="28"/>
          <w:lang w:val="en-US"/>
        </w:rPr>
        <w:t xml:space="preserve">. </w:t>
      </w:r>
      <w:proofErr w:type="spellStart"/>
      <w:r w:rsidRPr="007B6FCA">
        <w:rPr>
          <w:rFonts w:ascii="Times New Roman" w:hAnsi="Times New Roman" w:cs="Times New Roman"/>
          <w:sz w:val="28"/>
          <w:szCs w:val="28"/>
          <w:lang w:val="en-US"/>
        </w:rPr>
        <w:t>doi</w:t>
      </w:r>
      <w:proofErr w:type="spellEnd"/>
      <w:r w:rsidRPr="007B6FCA">
        <w:rPr>
          <w:rFonts w:ascii="Times New Roman" w:hAnsi="Times New Roman" w:cs="Times New Roman"/>
          <w:sz w:val="28"/>
          <w:szCs w:val="28"/>
          <w:lang w:val="en-US"/>
        </w:rPr>
        <w:t>: 10.3390/ijms241310824.</w:t>
      </w:r>
    </w:p>
    <w:p w14:paraId="3415A1FB" w14:textId="3ADFF676"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sidRPr="00747554">
        <w:rPr>
          <w:rFonts w:ascii="Times New Roman" w:eastAsia="Times New Roman" w:hAnsi="Times New Roman"/>
          <w:sz w:val="28"/>
          <w:szCs w:val="28"/>
          <w:lang w:eastAsia="ru-RU"/>
        </w:rPr>
        <w:t>Токтаров</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Т</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t>А</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Раймагамбетов</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Е</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t>К</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Балбосынов</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Б</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t>Е</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Сагинова</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Д</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А</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Огай</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В</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t>Б</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Батпен</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А</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t>Н</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Абилмажинов</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М</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t>Т</w:t>
      </w:r>
      <w:r w:rsidRPr="00851059">
        <w:rPr>
          <w:rFonts w:ascii="Times New Roman" w:eastAsia="Times New Roman" w:hAnsi="Times New Roman"/>
          <w:sz w:val="28"/>
          <w:szCs w:val="28"/>
          <w:lang w:eastAsia="ru-RU"/>
        </w:rPr>
        <w:t xml:space="preserve">., </w:t>
      </w:r>
      <w:proofErr w:type="spellStart"/>
      <w:r w:rsidRPr="00747554">
        <w:rPr>
          <w:rFonts w:ascii="Times New Roman" w:eastAsia="Times New Roman" w:hAnsi="Times New Roman"/>
          <w:sz w:val="28"/>
          <w:szCs w:val="28"/>
          <w:lang w:eastAsia="ru-RU"/>
        </w:rPr>
        <w:t>Каркын</w:t>
      </w:r>
      <w:proofErr w:type="spellEnd"/>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К</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Сравнительная</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эффективность</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внутрисуставной</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инъекции</w:t>
      </w:r>
      <w:r w:rsidRPr="00851059">
        <w:rPr>
          <w:rFonts w:ascii="Times New Roman" w:eastAsia="Times New Roman" w:hAnsi="Times New Roman"/>
          <w:sz w:val="28"/>
          <w:szCs w:val="28"/>
          <w:lang w:eastAsia="ru-RU"/>
        </w:rPr>
        <w:t xml:space="preserve"> </w:t>
      </w:r>
      <w:r w:rsidRPr="001F5FBB">
        <w:rPr>
          <w:rFonts w:ascii="Times New Roman" w:eastAsia="Times New Roman" w:hAnsi="Times New Roman"/>
          <w:sz w:val="28"/>
          <w:szCs w:val="28"/>
          <w:lang w:val="en-US" w:eastAsia="ru-RU"/>
        </w:rPr>
        <w:t>PRP</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и</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имплантации</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гепарин</w:t>
      </w:r>
      <w:r w:rsidRPr="00851059">
        <w:rPr>
          <w:rFonts w:ascii="Times New Roman" w:eastAsia="Times New Roman" w:hAnsi="Times New Roman"/>
          <w:sz w:val="28"/>
          <w:szCs w:val="28"/>
          <w:lang w:eastAsia="ru-RU"/>
        </w:rPr>
        <w:t>-</w:t>
      </w:r>
      <w:r w:rsidRPr="00747554">
        <w:rPr>
          <w:rFonts w:ascii="Times New Roman" w:eastAsia="Times New Roman" w:hAnsi="Times New Roman"/>
          <w:sz w:val="28"/>
          <w:szCs w:val="28"/>
          <w:lang w:eastAsia="ru-RU"/>
        </w:rPr>
        <w:lastRenderedPageBreak/>
        <w:t>конъюгированного</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фибринового</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гидрогеля</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при</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остеоартрозе</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коленного</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сустава</w:t>
      </w:r>
      <w:r w:rsidR="00851059" w:rsidRPr="00851059">
        <w:rPr>
          <w:rFonts w:ascii="Times New Roman" w:eastAsia="Times New Roman" w:hAnsi="Times New Roman"/>
          <w:sz w:val="28"/>
          <w:szCs w:val="28"/>
          <w:lang w:eastAsia="ru-RU"/>
        </w:rPr>
        <w:t xml:space="preserve"> //</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eastAsia="ru-RU"/>
        </w:rPr>
        <w:t>М</w:t>
      </w:r>
      <w:r w:rsidR="00851059" w:rsidRPr="00747554">
        <w:rPr>
          <w:rFonts w:ascii="Times New Roman" w:eastAsia="Times New Roman" w:hAnsi="Times New Roman"/>
          <w:sz w:val="28"/>
          <w:szCs w:val="28"/>
          <w:lang w:eastAsia="ru-RU"/>
        </w:rPr>
        <w:t>едицина</w:t>
      </w:r>
      <w:r w:rsidRPr="00851059">
        <w:rPr>
          <w:rFonts w:ascii="Times New Roman" w:eastAsia="Times New Roman" w:hAnsi="Times New Roman"/>
          <w:sz w:val="28"/>
          <w:szCs w:val="28"/>
          <w:lang w:eastAsia="ru-RU"/>
        </w:rPr>
        <w:t xml:space="preserve"> </w:t>
      </w:r>
      <w:r w:rsidR="00851059" w:rsidRPr="00747554">
        <w:rPr>
          <w:rFonts w:ascii="Times New Roman" w:eastAsia="Times New Roman" w:hAnsi="Times New Roman"/>
          <w:sz w:val="28"/>
          <w:szCs w:val="28"/>
          <w:lang w:eastAsia="ru-RU"/>
        </w:rPr>
        <w:t>и</w:t>
      </w:r>
      <w:r w:rsidRPr="00851059">
        <w:rPr>
          <w:rFonts w:ascii="Times New Roman" w:eastAsia="Times New Roman" w:hAnsi="Times New Roman"/>
          <w:sz w:val="28"/>
          <w:szCs w:val="28"/>
          <w:lang w:eastAsia="ru-RU"/>
        </w:rPr>
        <w:t xml:space="preserve"> </w:t>
      </w:r>
      <w:r w:rsidR="00851059" w:rsidRPr="00747554">
        <w:rPr>
          <w:rFonts w:ascii="Times New Roman" w:eastAsia="Times New Roman" w:hAnsi="Times New Roman"/>
          <w:sz w:val="28"/>
          <w:szCs w:val="28"/>
          <w:lang w:eastAsia="ru-RU"/>
        </w:rPr>
        <w:t>экология</w:t>
      </w:r>
      <w:r w:rsidR="00851059" w:rsidRPr="00851059">
        <w:rPr>
          <w:rFonts w:ascii="Times New Roman" w:eastAsia="Times New Roman" w:hAnsi="Times New Roman"/>
          <w:sz w:val="28"/>
          <w:szCs w:val="28"/>
          <w:lang w:eastAsia="ru-RU"/>
        </w:rPr>
        <w:t xml:space="preserve">. – 2024. – </w:t>
      </w:r>
      <w:r w:rsidR="00851059">
        <w:rPr>
          <w:rFonts w:ascii="Times New Roman" w:eastAsia="Times New Roman" w:hAnsi="Times New Roman"/>
          <w:sz w:val="28"/>
          <w:szCs w:val="28"/>
          <w:lang w:eastAsia="ru-RU"/>
        </w:rPr>
        <w:t>Т</w:t>
      </w:r>
      <w:r w:rsidR="00851059" w:rsidRPr="00851059">
        <w:rPr>
          <w:rFonts w:ascii="Times New Roman" w:eastAsia="Times New Roman" w:hAnsi="Times New Roman"/>
          <w:sz w:val="28"/>
          <w:szCs w:val="28"/>
          <w:lang w:eastAsia="ru-RU"/>
        </w:rPr>
        <w:t>.</w:t>
      </w:r>
      <w:r w:rsidRPr="00851059">
        <w:rPr>
          <w:rFonts w:ascii="Times New Roman" w:eastAsia="Times New Roman" w:hAnsi="Times New Roman"/>
          <w:sz w:val="28"/>
          <w:szCs w:val="28"/>
          <w:lang w:eastAsia="ru-RU"/>
        </w:rPr>
        <w:t>113</w:t>
      </w:r>
      <w:r w:rsidR="00851059" w:rsidRPr="00851059">
        <w:rPr>
          <w:rFonts w:ascii="Times New Roman" w:eastAsia="Times New Roman" w:hAnsi="Times New Roman"/>
          <w:sz w:val="28"/>
          <w:szCs w:val="28"/>
          <w:lang w:eastAsia="ru-RU"/>
        </w:rPr>
        <w:t xml:space="preserve">, </w:t>
      </w:r>
      <w:r w:rsidR="00851059">
        <w:rPr>
          <w:rFonts w:ascii="Times New Roman" w:eastAsia="Times New Roman" w:hAnsi="Times New Roman"/>
          <w:sz w:val="28"/>
          <w:szCs w:val="28"/>
          <w:lang w:eastAsia="ru-RU"/>
        </w:rPr>
        <w:t>№</w:t>
      </w:r>
      <w:r w:rsidRPr="00851059">
        <w:rPr>
          <w:rFonts w:ascii="Times New Roman" w:eastAsia="Times New Roman" w:hAnsi="Times New Roman"/>
          <w:sz w:val="28"/>
          <w:szCs w:val="28"/>
          <w:lang w:eastAsia="ru-RU"/>
        </w:rPr>
        <w:t xml:space="preserve"> 4</w:t>
      </w:r>
      <w:r w:rsidR="00851059">
        <w:rPr>
          <w:rFonts w:ascii="Times New Roman" w:eastAsia="Times New Roman" w:hAnsi="Times New Roman"/>
          <w:sz w:val="28"/>
          <w:szCs w:val="28"/>
          <w:lang w:eastAsia="ru-RU"/>
        </w:rPr>
        <w:t>.</w:t>
      </w:r>
      <w:r w:rsidRPr="00851059">
        <w:rPr>
          <w:rFonts w:ascii="Times New Roman" w:eastAsia="Times New Roman" w:hAnsi="Times New Roman"/>
          <w:sz w:val="28"/>
          <w:szCs w:val="28"/>
          <w:lang w:eastAsia="ru-RU"/>
        </w:rPr>
        <w:t xml:space="preserve"> </w:t>
      </w:r>
      <w:r w:rsidRPr="00747554">
        <w:rPr>
          <w:rFonts w:ascii="Times New Roman" w:eastAsia="Times New Roman" w:hAnsi="Times New Roman"/>
          <w:sz w:val="28"/>
          <w:szCs w:val="28"/>
          <w:lang w:val="en-US" w:eastAsia="ru-RU"/>
        </w:rPr>
        <w:t>DOI</w:t>
      </w:r>
      <w:r w:rsidRPr="00851059">
        <w:rPr>
          <w:rFonts w:ascii="Times New Roman" w:eastAsia="Times New Roman" w:hAnsi="Times New Roman"/>
          <w:sz w:val="28"/>
          <w:szCs w:val="28"/>
          <w:lang w:eastAsia="ru-RU"/>
        </w:rPr>
        <w:t xml:space="preserve"> 10.59598/</w:t>
      </w:r>
      <w:r w:rsidRPr="00747554">
        <w:rPr>
          <w:rFonts w:ascii="Times New Roman" w:eastAsia="Times New Roman" w:hAnsi="Times New Roman"/>
          <w:sz w:val="28"/>
          <w:szCs w:val="28"/>
          <w:lang w:val="en-US" w:eastAsia="ru-RU"/>
        </w:rPr>
        <w:t>ME</w:t>
      </w:r>
      <w:r w:rsidRPr="00851059">
        <w:rPr>
          <w:rFonts w:ascii="Times New Roman" w:eastAsia="Times New Roman" w:hAnsi="Times New Roman"/>
          <w:sz w:val="28"/>
          <w:szCs w:val="28"/>
          <w:lang w:eastAsia="ru-RU"/>
        </w:rPr>
        <w:t>-2305-6045-2024-113-4-91-102</w:t>
      </w:r>
      <w:r w:rsidR="00851059">
        <w:rPr>
          <w:rFonts w:ascii="Times New Roman" w:eastAsia="Times New Roman" w:hAnsi="Times New Roman"/>
          <w:sz w:val="28"/>
          <w:szCs w:val="28"/>
          <w:lang w:eastAsia="ru-RU"/>
        </w:rPr>
        <w:t>.</w:t>
      </w:r>
    </w:p>
    <w:p w14:paraId="3CF3E809" w14:textId="50A167EB" w:rsidR="001F5FBB" w:rsidRPr="000D48B1"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355135">
        <w:rPr>
          <w:rFonts w:ascii="Times New Roman" w:hAnsi="Times New Roman" w:cs="Times New Roman"/>
          <w:sz w:val="28"/>
          <w:szCs w:val="28"/>
          <w:lang w:val="en-US"/>
        </w:rPr>
        <w:t>Chow Y</w:t>
      </w:r>
      <w:r w:rsidR="00851059"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Y</w:t>
      </w:r>
      <w:r w:rsidR="00851059"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Chin K</w:t>
      </w:r>
      <w:r w:rsidR="00851059"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Y. The Role of Inflammation in the Pathogenesis of Osteoarthritis</w:t>
      </w:r>
      <w:r w:rsidR="000D48B1" w:rsidRPr="000D48B1">
        <w:rPr>
          <w:rFonts w:ascii="Times New Roman" w:hAnsi="Times New Roman" w:cs="Times New Roman"/>
          <w:sz w:val="28"/>
          <w:szCs w:val="28"/>
          <w:lang w:val="en-US"/>
        </w:rPr>
        <w:t xml:space="preserve"> //</w:t>
      </w:r>
      <w:r w:rsidRPr="00355135">
        <w:rPr>
          <w:rFonts w:ascii="Times New Roman" w:hAnsi="Times New Roman" w:cs="Times New Roman"/>
          <w:sz w:val="28"/>
          <w:szCs w:val="28"/>
          <w:lang w:val="en-US"/>
        </w:rPr>
        <w:t xml:space="preserve"> Mediators </w:t>
      </w:r>
      <w:proofErr w:type="spellStart"/>
      <w:r w:rsidRPr="00355135">
        <w:rPr>
          <w:rFonts w:ascii="Times New Roman" w:hAnsi="Times New Roman" w:cs="Times New Roman"/>
          <w:sz w:val="28"/>
          <w:szCs w:val="28"/>
          <w:lang w:val="en-US"/>
        </w:rPr>
        <w:t>Inflamm</w:t>
      </w:r>
      <w:proofErr w:type="spellEnd"/>
      <w:r w:rsidRPr="00355135">
        <w:rPr>
          <w:rFonts w:ascii="Times New Roman" w:hAnsi="Times New Roman" w:cs="Times New Roman"/>
          <w:sz w:val="28"/>
          <w:szCs w:val="28"/>
          <w:lang w:val="en-US"/>
        </w:rPr>
        <w:t xml:space="preserve">. </w:t>
      </w:r>
      <w:r w:rsidR="000D48B1" w:rsidRPr="000D48B1">
        <w:rPr>
          <w:rFonts w:ascii="Times New Roman" w:hAnsi="Times New Roman" w:cs="Times New Roman"/>
          <w:sz w:val="28"/>
          <w:szCs w:val="28"/>
          <w:lang w:val="en-US"/>
        </w:rPr>
        <w:t xml:space="preserve">– </w:t>
      </w:r>
      <w:r w:rsidRPr="00355135">
        <w:rPr>
          <w:rFonts w:ascii="Times New Roman" w:hAnsi="Times New Roman" w:cs="Times New Roman"/>
          <w:sz w:val="28"/>
          <w:szCs w:val="28"/>
          <w:lang w:val="en-US"/>
        </w:rPr>
        <w:t>2020</w:t>
      </w:r>
      <w:r w:rsidR="000D48B1" w:rsidRPr="000D48B1">
        <w:rPr>
          <w:rFonts w:ascii="Times New Roman" w:hAnsi="Times New Roman" w:cs="Times New Roman"/>
          <w:sz w:val="28"/>
          <w:szCs w:val="28"/>
          <w:lang w:val="en-US"/>
        </w:rPr>
        <w:t>. - №</w:t>
      </w:r>
      <w:r w:rsidRPr="00355135">
        <w:rPr>
          <w:rFonts w:ascii="Times New Roman" w:hAnsi="Times New Roman" w:cs="Times New Roman"/>
          <w:sz w:val="28"/>
          <w:szCs w:val="28"/>
          <w:lang w:val="en-US"/>
        </w:rPr>
        <w:t>3</w:t>
      </w:r>
      <w:r w:rsidR="000D48B1" w:rsidRPr="000D48B1">
        <w:rPr>
          <w:rFonts w:ascii="Times New Roman" w:hAnsi="Times New Roman" w:cs="Times New Roman"/>
          <w:sz w:val="28"/>
          <w:szCs w:val="28"/>
          <w:lang w:val="en-US"/>
        </w:rPr>
        <w:t xml:space="preserve">. – </w:t>
      </w:r>
      <w:r w:rsidRPr="00355135">
        <w:rPr>
          <w:rFonts w:ascii="Times New Roman" w:hAnsi="Times New Roman" w:cs="Times New Roman"/>
          <w:sz w:val="28"/>
          <w:szCs w:val="28"/>
          <w:lang w:val="en-US"/>
        </w:rPr>
        <w:t>8293921</w:t>
      </w:r>
      <w:r w:rsidR="000D48B1" w:rsidRPr="000D48B1">
        <w:rPr>
          <w:rFonts w:ascii="Times New Roman" w:hAnsi="Times New Roman" w:cs="Times New Roman"/>
          <w:sz w:val="28"/>
          <w:szCs w:val="28"/>
          <w:lang w:val="en-US"/>
        </w:rPr>
        <w:t xml:space="preserve"> </w:t>
      </w:r>
      <w:r w:rsidR="000D48B1">
        <w:rPr>
          <w:rFonts w:ascii="Times New Roman" w:hAnsi="Times New Roman" w:cs="Times New Roman"/>
          <w:sz w:val="28"/>
          <w:szCs w:val="28"/>
        </w:rPr>
        <w:t>р</w:t>
      </w:r>
      <w:r w:rsidRPr="00355135">
        <w:rPr>
          <w:rFonts w:ascii="Times New Roman" w:hAnsi="Times New Roman" w:cs="Times New Roman"/>
          <w:sz w:val="28"/>
          <w:szCs w:val="28"/>
          <w:lang w:val="en-US"/>
        </w:rPr>
        <w:t xml:space="preserve">. </w:t>
      </w:r>
      <w:proofErr w:type="spellStart"/>
      <w:r w:rsidRPr="00355135">
        <w:rPr>
          <w:rFonts w:ascii="Times New Roman" w:hAnsi="Times New Roman" w:cs="Times New Roman"/>
          <w:sz w:val="28"/>
          <w:szCs w:val="28"/>
          <w:lang w:val="en-US"/>
        </w:rPr>
        <w:t>doi</w:t>
      </w:r>
      <w:proofErr w:type="spellEnd"/>
      <w:r w:rsidRPr="00355135">
        <w:rPr>
          <w:rFonts w:ascii="Times New Roman" w:hAnsi="Times New Roman" w:cs="Times New Roman"/>
          <w:sz w:val="28"/>
          <w:szCs w:val="28"/>
          <w:lang w:val="en-US"/>
        </w:rPr>
        <w:t>: 10.1155/2020/8293921.</w:t>
      </w:r>
      <w:r w:rsidRPr="00355135">
        <w:rPr>
          <w:rFonts w:ascii="Times New Roman" w:eastAsia="Times New Roman" w:hAnsi="Times New Roman"/>
          <w:sz w:val="28"/>
          <w:szCs w:val="28"/>
          <w:highlight w:val="yellow"/>
          <w:lang w:val="en-US" w:eastAsia="ru-RU"/>
        </w:rPr>
        <w:t xml:space="preserve"> </w:t>
      </w:r>
    </w:p>
    <w:p w14:paraId="7419708A" w14:textId="12A2D561"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355135">
        <w:rPr>
          <w:rFonts w:ascii="Times New Roman" w:hAnsi="Times New Roman" w:cs="Times New Roman"/>
          <w:sz w:val="28"/>
          <w:szCs w:val="28"/>
          <w:lang w:val="en-US"/>
        </w:rPr>
        <w:t>Robinson W</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H</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Lepus C</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M</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Wang Q</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Raghu H</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Mao R</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Lindstrom T</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M</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xml:space="preserve">, </w:t>
      </w:r>
      <w:proofErr w:type="spellStart"/>
      <w:r w:rsidRPr="00355135">
        <w:rPr>
          <w:rFonts w:ascii="Times New Roman" w:hAnsi="Times New Roman" w:cs="Times New Roman"/>
          <w:sz w:val="28"/>
          <w:szCs w:val="28"/>
          <w:lang w:val="en-US"/>
        </w:rPr>
        <w:t>Sokolove</w:t>
      </w:r>
      <w:proofErr w:type="spellEnd"/>
      <w:r w:rsidRPr="00355135">
        <w:rPr>
          <w:rFonts w:ascii="Times New Roman" w:hAnsi="Times New Roman" w:cs="Times New Roman"/>
          <w:sz w:val="28"/>
          <w:szCs w:val="28"/>
          <w:lang w:val="en-US"/>
        </w:rPr>
        <w:t xml:space="preserve"> J. Low-grade inflammation as a key mediator of the pathogenesis of osteoarthritis</w:t>
      </w:r>
      <w:r w:rsidR="000D48B1" w:rsidRPr="000D48B1">
        <w:rPr>
          <w:rFonts w:ascii="Times New Roman" w:hAnsi="Times New Roman" w:cs="Times New Roman"/>
          <w:sz w:val="28"/>
          <w:szCs w:val="28"/>
          <w:lang w:val="en-US"/>
        </w:rPr>
        <w:t xml:space="preserve"> //</w:t>
      </w:r>
      <w:r w:rsidRPr="00355135">
        <w:rPr>
          <w:rFonts w:ascii="Times New Roman" w:hAnsi="Times New Roman" w:cs="Times New Roman"/>
          <w:sz w:val="28"/>
          <w:szCs w:val="28"/>
          <w:lang w:val="en-US"/>
        </w:rPr>
        <w:t xml:space="preserve"> Nat Rev </w:t>
      </w:r>
      <w:proofErr w:type="spellStart"/>
      <w:r w:rsidRPr="00355135">
        <w:rPr>
          <w:rFonts w:ascii="Times New Roman" w:hAnsi="Times New Roman" w:cs="Times New Roman"/>
          <w:sz w:val="28"/>
          <w:szCs w:val="28"/>
          <w:lang w:val="en-US"/>
        </w:rPr>
        <w:t>Rheumatol</w:t>
      </w:r>
      <w:proofErr w:type="spellEnd"/>
      <w:r w:rsidRPr="00355135">
        <w:rPr>
          <w:rFonts w:ascii="Times New Roman" w:hAnsi="Times New Roman" w:cs="Times New Roman"/>
          <w:sz w:val="28"/>
          <w:szCs w:val="28"/>
          <w:lang w:val="en-US"/>
        </w:rPr>
        <w:t xml:space="preserve">. </w:t>
      </w:r>
      <w:r w:rsidR="000D48B1" w:rsidRPr="000D48B1">
        <w:rPr>
          <w:rFonts w:ascii="Times New Roman" w:hAnsi="Times New Roman" w:cs="Times New Roman"/>
          <w:sz w:val="28"/>
          <w:szCs w:val="28"/>
          <w:lang w:val="en-US"/>
        </w:rPr>
        <w:t xml:space="preserve">– </w:t>
      </w:r>
      <w:r w:rsidRPr="00355135">
        <w:rPr>
          <w:rFonts w:ascii="Times New Roman" w:hAnsi="Times New Roman" w:cs="Times New Roman"/>
          <w:sz w:val="28"/>
          <w:szCs w:val="28"/>
          <w:lang w:val="en-US"/>
        </w:rPr>
        <w:t>2016</w:t>
      </w:r>
      <w:r w:rsidR="000D48B1" w:rsidRPr="000D48B1">
        <w:rPr>
          <w:rFonts w:ascii="Times New Roman" w:hAnsi="Times New Roman" w:cs="Times New Roman"/>
          <w:sz w:val="28"/>
          <w:szCs w:val="28"/>
          <w:lang w:val="en-US"/>
        </w:rPr>
        <w:t>. –</w:t>
      </w:r>
      <w:r w:rsidRPr="00355135">
        <w:rPr>
          <w:rFonts w:ascii="Times New Roman" w:hAnsi="Times New Roman" w:cs="Times New Roman"/>
          <w:sz w:val="28"/>
          <w:szCs w:val="28"/>
          <w:lang w:val="en-US"/>
        </w:rPr>
        <w:t xml:space="preserve"> </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12(10)</w:t>
      </w:r>
      <w:r w:rsidR="000D48B1" w:rsidRPr="000D48B1">
        <w:rPr>
          <w:rFonts w:ascii="Times New Roman" w:hAnsi="Times New Roman" w:cs="Times New Roman"/>
          <w:sz w:val="28"/>
          <w:szCs w:val="28"/>
          <w:lang w:val="en-US"/>
        </w:rPr>
        <w:t xml:space="preserve">. – </w:t>
      </w:r>
      <w:r w:rsidR="000D48B1">
        <w:rPr>
          <w:rFonts w:ascii="Times New Roman" w:hAnsi="Times New Roman" w:cs="Times New Roman"/>
          <w:sz w:val="28"/>
          <w:szCs w:val="28"/>
        </w:rPr>
        <w:t>Р</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xml:space="preserve">580-92. </w:t>
      </w:r>
      <w:proofErr w:type="spellStart"/>
      <w:r w:rsidRPr="00355135">
        <w:rPr>
          <w:rFonts w:ascii="Times New Roman" w:hAnsi="Times New Roman" w:cs="Times New Roman"/>
          <w:sz w:val="28"/>
          <w:szCs w:val="28"/>
          <w:lang w:val="en-US"/>
        </w:rPr>
        <w:t>doi</w:t>
      </w:r>
      <w:proofErr w:type="spellEnd"/>
      <w:r w:rsidRPr="00355135">
        <w:rPr>
          <w:rFonts w:ascii="Times New Roman" w:hAnsi="Times New Roman" w:cs="Times New Roman"/>
          <w:sz w:val="28"/>
          <w:szCs w:val="28"/>
          <w:lang w:val="en-US"/>
        </w:rPr>
        <w:t>: 10.1038/nrrheum.2016.136.</w:t>
      </w:r>
      <w:r w:rsidRPr="00355135">
        <w:rPr>
          <w:rFonts w:ascii="Times New Roman" w:hAnsi="Times New Roman" w:cs="Times New Roman"/>
          <w:sz w:val="28"/>
          <w:szCs w:val="28"/>
          <w:highlight w:val="yellow"/>
          <w:lang w:val="en-US"/>
        </w:rPr>
        <w:t xml:space="preserve"> </w:t>
      </w:r>
    </w:p>
    <w:p w14:paraId="0EFF6515" w14:textId="5B5CF376" w:rsidR="001F5FBB" w:rsidRPr="00BB1B95"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sidRPr="00355135">
        <w:rPr>
          <w:rFonts w:ascii="Times New Roman" w:hAnsi="Times New Roman" w:cs="Times New Roman"/>
          <w:sz w:val="28"/>
          <w:szCs w:val="28"/>
          <w:lang w:val="en-US"/>
        </w:rPr>
        <w:t>Mündermann</w:t>
      </w:r>
      <w:proofErr w:type="spellEnd"/>
      <w:r w:rsidRPr="00355135">
        <w:rPr>
          <w:rFonts w:ascii="Times New Roman" w:hAnsi="Times New Roman" w:cs="Times New Roman"/>
          <w:sz w:val="28"/>
          <w:szCs w:val="28"/>
          <w:lang w:val="en-US"/>
        </w:rPr>
        <w:t xml:space="preserve"> A</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xml:space="preserve">, </w:t>
      </w:r>
      <w:proofErr w:type="spellStart"/>
      <w:r w:rsidRPr="00355135">
        <w:rPr>
          <w:rFonts w:ascii="Times New Roman" w:hAnsi="Times New Roman" w:cs="Times New Roman"/>
          <w:sz w:val="28"/>
          <w:szCs w:val="28"/>
          <w:lang w:val="en-US"/>
        </w:rPr>
        <w:t>Nüesch</w:t>
      </w:r>
      <w:proofErr w:type="spellEnd"/>
      <w:r w:rsidRPr="00355135">
        <w:rPr>
          <w:rFonts w:ascii="Times New Roman" w:hAnsi="Times New Roman" w:cs="Times New Roman"/>
          <w:sz w:val="28"/>
          <w:szCs w:val="28"/>
          <w:lang w:val="en-US"/>
        </w:rPr>
        <w:t xml:space="preserve"> C</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Ewald H</w:t>
      </w:r>
      <w:r w:rsidR="000D48B1" w:rsidRPr="000D48B1">
        <w:rPr>
          <w:rFonts w:ascii="Times New Roman" w:hAnsi="Times New Roman" w:cs="Times New Roman"/>
          <w:sz w:val="28"/>
          <w:szCs w:val="28"/>
          <w:lang w:val="en-US"/>
        </w:rPr>
        <w:t>.</w:t>
      </w:r>
      <w:r w:rsidRPr="00355135">
        <w:rPr>
          <w:rFonts w:ascii="Times New Roman" w:hAnsi="Times New Roman" w:cs="Times New Roman"/>
          <w:sz w:val="28"/>
          <w:szCs w:val="28"/>
          <w:lang w:val="en-US"/>
        </w:rPr>
        <w:t xml:space="preserve">, </w:t>
      </w:r>
      <w:proofErr w:type="spellStart"/>
      <w:r w:rsidRPr="00355135">
        <w:rPr>
          <w:rFonts w:ascii="Times New Roman" w:hAnsi="Times New Roman" w:cs="Times New Roman"/>
          <w:sz w:val="28"/>
          <w:szCs w:val="28"/>
          <w:lang w:val="en-US"/>
        </w:rPr>
        <w:t>Jonkers</w:t>
      </w:r>
      <w:proofErr w:type="spellEnd"/>
      <w:r w:rsidRPr="00355135">
        <w:rPr>
          <w:rFonts w:ascii="Times New Roman" w:hAnsi="Times New Roman" w:cs="Times New Roman"/>
          <w:sz w:val="28"/>
          <w:szCs w:val="28"/>
          <w:lang w:val="en-US"/>
        </w:rPr>
        <w:t xml:space="preserve"> I. Osteoarthritis year in review 2024: Biomechanics</w:t>
      </w:r>
      <w:r w:rsidR="000D48B1" w:rsidRPr="000D48B1">
        <w:rPr>
          <w:rFonts w:ascii="Times New Roman" w:hAnsi="Times New Roman" w:cs="Times New Roman"/>
          <w:sz w:val="28"/>
          <w:szCs w:val="28"/>
          <w:lang w:val="en-US"/>
        </w:rPr>
        <w:t xml:space="preserve"> //</w:t>
      </w:r>
      <w:r w:rsidRPr="00355135">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 xml:space="preserve">Osteoarthritis Cartilage. </w:t>
      </w:r>
      <w:r w:rsidR="000D48B1">
        <w:rPr>
          <w:rFonts w:ascii="Times New Roman" w:hAnsi="Times New Roman" w:cs="Times New Roman"/>
          <w:sz w:val="28"/>
          <w:szCs w:val="28"/>
          <w:lang w:val="en-US"/>
        </w:rPr>
        <w:t>–</w:t>
      </w:r>
      <w:r w:rsidR="000D48B1" w:rsidRPr="000D48B1">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2024</w:t>
      </w:r>
      <w:r w:rsidR="000D48B1" w:rsidRPr="000D48B1">
        <w:rPr>
          <w:rFonts w:ascii="Times New Roman" w:hAnsi="Times New Roman" w:cs="Times New Roman"/>
          <w:sz w:val="28"/>
          <w:szCs w:val="28"/>
          <w:lang w:val="en-US"/>
        </w:rPr>
        <w:t>. - №</w:t>
      </w:r>
      <w:r w:rsidRPr="00BB1B95">
        <w:rPr>
          <w:rFonts w:ascii="Times New Roman" w:hAnsi="Times New Roman" w:cs="Times New Roman"/>
          <w:sz w:val="28"/>
          <w:szCs w:val="28"/>
          <w:lang w:val="en-US"/>
        </w:rPr>
        <w:t>32(12)</w:t>
      </w:r>
      <w:r w:rsidR="000D48B1" w:rsidRPr="000D48B1">
        <w:rPr>
          <w:rFonts w:ascii="Times New Roman" w:hAnsi="Times New Roman" w:cs="Times New Roman"/>
          <w:sz w:val="28"/>
          <w:szCs w:val="28"/>
          <w:lang w:val="en-US"/>
        </w:rPr>
        <w:t xml:space="preserve">. – </w:t>
      </w:r>
      <w:r w:rsidR="000D48B1">
        <w:rPr>
          <w:rFonts w:ascii="Times New Roman" w:hAnsi="Times New Roman" w:cs="Times New Roman"/>
          <w:sz w:val="28"/>
          <w:szCs w:val="28"/>
        </w:rPr>
        <w:t>Р</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xml:space="preserve">1530-1541. </w:t>
      </w:r>
      <w:proofErr w:type="spellStart"/>
      <w:r w:rsidRPr="00BB1B95">
        <w:rPr>
          <w:rFonts w:ascii="Times New Roman" w:hAnsi="Times New Roman" w:cs="Times New Roman"/>
          <w:sz w:val="28"/>
          <w:szCs w:val="28"/>
          <w:lang w:val="en-US"/>
        </w:rPr>
        <w:t>doi</w:t>
      </w:r>
      <w:proofErr w:type="spellEnd"/>
      <w:r w:rsidRPr="00BB1B95">
        <w:rPr>
          <w:rFonts w:ascii="Times New Roman" w:hAnsi="Times New Roman" w:cs="Times New Roman"/>
          <w:sz w:val="28"/>
          <w:szCs w:val="28"/>
          <w:lang w:val="en-US"/>
        </w:rPr>
        <w:t>: 10.1016/j.joca.2024.09.011.</w:t>
      </w:r>
    </w:p>
    <w:p w14:paraId="76D58F59" w14:textId="7AEC587A" w:rsidR="001F5FBB" w:rsidRPr="00BB1B95"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sidRPr="00BB1B95">
        <w:rPr>
          <w:rFonts w:ascii="Times New Roman" w:hAnsi="Times New Roman" w:cs="Times New Roman"/>
          <w:sz w:val="28"/>
          <w:szCs w:val="28"/>
          <w:lang w:val="en-US"/>
        </w:rPr>
        <w:t>Vélez</w:t>
      </w:r>
      <w:proofErr w:type="spellEnd"/>
      <w:r w:rsidRPr="00BB1B95">
        <w:rPr>
          <w:rFonts w:ascii="Times New Roman" w:hAnsi="Times New Roman" w:cs="Times New Roman"/>
          <w:sz w:val="28"/>
          <w:szCs w:val="28"/>
          <w:lang w:val="en-US"/>
        </w:rPr>
        <w:t>-Slimani H</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Hernández-</w:t>
      </w:r>
      <w:proofErr w:type="spellStart"/>
      <w:r w:rsidRPr="00BB1B95">
        <w:rPr>
          <w:rFonts w:ascii="Times New Roman" w:hAnsi="Times New Roman" w:cs="Times New Roman"/>
          <w:sz w:val="28"/>
          <w:szCs w:val="28"/>
          <w:lang w:val="en-US"/>
        </w:rPr>
        <w:t>Montelongo</w:t>
      </w:r>
      <w:proofErr w:type="spellEnd"/>
      <w:r w:rsidRPr="00BB1B95">
        <w:rPr>
          <w:rFonts w:ascii="Times New Roman" w:hAnsi="Times New Roman" w:cs="Times New Roman"/>
          <w:sz w:val="28"/>
          <w:szCs w:val="28"/>
          <w:lang w:val="en-US"/>
        </w:rPr>
        <w:t xml:space="preserve"> J</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Salazar L</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A. Recent Developments in Osteoarthritis Research: Innovative Therapeutic Approaches and the Role of Polyphenols and Nanotechnology</w:t>
      </w:r>
      <w:r w:rsidR="000D48B1" w:rsidRPr="000D48B1">
        <w:rPr>
          <w:rFonts w:ascii="Times New Roman" w:hAnsi="Times New Roman" w:cs="Times New Roman"/>
          <w:sz w:val="28"/>
          <w:szCs w:val="28"/>
          <w:lang w:val="en-US"/>
        </w:rPr>
        <w:t xml:space="preserve"> // </w:t>
      </w:r>
      <w:r w:rsidRPr="000D48B1">
        <w:rPr>
          <w:rFonts w:ascii="Times New Roman" w:hAnsi="Times New Roman" w:cs="Times New Roman"/>
          <w:sz w:val="28"/>
          <w:szCs w:val="28"/>
          <w:lang w:val="en-US"/>
        </w:rPr>
        <w:t xml:space="preserve">Int J Mol Sci. </w:t>
      </w:r>
      <w:r w:rsidR="000D48B1">
        <w:rPr>
          <w:rFonts w:ascii="Times New Roman" w:hAnsi="Times New Roman" w:cs="Times New Roman"/>
          <w:sz w:val="28"/>
          <w:szCs w:val="28"/>
          <w:lang w:val="en-US"/>
        </w:rPr>
        <w:t>–</w:t>
      </w:r>
      <w:r w:rsidR="000D48B1" w:rsidRPr="000D48B1">
        <w:rPr>
          <w:rFonts w:ascii="Times New Roman" w:hAnsi="Times New Roman" w:cs="Times New Roman"/>
          <w:sz w:val="28"/>
          <w:szCs w:val="28"/>
          <w:lang w:val="en-US"/>
        </w:rPr>
        <w:t xml:space="preserve"> </w:t>
      </w:r>
      <w:r w:rsidRPr="000D48B1">
        <w:rPr>
          <w:rFonts w:ascii="Times New Roman" w:hAnsi="Times New Roman" w:cs="Times New Roman"/>
          <w:sz w:val="28"/>
          <w:szCs w:val="28"/>
          <w:lang w:val="en-US"/>
        </w:rPr>
        <w:t>2025</w:t>
      </w:r>
      <w:r w:rsidR="000D48B1" w:rsidRPr="000D48B1">
        <w:rPr>
          <w:rFonts w:ascii="Times New Roman" w:hAnsi="Times New Roman" w:cs="Times New Roman"/>
          <w:sz w:val="28"/>
          <w:szCs w:val="28"/>
          <w:lang w:val="en-US"/>
        </w:rPr>
        <w:t>. - №</w:t>
      </w:r>
      <w:r w:rsidRPr="000D48B1">
        <w:rPr>
          <w:rFonts w:ascii="Times New Roman" w:hAnsi="Times New Roman" w:cs="Times New Roman"/>
          <w:sz w:val="28"/>
          <w:szCs w:val="28"/>
          <w:lang w:val="en-US"/>
        </w:rPr>
        <w:t>13</w:t>
      </w:r>
      <w:r w:rsidR="000D48B1" w:rsidRPr="000D48B1">
        <w:rPr>
          <w:rFonts w:ascii="Times New Roman" w:hAnsi="Times New Roman" w:cs="Times New Roman"/>
          <w:sz w:val="28"/>
          <w:szCs w:val="28"/>
          <w:lang w:val="en-US"/>
        </w:rPr>
        <w:t>-</w:t>
      </w:r>
      <w:r w:rsidRPr="000D48B1">
        <w:rPr>
          <w:rFonts w:ascii="Times New Roman" w:hAnsi="Times New Roman" w:cs="Times New Roman"/>
          <w:sz w:val="28"/>
          <w:szCs w:val="28"/>
          <w:lang w:val="en-US"/>
        </w:rPr>
        <w:t>26(18)</w:t>
      </w:r>
      <w:r w:rsidR="000D48B1" w:rsidRPr="000D48B1">
        <w:rPr>
          <w:rFonts w:ascii="Times New Roman" w:hAnsi="Times New Roman" w:cs="Times New Roman"/>
          <w:sz w:val="28"/>
          <w:szCs w:val="28"/>
          <w:lang w:val="en-US"/>
        </w:rPr>
        <w:t xml:space="preserve">. – </w:t>
      </w:r>
      <w:r w:rsidRPr="000D48B1">
        <w:rPr>
          <w:rFonts w:ascii="Times New Roman" w:hAnsi="Times New Roman" w:cs="Times New Roman"/>
          <w:sz w:val="28"/>
          <w:szCs w:val="28"/>
          <w:lang w:val="en-US"/>
        </w:rPr>
        <w:t>8925</w:t>
      </w:r>
      <w:r w:rsidR="000D48B1" w:rsidRPr="000D48B1">
        <w:rPr>
          <w:rFonts w:ascii="Times New Roman" w:hAnsi="Times New Roman" w:cs="Times New Roman"/>
          <w:sz w:val="28"/>
          <w:szCs w:val="28"/>
          <w:lang w:val="en-US"/>
        </w:rPr>
        <w:t xml:space="preserve"> </w:t>
      </w:r>
      <w:r w:rsidR="000D48B1">
        <w:rPr>
          <w:rFonts w:ascii="Times New Roman" w:hAnsi="Times New Roman" w:cs="Times New Roman"/>
          <w:sz w:val="28"/>
          <w:szCs w:val="28"/>
        </w:rPr>
        <w:t>р</w:t>
      </w:r>
      <w:r w:rsidRPr="000D48B1">
        <w:rPr>
          <w:rFonts w:ascii="Times New Roman" w:hAnsi="Times New Roman" w:cs="Times New Roman"/>
          <w:sz w:val="28"/>
          <w:szCs w:val="28"/>
          <w:lang w:val="en-US"/>
        </w:rPr>
        <w:t xml:space="preserve">. </w:t>
      </w:r>
      <w:proofErr w:type="spellStart"/>
      <w:r w:rsidRPr="000D48B1">
        <w:rPr>
          <w:rFonts w:ascii="Times New Roman" w:hAnsi="Times New Roman" w:cs="Times New Roman"/>
          <w:sz w:val="28"/>
          <w:szCs w:val="28"/>
          <w:lang w:val="en-US"/>
        </w:rPr>
        <w:t>doi</w:t>
      </w:r>
      <w:proofErr w:type="spellEnd"/>
      <w:r w:rsidRPr="000D48B1">
        <w:rPr>
          <w:rFonts w:ascii="Times New Roman" w:hAnsi="Times New Roman" w:cs="Times New Roman"/>
          <w:sz w:val="28"/>
          <w:szCs w:val="28"/>
          <w:lang w:val="en-US"/>
        </w:rPr>
        <w:t>: 10.3390/ijms26188925.</w:t>
      </w:r>
    </w:p>
    <w:p w14:paraId="79E9366D" w14:textId="7E73555A" w:rsidR="001F5FBB" w:rsidRPr="00BB1B95"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BB1B95">
        <w:rPr>
          <w:rFonts w:ascii="Times New Roman" w:hAnsi="Times New Roman" w:cs="Times New Roman"/>
          <w:sz w:val="28"/>
          <w:szCs w:val="28"/>
          <w:lang w:val="en-US"/>
        </w:rPr>
        <w:t>Wen P</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Liu L. Functions of Macrophages, T</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xml:space="preserve"> Cells, and Neutrophils in the Synovial Microenvironment of Osteoarthritis</w:t>
      </w:r>
      <w:r w:rsidR="000D48B1" w:rsidRPr="000D48B1">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 xml:space="preserve"> J </w:t>
      </w:r>
      <w:proofErr w:type="spellStart"/>
      <w:r w:rsidRPr="00BB1B95">
        <w:rPr>
          <w:rFonts w:ascii="Times New Roman" w:hAnsi="Times New Roman" w:cs="Times New Roman"/>
          <w:sz w:val="28"/>
          <w:szCs w:val="28"/>
          <w:lang w:val="en-US"/>
        </w:rPr>
        <w:t>Inflamm</w:t>
      </w:r>
      <w:proofErr w:type="spellEnd"/>
      <w:r w:rsidRPr="00BB1B95">
        <w:rPr>
          <w:rFonts w:ascii="Times New Roman" w:hAnsi="Times New Roman" w:cs="Times New Roman"/>
          <w:sz w:val="28"/>
          <w:szCs w:val="28"/>
          <w:lang w:val="en-US"/>
        </w:rPr>
        <w:t xml:space="preserve"> Res. </w:t>
      </w:r>
      <w:r w:rsidR="000D48B1">
        <w:rPr>
          <w:rFonts w:ascii="Times New Roman" w:hAnsi="Times New Roman" w:cs="Times New Roman"/>
          <w:sz w:val="28"/>
          <w:szCs w:val="28"/>
          <w:lang w:val="en-US"/>
        </w:rPr>
        <w:t>–</w:t>
      </w:r>
      <w:r w:rsidR="000D48B1" w:rsidRPr="000D48B1">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2025</w:t>
      </w:r>
      <w:r w:rsidR="000D48B1" w:rsidRPr="000D48B1">
        <w:rPr>
          <w:rFonts w:ascii="Times New Roman" w:hAnsi="Times New Roman" w:cs="Times New Roman"/>
          <w:sz w:val="28"/>
          <w:szCs w:val="28"/>
          <w:lang w:val="en-US"/>
        </w:rPr>
        <w:t>. - №</w:t>
      </w:r>
      <w:r w:rsidRPr="00BB1B95">
        <w:rPr>
          <w:rFonts w:ascii="Times New Roman" w:hAnsi="Times New Roman" w:cs="Times New Roman"/>
          <w:sz w:val="28"/>
          <w:szCs w:val="28"/>
          <w:lang w:val="en-US"/>
        </w:rPr>
        <w:t>11</w:t>
      </w:r>
      <w:r w:rsidR="000D48B1" w:rsidRPr="000D48B1">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18</w:t>
      </w:r>
      <w:r w:rsidR="000D48B1" w:rsidRPr="000D48B1">
        <w:rPr>
          <w:rFonts w:ascii="Times New Roman" w:hAnsi="Times New Roman" w:cs="Times New Roman"/>
          <w:sz w:val="28"/>
          <w:szCs w:val="28"/>
          <w:lang w:val="en-US"/>
        </w:rPr>
        <w:t xml:space="preserve">. – </w:t>
      </w:r>
      <w:r w:rsidR="000D48B1">
        <w:rPr>
          <w:rFonts w:ascii="Times New Roman" w:hAnsi="Times New Roman" w:cs="Times New Roman"/>
          <w:sz w:val="28"/>
          <w:szCs w:val="28"/>
        </w:rPr>
        <w:t>Р</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xml:space="preserve">15671-15686. </w:t>
      </w:r>
      <w:proofErr w:type="spellStart"/>
      <w:r w:rsidRPr="00BB1B95">
        <w:rPr>
          <w:rFonts w:ascii="Times New Roman" w:hAnsi="Times New Roman" w:cs="Times New Roman"/>
          <w:sz w:val="28"/>
          <w:szCs w:val="28"/>
          <w:lang w:val="en-US"/>
        </w:rPr>
        <w:t>doi</w:t>
      </w:r>
      <w:proofErr w:type="spellEnd"/>
      <w:r w:rsidRPr="00BB1B95">
        <w:rPr>
          <w:rFonts w:ascii="Times New Roman" w:hAnsi="Times New Roman" w:cs="Times New Roman"/>
          <w:sz w:val="28"/>
          <w:szCs w:val="28"/>
          <w:lang w:val="en-US"/>
        </w:rPr>
        <w:t>: 10.2147/JIR.S563253.</w:t>
      </w:r>
      <w:r w:rsidRPr="00BB1B95">
        <w:rPr>
          <w:rFonts w:ascii="Times New Roman" w:hAnsi="Times New Roman" w:cs="Times New Roman"/>
          <w:sz w:val="28"/>
          <w:szCs w:val="28"/>
          <w:highlight w:val="yellow"/>
          <w:lang w:val="en-US"/>
        </w:rPr>
        <w:t xml:space="preserve"> </w:t>
      </w:r>
    </w:p>
    <w:p w14:paraId="08A8960A" w14:textId="4F132E72"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BB1B95">
        <w:rPr>
          <w:rFonts w:ascii="Times New Roman" w:hAnsi="Times New Roman" w:cs="Times New Roman"/>
          <w:sz w:val="28"/>
          <w:szCs w:val="28"/>
          <w:lang w:val="en-US"/>
        </w:rPr>
        <w:t>Zhang K</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Wang Z</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He J</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Lu L</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Wang W</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Yang A</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xml:space="preserve">, </w:t>
      </w:r>
      <w:proofErr w:type="spellStart"/>
      <w:r w:rsidRPr="00BB1B95">
        <w:rPr>
          <w:rFonts w:ascii="Times New Roman" w:hAnsi="Times New Roman" w:cs="Times New Roman"/>
          <w:sz w:val="28"/>
          <w:szCs w:val="28"/>
          <w:lang w:val="en-US"/>
        </w:rPr>
        <w:t>Xie</w:t>
      </w:r>
      <w:proofErr w:type="spellEnd"/>
      <w:r w:rsidRPr="00BB1B95">
        <w:rPr>
          <w:rFonts w:ascii="Times New Roman" w:hAnsi="Times New Roman" w:cs="Times New Roman"/>
          <w:sz w:val="28"/>
          <w:szCs w:val="28"/>
          <w:lang w:val="en-US"/>
        </w:rPr>
        <w:t xml:space="preserve"> H</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Huang L</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Huang Y</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Zhang K</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Jiang M</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 Wei R. Mechanisms of synovial macrophage polarization in osteoarthritis pathogenesis and their therapeutic implications</w:t>
      </w:r>
      <w:r w:rsidR="000D48B1" w:rsidRPr="000D48B1">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 xml:space="preserve"> Front Immunol. </w:t>
      </w:r>
      <w:r w:rsidR="000D48B1">
        <w:rPr>
          <w:rFonts w:ascii="Times New Roman" w:hAnsi="Times New Roman" w:cs="Times New Roman"/>
          <w:sz w:val="28"/>
          <w:szCs w:val="28"/>
          <w:lang w:val="en-US"/>
        </w:rPr>
        <w:t>–</w:t>
      </w:r>
      <w:r w:rsidR="000D48B1" w:rsidRPr="000D48B1">
        <w:rPr>
          <w:rFonts w:ascii="Times New Roman" w:hAnsi="Times New Roman" w:cs="Times New Roman"/>
          <w:sz w:val="28"/>
          <w:szCs w:val="28"/>
          <w:lang w:val="en-US"/>
        </w:rPr>
        <w:t xml:space="preserve"> </w:t>
      </w:r>
      <w:r w:rsidRPr="00BB1B95">
        <w:rPr>
          <w:rFonts w:ascii="Times New Roman" w:hAnsi="Times New Roman" w:cs="Times New Roman"/>
          <w:sz w:val="28"/>
          <w:szCs w:val="28"/>
          <w:lang w:val="en-US"/>
        </w:rPr>
        <w:t>2025</w:t>
      </w:r>
      <w:r w:rsidR="000D48B1" w:rsidRPr="000D48B1">
        <w:rPr>
          <w:rFonts w:ascii="Times New Roman" w:hAnsi="Times New Roman" w:cs="Times New Roman"/>
          <w:sz w:val="28"/>
          <w:szCs w:val="28"/>
          <w:lang w:val="en-US"/>
        </w:rPr>
        <w:t>. - №</w:t>
      </w:r>
      <w:r w:rsidRPr="00BB1B95">
        <w:rPr>
          <w:rFonts w:ascii="Times New Roman" w:hAnsi="Times New Roman" w:cs="Times New Roman"/>
          <w:sz w:val="28"/>
          <w:szCs w:val="28"/>
          <w:lang w:val="en-US"/>
        </w:rPr>
        <w:t>25</w:t>
      </w:r>
      <w:r w:rsidR="000D48B1" w:rsidRPr="000D48B1">
        <w:rPr>
          <w:rFonts w:ascii="Times New Roman" w:hAnsi="Times New Roman" w:cs="Times New Roman"/>
          <w:sz w:val="28"/>
          <w:szCs w:val="28"/>
          <w:lang w:val="en-US"/>
        </w:rPr>
        <w:t>-</w:t>
      </w:r>
      <w:r w:rsidRPr="00BB1B95">
        <w:rPr>
          <w:rFonts w:ascii="Times New Roman" w:hAnsi="Times New Roman" w:cs="Times New Roman"/>
          <w:sz w:val="28"/>
          <w:szCs w:val="28"/>
          <w:lang w:val="en-US"/>
        </w:rPr>
        <w:t>16</w:t>
      </w:r>
      <w:r w:rsidR="000D48B1" w:rsidRPr="000D48B1">
        <w:rPr>
          <w:rFonts w:ascii="Times New Roman" w:hAnsi="Times New Roman" w:cs="Times New Roman"/>
          <w:sz w:val="28"/>
          <w:szCs w:val="28"/>
          <w:lang w:val="en-US"/>
        </w:rPr>
        <w:t>. -</w:t>
      </w:r>
      <w:r w:rsidRPr="00BB1B95">
        <w:rPr>
          <w:rFonts w:ascii="Times New Roman" w:hAnsi="Times New Roman" w:cs="Times New Roman"/>
          <w:sz w:val="28"/>
          <w:szCs w:val="28"/>
          <w:lang w:val="en-US"/>
        </w:rPr>
        <w:t>1637731</w:t>
      </w:r>
      <w:r w:rsidR="000D48B1" w:rsidRPr="000D48B1">
        <w:rPr>
          <w:rFonts w:ascii="Times New Roman" w:hAnsi="Times New Roman" w:cs="Times New Roman"/>
          <w:sz w:val="28"/>
          <w:szCs w:val="28"/>
          <w:lang w:val="en-US"/>
        </w:rPr>
        <w:t xml:space="preserve"> </w:t>
      </w:r>
      <w:r w:rsidR="000D48B1">
        <w:rPr>
          <w:rFonts w:ascii="Times New Roman" w:hAnsi="Times New Roman" w:cs="Times New Roman"/>
          <w:sz w:val="28"/>
          <w:szCs w:val="28"/>
        </w:rPr>
        <w:t>р</w:t>
      </w:r>
      <w:r w:rsidRPr="00BB1B95">
        <w:rPr>
          <w:rFonts w:ascii="Times New Roman" w:hAnsi="Times New Roman" w:cs="Times New Roman"/>
          <w:sz w:val="28"/>
          <w:szCs w:val="28"/>
          <w:lang w:val="en-US"/>
        </w:rPr>
        <w:t xml:space="preserve">. </w:t>
      </w:r>
      <w:proofErr w:type="spellStart"/>
      <w:r w:rsidRPr="00BB1B95">
        <w:rPr>
          <w:rFonts w:ascii="Times New Roman" w:hAnsi="Times New Roman" w:cs="Times New Roman"/>
          <w:sz w:val="28"/>
          <w:szCs w:val="28"/>
          <w:lang w:val="en-US"/>
        </w:rPr>
        <w:t>doi</w:t>
      </w:r>
      <w:proofErr w:type="spellEnd"/>
      <w:r w:rsidRPr="00BB1B95">
        <w:rPr>
          <w:rFonts w:ascii="Times New Roman" w:hAnsi="Times New Roman" w:cs="Times New Roman"/>
          <w:sz w:val="28"/>
          <w:szCs w:val="28"/>
          <w:lang w:val="en-US"/>
        </w:rPr>
        <w:t>: 10.3389/fimmu.2025.1637731.</w:t>
      </w:r>
      <w:r w:rsidRPr="00BB1B95">
        <w:rPr>
          <w:rFonts w:ascii="Times New Roman" w:hAnsi="Times New Roman" w:cs="Times New Roman"/>
          <w:sz w:val="28"/>
          <w:szCs w:val="28"/>
          <w:highlight w:val="yellow"/>
          <w:lang w:val="en-US"/>
        </w:rPr>
        <w:t xml:space="preserve"> </w:t>
      </w:r>
      <w:bookmarkStart w:id="18" w:name="_Hlk213063000"/>
    </w:p>
    <w:p w14:paraId="7B5CF465" w14:textId="697677AA"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1F5FBB">
        <w:rPr>
          <w:rFonts w:ascii="Times New Roman" w:hAnsi="Times New Roman" w:cs="Times New Roman"/>
          <w:sz w:val="28"/>
          <w:szCs w:val="28"/>
          <w:lang w:val="en-US"/>
        </w:rPr>
        <w:t>Yao Q</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Wu X</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Tao C</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Gong W</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Chen M</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Qu M</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Zhong Y</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He T</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Chen S</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 Xiao G. Osteoarthritis: pathogenic signaling pathways and therapeutic targets</w:t>
      </w:r>
      <w:r w:rsidR="000D48B1" w:rsidRPr="000D48B1">
        <w:rPr>
          <w:rFonts w:ascii="Times New Roman" w:hAnsi="Times New Roman" w:cs="Times New Roman"/>
          <w:sz w:val="28"/>
          <w:szCs w:val="28"/>
          <w:lang w:val="en-US"/>
        </w:rPr>
        <w:t xml:space="preserve"> //</w:t>
      </w:r>
      <w:r w:rsidRPr="001F5FBB">
        <w:rPr>
          <w:rFonts w:ascii="Times New Roman" w:hAnsi="Times New Roman" w:cs="Times New Roman"/>
          <w:sz w:val="28"/>
          <w:szCs w:val="28"/>
          <w:lang w:val="en-US"/>
        </w:rPr>
        <w:t xml:space="preserve"> Signal </w:t>
      </w:r>
      <w:proofErr w:type="spellStart"/>
      <w:r w:rsidRPr="001F5FBB">
        <w:rPr>
          <w:rFonts w:ascii="Times New Roman" w:hAnsi="Times New Roman" w:cs="Times New Roman"/>
          <w:sz w:val="28"/>
          <w:szCs w:val="28"/>
          <w:lang w:val="en-US"/>
        </w:rPr>
        <w:t>Transduct</w:t>
      </w:r>
      <w:proofErr w:type="spellEnd"/>
      <w:r w:rsidRPr="001F5FBB">
        <w:rPr>
          <w:rFonts w:ascii="Times New Roman" w:hAnsi="Times New Roman" w:cs="Times New Roman"/>
          <w:sz w:val="28"/>
          <w:szCs w:val="28"/>
          <w:lang w:val="en-US"/>
        </w:rPr>
        <w:t xml:space="preserve"> Target </w:t>
      </w:r>
      <w:proofErr w:type="spellStart"/>
      <w:r w:rsidRPr="001F5FBB">
        <w:rPr>
          <w:rFonts w:ascii="Times New Roman" w:hAnsi="Times New Roman" w:cs="Times New Roman"/>
          <w:sz w:val="28"/>
          <w:szCs w:val="28"/>
          <w:lang w:val="en-US"/>
        </w:rPr>
        <w:t>Ther</w:t>
      </w:r>
      <w:proofErr w:type="spellEnd"/>
      <w:r w:rsidRPr="001F5FBB">
        <w:rPr>
          <w:rFonts w:ascii="Times New Roman" w:hAnsi="Times New Roman" w:cs="Times New Roman"/>
          <w:sz w:val="28"/>
          <w:szCs w:val="28"/>
          <w:lang w:val="en-US"/>
        </w:rPr>
        <w:t xml:space="preserve">. </w:t>
      </w:r>
      <w:r w:rsidR="000D48B1" w:rsidRPr="000D48B1">
        <w:rPr>
          <w:rFonts w:ascii="Times New Roman" w:hAnsi="Times New Roman" w:cs="Times New Roman"/>
          <w:sz w:val="28"/>
          <w:szCs w:val="28"/>
          <w:lang w:val="en-US"/>
        </w:rPr>
        <w:t xml:space="preserve">– </w:t>
      </w:r>
      <w:r w:rsidRPr="001F5FBB">
        <w:rPr>
          <w:rFonts w:ascii="Times New Roman" w:hAnsi="Times New Roman" w:cs="Times New Roman"/>
          <w:sz w:val="28"/>
          <w:szCs w:val="28"/>
          <w:lang w:val="en-US"/>
        </w:rPr>
        <w:t>202</w:t>
      </w:r>
      <w:r w:rsidR="000D48B1" w:rsidRPr="000D48B1">
        <w:rPr>
          <w:rFonts w:ascii="Times New Roman" w:hAnsi="Times New Roman" w:cs="Times New Roman"/>
          <w:sz w:val="28"/>
          <w:szCs w:val="28"/>
          <w:lang w:val="en-US"/>
        </w:rPr>
        <w:t>3.- №</w:t>
      </w:r>
      <w:r w:rsidRPr="001F5FBB">
        <w:rPr>
          <w:rFonts w:ascii="Times New Roman" w:hAnsi="Times New Roman" w:cs="Times New Roman"/>
          <w:sz w:val="28"/>
          <w:szCs w:val="28"/>
          <w:lang w:val="en-US"/>
        </w:rPr>
        <w:t>3</w:t>
      </w:r>
      <w:r w:rsidR="000D48B1" w:rsidRPr="000D48B1">
        <w:rPr>
          <w:rFonts w:ascii="Times New Roman" w:hAnsi="Times New Roman" w:cs="Times New Roman"/>
          <w:sz w:val="28"/>
          <w:szCs w:val="28"/>
          <w:lang w:val="en-US"/>
        </w:rPr>
        <w:t>-</w:t>
      </w:r>
      <w:r w:rsidRPr="001F5FBB">
        <w:rPr>
          <w:rFonts w:ascii="Times New Roman" w:hAnsi="Times New Roman" w:cs="Times New Roman"/>
          <w:sz w:val="28"/>
          <w:szCs w:val="28"/>
          <w:lang w:val="en-US"/>
        </w:rPr>
        <w:t>8(1)</w:t>
      </w:r>
      <w:r w:rsidR="000D48B1" w:rsidRPr="000D48B1">
        <w:rPr>
          <w:rFonts w:ascii="Times New Roman" w:hAnsi="Times New Roman" w:cs="Times New Roman"/>
          <w:sz w:val="28"/>
          <w:szCs w:val="28"/>
          <w:lang w:val="en-US"/>
        </w:rPr>
        <w:t xml:space="preserve">. – </w:t>
      </w:r>
      <w:r w:rsidRPr="001F5FBB">
        <w:rPr>
          <w:rFonts w:ascii="Times New Roman" w:hAnsi="Times New Roman" w:cs="Times New Roman"/>
          <w:sz w:val="28"/>
          <w:szCs w:val="28"/>
          <w:lang w:val="en-US"/>
        </w:rPr>
        <w:t>56</w:t>
      </w:r>
      <w:r w:rsidR="000D48B1" w:rsidRPr="000D48B1">
        <w:rPr>
          <w:rFonts w:ascii="Times New Roman" w:hAnsi="Times New Roman" w:cs="Times New Roman"/>
          <w:sz w:val="28"/>
          <w:szCs w:val="28"/>
          <w:lang w:val="en-US"/>
        </w:rPr>
        <w:t xml:space="preserve"> </w:t>
      </w:r>
      <w:r w:rsidR="000D48B1">
        <w:rPr>
          <w:rFonts w:ascii="Times New Roman" w:hAnsi="Times New Roman" w:cs="Times New Roman"/>
          <w:sz w:val="28"/>
          <w:szCs w:val="28"/>
        </w:rPr>
        <w:t>р</w:t>
      </w:r>
      <w:r w:rsidRPr="001F5FBB">
        <w:rPr>
          <w:rFonts w:ascii="Times New Roman" w:hAnsi="Times New Roman" w:cs="Times New Roman"/>
          <w:sz w:val="28"/>
          <w:szCs w:val="28"/>
          <w:lang w:val="en-US"/>
        </w:rPr>
        <w:t xml:space="preserve">. </w:t>
      </w:r>
      <w:proofErr w:type="spellStart"/>
      <w:r w:rsidRPr="001F5FBB">
        <w:rPr>
          <w:rFonts w:ascii="Times New Roman" w:hAnsi="Times New Roman" w:cs="Times New Roman"/>
          <w:sz w:val="28"/>
          <w:szCs w:val="28"/>
          <w:lang w:val="en-US"/>
        </w:rPr>
        <w:t>doi</w:t>
      </w:r>
      <w:proofErr w:type="spellEnd"/>
      <w:r w:rsidRPr="001F5FBB">
        <w:rPr>
          <w:rFonts w:ascii="Times New Roman" w:hAnsi="Times New Roman" w:cs="Times New Roman"/>
          <w:sz w:val="28"/>
          <w:szCs w:val="28"/>
          <w:lang w:val="en-US"/>
        </w:rPr>
        <w:t xml:space="preserve">: 10.1038/s41392-023-01330-w. </w:t>
      </w:r>
    </w:p>
    <w:p w14:paraId="3818AF72" w14:textId="08D3C6B8" w:rsidR="001F5FBB" w:rsidRPr="009B1263"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9B1263">
        <w:rPr>
          <w:rFonts w:ascii="Times New Roman" w:eastAsia="Times New Roman" w:hAnsi="Times New Roman"/>
          <w:sz w:val="28"/>
          <w:szCs w:val="28"/>
          <w:lang w:val="en-US" w:eastAsia="ru-RU"/>
        </w:rPr>
        <w:t>Steadman J</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R</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Briggs K</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K</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Matheny L</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M</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Guillet</w:t>
      </w:r>
      <w:proofErr w:type="spellEnd"/>
      <w:r w:rsidRPr="009B1263">
        <w:rPr>
          <w:rFonts w:ascii="Times New Roman" w:eastAsia="Times New Roman" w:hAnsi="Times New Roman"/>
          <w:sz w:val="28"/>
          <w:szCs w:val="28"/>
          <w:lang w:val="en-US" w:eastAsia="ru-RU"/>
        </w:rPr>
        <w:t xml:space="preserve"> A</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Hanson C</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M</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Willimon</w:t>
      </w:r>
      <w:proofErr w:type="spellEnd"/>
      <w:r w:rsidRPr="009B1263">
        <w:rPr>
          <w:rFonts w:ascii="Times New Roman" w:eastAsia="Times New Roman" w:hAnsi="Times New Roman"/>
          <w:sz w:val="28"/>
          <w:szCs w:val="28"/>
          <w:lang w:val="en-US" w:eastAsia="ru-RU"/>
        </w:rPr>
        <w:t xml:space="preserve"> S</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C</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Outcomes following microfracture of full-thickness articular cartilage lesions of the knee in adolescent patients</w:t>
      </w:r>
      <w:r w:rsidR="000D48B1" w:rsidRPr="000D48B1">
        <w:rPr>
          <w:rFonts w:ascii="Times New Roman" w:eastAsia="Times New Roman" w:hAnsi="Times New Roman"/>
          <w:sz w:val="28"/>
          <w:szCs w:val="28"/>
          <w:lang w:val="en-US" w:eastAsia="ru-RU"/>
        </w:rPr>
        <w:t xml:space="preserve"> //</w:t>
      </w:r>
      <w:r w:rsidRPr="009B1263">
        <w:rPr>
          <w:rFonts w:ascii="Times New Roman" w:eastAsia="Times New Roman" w:hAnsi="Times New Roman"/>
          <w:sz w:val="28"/>
          <w:szCs w:val="28"/>
          <w:lang w:val="en-US" w:eastAsia="ru-RU"/>
        </w:rPr>
        <w:t xml:space="preserve"> J Knee Surg</w:t>
      </w:r>
      <w:r w:rsidR="000D48B1" w:rsidRPr="000D48B1">
        <w:rPr>
          <w:rFonts w:ascii="Times New Roman" w:eastAsia="Times New Roman" w:hAnsi="Times New Roman"/>
          <w:sz w:val="28"/>
          <w:szCs w:val="28"/>
          <w:lang w:val="en-US" w:eastAsia="ru-RU"/>
        </w:rPr>
        <w:t xml:space="preserve">. – </w:t>
      </w:r>
      <w:r w:rsidR="000D48B1" w:rsidRPr="009B1263">
        <w:rPr>
          <w:rFonts w:ascii="Times New Roman" w:eastAsia="Times New Roman" w:hAnsi="Times New Roman"/>
          <w:sz w:val="28"/>
          <w:szCs w:val="28"/>
          <w:lang w:val="en-US" w:eastAsia="ru-RU"/>
        </w:rPr>
        <w:t>2015</w:t>
      </w:r>
      <w:r w:rsidR="000D48B1" w:rsidRPr="000D48B1">
        <w:rPr>
          <w:rFonts w:ascii="Times New Roman" w:eastAsia="Times New Roman" w:hAnsi="Times New Roman"/>
          <w:sz w:val="28"/>
          <w:szCs w:val="28"/>
          <w:lang w:val="en-US" w:eastAsia="ru-RU"/>
        </w:rPr>
        <w:t>. - №</w:t>
      </w:r>
      <w:r w:rsidR="000D48B1" w:rsidRPr="009B1263">
        <w:rPr>
          <w:rFonts w:ascii="Times New Roman" w:eastAsia="Times New Roman" w:hAnsi="Times New Roman"/>
          <w:sz w:val="28"/>
          <w:szCs w:val="28"/>
          <w:lang w:val="en-US" w:eastAsia="ru-RU"/>
        </w:rPr>
        <w:t xml:space="preserve"> </w:t>
      </w:r>
      <w:r w:rsidRPr="009B1263">
        <w:rPr>
          <w:rFonts w:ascii="Times New Roman" w:eastAsia="Times New Roman" w:hAnsi="Times New Roman"/>
          <w:sz w:val="28"/>
          <w:szCs w:val="28"/>
          <w:lang w:val="en-US" w:eastAsia="ru-RU"/>
        </w:rPr>
        <w:t>28(02)</w:t>
      </w:r>
      <w:r w:rsidR="000D48B1" w:rsidRPr="000D48B1">
        <w:rPr>
          <w:rFonts w:ascii="Times New Roman" w:eastAsia="Times New Roman" w:hAnsi="Times New Roman"/>
          <w:sz w:val="28"/>
          <w:szCs w:val="28"/>
          <w:lang w:val="en-US" w:eastAsia="ru-RU"/>
        </w:rPr>
        <w:t xml:space="preserve">. – </w:t>
      </w:r>
      <w:r w:rsidR="000D48B1">
        <w:rPr>
          <w:rFonts w:ascii="Times New Roman" w:eastAsia="Times New Roman" w:hAnsi="Times New Roman"/>
          <w:sz w:val="28"/>
          <w:szCs w:val="28"/>
          <w:lang w:eastAsia="ru-RU"/>
        </w:rPr>
        <w:t>Р</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145–150.</w:t>
      </w:r>
    </w:p>
    <w:p w14:paraId="260F706C" w14:textId="31066EBF" w:rsidR="001F5FBB" w:rsidRPr="006554AA"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sidRPr="009B1263">
        <w:rPr>
          <w:rFonts w:ascii="Times New Roman" w:eastAsia="Times New Roman" w:hAnsi="Times New Roman"/>
          <w:sz w:val="28"/>
          <w:szCs w:val="28"/>
          <w:lang w:val="en-US" w:eastAsia="ru-RU"/>
        </w:rPr>
        <w:t>Lu K</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H</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Lu P</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W</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Lin C</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W</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Lu E</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W</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Yang S</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F. Different molecular weights of hyaluronan research in knee osteoarthritis: A state-of-the-art review</w:t>
      </w:r>
      <w:r w:rsidR="000D48B1" w:rsidRPr="000D48B1">
        <w:rPr>
          <w:rFonts w:ascii="Times New Roman" w:eastAsia="Times New Roman" w:hAnsi="Times New Roman"/>
          <w:sz w:val="28"/>
          <w:szCs w:val="28"/>
          <w:lang w:val="en-US" w:eastAsia="ru-RU"/>
        </w:rPr>
        <w:t xml:space="preserve"> //</w:t>
      </w:r>
      <w:r w:rsidRPr="009B1263">
        <w:rPr>
          <w:rFonts w:ascii="Times New Roman" w:eastAsia="Times New Roman" w:hAnsi="Times New Roman"/>
          <w:sz w:val="28"/>
          <w:szCs w:val="28"/>
          <w:lang w:val="en-US" w:eastAsia="ru-RU"/>
        </w:rPr>
        <w:t xml:space="preserve"> Matrix Biol.</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2023</w:t>
      </w:r>
      <w:r w:rsidR="000D48B1" w:rsidRPr="000D48B1">
        <w:rPr>
          <w:rFonts w:ascii="Times New Roman" w:eastAsia="Times New Roman" w:hAnsi="Times New Roman"/>
          <w:sz w:val="28"/>
          <w:szCs w:val="28"/>
          <w:lang w:val="en-US" w:eastAsia="ru-RU"/>
        </w:rPr>
        <w:t>. - №</w:t>
      </w:r>
      <w:r w:rsidRPr="009B1263">
        <w:rPr>
          <w:rFonts w:ascii="Times New Roman" w:eastAsia="Times New Roman" w:hAnsi="Times New Roman"/>
          <w:sz w:val="28"/>
          <w:szCs w:val="28"/>
          <w:lang w:val="en-US" w:eastAsia="ru-RU"/>
        </w:rPr>
        <w:t>117</w:t>
      </w:r>
      <w:r w:rsidR="000D48B1" w:rsidRPr="000D48B1">
        <w:rPr>
          <w:rFonts w:ascii="Times New Roman" w:eastAsia="Times New Roman" w:hAnsi="Times New Roman"/>
          <w:sz w:val="28"/>
          <w:szCs w:val="28"/>
          <w:lang w:val="en-US" w:eastAsia="ru-RU"/>
        </w:rPr>
        <w:t xml:space="preserve">. – </w:t>
      </w:r>
      <w:r w:rsidR="000D48B1">
        <w:rPr>
          <w:rFonts w:ascii="Times New Roman" w:eastAsia="Times New Roman" w:hAnsi="Times New Roman"/>
          <w:sz w:val="28"/>
          <w:szCs w:val="28"/>
          <w:lang w:eastAsia="ru-RU"/>
        </w:rPr>
        <w:t>Р</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46-71. </w:t>
      </w:r>
      <w:proofErr w:type="spellStart"/>
      <w:r w:rsidRPr="009B1263">
        <w:rPr>
          <w:rFonts w:ascii="Times New Roman" w:eastAsia="Times New Roman" w:hAnsi="Times New Roman"/>
          <w:sz w:val="28"/>
          <w:szCs w:val="28"/>
          <w:lang w:val="en-US" w:eastAsia="ru-RU"/>
        </w:rPr>
        <w:t>doi</w:t>
      </w:r>
      <w:proofErr w:type="spellEnd"/>
      <w:r w:rsidRPr="009B1263">
        <w:rPr>
          <w:rFonts w:ascii="Times New Roman" w:eastAsia="Times New Roman" w:hAnsi="Times New Roman"/>
          <w:sz w:val="28"/>
          <w:szCs w:val="28"/>
          <w:lang w:val="en-US" w:eastAsia="ru-RU"/>
        </w:rPr>
        <w:t>: 10.1016/j.matbio.2023.02.006.</w:t>
      </w:r>
    </w:p>
    <w:p w14:paraId="3958A811" w14:textId="7EAADDCA"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Bert J</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M</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xml:space="preserve"> Abandoning microfracture of the knee: has the time come? </w:t>
      </w:r>
      <w:r w:rsidR="000D48B1" w:rsidRPr="000D48B1">
        <w:rPr>
          <w:rFonts w:ascii="Times New Roman" w:eastAsia="Times New Roman" w:hAnsi="Times New Roman"/>
          <w:sz w:val="28"/>
          <w:szCs w:val="28"/>
          <w:lang w:val="en-US" w:eastAsia="ru-RU"/>
        </w:rPr>
        <w:t xml:space="preserve">// </w:t>
      </w:r>
      <w:r w:rsidRPr="001F5FBB">
        <w:rPr>
          <w:rFonts w:ascii="Times New Roman" w:eastAsia="Times New Roman" w:hAnsi="Times New Roman"/>
          <w:sz w:val="28"/>
          <w:szCs w:val="28"/>
          <w:lang w:val="en-US" w:eastAsia="ru-RU"/>
        </w:rPr>
        <w:t>Arthroscopy</w:t>
      </w:r>
      <w:r w:rsidR="000D48B1" w:rsidRPr="000D48B1">
        <w:rPr>
          <w:rFonts w:ascii="Times New Roman" w:eastAsia="Times New Roman" w:hAnsi="Times New Roman"/>
          <w:sz w:val="28"/>
          <w:szCs w:val="28"/>
          <w:lang w:val="en-US" w:eastAsia="ru-RU"/>
        </w:rPr>
        <w:t>. –</w:t>
      </w:r>
      <w:r w:rsidRPr="001F5FBB">
        <w:rPr>
          <w:rFonts w:ascii="Times New Roman" w:eastAsia="Times New Roman" w:hAnsi="Times New Roman"/>
          <w:sz w:val="28"/>
          <w:szCs w:val="28"/>
          <w:lang w:val="en-US" w:eastAsia="ru-RU"/>
        </w:rPr>
        <w:t xml:space="preserve"> </w:t>
      </w:r>
      <w:r w:rsidR="000D48B1">
        <w:rPr>
          <w:rFonts w:ascii="Times New Roman" w:eastAsia="Times New Roman" w:hAnsi="Times New Roman"/>
          <w:sz w:val="28"/>
          <w:szCs w:val="28"/>
          <w:lang w:val="en-US" w:eastAsia="ru-RU"/>
        </w:rPr>
        <w:t>2015</w:t>
      </w:r>
      <w:r w:rsidR="000D48B1" w:rsidRPr="000D48B1">
        <w:rPr>
          <w:rFonts w:ascii="Times New Roman" w:eastAsia="Times New Roman" w:hAnsi="Times New Roman"/>
          <w:sz w:val="28"/>
          <w:szCs w:val="28"/>
          <w:lang w:val="en-US" w:eastAsia="ru-RU"/>
        </w:rPr>
        <w:t>. - №</w:t>
      </w:r>
      <w:r w:rsidRPr="001F5FBB">
        <w:rPr>
          <w:rFonts w:ascii="Times New Roman" w:eastAsia="Times New Roman" w:hAnsi="Times New Roman"/>
          <w:sz w:val="28"/>
          <w:szCs w:val="28"/>
          <w:lang w:val="en-US" w:eastAsia="ru-RU"/>
        </w:rPr>
        <w:t>31(3)</w:t>
      </w:r>
      <w:r w:rsidR="000D48B1" w:rsidRPr="000D48B1">
        <w:rPr>
          <w:rFonts w:ascii="Times New Roman" w:eastAsia="Times New Roman" w:hAnsi="Times New Roman"/>
          <w:sz w:val="28"/>
          <w:szCs w:val="28"/>
          <w:lang w:val="en-US" w:eastAsia="ru-RU"/>
        </w:rPr>
        <w:t xml:space="preserve">. -  </w:t>
      </w:r>
      <w:r w:rsidR="000D48B1">
        <w:rPr>
          <w:rFonts w:ascii="Times New Roman" w:eastAsia="Times New Roman" w:hAnsi="Times New Roman"/>
          <w:sz w:val="28"/>
          <w:szCs w:val="28"/>
          <w:lang w:eastAsia="ru-RU"/>
        </w:rPr>
        <w:t>Р</w:t>
      </w:r>
      <w:r w:rsidR="000D48B1" w:rsidRPr="000D48B1">
        <w:rPr>
          <w:rFonts w:ascii="Times New Roman" w:eastAsia="Times New Roman" w:hAnsi="Times New Roman"/>
          <w:sz w:val="28"/>
          <w:szCs w:val="28"/>
          <w:lang w:val="en-US" w:eastAsia="ru-RU"/>
        </w:rPr>
        <w:t>.</w:t>
      </w:r>
      <w:r w:rsidRPr="001F5FBB">
        <w:rPr>
          <w:rFonts w:ascii="Times New Roman" w:eastAsia="Times New Roman" w:hAnsi="Times New Roman"/>
          <w:sz w:val="28"/>
          <w:szCs w:val="28"/>
          <w:lang w:val="en-US" w:eastAsia="ru-RU"/>
        </w:rPr>
        <w:t>501–505</w:t>
      </w:r>
      <w:r w:rsidR="000D48B1" w:rsidRPr="000D48B1">
        <w:rPr>
          <w:rFonts w:ascii="Times New Roman" w:eastAsia="Times New Roman" w:hAnsi="Times New Roman"/>
          <w:sz w:val="28"/>
          <w:szCs w:val="28"/>
          <w:lang w:val="en-US" w:eastAsia="ru-RU"/>
        </w:rPr>
        <w:t>.</w:t>
      </w:r>
    </w:p>
    <w:p w14:paraId="19345CEF" w14:textId="699F4D85"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Pr>
          <w:rFonts w:ascii="Times New Roman" w:eastAsia="Times New Roman" w:hAnsi="Times New Roman"/>
          <w:sz w:val="28"/>
          <w:szCs w:val="28"/>
          <w:lang w:val="en-US" w:eastAsia="ru-RU"/>
        </w:rPr>
        <w:t>Lubowitz</w:t>
      </w:r>
      <w:proofErr w:type="spellEnd"/>
      <w:r>
        <w:rPr>
          <w:rFonts w:ascii="Times New Roman" w:eastAsia="Times New Roman" w:hAnsi="Times New Roman"/>
          <w:sz w:val="28"/>
          <w:szCs w:val="28"/>
          <w:lang w:val="en-US" w:eastAsia="ru-RU"/>
        </w:rPr>
        <w:t xml:space="preserve"> J</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H</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xml:space="preserve"> Arthroscopic microfracture may not be superior to arthroscopic debridement, but abrasion arthroplasty results are good, although not great. </w:t>
      </w:r>
      <w:r w:rsidRPr="001F5FBB">
        <w:rPr>
          <w:rFonts w:ascii="Times New Roman" w:eastAsia="Times New Roman" w:hAnsi="Times New Roman"/>
          <w:sz w:val="28"/>
          <w:szCs w:val="28"/>
          <w:lang w:val="en-US" w:eastAsia="ru-RU"/>
        </w:rPr>
        <w:t>Arthroscopy</w:t>
      </w:r>
      <w:r w:rsidR="000D48B1">
        <w:rPr>
          <w:rFonts w:ascii="Times New Roman" w:eastAsia="Times New Roman" w:hAnsi="Times New Roman"/>
          <w:sz w:val="28"/>
          <w:szCs w:val="28"/>
          <w:lang w:eastAsia="ru-RU"/>
        </w:rPr>
        <w:t xml:space="preserve">. – </w:t>
      </w:r>
      <w:r w:rsidR="000D48B1">
        <w:rPr>
          <w:rFonts w:ascii="Times New Roman" w:eastAsia="Times New Roman" w:hAnsi="Times New Roman"/>
          <w:sz w:val="28"/>
          <w:szCs w:val="28"/>
          <w:lang w:val="en-US" w:eastAsia="ru-RU"/>
        </w:rPr>
        <w:t>2015</w:t>
      </w:r>
      <w:r w:rsidR="000D48B1">
        <w:rPr>
          <w:rFonts w:ascii="Times New Roman" w:eastAsia="Times New Roman" w:hAnsi="Times New Roman"/>
          <w:sz w:val="28"/>
          <w:szCs w:val="28"/>
          <w:lang w:eastAsia="ru-RU"/>
        </w:rPr>
        <w:t>. - №</w:t>
      </w:r>
      <w:r w:rsidRPr="001F5FBB">
        <w:rPr>
          <w:rFonts w:ascii="Times New Roman" w:eastAsia="Times New Roman" w:hAnsi="Times New Roman"/>
          <w:sz w:val="28"/>
          <w:szCs w:val="28"/>
          <w:lang w:val="en-US" w:eastAsia="ru-RU"/>
        </w:rPr>
        <w:t>31(3)</w:t>
      </w:r>
      <w:r w:rsidR="000D48B1">
        <w:rPr>
          <w:rFonts w:ascii="Times New Roman" w:eastAsia="Times New Roman" w:hAnsi="Times New Roman"/>
          <w:sz w:val="28"/>
          <w:szCs w:val="28"/>
          <w:lang w:eastAsia="ru-RU"/>
        </w:rPr>
        <w:t xml:space="preserve">. – </w:t>
      </w:r>
      <w:r w:rsidRPr="001F5FBB">
        <w:rPr>
          <w:rFonts w:ascii="Times New Roman" w:eastAsia="Times New Roman" w:hAnsi="Times New Roman"/>
          <w:sz w:val="28"/>
          <w:szCs w:val="28"/>
          <w:lang w:val="en-US" w:eastAsia="ru-RU"/>
        </w:rPr>
        <w:t>506</w:t>
      </w:r>
      <w:r w:rsidR="000D48B1">
        <w:rPr>
          <w:rFonts w:ascii="Times New Roman" w:eastAsia="Times New Roman" w:hAnsi="Times New Roman"/>
          <w:sz w:val="28"/>
          <w:szCs w:val="28"/>
          <w:lang w:eastAsia="ru-RU"/>
        </w:rPr>
        <w:t xml:space="preserve"> р.</w:t>
      </w:r>
    </w:p>
    <w:p w14:paraId="08DDFE9D" w14:textId="270BAAA4" w:rsidR="001F5FBB" w:rsidRP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Pr>
          <w:rFonts w:ascii="Times New Roman" w:eastAsia="Times New Roman" w:hAnsi="Times New Roman"/>
          <w:sz w:val="28"/>
          <w:szCs w:val="28"/>
          <w:lang w:val="en-US" w:eastAsia="ru-RU"/>
        </w:rPr>
        <w:t>Sommerfeldt</w:t>
      </w:r>
      <w:proofErr w:type="spellEnd"/>
      <w:r>
        <w:rPr>
          <w:rFonts w:ascii="Times New Roman" w:eastAsia="Times New Roman" w:hAnsi="Times New Roman"/>
          <w:sz w:val="28"/>
          <w:szCs w:val="28"/>
          <w:lang w:val="en-US" w:eastAsia="ru-RU"/>
        </w:rPr>
        <w:t xml:space="preserve"> M</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F</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Magnussen R</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A</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Hewett T</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E</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xml:space="preserve">, </w:t>
      </w:r>
      <w:proofErr w:type="spellStart"/>
      <w:r>
        <w:rPr>
          <w:rFonts w:ascii="Times New Roman" w:eastAsia="Times New Roman" w:hAnsi="Times New Roman"/>
          <w:sz w:val="28"/>
          <w:szCs w:val="28"/>
          <w:lang w:val="en-US" w:eastAsia="ru-RU"/>
        </w:rPr>
        <w:t>Kaeding</w:t>
      </w:r>
      <w:proofErr w:type="spellEnd"/>
      <w:r>
        <w:rPr>
          <w:rFonts w:ascii="Times New Roman" w:eastAsia="Times New Roman" w:hAnsi="Times New Roman"/>
          <w:sz w:val="28"/>
          <w:szCs w:val="28"/>
          <w:lang w:val="en-US" w:eastAsia="ru-RU"/>
        </w:rPr>
        <w:t xml:space="preserve"> C</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C</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Flanigan D</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C</w:t>
      </w:r>
      <w:r w:rsidR="000D48B1" w:rsidRPr="000D48B1">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 xml:space="preserve"> Microfracture of articular cartilage. </w:t>
      </w:r>
      <w:r w:rsidRPr="001F5FBB">
        <w:rPr>
          <w:rFonts w:ascii="Times New Roman" w:eastAsia="Times New Roman" w:hAnsi="Times New Roman"/>
          <w:sz w:val="28"/>
          <w:szCs w:val="28"/>
          <w:lang w:val="en-US" w:eastAsia="ru-RU"/>
        </w:rPr>
        <w:t>JBJS Rev.</w:t>
      </w:r>
      <w:r w:rsidR="000D48B1" w:rsidRPr="000D48B1">
        <w:rPr>
          <w:rFonts w:ascii="Times New Roman" w:eastAsia="Times New Roman" w:hAnsi="Times New Roman"/>
          <w:sz w:val="28"/>
          <w:szCs w:val="28"/>
          <w:lang w:val="en-US" w:eastAsia="ru-RU"/>
        </w:rPr>
        <w:t xml:space="preserve"> </w:t>
      </w:r>
      <w:r w:rsidR="000D48B1">
        <w:rPr>
          <w:rFonts w:ascii="Times New Roman" w:eastAsia="Times New Roman" w:hAnsi="Times New Roman"/>
          <w:sz w:val="28"/>
          <w:szCs w:val="28"/>
          <w:lang w:eastAsia="ru-RU"/>
        </w:rPr>
        <w:t xml:space="preserve">- </w:t>
      </w:r>
      <w:r w:rsidR="000D48B1">
        <w:rPr>
          <w:rFonts w:ascii="Times New Roman" w:eastAsia="Times New Roman" w:hAnsi="Times New Roman"/>
          <w:sz w:val="28"/>
          <w:szCs w:val="28"/>
          <w:lang w:val="en-US" w:eastAsia="ru-RU"/>
        </w:rPr>
        <w:t>2016</w:t>
      </w:r>
      <w:r w:rsidR="000D48B1">
        <w:rPr>
          <w:rFonts w:ascii="Times New Roman" w:eastAsia="Times New Roman" w:hAnsi="Times New Roman"/>
          <w:sz w:val="28"/>
          <w:szCs w:val="28"/>
          <w:lang w:eastAsia="ru-RU"/>
        </w:rPr>
        <w:t>. – №</w:t>
      </w:r>
      <w:r w:rsidRPr="001F5FBB">
        <w:rPr>
          <w:rFonts w:ascii="Times New Roman" w:eastAsia="Times New Roman" w:hAnsi="Times New Roman"/>
          <w:sz w:val="28"/>
          <w:szCs w:val="28"/>
          <w:lang w:val="en-US" w:eastAsia="ru-RU"/>
        </w:rPr>
        <w:t>4(6)</w:t>
      </w:r>
      <w:r w:rsidR="000D48B1">
        <w:rPr>
          <w:rFonts w:ascii="Times New Roman" w:eastAsia="Times New Roman" w:hAnsi="Times New Roman"/>
          <w:sz w:val="28"/>
          <w:szCs w:val="28"/>
          <w:lang w:eastAsia="ru-RU"/>
        </w:rPr>
        <w:t xml:space="preserve">. – </w:t>
      </w:r>
      <w:r w:rsidRPr="001F5FBB">
        <w:rPr>
          <w:rFonts w:ascii="Times New Roman" w:eastAsia="Times New Roman" w:hAnsi="Times New Roman"/>
          <w:sz w:val="28"/>
          <w:szCs w:val="28"/>
          <w:lang w:val="en-US" w:eastAsia="ru-RU"/>
        </w:rPr>
        <w:t>1</w:t>
      </w:r>
      <w:r w:rsidR="000D48B1">
        <w:rPr>
          <w:rFonts w:ascii="Times New Roman" w:eastAsia="Times New Roman" w:hAnsi="Times New Roman"/>
          <w:sz w:val="28"/>
          <w:szCs w:val="28"/>
          <w:lang w:eastAsia="ru-RU"/>
        </w:rPr>
        <w:t xml:space="preserve"> р.</w:t>
      </w:r>
    </w:p>
    <w:p w14:paraId="477D92F1" w14:textId="102089F9" w:rsidR="001F5FBB" w:rsidRPr="00093F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sz w:val="28"/>
          <w:szCs w:val="28"/>
          <w:lang w:val="en-US" w:eastAsia="ru-RU"/>
        </w:rPr>
      </w:pPr>
      <w:proofErr w:type="spellStart"/>
      <w:r w:rsidRPr="009B1263">
        <w:rPr>
          <w:rFonts w:ascii="Times New Roman" w:eastAsia="Times New Roman" w:hAnsi="Times New Roman"/>
          <w:sz w:val="28"/>
          <w:szCs w:val="28"/>
          <w:lang w:val="en-US" w:eastAsia="ru-RU"/>
        </w:rPr>
        <w:t>Schizas</w:t>
      </w:r>
      <w:proofErr w:type="spellEnd"/>
      <w:r w:rsidRPr="009B1263">
        <w:rPr>
          <w:rFonts w:ascii="Times New Roman" w:eastAsia="Times New Roman" w:hAnsi="Times New Roman"/>
          <w:sz w:val="28"/>
          <w:szCs w:val="28"/>
          <w:lang w:val="en-US" w:eastAsia="ru-RU"/>
        </w:rPr>
        <w:t xml:space="preserve"> N</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Savvidou</w:t>
      </w:r>
      <w:proofErr w:type="spellEnd"/>
      <w:r w:rsidRPr="009B1263">
        <w:rPr>
          <w:rFonts w:ascii="Times New Roman" w:eastAsia="Times New Roman" w:hAnsi="Times New Roman"/>
          <w:sz w:val="28"/>
          <w:szCs w:val="28"/>
          <w:lang w:val="en-US" w:eastAsia="ru-RU"/>
        </w:rPr>
        <w:t xml:space="preserve"> O</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Triantafyllopoulos</w:t>
      </w:r>
      <w:proofErr w:type="spellEnd"/>
      <w:r w:rsidRPr="009B1263">
        <w:rPr>
          <w:rFonts w:ascii="Times New Roman" w:eastAsia="Times New Roman" w:hAnsi="Times New Roman"/>
          <w:sz w:val="28"/>
          <w:szCs w:val="28"/>
          <w:lang w:val="en-US" w:eastAsia="ru-RU"/>
        </w:rPr>
        <w:t xml:space="preserve"> I</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Papadakis S</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Dontas</w:t>
      </w:r>
      <w:proofErr w:type="spellEnd"/>
      <w:r w:rsidRPr="009B1263">
        <w:rPr>
          <w:rFonts w:ascii="Times New Roman" w:eastAsia="Times New Roman" w:hAnsi="Times New Roman"/>
          <w:sz w:val="28"/>
          <w:szCs w:val="28"/>
          <w:lang w:val="en-US" w:eastAsia="ru-RU"/>
        </w:rPr>
        <w:t xml:space="preserve"> I</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Papagelopoulos</w:t>
      </w:r>
      <w:proofErr w:type="spellEnd"/>
      <w:r w:rsidRPr="009B1263">
        <w:rPr>
          <w:rFonts w:ascii="Times New Roman" w:eastAsia="Times New Roman" w:hAnsi="Times New Roman"/>
          <w:sz w:val="28"/>
          <w:szCs w:val="28"/>
          <w:lang w:val="en-US" w:eastAsia="ru-RU"/>
        </w:rPr>
        <w:t xml:space="preserve"> P. Adjuvant therapies for the enhancement of microfracture technique </w:t>
      </w:r>
      <w:r w:rsidRPr="009B1263">
        <w:rPr>
          <w:rFonts w:ascii="Times New Roman" w:eastAsia="Times New Roman" w:hAnsi="Times New Roman"/>
          <w:sz w:val="28"/>
          <w:szCs w:val="28"/>
          <w:lang w:val="en-US" w:eastAsia="ru-RU"/>
        </w:rPr>
        <w:lastRenderedPageBreak/>
        <w:t>in cartilage repair</w:t>
      </w:r>
      <w:r w:rsidR="000D48B1" w:rsidRPr="000D48B1">
        <w:rPr>
          <w:rFonts w:ascii="Times New Roman" w:eastAsia="Times New Roman" w:hAnsi="Times New Roman"/>
          <w:sz w:val="28"/>
          <w:szCs w:val="28"/>
          <w:lang w:val="en-US" w:eastAsia="ru-RU"/>
        </w:rPr>
        <w:t xml:space="preserve"> //</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Orthop</w:t>
      </w:r>
      <w:proofErr w:type="spellEnd"/>
      <w:r w:rsidRPr="009B1263">
        <w:rPr>
          <w:rFonts w:ascii="Times New Roman" w:eastAsia="Times New Roman" w:hAnsi="Times New Roman"/>
          <w:sz w:val="28"/>
          <w:szCs w:val="28"/>
          <w:lang w:val="en-US" w:eastAsia="ru-RU"/>
        </w:rPr>
        <w:t xml:space="preserve"> Rev (Pavia). </w:t>
      </w:r>
      <w:r w:rsidR="000D48B1" w:rsidRPr="000D48B1">
        <w:rPr>
          <w:rFonts w:ascii="Times New Roman" w:eastAsia="Times New Roman" w:hAnsi="Times New Roman"/>
          <w:sz w:val="28"/>
          <w:szCs w:val="28"/>
          <w:lang w:val="en-US" w:eastAsia="ru-RU"/>
        </w:rPr>
        <w:t xml:space="preserve">– </w:t>
      </w:r>
      <w:r w:rsidRPr="009B1263">
        <w:rPr>
          <w:rFonts w:ascii="Times New Roman" w:eastAsia="Times New Roman" w:hAnsi="Times New Roman"/>
          <w:sz w:val="28"/>
          <w:szCs w:val="28"/>
          <w:lang w:val="en-US" w:eastAsia="ru-RU"/>
        </w:rPr>
        <w:t>2019</w:t>
      </w:r>
      <w:r w:rsidR="000D48B1" w:rsidRPr="000D48B1">
        <w:rPr>
          <w:rFonts w:ascii="Times New Roman" w:eastAsia="Times New Roman" w:hAnsi="Times New Roman"/>
          <w:sz w:val="28"/>
          <w:szCs w:val="28"/>
          <w:lang w:val="en-US" w:eastAsia="ru-RU"/>
        </w:rPr>
        <w:t>. -</w:t>
      </w:r>
      <w:r w:rsidRPr="009B1263">
        <w:rPr>
          <w:rFonts w:ascii="Times New Roman" w:eastAsia="Times New Roman" w:hAnsi="Times New Roman"/>
          <w:sz w:val="28"/>
          <w:szCs w:val="28"/>
          <w:lang w:val="en-US" w:eastAsia="ru-RU"/>
        </w:rPr>
        <w:t xml:space="preserve"> </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27</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11(3)</w:t>
      </w:r>
      <w:r w:rsidR="000D48B1" w:rsidRPr="000D48B1">
        <w:rPr>
          <w:rFonts w:ascii="Times New Roman" w:eastAsia="Times New Roman" w:hAnsi="Times New Roman"/>
          <w:sz w:val="28"/>
          <w:szCs w:val="28"/>
          <w:lang w:val="en-US" w:eastAsia="ru-RU"/>
        </w:rPr>
        <w:t xml:space="preserve">. – </w:t>
      </w:r>
      <w:r w:rsidRPr="009B1263">
        <w:rPr>
          <w:rFonts w:ascii="Times New Roman" w:eastAsia="Times New Roman" w:hAnsi="Times New Roman"/>
          <w:sz w:val="28"/>
          <w:szCs w:val="28"/>
          <w:lang w:val="en-US" w:eastAsia="ru-RU"/>
        </w:rPr>
        <w:t>7950</w:t>
      </w:r>
      <w:r w:rsidR="000D48B1" w:rsidRPr="000D48B1">
        <w:rPr>
          <w:rFonts w:ascii="Times New Roman" w:eastAsia="Times New Roman" w:hAnsi="Times New Roman"/>
          <w:sz w:val="28"/>
          <w:szCs w:val="28"/>
          <w:lang w:val="en-US" w:eastAsia="ru-RU"/>
        </w:rPr>
        <w:t xml:space="preserve"> </w:t>
      </w:r>
      <w:r w:rsidR="000D48B1">
        <w:rPr>
          <w:rFonts w:ascii="Times New Roman" w:eastAsia="Times New Roman" w:hAnsi="Times New Roman"/>
          <w:sz w:val="28"/>
          <w:szCs w:val="28"/>
          <w:lang w:eastAsia="ru-RU"/>
        </w:rPr>
        <w:t>р</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doi</w:t>
      </w:r>
      <w:proofErr w:type="spellEnd"/>
      <w:r w:rsidRPr="009B1263">
        <w:rPr>
          <w:rFonts w:ascii="Times New Roman" w:eastAsia="Times New Roman" w:hAnsi="Times New Roman"/>
          <w:sz w:val="28"/>
          <w:szCs w:val="28"/>
          <w:lang w:val="en-US" w:eastAsia="ru-RU"/>
        </w:rPr>
        <w:t>: 10.4081/or.2019.7950.</w:t>
      </w:r>
    </w:p>
    <w:p w14:paraId="377B1373" w14:textId="02742937"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sz w:val="28"/>
          <w:szCs w:val="28"/>
          <w:lang w:val="en-US" w:eastAsia="ru-RU"/>
        </w:rPr>
      </w:pPr>
      <w:r w:rsidRPr="009B1263">
        <w:rPr>
          <w:rFonts w:ascii="Times New Roman" w:eastAsia="Times New Roman" w:hAnsi="Times New Roman"/>
          <w:sz w:val="28"/>
          <w:szCs w:val="28"/>
          <w:lang w:val="en-US" w:eastAsia="ru-RU"/>
        </w:rPr>
        <w:t>Angele P</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Zellner J</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Schröter</w:t>
      </w:r>
      <w:proofErr w:type="spellEnd"/>
      <w:r w:rsidRPr="009B1263">
        <w:rPr>
          <w:rFonts w:ascii="Times New Roman" w:eastAsia="Times New Roman" w:hAnsi="Times New Roman"/>
          <w:sz w:val="28"/>
          <w:szCs w:val="28"/>
          <w:lang w:val="en-US" w:eastAsia="ru-RU"/>
        </w:rPr>
        <w:t xml:space="preserve"> S</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xml:space="preserve">, </w:t>
      </w:r>
      <w:proofErr w:type="spellStart"/>
      <w:r w:rsidRPr="009B1263">
        <w:rPr>
          <w:rFonts w:ascii="Times New Roman" w:eastAsia="Times New Roman" w:hAnsi="Times New Roman"/>
          <w:sz w:val="28"/>
          <w:szCs w:val="28"/>
          <w:lang w:val="en-US" w:eastAsia="ru-RU"/>
        </w:rPr>
        <w:t>Flechtenmacher</w:t>
      </w:r>
      <w:proofErr w:type="spellEnd"/>
      <w:r w:rsidRPr="009B1263">
        <w:rPr>
          <w:rFonts w:ascii="Times New Roman" w:eastAsia="Times New Roman" w:hAnsi="Times New Roman"/>
          <w:sz w:val="28"/>
          <w:szCs w:val="28"/>
          <w:lang w:val="en-US" w:eastAsia="ru-RU"/>
        </w:rPr>
        <w:t xml:space="preserve"> J</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Fritz J</w:t>
      </w:r>
      <w:r w:rsidR="000D48B1" w:rsidRPr="000D48B1">
        <w:rPr>
          <w:rFonts w:ascii="Times New Roman" w:eastAsia="Times New Roman" w:hAnsi="Times New Roman"/>
          <w:sz w:val="28"/>
          <w:szCs w:val="28"/>
          <w:lang w:val="en-US" w:eastAsia="ru-RU"/>
        </w:rPr>
        <w:t>.</w:t>
      </w:r>
      <w:r w:rsidRPr="009B1263">
        <w:rPr>
          <w:rFonts w:ascii="Times New Roman" w:eastAsia="Times New Roman" w:hAnsi="Times New Roman"/>
          <w:sz w:val="28"/>
          <w:szCs w:val="28"/>
          <w:lang w:val="en-US" w:eastAsia="ru-RU"/>
        </w:rPr>
        <w:t>, Niemeyer P. Biological Reconstruction of Localized Full-Thickness Cartilage Defects of the Knee: A Systematic Review of Level 1 Studies with a Minimum Follow-Up of 5 Years</w:t>
      </w:r>
      <w:r w:rsidR="000D48B1" w:rsidRPr="000D48B1">
        <w:rPr>
          <w:rFonts w:ascii="Times New Roman" w:eastAsia="Times New Roman" w:hAnsi="Times New Roman"/>
          <w:sz w:val="28"/>
          <w:szCs w:val="28"/>
          <w:lang w:val="en-US" w:eastAsia="ru-RU"/>
        </w:rPr>
        <w:t xml:space="preserve"> //</w:t>
      </w:r>
      <w:r w:rsidRPr="009B1263">
        <w:rPr>
          <w:rFonts w:ascii="Times New Roman" w:eastAsia="Times New Roman" w:hAnsi="Times New Roman"/>
          <w:sz w:val="28"/>
          <w:szCs w:val="28"/>
          <w:lang w:val="en-US" w:eastAsia="ru-RU"/>
        </w:rPr>
        <w:t xml:space="preserve"> </w:t>
      </w:r>
      <w:r w:rsidRPr="00B329F9">
        <w:rPr>
          <w:rFonts w:ascii="Times New Roman" w:eastAsia="Times New Roman" w:hAnsi="Times New Roman"/>
          <w:sz w:val="28"/>
          <w:szCs w:val="28"/>
          <w:lang w:val="en-US" w:eastAsia="ru-RU"/>
        </w:rPr>
        <w:t xml:space="preserve">Cartilage. </w:t>
      </w:r>
      <w:r w:rsidR="00B329F9" w:rsidRPr="00B329F9">
        <w:rPr>
          <w:rFonts w:ascii="Times New Roman" w:eastAsia="Times New Roman" w:hAnsi="Times New Roman"/>
          <w:sz w:val="28"/>
          <w:szCs w:val="28"/>
          <w:lang w:val="en-US" w:eastAsia="ru-RU"/>
        </w:rPr>
        <w:t xml:space="preserve">– </w:t>
      </w:r>
      <w:r w:rsidRPr="00B329F9">
        <w:rPr>
          <w:rFonts w:ascii="Times New Roman" w:eastAsia="Times New Roman" w:hAnsi="Times New Roman"/>
          <w:sz w:val="28"/>
          <w:szCs w:val="28"/>
          <w:lang w:val="en-US" w:eastAsia="ru-RU"/>
        </w:rPr>
        <w:t>2022</w:t>
      </w:r>
      <w:r w:rsidR="00B329F9" w:rsidRPr="00B329F9">
        <w:rPr>
          <w:rFonts w:ascii="Times New Roman" w:eastAsia="Times New Roman" w:hAnsi="Times New Roman"/>
          <w:sz w:val="28"/>
          <w:szCs w:val="28"/>
          <w:lang w:val="en-US" w:eastAsia="ru-RU"/>
        </w:rPr>
        <w:t>. - №</w:t>
      </w:r>
      <w:r w:rsidRPr="00B329F9">
        <w:rPr>
          <w:rFonts w:ascii="Times New Roman" w:eastAsia="Times New Roman" w:hAnsi="Times New Roman"/>
          <w:sz w:val="28"/>
          <w:szCs w:val="28"/>
          <w:lang w:val="en-US" w:eastAsia="ru-RU"/>
        </w:rPr>
        <w:t>13(4)</w:t>
      </w:r>
      <w:r w:rsidR="00B329F9" w:rsidRPr="00B329F9">
        <w:rPr>
          <w:rFonts w:ascii="Times New Roman" w:eastAsia="Times New Roman" w:hAnsi="Times New Roman"/>
          <w:sz w:val="28"/>
          <w:szCs w:val="28"/>
          <w:lang w:val="en-US" w:eastAsia="ru-RU"/>
        </w:rPr>
        <w:t xml:space="preserve">. – </w:t>
      </w:r>
      <w:r w:rsidR="00B329F9" w:rsidRPr="00B329F9">
        <w:rPr>
          <w:rFonts w:ascii="Times New Roman" w:eastAsia="Times New Roman" w:hAnsi="Times New Roman"/>
          <w:sz w:val="28"/>
          <w:szCs w:val="28"/>
          <w:lang w:eastAsia="ru-RU"/>
        </w:rPr>
        <w:t>Р</w:t>
      </w:r>
      <w:r w:rsidR="00B329F9" w:rsidRPr="00B329F9">
        <w:rPr>
          <w:rFonts w:ascii="Times New Roman" w:eastAsia="Times New Roman" w:hAnsi="Times New Roman"/>
          <w:sz w:val="28"/>
          <w:szCs w:val="28"/>
          <w:lang w:val="en-US" w:eastAsia="ru-RU"/>
        </w:rPr>
        <w:t>.</w:t>
      </w:r>
      <w:r w:rsidRPr="00B329F9">
        <w:rPr>
          <w:rFonts w:ascii="Times New Roman" w:eastAsia="Times New Roman" w:hAnsi="Times New Roman"/>
          <w:sz w:val="28"/>
          <w:szCs w:val="28"/>
          <w:lang w:val="en-US" w:eastAsia="ru-RU"/>
        </w:rPr>
        <w:t xml:space="preserve">5-18. </w:t>
      </w:r>
      <w:proofErr w:type="spellStart"/>
      <w:r w:rsidRPr="00B329F9">
        <w:rPr>
          <w:rFonts w:ascii="Times New Roman" w:eastAsia="Times New Roman" w:hAnsi="Times New Roman"/>
          <w:sz w:val="28"/>
          <w:szCs w:val="28"/>
          <w:lang w:val="en-US" w:eastAsia="ru-RU"/>
        </w:rPr>
        <w:t>doi</w:t>
      </w:r>
      <w:proofErr w:type="spellEnd"/>
      <w:r w:rsidRPr="00B329F9">
        <w:rPr>
          <w:rFonts w:ascii="Times New Roman" w:eastAsia="Times New Roman" w:hAnsi="Times New Roman"/>
          <w:sz w:val="28"/>
          <w:szCs w:val="28"/>
          <w:lang w:val="en-US" w:eastAsia="ru-RU"/>
        </w:rPr>
        <w:t>: 10.1177/19476035221129571.</w:t>
      </w:r>
    </w:p>
    <w:p w14:paraId="07A5EBD6" w14:textId="0819D73A"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sz w:val="28"/>
          <w:szCs w:val="28"/>
          <w:lang w:val="en-US" w:eastAsia="ru-RU"/>
        </w:rPr>
      </w:pPr>
      <w:proofErr w:type="spellStart"/>
      <w:r w:rsidRPr="00B329F9">
        <w:rPr>
          <w:rFonts w:ascii="Times New Roman" w:eastAsia="Times New Roman" w:hAnsi="Times New Roman" w:cs="Times New Roman"/>
          <w:sz w:val="28"/>
          <w:szCs w:val="28"/>
          <w:lang w:val="en-US" w:eastAsia="ru-RU"/>
        </w:rPr>
        <w:t>Ossendorf</w:t>
      </w:r>
      <w:proofErr w:type="spellEnd"/>
      <w:r w:rsidRPr="00B329F9">
        <w:rPr>
          <w:rFonts w:ascii="Times New Roman" w:eastAsia="Times New Roman" w:hAnsi="Times New Roman" w:cs="Times New Roman"/>
          <w:sz w:val="28"/>
          <w:szCs w:val="28"/>
          <w:lang w:val="en-US" w:eastAsia="ru-RU"/>
        </w:rPr>
        <w:t xml:space="preserve"> R</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Franke K</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xml:space="preserve">, </w:t>
      </w:r>
      <w:proofErr w:type="spellStart"/>
      <w:r w:rsidRPr="00B329F9">
        <w:rPr>
          <w:rFonts w:ascii="Times New Roman" w:eastAsia="Times New Roman" w:hAnsi="Times New Roman" w:cs="Times New Roman"/>
          <w:sz w:val="28"/>
          <w:szCs w:val="28"/>
          <w:lang w:val="en-US" w:eastAsia="ru-RU"/>
        </w:rPr>
        <w:t>Erdle</w:t>
      </w:r>
      <w:proofErr w:type="spellEnd"/>
      <w:r w:rsidRPr="00B329F9">
        <w:rPr>
          <w:rFonts w:ascii="Times New Roman" w:eastAsia="Times New Roman" w:hAnsi="Times New Roman" w:cs="Times New Roman"/>
          <w:sz w:val="28"/>
          <w:szCs w:val="28"/>
          <w:lang w:val="en-US" w:eastAsia="ru-RU"/>
        </w:rPr>
        <w:t xml:space="preserve"> </w:t>
      </w:r>
      <w:proofErr w:type="gramStart"/>
      <w:r w:rsidRPr="00B329F9">
        <w:rPr>
          <w:rFonts w:ascii="Times New Roman" w:eastAsia="Times New Roman" w:hAnsi="Times New Roman" w:cs="Times New Roman"/>
          <w:sz w:val="28"/>
          <w:szCs w:val="28"/>
          <w:lang w:val="en-US" w:eastAsia="ru-RU"/>
        </w:rPr>
        <w:t>B,</w:t>
      </w:r>
      <w:r w:rsidR="00B329F9" w:rsidRPr="00B329F9">
        <w:rPr>
          <w:rFonts w:ascii="Times New Roman" w:eastAsia="Times New Roman" w:hAnsi="Times New Roman" w:cs="Times New Roman"/>
          <w:sz w:val="28"/>
          <w:szCs w:val="28"/>
          <w:lang w:val="en-US" w:eastAsia="ru-RU"/>
        </w:rPr>
        <w:t>.</w:t>
      </w:r>
      <w:proofErr w:type="gramEnd"/>
      <w:r w:rsidRPr="00B329F9">
        <w:rPr>
          <w:rFonts w:ascii="Times New Roman" w:eastAsia="Times New Roman" w:hAnsi="Times New Roman" w:cs="Times New Roman"/>
          <w:sz w:val="28"/>
          <w:szCs w:val="28"/>
          <w:lang w:val="en-US" w:eastAsia="ru-RU"/>
        </w:rPr>
        <w:t xml:space="preserve"> </w:t>
      </w:r>
      <w:proofErr w:type="spellStart"/>
      <w:r w:rsidRPr="00B329F9">
        <w:rPr>
          <w:rFonts w:ascii="Times New Roman" w:eastAsia="Times New Roman" w:hAnsi="Times New Roman" w:cs="Times New Roman"/>
          <w:sz w:val="28"/>
          <w:szCs w:val="28"/>
          <w:lang w:val="en-US" w:eastAsia="ru-RU"/>
        </w:rPr>
        <w:t>Uhl</w:t>
      </w:r>
      <w:proofErr w:type="spellEnd"/>
      <w:r w:rsidRPr="00B329F9">
        <w:rPr>
          <w:rFonts w:ascii="Times New Roman" w:eastAsia="Times New Roman" w:hAnsi="Times New Roman" w:cs="Times New Roman"/>
          <w:sz w:val="28"/>
          <w:szCs w:val="28"/>
          <w:lang w:val="en-US" w:eastAsia="ru-RU"/>
        </w:rPr>
        <w:t xml:space="preserve"> M</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xml:space="preserve">, </w:t>
      </w:r>
      <w:proofErr w:type="spellStart"/>
      <w:r w:rsidRPr="00B329F9">
        <w:rPr>
          <w:rFonts w:ascii="Times New Roman" w:eastAsia="Times New Roman" w:hAnsi="Times New Roman" w:cs="Times New Roman"/>
          <w:sz w:val="28"/>
          <w:szCs w:val="28"/>
          <w:lang w:val="en-US" w:eastAsia="ru-RU"/>
        </w:rPr>
        <w:t>Sudkamp</w:t>
      </w:r>
      <w:proofErr w:type="spellEnd"/>
      <w:r w:rsidRPr="00B329F9">
        <w:rPr>
          <w:rFonts w:ascii="Times New Roman" w:eastAsia="Times New Roman" w:hAnsi="Times New Roman" w:cs="Times New Roman"/>
          <w:sz w:val="28"/>
          <w:szCs w:val="28"/>
          <w:lang w:val="en-US" w:eastAsia="ru-RU"/>
        </w:rPr>
        <w:t xml:space="preserve"> N</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P</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Salzmann G</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M</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xml:space="preserve"> Clinical and radiographical ten years long-term outcome of microfracture vs. autologous chondrocyte implantation: a matched-pair analysis</w:t>
      </w:r>
      <w:r w:rsidR="00B329F9" w:rsidRPr="00B329F9">
        <w:rPr>
          <w:rFonts w:ascii="Times New Roman" w:eastAsia="Times New Roman" w:hAnsi="Times New Roman" w:cs="Times New Roman"/>
          <w:sz w:val="28"/>
          <w:szCs w:val="28"/>
          <w:lang w:val="en-US" w:eastAsia="ru-RU"/>
        </w:rPr>
        <w:t xml:space="preserve"> //</w:t>
      </w:r>
      <w:r w:rsidRPr="00B329F9">
        <w:rPr>
          <w:rFonts w:ascii="Times New Roman" w:eastAsia="Times New Roman" w:hAnsi="Times New Roman" w:cs="Times New Roman"/>
          <w:sz w:val="28"/>
          <w:szCs w:val="28"/>
          <w:lang w:val="en-US" w:eastAsia="ru-RU"/>
        </w:rPr>
        <w:t xml:space="preserve"> Int </w:t>
      </w:r>
      <w:proofErr w:type="spellStart"/>
      <w:r w:rsidRPr="00B329F9">
        <w:rPr>
          <w:rFonts w:ascii="Times New Roman" w:eastAsia="Times New Roman" w:hAnsi="Times New Roman" w:cs="Times New Roman"/>
          <w:sz w:val="28"/>
          <w:szCs w:val="28"/>
          <w:lang w:val="en-US" w:eastAsia="ru-RU"/>
        </w:rPr>
        <w:t>Orthop</w:t>
      </w:r>
      <w:proofErr w:type="spellEnd"/>
      <w:r w:rsidR="00B329F9" w:rsidRPr="00B329F9">
        <w:rPr>
          <w:rFonts w:ascii="Times New Roman" w:eastAsia="Times New Roman" w:hAnsi="Times New Roman" w:cs="Times New Roman"/>
          <w:sz w:val="28"/>
          <w:szCs w:val="28"/>
          <w:lang w:val="en-US" w:eastAsia="ru-RU"/>
        </w:rPr>
        <w:t>. – 2019. - №</w:t>
      </w:r>
      <w:r w:rsidRPr="00B329F9">
        <w:rPr>
          <w:rFonts w:ascii="Times New Roman" w:eastAsia="Times New Roman" w:hAnsi="Times New Roman" w:cs="Times New Roman"/>
          <w:sz w:val="28"/>
          <w:szCs w:val="28"/>
          <w:lang w:val="en-US" w:eastAsia="ru-RU"/>
        </w:rPr>
        <w:t>43(3)</w:t>
      </w:r>
      <w:r w:rsidR="00B329F9" w:rsidRPr="00B329F9">
        <w:rPr>
          <w:rFonts w:ascii="Times New Roman" w:eastAsia="Times New Roman" w:hAnsi="Times New Roman" w:cs="Times New Roman"/>
          <w:sz w:val="28"/>
          <w:szCs w:val="28"/>
          <w:lang w:val="en-US" w:eastAsia="ru-RU"/>
        </w:rPr>
        <w:t xml:space="preserve">. – </w:t>
      </w:r>
      <w:r w:rsidR="00B329F9" w:rsidRPr="00B329F9">
        <w:rPr>
          <w:rFonts w:ascii="Times New Roman" w:eastAsia="Times New Roman" w:hAnsi="Times New Roman" w:cs="Times New Roman"/>
          <w:sz w:val="28"/>
          <w:szCs w:val="28"/>
          <w:lang w:eastAsia="ru-RU"/>
        </w:rPr>
        <w:t>Р</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553–559</w:t>
      </w:r>
      <w:r w:rsidR="00B329F9" w:rsidRPr="00B329F9">
        <w:rPr>
          <w:rFonts w:ascii="Times New Roman" w:eastAsia="Times New Roman" w:hAnsi="Times New Roman" w:cs="Times New Roman"/>
          <w:sz w:val="28"/>
          <w:szCs w:val="28"/>
          <w:lang w:val="en-US" w:eastAsia="ru-RU"/>
        </w:rPr>
        <w:t>.</w:t>
      </w:r>
    </w:p>
    <w:p w14:paraId="0355280B" w14:textId="5D04F024"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B329F9">
        <w:rPr>
          <w:rFonts w:ascii="Times New Roman" w:eastAsia="Times New Roman" w:hAnsi="Times New Roman" w:cs="Times New Roman"/>
          <w:sz w:val="28"/>
          <w:szCs w:val="28"/>
          <w:lang w:val="en-US" w:eastAsia="ru-RU"/>
        </w:rPr>
        <w:t>Chimutengwende</w:t>
      </w:r>
      <w:proofErr w:type="spellEnd"/>
      <w:r w:rsidRPr="00B329F9">
        <w:rPr>
          <w:rFonts w:ascii="Times New Roman" w:eastAsia="Times New Roman" w:hAnsi="Times New Roman" w:cs="Times New Roman"/>
          <w:sz w:val="28"/>
          <w:szCs w:val="28"/>
          <w:lang w:val="en-US" w:eastAsia="ru-RU"/>
        </w:rPr>
        <w:t>-Gordon M</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Donaldson J</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Bentley G</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xml:space="preserve"> Current solutions for the treatment of chronic articular cartilage defects in the knee. EFORT Open Rev</w:t>
      </w:r>
      <w:r w:rsidR="00B329F9" w:rsidRPr="00B329F9">
        <w:rPr>
          <w:rFonts w:ascii="Times New Roman" w:eastAsia="Times New Roman" w:hAnsi="Times New Roman" w:cs="Times New Roman"/>
          <w:sz w:val="28"/>
          <w:szCs w:val="28"/>
          <w:lang w:eastAsia="ru-RU"/>
        </w:rPr>
        <w:t xml:space="preserve">. – </w:t>
      </w:r>
      <w:r w:rsidR="00B329F9" w:rsidRPr="00B329F9">
        <w:rPr>
          <w:rFonts w:ascii="Times New Roman" w:eastAsia="Times New Roman" w:hAnsi="Times New Roman" w:cs="Times New Roman"/>
          <w:sz w:val="28"/>
          <w:szCs w:val="28"/>
          <w:lang w:val="en-US" w:eastAsia="ru-RU"/>
        </w:rPr>
        <w:t>2020</w:t>
      </w:r>
      <w:r w:rsidR="00B329F9" w:rsidRPr="00B329F9">
        <w:rPr>
          <w:rFonts w:ascii="Times New Roman" w:eastAsia="Times New Roman" w:hAnsi="Times New Roman" w:cs="Times New Roman"/>
          <w:sz w:val="28"/>
          <w:szCs w:val="28"/>
          <w:lang w:eastAsia="ru-RU"/>
        </w:rPr>
        <w:t>. -</w:t>
      </w:r>
      <w:r w:rsidRPr="00B329F9">
        <w:rPr>
          <w:rFonts w:ascii="Times New Roman" w:eastAsia="Times New Roman" w:hAnsi="Times New Roman" w:cs="Times New Roman"/>
          <w:sz w:val="28"/>
          <w:szCs w:val="28"/>
          <w:lang w:val="en-US" w:eastAsia="ru-RU"/>
        </w:rPr>
        <w:t xml:space="preserve"> </w:t>
      </w:r>
      <w:r w:rsidR="00B329F9" w:rsidRPr="00B329F9">
        <w:rPr>
          <w:rFonts w:ascii="Times New Roman" w:eastAsia="Times New Roman" w:hAnsi="Times New Roman" w:cs="Times New Roman"/>
          <w:sz w:val="28"/>
          <w:szCs w:val="28"/>
          <w:lang w:eastAsia="ru-RU"/>
        </w:rPr>
        <w:t>№</w:t>
      </w:r>
      <w:r w:rsidRPr="00B329F9">
        <w:rPr>
          <w:rFonts w:ascii="Times New Roman" w:eastAsia="Times New Roman" w:hAnsi="Times New Roman" w:cs="Times New Roman"/>
          <w:sz w:val="28"/>
          <w:szCs w:val="28"/>
          <w:lang w:val="en-US" w:eastAsia="ru-RU"/>
        </w:rPr>
        <w:t>5(3)</w:t>
      </w:r>
      <w:r w:rsidR="00B329F9" w:rsidRPr="00B329F9">
        <w:rPr>
          <w:rFonts w:ascii="Times New Roman" w:eastAsia="Times New Roman" w:hAnsi="Times New Roman" w:cs="Times New Roman"/>
          <w:sz w:val="28"/>
          <w:szCs w:val="28"/>
          <w:lang w:eastAsia="ru-RU"/>
        </w:rPr>
        <w:t>. – Р.</w:t>
      </w:r>
      <w:r w:rsidRPr="00B329F9">
        <w:rPr>
          <w:rFonts w:ascii="Times New Roman" w:eastAsia="Times New Roman" w:hAnsi="Times New Roman" w:cs="Times New Roman"/>
          <w:sz w:val="28"/>
          <w:szCs w:val="28"/>
          <w:lang w:val="en-US" w:eastAsia="ru-RU"/>
        </w:rPr>
        <w:t>156–163</w:t>
      </w:r>
      <w:r w:rsidR="00B329F9" w:rsidRPr="00B329F9">
        <w:rPr>
          <w:rFonts w:ascii="Times New Roman" w:eastAsia="Times New Roman" w:hAnsi="Times New Roman" w:cs="Times New Roman"/>
          <w:sz w:val="28"/>
          <w:szCs w:val="28"/>
          <w:lang w:eastAsia="ru-RU"/>
        </w:rPr>
        <w:t>.</w:t>
      </w:r>
    </w:p>
    <w:p w14:paraId="74EDE36B" w14:textId="52B63D68"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B329F9">
        <w:rPr>
          <w:rFonts w:ascii="Times New Roman" w:eastAsia="MyriadPro-Light" w:hAnsi="Times New Roman" w:cs="Times New Roman"/>
          <w:color w:val="000000"/>
          <w:sz w:val="28"/>
          <w:szCs w:val="28"/>
          <w:lang w:val="en-US" w:eastAsia="zh-CN" w:bidi="ar"/>
        </w:rPr>
        <w:t>Solanki K</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Shanmugasundaram</w:t>
      </w:r>
      <w:proofErr w:type="spellEnd"/>
      <w:r w:rsidRPr="00B329F9">
        <w:rPr>
          <w:rFonts w:ascii="Times New Roman" w:eastAsia="MyriadPro-Light" w:hAnsi="Times New Roman" w:cs="Times New Roman"/>
          <w:color w:val="000000"/>
          <w:sz w:val="28"/>
          <w:szCs w:val="28"/>
          <w:lang w:val="en-US" w:eastAsia="zh-CN" w:bidi="ar"/>
        </w:rPr>
        <w:t xml:space="preserve"> S</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Shetty N</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Kim S</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J. Articular cartilage repair &amp; joint preservation: A review of the current status of biological approach</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J Clin </w:t>
      </w:r>
      <w:proofErr w:type="spellStart"/>
      <w:r w:rsidRPr="00B329F9">
        <w:rPr>
          <w:rFonts w:ascii="Times New Roman" w:eastAsia="MyriadPro-Light" w:hAnsi="Times New Roman" w:cs="Times New Roman"/>
          <w:color w:val="000000"/>
          <w:sz w:val="28"/>
          <w:szCs w:val="28"/>
          <w:lang w:val="en-US" w:eastAsia="zh-CN" w:bidi="ar"/>
        </w:rPr>
        <w:t>Orthop</w:t>
      </w:r>
      <w:proofErr w:type="spellEnd"/>
      <w:r w:rsidRPr="00B329F9">
        <w:rPr>
          <w:rFonts w:ascii="Times New Roman" w:eastAsia="MyriadPro-Light" w:hAnsi="Times New Roman" w:cs="Times New Roman"/>
          <w:color w:val="000000"/>
          <w:sz w:val="28"/>
          <w:szCs w:val="28"/>
          <w:lang w:val="en-US" w:eastAsia="zh-CN" w:bidi="ar"/>
        </w:rPr>
        <w:t xml:space="preserve"> Trauma. </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2021</w:t>
      </w:r>
      <w:r w:rsidR="00B329F9" w:rsidRPr="00B329F9">
        <w:rPr>
          <w:rFonts w:ascii="Times New Roman" w:eastAsia="MyriadPro-Light" w:hAnsi="Times New Roman" w:cs="Times New Roman"/>
          <w:color w:val="000000"/>
          <w:sz w:val="28"/>
          <w:szCs w:val="28"/>
          <w:lang w:val="en-US" w:eastAsia="zh-CN" w:bidi="ar"/>
        </w:rPr>
        <w:t>. - №</w:t>
      </w:r>
      <w:r w:rsidRPr="00B329F9">
        <w:rPr>
          <w:rFonts w:ascii="Times New Roman" w:eastAsia="MyriadPro-Light" w:hAnsi="Times New Roman" w:cs="Times New Roman"/>
          <w:color w:val="000000"/>
          <w:sz w:val="28"/>
          <w:szCs w:val="28"/>
          <w:lang w:val="en-US" w:eastAsia="zh-CN" w:bidi="ar"/>
        </w:rPr>
        <w:t>21</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22</w:t>
      </w:r>
      <w:r w:rsidR="00B329F9" w:rsidRPr="00B329F9">
        <w:rPr>
          <w:rFonts w:ascii="Times New Roman" w:eastAsia="MyriadPro-Light" w:hAnsi="Times New Roman" w:cs="Times New Roman"/>
          <w:color w:val="000000"/>
          <w:sz w:val="28"/>
          <w:szCs w:val="28"/>
          <w:lang w:val="en-US" w:eastAsia="zh-CN" w:bidi="ar"/>
        </w:rPr>
        <w:t xml:space="preserve">. – </w:t>
      </w:r>
      <w:r w:rsidRPr="00B329F9">
        <w:rPr>
          <w:rFonts w:ascii="Times New Roman" w:eastAsia="MyriadPro-Light" w:hAnsi="Times New Roman" w:cs="Times New Roman"/>
          <w:color w:val="000000"/>
          <w:sz w:val="28"/>
          <w:szCs w:val="28"/>
          <w:lang w:val="en-US" w:eastAsia="zh-CN" w:bidi="ar"/>
        </w:rPr>
        <w:t>101602</w:t>
      </w:r>
      <w:r w:rsidR="00B329F9" w:rsidRPr="00B329F9">
        <w:rPr>
          <w:rFonts w:ascii="Times New Roman" w:eastAsia="MyriadPro-Light" w:hAnsi="Times New Roman" w:cs="Times New Roman"/>
          <w:color w:val="000000"/>
          <w:sz w:val="28"/>
          <w:szCs w:val="28"/>
          <w:lang w:val="en-US" w:eastAsia="zh-CN" w:bidi="ar"/>
        </w:rPr>
        <w:t xml:space="preserve"> </w:t>
      </w:r>
      <w:r w:rsidR="00B329F9" w:rsidRPr="00B329F9">
        <w:rPr>
          <w:rFonts w:ascii="Times New Roman" w:eastAsia="MyriadPro-Light" w:hAnsi="Times New Roman" w:cs="Times New Roman"/>
          <w:color w:val="000000"/>
          <w:sz w:val="28"/>
          <w:szCs w:val="28"/>
          <w:lang w:eastAsia="zh-CN" w:bidi="ar"/>
        </w:rPr>
        <w:t>р</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doi</w:t>
      </w:r>
      <w:proofErr w:type="spellEnd"/>
      <w:r w:rsidRPr="00B329F9">
        <w:rPr>
          <w:rFonts w:ascii="Times New Roman" w:eastAsia="MyriadPro-Light" w:hAnsi="Times New Roman" w:cs="Times New Roman"/>
          <w:color w:val="000000"/>
          <w:sz w:val="28"/>
          <w:szCs w:val="28"/>
          <w:lang w:val="en-US" w:eastAsia="zh-CN" w:bidi="ar"/>
        </w:rPr>
        <w:t>: 10.1016/j.jcot.2021.101602.</w:t>
      </w:r>
    </w:p>
    <w:p w14:paraId="653A6D44" w14:textId="262916BF"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B329F9">
        <w:rPr>
          <w:rFonts w:ascii="Times New Roman" w:eastAsia="MyriadPro-Light" w:hAnsi="Times New Roman" w:cs="Times New Roman"/>
          <w:color w:val="000000"/>
          <w:sz w:val="28"/>
          <w:szCs w:val="28"/>
          <w:lang w:val="en-US" w:eastAsia="zh-CN" w:bidi="ar"/>
        </w:rPr>
        <w:t>Sansone V</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de Girolamo L</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Pascale W</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Melato</w:t>
      </w:r>
      <w:proofErr w:type="spellEnd"/>
      <w:r w:rsidRPr="00B329F9">
        <w:rPr>
          <w:rFonts w:ascii="Times New Roman" w:eastAsia="MyriadPro-Light" w:hAnsi="Times New Roman" w:cs="Times New Roman"/>
          <w:color w:val="000000"/>
          <w:sz w:val="28"/>
          <w:szCs w:val="28"/>
          <w:lang w:val="en-US" w:eastAsia="zh-CN" w:bidi="ar"/>
        </w:rPr>
        <w:t xml:space="preserve"> M</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Pascale V</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Longterm</w:t>
      </w:r>
      <w:proofErr w:type="spellEnd"/>
      <w:r w:rsidRPr="00B329F9">
        <w:rPr>
          <w:rFonts w:ascii="Times New Roman" w:eastAsia="MyriadPro-Light" w:hAnsi="Times New Roman" w:cs="Times New Roman"/>
          <w:color w:val="000000"/>
          <w:sz w:val="28"/>
          <w:szCs w:val="28"/>
          <w:lang w:val="en-US" w:eastAsia="zh-CN" w:bidi="ar"/>
        </w:rPr>
        <w:t xml:space="preserve"> results of abrasion arthroplasty for full-thickness cartilage lesions of the medial femoral condyle</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Arthroscopy</w:t>
      </w:r>
      <w:r w:rsidR="00B329F9" w:rsidRPr="00B329F9">
        <w:rPr>
          <w:rFonts w:ascii="Times New Roman" w:eastAsia="MyriadPro-Light" w:hAnsi="Times New Roman" w:cs="Times New Roman"/>
          <w:color w:val="000000"/>
          <w:sz w:val="28"/>
          <w:szCs w:val="28"/>
          <w:lang w:val="en-US" w:eastAsia="zh-CN" w:bidi="ar"/>
        </w:rPr>
        <w:t>. – 2015. - №</w:t>
      </w:r>
      <w:r w:rsidRPr="00B329F9">
        <w:rPr>
          <w:rFonts w:ascii="Times New Roman" w:eastAsia="MyriadPro-Light" w:hAnsi="Times New Roman" w:cs="Times New Roman"/>
          <w:color w:val="000000"/>
          <w:sz w:val="28"/>
          <w:szCs w:val="28"/>
          <w:lang w:val="en-US" w:eastAsia="zh-CN" w:bidi="ar"/>
        </w:rPr>
        <w:t>31(3)</w:t>
      </w:r>
      <w:r w:rsidR="00B329F9" w:rsidRPr="00B329F9">
        <w:rPr>
          <w:rFonts w:ascii="Times New Roman" w:eastAsia="MyriadPro-Light" w:hAnsi="Times New Roman" w:cs="Times New Roman"/>
          <w:color w:val="000000"/>
          <w:sz w:val="28"/>
          <w:szCs w:val="28"/>
          <w:lang w:val="en-US" w:eastAsia="zh-CN" w:bidi="ar"/>
        </w:rPr>
        <w:t xml:space="preserve">. – </w:t>
      </w:r>
      <w:r w:rsidR="00B329F9" w:rsidRPr="00B329F9">
        <w:rPr>
          <w:rFonts w:ascii="Times New Roman" w:eastAsia="MyriadPro-Light" w:hAnsi="Times New Roman" w:cs="Times New Roman"/>
          <w:color w:val="000000"/>
          <w:sz w:val="28"/>
          <w:szCs w:val="28"/>
          <w:lang w:eastAsia="zh-CN" w:bidi="ar"/>
        </w:rPr>
        <w:t>Р</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396–403</w:t>
      </w:r>
      <w:r w:rsidR="00B329F9" w:rsidRPr="00B329F9">
        <w:rPr>
          <w:rFonts w:ascii="Times New Roman" w:eastAsia="MyriadPro-Light" w:hAnsi="Times New Roman" w:cs="Times New Roman"/>
          <w:color w:val="000000"/>
          <w:sz w:val="28"/>
          <w:szCs w:val="28"/>
          <w:lang w:val="en-US" w:eastAsia="zh-CN" w:bidi="ar"/>
        </w:rPr>
        <w:t>.</w:t>
      </w:r>
    </w:p>
    <w:p w14:paraId="0D7EC21E" w14:textId="08BEDCC6"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B329F9">
        <w:rPr>
          <w:rFonts w:ascii="Times New Roman" w:eastAsia="MyriadPro-Light" w:hAnsi="Times New Roman" w:cs="Times New Roman"/>
          <w:color w:val="000000"/>
          <w:sz w:val="28"/>
          <w:szCs w:val="28"/>
          <w:lang w:val="en-US" w:eastAsia="zh-CN" w:bidi="ar"/>
        </w:rPr>
        <w:t>Makris E</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A</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Gomoll</w:t>
      </w:r>
      <w:proofErr w:type="spellEnd"/>
      <w:r w:rsidRPr="00B329F9">
        <w:rPr>
          <w:rFonts w:ascii="Times New Roman" w:eastAsia="MyriadPro-Light" w:hAnsi="Times New Roman" w:cs="Times New Roman"/>
          <w:color w:val="000000"/>
          <w:sz w:val="28"/>
          <w:szCs w:val="28"/>
          <w:lang w:val="en-US" w:eastAsia="zh-CN" w:bidi="ar"/>
        </w:rPr>
        <w:t xml:space="preserve"> A</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H</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Malizos</w:t>
      </w:r>
      <w:proofErr w:type="spellEnd"/>
      <w:r w:rsidRPr="00B329F9">
        <w:rPr>
          <w:rFonts w:ascii="Times New Roman" w:eastAsia="MyriadPro-Light" w:hAnsi="Times New Roman" w:cs="Times New Roman"/>
          <w:color w:val="000000"/>
          <w:sz w:val="28"/>
          <w:szCs w:val="28"/>
          <w:lang w:val="en-US" w:eastAsia="zh-CN" w:bidi="ar"/>
        </w:rPr>
        <w:t xml:space="preserve"> K</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N</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Hu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C</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Athanasiou</w:t>
      </w:r>
      <w:proofErr w:type="spellEnd"/>
      <w:r w:rsidRPr="00B329F9">
        <w:rPr>
          <w:rFonts w:ascii="Times New Roman" w:eastAsia="MyriadPro-Light" w:hAnsi="Times New Roman" w:cs="Times New Roman"/>
          <w:color w:val="000000"/>
          <w:sz w:val="28"/>
          <w:szCs w:val="28"/>
          <w:lang w:val="en-US" w:eastAsia="zh-CN" w:bidi="ar"/>
        </w:rPr>
        <w:t xml:space="preserve"> K</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A. Repair and tissue engineering techniques for articular cartilage</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Nat Rev </w:t>
      </w:r>
      <w:proofErr w:type="spellStart"/>
      <w:r w:rsidRPr="00B329F9">
        <w:rPr>
          <w:rFonts w:ascii="Times New Roman" w:eastAsia="MyriadPro-Light" w:hAnsi="Times New Roman" w:cs="Times New Roman"/>
          <w:color w:val="000000"/>
          <w:sz w:val="28"/>
          <w:szCs w:val="28"/>
          <w:lang w:val="en-US" w:eastAsia="zh-CN" w:bidi="ar"/>
        </w:rPr>
        <w:t>Rheumatol</w:t>
      </w:r>
      <w:proofErr w:type="spellEnd"/>
      <w:r w:rsidRPr="00B329F9">
        <w:rPr>
          <w:rFonts w:ascii="Times New Roman" w:eastAsia="MyriadPro-Light" w:hAnsi="Times New Roman" w:cs="Times New Roman"/>
          <w:color w:val="000000"/>
          <w:sz w:val="28"/>
          <w:szCs w:val="28"/>
          <w:lang w:val="en-US" w:eastAsia="zh-CN" w:bidi="ar"/>
        </w:rPr>
        <w:t>.</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2015</w:t>
      </w:r>
      <w:r w:rsidR="00B329F9" w:rsidRPr="00B329F9">
        <w:rPr>
          <w:rFonts w:ascii="Times New Roman" w:eastAsia="MyriadPro-Light" w:hAnsi="Times New Roman" w:cs="Times New Roman"/>
          <w:color w:val="000000"/>
          <w:sz w:val="28"/>
          <w:szCs w:val="28"/>
          <w:lang w:val="en-US" w:eastAsia="zh-CN" w:bidi="ar"/>
        </w:rPr>
        <w:t>. -</w:t>
      </w:r>
      <w:r w:rsidRPr="00B329F9">
        <w:rPr>
          <w:rFonts w:ascii="Times New Roman" w:eastAsia="MyriadPro-Light" w:hAnsi="Times New Roman" w:cs="Times New Roman"/>
          <w:color w:val="000000"/>
          <w:sz w:val="28"/>
          <w:szCs w:val="28"/>
          <w:lang w:val="en-US" w:eastAsia="zh-CN" w:bidi="ar"/>
        </w:rPr>
        <w:t xml:space="preserve"> </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11(1)</w:t>
      </w:r>
      <w:r w:rsidR="00B329F9" w:rsidRPr="00B329F9">
        <w:rPr>
          <w:rFonts w:ascii="Times New Roman" w:eastAsia="MyriadPro-Light" w:hAnsi="Times New Roman" w:cs="Times New Roman"/>
          <w:color w:val="000000"/>
          <w:sz w:val="28"/>
          <w:szCs w:val="28"/>
          <w:lang w:val="en-US" w:eastAsia="zh-CN" w:bidi="ar"/>
        </w:rPr>
        <w:t xml:space="preserve">. – </w:t>
      </w:r>
      <w:r w:rsidR="00B329F9" w:rsidRPr="00B329F9">
        <w:rPr>
          <w:rFonts w:ascii="Times New Roman" w:eastAsia="MyriadPro-Light" w:hAnsi="Times New Roman" w:cs="Times New Roman"/>
          <w:color w:val="000000"/>
          <w:sz w:val="28"/>
          <w:szCs w:val="28"/>
          <w:lang w:eastAsia="zh-CN" w:bidi="ar"/>
        </w:rPr>
        <w:t>Р</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21-34. </w:t>
      </w:r>
      <w:proofErr w:type="spellStart"/>
      <w:r w:rsidRPr="00B329F9">
        <w:rPr>
          <w:rFonts w:ascii="Times New Roman" w:eastAsia="MyriadPro-Light" w:hAnsi="Times New Roman" w:cs="Times New Roman"/>
          <w:color w:val="000000"/>
          <w:sz w:val="28"/>
          <w:szCs w:val="28"/>
          <w:lang w:val="en-US" w:eastAsia="zh-CN" w:bidi="ar"/>
        </w:rPr>
        <w:t>doi</w:t>
      </w:r>
      <w:proofErr w:type="spellEnd"/>
      <w:r w:rsidRPr="00B329F9">
        <w:rPr>
          <w:rFonts w:ascii="Times New Roman" w:eastAsia="MyriadPro-Light" w:hAnsi="Times New Roman" w:cs="Times New Roman"/>
          <w:color w:val="000000"/>
          <w:sz w:val="28"/>
          <w:szCs w:val="28"/>
          <w:lang w:val="en-US" w:eastAsia="zh-CN" w:bidi="ar"/>
        </w:rPr>
        <w:t>: 10.1038/nrrheum.2014.157.</w:t>
      </w:r>
    </w:p>
    <w:p w14:paraId="52E9A867" w14:textId="1F781637"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B329F9">
        <w:rPr>
          <w:rFonts w:ascii="Times New Roman" w:eastAsia="MyriadPro-Light" w:hAnsi="Times New Roman" w:cs="Times New Roman"/>
          <w:color w:val="000000"/>
          <w:sz w:val="28"/>
          <w:szCs w:val="28"/>
          <w:lang w:val="en-US" w:eastAsia="zh-CN" w:bidi="ar"/>
        </w:rPr>
        <w:t>Yoon K</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-H</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Park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-Y</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Lee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-Y</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Lee E</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Lee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Kim S</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-G</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Costal chondrocyte–derived pellet-type autologous chondrocyte implantation for treatment of articular cartilage defect</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Am J Sports Med</w:t>
      </w:r>
      <w:r w:rsidR="00B329F9" w:rsidRPr="00B329F9">
        <w:rPr>
          <w:rFonts w:ascii="Times New Roman" w:eastAsia="MyriadPro-Light" w:hAnsi="Times New Roman" w:cs="Times New Roman"/>
          <w:color w:val="000000"/>
          <w:sz w:val="28"/>
          <w:szCs w:val="28"/>
          <w:lang w:val="en-US" w:eastAsia="zh-CN" w:bidi="ar"/>
        </w:rPr>
        <w:t>. – 2020. - №</w:t>
      </w:r>
      <w:r w:rsidRPr="00B329F9">
        <w:rPr>
          <w:rFonts w:ascii="Times New Roman" w:eastAsia="MyriadPro-Light" w:hAnsi="Times New Roman" w:cs="Times New Roman"/>
          <w:color w:val="000000"/>
          <w:sz w:val="28"/>
          <w:szCs w:val="28"/>
          <w:lang w:val="en-US" w:eastAsia="zh-CN" w:bidi="ar"/>
        </w:rPr>
        <w:t>48(5)</w:t>
      </w:r>
      <w:r w:rsidR="00B329F9" w:rsidRPr="00B329F9">
        <w:rPr>
          <w:rFonts w:ascii="Times New Roman" w:eastAsia="MyriadPro-Light" w:hAnsi="Times New Roman" w:cs="Times New Roman"/>
          <w:color w:val="000000"/>
          <w:sz w:val="28"/>
          <w:szCs w:val="28"/>
          <w:lang w:val="en-US" w:eastAsia="zh-CN" w:bidi="ar"/>
        </w:rPr>
        <w:t xml:space="preserve">. – </w:t>
      </w:r>
      <w:r w:rsidR="00B329F9" w:rsidRPr="00B329F9">
        <w:rPr>
          <w:rFonts w:ascii="Times New Roman" w:eastAsia="MyriadPro-Light" w:hAnsi="Times New Roman" w:cs="Times New Roman"/>
          <w:color w:val="000000"/>
          <w:sz w:val="28"/>
          <w:szCs w:val="28"/>
          <w:lang w:eastAsia="zh-CN" w:bidi="ar"/>
        </w:rPr>
        <w:t>Р</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1236–</w:t>
      </w:r>
      <w:proofErr w:type="gramStart"/>
      <w:r w:rsidRPr="00B329F9">
        <w:rPr>
          <w:rFonts w:ascii="Times New Roman" w:eastAsia="MyriadPro-Light" w:hAnsi="Times New Roman" w:cs="Times New Roman"/>
          <w:color w:val="000000"/>
          <w:sz w:val="28"/>
          <w:szCs w:val="28"/>
          <w:lang w:val="en-US" w:eastAsia="zh-CN" w:bidi="ar"/>
        </w:rPr>
        <w:t xml:space="preserve">1245 </w:t>
      </w:r>
      <w:r w:rsidR="00B329F9" w:rsidRPr="00B329F9">
        <w:rPr>
          <w:rFonts w:ascii="Times New Roman" w:eastAsia="MyriadPro-Light" w:hAnsi="Times New Roman" w:cs="Times New Roman"/>
          <w:color w:val="000000"/>
          <w:sz w:val="28"/>
          <w:szCs w:val="28"/>
          <w:lang w:val="en-US" w:eastAsia="zh-CN" w:bidi="ar"/>
        </w:rPr>
        <w:t>.</w:t>
      </w:r>
      <w:proofErr w:type="gramEnd"/>
    </w:p>
    <w:p w14:paraId="68EE5766" w14:textId="0A9809F7"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B329F9">
        <w:rPr>
          <w:rFonts w:ascii="Times New Roman" w:eastAsia="MyriadPro-Light" w:hAnsi="Times New Roman" w:cs="Times New Roman"/>
          <w:color w:val="000000"/>
          <w:sz w:val="28"/>
          <w:szCs w:val="28"/>
          <w:lang w:val="en-US" w:eastAsia="zh-CN" w:bidi="ar"/>
        </w:rPr>
        <w:t>Yoon K</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-H</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Yoo</w:t>
      </w:r>
      <w:proofErr w:type="spellEnd"/>
      <w:r w:rsidRPr="00B329F9">
        <w:rPr>
          <w:rFonts w:ascii="Times New Roman" w:eastAsia="MyriadPro-Light" w:hAnsi="Times New Roman" w:cs="Times New Roman"/>
          <w:color w:val="000000"/>
          <w:sz w:val="28"/>
          <w:szCs w:val="28"/>
          <w:lang w:val="en-US" w:eastAsia="zh-CN" w:bidi="ar"/>
        </w:rPr>
        <w:t xml:space="preserv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D</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Choi C</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-H</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Lee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Lee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-Y</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Kim S</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-G</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et al. Costal chondrocyte–derived pellet-type autologous chondrocyte implantation versus microfracture for repair of articular cartilage defects: a prospective randomized trial</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Cartilage. </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2020. </w:t>
      </w:r>
    </w:p>
    <w:p w14:paraId="1A9BD80C" w14:textId="597CD650"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B329F9">
        <w:rPr>
          <w:rFonts w:ascii="Times New Roman" w:eastAsia="MyriadPro-Light" w:hAnsi="Times New Roman" w:cs="Times New Roman"/>
          <w:color w:val="000000"/>
          <w:sz w:val="28"/>
          <w:szCs w:val="28"/>
          <w:lang w:val="en-US" w:eastAsia="zh-CN" w:bidi="ar"/>
        </w:rPr>
        <w:t>Lee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Chae B</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Ahn</w:t>
      </w:r>
      <w:proofErr w:type="spellEnd"/>
      <w:r w:rsidRPr="00B329F9">
        <w:rPr>
          <w:rFonts w:ascii="Times New Roman" w:eastAsia="MyriadPro-Light" w:hAnsi="Times New Roman" w:cs="Times New Roman"/>
          <w:color w:val="000000"/>
          <w:sz w:val="28"/>
          <w:szCs w:val="28"/>
          <w:lang w:val="en-US" w:eastAsia="zh-CN" w:bidi="ar"/>
        </w:rPr>
        <w:t xml:space="preserve"> B</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Ok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Yoon K</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Choi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Scaffold-Free bead-type autologous chondrocyte implantation for cartilage repair–phase 1 clinical trial</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Osteoarthr</w:t>
      </w:r>
      <w:proofErr w:type="spellEnd"/>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Cartil</w:t>
      </w:r>
      <w:proofErr w:type="spellEnd"/>
      <w:r w:rsidR="00B329F9" w:rsidRPr="00B329F9">
        <w:rPr>
          <w:rFonts w:ascii="Times New Roman" w:eastAsia="MyriadPro-Light" w:hAnsi="Times New Roman" w:cs="Times New Roman"/>
          <w:color w:val="000000"/>
          <w:sz w:val="28"/>
          <w:szCs w:val="28"/>
          <w:lang w:val="en-US" w:eastAsia="zh-CN" w:bidi="ar"/>
        </w:rPr>
        <w:t>. – 2017. - №</w:t>
      </w:r>
      <w:r w:rsidRPr="00B329F9">
        <w:rPr>
          <w:rFonts w:ascii="Times New Roman" w:eastAsia="MyriadPro-Light" w:hAnsi="Times New Roman" w:cs="Times New Roman"/>
          <w:color w:val="000000"/>
          <w:sz w:val="28"/>
          <w:szCs w:val="28"/>
          <w:lang w:val="en-US" w:eastAsia="zh-CN" w:bidi="ar"/>
        </w:rPr>
        <w:t>25</w:t>
      </w:r>
      <w:r w:rsidR="00B329F9" w:rsidRPr="00B329F9">
        <w:rPr>
          <w:rFonts w:ascii="Times New Roman" w:eastAsia="MyriadPro-Light" w:hAnsi="Times New Roman" w:cs="Times New Roman"/>
          <w:color w:val="000000"/>
          <w:sz w:val="28"/>
          <w:szCs w:val="28"/>
          <w:lang w:val="en-US" w:eastAsia="zh-CN" w:bidi="ar"/>
        </w:rPr>
        <w:t xml:space="preserve">. – </w:t>
      </w:r>
      <w:r w:rsidR="00B329F9" w:rsidRPr="00B329F9">
        <w:rPr>
          <w:rFonts w:ascii="Times New Roman" w:eastAsia="MyriadPro-Light" w:hAnsi="Times New Roman" w:cs="Times New Roman"/>
          <w:color w:val="000000"/>
          <w:sz w:val="28"/>
          <w:szCs w:val="28"/>
          <w:lang w:eastAsia="zh-CN" w:bidi="ar"/>
        </w:rPr>
        <w:t>Р</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175–176</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w:t>
      </w:r>
    </w:p>
    <w:p w14:paraId="67BBFEBA" w14:textId="609E0C99"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r w:rsidRPr="00B329F9">
        <w:rPr>
          <w:rFonts w:ascii="Times New Roman" w:eastAsia="MyriadPro-Light" w:hAnsi="Times New Roman" w:cs="Times New Roman"/>
          <w:color w:val="000000"/>
          <w:sz w:val="28"/>
          <w:szCs w:val="28"/>
          <w:lang w:val="en-US" w:eastAsia="zh-CN" w:bidi="ar"/>
        </w:rPr>
        <w:t>Lee J</w:t>
      </w:r>
      <w:r w:rsidR="00B329F9" w:rsidRPr="00B329F9">
        <w:rPr>
          <w:rFonts w:ascii="Times New Roman" w:eastAsia="MyriadPro-Light" w:hAnsi="Times New Roman" w:cs="Times New Roman"/>
          <w:color w:val="000000"/>
          <w:sz w:val="28"/>
          <w:szCs w:val="28"/>
          <w:lang w:val="en-US" w:eastAsia="zh-CN" w:bidi="ar"/>
        </w:rPr>
        <w:t>.</w:t>
      </w:r>
      <w:r w:rsidRPr="00B329F9">
        <w:rPr>
          <w:rFonts w:ascii="Times New Roman" w:eastAsia="MyriadPro-Light" w:hAnsi="Times New Roman" w:cs="Times New Roman"/>
          <w:color w:val="000000"/>
          <w:sz w:val="28"/>
          <w:szCs w:val="28"/>
          <w:lang w:val="en-US" w:eastAsia="zh-CN" w:bidi="ar"/>
        </w:rPr>
        <w:t xml:space="preserve"> Results of treatment of scaffold-free pellet-type autologous chondrocytes implantation (</w:t>
      </w:r>
      <w:proofErr w:type="spellStart"/>
      <w:r w:rsidRPr="00B329F9">
        <w:rPr>
          <w:rFonts w:ascii="Times New Roman" w:eastAsia="MyriadPro-Light" w:hAnsi="Times New Roman" w:cs="Times New Roman"/>
          <w:color w:val="000000"/>
          <w:sz w:val="28"/>
          <w:szCs w:val="28"/>
          <w:lang w:val="en-US" w:eastAsia="zh-CN" w:bidi="ar"/>
        </w:rPr>
        <w:t>cartilifeTM</w:t>
      </w:r>
      <w:proofErr w:type="spellEnd"/>
      <w:r w:rsidRPr="00B329F9">
        <w:rPr>
          <w:rFonts w:ascii="Times New Roman" w:eastAsia="MyriadPro-Light" w:hAnsi="Times New Roman" w:cs="Times New Roman"/>
          <w:color w:val="000000"/>
          <w:sz w:val="28"/>
          <w:szCs w:val="28"/>
          <w:lang w:val="en-US" w:eastAsia="zh-CN" w:bidi="ar"/>
        </w:rPr>
        <w:t>) in patients with knee cartilage lesions. A multi-center, active-controlled, randomized trial</w:t>
      </w:r>
      <w:r w:rsidR="00B329F9" w:rsidRPr="00B329F9">
        <w:rPr>
          <w:rFonts w:ascii="Times New Roman" w:eastAsia="MyriadPro-Light" w:hAnsi="Times New Roman" w:cs="Times New Roman"/>
          <w:color w:val="000000"/>
          <w:sz w:val="28"/>
          <w:szCs w:val="28"/>
          <w:lang w:val="en-US" w:eastAsia="zh-CN" w:bidi="ar"/>
        </w:rPr>
        <w:t xml:space="preserve"> //</w:t>
      </w:r>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Osteoarthr</w:t>
      </w:r>
      <w:proofErr w:type="spellEnd"/>
      <w:r w:rsidRPr="00B329F9">
        <w:rPr>
          <w:rFonts w:ascii="Times New Roman" w:eastAsia="MyriadPro-Light" w:hAnsi="Times New Roman" w:cs="Times New Roman"/>
          <w:color w:val="000000"/>
          <w:sz w:val="28"/>
          <w:szCs w:val="28"/>
          <w:lang w:val="en-US" w:eastAsia="zh-CN" w:bidi="ar"/>
        </w:rPr>
        <w:t xml:space="preserve"> </w:t>
      </w:r>
      <w:proofErr w:type="spellStart"/>
      <w:r w:rsidRPr="00B329F9">
        <w:rPr>
          <w:rFonts w:ascii="Times New Roman" w:eastAsia="MyriadPro-Light" w:hAnsi="Times New Roman" w:cs="Times New Roman"/>
          <w:color w:val="000000"/>
          <w:sz w:val="28"/>
          <w:szCs w:val="28"/>
          <w:lang w:val="en-US" w:eastAsia="zh-CN" w:bidi="ar"/>
        </w:rPr>
        <w:t>Cartil</w:t>
      </w:r>
      <w:proofErr w:type="spellEnd"/>
      <w:r w:rsidR="00B329F9" w:rsidRPr="00B329F9">
        <w:rPr>
          <w:rFonts w:ascii="Times New Roman" w:eastAsia="MyriadPro-Light" w:hAnsi="Times New Roman" w:cs="Times New Roman"/>
          <w:color w:val="000000"/>
          <w:sz w:val="28"/>
          <w:szCs w:val="28"/>
          <w:lang w:val="en-US" w:eastAsia="zh-CN" w:bidi="ar"/>
        </w:rPr>
        <w:t>. – 2018. - №</w:t>
      </w:r>
      <w:r w:rsidRPr="00B329F9">
        <w:rPr>
          <w:rFonts w:ascii="Times New Roman" w:eastAsia="MyriadPro-Light" w:hAnsi="Times New Roman" w:cs="Times New Roman"/>
          <w:color w:val="000000"/>
          <w:sz w:val="28"/>
          <w:szCs w:val="28"/>
          <w:lang w:val="en-US" w:eastAsia="zh-CN" w:bidi="ar"/>
        </w:rPr>
        <w:t>26</w:t>
      </w:r>
      <w:r w:rsidR="00B329F9" w:rsidRPr="00B329F9">
        <w:rPr>
          <w:rFonts w:ascii="Times New Roman" w:eastAsia="MyriadPro-Light" w:hAnsi="Times New Roman" w:cs="Times New Roman"/>
          <w:color w:val="000000"/>
          <w:sz w:val="28"/>
          <w:szCs w:val="28"/>
          <w:lang w:val="en-US" w:eastAsia="zh-CN" w:bidi="ar"/>
        </w:rPr>
        <w:t xml:space="preserve">. – </w:t>
      </w:r>
      <w:r w:rsidRPr="00B329F9">
        <w:rPr>
          <w:rFonts w:ascii="Times New Roman" w:eastAsia="MyriadPro-Light" w:hAnsi="Times New Roman" w:cs="Times New Roman"/>
          <w:color w:val="000000"/>
          <w:sz w:val="28"/>
          <w:szCs w:val="28"/>
          <w:lang w:val="en-US" w:eastAsia="zh-CN" w:bidi="ar"/>
        </w:rPr>
        <w:t>139</w:t>
      </w:r>
      <w:r w:rsidR="00B329F9" w:rsidRPr="00B329F9">
        <w:rPr>
          <w:rFonts w:ascii="Times New Roman" w:eastAsia="MyriadPro-Light" w:hAnsi="Times New Roman" w:cs="Times New Roman"/>
          <w:color w:val="000000"/>
          <w:sz w:val="28"/>
          <w:szCs w:val="28"/>
          <w:lang w:val="en-US" w:eastAsia="zh-CN" w:bidi="ar"/>
        </w:rPr>
        <w:t xml:space="preserve"> </w:t>
      </w:r>
      <w:r w:rsidR="00B329F9" w:rsidRPr="00B329F9">
        <w:rPr>
          <w:rFonts w:ascii="Times New Roman" w:eastAsia="MyriadPro-Light" w:hAnsi="Times New Roman" w:cs="Times New Roman"/>
          <w:color w:val="000000"/>
          <w:sz w:val="28"/>
          <w:szCs w:val="28"/>
          <w:lang w:eastAsia="zh-CN" w:bidi="ar"/>
        </w:rPr>
        <w:t>р</w:t>
      </w:r>
      <w:r w:rsidR="00B329F9" w:rsidRPr="00B329F9">
        <w:rPr>
          <w:rFonts w:ascii="Times New Roman" w:eastAsia="MyriadPro-Light" w:hAnsi="Times New Roman" w:cs="Times New Roman"/>
          <w:color w:val="000000"/>
          <w:sz w:val="28"/>
          <w:szCs w:val="28"/>
          <w:lang w:val="en-US" w:eastAsia="zh-CN" w:bidi="ar"/>
        </w:rPr>
        <w:t>.</w:t>
      </w:r>
    </w:p>
    <w:p w14:paraId="32281284" w14:textId="4C53134D" w:rsidR="001F5FBB" w:rsidRPr="00B329F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sidRPr="00B329F9">
        <w:rPr>
          <w:rFonts w:ascii="Times New Roman" w:eastAsia="Times New Roman" w:hAnsi="Times New Roman" w:cs="Times New Roman"/>
          <w:sz w:val="28"/>
          <w:szCs w:val="28"/>
          <w:lang w:val="en-US" w:eastAsia="ru-RU"/>
        </w:rPr>
        <w:t>Vericel</w:t>
      </w:r>
      <w:proofErr w:type="spellEnd"/>
      <w:r w:rsidRPr="00B329F9">
        <w:rPr>
          <w:rFonts w:ascii="Times New Roman" w:eastAsia="Times New Roman" w:hAnsi="Times New Roman" w:cs="Times New Roman"/>
          <w:sz w:val="28"/>
          <w:szCs w:val="28"/>
          <w:lang w:val="en-US" w:eastAsia="ru-RU"/>
        </w:rPr>
        <w:t xml:space="preserve"> Corporation. </w:t>
      </w:r>
      <w:r w:rsidRPr="00B329F9">
        <w:rPr>
          <w:rFonts w:ascii="Times New Roman" w:eastAsia="Times New Roman" w:hAnsi="Times New Roman" w:cs="Times New Roman"/>
          <w:i/>
          <w:iCs/>
          <w:sz w:val="28"/>
          <w:szCs w:val="28"/>
          <w:lang w:val="en-US" w:eastAsia="ru-RU"/>
        </w:rPr>
        <w:t>MACI (autologous cultured chondrocytes on porcine collagen membrane) prescribing information.</w:t>
      </w:r>
      <w:r w:rsidRPr="00B329F9">
        <w:rPr>
          <w:rFonts w:ascii="Times New Roman" w:eastAsia="Times New Roman" w:hAnsi="Times New Roman" w:cs="Times New Roman"/>
          <w:sz w:val="28"/>
          <w:szCs w:val="28"/>
          <w:lang w:val="en-US" w:eastAsia="ru-RU"/>
        </w:rPr>
        <w:t xml:space="preserve"> </w:t>
      </w:r>
      <w:r w:rsidR="00B329F9" w:rsidRPr="00B329F9">
        <w:rPr>
          <w:rFonts w:ascii="Times New Roman" w:eastAsia="Times New Roman" w:hAnsi="Times New Roman" w:cs="Times New Roman"/>
          <w:sz w:val="28"/>
          <w:szCs w:val="28"/>
          <w:lang w:val="en-US" w:eastAsia="ru-RU"/>
        </w:rPr>
        <w:t xml:space="preserve">- </w:t>
      </w:r>
      <w:r w:rsidRPr="00B329F9">
        <w:rPr>
          <w:rFonts w:ascii="Times New Roman" w:eastAsia="Times New Roman" w:hAnsi="Times New Roman" w:cs="Times New Roman"/>
          <w:sz w:val="28"/>
          <w:szCs w:val="28"/>
          <w:lang w:val="en-US" w:eastAsia="ru-RU"/>
        </w:rPr>
        <w:t xml:space="preserve">2016. </w:t>
      </w:r>
    </w:p>
    <w:p w14:paraId="465B2FD7" w14:textId="3AEF933D" w:rsidR="001F5FBB" w:rsidRPr="002D0BFE"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sidRPr="00B329F9">
        <w:rPr>
          <w:rFonts w:ascii="Times New Roman" w:eastAsia="Times New Roman" w:hAnsi="Times New Roman" w:cs="Times New Roman"/>
          <w:sz w:val="28"/>
          <w:szCs w:val="28"/>
          <w:lang w:val="en-US" w:eastAsia="ru-RU"/>
        </w:rPr>
        <w:t>Brittberg</w:t>
      </w:r>
      <w:proofErr w:type="spellEnd"/>
      <w:r w:rsidRPr="00B329F9">
        <w:rPr>
          <w:rFonts w:ascii="Times New Roman" w:eastAsia="Times New Roman" w:hAnsi="Times New Roman" w:cs="Times New Roman"/>
          <w:sz w:val="28"/>
          <w:szCs w:val="28"/>
          <w:lang w:val="en-US" w:eastAsia="ru-RU"/>
        </w:rPr>
        <w:t xml:space="preserve"> M</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Recker D</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xml:space="preserve">, </w:t>
      </w:r>
      <w:proofErr w:type="spellStart"/>
      <w:r w:rsidRPr="00B329F9">
        <w:rPr>
          <w:rFonts w:ascii="Times New Roman" w:eastAsia="Times New Roman" w:hAnsi="Times New Roman" w:cs="Times New Roman"/>
          <w:sz w:val="28"/>
          <w:szCs w:val="28"/>
          <w:lang w:val="en-US" w:eastAsia="ru-RU"/>
        </w:rPr>
        <w:t>Ilgenfritz</w:t>
      </w:r>
      <w:proofErr w:type="spellEnd"/>
      <w:r w:rsidRPr="00B329F9">
        <w:rPr>
          <w:rFonts w:ascii="Times New Roman" w:eastAsia="Times New Roman" w:hAnsi="Times New Roman" w:cs="Times New Roman"/>
          <w:sz w:val="28"/>
          <w:szCs w:val="28"/>
          <w:lang w:val="en-US" w:eastAsia="ru-RU"/>
        </w:rPr>
        <w:t xml:space="preserve"> J</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 Saris D</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B</w:t>
      </w:r>
      <w:r w:rsidR="00B329F9" w:rsidRPr="00B329F9">
        <w:rPr>
          <w:rFonts w:ascii="Times New Roman" w:eastAsia="Times New Roman" w:hAnsi="Times New Roman" w:cs="Times New Roman"/>
          <w:sz w:val="28"/>
          <w:szCs w:val="28"/>
          <w:lang w:val="en-US" w:eastAsia="ru-RU"/>
        </w:rPr>
        <w:t>.</w:t>
      </w:r>
      <w:r w:rsidRPr="00B329F9">
        <w:rPr>
          <w:rFonts w:ascii="Times New Roman" w:eastAsia="Times New Roman" w:hAnsi="Times New Roman" w:cs="Times New Roman"/>
          <w:sz w:val="28"/>
          <w:szCs w:val="28"/>
          <w:lang w:val="en-US" w:eastAsia="ru-RU"/>
        </w:rPr>
        <w:t>F</w:t>
      </w:r>
      <w:r w:rsidR="00B329F9" w:rsidRPr="00B329F9">
        <w:rPr>
          <w:rFonts w:ascii="Times New Roman" w:eastAsia="Times New Roman" w:hAnsi="Times New Roman" w:cs="Times New Roman"/>
          <w:sz w:val="28"/>
          <w:szCs w:val="28"/>
          <w:lang w:val="en-US" w:eastAsia="ru-RU"/>
        </w:rPr>
        <w:t xml:space="preserve">. </w:t>
      </w:r>
      <w:r w:rsidRPr="00B329F9">
        <w:rPr>
          <w:rFonts w:ascii="Times New Roman" w:eastAsia="Times New Roman" w:hAnsi="Times New Roman" w:cs="Times New Roman"/>
          <w:sz w:val="28"/>
          <w:szCs w:val="28"/>
          <w:lang w:val="en-US" w:eastAsia="ru-RU"/>
        </w:rPr>
        <w:t xml:space="preserve">SUMMIT Extension Study Group. </w:t>
      </w:r>
      <w:r w:rsidRPr="00B329F9">
        <w:rPr>
          <w:rFonts w:ascii="Times New Roman" w:eastAsia="Times New Roman" w:hAnsi="Times New Roman" w:cs="Times New Roman"/>
          <w:i/>
          <w:iCs/>
          <w:sz w:val="28"/>
          <w:szCs w:val="28"/>
          <w:lang w:val="en-US" w:eastAsia="ru-RU"/>
        </w:rPr>
        <w:t>Matrix-applied characterized autologous cultured chondrocytes versus microfracture: five-year follow-up of a prospective randomized trial</w:t>
      </w:r>
      <w:r w:rsidR="00B329F9" w:rsidRPr="00B329F9">
        <w:rPr>
          <w:rFonts w:ascii="Times New Roman" w:eastAsia="Times New Roman" w:hAnsi="Times New Roman" w:cs="Times New Roman"/>
          <w:i/>
          <w:iCs/>
          <w:sz w:val="28"/>
          <w:szCs w:val="28"/>
          <w:lang w:val="en-US" w:eastAsia="ru-RU"/>
        </w:rPr>
        <w:t xml:space="preserve"> //</w:t>
      </w:r>
      <w:r w:rsidRPr="00B329F9">
        <w:rPr>
          <w:rFonts w:ascii="Times New Roman" w:eastAsia="Times New Roman" w:hAnsi="Times New Roman" w:cs="Times New Roman"/>
          <w:sz w:val="28"/>
          <w:szCs w:val="28"/>
          <w:lang w:val="en-US" w:eastAsia="ru-RU"/>
        </w:rPr>
        <w:t xml:space="preserve"> Am J Sports Med. </w:t>
      </w:r>
      <w:r w:rsidR="00B329F9" w:rsidRPr="00B329F9">
        <w:rPr>
          <w:rFonts w:ascii="Times New Roman" w:eastAsia="Times New Roman" w:hAnsi="Times New Roman" w:cs="Times New Roman"/>
          <w:sz w:val="28"/>
          <w:szCs w:val="28"/>
          <w:lang w:val="en-US" w:eastAsia="ru-RU"/>
        </w:rPr>
        <w:t xml:space="preserve">– </w:t>
      </w:r>
      <w:r w:rsidRPr="002D0BFE">
        <w:rPr>
          <w:rFonts w:ascii="Times New Roman" w:eastAsia="Times New Roman" w:hAnsi="Times New Roman" w:cs="Times New Roman"/>
          <w:sz w:val="28"/>
          <w:szCs w:val="28"/>
          <w:lang w:val="en-US" w:eastAsia="ru-RU"/>
        </w:rPr>
        <w:t>2018</w:t>
      </w:r>
      <w:r w:rsidR="00B329F9" w:rsidRPr="002D0BFE">
        <w:rPr>
          <w:rFonts w:ascii="Times New Roman" w:eastAsia="Times New Roman" w:hAnsi="Times New Roman" w:cs="Times New Roman"/>
          <w:sz w:val="28"/>
          <w:szCs w:val="28"/>
          <w:lang w:val="en-US" w:eastAsia="ru-RU"/>
        </w:rPr>
        <w:t>. - №</w:t>
      </w:r>
      <w:r w:rsidRPr="002D0BFE">
        <w:rPr>
          <w:rFonts w:ascii="Times New Roman" w:eastAsia="Times New Roman" w:hAnsi="Times New Roman" w:cs="Times New Roman"/>
          <w:sz w:val="28"/>
          <w:szCs w:val="28"/>
          <w:lang w:val="en-US" w:eastAsia="ru-RU"/>
        </w:rPr>
        <w:t>46(6)</w:t>
      </w:r>
      <w:r w:rsidR="00B329F9" w:rsidRPr="002D0BFE">
        <w:rPr>
          <w:rFonts w:ascii="Times New Roman" w:eastAsia="Times New Roman" w:hAnsi="Times New Roman" w:cs="Times New Roman"/>
          <w:sz w:val="28"/>
          <w:szCs w:val="28"/>
          <w:lang w:val="en-US" w:eastAsia="ru-RU"/>
        </w:rPr>
        <w:t xml:space="preserve">. – </w:t>
      </w:r>
      <w:r w:rsidR="00B329F9" w:rsidRPr="002D0BFE">
        <w:rPr>
          <w:rFonts w:ascii="Times New Roman" w:eastAsia="Times New Roman" w:hAnsi="Times New Roman" w:cs="Times New Roman"/>
          <w:sz w:val="28"/>
          <w:szCs w:val="28"/>
          <w:lang w:eastAsia="ru-RU"/>
        </w:rPr>
        <w:t>Р</w:t>
      </w:r>
      <w:r w:rsidR="00B329F9" w:rsidRPr="002D0BFE">
        <w:rPr>
          <w:rFonts w:ascii="Times New Roman" w:eastAsia="Times New Roman" w:hAnsi="Times New Roman" w:cs="Times New Roman"/>
          <w:sz w:val="28"/>
          <w:szCs w:val="28"/>
          <w:lang w:val="en-US" w:eastAsia="ru-RU"/>
        </w:rPr>
        <w:t>.</w:t>
      </w:r>
      <w:r w:rsidRPr="002D0BFE">
        <w:rPr>
          <w:rFonts w:ascii="Times New Roman" w:eastAsia="Times New Roman" w:hAnsi="Times New Roman" w:cs="Times New Roman"/>
          <w:sz w:val="28"/>
          <w:szCs w:val="28"/>
          <w:lang w:val="en-US" w:eastAsia="ru-RU"/>
        </w:rPr>
        <w:t>1343–1351.</w:t>
      </w:r>
    </w:p>
    <w:p w14:paraId="6808420D" w14:textId="28E3F36D" w:rsidR="00CA6669" w:rsidRPr="002D0BFE" w:rsidRDefault="00CA6669"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r w:rsidRPr="002D0BFE">
        <w:rPr>
          <w:rFonts w:ascii="Times New Roman" w:eastAsia="MyriadPro-Light" w:hAnsi="Times New Roman" w:cs="Times New Roman"/>
          <w:color w:val="000000"/>
          <w:sz w:val="28"/>
          <w:szCs w:val="28"/>
          <w:lang w:val="en-US" w:eastAsia="zh-CN" w:bidi="ar"/>
        </w:rPr>
        <w:lastRenderedPageBreak/>
        <w:t>Flanigan D</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C</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Everhart J</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S</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Early N</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A. Chapter 8: Autologous chondrocyte implantation: scaffold-based solutions. In: AR </w:t>
      </w:r>
      <w:proofErr w:type="spellStart"/>
      <w:r w:rsidRPr="002D0BFE">
        <w:rPr>
          <w:rFonts w:ascii="Times New Roman" w:eastAsia="MyriadPro-Light" w:hAnsi="Times New Roman" w:cs="Times New Roman"/>
          <w:color w:val="000000"/>
          <w:sz w:val="28"/>
          <w:szCs w:val="28"/>
          <w:lang w:val="en-US" w:eastAsia="zh-CN" w:bidi="ar"/>
        </w:rPr>
        <w:t>Zorzi</w:t>
      </w:r>
      <w:proofErr w:type="spellEnd"/>
      <w:r w:rsidRPr="002D0BFE">
        <w:rPr>
          <w:rFonts w:ascii="Times New Roman" w:eastAsia="MyriadPro-Light" w:hAnsi="Times New Roman" w:cs="Times New Roman"/>
          <w:color w:val="000000"/>
          <w:sz w:val="28"/>
          <w:szCs w:val="28"/>
          <w:lang w:val="en-US" w:eastAsia="zh-CN" w:bidi="ar"/>
        </w:rPr>
        <w:t>, JB d Miranda, eds</w:t>
      </w:r>
      <w:r w:rsidR="002D0BFE" w:rsidRPr="002D0BFE">
        <w:rPr>
          <w:rFonts w:ascii="Times New Roman" w:eastAsia="MyriadPro-Light" w:hAnsi="Times New Roman" w:cs="Times New Roman"/>
          <w:color w:val="000000"/>
          <w:sz w:val="28"/>
          <w:szCs w:val="28"/>
          <w:lang w:val="en-US" w:eastAsia="zh-CN" w:bidi="ar"/>
        </w:rPr>
        <w:t xml:space="preserve"> //</w:t>
      </w:r>
      <w:r w:rsidRPr="002D0BFE">
        <w:rPr>
          <w:rFonts w:ascii="Times New Roman" w:eastAsia="MyriadPro-Light" w:hAnsi="Times New Roman" w:cs="Times New Roman"/>
          <w:color w:val="000000"/>
          <w:sz w:val="28"/>
          <w:szCs w:val="28"/>
          <w:lang w:val="en-US" w:eastAsia="zh-CN" w:bidi="ar"/>
        </w:rPr>
        <w:t xml:space="preserve"> Cartilage Repair and Regeneration. </w:t>
      </w:r>
      <w:proofErr w:type="spellStart"/>
      <w:r w:rsidRPr="002D0BFE">
        <w:rPr>
          <w:rFonts w:ascii="Times New Roman" w:eastAsia="MyriadPro-Light" w:hAnsi="Times New Roman" w:cs="Times New Roman"/>
          <w:color w:val="000000"/>
          <w:sz w:val="28"/>
          <w:szCs w:val="28"/>
          <w:lang w:val="en-US" w:eastAsia="zh-CN" w:bidi="ar"/>
        </w:rPr>
        <w:t>IntechOpen</w:t>
      </w:r>
      <w:proofErr w:type="spellEnd"/>
      <w:r w:rsidRPr="002D0BFE">
        <w:rPr>
          <w:rFonts w:ascii="Times New Roman" w:eastAsia="MyriadPro-Light" w:hAnsi="Times New Roman" w:cs="Times New Roman"/>
          <w:color w:val="000000"/>
          <w:sz w:val="28"/>
          <w:szCs w:val="28"/>
          <w:lang w:val="en-US" w:eastAsia="zh-CN" w:bidi="ar"/>
        </w:rPr>
        <w:t xml:space="preserve">. </w:t>
      </w:r>
      <w:r w:rsidR="002D0BFE" w:rsidRPr="002D0BFE">
        <w:rPr>
          <w:rFonts w:ascii="Times New Roman" w:eastAsia="MyriadPro-Light" w:hAnsi="Times New Roman" w:cs="Times New Roman"/>
          <w:color w:val="000000"/>
          <w:sz w:val="28"/>
          <w:szCs w:val="28"/>
          <w:lang w:eastAsia="zh-CN" w:bidi="ar"/>
        </w:rPr>
        <w:t xml:space="preserve">- </w:t>
      </w:r>
      <w:r w:rsidRPr="002D0BFE">
        <w:rPr>
          <w:rFonts w:ascii="Times New Roman" w:eastAsia="MyriadPro-Light" w:hAnsi="Times New Roman" w:cs="Times New Roman"/>
          <w:color w:val="000000"/>
          <w:sz w:val="28"/>
          <w:szCs w:val="28"/>
          <w:lang w:val="en-US" w:eastAsia="zh-CN" w:bidi="ar"/>
        </w:rPr>
        <w:t>2017. DOI: 10.5772/intechopen.70276</w:t>
      </w:r>
    </w:p>
    <w:p w14:paraId="7E064F55" w14:textId="53B8AF8F" w:rsidR="00CA6669" w:rsidRDefault="00CA6669"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sidRPr="002D0BFE">
        <w:rPr>
          <w:rFonts w:ascii="Times New Roman" w:eastAsia="MyriadPro-Light" w:hAnsi="Times New Roman" w:cs="Times New Roman"/>
          <w:color w:val="000000"/>
          <w:sz w:val="28"/>
          <w:szCs w:val="28"/>
          <w:lang w:val="en-US" w:eastAsia="zh-CN" w:bidi="ar"/>
        </w:rPr>
        <w:t>Hoburg</w:t>
      </w:r>
      <w:proofErr w:type="spellEnd"/>
      <w:r w:rsidRPr="002D0BFE">
        <w:rPr>
          <w:rFonts w:ascii="Times New Roman" w:eastAsia="MyriadPro-Light" w:hAnsi="Times New Roman" w:cs="Times New Roman"/>
          <w:color w:val="000000"/>
          <w:sz w:val="28"/>
          <w:szCs w:val="28"/>
          <w:lang w:val="en-US" w:eastAsia="zh-CN" w:bidi="ar"/>
        </w:rPr>
        <w:t xml:space="preserve"> A</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Niemeyer P</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 </w:t>
      </w:r>
      <w:proofErr w:type="spellStart"/>
      <w:r w:rsidRPr="002D0BFE">
        <w:rPr>
          <w:rFonts w:ascii="Times New Roman" w:eastAsia="MyriadPro-Light" w:hAnsi="Times New Roman" w:cs="Times New Roman"/>
          <w:color w:val="000000"/>
          <w:sz w:val="28"/>
          <w:szCs w:val="28"/>
          <w:lang w:val="en-US" w:eastAsia="zh-CN" w:bidi="ar"/>
        </w:rPr>
        <w:t>Laute</w:t>
      </w:r>
      <w:proofErr w:type="spellEnd"/>
      <w:r w:rsidRPr="002D0BFE">
        <w:rPr>
          <w:rFonts w:ascii="Times New Roman" w:eastAsia="MyriadPro-Light" w:hAnsi="Times New Roman" w:cs="Times New Roman"/>
          <w:color w:val="000000"/>
          <w:sz w:val="28"/>
          <w:szCs w:val="28"/>
          <w:lang w:val="en-US" w:eastAsia="zh-CN" w:bidi="ar"/>
        </w:rPr>
        <w:t xml:space="preserve"> V</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 </w:t>
      </w:r>
      <w:proofErr w:type="spellStart"/>
      <w:r w:rsidRPr="002D0BFE">
        <w:rPr>
          <w:rFonts w:ascii="Times New Roman" w:eastAsia="MyriadPro-Light" w:hAnsi="Times New Roman" w:cs="Times New Roman"/>
          <w:color w:val="000000"/>
          <w:sz w:val="28"/>
          <w:szCs w:val="28"/>
          <w:lang w:val="en-US" w:eastAsia="zh-CN" w:bidi="ar"/>
        </w:rPr>
        <w:t>Zinser</w:t>
      </w:r>
      <w:proofErr w:type="spellEnd"/>
      <w:r w:rsidRPr="002D0BFE">
        <w:rPr>
          <w:rFonts w:ascii="Times New Roman" w:eastAsia="MyriadPro-Light" w:hAnsi="Times New Roman" w:cs="Times New Roman"/>
          <w:color w:val="000000"/>
          <w:sz w:val="28"/>
          <w:szCs w:val="28"/>
          <w:lang w:val="en-US" w:eastAsia="zh-CN" w:bidi="ar"/>
        </w:rPr>
        <w:t xml:space="preserve"> W</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Becher C</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 </w:t>
      </w:r>
      <w:proofErr w:type="spellStart"/>
      <w:r w:rsidRPr="002D0BFE">
        <w:rPr>
          <w:rFonts w:ascii="Times New Roman" w:eastAsia="MyriadPro-Light" w:hAnsi="Times New Roman" w:cs="Times New Roman"/>
          <w:color w:val="000000"/>
          <w:sz w:val="28"/>
          <w:szCs w:val="28"/>
          <w:lang w:val="en-US" w:eastAsia="zh-CN" w:bidi="ar"/>
        </w:rPr>
        <w:t>Kolombe</w:t>
      </w:r>
      <w:proofErr w:type="spellEnd"/>
      <w:r w:rsidRPr="002D0BFE">
        <w:rPr>
          <w:rFonts w:ascii="Times New Roman" w:eastAsia="MyriadPro-Light" w:hAnsi="Times New Roman" w:cs="Times New Roman"/>
          <w:color w:val="000000"/>
          <w:sz w:val="28"/>
          <w:szCs w:val="28"/>
          <w:lang w:val="en-US" w:eastAsia="zh-CN" w:bidi="ar"/>
        </w:rPr>
        <w:t xml:space="preserve"> T</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Fay J</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Pietsch S</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 </w:t>
      </w:r>
      <w:proofErr w:type="spellStart"/>
      <w:r w:rsidRPr="002D0BFE">
        <w:rPr>
          <w:rFonts w:ascii="Times New Roman" w:eastAsia="MyriadPro-Light" w:hAnsi="Times New Roman" w:cs="Times New Roman"/>
          <w:color w:val="000000"/>
          <w:sz w:val="28"/>
          <w:szCs w:val="28"/>
          <w:lang w:val="en-US" w:eastAsia="zh-CN" w:bidi="ar"/>
        </w:rPr>
        <w:t>Kuźma</w:t>
      </w:r>
      <w:proofErr w:type="spellEnd"/>
      <w:r w:rsidRPr="002D0BFE">
        <w:rPr>
          <w:rFonts w:ascii="Times New Roman" w:eastAsia="MyriadPro-Light" w:hAnsi="Times New Roman" w:cs="Times New Roman"/>
          <w:color w:val="000000"/>
          <w:sz w:val="28"/>
          <w:szCs w:val="28"/>
          <w:lang w:val="en-US" w:eastAsia="zh-CN" w:bidi="ar"/>
        </w:rPr>
        <w:t xml:space="preserve"> T</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 </w:t>
      </w:r>
      <w:proofErr w:type="spellStart"/>
      <w:r w:rsidRPr="002D0BFE">
        <w:rPr>
          <w:rFonts w:ascii="Times New Roman" w:eastAsia="MyriadPro-Light" w:hAnsi="Times New Roman" w:cs="Times New Roman"/>
          <w:color w:val="000000"/>
          <w:sz w:val="28"/>
          <w:szCs w:val="28"/>
          <w:lang w:val="en-US" w:eastAsia="zh-CN" w:bidi="ar"/>
        </w:rPr>
        <w:t>Widuchowski</w:t>
      </w:r>
      <w:proofErr w:type="spellEnd"/>
      <w:r w:rsidRPr="002D0BFE">
        <w:rPr>
          <w:rFonts w:ascii="Times New Roman" w:eastAsia="MyriadPro-Light" w:hAnsi="Times New Roman" w:cs="Times New Roman"/>
          <w:color w:val="000000"/>
          <w:sz w:val="28"/>
          <w:szCs w:val="28"/>
          <w:lang w:val="en-US" w:eastAsia="zh-CN" w:bidi="ar"/>
        </w:rPr>
        <w:t xml:space="preserve"> W</w:t>
      </w:r>
      <w:r w:rsidR="002D0BFE" w:rsidRPr="002D0BFE">
        <w:rPr>
          <w:rFonts w:ascii="Times New Roman" w:eastAsia="MyriadPro-Light" w:hAnsi="Times New Roman" w:cs="Times New Roman"/>
          <w:color w:val="000000"/>
          <w:sz w:val="28"/>
          <w:szCs w:val="28"/>
          <w:lang w:val="en-US" w:eastAsia="zh-CN" w:bidi="ar"/>
        </w:rPr>
        <w:t>.</w:t>
      </w:r>
      <w:r w:rsidRPr="002D0BFE">
        <w:rPr>
          <w:rFonts w:ascii="Times New Roman" w:eastAsia="MyriadPro-Light" w:hAnsi="Times New Roman" w:cs="Times New Roman"/>
          <w:color w:val="000000"/>
          <w:sz w:val="28"/>
          <w:szCs w:val="28"/>
          <w:lang w:val="en-US" w:eastAsia="zh-CN" w:bidi="ar"/>
        </w:rPr>
        <w:t xml:space="preserve">, </w:t>
      </w:r>
      <w:proofErr w:type="spellStart"/>
      <w:r w:rsidRPr="002D0BFE">
        <w:rPr>
          <w:rFonts w:ascii="Times New Roman" w:eastAsia="MyriadPro-Light" w:hAnsi="Times New Roman" w:cs="Times New Roman"/>
          <w:color w:val="000000"/>
          <w:sz w:val="28"/>
          <w:szCs w:val="28"/>
          <w:lang w:val="en-US" w:eastAsia="zh-CN" w:bidi="ar"/>
        </w:rPr>
        <w:t>Fickert</w:t>
      </w:r>
      <w:proofErr w:type="spellEnd"/>
      <w:r w:rsidRPr="002D0BFE">
        <w:rPr>
          <w:rFonts w:ascii="Times New Roman" w:eastAsia="MyriadPro-Light" w:hAnsi="Times New Roman" w:cs="Times New Roman"/>
          <w:color w:val="000000"/>
          <w:sz w:val="28"/>
          <w:szCs w:val="28"/>
          <w:lang w:val="en-US" w:eastAsia="zh-CN" w:bidi="ar"/>
        </w:rPr>
        <w:t xml:space="preserve"> S. Matrix-Associated Autologous Chondrocyte Implantation with Spheroid Technology</w:t>
      </w:r>
      <w:r w:rsidRPr="00CA6669">
        <w:rPr>
          <w:rFonts w:ascii="Times New Roman" w:eastAsia="MyriadPro-Light" w:hAnsi="Times New Roman" w:cs="Times New Roman"/>
          <w:color w:val="000000"/>
          <w:sz w:val="28"/>
          <w:szCs w:val="28"/>
          <w:lang w:val="en-US" w:eastAsia="zh-CN" w:bidi="ar"/>
        </w:rPr>
        <w:t xml:space="preserve"> Is Superior to Arthroscopic Microfracture at 36 Months Regarding Activities of Daily Living and Sporting Activities after Treatment</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 xml:space="preserve"> Cartilage. </w:t>
      </w:r>
      <w:r w:rsidR="002D0BFE">
        <w:rPr>
          <w:rFonts w:ascii="Times New Roman" w:eastAsia="MyriadPro-Light" w:hAnsi="Times New Roman" w:cs="Times New Roman"/>
          <w:color w:val="000000"/>
          <w:sz w:val="28"/>
          <w:szCs w:val="28"/>
          <w:lang w:val="en-US" w:eastAsia="zh-CN" w:bidi="ar"/>
        </w:rPr>
        <w:t>–</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2021</w:t>
      </w:r>
      <w:r w:rsidR="002D0BFE" w:rsidRPr="002D0BFE">
        <w:rPr>
          <w:rFonts w:ascii="Times New Roman" w:eastAsia="MyriadPro-Light" w:hAnsi="Times New Roman" w:cs="Times New Roman"/>
          <w:color w:val="000000"/>
          <w:sz w:val="28"/>
          <w:szCs w:val="28"/>
          <w:lang w:val="en-US" w:eastAsia="zh-CN" w:bidi="ar"/>
        </w:rPr>
        <w:t>. - №</w:t>
      </w:r>
      <w:r w:rsidRPr="00CA6669">
        <w:rPr>
          <w:rFonts w:ascii="Times New Roman" w:eastAsia="MyriadPro-Light" w:hAnsi="Times New Roman" w:cs="Times New Roman"/>
          <w:color w:val="000000"/>
          <w:sz w:val="28"/>
          <w:szCs w:val="28"/>
          <w:lang w:val="en-US" w:eastAsia="zh-CN" w:bidi="ar"/>
        </w:rPr>
        <w:t>13(1)</w:t>
      </w:r>
      <w:r w:rsidR="002D0BFE" w:rsidRPr="002D0BFE">
        <w:rPr>
          <w:rFonts w:ascii="Times New Roman" w:eastAsia="MyriadPro-Light" w:hAnsi="Times New Roman" w:cs="Times New Roman"/>
          <w:color w:val="000000"/>
          <w:sz w:val="28"/>
          <w:szCs w:val="28"/>
          <w:lang w:val="en-US" w:eastAsia="zh-CN" w:bidi="ar"/>
        </w:rPr>
        <w:t xml:space="preserve">. – </w:t>
      </w:r>
      <w:r w:rsidR="002D0BFE">
        <w:rPr>
          <w:rFonts w:ascii="Times New Roman" w:eastAsia="MyriadPro-Light" w:hAnsi="Times New Roman" w:cs="Times New Roman"/>
          <w:color w:val="000000"/>
          <w:sz w:val="28"/>
          <w:szCs w:val="28"/>
          <w:lang w:eastAsia="zh-CN" w:bidi="ar"/>
        </w:rPr>
        <w:t>Р</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437-448. </w:t>
      </w:r>
      <w:proofErr w:type="spellStart"/>
      <w:r w:rsidRPr="00CA6669">
        <w:rPr>
          <w:rFonts w:ascii="Times New Roman" w:eastAsia="MyriadPro-Light" w:hAnsi="Times New Roman" w:cs="Times New Roman"/>
          <w:color w:val="000000"/>
          <w:sz w:val="28"/>
          <w:szCs w:val="28"/>
          <w:lang w:val="en-US" w:eastAsia="zh-CN" w:bidi="ar"/>
        </w:rPr>
        <w:t>doi</w:t>
      </w:r>
      <w:proofErr w:type="spellEnd"/>
      <w:r w:rsidRPr="00CA6669">
        <w:rPr>
          <w:rFonts w:ascii="Times New Roman" w:eastAsia="MyriadPro-Light" w:hAnsi="Times New Roman" w:cs="Times New Roman"/>
          <w:color w:val="000000"/>
          <w:sz w:val="28"/>
          <w:szCs w:val="28"/>
          <w:lang w:val="en-US" w:eastAsia="zh-CN" w:bidi="ar"/>
        </w:rPr>
        <w:t>: 10.1177/1947603519897290.</w:t>
      </w:r>
    </w:p>
    <w:p w14:paraId="62D44703" w14:textId="76138144" w:rsidR="00CA6669" w:rsidRDefault="00CA6669"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r w:rsidRPr="00CA6669">
        <w:rPr>
          <w:rFonts w:ascii="Times New Roman" w:eastAsia="MyriadPro-Light" w:hAnsi="Times New Roman" w:cs="Times New Roman"/>
          <w:color w:val="000000"/>
          <w:sz w:val="28"/>
          <w:szCs w:val="28"/>
          <w:lang w:val="en-US" w:eastAsia="zh-CN" w:bidi="ar"/>
        </w:rPr>
        <w:t>Makris E</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A</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Gomoll</w:t>
      </w:r>
      <w:proofErr w:type="spellEnd"/>
      <w:r w:rsidRPr="00CA6669">
        <w:rPr>
          <w:rFonts w:ascii="Times New Roman" w:eastAsia="MyriadPro-Light" w:hAnsi="Times New Roman" w:cs="Times New Roman"/>
          <w:color w:val="000000"/>
          <w:sz w:val="28"/>
          <w:szCs w:val="28"/>
          <w:lang w:val="en-US" w:eastAsia="zh-CN" w:bidi="ar"/>
        </w:rPr>
        <w:t xml:space="preserve"> A</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H</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Malizos</w:t>
      </w:r>
      <w:proofErr w:type="spellEnd"/>
      <w:r w:rsidRPr="00CA6669">
        <w:rPr>
          <w:rFonts w:ascii="Times New Roman" w:eastAsia="MyriadPro-Light" w:hAnsi="Times New Roman" w:cs="Times New Roman"/>
          <w:color w:val="000000"/>
          <w:sz w:val="28"/>
          <w:szCs w:val="28"/>
          <w:lang w:val="en-US" w:eastAsia="zh-CN" w:bidi="ar"/>
        </w:rPr>
        <w:t xml:space="preserve"> K</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N</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Hu J</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C</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Athanasiou</w:t>
      </w:r>
      <w:proofErr w:type="spellEnd"/>
      <w:r w:rsidRPr="00CA6669">
        <w:rPr>
          <w:rFonts w:ascii="Times New Roman" w:eastAsia="MyriadPro-Light" w:hAnsi="Times New Roman" w:cs="Times New Roman"/>
          <w:color w:val="000000"/>
          <w:sz w:val="28"/>
          <w:szCs w:val="28"/>
          <w:lang w:val="en-US" w:eastAsia="zh-CN" w:bidi="ar"/>
        </w:rPr>
        <w:t xml:space="preserve"> K</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A. Repair and tissue engineering techniques for articular cartilage</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 xml:space="preserve"> Nat Rev </w:t>
      </w:r>
      <w:proofErr w:type="spellStart"/>
      <w:r w:rsidRPr="00CA6669">
        <w:rPr>
          <w:rFonts w:ascii="Times New Roman" w:eastAsia="MyriadPro-Light" w:hAnsi="Times New Roman" w:cs="Times New Roman"/>
          <w:color w:val="000000"/>
          <w:sz w:val="28"/>
          <w:szCs w:val="28"/>
          <w:lang w:val="en-US" w:eastAsia="zh-CN" w:bidi="ar"/>
        </w:rPr>
        <w:t>Rheumatol</w:t>
      </w:r>
      <w:proofErr w:type="spellEnd"/>
      <w:r w:rsidRPr="00CA6669">
        <w:rPr>
          <w:rFonts w:ascii="Times New Roman" w:eastAsia="MyriadPro-Light" w:hAnsi="Times New Roman" w:cs="Times New Roman"/>
          <w:color w:val="000000"/>
          <w:sz w:val="28"/>
          <w:szCs w:val="28"/>
          <w:lang w:val="en-US" w:eastAsia="zh-CN" w:bidi="ar"/>
        </w:rPr>
        <w:t xml:space="preserve">. </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 xml:space="preserve">2015 </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11(1)</w:t>
      </w:r>
      <w:r w:rsidR="002D0BFE" w:rsidRPr="002D0BFE">
        <w:rPr>
          <w:rFonts w:ascii="Times New Roman" w:eastAsia="MyriadPro-Light" w:hAnsi="Times New Roman" w:cs="Times New Roman"/>
          <w:color w:val="000000"/>
          <w:sz w:val="28"/>
          <w:szCs w:val="28"/>
          <w:lang w:val="en-US" w:eastAsia="zh-CN" w:bidi="ar"/>
        </w:rPr>
        <w:t xml:space="preserve">. – </w:t>
      </w:r>
      <w:r w:rsidR="002D0BFE">
        <w:rPr>
          <w:rFonts w:ascii="Times New Roman" w:eastAsia="MyriadPro-Light" w:hAnsi="Times New Roman" w:cs="Times New Roman"/>
          <w:color w:val="000000"/>
          <w:sz w:val="28"/>
          <w:szCs w:val="28"/>
          <w:lang w:eastAsia="zh-CN" w:bidi="ar"/>
        </w:rPr>
        <w:t>Р</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21-34. </w:t>
      </w:r>
      <w:proofErr w:type="spellStart"/>
      <w:r w:rsidRPr="00CA6669">
        <w:rPr>
          <w:rFonts w:ascii="Times New Roman" w:eastAsia="MyriadPro-Light" w:hAnsi="Times New Roman" w:cs="Times New Roman"/>
          <w:color w:val="000000"/>
          <w:sz w:val="28"/>
          <w:szCs w:val="28"/>
          <w:lang w:val="en-US" w:eastAsia="zh-CN" w:bidi="ar"/>
        </w:rPr>
        <w:t>doi</w:t>
      </w:r>
      <w:proofErr w:type="spellEnd"/>
      <w:r w:rsidRPr="00CA6669">
        <w:rPr>
          <w:rFonts w:ascii="Times New Roman" w:eastAsia="MyriadPro-Light" w:hAnsi="Times New Roman" w:cs="Times New Roman"/>
          <w:color w:val="000000"/>
          <w:sz w:val="28"/>
          <w:szCs w:val="28"/>
          <w:lang w:val="en-US" w:eastAsia="zh-CN" w:bidi="ar"/>
        </w:rPr>
        <w:t>: 10.1038/nrrheum.2014.157.</w:t>
      </w:r>
    </w:p>
    <w:p w14:paraId="32CB39AF" w14:textId="7A557070" w:rsidR="00CA6669" w:rsidRDefault="00CA6669"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sidRPr="00CA6669">
        <w:rPr>
          <w:rFonts w:ascii="Times New Roman" w:eastAsia="MyriadPro-Light" w:hAnsi="Times New Roman" w:cs="Times New Roman"/>
          <w:color w:val="000000"/>
          <w:sz w:val="28"/>
          <w:szCs w:val="28"/>
          <w:lang w:val="en-US" w:eastAsia="zh-CN" w:bidi="ar"/>
        </w:rPr>
        <w:t>D'Ambrosi</w:t>
      </w:r>
      <w:proofErr w:type="spellEnd"/>
      <w:r w:rsidRPr="00CA6669">
        <w:rPr>
          <w:rFonts w:ascii="Times New Roman" w:eastAsia="MyriadPro-Light" w:hAnsi="Times New Roman" w:cs="Times New Roman"/>
          <w:color w:val="000000"/>
          <w:sz w:val="28"/>
          <w:szCs w:val="28"/>
          <w:lang w:val="en-US" w:eastAsia="zh-CN" w:bidi="ar"/>
        </w:rPr>
        <w:t xml:space="preserve"> R</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Valli F</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De Luca P</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Ursino</w:t>
      </w:r>
      <w:proofErr w:type="spellEnd"/>
      <w:r w:rsidRPr="00CA6669">
        <w:rPr>
          <w:rFonts w:ascii="Times New Roman" w:eastAsia="MyriadPro-Light" w:hAnsi="Times New Roman" w:cs="Times New Roman"/>
          <w:color w:val="000000"/>
          <w:sz w:val="28"/>
          <w:szCs w:val="28"/>
          <w:lang w:val="en-US" w:eastAsia="zh-CN" w:bidi="ar"/>
        </w:rPr>
        <w:t xml:space="preserve"> N</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Usuelli</w:t>
      </w:r>
      <w:proofErr w:type="spellEnd"/>
      <w:r w:rsidRPr="00CA6669">
        <w:rPr>
          <w:rFonts w:ascii="Times New Roman" w:eastAsia="MyriadPro-Light" w:hAnsi="Times New Roman" w:cs="Times New Roman"/>
          <w:color w:val="000000"/>
          <w:sz w:val="28"/>
          <w:szCs w:val="28"/>
          <w:lang w:val="en-US" w:eastAsia="zh-CN" w:bidi="ar"/>
        </w:rPr>
        <w:t xml:space="preserve"> F</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G. </w:t>
      </w:r>
      <w:proofErr w:type="spellStart"/>
      <w:r w:rsidRPr="00CA6669">
        <w:rPr>
          <w:rFonts w:ascii="Times New Roman" w:eastAsia="MyriadPro-Light" w:hAnsi="Times New Roman" w:cs="Times New Roman"/>
          <w:color w:val="000000"/>
          <w:sz w:val="28"/>
          <w:szCs w:val="28"/>
          <w:lang w:val="en-US" w:eastAsia="zh-CN" w:bidi="ar"/>
        </w:rPr>
        <w:t>MaioRegen</w:t>
      </w:r>
      <w:proofErr w:type="spellEnd"/>
      <w:r w:rsidRPr="00CA6669">
        <w:rPr>
          <w:rFonts w:ascii="Times New Roman" w:eastAsia="MyriadPro-Light" w:hAnsi="Times New Roman" w:cs="Times New Roman"/>
          <w:color w:val="000000"/>
          <w:sz w:val="28"/>
          <w:szCs w:val="28"/>
          <w:lang w:val="en-US" w:eastAsia="zh-CN" w:bidi="ar"/>
        </w:rPr>
        <w:t xml:space="preserve"> Osteochondral Substitute for the Treatment of Knee Defects: A Systematic Review of the Literature</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 xml:space="preserve"> J Clin Med. </w:t>
      </w:r>
      <w:r w:rsidR="002D0BFE">
        <w:rPr>
          <w:rFonts w:ascii="Times New Roman" w:eastAsia="MyriadPro-Light" w:hAnsi="Times New Roman" w:cs="Times New Roman"/>
          <w:color w:val="000000"/>
          <w:sz w:val="28"/>
          <w:szCs w:val="28"/>
          <w:lang w:val="en-US" w:eastAsia="zh-CN" w:bidi="ar"/>
        </w:rPr>
        <w:t>–</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2019</w:t>
      </w:r>
      <w:r w:rsidR="002D0BFE" w:rsidRPr="002D0BFE">
        <w:rPr>
          <w:rFonts w:ascii="Times New Roman" w:eastAsia="MyriadPro-Light" w:hAnsi="Times New Roman" w:cs="Times New Roman"/>
          <w:color w:val="000000"/>
          <w:sz w:val="28"/>
          <w:szCs w:val="28"/>
          <w:lang w:val="en-US" w:eastAsia="zh-CN" w:bidi="ar"/>
        </w:rPr>
        <w:t>. - №</w:t>
      </w:r>
      <w:r w:rsidRPr="00CA6669">
        <w:rPr>
          <w:rFonts w:ascii="Times New Roman" w:eastAsia="MyriadPro-Light" w:hAnsi="Times New Roman" w:cs="Times New Roman"/>
          <w:color w:val="000000"/>
          <w:sz w:val="28"/>
          <w:szCs w:val="28"/>
          <w:lang w:val="en-US" w:eastAsia="zh-CN" w:bidi="ar"/>
        </w:rPr>
        <w:t>1</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8(6)</w:t>
      </w:r>
      <w:r w:rsidR="002D0BFE" w:rsidRPr="002D0BFE">
        <w:rPr>
          <w:rFonts w:ascii="Times New Roman" w:eastAsia="MyriadPro-Light" w:hAnsi="Times New Roman" w:cs="Times New Roman"/>
          <w:color w:val="000000"/>
          <w:sz w:val="28"/>
          <w:szCs w:val="28"/>
          <w:lang w:val="en-US" w:eastAsia="zh-CN" w:bidi="ar"/>
        </w:rPr>
        <w:t xml:space="preserve">. – </w:t>
      </w:r>
      <w:r w:rsidRPr="00CA6669">
        <w:rPr>
          <w:rFonts w:ascii="Times New Roman" w:eastAsia="MyriadPro-Light" w:hAnsi="Times New Roman" w:cs="Times New Roman"/>
          <w:color w:val="000000"/>
          <w:sz w:val="28"/>
          <w:szCs w:val="28"/>
          <w:lang w:val="en-US" w:eastAsia="zh-CN" w:bidi="ar"/>
        </w:rPr>
        <w:t>783</w:t>
      </w:r>
      <w:r w:rsidR="002D0BFE" w:rsidRPr="002D0BFE">
        <w:rPr>
          <w:rFonts w:ascii="Times New Roman" w:eastAsia="MyriadPro-Light" w:hAnsi="Times New Roman" w:cs="Times New Roman"/>
          <w:color w:val="000000"/>
          <w:sz w:val="28"/>
          <w:szCs w:val="28"/>
          <w:lang w:val="en-US" w:eastAsia="zh-CN" w:bidi="ar"/>
        </w:rPr>
        <w:t xml:space="preserve"> </w:t>
      </w:r>
      <w:r w:rsidR="002D0BFE">
        <w:rPr>
          <w:rFonts w:ascii="Times New Roman" w:eastAsia="MyriadPro-Light" w:hAnsi="Times New Roman" w:cs="Times New Roman"/>
          <w:color w:val="000000"/>
          <w:sz w:val="28"/>
          <w:szCs w:val="28"/>
          <w:lang w:eastAsia="zh-CN" w:bidi="ar"/>
        </w:rPr>
        <w:t>р</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doi</w:t>
      </w:r>
      <w:proofErr w:type="spellEnd"/>
      <w:r w:rsidRPr="00CA6669">
        <w:rPr>
          <w:rFonts w:ascii="Times New Roman" w:eastAsia="MyriadPro-Light" w:hAnsi="Times New Roman" w:cs="Times New Roman"/>
          <w:color w:val="000000"/>
          <w:sz w:val="28"/>
          <w:szCs w:val="28"/>
          <w:lang w:val="en-US" w:eastAsia="zh-CN" w:bidi="ar"/>
        </w:rPr>
        <w:t>: 10.3390/jcm8060783.</w:t>
      </w:r>
    </w:p>
    <w:p w14:paraId="02A77B9E" w14:textId="49FC9682" w:rsidR="00CA6669" w:rsidRDefault="00CA6669"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sidRPr="00CA6669">
        <w:rPr>
          <w:rFonts w:ascii="Times New Roman" w:eastAsia="MyriadPro-Light" w:hAnsi="Times New Roman" w:cs="Times New Roman"/>
          <w:color w:val="000000"/>
          <w:sz w:val="28"/>
          <w:szCs w:val="28"/>
          <w:lang w:val="en-US" w:eastAsia="zh-CN" w:bidi="ar"/>
        </w:rPr>
        <w:t>Boffa</w:t>
      </w:r>
      <w:proofErr w:type="spellEnd"/>
      <w:r w:rsidRPr="00CA6669">
        <w:rPr>
          <w:rFonts w:ascii="Times New Roman" w:eastAsia="MyriadPro-Light" w:hAnsi="Times New Roman" w:cs="Times New Roman"/>
          <w:color w:val="000000"/>
          <w:sz w:val="28"/>
          <w:szCs w:val="28"/>
          <w:lang w:val="en-US" w:eastAsia="zh-CN" w:bidi="ar"/>
        </w:rPr>
        <w:t xml:space="preserve"> A</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Solaro</w:t>
      </w:r>
      <w:proofErr w:type="spellEnd"/>
      <w:r w:rsidRPr="00CA6669">
        <w:rPr>
          <w:rFonts w:ascii="Times New Roman" w:eastAsia="MyriadPro-Light" w:hAnsi="Times New Roman" w:cs="Times New Roman"/>
          <w:color w:val="000000"/>
          <w:sz w:val="28"/>
          <w:szCs w:val="28"/>
          <w:lang w:val="en-US" w:eastAsia="zh-CN" w:bidi="ar"/>
        </w:rPr>
        <w:t xml:space="preserve"> L</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Poggi A</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Andriolo</w:t>
      </w:r>
      <w:proofErr w:type="spellEnd"/>
      <w:r w:rsidRPr="00CA6669">
        <w:rPr>
          <w:rFonts w:ascii="Times New Roman" w:eastAsia="MyriadPro-Light" w:hAnsi="Times New Roman" w:cs="Times New Roman"/>
          <w:color w:val="000000"/>
          <w:sz w:val="28"/>
          <w:szCs w:val="28"/>
          <w:lang w:val="en-US" w:eastAsia="zh-CN" w:bidi="ar"/>
        </w:rPr>
        <w:t xml:space="preserve"> L</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Reale</w:t>
      </w:r>
      <w:proofErr w:type="spellEnd"/>
      <w:r w:rsidRPr="00CA6669">
        <w:rPr>
          <w:rFonts w:ascii="Times New Roman" w:eastAsia="MyriadPro-Light" w:hAnsi="Times New Roman" w:cs="Times New Roman"/>
          <w:color w:val="000000"/>
          <w:sz w:val="28"/>
          <w:szCs w:val="28"/>
          <w:lang w:val="en-US" w:eastAsia="zh-CN" w:bidi="ar"/>
        </w:rPr>
        <w:t xml:space="preserve"> D</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 Di Martino A. Multi-layer cell-free scaffolds for osteochondral defects of the knee: a systematic review and meta-analysis of clinical evidence</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 xml:space="preserve"> J Exp </w:t>
      </w:r>
      <w:proofErr w:type="spellStart"/>
      <w:r w:rsidRPr="00CA6669">
        <w:rPr>
          <w:rFonts w:ascii="Times New Roman" w:eastAsia="MyriadPro-Light" w:hAnsi="Times New Roman" w:cs="Times New Roman"/>
          <w:color w:val="000000"/>
          <w:sz w:val="28"/>
          <w:szCs w:val="28"/>
          <w:lang w:val="en-US" w:eastAsia="zh-CN" w:bidi="ar"/>
        </w:rPr>
        <w:t>Orthop</w:t>
      </w:r>
      <w:proofErr w:type="spellEnd"/>
      <w:r w:rsidRPr="00CA6669">
        <w:rPr>
          <w:rFonts w:ascii="Times New Roman" w:eastAsia="MyriadPro-Light" w:hAnsi="Times New Roman" w:cs="Times New Roman"/>
          <w:color w:val="000000"/>
          <w:sz w:val="28"/>
          <w:szCs w:val="28"/>
          <w:lang w:val="en-US" w:eastAsia="zh-CN" w:bidi="ar"/>
        </w:rPr>
        <w:t xml:space="preserve">. </w:t>
      </w:r>
      <w:r w:rsidR="002D0BFE">
        <w:rPr>
          <w:rFonts w:ascii="Times New Roman" w:eastAsia="MyriadPro-Light" w:hAnsi="Times New Roman" w:cs="Times New Roman"/>
          <w:color w:val="000000"/>
          <w:sz w:val="28"/>
          <w:szCs w:val="28"/>
          <w:lang w:val="en-US" w:eastAsia="zh-CN" w:bidi="ar"/>
        </w:rPr>
        <w:t>–</w:t>
      </w:r>
      <w:r w:rsidR="002D0BFE" w:rsidRPr="002D0BFE">
        <w:rPr>
          <w:rFonts w:ascii="Times New Roman" w:eastAsia="MyriadPro-Light" w:hAnsi="Times New Roman" w:cs="Times New Roman"/>
          <w:color w:val="000000"/>
          <w:sz w:val="28"/>
          <w:szCs w:val="28"/>
          <w:lang w:val="en-US" w:eastAsia="zh-CN" w:bidi="ar"/>
        </w:rPr>
        <w:t xml:space="preserve"> </w:t>
      </w:r>
      <w:r w:rsidRPr="00CA6669">
        <w:rPr>
          <w:rFonts w:ascii="Times New Roman" w:eastAsia="MyriadPro-Light" w:hAnsi="Times New Roman" w:cs="Times New Roman"/>
          <w:color w:val="000000"/>
          <w:sz w:val="28"/>
          <w:szCs w:val="28"/>
          <w:lang w:val="en-US" w:eastAsia="zh-CN" w:bidi="ar"/>
        </w:rPr>
        <w:t>2021</w:t>
      </w:r>
      <w:r w:rsidR="002D0BFE" w:rsidRPr="002D0BFE">
        <w:rPr>
          <w:rFonts w:ascii="Times New Roman" w:eastAsia="MyriadPro-Light" w:hAnsi="Times New Roman" w:cs="Times New Roman"/>
          <w:color w:val="000000"/>
          <w:sz w:val="28"/>
          <w:szCs w:val="28"/>
          <w:lang w:val="en-US" w:eastAsia="zh-CN" w:bidi="ar"/>
        </w:rPr>
        <w:t>. - №</w:t>
      </w:r>
      <w:r w:rsidRPr="00CA6669">
        <w:rPr>
          <w:rFonts w:ascii="Times New Roman" w:eastAsia="MyriadPro-Light" w:hAnsi="Times New Roman" w:cs="Times New Roman"/>
          <w:color w:val="000000"/>
          <w:sz w:val="28"/>
          <w:szCs w:val="28"/>
          <w:lang w:val="en-US" w:eastAsia="zh-CN" w:bidi="ar"/>
        </w:rPr>
        <w:t>30</w:t>
      </w:r>
      <w:r w:rsidR="002D0BFE" w:rsidRPr="002D0BFE">
        <w:rPr>
          <w:rFonts w:ascii="Times New Roman" w:eastAsia="MyriadPro-Light" w:hAnsi="Times New Roman" w:cs="Times New Roman"/>
          <w:color w:val="000000"/>
          <w:sz w:val="28"/>
          <w:szCs w:val="28"/>
          <w:lang w:val="en-US" w:eastAsia="zh-CN" w:bidi="ar"/>
        </w:rPr>
        <w:t>-</w:t>
      </w:r>
      <w:r w:rsidRPr="00CA6669">
        <w:rPr>
          <w:rFonts w:ascii="Times New Roman" w:eastAsia="MyriadPro-Light" w:hAnsi="Times New Roman" w:cs="Times New Roman"/>
          <w:color w:val="000000"/>
          <w:sz w:val="28"/>
          <w:szCs w:val="28"/>
          <w:lang w:val="en-US" w:eastAsia="zh-CN" w:bidi="ar"/>
        </w:rPr>
        <w:t>8(1)</w:t>
      </w:r>
      <w:r w:rsidR="002D0BFE" w:rsidRPr="002D0BFE">
        <w:rPr>
          <w:rFonts w:ascii="Times New Roman" w:eastAsia="MyriadPro-Light" w:hAnsi="Times New Roman" w:cs="Times New Roman"/>
          <w:color w:val="000000"/>
          <w:sz w:val="28"/>
          <w:szCs w:val="28"/>
          <w:lang w:val="en-US" w:eastAsia="zh-CN" w:bidi="ar"/>
        </w:rPr>
        <w:t xml:space="preserve">. – </w:t>
      </w:r>
      <w:r w:rsidRPr="00CA6669">
        <w:rPr>
          <w:rFonts w:ascii="Times New Roman" w:eastAsia="MyriadPro-Light" w:hAnsi="Times New Roman" w:cs="Times New Roman"/>
          <w:color w:val="000000"/>
          <w:sz w:val="28"/>
          <w:szCs w:val="28"/>
          <w:lang w:val="en-US" w:eastAsia="zh-CN" w:bidi="ar"/>
        </w:rPr>
        <w:t>56</w:t>
      </w:r>
      <w:r w:rsidR="002D0BFE" w:rsidRPr="002D0BFE">
        <w:rPr>
          <w:rFonts w:ascii="Times New Roman" w:eastAsia="MyriadPro-Light" w:hAnsi="Times New Roman" w:cs="Times New Roman"/>
          <w:color w:val="000000"/>
          <w:sz w:val="28"/>
          <w:szCs w:val="28"/>
          <w:lang w:val="en-US" w:eastAsia="zh-CN" w:bidi="ar"/>
        </w:rPr>
        <w:t xml:space="preserve"> </w:t>
      </w:r>
      <w:r w:rsidR="002D0BFE">
        <w:rPr>
          <w:rFonts w:ascii="Times New Roman" w:eastAsia="MyriadPro-Light" w:hAnsi="Times New Roman" w:cs="Times New Roman"/>
          <w:color w:val="000000"/>
          <w:sz w:val="28"/>
          <w:szCs w:val="28"/>
          <w:lang w:eastAsia="zh-CN" w:bidi="ar"/>
        </w:rPr>
        <w:t>р</w:t>
      </w:r>
      <w:r w:rsidRPr="00CA6669">
        <w:rPr>
          <w:rFonts w:ascii="Times New Roman" w:eastAsia="MyriadPro-Light" w:hAnsi="Times New Roman" w:cs="Times New Roman"/>
          <w:color w:val="000000"/>
          <w:sz w:val="28"/>
          <w:szCs w:val="28"/>
          <w:lang w:val="en-US" w:eastAsia="zh-CN" w:bidi="ar"/>
        </w:rPr>
        <w:t xml:space="preserve">. </w:t>
      </w:r>
      <w:proofErr w:type="spellStart"/>
      <w:r w:rsidRPr="00CA6669">
        <w:rPr>
          <w:rFonts w:ascii="Times New Roman" w:eastAsia="MyriadPro-Light" w:hAnsi="Times New Roman" w:cs="Times New Roman"/>
          <w:color w:val="000000"/>
          <w:sz w:val="28"/>
          <w:szCs w:val="28"/>
          <w:lang w:val="en-US" w:eastAsia="zh-CN" w:bidi="ar"/>
        </w:rPr>
        <w:t>doi</w:t>
      </w:r>
      <w:proofErr w:type="spellEnd"/>
      <w:r w:rsidRPr="00CA6669">
        <w:rPr>
          <w:rFonts w:ascii="Times New Roman" w:eastAsia="MyriadPro-Light" w:hAnsi="Times New Roman" w:cs="Times New Roman"/>
          <w:color w:val="000000"/>
          <w:sz w:val="28"/>
          <w:szCs w:val="28"/>
          <w:lang w:val="en-US" w:eastAsia="zh-CN" w:bidi="ar"/>
        </w:rPr>
        <w:t>: 10.1186/s40634-021-00377-4.</w:t>
      </w:r>
    </w:p>
    <w:p w14:paraId="76FCDB94" w14:textId="203918D8" w:rsidR="00BF6383" w:rsidRPr="00093FB6" w:rsidRDefault="00BF6383"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r w:rsidRPr="00BF6383">
        <w:rPr>
          <w:rFonts w:ascii="Times New Roman" w:eastAsia="MyriadPro-Light" w:hAnsi="Times New Roman" w:cs="Times New Roman"/>
          <w:color w:val="000000"/>
          <w:sz w:val="28"/>
          <w:szCs w:val="28"/>
          <w:lang w:val="en-US" w:eastAsia="zh-CN" w:bidi="ar"/>
        </w:rPr>
        <w:t>Niemeyer P</w:t>
      </w:r>
      <w:r w:rsidR="002D0BFE" w:rsidRPr="002D0BFE">
        <w:rPr>
          <w:rFonts w:ascii="Times New Roman" w:eastAsia="MyriadPro-Light" w:hAnsi="Times New Roman" w:cs="Times New Roman"/>
          <w:color w:val="000000"/>
          <w:sz w:val="28"/>
          <w:szCs w:val="28"/>
          <w:lang w:val="en-US" w:eastAsia="zh-CN" w:bidi="ar"/>
        </w:rPr>
        <w:t>.</w:t>
      </w:r>
      <w:r w:rsidRPr="00BF6383">
        <w:rPr>
          <w:rFonts w:ascii="Times New Roman" w:eastAsia="MyriadPro-Light" w:hAnsi="Times New Roman" w:cs="Times New Roman"/>
          <w:color w:val="000000"/>
          <w:sz w:val="28"/>
          <w:szCs w:val="28"/>
          <w:lang w:val="en-US" w:eastAsia="zh-CN" w:bidi="ar"/>
        </w:rPr>
        <w:t>, Angele P</w:t>
      </w:r>
      <w:r w:rsidR="002D0BFE" w:rsidRPr="002D0BFE">
        <w:rPr>
          <w:rFonts w:ascii="Times New Roman" w:eastAsia="MyriadPro-Light" w:hAnsi="Times New Roman" w:cs="Times New Roman"/>
          <w:color w:val="000000"/>
          <w:sz w:val="28"/>
          <w:szCs w:val="28"/>
          <w:lang w:val="en-US" w:eastAsia="zh-CN" w:bidi="ar"/>
        </w:rPr>
        <w:t>.</w:t>
      </w:r>
      <w:r w:rsidRPr="00BF6383">
        <w:rPr>
          <w:rFonts w:ascii="Times New Roman" w:eastAsia="MyriadPro-Light" w:hAnsi="Times New Roman" w:cs="Times New Roman"/>
          <w:color w:val="000000"/>
          <w:sz w:val="28"/>
          <w:szCs w:val="28"/>
          <w:lang w:val="en-US" w:eastAsia="zh-CN" w:bidi="ar"/>
        </w:rPr>
        <w:t xml:space="preserve"> Autologous chondrocyte implantation (ACI) for cartilage defects of the knee using </w:t>
      </w:r>
      <w:proofErr w:type="spellStart"/>
      <w:r w:rsidRPr="00BF6383">
        <w:rPr>
          <w:rFonts w:ascii="Times New Roman" w:eastAsia="MyriadPro-Light" w:hAnsi="Times New Roman" w:cs="Times New Roman"/>
          <w:color w:val="000000"/>
          <w:sz w:val="28"/>
          <w:szCs w:val="28"/>
          <w:lang w:val="en-US" w:eastAsia="zh-CN" w:bidi="ar"/>
        </w:rPr>
        <w:t>Novocart</w:t>
      </w:r>
      <w:proofErr w:type="spellEnd"/>
      <w:r w:rsidRPr="00BF6383">
        <w:rPr>
          <w:rFonts w:ascii="Times New Roman" w:eastAsia="MyriadPro-Light" w:hAnsi="Times New Roman" w:cs="Times New Roman"/>
          <w:color w:val="000000"/>
          <w:sz w:val="28"/>
          <w:szCs w:val="28"/>
          <w:lang w:val="en-US" w:eastAsia="zh-CN" w:bidi="ar"/>
        </w:rPr>
        <w:t xml:space="preserve"> 3D and </w:t>
      </w:r>
      <w:proofErr w:type="spellStart"/>
      <w:r w:rsidRPr="00BF6383">
        <w:rPr>
          <w:rFonts w:ascii="Times New Roman" w:eastAsia="MyriadPro-Light" w:hAnsi="Times New Roman" w:cs="Times New Roman"/>
          <w:color w:val="000000"/>
          <w:sz w:val="28"/>
          <w:szCs w:val="28"/>
          <w:lang w:val="en-US" w:eastAsia="zh-CN" w:bidi="ar"/>
        </w:rPr>
        <w:t>Novocart</w:t>
      </w:r>
      <w:proofErr w:type="spellEnd"/>
      <w:r w:rsidRPr="00BF6383">
        <w:rPr>
          <w:rFonts w:ascii="Times New Roman" w:eastAsia="MyriadPro-Light" w:hAnsi="Times New Roman" w:cs="Times New Roman"/>
          <w:color w:val="000000"/>
          <w:sz w:val="28"/>
          <w:szCs w:val="28"/>
          <w:lang w:val="en-US" w:eastAsia="zh-CN" w:bidi="ar"/>
        </w:rPr>
        <w:t xml:space="preserve"> inject. </w:t>
      </w:r>
      <w:proofErr w:type="spellStart"/>
      <w:r w:rsidRPr="00BF6383">
        <w:rPr>
          <w:rFonts w:ascii="Times New Roman" w:eastAsia="MyriadPro-Light" w:hAnsi="Times New Roman" w:cs="Times New Roman"/>
          <w:color w:val="000000"/>
          <w:sz w:val="28"/>
          <w:szCs w:val="28"/>
          <w:lang w:val="en-US" w:eastAsia="zh-CN" w:bidi="ar"/>
        </w:rPr>
        <w:t>Oper</w:t>
      </w:r>
      <w:proofErr w:type="spellEnd"/>
      <w:r w:rsidRPr="00BF6383">
        <w:rPr>
          <w:rFonts w:ascii="Times New Roman" w:eastAsia="MyriadPro-Light" w:hAnsi="Times New Roman" w:cs="Times New Roman"/>
          <w:color w:val="000000"/>
          <w:sz w:val="28"/>
          <w:szCs w:val="28"/>
          <w:lang w:val="en-US" w:eastAsia="zh-CN" w:bidi="ar"/>
        </w:rPr>
        <w:t xml:space="preserve"> Tech Sports Med</w:t>
      </w:r>
      <w:r w:rsidR="002D0BFE" w:rsidRPr="002D0BFE">
        <w:rPr>
          <w:rFonts w:ascii="Times New Roman" w:eastAsia="MyriadPro-Light" w:hAnsi="Times New Roman" w:cs="Times New Roman"/>
          <w:color w:val="000000"/>
          <w:sz w:val="28"/>
          <w:szCs w:val="28"/>
          <w:lang w:val="en-US" w:eastAsia="zh-CN" w:bidi="ar"/>
        </w:rPr>
        <w:t>. -</w:t>
      </w:r>
      <w:r w:rsidR="002D0BFE" w:rsidRPr="00BF6383">
        <w:rPr>
          <w:rFonts w:ascii="Times New Roman" w:eastAsia="MyriadPro-Light" w:hAnsi="Times New Roman" w:cs="Times New Roman"/>
          <w:color w:val="000000"/>
          <w:sz w:val="28"/>
          <w:szCs w:val="28"/>
          <w:lang w:val="en-US" w:eastAsia="zh-CN" w:bidi="ar"/>
        </w:rPr>
        <w:t>2022</w:t>
      </w:r>
      <w:r w:rsidR="002D0BFE" w:rsidRPr="002D0BFE">
        <w:rPr>
          <w:rFonts w:ascii="Times New Roman" w:eastAsia="MyriadPro-Light" w:hAnsi="Times New Roman" w:cs="Times New Roman"/>
          <w:color w:val="000000"/>
          <w:sz w:val="28"/>
          <w:szCs w:val="28"/>
          <w:lang w:val="en-US" w:eastAsia="zh-CN" w:bidi="ar"/>
        </w:rPr>
        <w:t>. -</w:t>
      </w:r>
      <w:r w:rsidR="002D0BFE" w:rsidRPr="00BF6383">
        <w:rPr>
          <w:rFonts w:ascii="Times New Roman" w:eastAsia="MyriadPro-Light" w:hAnsi="Times New Roman" w:cs="Times New Roman"/>
          <w:color w:val="000000"/>
          <w:sz w:val="28"/>
          <w:szCs w:val="28"/>
          <w:lang w:val="en-US" w:eastAsia="zh-CN" w:bidi="ar"/>
        </w:rPr>
        <w:t xml:space="preserve"> </w:t>
      </w:r>
      <w:r w:rsidR="002D0BFE" w:rsidRPr="002D0BFE">
        <w:rPr>
          <w:rFonts w:ascii="Times New Roman" w:eastAsia="MyriadPro-Light" w:hAnsi="Times New Roman" w:cs="Times New Roman"/>
          <w:color w:val="000000"/>
          <w:sz w:val="28"/>
          <w:szCs w:val="28"/>
          <w:lang w:val="en-US" w:eastAsia="zh-CN" w:bidi="ar"/>
        </w:rPr>
        <w:t>№</w:t>
      </w:r>
      <w:r w:rsidRPr="00BF6383">
        <w:rPr>
          <w:rFonts w:ascii="Times New Roman" w:eastAsia="MyriadPro-Light" w:hAnsi="Times New Roman" w:cs="Times New Roman"/>
          <w:color w:val="000000"/>
          <w:sz w:val="28"/>
          <w:szCs w:val="28"/>
          <w:lang w:val="en-US" w:eastAsia="zh-CN" w:bidi="ar"/>
        </w:rPr>
        <w:t>30(4)</w:t>
      </w:r>
      <w:r w:rsidR="002D0BFE" w:rsidRPr="002D0BFE">
        <w:rPr>
          <w:rFonts w:ascii="Times New Roman" w:eastAsia="MyriadPro-Light" w:hAnsi="Times New Roman" w:cs="Times New Roman"/>
          <w:color w:val="000000"/>
          <w:sz w:val="28"/>
          <w:szCs w:val="28"/>
          <w:lang w:val="en-US" w:eastAsia="zh-CN" w:bidi="ar"/>
        </w:rPr>
        <w:t>. -</w:t>
      </w:r>
      <w:r w:rsidRPr="00BF6383">
        <w:rPr>
          <w:rFonts w:ascii="Times New Roman" w:eastAsia="MyriadPro-Light" w:hAnsi="Times New Roman" w:cs="Times New Roman"/>
          <w:color w:val="000000"/>
          <w:sz w:val="28"/>
          <w:szCs w:val="28"/>
          <w:lang w:val="en-US" w:eastAsia="zh-CN" w:bidi="ar"/>
        </w:rPr>
        <w:t>150959</w:t>
      </w:r>
      <w:r w:rsidR="002D0BFE" w:rsidRPr="002D0BFE">
        <w:rPr>
          <w:rFonts w:ascii="Times New Roman" w:eastAsia="MyriadPro-Light" w:hAnsi="Times New Roman" w:cs="Times New Roman"/>
          <w:color w:val="000000"/>
          <w:sz w:val="28"/>
          <w:szCs w:val="28"/>
          <w:lang w:val="en-US" w:eastAsia="zh-CN" w:bidi="ar"/>
        </w:rPr>
        <w:t xml:space="preserve"> </w:t>
      </w:r>
      <w:r w:rsidR="002D0BFE">
        <w:rPr>
          <w:rFonts w:ascii="Times New Roman" w:eastAsia="MyriadPro-Light" w:hAnsi="Times New Roman" w:cs="Times New Roman"/>
          <w:color w:val="000000"/>
          <w:sz w:val="28"/>
          <w:szCs w:val="28"/>
          <w:lang w:eastAsia="zh-CN" w:bidi="ar"/>
        </w:rPr>
        <w:t>р</w:t>
      </w:r>
      <w:r w:rsidR="002D0BFE" w:rsidRPr="002D0BFE">
        <w:rPr>
          <w:rFonts w:ascii="Times New Roman" w:eastAsia="MyriadPro-Light" w:hAnsi="Times New Roman" w:cs="Times New Roman"/>
          <w:color w:val="000000"/>
          <w:sz w:val="28"/>
          <w:szCs w:val="28"/>
          <w:lang w:val="en-US" w:eastAsia="zh-CN" w:bidi="ar"/>
        </w:rPr>
        <w:t>.</w:t>
      </w:r>
      <w:r w:rsidRPr="00BF6383">
        <w:rPr>
          <w:rFonts w:ascii="Times New Roman" w:eastAsia="MyriadPro-Light" w:hAnsi="Times New Roman" w:cs="Times New Roman"/>
          <w:color w:val="000000"/>
          <w:sz w:val="28"/>
          <w:szCs w:val="28"/>
          <w:lang w:val="en-US" w:eastAsia="zh-CN" w:bidi="ar"/>
        </w:rPr>
        <w:t xml:space="preserve"> https://doi.org/10.1016/j.otsm.2022.150959</w:t>
      </w:r>
    </w:p>
    <w:p w14:paraId="3347156F" w14:textId="3ED06D79"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Pr>
          <w:rFonts w:ascii="Times New Roman" w:eastAsia="Times New Roman" w:hAnsi="Times New Roman" w:cs="Times New Roman"/>
          <w:sz w:val="28"/>
          <w:szCs w:val="28"/>
          <w:lang w:val="en-US" w:eastAsia="ru-RU"/>
        </w:rPr>
        <w:t>Niethammer</w:t>
      </w:r>
      <w:proofErr w:type="spellEnd"/>
      <w:r>
        <w:rPr>
          <w:rFonts w:ascii="Times New Roman" w:eastAsia="Times New Roman" w:hAnsi="Times New Roman" w:cs="Times New Roman"/>
          <w:sz w:val="28"/>
          <w:szCs w:val="28"/>
          <w:lang w:val="en-US" w:eastAsia="ru-RU"/>
        </w:rPr>
        <w:t xml:space="preserve"> T</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R</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Pietschmann M</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F</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Horng</w:t>
      </w:r>
      <w:proofErr w:type="spellEnd"/>
      <w:r>
        <w:rPr>
          <w:rFonts w:ascii="Times New Roman" w:eastAsia="Times New Roman" w:hAnsi="Times New Roman" w:cs="Times New Roman"/>
          <w:sz w:val="28"/>
          <w:szCs w:val="28"/>
          <w:lang w:val="en-US" w:eastAsia="ru-RU"/>
        </w:rPr>
        <w:t xml:space="preserve"> A</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et al. </w:t>
      </w:r>
      <w:r>
        <w:rPr>
          <w:rFonts w:ascii="Times New Roman" w:eastAsia="Times New Roman" w:hAnsi="Times New Roman" w:cs="Times New Roman"/>
          <w:i/>
          <w:iCs/>
          <w:sz w:val="28"/>
          <w:szCs w:val="28"/>
          <w:lang w:val="en-US" w:eastAsia="ru-RU"/>
        </w:rPr>
        <w:t>Graft hypertrophy following autologous chondrocyte implantation with a collagen scaffold: MRI and histologic findings</w:t>
      </w:r>
      <w:r w:rsidR="002D0BFE" w:rsidRPr="002D0BFE">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sz w:val="28"/>
          <w:szCs w:val="28"/>
          <w:lang w:val="en-US" w:eastAsia="ru-RU"/>
        </w:rPr>
        <w:t xml:space="preserve"> Am J Sports Med. </w:t>
      </w:r>
      <w:r w:rsidR="002D0BFE" w:rsidRPr="002D0BF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2015</w:t>
      </w:r>
      <w:r w:rsidR="002D0BFE" w:rsidRPr="002D0BFE">
        <w:rPr>
          <w:rFonts w:ascii="Times New Roman" w:eastAsia="Times New Roman" w:hAnsi="Times New Roman" w:cs="Times New Roman"/>
          <w:sz w:val="28"/>
          <w:szCs w:val="28"/>
          <w:lang w:val="en-US" w:eastAsia="ru-RU"/>
        </w:rPr>
        <w:t xml:space="preserve">.- </w:t>
      </w:r>
      <w:r w:rsidR="002D0B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43(5)</w:t>
      </w:r>
      <w:r w:rsidR="002D0BFE">
        <w:rPr>
          <w:rFonts w:ascii="Times New Roman" w:eastAsia="Times New Roman" w:hAnsi="Times New Roman" w:cs="Times New Roman"/>
          <w:sz w:val="28"/>
          <w:szCs w:val="28"/>
          <w:lang w:eastAsia="ru-RU"/>
        </w:rPr>
        <w:t>. – Р.</w:t>
      </w:r>
      <w:r>
        <w:rPr>
          <w:rFonts w:ascii="Times New Roman" w:eastAsia="Times New Roman" w:hAnsi="Times New Roman" w:cs="Times New Roman"/>
          <w:sz w:val="28"/>
          <w:szCs w:val="28"/>
          <w:lang w:val="en-US" w:eastAsia="ru-RU"/>
        </w:rPr>
        <w:t>1159–1166.</w:t>
      </w:r>
    </w:p>
    <w:p w14:paraId="490E245B" w14:textId="0F574BE9" w:rsidR="001F5FBB" w:rsidRPr="007510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Pr>
          <w:rFonts w:ascii="Times New Roman" w:eastAsia="Times New Roman" w:hAnsi="Times New Roman" w:cs="Times New Roman"/>
          <w:sz w:val="28"/>
          <w:szCs w:val="28"/>
          <w:lang w:val="en-US" w:eastAsia="ru-RU"/>
        </w:rPr>
        <w:t>Niethammer</w:t>
      </w:r>
      <w:proofErr w:type="spellEnd"/>
      <w:r>
        <w:rPr>
          <w:rFonts w:ascii="Times New Roman" w:eastAsia="Times New Roman" w:hAnsi="Times New Roman" w:cs="Times New Roman"/>
          <w:sz w:val="28"/>
          <w:szCs w:val="28"/>
          <w:lang w:val="en-US" w:eastAsia="ru-RU"/>
        </w:rPr>
        <w:t xml:space="preserve"> T</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R</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Gelse</w:t>
      </w:r>
      <w:proofErr w:type="spellEnd"/>
      <w:r>
        <w:rPr>
          <w:rFonts w:ascii="Times New Roman" w:eastAsia="Times New Roman" w:hAnsi="Times New Roman" w:cs="Times New Roman"/>
          <w:sz w:val="28"/>
          <w:szCs w:val="28"/>
          <w:lang w:val="en-US" w:eastAsia="ru-RU"/>
        </w:rPr>
        <w:t xml:space="preserve"> K</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Hennig F</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F</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et al. </w:t>
      </w:r>
      <w:r>
        <w:rPr>
          <w:rFonts w:ascii="Times New Roman" w:eastAsia="Times New Roman" w:hAnsi="Times New Roman" w:cs="Times New Roman"/>
          <w:i/>
          <w:iCs/>
          <w:sz w:val="28"/>
          <w:szCs w:val="28"/>
          <w:lang w:val="en-US" w:eastAsia="ru-RU"/>
        </w:rPr>
        <w:t>Long-term evaluation of matrix-associated autologous chondrocyte transplantation for the treatment of cartilage defects in the knee</w:t>
      </w:r>
      <w:r w:rsidR="002D0BFE" w:rsidRPr="002D0BFE">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sz w:val="28"/>
          <w:szCs w:val="28"/>
          <w:lang w:val="en-US" w:eastAsia="ru-RU"/>
        </w:rPr>
        <w:t xml:space="preserve"> Am J Sports Med. </w:t>
      </w:r>
      <w:r w:rsidR="002D0BFE" w:rsidRPr="002D0BFE">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2020</w:t>
      </w:r>
      <w:r w:rsidR="002D0BFE" w:rsidRPr="002D0BFE">
        <w:rPr>
          <w:rFonts w:ascii="Times New Roman" w:eastAsia="Times New Roman" w:hAnsi="Times New Roman" w:cs="Times New Roman"/>
          <w:sz w:val="28"/>
          <w:szCs w:val="28"/>
          <w:lang w:val="en-US" w:eastAsia="ru-RU"/>
        </w:rPr>
        <w:t>. - №</w:t>
      </w:r>
      <w:r>
        <w:rPr>
          <w:rFonts w:ascii="Times New Roman" w:eastAsia="Times New Roman" w:hAnsi="Times New Roman" w:cs="Times New Roman"/>
          <w:sz w:val="28"/>
          <w:szCs w:val="28"/>
          <w:lang w:val="en-US" w:eastAsia="ru-RU"/>
        </w:rPr>
        <w:t>48(1)</w:t>
      </w:r>
      <w:r w:rsidR="002D0BFE" w:rsidRPr="002D0BFE">
        <w:rPr>
          <w:rFonts w:ascii="Times New Roman" w:eastAsia="Times New Roman" w:hAnsi="Times New Roman" w:cs="Times New Roman"/>
          <w:sz w:val="28"/>
          <w:szCs w:val="28"/>
          <w:lang w:val="en-US" w:eastAsia="ru-RU"/>
        </w:rPr>
        <w:t xml:space="preserve">. – </w:t>
      </w:r>
      <w:r w:rsidR="002D0BFE">
        <w:rPr>
          <w:rFonts w:ascii="Times New Roman" w:eastAsia="Times New Roman" w:hAnsi="Times New Roman" w:cs="Times New Roman"/>
          <w:sz w:val="28"/>
          <w:szCs w:val="28"/>
          <w:lang w:eastAsia="ru-RU"/>
        </w:rPr>
        <w:t>Р</w:t>
      </w:r>
      <w:r w:rsidR="002D0BFE" w:rsidRPr="002D0BF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103–110.</w:t>
      </w:r>
    </w:p>
    <w:p w14:paraId="420EB785" w14:textId="3DC3A954" w:rsidR="007510B6" w:rsidRDefault="007510B6"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r w:rsidRPr="007510B6">
        <w:rPr>
          <w:rFonts w:ascii="Times New Roman" w:eastAsia="MyriadPro-Light" w:hAnsi="Times New Roman" w:cs="Times New Roman"/>
          <w:color w:val="000000"/>
          <w:sz w:val="28"/>
          <w:szCs w:val="28"/>
          <w:lang w:val="en-US" w:eastAsia="zh-CN" w:bidi="ar"/>
        </w:rPr>
        <w:t>Salzmann G</w:t>
      </w:r>
      <w:r w:rsidR="002D0BFE" w:rsidRPr="002D0BFE">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M</w:t>
      </w:r>
      <w:r w:rsidR="002D0BFE" w:rsidRPr="002D0BFE">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 xml:space="preserve">, </w:t>
      </w:r>
      <w:proofErr w:type="spellStart"/>
      <w:r w:rsidRPr="007510B6">
        <w:rPr>
          <w:rFonts w:ascii="Times New Roman" w:eastAsia="MyriadPro-Light" w:hAnsi="Times New Roman" w:cs="Times New Roman"/>
          <w:color w:val="000000"/>
          <w:sz w:val="28"/>
          <w:szCs w:val="28"/>
          <w:lang w:val="en-US" w:eastAsia="zh-CN" w:bidi="ar"/>
        </w:rPr>
        <w:t>Ossendorff</w:t>
      </w:r>
      <w:proofErr w:type="spellEnd"/>
      <w:r w:rsidRPr="007510B6">
        <w:rPr>
          <w:rFonts w:ascii="Times New Roman" w:eastAsia="MyriadPro-Light" w:hAnsi="Times New Roman" w:cs="Times New Roman"/>
          <w:color w:val="000000"/>
          <w:sz w:val="28"/>
          <w:szCs w:val="28"/>
          <w:lang w:val="en-US" w:eastAsia="zh-CN" w:bidi="ar"/>
        </w:rPr>
        <w:t xml:space="preserve"> R</w:t>
      </w:r>
      <w:r w:rsidR="002D0BFE" w:rsidRPr="002D0BFE">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 xml:space="preserve">, </w:t>
      </w:r>
      <w:proofErr w:type="spellStart"/>
      <w:r w:rsidRPr="007510B6">
        <w:rPr>
          <w:rFonts w:ascii="Times New Roman" w:eastAsia="MyriadPro-Light" w:hAnsi="Times New Roman" w:cs="Times New Roman"/>
          <w:color w:val="000000"/>
          <w:sz w:val="28"/>
          <w:szCs w:val="28"/>
          <w:lang w:val="en-US" w:eastAsia="zh-CN" w:bidi="ar"/>
        </w:rPr>
        <w:t>Gilat</w:t>
      </w:r>
      <w:proofErr w:type="spellEnd"/>
      <w:r w:rsidRPr="007510B6">
        <w:rPr>
          <w:rFonts w:ascii="Times New Roman" w:eastAsia="MyriadPro-Light" w:hAnsi="Times New Roman" w:cs="Times New Roman"/>
          <w:color w:val="000000"/>
          <w:sz w:val="28"/>
          <w:szCs w:val="28"/>
          <w:lang w:val="en-US" w:eastAsia="zh-CN" w:bidi="ar"/>
        </w:rPr>
        <w:t xml:space="preserve"> R</w:t>
      </w:r>
      <w:r w:rsidR="002D0BFE" w:rsidRPr="002D0BFE">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 Cole B</w:t>
      </w:r>
      <w:r w:rsidR="002D0BFE" w:rsidRPr="002D0BFE">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J. Autologous Minced Cartilage Implantation for Treatment of Chondral and Osteochondral Lesions in the Knee Joint: An Overview</w:t>
      </w:r>
      <w:r w:rsidR="002D0BFE" w:rsidRPr="002D0BFE">
        <w:rPr>
          <w:rFonts w:ascii="Times New Roman" w:eastAsia="MyriadPro-Light" w:hAnsi="Times New Roman" w:cs="Times New Roman"/>
          <w:color w:val="000000"/>
          <w:sz w:val="28"/>
          <w:szCs w:val="28"/>
          <w:lang w:val="en-US" w:eastAsia="zh-CN" w:bidi="ar"/>
        </w:rPr>
        <w:t xml:space="preserve"> //</w:t>
      </w:r>
      <w:r w:rsidRPr="007510B6">
        <w:rPr>
          <w:rFonts w:ascii="Times New Roman" w:eastAsia="MyriadPro-Light" w:hAnsi="Times New Roman" w:cs="Times New Roman"/>
          <w:color w:val="000000"/>
          <w:sz w:val="28"/>
          <w:szCs w:val="28"/>
          <w:lang w:val="en-US" w:eastAsia="zh-CN" w:bidi="ar"/>
        </w:rPr>
        <w:t xml:space="preserve"> Cartilage. </w:t>
      </w:r>
      <w:r w:rsidR="002D0BFE">
        <w:rPr>
          <w:rFonts w:ascii="Times New Roman" w:eastAsia="MyriadPro-Light" w:hAnsi="Times New Roman" w:cs="Times New Roman"/>
          <w:color w:val="000000"/>
          <w:sz w:val="28"/>
          <w:szCs w:val="28"/>
          <w:lang w:val="en-US" w:eastAsia="zh-CN" w:bidi="ar"/>
        </w:rPr>
        <w:t>–</w:t>
      </w:r>
      <w:r w:rsidR="002D0BFE" w:rsidRPr="002D0BFE">
        <w:rPr>
          <w:rFonts w:ascii="Times New Roman" w:eastAsia="MyriadPro-Light" w:hAnsi="Times New Roman" w:cs="Times New Roman"/>
          <w:color w:val="000000"/>
          <w:sz w:val="28"/>
          <w:szCs w:val="28"/>
          <w:lang w:val="en-US" w:eastAsia="zh-CN" w:bidi="ar"/>
        </w:rPr>
        <w:t xml:space="preserve"> </w:t>
      </w:r>
      <w:r w:rsidRPr="007510B6">
        <w:rPr>
          <w:rFonts w:ascii="Times New Roman" w:eastAsia="MyriadPro-Light" w:hAnsi="Times New Roman" w:cs="Times New Roman"/>
          <w:color w:val="000000"/>
          <w:sz w:val="28"/>
          <w:szCs w:val="28"/>
          <w:lang w:val="en-US" w:eastAsia="zh-CN" w:bidi="ar"/>
        </w:rPr>
        <w:t>2021</w:t>
      </w:r>
      <w:r w:rsidR="002D0BFE" w:rsidRPr="002D0BFE">
        <w:rPr>
          <w:rFonts w:ascii="Times New Roman" w:eastAsia="MyriadPro-Light" w:hAnsi="Times New Roman" w:cs="Times New Roman"/>
          <w:color w:val="000000"/>
          <w:sz w:val="28"/>
          <w:szCs w:val="28"/>
          <w:lang w:val="en-US" w:eastAsia="zh-CN" w:bidi="ar"/>
        </w:rPr>
        <w:t>. - №</w:t>
      </w:r>
      <w:r w:rsidRPr="007510B6">
        <w:rPr>
          <w:rFonts w:ascii="Times New Roman" w:eastAsia="MyriadPro-Light" w:hAnsi="Times New Roman" w:cs="Times New Roman"/>
          <w:color w:val="000000"/>
          <w:sz w:val="28"/>
          <w:szCs w:val="28"/>
          <w:lang w:val="en-US" w:eastAsia="zh-CN" w:bidi="ar"/>
        </w:rPr>
        <w:t>13(1)</w:t>
      </w:r>
      <w:r w:rsidR="002D0BFE" w:rsidRPr="002D0BFE">
        <w:rPr>
          <w:rFonts w:ascii="Times New Roman" w:eastAsia="MyriadPro-Light" w:hAnsi="Times New Roman" w:cs="Times New Roman"/>
          <w:color w:val="000000"/>
          <w:sz w:val="28"/>
          <w:szCs w:val="28"/>
          <w:lang w:val="en-US" w:eastAsia="zh-CN" w:bidi="ar"/>
        </w:rPr>
        <w:t xml:space="preserve">. </w:t>
      </w:r>
      <w:r w:rsidR="002D0BFE" w:rsidRPr="00964239">
        <w:rPr>
          <w:rFonts w:ascii="Times New Roman" w:eastAsia="MyriadPro-Light" w:hAnsi="Times New Roman" w:cs="Times New Roman"/>
          <w:color w:val="000000"/>
          <w:sz w:val="28"/>
          <w:szCs w:val="28"/>
          <w:lang w:val="en-US" w:eastAsia="zh-CN" w:bidi="ar"/>
        </w:rPr>
        <w:t xml:space="preserve">– </w:t>
      </w:r>
      <w:r w:rsidR="002D0BFE">
        <w:rPr>
          <w:rFonts w:ascii="Times New Roman" w:eastAsia="MyriadPro-Light" w:hAnsi="Times New Roman" w:cs="Times New Roman"/>
          <w:color w:val="000000"/>
          <w:sz w:val="28"/>
          <w:szCs w:val="28"/>
          <w:lang w:eastAsia="zh-CN" w:bidi="ar"/>
        </w:rPr>
        <w:t>Р</w:t>
      </w:r>
      <w:r w:rsidR="002D0BFE" w:rsidRPr="00964239">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 xml:space="preserve">1124-1136. </w:t>
      </w:r>
      <w:proofErr w:type="spellStart"/>
      <w:r w:rsidRPr="007510B6">
        <w:rPr>
          <w:rFonts w:ascii="Times New Roman" w:eastAsia="MyriadPro-Light" w:hAnsi="Times New Roman" w:cs="Times New Roman"/>
          <w:color w:val="000000"/>
          <w:sz w:val="28"/>
          <w:szCs w:val="28"/>
          <w:lang w:val="en-US" w:eastAsia="zh-CN" w:bidi="ar"/>
        </w:rPr>
        <w:t>doi</w:t>
      </w:r>
      <w:proofErr w:type="spellEnd"/>
      <w:r w:rsidRPr="007510B6">
        <w:rPr>
          <w:rFonts w:ascii="Times New Roman" w:eastAsia="MyriadPro-Light" w:hAnsi="Times New Roman" w:cs="Times New Roman"/>
          <w:color w:val="000000"/>
          <w:sz w:val="28"/>
          <w:szCs w:val="28"/>
          <w:lang w:val="en-US" w:eastAsia="zh-CN" w:bidi="ar"/>
        </w:rPr>
        <w:t>: 10.1177/1947603520942952.</w:t>
      </w:r>
    </w:p>
    <w:p w14:paraId="3326F568" w14:textId="1C25ADBD" w:rsidR="007510B6" w:rsidRDefault="007510B6"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eastAsia="MyriadPro-Light" w:hAnsi="Times New Roman" w:cs="Times New Roman"/>
          <w:color w:val="000000"/>
          <w:sz w:val="28"/>
          <w:szCs w:val="28"/>
          <w:lang w:val="en-US" w:eastAsia="zh-CN" w:bidi="ar"/>
        </w:rPr>
      </w:pPr>
      <w:proofErr w:type="spellStart"/>
      <w:r w:rsidRPr="007510B6">
        <w:rPr>
          <w:rFonts w:ascii="Times New Roman" w:eastAsia="MyriadPro-Light" w:hAnsi="Times New Roman" w:cs="Times New Roman"/>
          <w:color w:val="000000"/>
          <w:sz w:val="28"/>
          <w:szCs w:val="28"/>
          <w:lang w:val="en-US" w:eastAsia="zh-CN" w:bidi="ar"/>
        </w:rPr>
        <w:t>Ossendorff</w:t>
      </w:r>
      <w:proofErr w:type="spellEnd"/>
      <w:r w:rsidRPr="007510B6">
        <w:rPr>
          <w:rFonts w:ascii="Times New Roman" w:eastAsia="MyriadPro-Light" w:hAnsi="Times New Roman" w:cs="Times New Roman"/>
          <w:color w:val="000000"/>
          <w:sz w:val="28"/>
          <w:szCs w:val="28"/>
          <w:lang w:val="en-US" w:eastAsia="zh-CN" w:bidi="ar"/>
        </w:rPr>
        <w:t xml:space="preserve"> R, Walter SG, </w:t>
      </w:r>
      <w:proofErr w:type="spellStart"/>
      <w:r w:rsidRPr="007510B6">
        <w:rPr>
          <w:rFonts w:ascii="Times New Roman" w:eastAsia="MyriadPro-Light" w:hAnsi="Times New Roman" w:cs="Times New Roman"/>
          <w:color w:val="000000"/>
          <w:sz w:val="28"/>
          <w:szCs w:val="28"/>
          <w:lang w:val="en-US" w:eastAsia="zh-CN" w:bidi="ar"/>
        </w:rPr>
        <w:t>Schildberg</w:t>
      </w:r>
      <w:proofErr w:type="spellEnd"/>
      <w:r w:rsidRPr="007510B6">
        <w:rPr>
          <w:rFonts w:ascii="Times New Roman" w:eastAsia="MyriadPro-Light" w:hAnsi="Times New Roman" w:cs="Times New Roman"/>
          <w:color w:val="000000"/>
          <w:sz w:val="28"/>
          <w:szCs w:val="28"/>
          <w:lang w:val="en-US" w:eastAsia="zh-CN" w:bidi="ar"/>
        </w:rPr>
        <w:t xml:space="preserve"> FA, Spang J, </w:t>
      </w:r>
      <w:proofErr w:type="spellStart"/>
      <w:r w:rsidRPr="007510B6">
        <w:rPr>
          <w:rFonts w:ascii="Times New Roman" w:eastAsia="MyriadPro-Light" w:hAnsi="Times New Roman" w:cs="Times New Roman"/>
          <w:color w:val="000000"/>
          <w:sz w:val="28"/>
          <w:szCs w:val="28"/>
          <w:lang w:val="en-US" w:eastAsia="zh-CN" w:bidi="ar"/>
        </w:rPr>
        <w:t>Obudzinski</w:t>
      </w:r>
      <w:proofErr w:type="spellEnd"/>
      <w:r w:rsidRPr="007510B6">
        <w:rPr>
          <w:rFonts w:ascii="Times New Roman" w:eastAsia="MyriadPro-Light" w:hAnsi="Times New Roman" w:cs="Times New Roman"/>
          <w:color w:val="000000"/>
          <w:sz w:val="28"/>
          <w:szCs w:val="28"/>
          <w:lang w:val="en-US" w:eastAsia="zh-CN" w:bidi="ar"/>
        </w:rPr>
        <w:t xml:space="preserve"> S, Preiss S, Schneider S, Salzmann GM. Biologic principles of minced cartilage implantation: a narrative review</w:t>
      </w:r>
      <w:r w:rsidR="00964239" w:rsidRPr="00964239">
        <w:rPr>
          <w:rFonts w:ascii="Times New Roman" w:eastAsia="MyriadPro-Light" w:hAnsi="Times New Roman" w:cs="Times New Roman"/>
          <w:color w:val="000000"/>
          <w:sz w:val="28"/>
          <w:szCs w:val="28"/>
          <w:lang w:val="en-US" w:eastAsia="zh-CN" w:bidi="ar"/>
        </w:rPr>
        <w:t xml:space="preserve"> //</w:t>
      </w:r>
      <w:r w:rsidRPr="007510B6">
        <w:rPr>
          <w:rFonts w:ascii="Times New Roman" w:eastAsia="MyriadPro-Light" w:hAnsi="Times New Roman" w:cs="Times New Roman"/>
          <w:color w:val="000000"/>
          <w:sz w:val="28"/>
          <w:szCs w:val="28"/>
          <w:lang w:val="en-US" w:eastAsia="zh-CN" w:bidi="ar"/>
        </w:rPr>
        <w:t xml:space="preserve"> Arch </w:t>
      </w:r>
      <w:proofErr w:type="spellStart"/>
      <w:r w:rsidRPr="007510B6">
        <w:rPr>
          <w:rFonts w:ascii="Times New Roman" w:eastAsia="MyriadPro-Light" w:hAnsi="Times New Roman" w:cs="Times New Roman"/>
          <w:color w:val="000000"/>
          <w:sz w:val="28"/>
          <w:szCs w:val="28"/>
          <w:lang w:val="en-US" w:eastAsia="zh-CN" w:bidi="ar"/>
        </w:rPr>
        <w:t>Orthop</w:t>
      </w:r>
      <w:proofErr w:type="spellEnd"/>
      <w:r w:rsidRPr="007510B6">
        <w:rPr>
          <w:rFonts w:ascii="Times New Roman" w:eastAsia="MyriadPro-Light" w:hAnsi="Times New Roman" w:cs="Times New Roman"/>
          <w:color w:val="000000"/>
          <w:sz w:val="28"/>
          <w:szCs w:val="28"/>
          <w:lang w:val="en-US" w:eastAsia="zh-CN" w:bidi="ar"/>
        </w:rPr>
        <w:t xml:space="preserve"> Trauma Surg. </w:t>
      </w:r>
      <w:r w:rsidR="00964239">
        <w:rPr>
          <w:rFonts w:ascii="Times New Roman" w:eastAsia="MyriadPro-Light" w:hAnsi="Times New Roman" w:cs="Times New Roman"/>
          <w:color w:val="000000"/>
          <w:sz w:val="28"/>
          <w:szCs w:val="28"/>
          <w:lang w:val="en-US" w:eastAsia="zh-CN" w:bidi="ar"/>
        </w:rPr>
        <w:t>–</w:t>
      </w:r>
      <w:r w:rsidR="00964239" w:rsidRPr="00964239">
        <w:rPr>
          <w:rFonts w:ascii="Times New Roman" w:eastAsia="MyriadPro-Light" w:hAnsi="Times New Roman" w:cs="Times New Roman"/>
          <w:color w:val="000000"/>
          <w:sz w:val="28"/>
          <w:szCs w:val="28"/>
          <w:lang w:val="en-US" w:eastAsia="zh-CN" w:bidi="ar"/>
        </w:rPr>
        <w:t xml:space="preserve"> </w:t>
      </w:r>
      <w:r w:rsidRPr="007510B6">
        <w:rPr>
          <w:rFonts w:ascii="Times New Roman" w:eastAsia="MyriadPro-Light" w:hAnsi="Times New Roman" w:cs="Times New Roman"/>
          <w:color w:val="000000"/>
          <w:sz w:val="28"/>
          <w:szCs w:val="28"/>
          <w:lang w:val="en-US" w:eastAsia="zh-CN" w:bidi="ar"/>
        </w:rPr>
        <w:t>2023</w:t>
      </w:r>
      <w:r w:rsidR="00964239" w:rsidRPr="00964239">
        <w:rPr>
          <w:rFonts w:ascii="Times New Roman" w:eastAsia="MyriadPro-Light" w:hAnsi="Times New Roman" w:cs="Times New Roman"/>
          <w:color w:val="000000"/>
          <w:sz w:val="28"/>
          <w:szCs w:val="28"/>
          <w:lang w:val="en-US" w:eastAsia="zh-CN" w:bidi="ar"/>
        </w:rPr>
        <w:t>. - №</w:t>
      </w:r>
      <w:r w:rsidRPr="007510B6">
        <w:rPr>
          <w:rFonts w:ascii="Times New Roman" w:eastAsia="MyriadPro-Light" w:hAnsi="Times New Roman" w:cs="Times New Roman"/>
          <w:color w:val="000000"/>
          <w:sz w:val="28"/>
          <w:szCs w:val="28"/>
          <w:lang w:val="en-US" w:eastAsia="zh-CN" w:bidi="ar"/>
        </w:rPr>
        <w:t>143(6)</w:t>
      </w:r>
      <w:r w:rsidR="00964239" w:rsidRPr="00964239">
        <w:rPr>
          <w:rFonts w:ascii="Times New Roman" w:eastAsia="MyriadPro-Light" w:hAnsi="Times New Roman" w:cs="Times New Roman"/>
          <w:color w:val="000000"/>
          <w:sz w:val="28"/>
          <w:szCs w:val="28"/>
          <w:lang w:val="en-US" w:eastAsia="zh-CN" w:bidi="ar"/>
        </w:rPr>
        <w:t xml:space="preserve">. – </w:t>
      </w:r>
      <w:r w:rsid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7510B6">
        <w:rPr>
          <w:rFonts w:ascii="Times New Roman" w:eastAsia="MyriadPro-Light" w:hAnsi="Times New Roman" w:cs="Times New Roman"/>
          <w:color w:val="000000"/>
          <w:sz w:val="28"/>
          <w:szCs w:val="28"/>
          <w:lang w:val="en-US" w:eastAsia="zh-CN" w:bidi="ar"/>
        </w:rPr>
        <w:t xml:space="preserve">3259-3269. </w:t>
      </w:r>
      <w:proofErr w:type="spellStart"/>
      <w:r w:rsidRPr="007510B6">
        <w:rPr>
          <w:rFonts w:ascii="Times New Roman" w:eastAsia="MyriadPro-Light" w:hAnsi="Times New Roman" w:cs="Times New Roman"/>
          <w:color w:val="000000"/>
          <w:sz w:val="28"/>
          <w:szCs w:val="28"/>
          <w:lang w:val="en-US" w:eastAsia="zh-CN" w:bidi="ar"/>
        </w:rPr>
        <w:t>doi</w:t>
      </w:r>
      <w:proofErr w:type="spellEnd"/>
      <w:r w:rsidRPr="007510B6">
        <w:rPr>
          <w:rFonts w:ascii="Times New Roman" w:eastAsia="MyriadPro-Light" w:hAnsi="Times New Roman" w:cs="Times New Roman"/>
          <w:color w:val="000000"/>
          <w:sz w:val="28"/>
          <w:szCs w:val="28"/>
          <w:lang w:val="en-US" w:eastAsia="zh-CN" w:bidi="ar"/>
        </w:rPr>
        <w:t>: 10.1007/s00402-022-04692-y.</w:t>
      </w:r>
    </w:p>
    <w:p w14:paraId="3E959984" w14:textId="6A38A09A" w:rsidR="001F5FBB"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Pr>
          <w:rFonts w:ascii="Times New Roman" w:eastAsia="MyriadPro-Light" w:hAnsi="Times New Roman" w:cs="Times New Roman"/>
          <w:color w:val="000000"/>
          <w:sz w:val="28"/>
          <w:szCs w:val="28"/>
          <w:lang w:val="en-US" w:eastAsia="zh-CN" w:bidi="ar"/>
        </w:rPr>
        <w:t>Song J</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-S</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Hong K</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-T</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Kim N</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-M</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Jung J</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-Y</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Park H</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-S</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Lee S</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H</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 et al (2020) Implantation of allogenic umbilical cord blood-derived mesenchymal stem cells improves knee osteoarthritis outcomes: two-year follow-up</w:t>
      </w:r>
      <w:r w:rsidR="00964239" w:rsidRPr="00964239">
        <w:rPr>
          <w:rFonts w:ascii="Times New Roman" w:eastAsia="MyriadPro-Light" w:hAnsi="Times New Roman" w:cs="Times New Roman"/>
          <w:color w:val="000000"/>
          <w:sz w:val="28"/>
          <w:szCs w:val="28"/>
          <w:lang w:val="en-US" w:eastAsia="zh-CN" w:bidi="ar"/>
        </w:rPr>
        <w:t xml:space="preserve"> //</w:t>
      </w:r>
      <w:r>
        <w:rPr>
          <w:rFonts w:ascii="Times New Roman" w:eastAsia="MyriadPro-Light" w:hAnsi="Times New Roman" w:cs="Times New Roman"/>
          <w:color w:val="000000"/>
          <w:sz w:val="28"/>
          <w:szCs w:val="28"/>
          <w:lang w:val="en-US" w:eastAsia="zh-CN" w:bidi="ar"/>
        </w:rPr>
        <w:t xml:space="preserve"> Regenerative Therapy </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14</w:t>
      </w:r>
      <w:r w:rsidR="00964239" w:rsidRPr="00964239">
        <w:rPr>
          <w:rFonts w:ascii="Times New Roman" w:eastAsia="MyriadPro-Light" w:hAnsi="Times New Roman" w:cs="Times New Roman"/>
          <w:color w:val="000000"/>
          <w:sz w:val="28"/>
          <w:szCs w:val="28"/>
          <w:lang w:val="en-US" w:eastAsia="zh-CN" w:bidi="ar"/>
        </w:rPr>
        <w:t xml:space="preserve">. – </w:t>
      </w:r>
      <w:r w:rsid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32–39 </w:t>
      </w:r>
    </w:p>
    <w:p w14:paraId="0C2F2A5C" w14:textId="697BD251" w:rsidR="001F5FBB" w:rsidRPr="00093FB6"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Pr>
          <w:rFonts w:ascii="Times New Roman" w:eastAsia="MyriadPro-Light" w:hAnsi="Times New Roman" w:cs="Times New Roman"/>
          <w:color w:val="000000"/>
          <w:sz w:val="28"/>
          <w:szCs w:val="28"/>
          <w:lang w:val="en-US" w:eastAsia="zh-CN" w:bidi="ar"/>
        </w:rPr>
        <w:t>Dilogo</w:t>
      </w:r>
      <w:proofErr w:type="spellEnd"/>
      <w:r>
        <w:rPr>
          <w:rFonts w:ascii="Times New Roman" w:eastAsia="MyriadPro-Light" w:hAnsi="Times New Roman" w:cs="Times New Roman"/>
          <w:color w:val="000000"/>
          <w:sz w:val="28"/>
          <w:szCs w:val="28"/>
          <w:lang w:val="en-US" w:eastAsia="zh-CN" w:bidi="ar"/>
        </w:rPr>
        <w:t xml:space="preserve"> I</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H</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 </w:t>
      </w:r>
      <w:proofErr w:type="spellStart"/>
      <w:r>
        <w:rPr>
          <w:rFonts w:ascii="Times New Roman" w:eastAsia="MyriadPro-Light" w:hAnsi="Times New Roman" w:cs="Times New Roman"/>
          <w:color w:val="000000"/>
          <w:sz w:val="28"/>
          <w:szCs w:val="28"/>
          <w:lang w:val="en-US" w:eastAsia="zh-CN" w:bidi="ar"/>
        </w:rPr>
        <w:t>Canintika</w:t>
      </w:r>
      <w:proofErr w:type="spellEnd"/>
      <w:r>
        <w:rPr>
          <w:rFonts w:ascii="Times New Roman" w:eastAsia="MyriadPro-Light" w:hAnsi="Times New Roman" w:cs="Times New Roman"/>
          <w:color w:val="000000"/>
          <w:sz w:val="28"/>
          <w:szCs w:val="28"/>
          <w:lang w:val="en-US" w:eastAsia="zh-CN" w:bidi="ar"/>
        </w:rPr>
        <w:t xml:space="preserve"> A</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F</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 </w:t>
      </w:r>
      <w:proofErr w:type="spellStart"/>
      <w:r>
        <w:rPr>
          <w:rFonts w:ascii="Times New Roman" w:eastAsia="MyriadPro-Light" w:hAnsi="Times New Roman" w:cs="Times New Roman"/>
          <w:color w:val="000000"/>
          <w:sz w:val="28"/>
          <w:szCs w:val="28"/>
          <w:lang w:val="en-US" w:eastAsia="zh-CN" w:bidi="ar"/>
        </w:rPr>
        <w:t>Hanitya</w:t>
      </w:r>
      <w:proofErr w:type="spellEnd"/>
      <w:r>
        <w:rPr>
          <w:rFonts w:ascii="Times New Roman" w:eastAsia="MyriadPro-Light" w:hAnsi="Times New Roman" w:cs="Times New Roman"/>
          <w:color w:val="000000"/>
          <w:sz w:val="28"/>
          <w:szCs w:val="28"/>
          <w:lang w:val="en-US" w:eastAsia="zh-CN" w:bidi="ar"/>
        </w:rPr>
        <w:t xml:space="preserve"> A</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L</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 </w:t>
      </w:r>
      <w:proofErr w:type="spellStart"/>
      <w:r>
        <w:rPr>
          <w:rFonts w:ascii="Times New Roman" w:eastAsia="MyriadPro-Light" w:hAnsi="Times New Roman" w:cs="Times New Roman"/>
          <w:color w:val="000000"/>
          <w:sz w:val="28"/>
          <w:szCs w:val="28"/>
          <w:lang w:val="en-US" w:eastAsia="zh-CN" w:bidi="ar"/>
        </w:rPr>
        <w:t>Pawitan</w:t>
      </w:r>
      <w:proofErr w:type="spellEnd"/>
      <w:r>
        <w:rPr>
          <w:rFonts w:ascii="Times New Roman" w:eastAsia="MyriadPro-Light" w:hAnsi="Times New Roman" w:cs="Times New Roman"/>
          <w:color w:val="000000"/>
          <w:sz w:val="28"/>
          <w:szCs w:val="28"/>
          <w:lang w:val="en-US" w:eastAsia="zh-CN" w:bidi="ar"/>
        </w:rPr>
        <w:t xml:space="preserve"> J</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A</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 </w:t>
      </w:r>
      <w:proofErr w:type="spellStart"/>
      <w:r>
        <w:rPr>
          <w:rFonts w:ascii="Times New Roman" w:eastAsia="MyriadPro-Light" w:hAnsi="Times New Roman" w:cs="Times New Roman"/>
          <w:color w:val="000000"/>
          <w:sz w:val="28"/>
          <w:szCs w:val="28"/>
          <w:lang w:val="en-US" w:eastAsia="zh-CN" w:bidi="ar"/>
        </w:rPr>
        <w:t>Liem</w:t>
      </w:r>
      <w:proofErr w:type="spellEnd"/>
      <w:r>
        <w:rPr>
          <w:rFonts w:ascii="Times New Roman" w:eastAsia="MyriadPro-Light" w:hAnsi="Times New Roman" w:cs="Times New Roman"/>
          <w:color w:val="000000"/>
          <w:sz w:val="28"/>
          <w:szCs w:val="28"/>
          <w:lang w:val="en-US" w:eastAsia="zh-CN" w:bidi="ar"/>
        </w:rPr>
        <w:t xml:space="preserve"> I</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K</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 xml:space="preserve">, </w:t>
      </w:r>
      <w:proofErr w:type="spellStart"/>
      <w:r>
        <w:rPr>
          <w:rFonts w:ascii="Times New Roman" w:eastAsia="MyriadPro-Light" w:hAnsi="Times New Roman" w:cs="Times New Roman"/>
          <w:color w:val="000000"/>
          <w:sz w:val="28"/>
          <w:szCs w:val="28"/>
          <w:lang w:val="en-US" w:eastAsia="zh-CN" w:bidi="ar"/>
        </w:rPr>
        <w:t>Pandelaki</w:t>
      </w:r>
      <w:proofErr w:type="spellEnd"/>
      <w:r>
        <w:rPr>
          <w:rFonts w:ascii="Times New Roman" w:eastAsia="MyriadPro-Light" w:hAnsi="Times New Roman" w:cs="Times New Roman"/>
          <w:color w:val="000000"/>
          <w:sz w:val="28"/>
          <w:szCs w:val="28"/>
          <w:lang w:val="en-US" w:eastAsia="zh-CN" w:bidi="ar"/>
        </w:rPr>
        <w:t xml:space="preserve"> J</w:t>
      </w:r>
      <w:r w:rsidR="00964239" w:rsidRPr="00964239">
        <w:rPr>
          <w:rFonts w:ascii="Times New Roman" w:eastAsia="MyriadPro-Light" w:hAnsi="Times New Roman" w:cs="Times New Roman"/>
          <w:color w:val="000000"/>
          <w:sz w:val="28"/>
          <w:szCs w:val="28"/>
          <w:lang w:val="en-US" w:eastAsia="zh-CN" w:bidi="ar"/>
        </w:rPr>
        <w:t xml:space="preserve">. </w:t>
      </w:r>
      <w:r>
        <w:rPr>
          <w:rFonts w:ascii="Times New Roman" w:eastAsia="MyriadPro-Light" w:hAnsi="Times New Roman" w:cs="Times New Roman"/>
          <w:color w:val="000000"/>
          <w:sz w:val="28"/>
          <w:szCs w:val="28"/>
          <w:lang w:val="en-US" w:eastAsia="zh-CN" w:bidi="ar"/>
        </w:rPr>
        <w:t>Umbilical cord-derived mesenchymal stem cells for treating osteoarthritis of the knee: a single-arm, open-label study</w:t>
      </w:r>
      <w:r w:rsidR="00964239" w:rsidRPr="00964239">
        <w:rPr>
          <w:rFonts w:ascii="Times New Roman" w:eastAsia="MyriadPro-Light" w:hAnsi="Times New Roman" w:cs="Times New Roman"/>
          <w:color w:val="000000"/>
          <w:sz w:val="28"/>
          <w:szCs w:val="28"/>
          <w:lang w:val="en-US" w:eastAsia="zh-CN" w:bidi="ar"/>
        </w:rPr>
        <w:t xml:space="preserve"> //</w:t>
      </w:r>
      <w:r>
        <w:rPr>
          <w:rFonts w:ascii="Times New Roman" w:eastAsia="MyriadPro-Light" w:hAnsi="Times New Roman" w:cs="Times New Roman"/>
          <w:color w:val="000000"/>
          <w:sz w:val="28"/>
          <w:szCs w:val="28"/>
          <w:lang w:val="en-US" w:eastAsia="zh-CN" w:bidi="ar"/>
        </w:rPr>
        <w:t xml:space="preserve"> Eur J </w:t>
      </w:r>
      <w:proofErr w:type="spellStart"/>
      <w:r>
        <w:rPr>
          <w:rFonts w:ascii="Times New Roman" w:eastAsia="MyriadPro-Light" w:hAnsi="Times New Roman" w:cs="Times New Roman"/>
          <w:color w:val="000000"/>
          <w:sz w:val="28"/>
          <w:szCs w:val="28"/>
          <w:lang w:val="en-US" w:eastAsia="zh-CN" w:bidi="ar"/>
        </w:rPr>
        <w:t>Orthop</w:t>
      </w:r>
      <w:proofErr w:type="spellEnd"/>
      <w:r>
        <w:rPr>
          <w:rFonts w:ascii="Times New Roman" w:eastAsia="MyriadPro-Light" w:hAnsi="Times New Roman" w:cs="Times New Roman"/>
          <w:color w:val="000000"/>
          <w:sz w:val="28"/>
          <w:szCs w:val="28"/>
          <w:lang w:val="en-US" w:eastAsia="zh-CN" w:bidi="ar"/>
        </w:rPr>
        <w:t xml:space="preserve"> Surg </w:t>
      </w:r>
      <w:proofErr w:type="spellStart"/>
      <w:r>
        <w:rPr>
          <w:rFonts w:ascii="Times New Roman" w:eastAsia="MyriadPro-Light" w:hAnsi="Times New Roman" w:cs="Times New Roman"/>
          <w:color w:val="000000"/>
          <w:sz w:val="28"/>
          <w:szCs w:val="28"/>
          <w:lang w:val="en-US" w:eastAsia="zh-CN" w:bidi="ar"/>
        </w:rPr>
        <w:t>Traumatol</w:t>
      </w:r>
      <w:proofErr w:type="spellEnd"/>
      <w:r w:rsidR="00964239" w:rsidRPr="00964239">
        <w:rPr>
          <w:rFonts w:ascii="Times New Roman" w:eastAsia="MyriadPro-Light" w:hAnsi="Times New Roman" w:cs="Times New Roman"/>
          <w:color w:val="000000"/>
          <w:sz w:val="28"/>
          <w:szCs w:val="28"/>
          <w:lang w:val="en-US" w:eastAsia="zh-CN" w:bidi="ar"/>
        </w:rPr>
        <w:t>. –</w:t>
      </w:r>
      <w:r>
        <w:rPr>
          <w:rFonts w:ascii="Times New Roman" w:eastAsia="MyriadPro-Light" w:hAnsi="Times New Roman" w:cs="Times New Roman"/>
          <w:color w:val="000000"/>
          <w:sz w:val="28"/>
          <w:szCs w:val="28"/>
          <w:lang w:val="en-US" w:eastAsia="zh-CN" w:bidi="ar"/>
        </w:rPr>
        <w:t xml:space="preserve"> </w:t>
      </w:r>
      <w:r w:rsidR="00964239" w:rsidRPr="00964239">
        <w:rPr>
          <w:rFonts w:ascii="Times New Roman" w:eastAsia="MyriadPro-Light" w:hAnsi="Times New Roman" w:cs="Times New Roman"/>
          <w:color w:val="000000"/>
          <w:sz w:val="28"/>
          <w:szCs w:val="28"/>
          <w:lang w:val="en-US" w:eastAsia="zh-CN" w:bidi="ar"/>
        </w:rPr>
        <w:t>2020. - №</w:t>
      </w:r>
      <w:r>
        <w:rPr>
          <w:rFonts w:ascii="Times New Roman" w:eastAsia="MyriadPro-Light" w:hAnsi="Times New Roman" w:cs="Times New Roman"/>
          <w:color w:val="000000"/>
          <w:sz w:val="28"/>
          <w:szCs w:val="28"/>
          <w:lang w:val="en-US" w:eastAsia="zh-CN" w:bidi="ar"/>
        </w:rPr>
        <w:t>30(5)</w:t>
      </w:r>
      <w:r w:rsidR="00964239" w:rsidRPr="00964239">
        <w:rPr>
          <w:rFonts w:ascii="Times New Roman" w:eastAsia="MyriadPro-Light" w:hAnsi="Times New Roman" w:cs="Times New Roman"/>
          <w:color w:val="000000"/>
          <w:sz w:val="28"/>
          <w:szCs w:val="28"/>
          <w:lang w:val="en-US" w:eastAsia="zh-CN" w:bidi="ar"/>
        </w:rPr>
        <w:t xml:space="preserve">. – </w:t>
      </w:r>
      <w:r w:rsid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Pr>
          <w:rFonts w:ascii="Times New Roman" w:eastAsia="MyriadPro-Light" w:hAnsi="Times New Roman" w:cs="Times New Roman"/>
          <w:color w:val="000000"/>
          <w:sz w:val="28"/>
          <w:szCs w:val="28"/>
          <w:lang w:val="en-US" w:eastAsia="zh-CN" w:bidi="ar"/>
        </w:rPr>
        <w:t>799–807</w:t>
      </w:r>
      <w:r w:rsidR="00964239" w:rsidRPr="00964239">
        <w:rPr>
          <w:rFonts w:ascii="Times New Roman" w:eastAsia="MyriadPro-Light" w:hAnsi="Times New Roman" w:cs="Times New Roman"/>
          <w:color w:val="000000"/>
          <w:sz w:val="28"/>
          <w:szCs w:val="28"/>
          <w:lang w:val="en-US" w:eastAsia="zh-CN" w:bidi="ar"/>
        </w:rPr>
        <w:t>.</w:t>
      </w:r>
    </w:p>
    <w:p w14:paraId="0878B0E4" w14:textId="5A63D26B"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lastRenderedPageBreak/>
        <w:t>Song 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Hong K</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-T</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Kong C</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-G</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Kim N</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-M</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Jung 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-Y</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Park H</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et al High tibial osteotomy with human umbilical cord blood-derived mesenchymal stem cells implantation for knee cartilage regeneration</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World J Stem Cells</w:t>
      </w:r>
      <w:r w:rsidR="00964239" w:rsidRPr="00964239">
        <w:rPr>
          <w:rFonts w:ascii="Times New Roman" w:eastAsia="MyriadPro-Light" w:hAnsi="Times New Roman" w:cs="Times New Roman"/>
          <w:color w:val="000000"/>
          <w:sz w:val="28"/>
          <w:szCs w:val="28"/>
          <w:lang w:val="en-US" w:eastAsia="zh-CN" w:bidi="ar"/>
        </w:rPr>
        <w:t>. –</w:t>
      </w:r>
      <w:r w:rsidRPr="00964239">
        <w:rPr>
          <w:rFonts w:ascii="Times New Roman" w:eastAsia="MyriadPro-Light" w:hAnsi="Times New Roman" w:cs="Times New Roman"/>
          <w:color w:val="000000"/>
          <w:sz w:val="28"/>
          <w:szCs w:val="28"/>
          <w:lang w:val="en-US" w:eastAsia="zh-CN" w:bidi="ar"/>
        </w:rPr>
        <w:t xml:space="preserve"> </w:t>
      </w:r>
      <w:r w:rsidR="00964239" w:rsidRPr="00964239">
        <w:rPr>
          <w:rFonts w:ascii="Times New Roman" w:eastAsia="MyriadPro-Light" w:hAnsi="Times New Roman" w:cs="Times New Roman"/>
          <w:color w:val="000000"/>
          <w:sz w:val="28"/>
          <w:szCs w:val="28"/>
          <w:lang w:val="en-US" w:eastAsia="zh-CN" w:bidi="ar"/>
        </w:rPr>
        <w:t>2020. -№</w:t>
      </w:r>
      <w:r w:rsidRPr="00964239">
        <w:rPr>
          <w:rFonts w:ascii="Times New Roman" w:eastAsia="MyriadPro-Light" w:hAnsi="Times New Roman" w:cs="Times New Roman"/>
          <w:color w:val="000000"/>
          <w:sz w:val="28"/>
          <w:szCs w:val="28"/>
          <w:lang w:val="en-US" w:eastAsia="zh-CN" w:bidi="ar"/>
        </w:rPr>
        <w:t>12(6)</w:t>
      </w:r>
      <w:r w:rsidR="00964239" w:rsidRPr="00964239">
        <w:rPr>
          <w:rFonts w:ascii="Times New Roman" w:eastAsia="MyriadPro-Light" w:hAnsi="Times New Roman" w:cs="Times New Roman"/>
          <w:color w:val="000000"/>
          <w:sz w:val="28"/>
          <w:szCs w:val="28"/>
          <w:lang w:val="en-US" w:eastAsia="zh-CN" w:bidi="ar"/>
        </w:rPr>
        <w:t xml:space="preserve">. – </w:t>
      </w:r>
      <w:r w:rsidRPr="00964239">
        <w:rPr>
          <w:rFonts w:ascii="Times New Roman" w:eastAsia="MyriadPro-Light" w:hAnsi="Times New Roman" w:cs="Times New Roman"/>
          <w:color w:val="000000"/>
          <w:sz w:val="28"/>
          <w:szCs w:val="28"/>
          <w:lang w:val="en-US" w:eastAsia="zh-CN" w:bidi="ar"/>
        </w:rPr>
        <w:t>514</w:t>
      </w:r>
      <w:r w:rsidR="00964239" w:rsidRPr="00964239">
        <w:rPr>
          <w:rFonts w:ascii="Times New Roman" w:eastAsia="MyriadPro-Light" w:hAnsi="Times New Roman" w:cs="Times New Roman"/>
          <w:color w:val="000000"/>
          <w:sz w:val="28"/>
          <w:szCs w:val="28"/>
          <w:lang w:val="en-US" w:eastAsia="zh-CN" w:bidi="ar"/>
        </w:rPr>
        <w:t xml:space="preserve">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p>
    <w:p w14:paraId="1926C76A" w14:textId="250912E1"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hAnsi="Times New Roman" w:cs="Times New Roman"/>
          <w:sz w:val="28"/>
          <w:szCs w:val="28"/>
          <w:lang w:val="en-US"/>
        </w:rPr>
        <w:t>Lee T</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J</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xml:space="preserve">, </w:t>
      </w:r>
      <w:proofErr w:type="spellStart"/>
      <w:r w:rsidRPr="00964239">
        <w:rPr>
          <w:rFonts w:ascii="Times New Roman" w:hAnsi="Times New Roman" w:cs="Times New Roman"/>
          <w:sz w:val="28"/>
          <w:szCs w:val="28"/>
          <w:lang w:val="en-US"/>
        </w:rPr>
        <w:t>Jeong</w:t>
      </w:r>
      <w:proofErr w:type="spellEnd"/>
      <w:r w:rsidRPr="00964239">
        <w:rPr>
          <w:rFonts w:ascii="Times New Roman" w:hAnsi="Times New Roman" w:cs="Times New Roman"/>
          <w:sz w:val="28"/>
          <w:szCs w:val="28"/>
          <w:lang w:val="en-US"/>
        </w:rPr>
        <w:t xml:space="preserve"> C</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D</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Lee T</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H. Dry Arthroscopic Cartilage Repair of the Knee Joint Using Umbilical Cord Mesenchymal Stem Cells: Kelly Clamp Technique</w:t>
      </w:r>
      <w:r w:rsidR="00964239" w:rsidRPr="00964239">
        <w:rPr>
          <w:rFonts w:ascii="Times New Roman" w:hAnsi="Times New Roman" w:cs="Times New Roman"/>
          <w:sz w:val="28"/>
          <w:szCs w:val="28"/>
          <w:lang w:val="en-US"/>
        </w:rPr>
        <w:t xml:space="preserve"> //</w:t>
      </w:r>
      <w:r w:rsidRPr="00964239">
        <w:rPr>
          <w:rFonts w:ascii="Times New Roman" w:hAnsi="Times New Roman" w:cs="Times New Roman"/>
          <w:sz w:val="28"/>
          <w:szCs w:val="28"/>
          <w:lang w:val="en-US"/>
        </w:rPr>
        <w:t xml:space="preserve"> </w:t>
      </w:r>
      <w:proofErr w:type="spellStart"/>
      <w:r w:rsidRPr="00964239">
        <w:rPr>
          <w:rFonts w:ascii="Times New Roman" w:hAnsi="Times New Roman" w:cs="Times New Roman"/>
          <w:sz w:val="28"/>
          <w:szCs w:val="28"/>
          <w:lang w:val="en-US"/>
        </w:rPr>
        <w:t>Arthrosc</w:t>
      </w:r>
      <w:proofErr w:type="spellEnd"/>
      <w:r w:rsidRPr="00964239">
        <w:rPr>
          <w:rFonts w:ascii="Times New Roman" w:hAnsi="Times New Roman" w:cs="Times New Roman"/>
          <w:sz w:val="28"/>
          <w:szCs w:val="28"/>
          <w:lang w:val="en-US"/>
        </w:rPr>
        <w:t xml:space="preserve"> Tech. </w:t>
      </w:r>
      <w:r w:rsidR="00964239" w:rsidRPr="00964239">
        <w:rPr>
          <w:rFonts w:ascii="Times New Roman" w:hAnsi="Times New Roman" w:cs="Times New Roman"/>
          <w:sz w:val="28"/>
          <w:szCs w:val="28"/>
          <w:lang w:val="en-US"/>
        </w:rPr>
        <w:t xml:space="preserve">– </w:t>
      </w:r>
      <w:r w:rsidRPr="00964239">
        <w:rPr>
          <w:rFonts w:ascii="Times New Roman" w:hAnsi="Times New Roman" w:cs="Times New Roman"/>
          <w:sz w:val="28"/>
          <w:szCs w:val="28"/>
          <w:lang w:val="en-US"/>
        </w:rPr>
        <w:t>2023</w:t>
      </w:r>
      <w:r w:rsidR="00964239" w:rsidRPr="00964239">
        <w:rPr>
          <w:rFonts w:ascii="Times New Roman" w:hAnsi="Times New Roman" w:cs="Times New Roman"/>
          <w:sz w:val="28"/>
          <w:szCs w:val="28"/>
          <w:lang w:val="en-US"/>
        </w:rPr>
        <w:t>. - №</w:t>
      </w:r>
      <w:r w:rsidRPr="00964239">
        <w:rPr>
          <w:rFonts w:ascii="Times New Roman" w:hAnsi="Times New Roman" w:cs="Times New Roman"/>
          <w:sz w:val="28"/>
          <w:szCs w:val="28"/>
          <w:lang w:val="en-US"/>
        </w:rPr>
        <w:t>17</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12(8)</w:t>
      </w:r>
      <w:r w:rsidR="00964239" w:rsidRPr="00964239">
        <w:rPr>
          <w:rFonts w:ascii="Times New Roman" w:hAnsi="Times New Roman" w:cs="Times New Roman"/>
          <w:sz w:val="28"/>
          <w:szCs w:val="28"/>
          <w:lang w:val="en-US"/>
        </w:rPr>
        <w:t xml:space="preserve">. – </w:t>
      </w:r>
      <w:r w:rsidR="00964239" w:rsidRPr="00964239">
        <w:rPr>
          <w:rFonts w:ascii="Times New Roman" w:hAnsi="Times New Roman" w:cs="Times New Roman"/>
          <w:sz w:val="28"/>
          <w:szCs w:val="28"/>
        </w:rPr>
        <w:t>Р</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xml:space="preserve">1355-1359. </w:t>
      </w:r>
      <w:proofErr w:type="spellStart"/>
      <w:r w:rsidRPr="00964239">
        <w:rPr>
          <w:rFonts w:ascii="Times New Roman" w:hAnsi="Times New Roman" w:cs="Times New Roman"/>
          <w:sz w:val="28"/>
          <w:szCs w:val="28"/>
          <w:lang w:val="en-US"/>
        </w:rPr>
        <w:t>doi</w:t>
      </w:r>
      <w:proofErr w:type="spellEnd"/>
      <w:r w:rsidRPr="00964239">
        <w:rPr>
          <w:rFonts w:ascii="Times New Roman" w:hAnsi="Times New Roman" w:cs="Times New Roman"/>
          <w:sz w:val="28"/>
          <w:szCs w:val="28"/>
          <w:lang w:val="en-US"/>
        </w:rPr>
        <w:t>: 10.1016/j.eats.2023.04.004.</w:t>
      </w:r>
    </w:p>
    <w:p w14:paraId="7FBCE3E7" w14:textId="425A3CF8"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t>Na 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-M</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Choi I</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Seon</w:t>
      </w:r>
      <w:proofErr w:type="spellEnd"/>
      <w:r w:rsidRPr="00964239">
        <w:rPr>
          <w:rFonts w:ascii="Times New Roman" w:eastAsia="MyriadPro-Light" w:hAnsi="Times New Roman" w:cs="Times New Roman"/>
          <w:color w:val="000000"/>
          <w:sz w:val="28"/>
          <w:szCs w:val="28"/>
          <w:lang w:val="en-US" w:eastAsia="zh-CN" w:bidi="ar"/>
        </w:rPr>
        <w:t xml:space="preserve"> 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-K</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Song E</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-K</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Comparison of bone marrow aspirate concentrate and allogeneic human umbilical cord blood-derived mesenchymal stem cells in patients with kissing lesion on initial arthroscopy after high tibial osteotomy in medial </w:t>
      </w:r>
      <w:proofErr w:type="spellStart"/>
      <w:r w:rsidRPr="00964239">
        <w:rPr>
          <w:rFonts w:ascii="Times New Roman" w:eastAsia="MyriadPro-Light" w:hAnsi="Times New Roman" w:cs="Times New Roman"/>
          <w:color w:val="000000"/>
          <w:sz w:val="28"/>
          <w:szCs w:val="28"/>
          <w:lang w:val="en-US" w:eastAsia="zh-CN" w:bidi="ar"/>
        </w:rPr>
        <w:t>unicompartmental</w:t>
      </w:r>
      <w:proofErr w:type="spellEnd"/>
      <w:r w:rsidRPr="00964239">
        <w:rPr>
          <w:rFonts w:ascii="Times New Roman" w:eastAsia="MyriadPro-Light" w:hAnsi="Times New Roman" w:cs="Times New Roman"/>
          <w:color w:val="000000"/>
          <w:sz w:val="28"/>
          <w:szCs w:val="28"/>
          <w:lang w:val="en-US" w:eastAsia="zh-CN" w:bidi="ar"/>
        </w:rPr>
        <w:t xml:space="preserve"> osteoarthritis of knee</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Orthop</w:t>
      </w:r>
      <w:proofErr w:type="spellEnd"/>
      <w:r w:rsidRPr="00964239">
        <w:rPr>
          <w:rFonts w:ascii="Times New Roman" w:eastAsia="MyriadPro-Light" w:hAnsi="Times New Roman" w:cs="Times New Roman"/>
          <w:color w:val="000000"/>
          <w:sz w:val="28"/>
          <w:szCs w:val="28"/>
          <w:lang w:val="en-US" w:eastAsia="zh-CN" w:bidi="ar"/>
        </w:rPr>
        <w:t xml:space="preserve"> J Sports Med </w:t>
      </w:r>
      <w:r w:rsidR="00964239" w:rsidRPr="00964239">
        <w:rPr>
          <w:rFonts w:ascii="Times New Roman" w:eastAsia="MyriadPro-Light" w:hAnsi="Times New Roman" w:cs="Times New Roman"/>
          <w:color w:val="000000"/>
          <w:sz w:val="28"/>
          <w:szCs w:val="28"/>
          <w:lang w:val="en-US" w:eastAsia="zh-CN" w:bidi="ar"/>
        </w:rPr>
        <w:t>2020. - №</w:t>
      </w:r>
      <w:r w:rsidRPr="00964239">
        <w:rPr>
          <w:rFonts w:ascii="Times New Roman" w:eastAsia="MyriadPro-Light" w:hAnsi="Times New Roman" w:cs="Times New Roman"/>
          <w:color w:val="000000"/>
          <w:sz w:val="28"/>
          <w:szCs w:val="28"/>
          <w:lang w:val="en-US" w:eastAsia="zh-CN" w:bidi="ar"/>
        </w:rPr>
        <w:t>8</w:t>
      </w:r>
      <w:r w:rsidR="00964239" w:rsidRPr="00964239">
        <w:rPr>
          <w:rFonts w:ascii="Times New Roman" w:eastAsia="MyriadPro-Light" w:hAnsi="Times New Roman" w:cs="Times New Roman"/>
          <w:color w:val="000000"/>
          <w:sz w:val="28"/>
          <w:szCs w:val="28"/>
          <w:lang w:val="en-US" w:eastAsia="zh-CN" w:bidi="ar"/>
        </w:rPr>
        <w:t xml:space="preserve">. –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232</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596</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
    <w:p w14:paraId="0C80102E" w14:textId="56FEA13E"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t>Lim H</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-C</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Park Y</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-B</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Ha C</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-W</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Cole B</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Lee B</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-K</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Jeong</w:t>
      </w:r>
      <w:proofErr w:type="spellEnd"/>
      <w:r w:rsidRPr="00964239">
        <w:rPr>
          <w:rFonts w:ascii="Times New Roman" w:eastAsia="MyriadPro-Light" w:hAnsi="Times New Roman" w:cs="Times New Roman"/>
          <w:color w:val="000000"/>
          <w:sz w:val="28"/>
          <w:szCs w:val="28"/>
          <w:lang w:val="en-US" w:eastAsia="zh-CN" w:bidi="ar"/>
        </w:rPr>
        <w:t xml:space="preserve"> H</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et al Allogeneic umbilical cord blood-derived mesenchymal stem cell implantation versus microfracture for large, full-thickness cartilage defects in older patients: a multicenter randomized clinical trial and extended 5-year clinical follow-up</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Orthop</w:t>
      </w:r>
      <w:proofErr w:type="spellEnd"/>
      <w:r w:rsidRPr="00964239">
        <w:rPr>
          <w:rFonts w:ascii="Times New Roman" w:eastAsia="MyriadPro-Light" w:hAnsi="Times New Roman" w:cs="Times New Roman"/>
          <w:color w:val="000000"/>
          <w:sz w:val="28"/>
          <w:szCs w:val="28"/>
          <w:lang w:val="en-US" w:eastAsia="zh-CN" w:bidi="ar"/>
        </w:rPr>
        <w:t xml:space="preserve"> J Sports Med</w:t>
      </w:r>
      <w:r w:rsidR="00964239" w:rsidRPr="00964239">
        <w:rPr>
          <w:rFonts w:ascii="Times New Roman" w:eastAsia="MyriadPro-Light" w:hAnsi="Times New Roman" w:cs="Times New Roman"/>
          <w:color w:val="000000"/>
          <w:sz w:val="28"/>
          <w:szCs w:val="28"/>
          <w:lang w:val="en-US" w:eastAsia="zh-CN" w:bidi="ar"/>
        </w:rPr>
        <w:t xml:space="preserve">. – 2021. - № </w:t>
      </w:r>
      <w:r w:rsidRPr="00964239">
        <w:rPr>
          <w:rFonts w:ascii="Times New Roman" w:eastAsia="MyriadPro-Light" w:hAnsi="Times New Roman" w:cs="Times New Roman"/>
          <w:color w:val="000000"/>
          <w:sz w:val="28"/>
          <w:szCs w:val="28"/>
          <w:lang w:val="en-US" w:eastAsia="zh-CN" w:bidi="ar"/>
        </w:rPr>
        <w:t>9(1)</w:t>
      </w:r>
      <w:r w:rsidR="00964239" w:rsidRPr="00964239">
        <w:rPr>
          <w:rFonts w:ascii="Times New Roman" w:eastAsia="MyriadPro-Light" w:hAnsi="Times New Roman" w:cs="Times New Roman"/>
          <w:color w:val="000000"/>
          <w:sz w:val="28"/>
          <w:szCs w:val="28"/>
          <w:lang w:val="en-US" w:eastAsia="zh-CN" w:bidi="ar"/>
        </w:rPr>
        <w:t xml:space="preserve">. </w:t>
      </w:r>
    </w:p>
    <w:p w14:paraId="27F9608C" w14:textId="4608DE9D"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t>Park Y</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B</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Ha C</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W</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Lee C</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H</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Yoon Y</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C</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Park Y</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G</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Cartilage regeneration in osteoarthritic patients by a composite of allogeneic umbilical cord blood-derived mesenchymal stem cells and hyaluronate hydrogel: results from a clinical trial for safety and proof-of-concept with 7 years of extended follow-up</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Stem Cells </w:t>
      </w:r>
      <w:proofErr w:type="spellStart"/>
      <w:r w:rsidRPr="00964239">
        <w:rPr>
          <w:rFonts w:ascii="Times New Roman" w:eastAsia="MyriadPro-Light" w:hAnsi="Times New Roman" w:cs="Times New Roman"/>
          <w:color w:val="000000"/>
          <w:sz w:val="28"/>
          <w:szCs w:val="28"/>
          <w:lang w:val="en-US" w:eastAsia="zh-CN" w:bidi="ar"/>
        </w:rPr>
        <w:t>Transl</w:t>
      </w:r>
      <w:proofErr w:type="spellEnd"/>
      <w:r w:rsidRPr="00964239">
        <w:rPr>
          <w:rFonts w:ascii="Times New Roman" w:eastAsia="MyriadPro-Light" w:hAnsi="Times New Roman" w:cs="Times New Roman"/>
          <w:color w:val="000000"/>
          <w:sz w:val="28"/>
          <w:szCs w:val="28"/>
          <w:lang w:val="en-US" w:eastAsia="zh-CN" w:bidi="ar"/>
        </w:rPr>
        <w:t xml:space="preserve"> Med</w:t>
      </w:r>
      <w:r w:rsidR="00964239" w:rsidRPr="00964239">
        <w:rPr>
          <w:rFonts w:ascii="Times New Roman" w:eastAsia="MyriadPro-Light" w:hAnsi="Times New Roman" w:cs="Times New Roman"/>
          <w:color w:val="000000"/>
          <w:sz w:val="28"/>
          <w:szCs w:val="28"/>
          <w:lang w:val="en-US" w:eastAsia="zh-CN" w:bidi="ar"/>
        </w:rPr>
        <w:t xml:space="preserve">. – 2017. - № </w:t>
      </w:r>
      <w:r w:rsidRPr="00964239">
        <w:rPr>
          <w:rFonts w:ascii="Times New Roman" w:eastAsia="MyriadPro-Light" w:hAnsi="Times New Roman" w:cs="Times New Roman"/>
          <w:color w:val="000000"/>
          <w:sz w:val="28"/>
          <w:szCs w:val="28"/>
          <w:lang w:val="en-US" w:eastAsia="zh-CN" w:bidi="ar"/>
        </w:rPr>
        <w:t>6(2)</w:t>
      </w:r>
      <w:r w:rsidR="00964239" w:rsidRPr="00964239">
        <w:rPr>
          <w:rFonts w:ascii="Times New Roman" w:eastAsia="MyriadPro-Light" w:hAnsi="Times New Roman" w:cs="Times New Roman"/>
          <w:color w:val="000000"/>
          <w:sz w:val="28"/>
          <w:szCs w:val="28"/>
          <w:lang w:val="en-US" w:eastAsia="zh-CN" w:bidi="ar"/>
        </w:rPr>
        <w:t xml:space="preserve">. –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613–621</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
    <w:p w14:paraId="24F9984D" w14:textId="4C9CD625"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hAnsi="Times New Roman" w:cs="Times New Roman"/>
          <w:sz w:val="28"/>
          <w:szCs w:val="28"/>
          <w:lang w:val="en-US"/>
        </w:rPr>
        <w:t>Song J</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-S</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Hong K</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-T</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Kim N</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-M</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Park H</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-S</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Choi N</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-H. Human Umbilical Cord Blood-Derived Mesenchymal Stem Cell Implantation for Osteoarthritis of the Knee</w:t>
      </w:r>
      <w:r w:rsidR="00964239" w:rsidRPr="00964239">
        <w:rPr>
          <w:rFonts w:ascii="Times New Roman" w:hAnsi="Times New Roman" w:cs="Times New Roman"/>
          <w:sz w:val="28"/>
          <w:szCs w:val="28"/>
          <w:lang w:val="en-US"/>
        </w:rPr>
        <w:t xml:space="preserve"> //</w:t>
      </w:r>
      <w:r w:rsidRPr="00964239">
        <w:rPr>
          <w:rFonts w:ascii="Times New Roman" w:hAnsi="Times New Roman" w:cs="Times New Roman"/>
          <w:sz w:val="28"/>
          <w:szCs w:val="28"/>
          <w:lang w:val="en-US"/>
        </w:rPr>
        <w:t xml:space="preserve"> Arch </w:t>
      </w:r>
      <w:proofErr w:type="spellStart"/>
      <w:r w:rsidRPr="00964239">
        <w:rPr>
          <w:rFonts w:ascii="Times New Roman" w:hAnsi="Times New Roman" w:cs="Times New Roman"/>
          <w:sz w:val="28"/>
          <w:szCs w:val="28"/>
          <w:lang w:val="en-US"/>
        </w:rPr>
        <w:t>Orthop</w:t>
      </w:r>
      <w:proofErr w:type="spellEnd"/>
      <w:r w:rsidRPr="00964239">
        <w:rPr>
          <w:rFonts w:ascii="Times New Roman" w:hAnsi="Times New Roman" w:cs="Times New Roman"/>
          <w:sz w:val="28"/>
          <w:szCs w:val="28"/>
          <w:lang w:val="en-US"/>
        </w:rPr>
        <w:t xml:space="preserve"> Trauma Surg</w:t>
      </w:r>
      <w:r w:rsidR="00964239" w:rsidRPr="00964239">
        <w:rPr>
          <w:rFonts w:ascii="Times New Roman" w:hAnsi="Times New Roman" w:cs="Times New Roman"/>
          <w:sz w:val="28"/>
          <w:szCs w:val="28"/>
          <w:lang w:val="en-US"/>
        </w:rPr>
        <w:t>. -</w:t>
      </w:r>
      <w:r w:rsidRPr="00964239">
        <w:rPr>
          <w:rFonts w:ascii="Times New Roman" w:hAnsi="Times New Roman" w:cs="Times New Roman"/>
          <w:sz w:val="28"/>
          <w:szCs w:val="28"/>
          <w:lang w:val="en-US"/>
        </w:rPr>
        <w:t>2020</w:t>
      </w:r>
      <w:r w:rsidR="00964239" w:rsidRPr="00964239">
        <w:rPr>
          <w:rFonts w:ascii="Times New Roman" w:hAnsi="Times New Roman" w:cs="Times New Roman"/>
          <w:sz w:val="28"/>
          <w:szCs w:val="28"/>
          <w:lang w:val="en-US"/>
        </w:rPr>
        <w:t>. -№</w:t>
      </w:r>
      <w:r w:rsidRPr="00964239">
        <w:rPr>
          <w:rFonts w:ascii="Times New Roman" w:hAnsi="Times New Roman" w:cs="Times New Roman"/>
          <w:sz w:val="28"/>
          <w:szCs w:val="28"/>
          <w:lang w:val="en-US"/>
        </w:rPr>
        <w:t>140</w:t>
      </w:r>
      <w:r w:rsidR="00964239" w:rsidRPr="00964239">
        <w:rPr>
          <w:rFonts w:ascii="Times New Roman" w:hAnsi="Times New Roman" w:cs="Times New Roman"/>
          <w:sz w:val="28"/>
          <w:szCs w:val="28"/>
          <w:lang w:val="en-US"/>
        </w:rPr>
        <w:t xml:space="preserve">. – </w:t>
      </w:r>
      <w:r w:rsidR="00964239" w:rsidRPr="00964239">
        <w:rPr>
          <w:rFonts w:ascii="Times New Roman" w:hAnsi="Times New Roman" w:cs="Times New Roman"/>
          <w:sz w:val="28"/>
          <w:szCs w:val="28"/>
        </w:rPr>
        <w:t>Р</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503–</w:t>
      </w:r>
      <w:r w:rsidR="00964239" w:rsidRPr="00964239">
        <w:rPr>
          <w:rFonts w:ascii="Times New Roman" w:hAnsi="Times New Roman" w:cs="Times New Roman"/>
          <w:sz w:val="28"/>
          <w:szCs w:val="28"/>
          <w:lang w:val="en-US"/>
        </w:rPr>
        <w:t>50</w:t>
      </w:r>
      <w:r w:rsidRPr="00964239">
        <w:rPr>
          <w:rFonts w:ascii="Times New Roman" w:hAnsi="Times New Roman" w:cs="Times New Roman"/>
          <w:sz w:val="28"/>
          <w:szCs w:val="28"/>
          <w:lang w:val="en-US"/>
        </w:rPr>
        <w:t xml:space="preserve">9. </w:t>
      </w:r>
      <w:proofErr w:type="spellStart"/>
      <w:r w:rsidRPr="00964239">
        <w:rPr>
          <w:rFonts w:ascii="Times New Roman" w:hAnsi="Times New Roman" w:cs="Times New Roman"/>
          <w:sz w:val="28"/>
          <w:szCs w:val="28"/>
          <w:lang w:val="en-US"/>
        </w:rPr>
        <w:t>doi</w:t>
      </w:r>
      <w:proofErr w:type="spellEnd"/>
      <w:r w:rsidRPr="00964239">
        <w:rPr>
          <w:rFonts w:ascii="Times New Roman" w:hAnsi="Times New Roman" w:cs="Times New Roman"/>
          <w:sz w:val="28"/>
          <w:szCs w:val="28"/>
          <w:lang w:val="en-US"/>
        </w:rPr>
        <w:t>: 10.1007/s00402-020-03349-y</w:t>
      </w:r>
    </w:p>
    <w:p w14:paraId="165499B7" w14:textId="1C9A9DF8"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964239">
        <w:rPr>
          <w:rFonts w:ascii="Times New Roman" w:eastAsia="MyriadPro-Light" w:hAnsi="Times New Roman" w:cs="Times New Roman"/>
          <w:color w:val="000000"/>
          <w:sz w:val="28"/>
          <w:szCs w:val="28"/>
          <w:lang w:val="en-US" w:eastAsia="zh-CN" w:bidi="ar"/>
        </w:rPr>
        <w:t>Gobbi</w:t>
      </w:r>
      <w:proofErr w:type="spellEnd"/>
      <w:r w:rsidRPr="00964239">
        <w:rPr>
          <w:rFonts w:ascii="Times New Roman" w:eastAsia="MyriadPro-Light" w:hAnsi="Times New Roman" w:cs="Times New Roman"/>
          <w:color w:val="000000"/>
          <w:sz w:val="28"/>
          <w:szCs w:val="28"/>
          <w:lang w:val="en-US" w:eastAsia="zh-CN" w:bidi="ar"/>
        </w:rPr>
        <w:t xml:space="preserve"> A</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Whyte G</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P</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Long-term clinical outcomes of one-stage cartilage repair in the knee with hyaluronic acid–based scaffold embedded with mesenchymal stem cells sourced from bone marrow aspirate concentrate</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Am J Sports Med</w:t>
      </w:r>
      <w:r w:rsidR="00964239" w:rsidRPr="00964239">
        <w:rPr>
          <w:rFonts w:ascii="Times New Roman" w:eastAsia="MyriadPro-Light" w:hAnsi="Times New Roman" w:cs="Times New Roman"/>
          <w:color w:val="000000"/>
          <w:sz w:val="28"/>
          <w:szCs w:val="28"/>
          <w:lang w:val="en-US" w:eastAsia="zh-CN" w:bidi="ar"/>
        </w:rPr>
        <w:t>. – 2019. - №</w:t>
      </w:r>
      <w:r w:rsidRPr="00964239">
        <w:rPr>
          <w:rFonts w:ascii="Times New Roman" w:eastAsia="MyriadPro-Light" w:hAnsi="Times New Roman" w:cs="Times New Roman"/>
          <w:color w:val="000000"/>
          <w:sz w:val="28"/>
          <w:szCs w:val="28"/>
          <w:lang w:val="en-US" w:eastAsia="zh-CN" w:bidi="ar"/>
        </w:rPr>
        <w:t>47(7)</w:t>
      </w:r>
      <w:r w:rsidR="00964239" w:rsidRPr="00964239">
        <w:rPr>
          <w:rFonts w:ascii="Times New Roman" w:eastAsia="MyriadPro-Light" w:hAnsi="Times New Roman" w:cs="Times New Roman"/>
          <w:color w:val="000000"/>
          <w:sz w:val="28"/>
          <w:szCs w:val="28"/>
          <w:lang w:val="en-US" w:eastAsia="zh-CN" w:bidi="ar"/>
        </w:rPr>
        <w:t xml:space="preserve">. –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1621–1628</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
    <w:p w14:paraId="4699CFDB" w14:textId="5EBE8CC8"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964239">
        <w:rPr>
          <w:rFonts w:ascii="Times New Roman" w:eastAsia="MyriadPro-Light" w:hAnsi="Times New Roman" w:cs="Times New Roman"/>
          <w:color w:val="000000"/>
          <w:sz w:val="28"/>
          <w:szCs w:val="28"/>
          <w:lang w:val="en-US" w:eastAsia="zh-CN" w:bidi="ar"/>
        </w:rPr>
        <w:t>Gobbi</w:t>
      </w:r>
      <w:proofErr w:type="spellEnd"/>
      <w:r w:rsidRPr="00964239">
        <w:rPr>
          <w:rFonts w:ascii="Times New Roman" w:eastAsia="MyriadPro-Light" w:hAnsi="Times New Roman" w:cs="Times New Roman"/>
          <w:color w:val="000000"/>
          <w:sz w:val="28"/>
          <w:szCs w:val="28"/>
          <w:lang w:val="en-US" w:eastAsia="zh-CN" w:bidi="ar"/>
        </w:rPr>
        <w:t xml:space="preserve"> A</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Whyte G</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P</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One-stage cartilage repair using a hyaluronic acid–based scaffold with activated bone marrow-derived mesenchymal stem cells compared with microfracture: five-year follow-up</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Am J Sports Med</w:t>
      </w:r>
      <w:r w:rsidR="00964239" w:rsidRPr="00964239">
        <w:rPr>
          <w:rFonts w:ascii="Times New Roman" w:eastAsia="MyriadPro-Light" w:hAnsi="Times New Roman" w:cs="Times New Roman"/>
          <w:color w:val="000000"/>
          <w:sz w:val="28"/>
          <w:szCs w:val="28"/>
          <w:lang w:val="en-US" w:eastAsia="zh-CN" w:bidi="ar"/>
        </w:rPr>
        <w:t>. – 2016. - №</w:t>
      </w:r>
      <w:r w:rsidRPr="00964239">
        <w:rPr>
          <w:rFonts w:ascii="Times New Roman" w:eastAsia="MyriadPro-Light" w:hAnsi="Times New Roman" w:cs="Times New Roman"/>
          <w:color w:val="000000"/>
          <w:sz w:val="28"/>
          <w:szCs w:val="28"/>
          <w:lang w:val="en-US" w:eastAsia="zh-CN" w:bidi="ar"/>
        </w:rPr>
        <w:t>44(11)</w:t>
      </w:r>
      <w:r w:rsidR="00964239" w:rsidRPr="00964239">
        <w:rPr>
          <w:rFonts w:ascii="Times New Roman" w:eastAsia="MyriadPro-Light" w:hAnsi="Times New Roman" w:cs="Times New Roman"/>
          <w:color w:val="000000"/>
          <w:sz w:val="28"/>
          <w:szCs w:val="28"/>
          <w:lang w:val="en-US" w:eastAsia="zh-CN" w:bidi="ar"/>
        </w:rPr>
        <w:t xml:space="preserve">. –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2846–2854</w:t>
      </w:r>
      <w:r w:rsidR="00964239" w:rsidRPr="00964239">
        <w:rPr>
          <w:rFonts w:ascii="Times New Roman" w:eastAsia="MyriadPro-Light" w:hAnsi="Times New Roman" w:cs="Times New Roman"/>
          <w:color w:val="000000"/>
          <w:sz w:val="28"/>
          <w:szCs w:val="28"/>
          <w:lang w:val="en-US" w:eastAsia="zh-CN" w:bidi="ar"/>
        </w:rPr>
        <w:t>.</w:t>
      </w:r>
    </w:p>
    <w:p w14:paraId="15C7DE40" w14:textId="7F21DCC7"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t>Volz M</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Schaumburger</w:t>
      </w:r>
      <w:proofErr w:type="spellEnd"/>
      <w:r w:rsidRPr="00964239">
        <w:rPr>
          <w:rFonts w:ascii="Times New Roman" w:eastAsia="MyriadPro-Light" w:hAnsi="Times New Roman" w:cs="Times New Roman"/>
          <w:color w:val="000000"/>
          <w:sz w:val="28"/>
          <w:szCs w:val="28"/>
          <w:lang w:val="en-US" w:eastAsia="zh-CN" w:bidi="ar"/>
        </w:rPr>
        <w:t xml:space="preserve"> 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Frick H</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Grifka</w:t>
      </w:r>
      <w:proofErr w:type="spellEnd"/>
      <w:r w:rsidRPr="00964239">
        <w:rPr>
          <w:rFonts w:ascii="Times New Roman" w:eastAsia="MyriadPro-Light" w:hAnsi="Times New Roman" w:cs="Times New Roman"/>
          <w:color w:val="000000"/>
          <w:sz w:val="28"/>
          <w:szCs w:val="28"/>
          <w:lang w:val="en-US" w:eastAsia="zh-CN" w:bidi="ar"/>
        </w:rPr>
        <w:t xml:space="preserve"> 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Anders S. A randomized controlled trial demonstrating sustained benefit of Autologous Matrix-Induced Chondrogenesis over microfracture at five years</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Int </w:t>
      </w:r>
      <w:proofErr w:type="spellStart"/>
      <w:r w:rsidRPr="00964239">
        <w:rPr>
          <w:rFonts w:ascii="Times New Roman" w:eastAsia="MyriadPro-Light" w:hAnsi="Times New Roman" w:cs="Times New Roman"/>
          <w:color w:val="000000"/>
          <w:sz w:val="28"/>
          <w:szCs w:val="28"/>
          <w:lang w:val="en-US" w:eastAsia="zh-CN" w:bidi="ar"/>
        </w:rPr>
        <w:t>Orthop</w:t>
      </w:r>
      <w:proofErr w:type="spellEnd"/>
      <w:r w:rsidRPr="00964239">
        <w:rPr>
          <w:rFonts w:ascii="Times New Roman" w:eastAsia="MyriadPro-Light" w:hAnsi="Times New Roman" w:cs="Times New Roman"/>
          <w:color w:val="000000"/>
          <w:sz w:val="28"/>
          <w:szCs w:val="28"/>
          <w:lang w:val="en-US" w:eastAsia="zh-CN" w:bidi="ar"/>
        </w:rPr>
        <w:t xml:space="preserve">. </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2017</w:t>
      </w:r>
      <w:r w:rsidR="00964239" w:rsidRPr="00964239">
        <w:rPr>
          <w:rFonts w:ascii="Times New Roman" w:eastAsia="MyriadPro-Light" w:hAnsi="Times New Roman" w:cs="Times New Roman"/>
          <w:color w:val="000000"/>
          <w:sz w:val="28"/>
          <w:szCs w:val="28"/>
          <w:lang w:val="en-US" w:eastAsia="zh-CN" w:bidi="ar"/>
        </w:rPr>
        <w:t>. - №</w:t>
      </w:r>
      <w:r w:rsidRPr="00964239">
        <w:rPr>
          <w:rFonts w:ascii="Times New Roman" w:eastAsia="MyriadPro-Light" w:hAnsi="Times New Roman" w:cs="Times New Roman"/>
          <w:color w:val="000000"/>
          <w:sz w:val="28"/>
          <w:szCs w:val="28"/>
          <w:lang w:val="en-US" w:eastAsia="zh-CN" w:bidi="ar"/>
        </w:rPr>
        <w:t>41(4)</w:t>
      </w:r>
      <w:r w:rsidR="00964239" w:rsidRPr="00964239">
        <w:rPr>
          <w:rFonts w:ascii="Times New Roman" w:eastAsia="MyriadPro-Light" w:hAnsi="Times New Roman" w:cs="Times New Roman"/>
          <w:color w:val="000000"/>
          <w:sz w:val="28"/>
          <w:szCs w:val="28"/>
          <w:lang w:val="en-US" w:eastAsia="zh-CN" w:bidi="ar"/>
        </w:rPr>
        <w:t xml:space="preserve">. – </w:t>
      </w:r>
      <w:r w:rsid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797-804. </w:t>
      </w:r>
      <w:proofErr w:type="spellStart"/>
      <w:r w:rsidRPr="00964239">
        <w:rPr>
          <w:rFonts w:ascii="Times New Roman" w:eastAsia="MyriadPro-Light" w:hAnsi="Times New Roman" w:cs="Times New Roman"/>
          <w:color w:val="000000"/>
          <w:sz w:val="28"/>
          <w:szCs w:val="28"/>
          <w:lang w:val="en-US" w:eastAsia="zh-CN" w:bidi="ar"/>
        </w:rPr>
        <w:t>doi</w:t>
      </w:r>
      <w:proofErr w:type="spellEnd"/>
      <w:r w:rsidRPr="00964239">
        <w:rPr>
          <w:rFonts w:ascii="Times New Roman" w:eastAsia="MyriadPro-Light" w:hAnsi="Times New Roman" w:cs="Times New Roman"/>
          <w:color w:val="000000"/>
          <w:sz w:val="28"/>
          <w:szCs w:val="28"/>
          <w:lang w:val="en-US" w:eastAsia="zh-CN" w:bidi="ar"/>
        </w:rPr>
        <w:t>: 10.1007/s00264-016-3391-0.</w:t>
      </w:r>
    </w:p>
    <w:p w14:paraId="2FA600FD" w14:textId="2C8BB591"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hAnsi="Times New Roman" w:cs="Times New Roman"/>
          <w:sz w:val="28"/>
          <w:szCs w:val="28"/>
          <w:lang w:val="en-US"/>
        </w:rPr>
        <w:t>Gao L</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Orth P</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xml:space="preserve">, </w:t>
      </w:r>
      <w:proofErr w:type="spellStart"/>
      <w:r w:rsidRPr="00964239">
        <w:rPr>
          <w:rFonts w:ascii="Times New Roman" w:hAnsi="Times New Roman" w:cs="Times New Roman"/>
          <w:sz w:val="28"/>
          <w:szCs w:val="28"/>
          <w:lang w:val="en-US"/>
        </w:rPr>
        <w:t>Cucchiarini</w:t>
      </w:r>
      <w:proofErr w:type="spellEnd"/>
      <w:r w:rsidRPr="00964239">
        <w:rPr>
          <w:rFonts w:ascii="Times New Roman" w:hAnsi="Times New Roman" w:cs="Times New Roman"/>
          <w:sz w:val="28"/>
          <w:szCs w:val="28"/>
          <w:lang w:val="en-US"/>
        </w:rPr>
        <w:t xml:space="preserve"> M</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xml:space="preserve">, </w:t>
      </w:r>
      <w:proofErr w:type="spellStart"/>
      <w:r w:rsidRPr="00964239">
        <w:rPr>
          <w:rFonts w:ascii="Times New Roman" w:hAnsi="Times New Roman" w:cs="Times New Roman"/>
          <w:sz w:val="28"/>
          <w:szCs w:val="28"/>
          <w:lang w:val="en-US"/>
        </w:rPr>
        <w:t>Madry</w:t>
      </w:r>
      <w:proofErr w:type="spellEnd"/>
      <w:r w:rsidRPr="00964239">
        <w:rPr>
          <w:rFonts w:ascii="Times New Roman" w:hAnsi="Times New Roman" w:cs="Times New Roman"/>
          <w:sz w:val="28"/>
          <w:szCs w:val="28"/>
          <w:lang w:val="en-US"/>
        </w:rPr>
        <w:t xml:space="preserve"> H. Autologous matrix-induced chondrogenesis: a systematic review of the clinical evidence</w:t>
      </w:r>
      <w:r w:rsidR="00964239" w:rsidRPr="00964239">
        <w:rPr>
          <w:rFonts w:ascii="Times New Roman" w:hAnsi="Times New Roman" w:cs="Times New Roman"/>
          <w:sz w:val="28"/>
          <w:szCs w:val="28"/>
          <w:lang w:val="en-US"/>
        </w:rPr>
        <w:t xml:space="preserve"> //</w:t>
      </w:r>
      <w:r w:rsidRPr="00964239">
        <w:rPr>
          <w:rFonts w:ascii="Times New Roman" w:hAnsi="Times New Roman" w:cs="Times New Roman"/>
          <w:sz w:val="28"/>
          <w:szCs w:val="28"/>
          <w:lang w:val="en-US"/>
        </w:rPr>
        <w:t xml:space="preserve"> Am J Sports Med 2019</w:t>
      </w:r>
      <w:r w:rsidR="00964239" w:rsidRPr="00964239">
        <w:rPr>
          <w:rFonts w:ascii="Times New Roman" w:hAnsi="Times New Roman" w:cs="Times New Roman"/>
          <w:sz w:val="28"/>
          <w:szCs w:val="28"/>
          <w:lang w:val="en-US"/>
        </w:rPr>
        <w:t>. - №</w:t>
      </w:r>
      <w:r w:rsidRPr="00964239">
        <w:rPr>
          <w:rFonts w:ascii="Times New Roman" w:hAnsi="Times New Roman" w:cs="Times New Roman"/>
          <w:sz w:val="28"/>
          <w:szCs w:val="28"/>
          <w:lang w:val="en-US"/>
        </w:rPr>
        <w:t>47(01)</w:t>
      </w:r>
      <w:r w:rsidR="00964239" w:rsidRPr="00964239">
        <w:rPr>
          <w:rFonts w:ascii="Times New Roman" w:hAnsi="Times New Roman" w:cs="Times New Roman"/>
          <w:sz w:val="28"/>
          <w:szCs w:val="28"/>
          <w:lang w:val="en-US"/>
        </w:rPr>
        <w:t xml:space="preserve">. – </w:t>
      </w:r>
      <w:r w:rsidR="00964239" w:rsidRPr="00964239">
        <w:rPr>
          <w:rFonts w:ascii="Times New Roman" w:hAnsi="Times New Roman" w:cs="Times New Roman"/>
          <w:sz w:val="28"/>
          <w:szCs w:val="28"/>
        </w:rPr>
        <w:t>Р</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222–231</w:t>
      </w:r>
      <w:r w:rsidR="00964239" w:rsidRPr="00964239">
        <w:rPr>
          <w:rFonts w:ascii="Times New Roman" w:hAnsi="Times New Roman" w:cs="Times New Roman"/>
          <w:sz w:val="28"/>
          <w:szCs w:val="28"/>
          <w:lang w:val="en-US"/>
        </w:rPr>
        <w:t>.</w:t>
      </w:r>
    </w:p>
    <w:p w14:paraId="0E80A52F" w14:textId="54587199"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964239">
        <w:rPr>
          <w:rFonts w:ascii="Times New Roman" w:hAnsi="Times New Roman" w:cs="Times New Roman"/>
          <w:sz w:val="28"/>
          <w:szCs w:val="28"/>
          <w:lang w:val="en-US"/>
        </w:rPr>
        <w:t>Schagemann</w:t>
      </w:r>
      <w:proofErr w:type="spellEnd"/>
      <w:r w:rsidRPr="00964239">
        <w:rPr>
          <w:rFonts w:ascii="Times New Roman" w:hAnsi="Times New Roman" w:cs="Times New Roman"/>
          <w:sz w:val="28"/>
          <w:szCs w:val="28"/>
          <w:lang w:val="en-US"/>
        </w:rPr>
        <w:t xml:space="preserve"> J</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Behrens P</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Paech A</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et al. Mid-term outcome of arthroscopic AMIC for the treatment of articular cartilage defects in the knee joint is equivalent to mini-open procedures</w:t>
      </w:r>
      <w:r w:rsidR="00964239" w:rsidRPr="00964239">
        <w:rPr>
          <w:rFonts w:ascii="Times New Roman" w:hAnsi="Times New Roman" w:cs="Times New Roman"/>
          <w:sz w:val="28"/>
          <w:szCs w:val="28"/>
          <w:lang w:val="en-US"/>
        </w:rPr>
        <w:t xml:space="preserve"> //</w:t>
      </w:r>
      <w:r w:rsidRPr="00964239">
        <w:rPr>
          <w:rFonts w:ascii="Times New Roman" w:hAnsi="Times New Roman" w:cs="Times New Roman"/>
          <w:sz w:val="28"/>
          <w:szCs w:val="28"/>
          <w:lang w:val="en-US"/>
        </w:rPr>
        <w:t xml:space="preserve"> Arch </w:t>
      </w:r>
      <w:proofErr w:type="spellStart"/>
      <w:r w:rsidRPr="00964239">
        <w:rPr>
          <w:rFonts w:ascii="Times New Roman" w:hAnsi="Times New Roman" w:cs="Times New Roman"/>
          <w:sz w:val="28"/>
          <w:szCs w:val="28"/>
          <w:lang w:val="en-US"/>
        </w:rPr>
        <w:t>Orthop</w:t>
      </w:r>
      <w:proofErr w:type="spellEnd"/>
      <w:r w:rsidRPr="00964239">
        <w:rPr>
          <w:rFonts w:ascii="Times New Roman" w:hAnsi="Times New Roman" w:cs="Times New Roman"/>
          <w:sz w:val="28"/>
          <w:szCs w:val="28"/>
          <w:lang w:val="en-US"/>
        </w:rPr>
        <w:t xml:space="preserve"> Trauma Surg</w:t>
      </w:r>
      <w:r w:rsidR="00964239" w:rsidRPr="00964239">
        <w:rPr>
          <w:rFonts w:ascii="Times New Roman" w:hAnsi="Times New Roman" w:cs="Times New Roman"/>
          <w:sz w:val="28"/>
          <w:szCs w:val="28"/>
          <w:lang w:val="en-US"/>
        </w:rPr>
        <w:t>. –</w:t>
      </w:r>
      <w:r w:rsidRPr="00964239">
        <w:rPr>
          <w:rFonts w:ascii="Times New Roman" w:hAnsi="Times New Roman" w:cs="Times New Roman"/>
          <w:sz w:val="28"/>
          <w:szCs w:val="28"/>
          <w:lang w:val="en-US"/>
        </w:rPr>
        <w:t xml:space="preserve"> 2018</w:t>
      </w:r>
      <w:r w:rsidR="00964239" w:rsidRPr="00964239">
        <w:rPr>
          <w:rFonts w:ascii="Times New Roman" w:hAnsi="Times New Roman" w:cs="Times New Roman"/>
          <w:sz w:val="28"/>
          <w:szCs w:val="28"/>
          <w:lang w:val="en-US"/>
        </w:rPr>
        <w:t>. - №</w:t>
      </w:r>
      <w:r w:rsidRPr="00964239">
        <w:rPr>
          <w:rFonts w:ascii="Times New Roman" w:hAnsi="Times New Roman" w:cs="Times New Roman"/>
          <w:sz w:val="28"/>
          <w:szCs w:val="28"/>
          <w:lang w:val="en-US"/>
        </w:rPr>
        <w:t>138(06)</w:t>
      </w:r>
      <w:r w:rsidR="00964239" w:rsidRPr="00964239">
        <w:rPr>
          <w:rFonts w:ascii="Times New Roman" w:hAnsi="Times New Roman" w:cs="Times New Roman"/>
          <w:sz w:val="28"/>
          <w:szCs w:val="28"/>
          <w:lang w:val="en-US"/>
        </w:rPr>
        <w:t xml:space="preserve">. – </w:t>
      </w:r>
      <w:r w:rsidR="00964239" w:rsidRPr="00964239">
        <w:rPr>
          <w:rFonts w:ascii="Times New Roman" w:hAnsi="Times New Roman" w:cs="Times New Roman"/>
          <w:sz w:val="28"/>
          <w:szCs w:val="28"/>
        </w:rPr>
        <w:t>Р</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819–825</w:t>
      </w:r>
      <w:r w:rsidR="00964239" w:rsidRPr="00964239">
        <w:rPr>
          <w:rFonts w:ascii="Times New Roman" w:hAnsi="Times New Roman" w:cs="Times New Roman"/>
          <w:sz w:val="28"/>
          <w:szCs w:val="28"/>
          <w:lang w:val="en-US"/>
        </w:rPr>
        <w:t>.</w:t>
      </w:r>
    </w:p>
    <w:p w14:paraId="784DA32F" w14:textId="3F97A80D"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lastRenderedPageBreak/>
        <w:t>Kim 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Shetty A</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A</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Kurian N</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M</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Ahmed 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Shetty N</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Stelzeneder</w:t>
      </w:r>
      <w:proofErr w:type="spellEnd"/>
      <w:r w:rsidRPr="00964239">
        <w:rPr>
          <w:rFonts w:ascii="Times New Roman" w:eastAsia="MyriadPro-Light" w:hAnsi="Times New Roman" w:cs="Times New Roman"/>
          <w:color w:val="000000"/>
          <w:sz w:val="28"/>
          <w:szCs w:val="28"/>
          <w:lang w:val="en-US" w:eastAsia="zh-CN" w:bidi="ar"/>
        </w:rPr>
        <w:t xml:space="preserve"> D</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et al Articular cartilage repair using autologous collagen-induced chondrogenesis (ACIC): a pragmatic and cost-effective enhancement of a traditional technique</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Knee Surg Sports </w:t>
      </w:r>
      <w:proofErr w:type="spellStart"/>
      <w:r w:rsidRPr="00964239">
        <w:rPr>
          <w:rFonts w:ascii="Times New Roman" w:eastAsia="MyriadPro-Light" w:hAnsi="Times New Roman" w:cs="Times New Roman"/>
          <w:color w:val="000000"/>
          <w:sz w:val="28"/>
          <w:szCs w:val="28"/>
          <w:lang w:val="en-US" w:eastAsia="zh-CN" w:bidi="ar"/>
        </w:rPr>
        <w:t>Traumatol</w:t>
      </w:r>
      <w:proofErr w:type="spellEnd"/>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Arthrosc</w:t>
      </w:r>
      <w:proofErr w:type="spellEnd"/>
      <w:r w:rsidR="00964239" w:rsidRPr="00964239">
        <w:rPr>
          <w:rFonts w:ascii="Times New Roman" w:eastAsia="MyriadPro-Light" w:hAnsi="Times New Roman" w:cs="Times New Roman"/>
          <w:color w:val="000000"/>
          <w:sz w:val="28"/>
          <w:szCs w:val="28"/>
          <w:lang w:val="en-US" w:eastAsia="zh-CN" w:bidi="ar"/>
        </w:rPr>
        <w:t>. – 2020. - №</w:t>
      </w:r>
      <w:r w:rsidRPr="00964239">
        <w:rPr>
          <w:rFonts w:ascii="Times New Roman" w:eastAsia="MyriadPro-Light" w:hAnsi="Times New Roman" w:cs="Times New Roman"/>
          <w:color w:val="000000"/>
          <w:sz w:val="28"/>
          <w:szCs w:val="28"/>
          <w:lang w:val="en-US" w:eastAsia="zh-CN" w:bidi="ar"/>
        </w:rPr>
        <w:t>28(8)</w:t>
      </w:r>
      <w:r w:rsidR="00964239" w:rsidRPr="00964239">
        <w:rPr>
          <w:rFonts w:ascii="Times New Roman" w:eastAsia="MyriadPro-Light" w:hAnsi="Times New Roman" w:cs="Times New Roman"/>
          <w:color w:val="000000"/>
          <w:sz w:val="28"/>
          <w:szCs w:val="28"/>
          <w:lang w:val="en-US" w:eastAsia="zh-CN" w:bidi="ar"/>
        </w:rPr>
        <w:t xml:space="preserve">. –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2598–2603</w:t>
      </w:r>
      <w:r w:rsidR="00964239" w:rsidRPr="00964239">
        <w:rPr>
          <w:rFonts w:ascii="Times New Roman" w:eastAsia="MyriadPro-Light" w:hAnsi="Times New Roman" w:cs="Times New Roman"/>
          <w:color w:val="000000"/>
          <w:sz w:val="28"/>
          <w:szCs w:val="28"/>
          <w:lang w:val="en-US" w:eastAsia="zh-CN" w:bidi="ar"/>
        </w:rPr>
        <w:t>.</w:t>
      </w:r>
    </w:p>
    <w:p w14:paraId="557A3B3B" w14:textId="55428456"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t>Migliorini Filippo</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Baroncini</w:t>
      </w:r>
      <w:proofErr w:type="spellEnd"/>
      <w:r w:rsidRPr="00964239">
        <w:rPr>
          <w:rFonts w:ascii="Times New Roman" w:eastAsia="MyriadPro-Light" w:hAnsi="Times New Roman" w:cs="Times New Roman"/>
          <w:color w:val="000000"/>
          <w:sz w:val="28"/>
          <w:szCs w:val="28"/>
          <w:lang w:val="en-US" w:eastAsia="zh-CN" w:bidi="ar"/>
        </w:rPr>
        <w:t>, Alice</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Bell, Andreas Hildebrand, Frank Schenker, Hanno. Autologous matrix-induced chondrogenesis is effective for focal chondral defects of the knee. Scientific Reports. </w:t>
      </w:r>
      <w:r w:rsidR="00964239" w:rsidRPr="00964239">
        <w:rPr>
          <w:rFonts w:ascii="Times New Roman" w:eastAsia="MyriadPro-Light" w:hAnsi="Times New Roman" w:cs="Times New Roman"/>
          <w:color w:val="000000"/>
          <w:sz w:val="28"/>
          <w:szCs w:val="28"/>
          <w:lang w:eastAsia="zh-CN" w:bidi="ar"/>
        </w:rPr>
        <w:t xml:space="preserve">- </w:t>
      </w:r>
      <w:r w:rsidR="00964239" w:rsidRPr="00964239">
        <w:rPr>
          <w:rFonts w:ascii="Times New Roman" w:eastAsia="MyriadPro-Light" w:hAnsi="Times New Roman" w:cs="Times New Roman"/>
          <w:color w:val="000000"/>
          <w:sz w:val="28"/>
          <w:szCs w:val="28"/>
          <w:lang w:val="en-US" w:eastAsia="zh-CN" w:bidi="ar"/>
        </w:rPr>
        <w:t xml:space="preserve">2022. </w:t>
      </w:r>
      <w:r w:rsidR="00964239" w:rsidRPr="00964239">
        <w:rPr>
          <w:rFonts w:ascii="Times New Roman" w:eastAsia="MyriadPro-Light" w:hAnsi="Times New Roman" w:cs="Times New Roman"/>
          <w:color w:val="000000"/>
          <w:sz w:val="28"/>
          <w:szCs w:val="28"/>
          <w:lang w:eastAsia="zh-CN" w:bidi="ar"/>
        </w:rPr>
        <w:t>- №</w:t>
      </w:r>
      <w:r w:rsidRPr="00964239">
        <w:rPr>
          <w:rFonts w:ascii="Times New Roman" w:eastAsia="MyriadPro-Light" w:hAnsi="Times New Roman" w:cs="Times New Roman"/>
          <w:color w:val="000000"/>
          <w:sz w:val="28"/>
          <w:szCs w:val="28"/>
          <w:lang w:val="en-US" w:eastAsia="zh-CN" w:bidi="ar"/>
        </w:rPr>
        <w:t xml:space="preserve">12. </w:t>
      </w:r>
      <w:r w:rsidR="00964239" w:rsidRPr="00964239">
        <w:rPr>
          <w:rFonts w:ascii="Times New Roman" w:eastAsia="MyriadPro-Light" w:hAnsi="Times New Roman" w:cs="Times New Roman"/>
          <w:color w:val="000000"/>
          <w:sz w:val="28"/>
          <w:szCs w:val="28"/>
          <w:lang w:eastAsia="zh-CN" w:bidi="ar"/>
        </w:rPr>
        <w:t xml:space="preserve">– </w:t>
      </w:r>
      <w:r w:rsidRPr="00964239">
        <w:rPr>
          <w:rFonts w:ascii="Times New Roman" w:eastAsia="MyriadPro-Light" w:hAnsi="Times New Roman" w:cs="Times New Roman"/>
          <w:color w:val="000000"/>
          <w:sz w:val="28"/>
          <w:szCs w:val="28"/>
          <w:lang w:val="en-US" w:eastAsia="zh-CN" w:bidi="ar"/>
        </w:rPr>
        <w:t>9328</w:t>
      </w:r>
      <w:r w:rsidR="00964239" w:rsidRPr="00964239">
        <w:rPr>
          <w:rFonts w:ascii="Times New Roman" w:eastAsia="MyriadPro-Light" w:hAnsi="Times New Roman" w:cs="Times New Roman"/>
          <w:color w:val="000000"/>
          <w:sz w:val="28"/>
          <w:szCs w:val="28"/>
          <w:lang w:eastAsia="zh-CN" w:bidi="ar"/>
        </w:rPr>
        <w:t xml:space="preserve"> р</w:t>
      </w:r>
      <w:r w:rsidRPr="00964239">
        <w:rPr>
          <w:rFonts w:ascii="Times New Roman" w:eastAsia="MyriadPro-Light" w:hAnsi="Times New Roman" w:cs="Times New Roman"/>
          <w:color w:val="000000"/>
          <w:sz w:val="28"/>
          <w:szCs w:val="28"/>
          <w:lang w:val="en-US" w:eastAsia="zh-CN" w:bidi="ar"/>
        </w:rPr>
        <w:t xml:space="preserve">. </w:t>
      </w:r>
      <w:proofErr w:type="spellStart"/>
      <w:r w:rsidRPr="00964239">
        <w:rPr>
          <w:rFonts w:ascii="Times New Roman" w:eastAsia="MyriadPro-Light" w:hAnsi="Times New Roman" w:cs="Times New Roman"/>
          <w:color w:val="000000"/>
          <w:sz w:val="28"/>
          <w:szCs w:val="28"/>
          <w:lang w:val="en-US" w:eastAsia="zh-CN" w:bidi="ar"/>
        </w:rPr>
        <w:t>doi</w:t>
      </w:r>
      <w:proofErr w:type="spellEnd"/>
      <w:r w:rsidRPr="00964239">
        <w:rPr>
          <w:rFonts w:ascii="Times New Roman" w:eastAsia="MyriadPro-Light" w:hAnsi="Times New Roman" w:cs="Times New Roman"/>
          <w:color w:val="000000"/>
          <w:sz w:val="28"/>
          <w:szCs w:val="28"/>
          <w:lang w:val="en-US" w:eastAsia="zh-CN" w:bidi="ar"/>
        </w:rPr>
        <w:t>: 10.1038/s41598-022-13591-6.</w:t>
      </w:r>
    </w:p>
    <w:p w14:paraId="4D3F3BB2" w14:textId="5670416A"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MyriadPro-Light" w:hAnsi="Times New Roman" w:cs="Times New Roman"/>
          <w:color w:val="000000"/>
          <w:sz w:val="28"/>
          <w:szCs w:val="28"/>
          <w:lang w:val="en-US" w:eastAsia="zh-CN" w:bidi="ar"/>
        </w:rPr>
        <w:t>Shetty A</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A</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Kim 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Shetty V</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Jang J</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D</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Huh S</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W</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Lee D</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H</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 xml:space="preserve"> Autologous collagen induced chondrogenesis (ACIC: Shetty-Kim technique)</w:t>
      </w:r>
      <w:r w:rsidRPr="00964239">
        <w:rPr>
          <w:rFonts w:ascii="Times New Roman" w:eastAsia="Times New Roman" w:hAnsi="Times New Roman" w:cs="Times New Roman"/>
          <w:sz w:val="28"/>
          <w:szCs w:val="28"/>
          <w:lang w:val="en-US" w:eastAsia="ru-RU"/>
        </w:rPr>
        <w:t xml:space="preserve"> – </w:t>
      </w:r>
      <w:r w:rsidRPr="00964239">
        <w:rPr>
          <w:rFonts w:ascii="Times New Roman" w:eastAsia="MyriadPro-Light" w:hAnsi="Times New Roman" w:cs="Times New Roman"/>
          <w:color w:val="000000"/>
          <w:sz w:val="28"/>
          <w:szCs w:val="28"/>
          <w:lang w:val="en-US" w:eastAsia="zh-CN" w:bidi="ar"/>
        </w:rPr>
        <w:t>a matrix based acellular single stage arthroscopic cartilage repair technique</w:t>
      </w:r>
      <w:r w:rsidR="00964239" w:rsidRPr="00964239">
        <w:rPr>
          <w:rFonts w:ascii="Times New Roman" w:eastAsia="MyriadPro-Light" w:hAnsi="Times New Roman" w:cs="Times New Roman"/>
          <w:color w:val="000000"/>
          <w:sz w:val="28"/>
          <w:szCs w:val="28"/>
          <w:lang w:val="en-US" w:eastAsia="zh-CN" w:bidi="ar"/>
        </w:rPr>
        <w:t xml:space="preserve"> //</w:t>
      </w:r>
      <w:r w:rsidRPr="00964239">
        <w:rPr>
          <w:rFonts w:ascii="Times New Roman" w:eastAsia="MyriadPro-Light" w:hAnsi="Times New Roman" w:cs="Times New Roman"/>
          <w:color w:val="000000"/>
          <w:sz w:val="28"/>
          <w:szCs w:val="28"/>
          <w:lang w:val="en-US" w:eastAsia="zh-CN" w:bidi="ar"/>
        </w:rPr>
        <w:t xml:space="preserve"> J Clin </w:t>
      </w:r>
      <w:proofErr w:type="spellStart"/>
      <w:r w:rsidRPr="00964239">
        <w:rPr>
          <w:rFonts w:ascii="Times New Roman" w:eastAsia="MyriadPro-Light" w:hAnsi="Times New Roman" w:cs="Times New Roman"/>
          <w:color w:val="000000"/>
          <w:sz w:val="28"/>
          <w:szCs w:val="28"/>
          <w:lang w:val="en-US" w:eastAsia="zh-CN" w:bidi="ar"/>
        </w:rPr>
        <w:t>Orthop</w:t>
      </w:r>
      <w:proofErr w:type="spellEnd"/>
      <w:r w:rsidRPr="00964239">
        <w:rPr>
          <w:rFonts w:ascii="Times New Roman" w:eastAsia="MyriadPro-Light" w:hAnsi="Times New Roman" w:cs="Times New Roman"/>
          <w:color w:val="000000"/>
          <w:sz w:val="28"/>
          <w:szCs w:val="28"/>
          <w:lang w:val="en-US" w:eastAsia="zh-CN" w:bidi="ar"/>
        </w:rPr>
        <w:t xml:space="preserve"> Trauma</w:t>
      </w:r>
      <w:r w:rsidR="00964239" w:rsidRPr="00964239">
        <w:rPr>
          <w:rFonts w:ascii="Times New Roman" w:eastAsia="MyriadPro-Light" w:hAnsi="Times New Roman" w:cs="Times New Roman"/>
          <w:color w:val="000000"/>
          <w:sz w:val="28"/>
          <w:szCs w:val="28"/>
          <w:lang w:val="en-US" w:eastAsia="zh-CN" w:bidi="ar"/>
        </w:rPr>
        <w:t xml:space="preserve">. - 2016. - № </w:t>
      </w:r>
      <w:r w:rsidRPr="00964239">
        <w:rPr>
          <w:rFonts w:ascii="Times New Roman" w:eastAsia="MyriadPro-Light" w:hAnsi="Times New Roman" w:cs="Times New Roman"/>
          <w:color w:val="000000"/>
          <w:sz w:val="28"/>
          <w:szCs w:val="28"/>
          <w:lang w:val="en-US" w:eastAsia="zh-CN" w:bidi="ar"/>
        </w:rPr>
        <w:t>7(3)</w:t>
      </w:r>
      <w:r w:rsidR="00964239" w:rsidRPr="00964239">
        <w:rPr>
          <w:rFonts w:ascii="Times New Roman" w:eastAsia="MyriadPro-Light" w:hAnsi="Times New Roman" w:cs="Times New Roman"/>
          <w:color w:val="000000"/>
          <w:sz w:val="28"/>
          <w:szCs w:val="28"/>
          <w:lang w:val="en-US" w:eastAsia="zh-CN" w:bidi="ar"/>
        </w:rPr>
        <w:t xml:space="preserve">. – </w:t>
      </w:r>
      <w:r w:rsidR="00964239" w:rsidRPr="00964239">
        <w:rPr>
          <w:rFonts w:ascii="Times New Roman" w:eastAsia="MyriadPro-Light" w:hAnsi="Times New Roman" w:cs="Times New Roman"/>
          <w:color w:val="000000"/>
          <w:sz w:val="28"/>
          <w:szCs w:val="28"/>
          <w:lang w:eastAsia="zh-CN" w:bidi="ar"/>
        </w:rPr>
        <w:t>Р</w:t>
      </w:r>
      <w:r w:rsidR="00964239" w:rsidRPr="00964239">
        <w:rPr>
          <w:rFonts w:ascii="Times New Roman" w:eastAsia="MyriadPro-Light" w:hAnsi="Times New Roman" w:cs="Times New Roman"/>
          <w:color w:val="000000"/>
          <w:sz w:val="28"/>
          <w:szCs w:val="28"/>
          <w:lang w:val="en-US" w:eastAsia="zh-CN" w:bidi="ar"/>
        </w:rPr>
        <w:t>.</w:t>
      </w:r>
      <w:r w:rsidRPr="00964239">
        <w:rPr>
          <w:rFonts w:ascii="Times New Roman" w:eastAsia="MyriadPro-Light" w:hAnsi="Times New Roman" w:cs="Times New Roman"/>
          <w:color w:val="000000"/>
          <w:sz w:val="28"/>
          <w:szCs w:val="28"/>
          <w:lang w:val="en-US" w:eastAsia="zh-CN" w:bidi="ar"/>
        </w:rPr>
        <w:t>164–169</w:t>
      </w:r>
      <w:r w:rsidR="00964239" w:rsidRPr="00964239">
        <w:rPr>
          <w:rFonts w:ascii="Times New Roman" w:eastAsia="MyriadPro-Light" w:hAnsi="Times New Roman" w:cs="Times New Roman"/>
          <w:color w:val="000000"/>
          <w:sz w:val="28"/>
          <w:szCs w:val="28"/>
          <w:lang w:val="en-US" w:eastAsia="zh-CN" w:bidi="ar"/>
        </w:rPr>
        <w:t>.</w:t>
      </w:r>
    </w:p>
    <w:p w14:paraId="0DE1FFC6" w14:textId="3057FDCF"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rPr>
      </w:pPr>
      <w:proofErr w:type="spellStart"/>
      <w:r w:rsidRPr="00964239">
        <w:rPr>
          <w:rFonts w:ascii="Times New Roman" w:eastAsia="Times New Roman" w:hAnsi="Times New Roman" w:cs="Times New Roman"/>
          <w:sz w:val="28"/>
          <w:szCs w:val="28"/>
          <w:lang w:val="en-US" w:eastAsia="ru-RU"/>
        </w:rPr>
        <w:t>Tirico</w:t>
      </w:r>
      <w:proofErr w:type="spellEnd"/>
      <w:r w:rsidRPr="00964239">
        <w:rPr>
          <w:rFonts w:ascii="Times New Roman" w:eastAsia="Times New Roman" w:hAnsi="Times New Roman" w:cs="Times New Roman"/>
          <w:sz w:val="28"/>
          <w:szCs w:val="28"/>
          <w:lang w:val="en-US" w:eastAsia="ru-RU"/>
        </w:rPr>
        <w:t xml:space="preserve"> L</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E</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P</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Bugbee W</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xml:space="preserve">D. </w:t>
      </w:r>
      <w:r w:rsidRPr="00964239">
        <w:rPr>
          <w:rFonts w:ascii="Times New Roman" w:eastAsia="Times New Roman" w:hAnsi="Times New Roman" w:cs="Times New Roman"/>
          <w:i/>
          <w:iCs/>
          <w:sz w:val="28"/>
          <w:szCs w:val="28"/>
          <w:lang w:val="en-US" w:eastAsia="ru-RU"/>
        </w:rPr>
        <w:t>Osteochondral allograft.</w:t>
      </w:r>
      <w:r w:rsidRPr="00964239">
        <w:rPr>
          <w:rFonts w:ascii="Times New Roman" w:eastAsia="Times New Roman" w:hAnsi="Times New Roman" w:cs="Times New Roman"/>
          <w:sz w:val="28"/>
          <w:szCs w:val="28"/>
          <w:lang w:val="en-US" w:eastAsia="ru-RU"/>
        </w:rPr>
        <w:t xml:space="preserve"> In: Farr J, </w:t>
      </w:r>
      <w:proofErr w:type="spellStart"/>
      <w:r w:rsidRPr="00964239">
        <w:rPr>
          <w:rFonts w:ascii="Times New Roman" w:eastAsia="Times New Roman" w:hAnsi="Times New Roman" w:cs="Times New Roman"/>
          <w:sz w:val="28"/>
          <w:szCs w:val="28"/>
          <w:lang w:val="en-US" w:eastAsia="ru-RU"/>
        </w:rPr>
        <w:t>Gomoll</w:t>
      </w:r>
      <w:proofErr w:type="spellEnd"/>
      <w:r w:rsidRPr="00964239">
        <w:rPr>
          <w:rFonts w:ascii="Times New Roman" w:eastAsia="Times New Roman" w:hAnsi="Times New Roman" w:cs="Times New Roman"/>
          <w:sz w:val="28"/>
          <w:szCs w:val="28"/>
          <w:lang w:val="en-US" w:eastAsia="ru-RU"/>
        </w:rPr>
        <w:t xml:space="preserve"> AH, eds. Cartilage Restoration. 2nd ed.</w:t>
      </w:r>
      <w:r w:rsidR="00964239" w:rsidRPr="00964239">
        <w:rPr>
          <w:rFonts w:ascii="Times New Roman" w:eastAsia="Times New Roman" w:hAnsi="Times New Roman" w:cs="Times New Roman"/>
          <w:sz w:val="28"/>
          <w:szCs w:val="28"/>
          <w:lang w:eastAsia="ru-RU"/>
        </w:rPr>
        <w:t xml:space="preserve"> //</w:t>
      </w:r>
      <w:r w:rsidRPr="00964239">
        <w:rPr>
          <w:rFonts w:ascii="Times New Roman" w:eastAsia="Times New Roman" w:hAnsi="Times New Roman" w:cs="Times New Roman"/>
          <w:sz w:val="28"/>
          <w:szCs w:val="28"/>
          <w:lang w:val="en-US" w:eastAsia="ru-RU"/>
        </w:rPr>
        <w:t xml:space="preserve"> Springer</w:t>
      </w:r>
      <w:r w:rsidR="00964239" w:rsidRPr="00964239">
        <w:rPr>
          <w:rFonts w:ascii="Times New Roman" w:eastAsia="Times New Roman" w:hAnsi="Times New Roman" w:cs="Times New Roman"/>
          <w:sz w:val="28"/>
          <w:szCs w:val="28"/>
          <w:lang w:eastAsia="ru-RU"/>
        </w:rPr>
        <w:t>. –</w:t>
      </w:r>
      <w:r w:rsidRPr="00964239">
        <w:rPr>
          <w:rFonts w:ascii="Times New Roman" w:eastAsia="Times New Roman" w:hAnsi="Times New Roman" w:cs="Times New Roman"/>
          <w:sz w:val="28"/>
          <w:szCs w:val="28"/>
          <w:lang w:val="en-US" w:eastAsia="ru-RU"/>
        </w:rPr>
        <w:t xml:space="preserve"> 2018</w:t>
      </w:r>
      <w:r w:rsidR="00964239" w:rsidRPr="00964239">
        <w:rPr>
          <w:rFonts w:ascii="Times New Roman" w:eastAsia="Times New Roman" w:hAnsi="Times New Roman" w:cs="Times New Roman"/>
          <w:sz w:val="28"/>
          <w:szCs w:val="28"/>
          <w:lang w:eastAsia="ru-RU"/>
        </w:rPr>
        <w:t>. – Р.</w:t>
      </w:r>
      <w:r w:rsidRPr="00964239">
        <w:rPr>
          <w:rFonts w:ascii="Times New Roman" w:eastAsia="Times New Roman" w:hAnsi="Times New Roman" w:cs="Times New Roman"/>
          <w:sz w:val="28"/>
          <w:szCs w:val="28"/>
          <w:lang w:val="en-US" w:eastAsia="ru-RU"/>
        </w:rPr>
        <w:t>245–255.</w:t>
      </w:r>
    </w:p>
    <w:p w14:paraId="321DF5D2" w14:textId="46EC47E6"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Times New Roman" w:hAnsi="Times New Roman" w:cs="Times New Roman"/>
          <w:sz w:val="28"/>
          <w:szCs w:val="28"/>
          <w:lang w:val="en-US" w:eastAsia="ru-RU"/>
        </w:rPr>
        <w:t xml:space="preserve">Calcei JG, Rodeo SA. </w:t>
      </w:r>
      <w:proofErr w:type="spellStart"/>
      <w:r w:rsidRPr="00964239">
        <w:rPr>
          <w:rFonts w:ascii="Times New Roman" w:eastAsia="Times New Roman" w:hAnsi="Times New Roman" w:cs="Times New Roman"/>
          <w:i/>
          <w:iCs/>
          <w:sz w:val="28"/>
          <w:szCs w:val="28"/>
          <w:lang w:val="en-US" w:eastAsia="ru-RU"/>
        </w:rPr>
        <w:t>Orthobiologics</w:t>
      </w:r>
      <w:proofErr w:type="spellEnd"/>
      <w:r w:rsidRPr="00964239">
        <w:rPr>
          <w:rFonts w:ascii="Times New Roman" w:eastAsia="Times New Roman" w:hAnsi="Times New Roman" w:cs="Times New Roman"/>
          <w:i/>
          <w:iCs/>
          <w:sz w:val="28"/>
          <w:szCs w:val="28"/>
          <w:lang w:val="en-US" w:eastAsia="ru-RU"/>
        </w:rPr>
        <w:t xml:space="preserve"> for bone healing</w:t>
      </w:r>
      <w:r w:rsidR="00964239" w:rsidRPr="00964239">
        <w:rPr>
          <w:rFonts w:ascii="Times New Roman" w:eastAsia="Times New Roman" w:hAnsi="Times New Roman" w:cs="Times New Roman"/>
          <w:i/>
          <w:iCs/>
          <w:sz w:val="28"/>
          <w:szCs w:val="28"/>
          <w:lang w:val="en-US" w:eastAsia="ru-RU"/>
        </w:rPr>
        <w:t xml:space="preserve"> //</w:t>
      </w:r>
      <w:r w:rsidRPr="00964239">
        <w:rPr>
          <w:rFonts w:ascii="Times New Roman" w:eastAsia="Times New Roman" w:hAnsi="Times New Roman" w:cs="Times New Roman"/>
          <w:sz w:val="28"/>
          <w:szCs w:val="28"/>
          <w:lang w:val="en-US" w:eastAsia="ru-RU"/>
        </w:rPr>
        <w:t xml:space="preserve"> Clin Sports Med. 2019</w:t>
      </w:r>
      <w:r w:rsidR="00964239" w:rsidRPr="00964239">
        <w:rPr>
          <w:rFonts w:ascii="Times New Roman" w:eastAsia="Times New Roman" w:hAnsi="Times New Roman" w:cs="Times New Roman"/>
          <w:sz w:val="28"/>
          <w:szCs w:val="28"/>
          <w:lang w:val="en-US" w:eastAsia="ru-RU"/>
        </w:rPr>
        <w:t>. - №</w:t>
      </w:r>
      <w:r w:rsidRPr="00964239">
        <w:rPr>
          <w:rFonts w:ascii="Times New Roman" w:eastAsia="Times New Roman" w:hAnsi="Times New Roman" w:cs="Times New Roman"/>
          <w:sz w:val="28"/>
          <w:szCs w:val="28"/>
          <w:lang w:val="en-US" w:eastAsia="ru-RU"/>
        </w:rPr>
        <w:t>38(1)</w:t>
      </w:r>
      <w:r w:rsidR="00964239" w:rsidRPr="00964239">
        <w:rPr>
          <w:rFonts w:ascii="Times New Roman" w:eastAsia="Times New Roman" w:hAnsi="Times New Roman" w:cs="Times New Roman"/>
          <w:sz w:val="28"/>
          <w:szCs w:val="28"/>
          <w:lang w:val="en-US" w:eastAsia="ru-RU"/>
        </w:rPr>
        <w:t xml:space="preserve">. – </w:t>
      </w:r>
      <w:r w:rsidR="00964239" w:rsidRPr="00964239">
        <w:rPr>
          <w:rFonts w:ascii="Times New Roman" w:eastAsia="Times New Roman" w:hAnsi="Times New Roman" w:cs="Times New Roman"/>
          <w:sz w:val="28"/>
          <w:szCs w:val="28"/>
          <w:lang w:eastAsia="ru-RU"/>
        </w:rPr>
        <w:t>Р</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79–95.</w:t>
      </w:r>
    </w:p>
    <w:p w14:paraId="426C372E" w14:textId="3C098941"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964239">
        <w:rPr>
          <w:rFonts w:ascii="Times New Roman" w:hAnsi="Times New Roman" w:cs="Times New Roman"/>
          <w:sz w:val="28"/>
          <w:szCs w:val="28"/>
          <w:lang w:val="en-US"/>
        </w:rPr>
        <w:t>Assenmacher</w:t>
      </w:r>
      <w:proofErr w:type="spellEnd"/>
      <w:r w:rsidRPr="00964239">
        <w:rPr>
          <w:rFonts w:ascii="Times New Roman" w:hAnsi="Times New Roman" w:cs="Times New Roman"/>
          <w:sz w:val="28"/>
          <w:szCs w:val="28"/>
          <w:lang w:val="en-US"/>
        </w:rPr>
        <w:t xml:space="preserve"> A</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T</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Pareek A</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Reardon P</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J</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xml:space="preserve">, </w:t>
      </w:r>
      <w:proofErr w:type="spellStart"/>
      <w:r w:rsidRPr="00964239">
        <w:rPr>
          <w:rFonts w:ascii="Times New Roman" w:hAnsi="Times New Roman" w:cs="Times New Roman"/>
          <w:sz w:val="28"/>
          <w:szCs w:val="28"/>
          <w:lang w:val="en-US"/>
        </w:rPr>
        <w:t>Macalena</w:t>
      </w:r>
      <w:proofErr w:type="spellEnd"/>
      <w:r w:rsidRPr="00964239">
        <w:rPr>
          <w:rFonts w:ascii="Times New Roman" w:hAnsi="Times New Roman" w:cs="Times New Roman"/>
          <w:sz w:val="28"/>
          <w:szCs w:val="28"/>
          <w:lang w:val="en-US"/>
        </w:rPr>
        <w:t xml:space="preserve"> J</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A</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Stuart M</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J</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 xml:space="preserve">, </w:t>
      </w:r>
      <w:proofErr w:type="spellStart"/>
      <w:r w:rsidRPr="00964239">
        <w:rPr>
          <w:rFonts w:ascii="Times New Roman" w:hAnsi="Times New Roman" w:cs="Times New Roman"/>
          <w:sz w:val="28"/>
          <w:szCs w:val="28"/>
          <w:lang w:val="en-US"/>
        </w:rPr>
        <w:t>Krych</w:t>
      </w:r>
      <w:proofErr w:type="spellEnd"/>
      <w:r w:rsidRPr="00964239">
        <w:rPr>
          <w:rFonts w:ascii="Times New Roman" w:hAnsi="Times New Roman" w:cs="Times New Roman"/>
          <w:sz w:val="28"/>
          <w:szCs w:val="28"/>
          <w:lang w:val="en-US"/>
        </w:rPr>
        <w:t xml:space="preserve"> A</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J. Long-term outcomes after osteochondral allograft: a systematic review at long-term follow-up of 12.3 years</w:t>
      </w:r>
      <w:r w:rsidR="00964239" w:rsidRPr="00964239">
        <w:rPr>
          <w:rFonts w:ascii="Times New Roman" w:hAnsi="Times New Roman" w:cs="Times New Roman"/>
          <w:sz w:val="28"/>
          <w:szCs w:val="28"/>
          <w:lang w:val="en-US"/>
        </w:rPr>
        <w:t xml:space="preserve"> //</w:t>
      </w:r>
      <w:r w:rsidRPr="00964239">
        <w:rPr>
          <w:rFonts w:ascii="Times New Roman" w:hAnsi="Times New Roman" w:cs="Times New Roman"/>
          <w:sz w:val="28"/>
          <w:szCs w:val="28"/>
          <w:lang w:val="en-US"/>
        </w:rPr>
        <w:t xml:space="preserve"> Arthroscopy. </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2016</w:t>
      </w:r>
      <w:r w:rsidR="00964239" w:rsidRPr="00964239">
        <w:rPr>
          <w:rFonts w:ascii="Times New Roman" w:hAnsi="Times New Roman" w:cs="Times New Roman"/>
          <w:sz w:val="28"/>
          <w:szCs w:val="28"/>
          <w:lang w:val="en-US"/>
        </w:rPr>
        <w:t>. - №</w:t>
      </w:r>
      <w:r w:rsidRPr="00964239">
        <w:rPr>
          <w:rFonts w:ascii="Times New Roman" w:hAnsi="Times New Roman" w:cs="Times New Roman"/>
          <w:sz w:val="28"/>
          <w:szCs w:val="28"/>
          <w:lang w:val="en-US"/>
        </w:rPr>
        <w:t>32(10)</w:t>
      </w:r>
      <w:r w:rsidR="00964239" w:rsidRPr="00964239">
        <w:rPr>
          <w:rFonts w:ascii="Times New Roman" w:hAnsi="Times New Roman" w:cs="Times New Roman"/>
          <w:sz w:val="28"/>
          <w:szCs w:val="28"/>
          <w:lang w:val="en-US"/>
        </w:rPr>
        <w:t xml:space="preserve">. – </w:t>
      </w:r>
      <w:r w:rsidR="00964239" w:rsidRPr="00964239">
        <w:rPr>
          <w:rFonts w:ascii="Times New Roman" w:hAnsi="Times New Roman" w:cs="Times New Roman"/>
          <w:sz w:val="28"/>
          <w:szCs w:val="28"/>
        </w:rPr>
        <w:t>р</w:t>
      </w:r>
      <w:r w:rsidR="00964239" w:rsidRPr="00964239">
        <w:rPr>
          <w:rFonts w:ascii="Times New Roman" w:hAnsi="Times New Roman" w:cs="Times New Roman"/>
          <w:sz w:val="28"/>
          <w:szCs w:val="28"/>
          <w:lang w:val="en-US"/>
        </w:rPr>
        <w:t>.</w:t>
      </w:r>
      <w:r w:rsidRPr="00964239">
        <w:rPr>
          <w:rFonts w:ascii="Times New Roman" w:hAnsi="Times New Roman" w:cs="Times New Roman"/>
          <w:sz w:val="28"/>
          <w:szCs w:val="28"/>
          <w:lang w:val="en-US"/>
        </w:rPr>
        <w:t>2160–2168.</w:t>
      </w:r>
    </w:p>
    <w:p w14:paraId="4C8DBAE6" w14:textId="18214F14"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Times New Roman" w:hAnsi="Times New Roman" w:cs="Times New Roman"/>
          <w:sz w:val="28"/>
          <w:szCs w:val="28"/>
          <w:lang w:val="en-US" w:eastAsia="ru-RU"/>
        </w:rPr>
        <w:t>Bernstein D</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T</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O’Neill C</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A</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Kim R</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S</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xml:space="preserve">, et al. </w:t>
      </w:r>
      <w:r w:rsidRPr="00964239">
        <w:rPr>
          <w:rFonts w:ascii="Times New Roman" w:eastAsia="Times New Roman" w:hAnsi="Times New Roman" w:cs="Times New Roman"/>
          <w:i/>
          <w:iCs/>
          <w:sz w:val="28"/>
          <w:szCs w:val="28"/>
          <w:lang w:val="en-US" w:eastAsia="ru-RU"/>
        </w:rPr>
        <w:t>Osteochondral allograft donor-host matching by the femoral condyle radius of curvature</w:t>
      </w:r>
      <w:r w:rsidR="00964239" w:rsidRPr="00964239">
        <w:rPr>
          <w:rFonts w:ascii="Times New Roman" w:eastAsia="Times New Roman" w:hAnsi="Times New Roman" w:cs="Times New Roman"/>
          <w:i/>
          <w:iCs/>
          <w:sz w:val="28"/>
          <w:szCs w:val="28"/>
          <w:lang w:val="en-US" w:eastAsia="ru-RU"/>
        </w:rPr>
        <w:t xml:space="preserve"> //</w:t>
      </w:r>
      <w:r w:rsidRPr="00964239">
        <w:rPr>
          <w:rFonts w:ascii="Times New Roman" w:eastAsia="Times New Roman" w:hAnsi="Times New Roman" w:cs="Times New Roman"/>
          <w:sz w:val="28"/>
          <w:szCs w:val="28"/>
          <w:lang w:val="en-US" w:eastAsia="ru-RU"/>
        </w:rPr>
        <w:t xml:space="preserve"> Am J Sports Med. </w:t>
      </w:r>
      <w:r w:rsidR="00964239" w:rsidRPr="00964239">
        <w:rPr>
          <w:rFonts w:ascii="Times New Roman" w:eastAsia="Times New Roman" w:hAnsi="Times New Roman" w:cs="Times New Roman"/>
          <w:sz w:val="28"/>
          <w:szCs w:val="28"/>
          <w:lang w:val="en-US" w:eastAsia="ru-RU"/>
        </w:rPr>
        <w:t xml:space="preserve">- </w:t>
      </w:r>
      <w:r w:rsidRPr="00964239">
        <w:rPr>
          <w:rFonts w:ascii="Times New Roman" w:eastAsia="Times New Roman" w:hAnsi="Times New Roman" w:cs="Times New Roman"/>
          <w:sz w:val="28"/>
          <w:szCs w:val="28"/>
          <w:lang w:val="en-US" w:eastAsia="ru-RU"/>
        </w:rPr>
        <w:t>2017</w:t>
      </w:r>
      <w:r w:rsidR="00964239" w:rsidRPr="00964239">
        <w:rPr>
          <w:rFonts w:ascii="Times New Roman" w:eastAsia="Times New Roman" w:hAnsi="Times New Roman" w:cs="Times New Roman"/>
          <w:sz w:val="28"/>
          <w:szCs w:val="28"/>
          <w:lang w:val="en-US" w:eastAsia="ru-RU"/>
        </w:rPr>
        <w:t>. - №</w:t>
      </w:r>
      <w:r w:rsidRPr="00964239">
        <w:rPr>
          <w:rFonts w:ascii="Times New Roman" w:eastAsia="Times New Roman" w:hAnsi="Times New Roman" w:cs="Times New Roman"/>
          <w:sz w:val="28"/>
          <w:szCs w:val="28"/>
          <w:lang w:val="en-US" w:eastAsia="ru-RU"/>
        </w:rPr>
        <w:t>45(2)</w:t>
      </w:r>
      <w:r w:rsidR="00964239" w:rsidRPr="00964239">
        <w:rPr>
          <w:rFonts w:ascii="Times New Roman" w:eastAsia="Times New Roman" w:hAnsi="Times New Roman" w:cs="Times New Roman"/>
          <w:sz w:val="28"/>
          <w:szCs w:val="28"/>
          <w:lang w:val="en-US" w:eastAsia="ru-RU"/>
        </w:rPr>
        <w:t xml:space="preserve">. – </w:t>
      </w:r>
      <w:r w:rsidR="00964239" w:rsidRPr="00964239">
        <w:rPr>
          <w:rFonts w:ascii="Times New Roman" w:eastAsia="Times New Roman" w:hAnsi="Times New Roman" w:cs="Times New Roman"/>
          <w:sz w:val="28"/>
          <w:szCs w:val="28"/>
          <w:lang w:eastAsia="ru-RU"/>
        </w:rPr>
        <w:t>Р</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403–409.</w:t>
      </w:r>
    </w:p>
    <w:p w14:paraId="7447E590" w14:textId="75F5BC3C"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Times New Roman" w:hAnsi="Times New Roman" w:cs="Times New Roman"/>
          <w:sz w:val="28"/>
          <w:szCs w:val="28"/>
          <w:lang w:val="en-US" w:eastAsia="ru-RU"/>
        </w:rPr>
        <w:t>Kon E</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Filardo G</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Shani J</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xml:space="preserve">, et al. </w:t>
      </w:r>
      <w:r w:rsidRPr="00964239">
        <w:rPr>
          <w:rFonts w:ascii="Times New Roman" w:eastAsia="Times New Roman" w:hAnsi="Times New Roman" w:cs="Times New Roman"/>
          <w:i/>
          <w:iCs/>
          <w:sz w:val="28"/>
          <w:szCs w:val="28"/>
          <w:lang w:val="en-US" w:eastAsia="ru-RU"/>
        </w:rPr>
        <w:t>A novel aragonite-based scaffold for osteochondral regeneration: preclinical data</w:t>
      </w:r>
      <w:r w:rsidR="00964239" w:rsidRPr="00964239">
        <w:rPr>
          <w:rFonts w:ascii="Times New Roman" w:eastAsia="Times New Roman" w:hAnsi="Times New Roman" w:cs="Times New Roman"/>
          <w:i/>
          <w:iCs/>
          <w:sz w:val="28"/>
          <w:szCs w:val="28"/>
          <w:lang w:val="en-US" w:eastAsia="ru-RU"/>
        </w:rPr>
        <w:t xml:space="preserve"> //</w:t>
      </w:r>
      <w:r w:rsidRPr="00964239">
        <w:rPr>
          <w:rFonts w:ascii="Times New Roman" w:eastAsia="Times New Roman" w:hAnsi="Times New Roman" w:cs="Times New Roman"/>
          <w:sz w:val="28"/>
          <w:szCs w:val="28"/>
          <w:lang w:val="en-US" w:eastAsia="ru-RU"/>
        </w:rPr>
        <w:t xml:space="preserve"> J Exp </w:t>
      </w:r>
      <w:proofErr w:type="spellStart"/>
      <w:r w:rsidRPr="00964239">
        <w:rPr>
          <w:rFonts w:ascii="Times New Roman" w:eastAsia="Times New Roman" w:hAnsi="Times New Roman" w:cs="Times New Roman"/>
          <w:sz w:val="28"/>
          <w:szCs w:val="28"/>
          <w:lang w:val="en-US" w:eastAsia="ru-RU"/>
        </w:rPr>
        <w:t>Orthop</w:t>
      </w:r>
      <w:proofErr w:type="spellEnd"/>
      <w:r w:rsidRPr="00964239">
        <w:rPr>
          <w:rFonts w:ascii="Times New Roman" w:eastAsia="Times New Roman" w:hAnsi="Times New Roman" w:cs="Times New Roman"/>
          <w:sz w:val="28"/>
          <w:szCs w:val="28"/>
          <w:lang w:val="en-US" w:eastAsia="ru-RU"/>
        </w:rPr>
        <w:t xml:space="preserve">. </w:t>
      </w:r>
      <w:r w:rsidR="00964239" w:rsidRPr="00964239">
        <w:rPr>
          <w:rFonts w:ascii="Times New Roman" w:eastAsia="Times New Roman" w:hAnsi="Times New Roman" w:cs="Times New Roman"/>
          <w:sz w:val="28"/>
          <w:szCs w:val="28"/>
          <w:lang w:val="en-US" w:eastAsia="ru-RU"/>
        </w:rPr>
        <w:t xml:space="preserve">– </w:t>
      </w:r>
      <w:r w:rsidRPr="00964239">
        <w:rPr>
          <w:rFonts w:ascii="Times New Roman" w:eastAsia="Times New Roman" w:hAnsi="Times New Roman" w:cs="Times New Roman"/>
          <w:sz w:val="28"/>
          <w:szCs w:val="28"/>
          <w:lang w:val="en-US" w:eastAsia="ru-RU"/>
        </w:rPr>
        <w:t>2016</w:t>
      </w:r>
      <w:r w:rsidR="00964239" w:rsidRPr="00964239">
        <w:rPr>
          <w:rFonts w:ascii="Times New Roman" w:eastAsia="Times New Roman" w:hAnsi="Times New Roman" w:cs="Times New Roman"/>
          <w:sz w:val="28"/>
          <w:szCs w:val="28"/>
          <w:lang w:val="en-US" w:eastAsia="ru-RU"/>
        </w:rPr>
        <w:t>. - №</w:t>
      </w:r>
      <w:r w:rsidRPr="00964239">
        <w:rPr>
          <w:rFonts w:ascii="Times New Roman" w:eastAsia="Times New Roman" w:hAnsi="Times New Roman" w:cs="Times New Roman"/>
          <w:sz w:val="28"/>
          <w:szCs w:val="28"/>
          <w:lang w:val="en-US" w:eastAsia="ru-RU"/>
        </w:rPr>
        <w:t>3(1)</w:t>
      </w:r>
      <w:r w:rsidR="00964239" w:rsidRPr="00964239">
        <w:rPr>
          <w:rFonts w:ascii="Times New Roman" w:eastAsia="Times New Roman" w:hAnsi="Times New Roman" w:cs="Times New Roman"/>
          <w:sz w:val="28"/>
          <w:szCs w:val="28"/>
          <w:lang w:val="en-US" w:eastAsia="ru-RU"/>
        </w:rPr>
        <w:t xml:space="preserve">. – </w:t>
      </w:r>
      <w:r w:rsidRPr="00964239">
        <w:rPr>
          <w:rFonts w:ascii="Times New Roman" w:eastAsia="Times New Roman" w:hAnsi="Times New Roman" w:cs="Times New Roman"/>
          <w:sz w:val="28"/>
          <w:szCs w:val="28"/>
          <w:lang w:val="en-US" w:eastAsia="ru-RU"/>
        </w:rPr>
        <w:t>13</w:t>
      </w:r>
      <w:r w:rsidR="00964239" w:rsidRPr="00964239">
        <w:rPr>
          <w:rFonts w:ascii="Times New Roman" w:eastAsia="Times New Roman" w:hAnsi="Times New Roman" w:cs="Times New Roman"/>
          <w:sz w:val="28"/>
          <w:szCs w:val="28"/>
          <w:lang w:val="en-US" w:eastAsia="ru-RU"/>
        </w:rPr>
        <w:t xml:space="preserve"> </w:t>
      </w:r>
      <w:r w:rsidR="00964239" w:rsidRPr="00964239">
        <w:rPr>
          <w:rFonts w:ascii="Times New Roman" w:eastAsia="Times New Roman" w:hAnsi="Times New Roman" w:cs="Times New Roman"/>
          <w:sz w:val="28"/>
          <w:szCs w:val="28"/>
          <w:lang w:eastAsia="ru-RU"/>
        </w:rPr>
        <w:t>р</w:t>
      </w:r>
      <w:r w:rsidRPr="00964239">
        <w:rPr>
          <w:rFonts w:ascii="Times New Roman" w:eastAsia="Times New Roman" w:hAnsi="Times New Roman" w:cs="Times New Roman"/>
          <w:sz w:val="28"/>
          <w:szCs w:val="28"/>
          <w:lang w:val="en-US" w:eastAsia="ru-RU"/>
        </w:rPr>
        <w:t>.</w:t>
      </w:r>
    </w:p>
    <w:p w14:paraId="053EC79E" w14:textId="77B96491" w:rsidR="001F5FBB" w:rsidRPr="00964239"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964239">
        <w:rPr>
          <w:rFonts w:ascii="Times New Roman" w:eastAsia="Times New Roman" w:hAnsi="Times New Roman" w:cs="Times New Roman"/>
          <w:sz w:val="28"/>
          <w:szCs w:val="28"/>
          <w:lang w:val="en-US" w:eastAsia="ru-RU"/>
        </w:rPr>
        <w:t>Kon E</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Shani J</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Buda R</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xml:space="preserve">, et al. </w:t>
      </w:r>
      <w:r w:rsidRPr="00964239">
        <w:rPr>
          <w:rFonts w:ascii="Times New Roman" w:eastAsia="Times New Roman" w:hAnsi="Times New Roman" w:cs="Times New Roman"/>
          <w:i/>
          <w:iCs/>
          <w:sz w:val="28"/>
          <w:szCs w:val="28"/>
          <w:lang w:val="en-US" w:eastAsia="ru-RU"/>
        </w:rPr>
        <w:t>Acellular osteochondral scaffolds for the treatment of focal defects of the knee: a prospective multicenter clinical trial</w:t>
      </w:r>
      <w:r w:rsidR="00964239" w:rsidRPr="00964239">
        <w:rPr>
          <w:rFonts w:ascii="Times New Roman" w:eastAsia="Times New Roman" w:hAnsi="Times New Roman" w:cs="Times New Roman"/>
          <w:i/>
          <w:iCs/>
          <w:sz w:val="28"/>
          <w:szCs w:val="28"/>
          <w:lang w:val="en-US" w:eastAsia="ru-RU"/>
        </w:rPr>
        <w:t xml:space="preserve"> //</w:t>
      </w:r>
      <w:r w:rsidRPr="00964239">
        <w:rPr>
          <w:rFonts w:ascii="Times New Roman" w:eastAsia="Times New Roman" w:hAnsi="Times New Roman" w:cs="Times New Roman"/>
          <w:sz w:val="28"/>
          <w:szCs w:val="28"/>
          <w:lang w:val="en-US" w:eastAsia="ru-RU"/>
        </w:rPr>
        <w:t xml:space="preserve"> Am J Sports Med. 2020</w:t>
      </w:r>
      <w:r w:rsidR="00964239" w:rsidRPr="00964239">
        <w:rPr>
          <w:rFonts w:ascii="Times New Roman" w:eastAsia="Times New Roman" w:hAnsi="Times New Roman" w:cs="Times New Roman"/>
          <w:sz w:val="28"/>
          <w:szCs w:val="28"/>
          <w:lang w:val="en-US" w:eastAsia="ru-RU"/>
        </w:rPr>
        <w:t>. - №</w:t>
      </w:r>
      <w:r w:rsidRPr="00964239">
        <w:rPr>
          <w:rFonts w:ascii="Times New Roman" w:eastAsia="Times New Roman" w:hAnsi="Times New Roman" w:cs="Times New Roman"/>
          <w:sz w:val="28"/>
          <w:szCs w:val="28"/>
          <w:lang w:val="en-US" w:eastAsia="ru-RU"/>
        </w:rPr>
        <w:t>48(6)</w:t>
      </w:r>
      <w:r w:rsidR="00964239" w:rsidRPr="00964239">
        <w:rPr>
          <w:rFonts w:ascii="Times New Roman" w:eastAsia="Times New Roman" w:hAnsi="Times New Roman" w:cs="Times New Roman"/>
          <w:sz w:val="28"/>
          <w:szCs w:val="28"/>
          <w:lang w:val="en-US" w:eastAsia="ru-RU"/>
        </w:rPr>
        <w:t xml:space="preserve">. – </w:t>
      </w:r>
      <w:r w:rsidR="00964239" w:rsidRPr="00964239">
        <w:rPr>
          <w:rFonts w:ascii="Times New Roman" w:eastAsia="Times New Roman" w:hAnsi="Times New Roman" w:cs="Times New Roman"/>
          <w:sz w:val="28"/>
          <w:szCs w:val="28"/>
          <w:lang w:eastAsia="ru-RU"/>
        </w:rPr>
        <w:t>Р</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1289–1295.</w:t>
      </w:r>
    </w:p>
    <w:p w14:paraId="547CA714" w14:textId="64915DD2" w:rsidR="001F5FBB" w:rsidRPr="00E71042"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964239">
        <w:rPr>
          <w:rFonts w:ascii="Times New Roman" w:eastAsia="Times New Roman" w:hAnsi="Times New Roman" w:cs="Times New Roman"/>
          <w:sz w:val="28"/>
          <w:szCs w:val="28"/>
          <w:lang w:val="en-US" w:eastAsia="ru-RU"/>
        </w:rPr>
        <w:t>Chubinskaya</w:t>
      </w:r>
      <w:proofErr w:type="spellEnd"/>
      <w:r w:rsidRPr="00964239">
        <w:rPr>
          <w:rFonts w:ascii="Times New Roman" w:eastAsia="Times New Roman" w:hAnsi="Times New Roman" w:cs="Times New Roman"/>
          <w:sz w:val="28"/>
          <w:szCs w:val="28"/>
          <w:lang w:val="en-US" w:eastAsia="ru-RU"/>
        </w:rPr>
        <w:t xml:space="preserve"> S</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Shinar A</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Shani J</w:t>
      </w:r>
      <w:r w:rsidR="00964239" w:rsidRPr="00964239">
        <w:rPr>
          <w:rFonts w:ascii="Times New Roman" w:eastAsia="Times New Roman" w:hAnsi="Times New Roman" w:cs="Times New Roman"/>
          <w:sz w:val="28"/>
          <w:szCs w:val="28"/>
          <w:lang w:val="en-US" w:eastAsia="ru-RU"/>
        </w:rPr>
        <w:t>.</w:t>
      </w:r>
      <w:r w:rsidRPr="00964239">
        <w:rPr>
          <w:rFonts w:ascii="Times New Roman" w:eastAsia="Times New Roman" w:hAnsi="Times New Roman" w:cs="Times New Roman"/>
          <w:sz w:val="28"/>
          <w:szCs w:val="28"/>
          <w:lang w:val="en-US" w:eastAsia="ru-RU"/>
        </w:rPr>
        <w:t xml:space="preserve">, et al. </w:t>
      </w:r>
      <w:r w:rsidRPr="00964239">
        <w:rPr>
          <w:rFonts w:ascii="Times New Roman" w:eastAsia="Times New Roman" w:hAnsi="Times New Roman" w:cs="Times New Roman"/>
          <w:i/>
          <w:iCs/>
          <w:sz w:val="28"/>
          <w:szCs w:val="28"/>
          <w:lang w:val="en-US" w:eastAsia="ru-RU"/>
        </w:rPr>
        <w:t>Assessment of cartilage repair with aragonite-</w:t>
      </w:r>
      <w:r w:rsidRPr="00E71042">
        <w:rPr>
          <w:rFonts w:ascii="Times New Roman" w:eastAsia="Times New Roman" w:hAnsi="Times New Roman" w:cs="Times New Roman"/>
          <w:i/>
          <w:iCs/>
          <w:sz w:val="28"/>
          <w:szCs w:val="28"/>
          <w:lang w:val="en-US" w:eastAsia="ru-RU"/>
        </w:rPr>
        <w:t>based scaffold using ex vivo human cartilage tissue model</w:t>
      </w:r>
      <w:r w:rsidR="00964239" w:rsidRPr="00E71042">
        <w:rPr>
          <w:rFonts w:ascii="Times New Roman" w:eastAsia="Times New Roman" w:hAnsi="Times New Roman" w:cs="Times New Roman"/>
          <w:i/>
          <w:iCs/>
          <w:sz w:val="28"/>
          <w:szCs w:val="28"/>
          <w:lang w:val="en-US" w:eastAsia="ru-RU"/>
        </w:rPr>
        <w:t xml:space="preserve"> //</w:t>
      </w:r>
      <w:r w:rsidRPr="00E71042">
        <w:rPr>
          <w:rFonts w:ascii="Times New Roman" w:eastAsia="Times New Roman" w:hAnsi="Times New Roman" w:cs="Times New Roman"/>
          <w:sz w:val="28"/>
          <w:szCs w:val="28"/>
          <w:lang w:val="en-US" w:eastAsia="ru-RU"/>
        </w:rPr>
        <w:t xml:space="preserve"> Cartilage. 2016</w:t>
      </w:r>
      <w:r w:rsidR="00964239" w:rsidRPr="00E71042">
        <w:rPr>
          <w:rFonts w:ascii="Times New Roman" w:eastAsia="Times New Roman" w:hAnsi="Times New Roman" w:cs="Times New Roman"/>
          <w:sz w:val="28"/>
          <w:szCs w:val="28"/>
          <w:lang w:eastAsia="ru-RU"/>
        </w:rPr>
        <w:t>. - №</w:t>
      </w:r>
      <w:r w:rsidRPr="00E71042">
        <w:rPr>
          <w:rFonts w:ascii="Times New Roman" w:eastAsia="Times New Roman" w:hAnsi="Times New Roman" w:cs="Times New Roman"/>
          <w:sz w:val="28"/>
          <w:szCs w:val="28"/>
          <w:lang w:val="en-US" w:eastAsia="ru-RU"/>
        </w:rPr>
        <w:t>7(4)</w:t>
      </w:r>
      <w:r w:rsidR="00964239" w:rsidRPr="00E71042">
        <w:rPr>
          <w:rFonts w:ascii="Times New Roman" w:eastAsia="Times New Roman" w:hAnsi="Times New Roman" w:cs="Times New Roman"/>
          <w:sz w:val="28"/>
          <w:szCs w:val="28"/>
          <w:lang w:eastAsia="ru-RU"/>
        </w:rPr>
        <w:t>. – Р.</w:t>
      </w:r>
      <w:r w:rsidRPr="00E71042">
        <w:rPr>
          <w:rFonts w:ascii="Times New Roman" w:eastAsia="Times New Roman" w:hAnsi="Times New Roman" w:cs="Times New Roman"/>
          <w:sz w:val="28"/>
          <w:szCs w:val="28"/>
          <w:lang w:val="en-US" w:eastAsia="ru-RU"/>
        </w:rPr>
        <w:t>396–405.</w:t>
      </w:r>
    </w:p>
    <w:p w14:paraId="4D228A53" w14:textId="538B1A8E" w:rsidR="001F5FBB" w:rsidRPr="00E71042"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E71042">
        <w:rPr>
          <w:rFonts w:ascii="Times New Roman" w:eastAsia="Times New Roman" w:hAnsi="Times New Roman" w:cs="Times New Roman"/>
          <w:sz w:val="28"/>
          <w:szCs w:val="28"/>
          <w:lang w:val="en-US" w:eastAsia="ru-RU"/>
        </w:rPr>
        <w:t>Amin N</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H</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 </w:t>
      </w:r>
      <w:proofErr w:type="spellStart"/>
      <w:r w:rsidRPr="00E71042">
        <w:rPr>
          <w:rFonts w:ascii="Times New Roman" w:eastAsia="Times New Roman" w:hAnsi="Times New Roman" w:cs="Times New Roman"/>
          <w:sz w:val="28"/>
          <w:szCs w:val="28"/>
          <w:lang w:val="en-US" w:eastAsia="ru-RU"/>
        </w:rPr>
        <w:t>Faucett</w:t>
      </w:r>
      <w:proofErr w:type="spellEnd"/>
      <w:r w:rsidRPr="00E71042">
        <w:rPr>
          <w:rFonts w:ascii="Times New Roman" w:eastAsia="Times New Roman" w:hAnsi="Times New Roman" w:cs="Times New Roman"/>
          <w:sz w:val="28"/>
          <w:szCs w:val="28"/>
          <w:lang w:val="en-US" w:eastAsia="ru-RU"/>
        </w:rPr>
        <w:t xml:space="preserve"> S</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C</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Qin C</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 </w:t>
      </w:r>
      <w:proofErr w:type="spellStart"/>
      <w:r w:rsidRPr="00E71042">
        <w:rPr>
          <w:rFonts w:ascii="Times New Roman" w:eastAsia="Times New Roman" w:hAnsi="Times New Roman" w:cs="Times New Roman"/>
          <w:sz w:val="28"/>
          <w:szCs w:val="28"/>
          <w:lang w:val="en-US" w:eastAsia="ru-RU"/>
        </w:rPr>
        <w:t>Malempati</w:t>
      </w:r>
      <w:proofErr w:type="spellEnd"/>
      <w:r w:rsidRPr="00E71042">
        <w:rPr>
          <w:rFonts w:ascii="Times New Roman" w:eastAsia="Times New Roman" w:hAnsi="Times New Roman" w:cs="Times New Roman"/>
          <w:sz w:val="28"/>
          <w:szCs w:val="28"/>
          <w:lang w:val="en-US" w:eastAsia="ru-RU"/>
        </w:rPr>
        <w:t xml:space="preserve"> C</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S</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Patel R</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M, Dougherty C</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P</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Lim A</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Kendall C</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Martin R</w:t>
      </w:r>
      <w:r w:rsidR="00964239"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K, Lee CA. Clinical Experience </w:t>
      </w:r>
      <w:proofErr w:type="gramStart"/>
      <w:r w:rsidRPr="00E71042">
        <w:rPr>
          <w:rFonts w:ascii="Times New Roman" w:eastAsia="Times New Roman" w:hAnsi="Times New Roman" w:cs="Times New Roman"/>
          <w:sz w:val="28"/>
          <w:szCs w:val="28"/>
          <w:lang w:val="en-US" w:eastAsia="ru-RU"/>
        </w:rPr>
        <w:t>With</w:t>
      </w:r>
      <w:proofErr w:type="gramEnd"/>
      <w:r w:rsidRPr="00E71042">
        <w:rPr>
          <w:rFonts w:ascii="Times New Roman" w:eastAsia="Times New Roman" w:hAnsi="Times New Roman" w:cs="Times New Roman"/>
          <w:sz w:val="28"/>
          <w:szCs w:val="28"/>
          <w:lang w:val="en-US" w:eastAsia="ru-RU"/>
        </w:rPr>
        <w:t xml:space="preserve"> an Aragonite-Based Scaffold Implant for Knee Cartilage Repair: A Multicenter Case Series</w:t>
      </w:r>
      <w:r w:rsidR="00E71042" w:rsidRPr="00E71042">
        <w:rPr>
          <w:rFonts w:ascii="Times New Roman" w:eastAsia="Times New Roman" w:hAnsi="Times New Roman" w:cs="Times New Roman"/>
          <w:sz w:val="28"/>
          <w:szCs w:val="28"/>
          <w:lang w:val="en-US" w:eastAsia="ru-RU"/>
        </w:rPr>
        <w:t xml:space="preserve"> //</w:t>
      </w:r>
      <w:r w:rsidRPr="00E71042">
        <w:rPr>
          <w:rFonts w:ascii="Times New Roman" w:eastAsia="Times New Roman" w:hAnsi="Times New Roman" w:cs="Times New Roman"/>
          <w:sz w:val="28"/>
          <w:szCs w:val="28"/>
          <w:lang w:val="en-US" w:eastAsia="ru-RU"/>
        </w:rPr>
        <w:t xml:space="preserve"> </w:t>
      </w:r>
      <w:proofErr w:type="spellStart"/>
      <w:r w:rsidRPr="00E71042">
        <w:rPr>
          <w:rFonts w:ascii="Times New Roman" w:eastAsia="Times New Roman" w:hAnsi="Times New Roman" w:cs="Times New Roman"/>
          <w:sz w:val="28"/>
          <w:szCs w:val="28"/>
          <w:lang w:val="en-US" w:eastAsia="ru-RU"/>
        </w:rPr>
        <w:t>Cureus</w:t>
      </w:r>
      <w:proofErr w:type="spellEnd"/>
      <w:r w:rsidRPr="00E71042">
        <w:rPr>
          <w:rFonts w:ascii="Times New Roman" w:eastAsia="Times New Roman" w:hAnsi="Times New Roman" w:cs="Times New Roman"/>
          <w:sz w:val="28"/>
          <w:szCs w:val="28"/>
          <w:lang w:val="en-US" w:eastAsia="ru-RU"/>
        </w:rPr>
        <w:t xml:space="preserve">. </w:t>
      </w:r>
      <w:r w:rsidR="00E71042" w:rsidRPr="00E71042">
        <w:rPr>
          <w:rFonts w:ascii="Times New Roman" w:eastAsia="Times New Roman" w:hAnsi="Times New Roman" w:cs="Times New Roman"/>
          <w:sz w:val="28"/>
          <w:szCs w:val="28"/>
          <w:lang w:val="en-US" w:eastAsia="ru-RU"/>
        </w:rPr>
        <w:t xml:space="preserve">- </w:t>
      </w:r>
      <w:r w:rsidRPr="00E71042">
        <w:rPr>
          <w:rFonts w:ascii="Times New Roman" w:eastAsia="Times New Roman" w:hAnsi="Times New Roman" w:cs="Times New Roman"/>
          <w:sz w:val="28"/>
          <w:szCs w:val="28"/>
          <w:lang w:val="en-US" w:eastAsia="ru-RU"/>
        </w:rPr>
        <w:t>2025</w:t>
      </w:r>
      <w:r w:rsidR="00E71042" w:rsidRPr="00E71042">
        <w:rPr>
          <w:rFonts w:ascii="Times New Roman" w:eastAsia="Times New Roman" w:hAnsi="Times New Roman" w:cs="Times New Roman"/>
          <w:sz w:val="28"/>
          <w:szCs w:val="28"/>
          <w:lang w:val="en-US" w:eastAsia="ru-RU"/>
        </w:rPr>
        <w:t xml:space="preserve">. - </w:t>
      </w:r>
      <w:r w:rsidRPr="00E71042">
        <w:rPr>
          <w:rFonts w:ascii="Times New Roman" w:eastAsia="Times New Roman" w:hAnsi="Times New Roman" w:cs="Times New Roman"/>
          <w:sz w:val="28"/>
          <w:szCs w:val="28"/>
          <w:lang w:val="en-US" w:eastAsia="ru-RU"/>
        </w:rPr>
        <w:t xml:space="preserve"> </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16</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17(6)</w:t>
      </w:r>
      <w:r w:rsidR="00E71042" w:rsidRPr="00E71042">
        <w:rPr>
          <w:rFonts w:ascii="Times New Roman" w:eastAsia="Times New Roman" w:hAnsi="Times New Roman" w:cs="Times New Roman"/>
          <w:sz w:val="28"/>
          <w:szCs w:val="28"/>
          <w:lang w:val="en-US" w:eastAsia="ru-RU"/>
        </w:rPr>
        <w:t xml:space="preserve">. – </w:t>
      </w:r>
      <w:r w:rsidRPr="00E71042">
        <w:rPr>
          <w:rFonts w:ascii="Times New Roman" w:eastAsia="Times New Roman" w:hAnsi="Times New Roman" w:cs="Times New Roman"/>
          <w:sz w:val="28"/>
          <w:szCs w:val="28"/>
          <w:lang w:val="en-US" w:eastAsia="ru-RU"/>
        </w:rPr>
        <w:t>86127</w:t>
      </w:r>
      <w:r w:rsidR="00E71042" w:rsidRPr="00E71042">
        <w:rPr>
          <w:rFonts w:ascii="Times New Roman" w:eastAsia="Times New Roman" w:hAnsi="Times New Roman" w:cs="Times New Roman"/>
          <w:sz w:val="28"/>
          <w:szCs w:val="28"/>
          <w:lang w:val="en-US" w:eastAsia="ru-RU"/>
        </w:rPr>
        <w:t xml:space="preserve"> </w:t>
      </w:r>
      <w:r w:rsidR="00E71042" w:rsidRPr="00E71042">
        <w:rPr>
          <w:rFonts w:ascii="Times New Roman" w:eastAsia="Times New Roman" w:hAnsi="Times New Roman" w:cs="Times New Roman"/>
          <w:sz w:val="28"/>
          <w:szCs w:val="28"/>
          <w:lang w:eastAsia="ru-RU"/>
        </w:rPr>
        <w:t>р</w:t>
      </w:r>
      <w:r w:rsidRPr="00E71042">
        <w:rPr>
          <w:rFonts w:ascii="Times New Roman" w:eastAsia="Times New Roman" w:hAnsi="Times New Roman" w:cs="Times New Roman"/>
          <w:sz w:val="28"/>
          <w:szCs w:val="28"/>
          <w:lang w:val="en-US" w:eastAsia="ru-RU"/>
        </w:rPr>
        <w:t xml:space="preserve">. </w:t>
      </w:r>
      <w:proofErr w:type="spellStart"/>
      <w:r w:rsidRPr="00E71042">
        <w:rPr>
          <w:rFonts w:ascii="Times New Roman" w:eastAsia="Times New Roman" w:hAnsi="Times New Roman" w:cs="Times New Roman"/>
          <w:sz w:val="28"/>
          <w:szCs w:val="28"/>
          <w:lang w:val="en-US" w:eastAsia="ru-RU"/>
        </w:rPr>
        <w:t>doi</w:t>
      </w:r>
      <w:proofErr w:type="spellEnd"/>
      <w:r w:rsidRPr="00E71042">
        <w:rPr>
          <w:rFonts w:ascii="Times New Roman" w:eastAsia="Times New Roman" w:hAnsi="Times New Roman" w:cs="Times New Roman"/>
          <w:sz w:val="28"/>
          <w:szCs w:val="28"/>
          <w:lang w:val="en-US" w:eastAsia="ru-RU"/>
        </w:rPr>
        <w:t>: 10.7759/cureus.86127.</w:t>
      </w:r>
    </w:p>
    <w:p w14:paraId="412166BF" w14:textId="2BA926BD" w:rsidR="001F5FBB" w:rsidRPr="00E71042"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E71042">
        <w:rPr>
          <w:rFonts w:ascii="Times New Roman" w:eastAsia="Times New Roman" w:hAnsi="Times New Roman" w:cs="Times New Roman"/>
          <w:sz w:val="28"/>
          <w:szCs w:val="28"/>
          <w:lang w:val="en-US" w:eastAsia="ru-RU"/>
        </w:rPr>
        <w:t>Gobbi</w:t>
      </w:r>
      <w:proofErr w:type="spellEnd"/>
      <w:r w:rsidRPr="00E71042">
        <w:rPr>
          <w:rFonts w:ascii="Times New Roman" w:eastAsia="Times New Roman" w:hAnsi="Times New Roman" w:cs="Times New Roman"/>
          <w:sz w:val="28"/>
          <w:szCs w:val="28"/>
          <w:lang w:val="en-US" w:eastAsia="ru-RU"/>
        </w:rPr>
        <w:t xml:space="preserve"> A</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 </w:t>
      </w:r>
      <w:proofErr w:type="spellStart"/>
      <w:r w:rsidRPr="00E71042">
        <w:rPr>
          <w:rFonts w:ascii="Times New Roman" w:eastAsia="Times New Roman" w:hAnsi="Times New Roman" w:cs="Times New Roman"/>
          <w:sz w:val="28"/>
          <w:szCs w:val="28"/>
          <w:lang w:val="en-US" w:eastAsia="ru-RU"/>
        </w:rPr>
        <w:t>Chaurasia</w:t>
      </w:r>
      <w:proofErr w:type="spellEnd"/>
      <w:r w:rsidRPr="00E71042">
        <w:rPr>
          <w:rFonts w:ascii="Times New Roman" w:eastAsia="Times New Roman" w:hAnsi="Times New Roman" w:cs="Times New Roman"/>
          <w:sz w:val="28"/>
          <w:szCs w:val="28"/>
          <w:lang w:val="en-US" w:eastAsia="ru-RU"/>
        </w:rPr>
        <w:t xml:space="preserve"> S</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 </w:t>
      </w:r>
      <w:proofErr w:type="spellStart"/>
      <w:r w:rsidRPr="00E71042">
        <w:rPr>
          <w:rFonts w:ascii="Times New Roman" w:eastAsia="Times New Roman" w:hAnsi="Times New Roman" w:cs="Times New Roman"/>
          <w:sz w:val="28"/>
          <w:szCs w:val="28"/>
          <w:lang w:val="en-US" w:eastAsia="ru-RU"/>
        </w:rPr>
        <w:t>Karnatzikos</w:t>
      </w:r>
      <w:proofErr w:type="spellEnd"/>
      <w:r w:rsidRPr="00E71042">
        <w:rPr>
          <w:rFonts w:ascii="Times New Roman" w:eastAsia="Times New Roman" w:hAnsi="Times New Roman" w:cs="Times New Roman"/>
          <w:sz w:val="28"/>
          <w:szCs w:val="28"/>
          <w:lang w:val="en-US" w:eastAsia="ru-RU"/>
        </w:rPr>
        <w:t xml:space="preserve"> G</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 Nakamura N. </w:t>
      </w:r>
      <w:r w:rsidRPr="00E71042">
        <w:rPr>
          <w:rFonts w:ascii="Times New Roman" w:eastAsia="Times New Roman" w:hAnsi="Times New Roman" w:cs="Times New Roman"/>
          <w:i/>
          <w:iCs/>
          <w:sz w:val="28"/>
          <w:szCs w:val="28"/>
          <w:lang w:val="en-US" w:eastAsia="ru-RU"/>
        </w:rPr>
        <w:t>Matrix-induced autologous chondrocyte implantation versus multipotent stem cells for the treatment of large patellofemoral chondral lesions: a nonrandomized prospective trial</w:t>
      </w:r>
      <w:r w:rsidR="00E71042" w:rsidRPr="00E71042">
        <w:rPr>
          <w:rFonts w:ascii="Times New Roman" w:eastAsia="Times New Roman" w:hAnsi="Times New Roman" w:cs="Times New Roman"/>
          <w:i/>
          <w:iCs/>
          <w:sz w:val="28"/>
          <w:szCs w:val="28"/>
          <w:lang w:val="en-US" w:eastAsia="ru-RU"/>
        </w:rPr>
        <w:t xml:space="preserve"> // </w:t>
      </w:r>
      <w:r w:rsidRPr="00E71042">
        <w:rPr>
          <w:rFonts w:ascii="Times New Roman" w:eastAsia="Times New Roman" w:hAnsi="Times New Roman" w:cs="Times New Roman"/>
          <w:sz w:val="28"/>
          <w:szCs w:val="28"/>
          <w:lang w:val="en-US" w:eastAsia="ru-RU"/>
        </w:rPr>
        <w:t xml:space="preserve">Cartilage. </w:t>
      </w:r>
      <w:r w:rsidR="00E71042" w:rsidRPr="00E71042">
        <w:rPr>
          <w:rFonts w:ascii="Times New Roman" w:eastAsia="Times New Roman" w:hAnsi="Times New Roman" w:cs="Times New Roman"/>
          <w:sz w:val="28"/>
          <w:szCs w:val="28"/>
          <w:lang w:val="en-US" w:eastAsia="ru-RU"/>
        </w:rPr>
        <w:t xml:space="preserve">– </w:t>
      </w:r>
      <w:r w:rsidRPr="00E71042">
        <w:rPr>
          <w:rFonts w:ascii="Times New Roman" w:eastAsia="Times New Roman" w:hAnsi="Times New Roman" w:cs="Times New Roman"/>
          <w:sz w:val="28"/>
          <w:szCs w:val="28"/>
          <w:lang w:val="en-US" w:eastAsia="ru-RU"/>
        </w:rPr>
        <w:t>2015</w:t>
      </w:r>
      <w:r w:rsidR="00E71042" w:rsidRPr="00E71042">
        <w:rPr>
          <w:rFonts w:ascii="Times New Roman" w:eastAsia="Times New Roman" w:hAnsi="Times New Roman" w:cs="Times New Roman"/>
          <w:sz w:val="28"/>
          <w:szCs w:val="28"/>
          <w:lang w:val="en-US" w:eastAsia="ru-RU"/>
        </w:rPr>
        <w:t>. - №</w:t>
      </w:r>
      <w:r w:rsidRPr="00E71042">
        <w:rPr>
          <w:rFonts w:ascii="Times New Roman" w:eastAsia="Times New Roman" w:hAnsi="Times New Roman" w:cs="Times New Roman"/>
          <w:sz w:val="28"/>
          <w:szCs w:val="28"/>
          <w:lang w:val="en-US" w:eastAsia="ru-RU"/>
        </w:rPr>
        <w:t>6(2)</w:t>
      </w:r>
      <w:r w:rsidR="00E71042" w:rsidRPr="00E71042">
        <w:rPr>
          <w:rFonts w:ascii="Times New Roman" w:eastAsia="Times New Roman" w:hAnsi="Times New Roman" w:cs="Times New Roman"/>
          <w:sz w:val="28"/>
          <w:szCs w:val="28"/>
          <w:lang w:val="en-US" w:eastAsia="ru-RU"/>
        </w:rPr>
        <w:t xml:space="preserve">. – </w:t>
      </w:r>
      <w:r w:rsidR="00E71042" w:rsidRPr="00E71042">
        <w:rPr>
          <w:rFonts w:ascii="Times New Roman" w:eastAsia="Times New Roman" w:hAnsi="Times New Roman" w:cs="Times New Roman"/>
          <w:sz w:val="28"/>
          <w:szCs w:val="28"/>
          <w:lang w:eastAsia="ru-RU"/>
        </w:rPr>
        <w:t>Р</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82–97.</w:t>
      </w:r>
    </w:p>
    <w:p w14:paraId="396F8A00" w14:textId="2E55CC69" w:rsidR="001F5FBB" w:rsidRPr="00E71042"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E71042">
        <w:rPr>
          <w:rFonts w:ascii="Times New Roman" w:eastAsia="Times New Roman" w:hAnsi="Times New Roman" w:cs="Times New Roman"/>
          <w:sz w:val="28"/>
          <w:szCs w:val="28"/>
          <w:lang w:val="en-US" w:eastAsia="ru-RU"/>
        </w:rPr>
        <w:t>Gobbi</w:t>
      </w:r>
      <w:proofErr w:type="spellEnd"/>
      <w:r w:rsidRPr="00E71042">
        <w:rPr>
          <w:rFonts w:ascii="Times New Roman" w:eastAsia="Times New Roman" w:hAnsi="Times New Roman" w:cs="Times New Roman"/>
          <w:sz w:val="28"/>
          <w:szCs w:val="28"/>
          <w:lang w:val="en-US" w:eastAsia="ru-RU"/>
        </w:rPr>
        <w:t xml:space="preserve"> A</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Whyte G</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 xml:space="preserve">P. </w:t>
      </w:r>
      <w:r w:rsidRPr="00E71042">
        <w:rPr>
          <w:rFonts w:ascii="Times New Roman" w:eastAsia="Times New Roman" w:hAnsi="Times New Roman" w:cs="Times New Roman"/>
          <w:i/>
          <w:iCs/>
          <w:sz w:val="28"/>
          <w:szCs w:val="28"/>
          <w:lang w:val="en-US" w:eastAsia="ru-RU"/>
        </w:rPr>
        <w:t>One-step cartilage repair using bone marrow aspirate concentrate and a collagen matrix in full-thickness knee cartilage lesions: results at 2-year follow-up</w:t>
      </w:r>
      <w:r w:rsidR="00E71042" w:rsidRPr="00E71042">
        <w:rPr>
          <w:rFonts w:ascii="Times New Roman" w:eastAsia="Times New Roman" w:hAnsi="Times New Roman" w:cs="Times New Roman"/>
          <w:i/>
          <w:iCs/>
          <w:sz w:val="28"/>
          <w:szCs w:val="28"/>
          <w:lang w:val="en-US" w:eastAsia="ru-RU"/>
        </w:rPr>
        <w:t xml:space="preserve"> //</w:t>
      </w:r>
      <w:r w:rsidRPr="00E71042">
        <w:rPr>
          <w:rFonts w:ascii="Times New Roman" w:eastAsia="Times New Roman" w:hAnsi="Times New Roman" w:cs="Times New Roman"/>
          <w:sz w:val="28"/>
          <w:szCs w:val="28"/>
          <w:lang w:val="en-US" w:eastAsia="ru-RU"/>
        </w:rPr>
        <w:t xml:space="preserve"> Cartilage. </w:t>
      </w:r>
      <w:r w:rsidR="00E71042" w:rsidRPr="00E71042">
        <w:rPr>
          <w:rFonts w:ascii="Times New Roman" w:eastAsia="Times New Roman" w:hAnsi="Times New Roman" w:cs="Times New Roman"/>
          <w:sz w:val="28"/>
          <w:szCs w:val="28"/>
          <w:lang w:val="en-US" w:eastAsia="ru-RU"/>
        </w:rPr>
        <w:t xml:space="preserve">– </w:t>
      </w:r>
      <w:r w:rsidRPr="00E71042">
        <w:rPr>
          <w:rFonts w:ascii="Times New Roman" w:eastAsia="Times New Roman" w:hAnsi="Times New Roman" w:cs="Times New Roman"/>
          <w:sz w:val="28"/>
          <w:szCs w:val="28"/>
          <w:lang w:val="en-US" w:eastAsia="ru-RU"/>
        </w:rPr>
        <w:t>2016</w:t>
      </w:r>
      <w:r w:rsidR="00E71042" w:rsidRPr="00E71042">
        <w:rPr>
          <w:rFonts w:ascii="Times New Roman" w:eastAsia="Times New Roman" w:hAnsi="Times New Roman" w:cs="Times New Roman"/>
          <w:sz w:val="28"/>
          <w:szCs w:val="28"/>
          <w:lang w:val="en-US" w:eastAsia="ru-RU"/>
        </w:rPr>
        <w:t>. - №</w:t>
      </w:r>
      <w:r w:rsidRPr="00E71042">
        <w:rPr>
          <w:rFonts w:ascii="Times New Roman" w:eastAsia="Times New Roman" w:hAnsi="Times New Roman" w:cs="Times New Roman"/>
          <w:sz w:val="28"/>
          <w:szCs w:val="28"/>
          <w:lang w:val="en-US" w:eastAsia="ru-RU"/>
        </w:rPr>
        <w:t>7(3)</w:t>
      </w:r>
      <w:r w:rsidR="00E71042" w:rsidRPr="00E71042">
        <w:rPr>
          <w:rFonts w:ascii="Times New Roman" w:eastAsia="Times New Roman" w:hAnsi="Times New Roman" w:cs="Times New Roman"/>
          <w:sz w:val="28"/>
          <w:szCs w:val="28"/>
          <w:lang w:val="en-US" w:eastAsia="ru-RU"/>
        </w:rPr>
        <w:t xml:space="preserve">. – </w:t>
      </w:r>
      <w:r w:rsidR="00E71042" w:rsidRPr="00E71042">
        <w:rPr>
          <w:rFonts w:ascii="Times New Roman" w:eastAsia="Times New Roman" w:hAnsi="Times New Roman" w:cs="Times New Roman"/>
          <w:sz w:val="28"/>
          <w:szCs w:val="28"/>
          <w:lang w:eastAsia="ru-RU"/>
        </w:rPr>
        <w:t>Р</w:t>
      </w:r>
      <w:r w:rsidR="00E71042" w:rsidRPr="00E71042">
        <w:rPr>
          <w:rFonts w:ascii="Times New Roman" w:eastAsia="Times New Roman" w:hAnsi="Times New Roman" w:cs="Times New Roman"/>
          <w:sz w:val="28"/>
          <w:szCs w:val="28"/>
          <w:lang w:val="en-US" w:eastAsia="ru-RU"/>
        </w:rPr>
        <w:t>.</w:t>
      </w:r>
      <w:r w:rsidRPr="00E71042">
        <w:rPr>
          <w:rFonts w:ascii="Times New Roman" w:eastAsia="Times New Roman" w:hAnsi="Times New Roman" w:cs="Times New Roman"/>
          <w:sz w:val="28"/>
          <w:szCs w:val="28"/>
          <w:lang w:val="en-US" w:eastAsia="ru-RU"/>
        </w:rPr>
        <w:t>233–243.</w:t>
      </w:r>
    </w:p>
    <w:p w14:paraId="070DE8F6" w14:textId="13A59ECB" w:rsidR="001F5FBB" w:rsidRPr="00E71042"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E71042">
        <w:rPr>
          <w:rFonts w:ascii="Times New Roman" w:eastAsia="Times New Roman" w:hAnsi="Times New Roman" w:cs="Times New Roman"/>
          <w:color w:val="000000"/>
          <w:sz w:val="28"/>
          <w:szCs w:val="28"/>
          <w:lang w:val="en-US" w:eastAsia="ru-RU"/>
        </w:rPr>
        <w:t>Park Y.-B.</w:t>
      </w:r>
      <w:r w:rsidR="00E71042" w:rsidRPr="00E71042">
        <w:rPr>
          <w:rFonts w:ascii="Times New Roman" w:eastAsia="Times New Roman" w:hAnsi="Times New Roman" w:cs="Times New Roman"/>
          <w:color w:val="000000"/>
          <w:sz w:val="28"/>
          <w:szCs w:val="28"/>
          <w:lang w:val="en-US" w:eastAsia="ru-RU"/>
        </w:rPr>
        <w:t>,</w:t>
      </w:r>
      <w:r w:rsidRPr="00E71042">
        <w:rPr>
          <w:rFonts w:ascii="Times New Roman" w:eastAsia="Times New Roman" w:hAnsi="Times New Roman" w:cs="Times New Roman"/>
          <w:color w:val="000000"/>
          <w:sz w:val="28"/>
          <w:szCs w:val="28"/>
          <w:lang w:val="en-US" w:eastAsia="ru-RU"/>
        </w:rPr>
        <w:t xml:space="preserve"> Ha C.-W.</w:t>
      </w:r>
      <w:r w:rsidR="00E71042" w:rsidRPr="00E71042">
        <w:rPr>
          <w:rFonts w:ascii="Times New Roman" w:eastAsia="Times New Roman" w:hAnsi="Times New Roman" w:cs="Times New Roman"/>
          <w:color w:val="000000"/>
          <w:sz w:val="28"/>
          <w:szCs w:val="28"/>
          <w:lang w:val="en-US" w:eastAsia="ru-RU"/>
        </w:rPr>
        <w:t>,</w:t>
      </w:r>
      <w:r w:rsidRPr="00E71042">
        <w:rPr>
          <w:rFonts w:ascii="Times New Roman" w:eastAsia="Times New Roman" w:hAnsi="Times New Roman" w:cs="Times New Roman"/>
          <w:color w:val="000000"/>
          <w:sz w:val="28"/>
          <w:szCs w:val="28"/>
          <w:lang w:val="en-US" w:eastAsia="ru-RU"/>
        </w:rPr>
        <w:t xml:space="preserve"> </w:t>
      </w:r>
      <w:proofErr w:type="spellStart"/>
      <w:r w:rsidRPr="00E71042">
        <w:rPr>
          <w:rFonts w:ascii="Times New Roman" w:eastAsia="Times New Roman" w:hAnsi="Times New Roman" w:cs="Times New Roman"/>
          <w:color w:val="000000"/>
          <w:sz w:val="28"/>
          <w:szCs w:val="28"/>
          <w:lang w:val="en-US" w:eastAsia="ru-RU"/>
        </w:rPr>
        <w:t>Rhim</w:t>
      </w:r>
      <w:proofErr w:type="spellEnd"/>
      <w:r w:rsidRPr="00E71042">
        <w:rPr>
          <w:rFonts w:ascii="Times New Roman" w:eastAsia="Times New Roman" w:hAnsi="Times New Roman" w:cs="Times New Roman"/>
          <w:color w:val="000000"/>
          <w:sz w:val="28"/>
          <w:szCs w:val="28"/>
          <w:lang w:val="en-US" w:eastAsia="ru-RU"/>
        </w:rPr>
        <w:t xml:space="preserve"> J.H.</w:t>
      </w:r>
      <w:r w:rsidR="00E71042" w:rsidRPr="00E71042">
        <w:rPr>
          <w:rFonts w:ascii="Times New Roman" w:eastAsia="Times New Roman" w:hAnsi="Times New Roman" w:cs="Times New Roman"/>
          <w:color w:val="000000"/>
          <w:sz w:val="28"/>
          <w:szCs w:val="28"/>
          <w:lang w:val="en-US" w:eastAsia="ru-RU"/>
        </w:rPr>
        <w:t>,</w:t>
      </w:r>
      <w:r w:rsidRPr="00E71042">
        <w:rPr>
          <w:rFonts w:ascii="Times New Roman" w:eastAsia="Times New Roman" w:hAnsi="Times New Roman" w:cs="Times New Roman"/>
          <w:color w:val="000000"/>
          <w:sz w:val="28"/>
          <w:szCs w:val="28"/>
          <w:lang w:val="en-US" w:eastAsia="ru-RU"/>
        </w:rPr>
        <w:t xml:space="preserve"> Lee H.-J. Stem cell therapy for articular cartilage repair: Review of the entity of cell populations used and the result of the </w:t>
      </w:r>
      <w:r w:rsidRPr="00E71042">
        <w:rPr>
          <w:rFonts w:ascii="Times New Roman" w:eastAsia="Times New Roman" w:hAnsi="Times New Roman" w:cs="Times New Roman"/>
          <w:color w:val="000000"/>
          <w:sz w:val="28"/>
          <w:szCs w:val="28"/>
          <w:lang w:val="en-US" w:eastAsia="ru-RU"/>
        </w:rPr>
        <w:lastRenderedPageBreak/>
        <w:t>clinical application of each entity</w:t>
      </w:r>
      <w:r w:rsidR="00E71042" w:rsidRPr="00E71042">
        <w:rPr>
          <w:rFonts w:ascii="Times New Roman" w:eastAsia="Times New Roman" w:hAnsi="Times New Roman" w:cs="Times New Roman"/>
          <w:color w:val="000000"/>
          <w:sz w:val="28"/>
          <w:szCs w:val="28"/>
          <w:lang w:val="en-US" w:eastAsia="ru-RU"/>
        </w:rPr>
        <w:t xml:space="preserve"> /</w:t>
      </w:r>
      <w:proofErr w:type="gramStart"/>
      <w:r w:rsidR="00E71042" w:rsidRPr="00E71042">
        <w:rPr>
          <w:rFonts w:ascii="Times New Roman" w:eastAsia="Times New Roman" w:hAnsi="Times New Roman" w:cs="Times New Roman"/>
          <w:color w:val="000000"/>
          <w:sz w:val="28"/>
          <w:szCs w:val="28"/>
          <w:lang w:val="en-US" w:eastAsia="ru-RU"/>
        </w:rPr>
        <w:t xml:space="preserve">/ </w:t>
      </w:r>
      <w:r w:rsidRPr="00E71042">
        <w:rPr>
          <w:rFonts w:ascii="Times New Roman" w:eastAsia="Times New Roman" w:hAnsi="Times New Roman" w:cs="Times New Roman"/>
          <w:color w:val="000000"/>
          <w:sz w:val="28"/>
          <w:szCs w:val="28"/>
          <w:lang w:val="en-US" w:eastAsia="ru-RU"/>
        </w:rPr>
        <w:t xml:space="preserve"> </w:t>
      </w:r>
      <w:r w:rsidRPr="00E71042">
        <w:rPr>
          <w:rFonts w:ascii="Times New Roman" w:eastAsia="Times New Roman" w:hAnsi="Times New Roman" w:cs="Times New Roman"/>
          <w:i/>
          <w:iCs/>
          <w:color w:val="000000"/>
          <w:sz w:val="28"/>
          <w:szCs w:val="28"/>
          <w:lang w:val="en-US" w:eastAsia="ru-RU"/>
        </w:rPr>
        <w:t>Am.</w:t>
      </w:r>
      <w:proofErr w:type="gramEnd"/>
      <w:r w:rsidRPr="00E71042">
        <w:rPr>
          <w:rFonts w:ascii="Times New Roman" w:eastAsia="Times New Roman" w:hAnsi="Times New Roman" w:cs="Times New Roman"/>
          <w:i/>
          <w:iCs/>
          <w:color w:val="000000"/>
          <w:sz w:val="28"/>
          <w:szCs w:val="28"/>
          <w:lang w:val="en-US" w:eastAsia="ru-RU"/>
        </w:rPr>
        <w:t xml:space="preserve"> J. Sport. Med. </w:t>
      </w:r>
      <w:r w:rsidR="00E71042" w:rsidRPr="00E71042">
        <w:rPr>
          <w:rFonts w:ascii="Times New Roman" w:eastAsia="Times New Roman" w:hAnsi="Times New Roman" w:cs="Times New Roman"/>
          <w:i/>
          <w:iCs/>
          <w:color w:val="000000"/>
          <w:sz w:val="28"/>
          <w:szCs w:val="28"/>
          <w:lang w:eastAsia="ru-RU"/>
        </w:rPr>
        <w:t xml:space="preserve">– </w:t>
      </w:r>
      <w:r w:rsidRPr="00E71042">
        <w:rPr>
          <w:rFonts w:ascii="Times New Roman" w:eastAsia="Times New Roman" w:hAnsi="Times New Roman" w:cs="Times New Roman"/>
          <w:color w:val="000000"/>
          <w:sz w:val="28"/>
          <w:szCs w:val="28"/>
          <w:lang w:val="en-US" w:eastAsia="ru-RU"/>
        </w:rPr>
        <w:t>2018</w:t>
      </w:r>
      <w:r w:rsidR="00E71042" w:rsidRPr="00E71042">
        <w:rPr>
          <w:rFonts w:ascii="Times New Roman" w:eastAsia="Times New Roman" w:hAnsi="Times New Roman" w:cs="Times New Roman"/>
          <w:color w:val="000000"/>
          <w:sz w:val="28"/>
          <w:szCs w:val="28"/>
          <w:lang w:eastAsia="ru-RU"/>
        </w:rPr>
        <w:t>. - №</w:t>
      </w:r>
      <w:r w:rsidRPr="00E71042">
        <w:rPr>
          <w:rFonts w:ascii="Times New Roman" w:eastAsia="Times New Roman" w:hAnsi="Times New Roman" w:cs="Times New Roman"/>
          <w:color w:val="000000"/>
          <w:sz w:val="28"/>
          <w:szCs w:val="28"/>
          <w:lang w:val="en-US" w:eastAsia="ru-RU"/>
        </w:rPr>
        <w:t xml:space="preserve"> </w:t>
      </w:r>
      <w:r w:rsidRPr="00E71042">
        <w:rPr>
          <w:rFonts w:ascii="Times New Roman" w:eastAsia="Times New Roman" w:hAnsi="Times New Roman" w:cs="Times New Roman"/>
          <w:i/>
          <w:iCs/>
          <w:color w:val="000000"/>
          <w:sz w:val="28"/>
          <w:szCs w:val="28"/>
          <w:lang w:val="en-US" w:eastAsia="ru-RU"/>
        </w:rPr>
        <w:t>46</w:t>
      </w:r>
      <w:r w:rsidR="00E71042" w:rsidRPr="00E71042">
        <w:rPr>
          <w:rFonts w:ascii="Times New Roman" w:eastAsia="Times New Roman" w:hAnsi="Times New Roman" w:cs="Times New Roman"/>
          <w:color w:val="000000"/>
          <w:sz w:val="28"/>
          <w:szCs w:val="28"/>
          <w:lang w:eastAsia="ru-RU"/>
        </w:rPr>
        <w:t>. – Р.</w:t>
      </w:r>
      <w:r w:rsidRPr="00E71042">
        <w:rPr>
          <w:rFonts w:ascii="Times New Roman" w:eastAsia="Times New Roman" w:hAnsi="Times New Roman" w:cs="Times New Roman"/>
          <w:color w:val="000000"/>
          <w:sz w:val="28"/>
          <w:szCs w:val="28"/>
          <w:lang w:val="en-US" w:eastAsia="ru-RU"/>
        </w:rPr>
        <w:t xml:space="preserve"> 2540–2552. </w:t>
      </w:r>
    </w:p>
    <w:p w14:paraId="3BAED95E" w14:textId="7FF5848F" w:rsidR="001F5FBB" w:rsidRPr="00E71042"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proofErr w:type="spellStart"/>
      <w:r w:rsidRPr="00E71042">
        <w:rPr>
          <w:rFonts w:ascii="Times New Roman" w:eastAsia="Times New Roman" w:hAnsi="Times New Roman" w:cs="Times New Roman"/>
          <w:color w:val="000000"/>
          <w:sz w:val="28"/>
          <w:szCs w:val="28"/>
          <w:lang w:val="en-US" w:eastAsia="ru-RU"/>
        </w:rPr>
        <w:t>Jeyaraman</w:t>
      </w:r>
      <w:proofErr w:type="spellEnd"/>
      <w:r w:rsidRPr="00E71042">
        <w:rPr>
          <w:rFonts w:ascii="Times New Roman" w:eastAsia="Times New Roman" w:hAnsi="Times New Roman" w:cs="Times New Roman"/>
          <w:color w:val="000000"/>
          <w:sz w:val="28"/>
          <w:szCs w:val="28"/>
          <w:lang w:val="en-US" w:eastAsia="ru-RU"/>
        </w:rPr>
        <w:t xml:space="preserve"> M.</w:t>
      </w:r>
      <w:r w:rsidR="00E71042" w:rsidRPr="00E71042">
        <w:rPr>
          <w:rFonts w:ascii="Times New Roman" w:eastAsia="Times New Roman" w:hAnsi="Times New Roman" w:cs="Times New Roman"/>
          <w:color w:val="000000"/>
          <w:sz w:val="28"/>
          <w:szCs w:val="28"/>
          <w:lang w:val="en-US" w:eastAsia="ru-RU"/>
        </w:rPr>
        <w:t>,</w:t>
      </w:r>
      <w:r w:rsidRPr="00E71042">
        <w:rPr>
          <w:rFonts w:ascii="Times New Roman" w:eastAsia="Times New Roman" w:hAnsi="Times New Roman" w:cs="Times New Roman"/>
          <w:color w:val="000000"/>
          <w:sz w:val="28"/>
          <w:szCs w:val="28"/>
          <w:lang w:val="en-US" w:eastAsia="ru-RU"/>
        </w:rPr>
        <w:t xml:space="preserve"> Muthu S.</w:t>
      </w:r>
      <w:r w:rsidR="00E71042" w:rsidRPr="00E71042">
        <w:rPr>
          <w:rFonts w:ascii="Times New Roman" w:eastAsia="Times New Roman" w:hAnsi="Times New Roman" w:cs="Times New Roman"/>
          <w:color w:val="000000"/>
          <w:sz w:val="28"/>
          <w:szCs w:val="28"/>
          <w:lang w:val="en-US" w:eastAsia="ru-RU"/>
        </w:rPr>
        <w:t>,</w:t>
      </w:r>
      <w:r w:rsidRPr="00E71042">
        <w:rPr>
          <w:rFonts w:ascii="Times New Roman" w:eastAsia="Times New Roman" w:hAnsi="Times New Roman" w:cs="Times New Roman"/>
          <w:color w:val="000000"/>
          <w:sz w:val="28"/>
          <w:szCs w:val="28"/>
          <w:lang w:val="en-US" w:eastAsia="ru-RU"/>
        </w:rPr>
        <w:t xml:space="preserve"> </w:t>
      </w:r>
      <w:proofErr w:type="spellStart"/>
      <w:r w:rsidRPr="00E71042">
        <w:rPr>
          <w:rFonts w:ascii="Times New Roman" w:eastAsia="Times New Roman" w:hAnsi="Times New Roman" w:cs="Times New Roman"/>
          <w:color w:val="000000"/>
          <w:sz w:val="28"/>
          <w:szCs w:val="28"/>
          <w:lang w:val="en-US" w:eastAsia="ru-RU"/>
        </w:rPr>
        <w:t>Ganie</w:t>
      </w:r>
      <w:proofErr w:type="spellEnd"/>
      <w:r w:rsidRPr="00E71042">
        <w:rPr>
          <w:rFonts w:ascii="Times New Roman" w:eastAsia="Times New Roman" w:hAnsi="Times New Roman" w:cs="Times New Roman"/>
          <w:color w:val="000000"/>
          <w:sz w:val="28"/>
          <w:szCs w:val="28"/>
          <w:lang w:val="en-US" w:eastAsia="ru-RU"/>
        </w:rPr>
        <w:t xml:space="preserve"> P.A. Does the source of mesenchymal stem cell have an effect in the management of osteoarthritis of the knee? Meta-analysis of randomized controlled trials</w:t>
      </w:r>
      <w:r w:rsidR="00E71042" w:rsidRPr="00E71042">
        <w:rPr>
          <w:rFonts w:ascii="Times New Roman" w:eastAsia="Times New Roman" w:hAnsi="Times New Roman" w:cs="Times New Roman"/>
          <w:color w:val="000000"/>
          <w:sz w:val="28"/>
          <w:szCs w:val="28"/>
          <w:lang w:val="en-US" w:eastAsia="ru-RU"/>
        </w:rPr>
        <w:t xml:space="preserve"> //</w:t>
      </w:r>
      <w:r w:rsidRPr="00E71042">
        <w:rPr>
          <w:rFonts w:ascii="Times New Roman" w:eastAsia="Times New Roman" w:hAnsi="Times New Roman" w:cs="Times New Roman"/>
          <w:color w:val="000000"/>
          <w:sz w:val="28"/>
          <w:szCs w:val="28"/>
          <w:lang w:val="en-US" w:eastAsia="ru-RU"/>
        </w:rPr>
        <w:t xml:space="preserve"> </w:t>
      </w:r>
      <w:r w:rsidRPr="00E71042">
        <w:rPr>
          <w:rFonts w:ascii="Times New Roman" w:eastAsia="Times New Roman" w:hAnsi="Times New Roman" w:cs="Times New Roman"/>
          <w:i/>
          <w:iCs/>
          <w:color w:val="000000"/>
          <w:sz w:val="28"/>
          <w:szCs w:val="28"/>
          <w:lang w:val="en-US" w:eastAsia="ru-RU"/>
        </w:rPr>
        <w:t xml:space="preserve">Cartilage </w:t>
      </w:r>
      <w:r w:rsidRPr="00E71042">
        <w:rPr>
          <w:rFonts w:ascii="Times New Roman" w:eastAsia="Times New Roman" w:hAnsi="Times New Roman" w:cs="Times New Roman"/>
          <w:color w:val="000000"/>
          <w:sz w:val="28"/>
          <w:szCs w:val="28"/>
          <w:lang w:val="en-US" w:eastAsia="ru-RU"/>
        </w:rPr>
        <w:t>2021</w:t>
      </w:r>
      <w:r w:rsidR="00E71042" w:rsidRPr="00E71042">
        <w:rPr>
          <w:rFonts w:ascii="Times New Roman" w:eastAsia="Times New Roman" w:hAnsi="Times New Roman" w:cs="Times New Roman"/>
          <w:color w:val="000000"/>
          <w:sz w:val="28"/>
          <w:szCs w:val="28"/>
          <w:lang w:val="en-US" w:eastAsia="ru-RU"/>
        </w:rPr>
        <w:t>. - №</w:t>
      </w:r>
      <w:r w:rsidRPr="00E71042">
        <w:rPr>
          <w:rFonts w:ascii="Times New Roman" w:eastAsia="Times New Roman" w:hAnsi="Times New Roman" w:cs="Times New Roman"/>
          <w:i/>
          <w:iCs/>
          <w:color w:val="000000"/>
          <w:sz w:val="28"/>
          <w:szCs w:val="28"/>
          <w:lang w:val="en-US" w:eastAsia="ru-RU"/>
        </w:rPr>
        <w:t>13</w:t>
      </w:r>
      <w:r w:rsidR="00E71042" w:rsidRPr="00E71042">
        <w:rPr>
          <w:rFonts w:ascii="Times New Roman" w:eastAsia="Times New Roman" w:hAnsi="Times New Roman" w:cs="Times New Roman"/>
          <w:color w:val="000000"/>
          <w:sz w:val="28"/>
          <w:szCs w:val="28"/>
          <w:lang w:val="en-US" w:eastAsia="ru-RU"/>
        </w:rPr>
        <w:t xml:space="preserve">. – </w:t>
      </w:r>
      <w:r w:rsidR="00E71042" w:rsidRPr="00E71042">
        <w:rPr>
          <w:rFonts w:ascii="Times New Roman" w:eastAsia="Times New Roman" w:hAnsi="Times New Roman" w:cs="Times New Roman"/>
          <w:color w:val="000000"/>
          <w:sz w:val="28"/>
          <w:szCs w:val="28"/>
          <w:lang w:eastAsia="ru-RU"/>
        </w:rPr>
        <w:t>Р</w:t>
      </w:r>
      <w:r w:rsidR="00E71042" w:rsidRPr="00E71042">
        <w:rPr>
          <w:rFonts w:ascii="Times New Roman" w:eastAsia="Times New Roman" w:hAnsi="Times New Roman" w:cs="Times New Roman"/>
          <w:color w:val="000000"/>
          <w:sz w:val="28"/>
          <w:szCs w:val="28"/>
          <w:lang w:val="en-US" w:eastAsia="ru-RU"/>
        </w:rPr>
        <w:t>.</w:t>
      </w:r>
      <w:r w:rsidRPr="00E71042">
        <w:rPr>
          <w:rFonts w:ascii="Times New Roman" w:eastAsia="Times New Roman" w:hAnsi="Times New Roman" w:cs="Times New Roman"/>
          <w:color w:val="000000"/>
          <w:sz w:val="28"/>
          <w:szCs w:val="28"/>
          <w:lang w:val="en-US" w:eastAsia="ru-RU"/>
        </w:rPr>
        <w:t xml:space="preserve"> 1532–1547. </w:t>
      </w:r>
    </w:p>
    <w:p w14:paraId="3DD5C73C" w14:textId="3103153F" w:rsidR="001F5FBB" w:rsidRPr="002D2FE7"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E71042">
        <w:rPr>
          <w:rFonts w:ascii="Times New Roman" w:hAnsi="Times New Roman" w:cs="Times New Roman"/>
          <w:sz w:val="28"/>
          <w:szCs w:val="28"/>
          <w:lang w:val="en-US"/>
        </w:rPr>
        <w:t>Cotter E</w:t>
      </w:r>
      <w:r w:rsidR="00E71042" w:rsidRPr="00E71042">
        <w:rPr>
          <w:rFonts w:ascii="Times New Roman" w:hAnsi="Times New Roman" w:cs="Times New Roman"/>
          <w:sz w:val="28"/>
          <w:szCs w:val="28"/>
          <w:lang w:val="en-US"/>
        </w:rPr>
        <w:t>.</w:t>
      </w:r>
      <w:r w:rsidRPr="00E71042">
        <w:rPr>
          <w:rFonts w:ascii="Times New Roman" w:hAnsi="Times New Roman" w:cs="Times New Roman"/>
          <w:sz w:val="28"/>
          <w:szCs w:val="28"/>
          <w:lang w:val="en-US"/>
        </w:rPr>
        <w:t>J</w:t>
      </w:r>
      <w:r w:rsidR="00E71042" w:rsidRPr="00E71042">
        <w:rPr>
          <w:rFonts w:ascii="Times New Roman" w:hAnsi="Times New Roman" w:cs="Times New Roman"/>
          <w:sz w:val="28"/>
          <w:szCs w:val="28"/>
          <w:lang w:val="en-US"/>
        </w:rPr>
        <w:t>.</w:t>
      </w:r>
      <w:r w:rsidRPr="00E71042">
        <w:rPr>
          <w:rFonts w:ascii="Times New Roman" w:hAnsi="Times New Roman" w:cs="Times New Roman"/>
          <w:sz w:val="28"/>
          <w:szCs w:val="28"/>
          <w:lang w:val="en-US"/>
        </w:rPr>
        <w:t>, Wang K</w:t>
      </w:r>
      <w:r w:rsidR="00E71042" w:rsidRPr="00E71042">
        <w:rPr>
          <w:rFonts w:ascii="Times New Roman" w:hAnsi="Times New Roman" w:cs="Times New Roman"/>
          <w:sz w:val="28"/>
          <w:szCs w:val="28"/>
          <w:lang w:val="en-US"/>
        </w:rPr>
        <w:t>.</w:t>
      </w:r>
      <w:r w:rsidRPr="00E71042">
        <w:rPr>
          <w:rFonts w:ascii="Times New Roman" w:hAnsi="Times New Roman" w:cs="Times New Roman"/>
          <w:sz w:val="28"/>
          <w:szCs w:val="28"/>
          <w:lang w:val="en-US"/>
        </w:rPr>
        <w:t>C</w:t>
      </w:r>
      <w:r w:rsidR="00E71042" w:rsidRPr="00E71042">
        <w:rPr>
          <w:rFonts w:ascii="Times New Roman" w:hAnsi="Times New Roman" w:cs="Times New Roman"/>
          <w:sz w:val="28"/>
          <w:szCs w:val="28"/>
          <w:lang w:val="en-US"/>
        </w:rPr>
        <w:t>.</w:t>
      </w:r>
      <w:r w:rsidRPr="00E71042">
        <w:rPr>
          <w:rFonts w:ascii="Times New Roman" w:hAnsi="Times New Roman" w:cs="Times New Roman"/>
          <w:sz w:val="28"/>
          <w:szCs w:val="28"/>
          <w:lang w:val="en-US"/>
        </w:rPr>
        <w:t xml:space="preserve">, </w:t>
      </w:r>
      <w:proofErr w:type="spellStart"/>
      <w:r w:rsidRPr="00E71042">
        <w:rPr>
          <w:rFonts w:ascii="Times New Roman" w:hAnsi="Times New Roman" w:cs="Times New Roman"/>
          <w:sz w:val="28"/>
          <w:szCs w:val="28"/>
          <w:lang w:val="en-US"/>
        </w:rPr>
        <w:t>Yanke</w:t>
      </w:r>
      <w:proofErr w:type="spellEnd"/>
      <w:r w:rsidRPr="00E71042">
        <w:rPr>
          <w:rFonts w:ascii="Times New Roman" w:hAnsi="Times New Roman" w:cs="Times New Roman"/>
          <w:sz w:val="28"/>
          <w:szCs w:val="28"/>
          <w:lang w:val="en-US"/>
        </w:rPr>
        <w:t xml:space="preserve"> A</w:t>
      </w:r>
      <w:r w:rsidR="00E71042" w:rsidRPr="00E71042">
        <w:rPr>
          <w:rFonts w:ascii="Times New Roman" w:hAnsi="Times New Roman" w:cs="Times New Roman"/>
          <w:sz w:val="28"/>
          <w:szCs w:val="28"/>
          <w:lang w:val="en-US"/>
        </w:rPr>
        <w:t>.</w:t>
      </w:r>
      <w:r w:rsidRPr="00E71042">
        <w:rPr>
          <w:rFonts w:ascii="Times New Roman" w:hAnsi="Times New Roman" w:cs="Times New Roman"/>
          <w:sz w:val="28"/>
          <w:szCs w:val="28"/>
          <w:lang w:val="en-US"/>
        </w:rPr>
        <w:t>B</w:t>
      </w:r>
      <w:r w:rsidR="00E71042" w:rsidRPr="00E71042">
        <w:rPr>
          <w:rFonts w:ascii="Times New Roman" w:hAnsi="Times New Roman" w:cs="Times New Roman"/>
          <w:sz w:val="28"/>
          <w:szCs w:val="28"/>
          <w:lang w:val="en-US"/>
        </w:rPr>
        <w:t>.</w:t>
      </w:r>
      <w:r w:rsidRPr="00E71042">
        <w:rPr>
          <w:rFonts w:ascii="Times New Roman" w:hAnsi="Times New Roman" w:cs="Times New Roman"/>
          <w:sz w:val="28"/>
          <w:szCs w:val="28"/>
          <w:lang w:val="en-US"/>
        </w:rPr>
        <w:t xml:space="preserve">, </w:t>
      </w:r>
      <w:proofErr w:type="spellStart"/>
      <w:r w:rsidRPr="00E71042">
        <w:rPr>
          <w:rFonts w:ascii="Times New Roman" w:hAnsi="Times New Roman" w:cs="Times New Roman"/>
          <w:sz w:val="28"/>
          <w:szCs w:val="28"/>
          <w:lang w:val="en-US"/>
        </w:rPr>
        <w:t>Chubinskaya</w:t>
      </w:r>
      <w:proofErr w:type="spellEnd"/>
      <w:r w:rsidRPr="00E71042">
        <w:rPr>
          <w:rFonts w:ascii="Times New Roman" w:hAnsi="Times New Roman" w:cs="Times New Roman"/>
          <w:sz w:val="28"/>
          <w:szCs w:val="28"/>
          <w:lang w:val="en-US"/>
        </w:rPr>
        <w:t xml:space="preserve"> S. Bone Marrow Aspirate Concentrate for Cartilage Defects of the Knee: From Bench to Bedside Evidence. </w:t>
      </w:r>
      <w:r w:rsidRPr="002D2FE7">
        <w:rPr>
          <w:rFonts w:ascii="Times New Roman" w:hAnsi="Times New Roman" w:cs="Times New Roman"/>
          <w:sz w:val="28"/>
          <w:szCs w:val="28"/>
          <w:lang w:val="en-US"/>
        </w:rPr>
        <w:t xml:space="preserve">Cartilage. </w:t>
      </w:r>
      <w:r w:rsidR="00E71042" w:rsidRPr="002D2FE7">
        <w:rPr>
          <w:rFonts w:ascii="Times New Roman" w:hAnsi="Times New Roman" w:cs="Times New Roman"/>
          <w:sz w:val="28"/>
          <w:szCs w:val="28"/>
        </w:rPr>
        <w:t xml:space="preserve">– </w:t>
      </w:r>
      <w:r w:rsidRPr="002D2FE7">
        <w:rPr>
          <w:rFonts w:ascii="Times New Roman" w:hAnsi="Times New Roman" w:cs="Times New Roman"/>
          <w:sz w:val="28"/>
          <w:szCs w:val="28"/>
          <w:lang w:val="en-US"/>
        </w:rPr>
        <w:t>2018</w:t>
      </w:r>
      <w:r w:rsidR="00E71042" w:rsidRPr="002D2FE7">
        <w:rPr>
          <w:rFonts w:ascii="Times New Roman" w:hAnsi="Times New Roman" w:cs="Times New Roman"/>
          <w:sz w:val="28"/>
          <w:szCs w:val="28"/>
        </w:rPr>
        <w:t>. - №</w:t>
      </w:r>
      <w:r w:rsidRPr="002D2FE7">
        <w:rPr>
          <w:rFonts w:ascii="Times New Roman" w:hAnsi="Times New Roman" w:cs="Times New Roman"/>
          <w:sz w:val="28"/>
          <w:szCs w:val="28"/>
          <w:lang w:val="en-US"/>
        </w:rPr>
        <w:t>9(2)</w:t>
      </w:r>
      <w:r w:rsidR="00E71042" w:rsidRPr="002D2FE7">
        <w:rPr>
          <w:rFonts w:ascii="Times New Roman" w:hAnsi="Times New Roman" w:cs="Times New Roman"/>
          <w:sz w:val="28"/>
          <w:szCs w:val="28"/>
        </w:rPr>
        <w:t>. – Р.</w:t>
      </w:r>
      <w:r w:rsidRPr="002D2FE7">
        <w:rPr>
          <w:rFonts w:ascii="Times New Roman" w:hAnsi="Times New Roman" w:cs="Times New Roman"/>
          <w:sz w:val="28"/>
          <w:szCs w:val="28"/>
          <w:lang w:val="en-US"/>
        </w:rPr>
        <w:t xml:space="preserve">161-170. </w:t>
      </w:r>
      <w:proofErr w:type="spellStart"/>
      <w:r w:rsidRPr="002D2FE7">
        <w:rPr>
          <w:rFonts w:ascii="Times New Roman" w:hAnsi="Times New Roman" w:cs="Times New Roman"/>
          <w:sz w:val="28"/>
          <w:szCs w:val="28"/>
          <w:lang w:val="en-US"/>
        </w:rPr>
        <w:t>doi</w:t>
      </w:r>
      <w:proofErr w:type="spellEnd"/>
      <w:r w:rsidRPr="002D2FE7">
        <w:rPr>
          <w:rFonts w:ascii="Times New Roman" w:hAnsi="Times New Roman" w:cs="Times New Roman"/>
          <w:sz w:val="28"/>
          <w:szCs w:val="28"/>
          <w:lang w:val="en-US"/>
        </w:rPr>
        <w:t>: 10.1177/1947603517741169.</w:t>
      </w:r>
    </w:p>
    <w:p w14:paraId="4D492BB4" w14:textId="4BCC4300" w:rsidR="001F5FBB" w:rsidRPr="002D2FE7"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2D2FE7">
        <w:rPr>
          <w:rFonts w:ascii="Times New Roman" w:hAnsi="Times New Roman" w:cs="Times New Roman"/>
          <w:sz w:val="28"/>
          <w:szCs w:val="28"/>
          <w:lang w:val="en-US"/>
        </w:rPr>
        <w:t xml:space="preserve"> </w:t>
      </w:r>
      <w:r w:rsidR="001F5FBB" w:rsidRPr="002D2FE7">
        <w:rPr>
          <w:rFonts w:ascii="Times New Roman" w:hAnsi="Times New Roman" w:cs="Times New Roman"/>
          <w:sz w:val="28"/>
          <w:szCs w:val="28"/>
          <w:lang w:val="en-US"/>
        </w:rPr>
        <w:t xml:space="preserve">Wang T, Belkin NS, Burge AJ, et al. Patellofemoral cartilage lesions treated with </w:t>
      </w:r>
      <w:proofErr w:type="spellStart"/>
      <w:r w:rsidR="001F5FBB" w:rsidRPr="002D2FE7">
        <w:rPr>
          <w:rFonts w:ascii="Times New Roman" w:hAnsi="Times New Roman" w:cs="Times New Roman"/>
          <w:sz w:val="28"/>
          <w:szCs w:val="28"/>
          <w:lang w:val="en-US"/>
        </w:rPr>
        <w:t>particulated</w:t>
      </w:r>
      <w:proofErr w:type="spellEnd"/>
      <w:r w:rsidR="001F5FBB" w:rsidRPr="002D2FE7">
        <w:rPr>
          <w:rFonts w:ascii="Times New Roman" w:hAnsi="Times New Roman" w:cs="Times New Roman"/>
          <w:sz w:val="28"/>
          <w:szCs w:val="28"/>
          <w:lang w:val="en-US"/>
        </w:rPr>
        <w:t xml:space="preserve"> juvenile allograft cartilage: A prospective study with minimum 2-year clinical and magnetic resonance imaging outcomes</w:t>
      </w:r>
      <w:r w:rsidRPr="002D2FE7">
        <w:rPr>
          <w:rFonts w:ascii="Times New Roman" w:hAnsi="Times New Roman" w:cs="Times New Roman"/>
          <w:sz w:val="28"/>
          <w:szCs w:val="28"/>
          <w:lang w:val="en-US"/>
        </w:rPr>
        <w:t xml:space="preserve"> // </w:t>
      </w:r>
      <w:r w:rsidR="001F5FBB" w:rsidRPr="002D2FE7">
        <w:rPr>
          <w:rFonts w:ascii="Times New Roman" w:hAnsi="Times New Roman" w:cs="Times New Roman"/>
          <w:sz w:val="28"/>
          <w:szCs w:val="28"/>
          <w:lang w:val="en-US"/>
        </w:rPr>
        <w:t>Arthroscopy</w:t>
      </w:r>
      <w:r w:rsidRPr="002D2FE7">
        <w:rPr>
          <w:rFonts w:ascii="Times New Roman" w:hAnsi="Times New Roman" w:cs="Times New Roman"/>
          <w:sz w:val="28"/>
          <w:szCs w:val="28"/>
          <w:lang w:val="en-US"/>
        </w:rPr>
        <w:t xml:space="preserve">. - </w:t>
      </w:r>
      <w:r w:rsidR="001F5FBB" w:rsidRPr="002D2FE7">
        <w:rPr>
          <w:rFonts w:ascii="Times New Roman" w:hAnsi="Times New Roman" w:cs="Times New Roman"/>
          <w:sz w:val="28"/>
          <w:szCs w:val="28"/>
          <w:lang w:val="en-US"/>
        </w:rPr>
        <w:t>2018</w:t>
      </w:r>
      <w:r w:rsidR="00E71042" w:rsidRPr="002D2FE7">
        <w:rPr>
          <w:rFonts w:ascii="Times New Roman" w:hAnsi="Times New Roman" w:cs="Times New Roman"/>
          <w:sz w:val="28"/>
          <w:szCs w:val="28"/>
          <w:lang w:val="en-US"/>
        </w:rPr>
        <w:t>. - №</w:t>
      </w:r>
      <w:r w:rsidR="001F5FBB" w:rsidRPr="002D2FE7">
        <w:rPr>
          <w:rFonts w:ascii="Times New Roman" w:hAnsi="Times New Roman" w:cs="Times New Roman"/>
          <w:sz w:val="28"/>
          <w:szCs w:val="28"/>
          <w:lang w:val="en-US"/>
        </w:rPr>
        <w:t xml:space="preserve"> 34(5)</w:t>
      </w:r>
      <w:r w:rsidR="00E71042" w:rsidRPr="002D2FE7">
        <w:rPr>
          <w:rFonts w:ascii="Times New Roman" w:hAnsi="Times New Roman" w:cs="Times New Roman"/>
          <w:sz w:val="28"/>
          <w:szCs w:val="28"/>
          <w:lang w:val="en-US"/>
        </w:rPr>
        <w:t xml:space="preserve">. - </w:t>
      </w:r>
      <w:r w:rsidR="00E71042" w:rsidRPr="002D2FE7">
        <w:rPr>
          <w:rFonts w:ascii="Times New Roman" w:hAnsi="Times New Roman" w:cs="Times New Roman"/>
          <w:sz w:val="28"/>
          <w:szCs w:val="28"/>
        </w:rPr>
        <w:t>Р</w:t>
      </w:r>
      <w:r w:rsidR="00E71042" w:rsidRPr="002D2FE7">
        <w:rPr>
          <w:rFonts w:ascii="Times New Roman" w:hAnsi="Times New Roman" w:cs="Times New Roman"/>
          <w:sz w:val="28"/>
          <w:szCs w:val="28"/>
          <w:lang w:val="en-US"/>
        </w:rPr>
        <w:t>.</w:t>
      </w:r>
      <w:r w:rsidR="001F5FBB" w:rsidRPr="002D2FE7">
        <w:rPr>
          <w:rFonts w:ascii="Times New Roman" w:hAnsi="Times New Roman" w:cs="Times New Roman"/>
          <w:sz w:val="28"/>
          <w:szCs w:val="28"/>
          <w:lang w:val="en-US"/>
        </w:rPr>
        <w:t xml:space="preserve">1498-1505. </w:t>
      </w:r>
    </w:p>
    <w:p w14:paraId="0B1E693E" w14:textId="55809FCB" w:rsidR="001F5FBB" w:rsidRPr="002D2FE7"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2D2FE7">
        <w:rPr>
          <w:rFonts w:ascii="Times New Roman" w:hAnsi="Times New Roman" w:cs="Times New Roman"/>
          <w:sz w:val="28"/>
          <w:szCs w:val="28"/>
          <w:lang w:val="en-US"/>
        </w:rPr>
        <w:t xml:space="preserve"> </w:t>
      </w:r>
      <w:proofErr w:type="spellStart"/>
      <w:r w:rsidR="001F5FBB" w:rsidRPr="002D2FE7">
        <w:rPr>
          <w:rFonts w:ascii="Times New Roman" w:hAnsi="Times New Roman" w:cs="Times New Roman"/>
          <w:sz w:val="28"/>
          <w:szCs w:val="28"/>
          <w:lang w:val="en-US"/>
        </w:rPr>
        <w:t>Riboh</w:t>
      </w:r>
      <w:proofErr w:type="spellEnd"/>
      <w:r w:rsidR="001F5FBB" w:rsidRPr="002D2FE7">
        <w:rPr>
          <w:rFonts w:ascii="Times New Roman" w:hAnsi="Times New Roman" w:cs="Times New Roman"/>
          <w:sz w:val="28"/>
          <w:szCs w:val="28"/>
          <w:lang w:val="en-US"/>
        </w:rPr>
        <w:t xml:space="preserve"> J</w:t>
      </w:r>
      <w:r w:rsidRPr="002D2FE7">
        <w:rPr>
          <w:rFonts w:ascii="Times New Roman" w:hAnsi="Times New Roman" w:cs="Times New Roman"/>
          <w:sz w:val="28"/>
          <w:szCs w:val="28"/>
          <w:lang w:val="en-US"/>
        </w:rPr>
        <w:t>.</w:t>
      </w:r>
      <w:r w:rsidR="001F5FBB" w:rsidRPr="002D2FE7">
        <w:rPr>
          <w:rFonts w:ascii="Times New Roman" w:hAnsi="Times New Roman" w:cs="Times New Roman"/>
          <w:sz w:val="28"/>
          <w:szCs w:val="28"/>
          <w:lang w:val="en-US"/>
        </w:rPr>
        <w:t>C</w:t>
      </w:r>
      <w:r w:rsidRPr="002D2FE7">
        <w:rPr>
          <w:rFonts w:ascii="Times New Roman" w:hAnsi="Times New Roman" w:cs="Times New Roman"/>
          <w:sz w:val="28"/>
          <w:szCs w:val="28"/>
          <w:lang w:val="en-US"/>
        </w:rPr>
        <w:t>.</w:t>
      </w:r>
      <w:r w:rsidR="001F5FBB" w:rsidRPr="002D2FE7">
        <w:rPr>
          <w:rFonts w:ascii="Times New Roman" w:hAnsi="Times New Roman" w:cs="Times New Roman"/>
          <w:sz w:val="28"/>
          <w:szCs w:val="28"/>
          <w:lang w:val="en-US"/>
        </w:rPr>
        <w:t>, Cole B</w:t>
      </w:r>
      <w:r w:rsidRPr="002D2FE7">
        <w:rPr>
          <w:rFonts w:ascii="Times New Roman" w:hAnsi="Times New Roman" w:cs="Times New Roman"/>
          <w:sz w:val="28"/>
          <w:szCs w:val="28"/>
          <w:lang w:val="en-US"/>
        </w:rPr>
        <w:t>.</w:t>
      </w:r>
      <w:r w:rsidR="001F5FBB" w:rsidRPr="002D2FE7">
        <w:rPr>
          <w:rFonts w:ascii="Times New Roman" w:hAnsi="Times New Roman" w:cs="Times New Roman"/>
          <w:sz w:val="28"/>
          <w:szCs w:val="28"/>
          <w:lang w:val="en-US"/>
        </w:rPr>
        <w:t>J</w:t>
      </w:r>
      <w:r w:rsidRPr="002D2FE7">
        <w:rPr>
          <w:rFonts w:ascii="Times New Roman" w:hAnsi="Times New Roman" w:cs="Times New Roman"/>
          <w:sz w:val="28"/>
          <w:szCs w:val="28"/>
          <w:lang w:val="en-US"/>
        </w:rPr>
        <w:t>.</w:t>
      </w:r>
      <w:r w:rsidR="001F5FBB" w:rsidRPr="002D2FE7">
        <w:rPr>
          <w:rFonts w:ascii="Times New Roman" w:hAnsi="Times New Roman" w:cs="Times New Roman"/>
          <w:sz w:val="28"/>
          <w:szCs w:val="28"/>
          <w:lang w:val="en-US"/>
        </w:rPr>
        <w:t xml:space="preserve">, Farr J. </w:t>
      </w:r>
      <w:proofErr w:type="spellStart"/>
      <w:r w:rsidR="001F5FBB" w:rsidRPr="002D2FE7">
        <w:rPr>
          <w:rFonts w:ascii="Times New Roman" w:hAnsi="Times New Roman" w:cs="Times New Roman"/>
          <w:sz w:val="28"/>
          <w:szCs w:val="28"/>
          <w:lang w:val="en-US"/>
        </w:rPr>
        <w:t>Particulated</w:t>
      </w:r>
      <w:proofErr w:type="spellEnd"/>
      <w:r w:rsidR="001F5FBB" w:rsidRPr="002D2FE7">
        <w:rPr>
          <w:rFonts w:ascii="Times New Roman" w:hAnsi="Times New Roman" w:cs="Times New Roman"/>
          <w:sz w:val="28"/>
          <w:szCs w:val="28"/>
          <w:lang w:val="en-US"/>
        </w:rPr>
        <w:t xml:space="preserve"> articular cartilage for symptomatic chondral defects of the knee</w:t>
      </w:r>
      <w:r w:rsidRPr="002D2FE7">
        <w:rPr>
          <w:rFonts w:ascii="Times New Roman" w:hAnsi="Times New Roman" w:cs="Times New Roman"/>
          <w:sz w:val="28"/>
          <w:szCs w:val="28"/>
          <w:lang w:val="en-US"/>
        </w:rPr>
        <w:t xml:space="preserve"> //</w:t>
      </w:r>
      <w:r w:rsidR="001F5FBB" w:rsidRPr="002D2FE7">
        <w:rPr>
          <w:rFonts w:ascii="Times New Roman" w:hAnsi="Times New Roman" w:cs="Times New Roman"/>
          <w:sz w:val="28"/>
          <w:szCs w:val="28"/>
          <w:lang w:val="en-US"/>
        </w:rPr>
        <w:t xml:space="preserve"> </w:t>
      </w:r>
      <w:proofErr w:type="spellStart"/>
      <w:r w:rsidR="001F5FBB" w:rsidRPr="002D2FE7">
        <w:rPr>
          <w:rFonts w:ascii="Times New Roman" w:hAnsi="Times New Roman" w:cs="Times New Roman"/>
          <w:sz w:val="28"/>
          <w:szCs w:val="28"/>
          <w:lang w:val="en-US"/>
        </w:rPr>
        <w:t>Curr</w:t>
      </w:r>
      <w:proofErr w:type="spellEnd"/>
      <w:r w:rsidR="001F5FBB" w:rsidRPr="002D2FE7">
        <w:rPr>
          <w:rFonts w:ascii="Times New Roman" w:hAnsi="Times New Roman" w:cs="Times New Roman"/>
          <w:sz w:val="28"/>
          <w:szCs w:val="28"/>
          <w:lang w:val="en-US"/>
        </w:rPr>
        <w:t xml:space="preserve"> Rev </w:t>
      </w:r>
      <w:proofErr w:type="spellStart"/>
      <w:r w:rsidR="001F5FBB" w:rsidRPr="002D2FE7">
        <w:rPr>
          <w:rFonts w:ascii="Times New Roman" w:hAnsi="Times New Roman" w:cs="Times New Roman"/>
          <w:sz w:val="28"/>
          <w:szCs w:val="28"/>
          <w:lang w:val="en-US"/>
        </w:rPr>
        <w:t>Musculoskelet</w:t>
      </w:r>
      <w:proofErr w:type="spellEnd"/>
      <w:r w:rsidR="001F5FBB" w:rsidRPr="002D2FE7">
        <w:rPr>
          <w:rFonts w:ascii="Times New Roman" w:hAnsi="Times New Roman" w:cs="Times New Roman"/>
          <w:sz w:val="28"/>
          <w:szCs w:val="28"/>
          <w:lang w:val="en-US"/>
        </w:rPr>
        <w:t xml:space="preserve"> Med</w:t>
      </w:r>
      <w:r w:rsidRPr="002D2FE7">
        <w:rPr>
          <w:rFonts w:ascii="Times New Roman" w:hAnsi="Times New Roman" w:cs="Times New Roman"/>
          <w:sz w:val="28"/>
          <w:szCs w:val="28"/>
          <w:lang w:val="en-US"/>
        </w:rPr>
        <w:t>. –</w:t>
      </w:r>
      <w:r w:rsidR="001F5FBB" w:rsidRPr="002D2FE7">
        <w:rPr>
          <w:rFonts w:ascii="Times New Roman" w:hAnsi="Times New Roman" w:cs="Times New Roman"/>
          <w:sz w:val="28"/>
          <w:szCs w:val="28"/>
          <w:lang w:val="en-US"/>
        </w:rPr>
        <w:t xml:space="preserve"> 2015</w:t>
      </w:r>
      <w:r w:rsidRPr="002D2FE7">
        <w:rPr>
          <w:rFonts w:ascii="Times New Roman" w:hAnsi="Times New Roman" w:cs="Times New Roman"/>
          <w:sz w:val="28"/>
          <w:szCs w:val="28"/>
          <w:lang w:val="en-US"/>
        </w:rPr>
        <w:t>. - №</w:t>
      </w:r>
      <w:r w:rsidR="001F5FBB" w:rsidRPr="002D2FE7">
        <w:rPr>
          <w:rFonts w:ascii="Times New Roman" w:hAnsi="Times New Roman" w:cs="Times New Roman"/>
          <w:sz w:val="28"/>
          <w:szCs w:val="28"/>
          <w:lang w:val="en-US"/>
        </w:rPr>
        <w:t xml:space="preserve"> 8(4)</w:t>
      </w:r>
      <w:r w:rsidRPr="002D2FE7">
        <w:rPr>
          <w:rFonts w:ascii="Times New Roman" w:hAnsi="Times New Roman" w:cs="Times New Roman"/>
          <w:sz w:val="28"/>
          <w:szCs w:val="28"/>
          <w:lang w:val="en-US"/>
        </w:rPr>
        <w:t xml:space="preserve">. – </w:t>
      </w:r>
      <w:r w:rsidRPr="002D2FE7">
        <w:rPr>
          <w:rFonts w:ascii="Times New Roman" w:hAnsi="Times New Roman" w:cs="Times New Roman"/>
          <w:sz w:val="28"/>
          <w:szCs w:val="28"/>
        </w:rPr>
        <w:t>Р</w:t>
      </w:r>
      <w:r w:rsidRPr="002D2FE7">
        <w:rPr>
          <w:rFonts w:ascii="Times New Roman" w:hAnsi="Times New Roman" w:cs="Times New Roman"/>
          <w:sz w:val="28"/>
          <w:szCs w:val="28"/>
          <w:lang w:val="en-US"/>
        </w:rPr>
        <w:t>.</w:t>
      </w:r>
      <w:r w:rsidR="001F5FBB" w:rsidRPr="002D2FE7">
        <w:rPr>
          <w:rFonts w:ascii="Times New Roman" w:hAnsi="Times New Roman" w:cs="Times New Roman"/>
          <w:sz w:val="28"/>
          <w:szCs w:val="28"/>
          <w:lang w:val="en-US"/>
        </w:rPr>
        <w:t xml:space="preserve"> 429-435.</w:t>
      </w:r>
    </w:p>
    <w:p w14:paraId="28B822A0" w14:textId="5C61CC17" w:rsidR="001F5FBB" w:rsidRPr="00666A98"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2D2FE7">
        <w:rPr>
          <w:rFonts w:ascii="Times New Roman" w:hAnsi="Times New Roman" w:cs="Times New Roman"/>
          <w:sz w:val="28"/>
          <w:szCs w:val="28"/>
          <w:lang w:val="en-US"/>
        </w:rPr>
        <w:t xml:space="preserve"> </w:t>
      </w:r>
      <w:r w:rsidR="001F5FBB" w:rsidRPr="002D2FE7">
        <w:rPr>
          <w:rFonts w:ascii="Times New Roman" w:hAnsi="Times New Roman" w:cs="Times New Roman"/>
          <w:sz w:val="28"/>
          <w:szCs w:val="28"/>
          <w:lang w:val="en-US"/>
        </w:rPr>
        <w:t xml:space="preserve">Bennett C. H. et al. </w:t>
      </w:r>
      <w:proofErr w:type="spellStart"/>
      <w:r w:rsidR="001F5FBB" w:rsidRPr="002D2FE7">
        <w:rPr>
          <w:rFonts w:ascii="Times New Roman" w:hAnsi="Times New Roman" w:cs="Times New Roman"/>
          <w:sz w:val="28"/>
          <w:szCs w:val="28"/>
          <w:lang w:val="en-US"/>
        </w:rPr>
        <w:t>Cartiform</w:t>
      </w:r>
      <w:proofErr w:type="spellEnd"/>
      <w:r w:rsidR="001F5FBB" w:rsidRPr="002D2FE7">
        <w:rPr>
          <w:rFonts w:ascii="Times New Roman" w:hAnsi="Times New Roman" w:cs="Times New Roman"/>
          <w:sz w:val="28"/>
          <w:szCs w:val="28"/>
          <w:lang w:val="en-US"/>
        </w:rPr>
        <w:t xml:space="preserve"> Implantation for focal cartilage defects in the knee: </w:t>
      </w:r>
      <w:r w:rsidR="001F5FBB" w:rsidRPr="00666A98">
        <w:rPr>
          <w:rFonts w:ascii="Times New Roman" w:hAnsi="Times New Roman" w:cs="Times New Roman"/>
          <w:sz w:val="28"/>
          <w:szCs w:val="28"/>
          <w:lang w:val="en-US"/>
        </w:rPr>
        <w:t>A 2-year clinical and magnetic resonance imaging follow-up study</w:t>
      </w:r>
      <w:r w:rsidRPr="00666A98">
        <w:rPr>
          <w:rFonts w:ascii="Times New Roman" w:hAnsi="Times New Roman" w:cs="Times New Roman"/>
          <w:sz w:val="28"/>
          <w:szCs w:val="28"/>
          <w:lang w:val="en-US"/>
        </w:rPr>
        <w:t xml:space="preserve"> //</w:t>
      </w:r>
      <w:r w:rsidR="001F5FBB" w:rsidRPr="00666A98">
        <w:rPr>
          <w:rFonts w:ascii="Times New Roman" w:hAnsi="Times New Roman" w:cs="Times New Roman"/>
          <w:sz w:val="28"/>
          <w:szCs w:val="28"/>
          <w:lang w:val="en-US"/>
        </w:rPr>
        <w:t xml:space="preserve"> J. </w:t>
      </w:r>
      <w:proofErr w:type="spellStart"/>
      <w:r w:rsidR="001F5FBB" w:rsidRPr="00666A98">
        <w:rPr>
          <w:rFonts w:ascii="Times New Roman" w:hAnsi="Times New Roman" w:cs="Times New Roman"/>
          <w:sz w:val="28"/>
          <w:szCs w:val="28"/>
          <w:lang w:val="en-US"/>
        </w:rPr>
        <w:t>Orthop</w:t>
      </w:r>
      <w:proofErr w:type="spellEnd"/>
      <w:r w:rsidR="001F5FBB" w:rsidRPr="00666A98">
        <w:rPr>
          <w:rFonts w:ascii="Times New Roman" w:hAnsi="Times New Roman" w:cs="Times New Roman"/>
          <w:sz w:val="28"/>
          <w:szCs w:val="28"/>
          <w:lang w:val="en-US"/>
        </w:rPr>
        <w:t xml:space="preserve">. </w:t>
      </w:r>
      <w:r w:rsidRPr="00666A98">
        <w:rPr>
          <w:rFonts w:ascii="Times New Roman" w:hAnsi="Times New Roman" w:cs="Times New Roman"/>
          <w:sz w:val="28"/>
          <w:szCs w:val="28"/>
          <w:lang w:val="en-US"/>
        </w:rPr>
        <w:t>- 20</w:t>
      </w:r>
      <w:r w:rsidR="001F5FBB" w:rsidRPr="00666A98">
        <w:rPr>
          <w:rFonts w:ascii="Times New Roman" w:hAnsi="Times New Roman" w:cs="Times New Roman"/>
          <w:sz w:val="28"/>
          <w:szCs w:val="28"/>
          <w:lang w:val="en-US"/>
        </w:rPr>
        <w:t>24</w:t>
      </w:r>
      <w:r w:rsidRPr="00666A98">
        <w:rPr>
          <w:rFonts w:ascii="Times New Roman" w:hAnsi="Times New Roman" w:cs="Times New Roman"/>
          <w:sz w:val="28"/>
          <w:szCs w:val="28"/>
          <w:lang w:val="en-US"/>
        </w:rPr>
        <w:t xml:space="preserve">. – </w:t>
      </w:r>
      <w:r w:rsidRPr="00666A98">
        <w:rPr>
          <w:rFonts w:ascii="Times New Roman" w:hAnsi="Times New Roman" w:cs="Times New Roman"/>
          <w:sz w:val="28"/>
          <w:szCs w:val="28"/>
        </w:rPr>
        <w:t>Р</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135–144</w:t>
      </w:r>
      <w:r w:rsidRPr="00666A98">
        <w:rPr>
          <w:rFonts w:ascii="Times New Roman" w:hAnsi="Times New Roman" w:cs="Times New Roman"/>
          <w:sz w:val="28"/>
          <w:szCs w:val="28"/>
          <w:lang w:val="en-US"/>
        </w:rPr>
        <w:t>.</w:t>
      </w:r>
    </w:p>
    <w:p w14:paraId="3B152952" w14:textId="1F1495FC" w:rsidR="001F5FBB" w:rsidRPr="00666A98"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666A98">
        <w:rPr>
          <w:rFonts w:ascii="Times New Roman" w:hAnsi="Times New Roman" w:cs="Times New Roman"/>
          <w:sz w:val="28"/>
          <w:szCs w:val="28"/>
          <w:lang w:val="en-US"/>
        </w:rPr>
        <w:t xml:space="preserve"> </w:t>
      </w:r>
      <w:proofErr w:type="spellStart"/>
      <w:r w:rsidR="001F5FBB" w:rsidRPr="00666A98">
        <w:rPr>
          <w:rFonts w:ascii="Times New Roman" w:hAnsi="Times New Roman" w:cs="Times New Roman"/>
          <w:sz w:val="28"/>
          <w:szCs w:val="28"/>
          <w:lang w:val="en-US"/>
        </w:rPr>
        <w:t>Vangsness</w:t>
      </w:r>
      <w:proofErr w:type="spellEnd"/>
      <w:r w:rsidR="001F5FBB" w:rsidRPr="00666A98">
        <w:rPr>
          <w:rFonts w:ascii="Times New Roman" w:hAnsi="Times New Roman" w:cs="Times New Roman"/>
          <w:sz w:val="28"/>
          <w:szCs w:val="28"/>
          <w:lang w:val="en-US"/>
        </w:rPr>
        <w:t xml:space="preserve"> Jr C</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T</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 Higgs G</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 Hoffman J</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K</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 et al. Implantation of a novel cryopreserved viable osteochondral allograft for articular cartilage repair in the knee</w:t>
      </w:r>
      <w:r w:rsidRPr="00666A98">
        <w:rPr>
          <w:rFonts w:ascii="Times New Roman" w:hAnsi="Times New Roman" w:cs="Times New Roman"/>
          <w:sz w:val="28"/>
          <w:szCs w:val="28"/>
          <w:lang w:val="en-US"/>
        </w:rPr>
        <w:t xml:space="preserve"> //</w:t>
      </w:r>
      <w:r w:rsidR="001F5FBB" w:rsidRPr="00666A98">
        <w:rPr>
          <w:rFonts w:ascii="Times New Roman" w:hAnsi="Times New Roman" w:cs="Times New Roman"/>
          <w:sz w:val="28"/>
          <w:szCs w:val="28"/>
          <w:lang w:val="en-US"/>
        </w:rPr>
        <w:t xml:space="preserve"> J Knee Surg. </w:t>
      </w:r>
      <w:r w:rsidRPr="00666A98">
        <w:rPr>
          <w:rFonts w:ascii="Times New Roman" w:hAnsi="Times New Roman" w:cs="Times New Roman"/>
          <w:sz w:val="28"/>
          <w:szCs w:val="28"/>
          <w:lang w:val="en-US"/>
        </w:rPr>
        <w:t xml:space="preserve">– </w:t>
      </w:r>
      <w:r w:rsidR="001F5FBB" w:rsidRPr="00666A98">
        <w:rPr>
          <w:rFonts w:ascii="Times New Roman" w:hAnsi="Times New Roman" w:cs="Times New Roman"/>
          <w:sz w:val="28"/>
          <w:szCs w:val="28"/>
          <w:lang w:val="en-US"/>
        </w:rPr>
        <w:t>2018</w:t>
      </w:r>
      <w:r w:rsidRPr="00666A98">
        <w:rPr>
          <w:rFonts w:ascii="Times New Roman" w:hAnsi="Times New Roman" w:cs="Times New Roman"/>
          <w:sz w:val="28"/>
          <w:szCs w:val="28"/>
          <w:lang w:val="en-US"/>
        </w:rPr>
        <w:t>. - №</w:t>
      </w:r>
      <w:r w:rsidR="001F5FBB" w:rsidRPr="00666A98">
        <w:rPr>
          <w:rFonts w:ascii="Times New Roman" w:hAnsi="Times New Roman" w:cs="Times New Roman"/>
          <w:sz w:val="28"/>
          <w:szCs w:val="28"/>
          <w:lang w:val="en-US"/>
        </w:rPr>
        <w:t>31</w:t>
      </w:r>
      <w:r w:rsidRPr="00666A98">
        <w:rPr>
          <w:rFonts w:ascii="Times New Roman" w:hAnsi="Times New Roman" w:cs="Times New Roman"/>
          <w:sz w:val="28"/>
          <w:szCs w:val="28"/>
          <w:lang w:val="en-US"/>
        </w:rPr>
        <w:t xml:space="preserve">. – </w:t>
      </w:r>
      <w:r w:rsidRPr="00666A98">
        <w:rPr>
          <w:rFonts w:ascii="Times New Roman" w:hAnsi="Times New Roman" w:cs="Times New Roman"/>
          <w:sz w:val="28"/>
          <w:szCs w:val="28"/>
        </w:rPr>
        <w:t>Р</w:t>
      </w:r>
      <w:r w:rsidRPr="00666A98">
        <w:rPr>
          <w:rFonts w:ascii="Times New Roman" w:hAnsi="Times New Roman" w:cs="Times New Roman"/>
          <w:sz w:val="28"/>
          <w:szCs w:val="28"/>
          <w:lang w:val="en-US"/>
        </w:rPr>
        <w:t>.</w:t>
      </w:r>
      <w:r w:rsidR="001F5FBB" w:rsidRPr="00666A98">
        <w:rPr>
          <w:rFonts w:ascii="Times New Roman" w:hAnsi="Times New Roman" w:cs="Times New Roman"/>
          <w:sz w:val="28"/>
          <w:szCs w:val="28"/>
          <w:lang w:val="en-US"/>
        </w:rPr>
        <w:t xml:space="preserve">528–535. </w:t>
      </w:r>
      <w:hyperlink r:id="rId53" w:history="1">
        <w:r w:rsidR="001F5FBB" w:rsidRPr="00666A98">
          <w:rPr>
            <w:rStyle w:val="a5"/>
            <w:rFonts w:ascii="Times New Roman" w:hAnsi="Times New Roman"/>
            <w:sz w:val="28"/>
            <w:szCs w:val="28"/>
            <w:lang w:val="en-US"/>
          </w:rPr>
          <w:t>https://doi.org/10.1055/s-0037-1604138</w:t>
        </w:r>
      </w:hyperlink>
      <w:r w:rsidR="001F5FBB" w:rsidRPr="00666A98">
        <w:rPr>
          <w:rFonts w:ascii="Times New Roman" w:hAnsi="Times New Roman" w:cs="Times New Roman"/>
          <w:sz w:val="28"/>
          <w:szCs w:val="28"/>
          <w:lang w:val="en-US"/>
        </w:rPr>
        <w:t>.</w:t>
      </w:r>
    </w:p>
    <w:p w14:paraId="1D7A7FE5" w14:textId="23CD73EA" w:rsidR="00A17160" w:rsidRPr="00700FC2"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666A98">
        <w:rPr>
          <w:rFonts w:ascii="Times New Roman" w:hAnsi="Times New Roman" w:cs="Times New Roman"/>
          <w:sz w:val="28"/>
          <w:szCs w:val="28"/>
          <w:lang w:val="en-US"/>
        </w:rPr>
        <w:t xml:space="preserve"> </w:t>
      </w:r>
      <w:proofErr w:type="spellStart"/>
      <w:r w:rsidR="00A17160" w:rsidRPr="00666A98">
        <w:rPr>
          <w:rFonts w:ascii="Times New Roman" w:hAnsi="Times New Roman" w:cs="Times New Roman"/>
          <w:sz w:val="28"/>
          <w:szCs w:val="28"/>
          <w:lang w:val="en-US"/>
        </w:rPr>
        <w:t>Mirzayan</w:t>
      </w:r>
      <w:proofErr w:type="spellEnd"/>
      <w:r w:rsidR="00A17160" w:rsidRPr="00666A98">
        <w:rPr>
          <w:rFonts w:ascii="Times New Roman" w:hAnsi="Times New Roman" w:cs="Times New Roman"/>
          <w:sz w:val="28"/>
          <w:szCs w:val="28"/>
          <w:lang w:val="en-US"/>
        </w:rPr>
        <w:t xml:space="preserve"> R</w:t>
      </w:r>
      <w:r w:rsidRPr="00666A98">
        <w:rPr>
          <w:rFonts w:ascii="Times New Roman" w:hAnsi="Times New Roman" w:cs="Times New Roman"/>
          <w:sz w:val="28"/>
          <w:szCs w:val="28"/>
          <w:lang w:val="en-US"/>
        </w:rPr>
        <w:t>.</w:t>
      </w:r>
      <w:r w:rsidR="00A17160" w:rsidRPr="00666A98">
        <w:rPr>
          <w:rFonts w:ascii="Times New Roman" w:hAnsi="Times New Roman" w:cs="Times New Roman"/>
          <w:sz w:val="28"/>
          <w:szCs w:val="28"/>
          <w:lang w:val="en-US"/>
        </w:rPr>
        <w:t>, Sherman B</w:t>
      </w:r>
      <w:r w:rsidRPr="00666A98">
        <w:rPr>
          <w:rFonts w:ascii="Times New Roman" w:hAnsi="Times New Roman" w:cs="Times New Roman"/>
          <w:sz w:val="28"/>
          <w:szCs w:val="28"/>
          <w:lang w:val="en-US"/>
        </w:rPr>
        <w:t>.</w:t>
      </w:r>
      <w:r w:rsidR="00A17160" w:rsidRPr="00666A98">
        <w:rPr>
          <w:rFonts w:ascii="Times New Roman" w:hAnsi="Times New Roman" w:cs="Times New Roman"/>
          <w:sz w:val="28"/>
          <w:szCs w:val="28"/>
          <w:lang w:val="en-US"/>
        </w:rPr>
        <w:t xml:space="preserve">, </w:t>
      </w:r>
      <w:proofErr w:type="spellStart"/>
      <w:r w:rsidR="00A17160" w:rsidRPr="00666A98">
        <w:rPr>
          <w:rFonts w:ascii="Times New Roman" w:hAnsi="Times New Roman" w:cs="Times New Roman"/>
          <w:sz w:val="28"/>
          <w:szCs w:val="28"/>
          <w:lang w:val="en-US"/>
        </w:rPr>
        <w:t>Chahla</w:t>
      </w:r>
      <w:proofErr w:type="spellEnd"/>
      <w:r w:rsidR="00A17160" w:rsidRPr="00666A98">
        <w:rPr>
          <w:rFonts w:ascii="Times New Roman" w:hAnsi="Times New Roman" w:cs="Times New Roman"/>
          <w:sz w:val="28"/>
          <w:szCs w:val="28"/>
          <w:lang w:val="en-US"/>
        </w:rPr>
        <w:t xml:space="preserve"> J. Cryopreserved, Viable Osteochondral Allograft for the Treatment of a Full-Thickness Cartilage Defect of the Glenoid. </w:t>
      </w:r>
      <w:proofErr w:type="spellStart"/>
      <w:r w:rsidR="00A17160" w:rsidRPr="00700FC2">
        <w:rPr>
          <w:rFonts w:ascii="Times New Roman" w:hAnsi="Times New Roman" w:cs="Times New Roman"/>
          <w:sz w:val="28"/>
          <w:szCs w:val="28"/>
          <w:lang w:val="en-US"/>
        </w:rPr>
        <w:t>Arthrosc</w:t>
      </w:r>
      <w:proofErr w:type="spellEnd"/>
      <w:r w:rsidR="00A17160" w:rsidRPr="00700FC2">
        <w:rPr>
          <w:rFonts w:ascii="Times New Roman" w:hAnsi="Times New Roman" w:cs="Times New Roman"/>
          <w:sz w:val="28"/>
          <w:szCs w:val="28"/>
          <w:lang w:val="en-US"/>
        </w:rPr>
        <w:t xml:space="preserve"> Tech. </w:t>
      </w:r>
      <w:r w:rsidR="00666A98" w:rsidRPr="00700FC2">
        <w:rPr>
          <w:rFonts w:ascii="Times New Roman" w:hAnsi="Times New Roman" w:cs="Times New Roman"/>
          <w:sz w:val="28"/>
          <w:szCs w:val="28"/>
        </w:rPr>
        <w:t>–</w:t>
      </w:r>
      <w:r w:rsidRPr="00700FC2">
        <w:rPr>
          <w:rFonts w:ascii="Times New Roman" w:hAnsi="Times New Roman" w:cs="Times New Roman"/>
          <w:sz w:val="28"/>
          <w:szCs w:val="28"/>
        </w:rPr>
        <w:t xml:space="preserve"> </w:t>
      </w:r>
      <w:r w:rsidR="00A17160" w:rsidRPr="00700FC2">
        <w:rPr>
          <w:rFonts w:ascii="Times New Roman" w:hAnsi="Times New Roman" w:cs="Times New Roman"/>
          <w:sz w:val="28"/>
          <w:szCs w:val="28"/>
          <w:lang w:val="en-US"/>
        </w:rPr>
        <w:t>2018</w:t>
      </w:r>
      <w:r w:rsidR="00666A98" w:rsidRPr="00700FC2">
        <w:rPr>
          <w:rFonts w:ascii="Times New Roman" w:hAnsi="Times New Roman" w:cs="Times New Roman"/>
          <w:sz w:val="28"/>
          <w:szCs w:val="28"/>
        </w:rPr>
        <w:t>. - №</w:t>
      </w:r>
      <w:r w:rsidR="00A17160" w:rsidRPr="00700FC2">
        <w:rPr>
          <w:rFonts w:ascii="Times New Roman" w:hAnsi="Times New Roman" w:cs="Times New Roman"/>
          <w:sz w:val="28"/>
          <w:szCs w:val="28"/>
          <w:lang w:val="en-US"/>
        </w:rPr>
        <w:t>12</w:t>
      </w:r>
      <w:r w:rsidR="00E7104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7(12)</w:t>
      </w:r>
      <w:r w:rsidR="00666A98" w:rsidRPr="00700FC2">
        <w:rPr>
          <w:rFonts w:ascii="Times New Roman" w:hAnsi="Times New Roman" w:cs="Times New Roman"/>
          <w:sz w:val="28"/>
          <w:szCs w:val="28"/>
        </w:rPr>
        <w:t>. – Р.</w:t>
      </w:r>
      <w:r w:rsidR="00A17160" w:rsidRPr="00700FC2">
        <w:rPr>
          <w:rFonts w:ascii="Times New Roman" w:hAnsi="Times New Roman" w:cs="Times New Roman"/>
          <w:sz w:val="28"/>
          <w:szCs w:val="28"/>
          <w:lang w:val="en-US"/>
        </w:rPr>
        <w:t xml:space="preserve">1269-1273. </w:t>
      </w:r>
      <w:proofErr w:type="spellStart"/>
      <w:r w:rsidR="00A17160" w:rsidRPr="00700FC2">
        <w:rPr>
          <w:rFonts w:ascii="Times New Roman" w:hAnsi="Times New Roman" w:cs="Times New Roman"/>
          <w:sz w:val="28"/>
          <w:szCs w:val="28"/>
          <w:lang w:val="en-US"/>
        </w:rPr>
        <w:t>doi</w:t>
      </w:r>
      <w:proofErr w:type="spellEnd"/>
      <w:r w:rsidR="00A17160" w:rsidRPr="00700FC2">
        <w:rPr>
          <w:rFonts w:ascii="Times New Roman" w:hAnsi="Times New Roman" w:cs="Times New Roman"/>
          <w:sz w:val="28"/>
          <w:szCs w:val="28"/>
          <w:lang w:val="en-US"/>
        </w:rPr>
        <w:t>: 10.1016/j.eats.2018.08.013.</w:t>
      </w:r>
    </w:p>
    <w:p w14:paraId="2F298893" w14:textId="5AF81E85" w:rsidR="00A17160" w:rsidRPr="00700FC2" w:rsidRDefault="002D2FE7" w:rsidP="00A17160">
      <w:pPr>
        <w:pStyle w:val="af0"/>
        <w:numPr>
          <w:ilvl w:val="0"/>
          <w:numId w:val="3"/>
        </w:numPr>
        <w:shd w:val="clear" w:color="auto" w:fill="FFFFFF"/>
        <w:tabs>
          <w:tab w:val="left" w:pos="993"/>
          <w:tab w:val="left" w:pos="5529"/>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700FC2">
        <w:rPr>
          <w:rFonts w:ascii="Times New Roman" w:hAnsi="Times New Roman" w:cs="Times New Roman"/>
          <w:sz w:val="28"/>
          <w:szCs w:val="28"/>
          <w:lang w:val="en-US"/>
        </w:rPr>
        <w:t xml:space="preserve"> </w:t>
      </w:r>
      <w:proofErr w:type="spellStart"/>
      <w:r w:rsidR="00A17160" w:rsidRPr="00700FC2">
        <w:rPr>
          <w:rFonts w:ascii="Times New Roman" w:hAnsi="Times New Roman" w:cs="Times New Roman"/>
          <w:sz w:val="28"/>
          <w:szCs w:val="28"/>
          <w:lang w:val="en-US"/>
        </w:rPr>
        <w:t>Melugin</w:t>
      </w:r>
      <w:proofErr w:type="spellEnd"/>
      <w:r w:rsidR="00A17160" w:rsidRPr="00700FC2">
        <w:rPr>
          <w:rFonts w:ascii="Times New Roman" w:hAnsi="Times New Roman" w:cs="Times New Roman"/>
          <w:sz w:val="28"/>
          <w:szCs w:val="28"/>
          <w:lang w:val="en-US"/>
        </w:rPr>
        <w:t xml:space="preserve"> H</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P</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Ridley T</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J</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Bernard C</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D</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xml:space="preserve">, </w:t>
      </w:r>
      <w:proofErr w:type="spellStart"/>
      <w:r w:rsidR="00A17160" w:rsidRPr="00700FC2">
        <w:rPr>
          <w:rFonts w:ascii="Times New Roman" w:hAnsi="Times New Roman" w:cs="Times New Roman"/>
          <w:sz w:val="28"/>
          <w:szCs w:val="28"/>
          <w:lang w:val="en-US"/>
        </w:rPr>
        <w:t>Wischmeier</w:t>
      </w:r>
      <w:proofErr w:type="spellEnd"/>
      <w:r w:rsidR="00A17160" w:rsidRPr="00700FC2">
        <w:rPr>
          <w:rFonts w:ascii="Times New Roman" w:hAnsi="Times New Roman" w:cs="Times New Roman"/>
          <w:sz w:val="28"/>
          <w:szCs w:val="28"/>
          <w:lang w:val="en-US"/>
        </w:rPr>
        <w:t xml:space="preserve"> D</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Farr J</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Stuart M</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J</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xml:space="preserve">, </w:t>
      </w:r>
      <w:proofErr w:type="spellStart"/>
      <w:r w:rsidR="00A17160" w:rsidRPr="00700FC2">
        <w:rPr>
          <w:rFonts w:ascii="Times New Roman" w:hAnsi="Times New Roman" w:cs="Times New Roman"/>
          <w:sz w:val="28"/>
          <w:szCs w:val="28"/>
          <w:lang w:val="en-US"/>
        </w:rPr>
        <w:t>Macalena</w:t>
      </w:r>
      <w:proofErr w:type="spellEnd"/>
      <w:r w:rsidR="00A17160" w:rsidRPr="00700FC2">
        <w:rPr>
          <w:rFonts w:ascii="Times New Roman" w:hAnsi="Times New Roman" w:cs="Times New Roman"/>
          <w:sz w:val="28"/>
          <w:szCs w:val="28"/>
          <w:lang w:val="en-US"/>
        </w:rPr>
        <w:t xml:space="preserve"> J</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A</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xml:space="preserve">, </w:t>
      </w:r>
      <w:proofErr w:type="spellStart"/>
      <w:r w:rsidR="00A17160" w:rsidRPr="00700FC2">
        <w:rPr>
          <w:rFonts w:ascii="Times New Roman" w:hAnsi="Times New Roman" w:cs="Times New Roman"/>
          <w:sz w:val="28"/>
          <w:szCs w:val="28"/>
          <w:lang w:val="en-US"/>
        </w:rPr>
        <w:t>Krych</w:t>
      </w:r>
      <w:proofErr w:type="spellEnd"/>
      <w:r w:rsidR="00A17160" w:rsidRPr="00700FC2">
        <w:rPr>
          <w:rFonts w:ascii="Times New Roman" w:hAnsi="Times New Roman" w:cs="Times New Roman"/>
          <w:sz w:val="28"/>
          <w:szCs w:val="28"/>
          <w:lang w:val="en-US"/>
        </w:rPr>
        <w:t xml:space="preserve"> A</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J. Prospective Outcomes of Cryopreserved Osteochondral Allograft for Patellofemoral Cartilage Defects at Minimum 2-Year Follow-up</w:t>
      </w:r>
      <w:r w:rsidR="00700FC2" w:rsidRPr="00700FC2">
        <w:rPr>
          <w:rFonts w:ascii="Times New Roman" w:hAnsi="Times New Roman" w:cs="Times New Roman"/>
          <w:sz w:val="28"/>
          <w:szCs w:val="28"/>
          <w:lang w:val="en-US"/>
        </w:rPr>
        <w:t xml:space="preserve"> //</w:t>
      </w:r>
      <w:r w:rsidR="00A17160" w:rsidRPr="00700FC2">
        <w:rPr>
          <w:rFonts w:ascii="Times New Roman" w:hAnsi="Times New Roman" w:cs="Times New Roman"/>
          <w:sz w:val="28"/>
          <w:szCs w:val="28"/>
          <w:lang w:val="en-US"/>
        </w:rPr>
        <w:t xml:space="preserve"> Cartilage. </w:t>
      </w:r>
      <w:r w:rsidR="00700FC2" w:rsidRPr="00700FC2">
        <w:rPr>
          <w:rFonts w:ascii="Times New Roman" w:hAnsi="Times New Roman" w:cs="Times New Roman"/>
          <w:sz w:val="28"/>
          <w:szCs w:val="28"/>
          <w:lang w:val="en-US"/>
        </w:rPr>
        <w:t xml:space="preserve">– </w:t>
      </w:r>
      <w:r w:rsidR="00A17160" w:rsidRPr="00700FC2">
        <w:rPr>
          <w:rFonts w:ascii="Times New Roman" w:hAnsi="Times New Roman" w:cs="Times New Roman"/>
          <w:sz w:val="28"/>
          <w:szCs w:val="28"/>
          <w:lang w:val="en-US"/>
        </w:rPr>
        <w:t>2021</w:t>
      </w:r>
      <w:r w:rsidR="00700FC2" w:rsidRPr="00700FC2">
        <w:rPr>
          <w:rFonts w:ascii="Times New Roman" w:hAnsi="Times New Roman" w:cs="Times New Roman"/>
          <w:sz w:val="28"/>
          <w:szCs w:val="28"/>
          <w:lang w:val="en-US"/>
        </w:rPr>
        <w:t>. - №</w:t>
      </w:r>
      <w:r w:rsidR="00A17160" w:rsidRPr="00700FC2">
        <w:rPr>
          <w:rFonts w:ascii="Times New Roman" w:hAnsi="Times New Roman" w:cs="Times New Roman"/>
          <w:sz w:val="28"/>
          <w:szCs w:val="28"/>
          <w:lang w:val="en-US"/>
        </w:rPr>
        <w:t>13(1)</w:t>
      </w:r>
      <w:r w:rsidR="00700FC2" w:rsidRPr="00700FC2">
        <w:rPr>
          <w:rFonts w:ascii="Times New Roman" w:hAnsi="Times New Roman" w:cs="Times New Roman"/>
          <w:sz w:val="28"/>
          <w:szCs w:val="28"/>
          <w:lang w:val="en-US"/>
        </w:rPr>
        <w:t xml:space="preserve">. – </w:t>
      </w:r>
      <w:r w:rsidR="00700FC2" w:rsidRPr="00700FC2">
        <w:rPr>
          <w:rFonts w:ascii="Times New Roman" w:hAnsi="Times New Roman" w:cs="Times New Roman"/>
          <w:sz w:val="28"/>
          <w:szCs w:val="28"/>
        </w:rPr>
        <w:t>Р</w:t>
      </w:r>
      <w:r w:rsidR="00700FC2" w:rsidRPr="00700FC2">
        <w:rPr>
          <w:rFonts w:ascii="Times New Roman" w:hAnsi="Times New Roman" w:cs="Times New Roman"/>
          <w:sz w:val="28"/>
          <w:szCs w:val="28"/>
          <w:lang w:val="en-US"/>
        </w:rPr>
        <w:t>.</w:t>
      </w:r>
      <w:r w:rsidR="00A17160" w:rsidRPr="00700FC2">
        <w:rPr>
          <w:rFonts w:ascii="Times New Roman" w:hAnsi="Times New Roman" w:cs="Times New Roman"/>
          <w:sz w:val="28"/>
          <w:szCs w:val="28"/>
          <w:lang w:val="en-US"/>
        </w:rPr>
        <w:t xml:space="preserve">1014-1021. </w:t>
      </w:r>
      <w:proofErr w:type="spellStart"/>
      <w:r w:rsidR="00A17160" w:rsidRPr="00700FC2">
        <w:rPr>
          <w:rFonts w:ascii="Times New Roman" w:hAnsi="Times New Roman" w:cs="Times New Roman"/>
          <w:sz w:val="28"/>
          <w:szCs w:val="28"/>
          <w:lang w:val="en-US"/>
        </w:rPr>
        <w:t>doi</w:t>
      </w:r>
      <w:proofErr w:type="spellEnd"/>
      <w:r w:rsidR="00A17160" w:rsidRPr="00700FC2">
        <w:rPr>
          <w:rFonts w:ascii="Times New Roman" w:hAnsi="Times New Roman" w:cs="Times New Roman"/>
          <w:sz w:val="28"/>
          <w:szCs w:val="28"/>
          <w:lang w:val="en-US"/>
        </w:rPr>
        <w:t>: 10.1177/1947603520903420.</w:t>
      </w:r>
    </w:p>
    <w:p w14:paraId="35DEF66C" w14:textId="09FAA33A" w:rsidR="001F5FBB" w:rsidRPr="00700FC2"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Style w:val="a5"/>
          <w:rFonts w:ascii="Times New Roman" w:hAnsi="Times New Roman"/>
          <w:color w:val="auto"/>
          <w:sz w:val="28"/>
          <w:szCs w:val="28"/>
          <w:u w:val="none"/>
          <w:lang w:val="en-US"/>
        </w:rPr>
      </w:pPr>
      <w:r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Merkely</w:t>
      </w:r>
      <w:proofErr w:type="spellEnd"/>
      <w:r w:rsidR="001F5FBB" w:rsidRPr="00700FC2">
        <w:rPr>
          <w:rFonts w:ascii="Times New Roman" w:hAnsi="Times New Roman" w:cs="Times New Roman"/>
          <w:sz w:val="28"/>
          <w:szCs w:val="28"/>
          <w:lang w:val="en-US"/>
        </w:rPr>
        <w:t xml:space="preserve"> G., </w:t>
      </w:r>
      <w:proofErr w:type="spellStart"/>
      <w:r w:rsidR="001F5FBB" w:rsidRPr="00700FC2">
        <w:rPr>
          <w:rFonts w:ascii="Times New Roman" w:hAnsi="Times New Roman" w:cs="Times New Roman"/>
          <w:sz w:val="28"/>
          <w:szCs w:val="28"/>
          <w:lang w:val="en-US"/>
        </w:rPr>
        <w:t>Leite</w:t>
      </w:r>
      <w:proofErr w:type="spellEnd"/>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Ch.B.G</w:t>
      </w:r>
      <w:proofErr w:type="spellEnd"/>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Papavassiliou</w:t>
      </w:r>
      <w:proofErr w:type="spellEnd"/>
      <w:r w:rsidR="001F5FBB" w:rsidRPr="00700FC2">
        <w:rPr>
          <w:rFonts w:ascii="Times New Roman" w:hAnsi="Times New Roman" w:cs="Times New Roman"/>
          <w:sz w:val="28"/>
          <w:szCs w:val="28"/>
          <w:lang w:val="en-US"/>
        </w:rPr>
        <w:t xml:space="preserve"> Ch., et al. Combination of osteochondral allograft transplantation and </w:t>
      </w:r>
      <w:proofErr w:type="spellStart"/>
      <w:r w:rsidR="001F5FBB" w:rsidRPr="00700FC2">
        <w:rPr>
          <w:rFonts w:ascii="Times New Roman" w:hAnsi="Times New Roman" w:cs="Times New Roman"/>
          <w:sz w:val="28"/>
          <w:szCs w:val="28"/>
          <w:lang w:val="en-US"/>
        </w:rPr>
        <w:t>particulated</w:t>
      </w:r>
      <w:proofErr w:type="spellEnd"/>
      <w:r w:rsidR="001F5FBB" w:rsidRPr="00700FC2">
        <w:rPr>
          <w:rFonts w:ascii="Times New Roman" w:hAnsi="Times New Roman" w:cs="Times New Roman"/>
          <w:sz w:val="28"/>
          <w:szCs w:val="28"/>
          <w:lang w:val="en-US"/>
        </w:rPr>
        <w:t xml:space="preserve"> juvenile articular cartilage to treat osteochondral defects leads to low failure rates after a minimum of 2-year follow-up // Journal of Cartilage &amp; Joint Preservation. </w:t>
      </w:r>
      <w:r w:rsidR="001F5FBB" w:rsidRPr="00700FC2">
        <w:rPr>
          <w:rFonts w:ascii="Times New Roman" w:eastAsia="Times New Roman" w:hAnsi="Times New Roman" w:cs="Times New Roman"/>
          <w:sz w:val="28"/>
          <w:szCs w:val="28"/>
          <w:lang w:val="en-US" w:eastAsia="ru-RU"/>
        </w:rPr>
        <w:t>–</w:t>
      </w:r>
      <w:r w:rsidR="001F5FBB" w:rsidRPr="00700FC2">
        <w:rPr>
          <w:rFonts w:ascii="Times New Roman" w:hAnsi="Times New Roman" w:cs="Times New Roman"/>
          <w:sz w:val="28"/>
          <w:szCs w:val="28"/>
          <w:lang w:val="en-US"/>
        </w:rPr>
        <w:t xml:space="preserve"> 2025. </w:t>
      </w:r>
      <w:r w:rsidR="001F5FBB" w:rsidRPr="00700FC2">
        <w:rPr>
          <w:rFonts w:ascii="Times New Roman" w:eastAsia="Times New Roman" w:hAnsi="Times New Roman" w:cs="Times New Roman"/>
          <w:sz w:val="28"/>
          <w:szCs w:val="28"/>
          <w:lang w:val="en-US" w:eastAsia="ru-RU"/>
        </w:rPr>
        <w:t>–</w:t>
      </w:r>
      <w:r w:rsidR="001F5FBB" w:rsidRPr="00700FC2">
        <w:rPr>
          <w:rFonts w:ascii="Times New Roman" w:hAnsi="Times New Roman" w:cs="Times New Roman"/>
          <w:sz w:val="28"/>
          <w:szCs w:val="28"/>
          <w:lang w:val="en-US"/>
        </w:rPr>
        <w:t xml:space="preserve"> Vol. 5, № 3. </w:t>
      </w:r>
      <w:r w:rsidR="001F5FBB" w:rsidRPr="00700FC2">
        <w:rPr>
          <w:rFonts w:ascii="Times New Roman" w:eastAsia="Times New Roman" w:hAnsi="Times New Roman" w:cs="Times New Roman"/>
          <w:sz w:val="28"/>
          <w:szCs w:val="28"/>
          <w:lang w:val="en-US" w:eastAsia="ru-RU"/>
        </w:rPr>
        <w:t>–</w:t>
      </w:r>
      <w:r w:rsidR="001F5FBB" w:rsidRPr="00700FC2">
        <w:rPr>
          <w:rFonts w:ascii="Times New Roman" w:hAnsi="Times New Roman" w:cs="Times New Roman"/>
          <w:sz w:val="28"/>
          <w:szCs w:val="28"/>
          <w:lang w:val="en-US"/>
        </w:rPr>
        <w:t xml:space="preserve"> P. 100236. </w:t>
      </w:r>
      <w:r w:rsidR="001F5FBB" w:rsidRPr="00700FC2">
        <w:rPr>
          <w:rFonts w:ascii="Times New Roman" w:eastAsia="Times New Roman" w:hAnsi="Times New Roman" w:cs="Times New Roman"/>
          <w:sz w:val="28"/>
          <w:szCs w:val="28"/>
          <w:lang w:val="en-US" w:eastAsia="ru-RU"/>
        </w:rPr>
        <w:t>–</w:t>
      </w:r>
      <w:r w:rsidR="001F5FBB" w:rsidRPr="00700FC2">
        <w:rPr>
          <w:rFonts w:ascii="Times New Roman" w:hAnsi="Times New Roman" w:cs="Times New Roman"/>
          <w:sz w:val="28"/>
          <w:szCs w:val="28"/>
          <w:lang w:val="en-US"/>
        </w:rPr>
        <w:t xml:space="preserve"> ISSN 2667-2545. </w:t>
      </w:r>
      <w:hyperlink r:id="rId54" w:history="1">
        <w:r w:rsidR="001F5FBB" w:rsidRPr="00700FC2">
          <w:rPr>
            <w:rStyle w:val="a5"/>
            <w:rFonts w:ascii="Times New Roman" w:hAnsi="Times New Roman"/>
            <w:sz w:val="28"/>
            <w:szCs w:val="28"/>
            <w:lang w:val="en-US"/>
          </w:rPr>
          <w:t>https://doi.org/10.1016/j.jcjp.2025.100236</w:t>
        </w:r>
      </w:hyperlink>
      <w:bookmarkEnd w:id="18"/>
    </w:p>
    <w:p w14:paraId="45A05996" w14:textId="1625A748" w:rsidR="001F5FBB" w:rsidRPr="00700FC2"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Wiggers T</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G</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Winters M</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Van den Boom N</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A</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xml:space="preserve">, </w:t>
      </w:r>
      <w:proofErr w:type="spellStart"/>
      <w:r w:rsidR="001F5FBB" w:rsidRPr="00700FC2">
        <w:rPr>
          <w:rFonts w:ascii="Times New Roman" w:eastAsia="Calibri" w:hAnsi="Times New Roman" w:cs="Times New Roman"/>
          <w:sz w:val="28"/>
          <w:szCs w:val="28"/>
          <w:lang w:val="en-US"/>
        </w:rPr>
        <w:t>Haisma</w:t>
      </w:r>
      <w:proofErr w:type="spellEnd"/>
      <w:r w:rsidR="001F5FBB" w:rsidRPr="00700FC2">
        <w:rPr>
          <w:rFonts w:ascii="Times New Roman" w:eastAsia="Calibri" w:hAnsi="Times New Roman" w:cs="Times New Roman"/>
          <w:sz w:val="28"/>
          <w:szCs w:val="28"/>
          <w:lang w:val="en-US"/>
        </w:rPr>
        <w:t xml:space="preserve"> H</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J</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Moen M</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xml:space="preserve">H. Autologous stem cell therapy in knee osteoarthritis: a systematic review of </w:t>
      </w:r>
      <w:proofErr w:type="spellStart"/>
      <w:r w:rsidR="001F5FBB" w:rsidRPr="00700FC2">
        <w:rPr>
          <w:rFonts w:ascii="Times New Roman" w:eastAsia="Calibri" w:hAnsi="Times New Roman" w:cs="Times New Roman"/>
          <w:sz w:val="28"/>
          <w:szCs w:val="28"/>
          <w:lang w:val="en-US"/>
        </w:rPr>
        <w:t>randomised</w:t>
      </w:r>
      <w:proofErr w:type="spellEnd"/>
      <w:r w:rsidR="001F5FBB" w:rsidRPr="00700FC2">
        <w:rPr>
          <w:rFonts w:ascii="Times New Roman" w:eastAsia="Calibri" w:hAnsi="Times New Roman" w:cs="Times New Roman"/>
          <w:sz w:val="28"/>
          <w:szCs w:val="28"/>
          <w:lang w:val="en-US"/>
        </w:rPr>
        <w:t xml:space="preserve"> controlled trials</w:t>
      </w:r>
      <w:r w:rsidR="00700FC2"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 xml:space="preserve"> Br J Sports Med. </w:t>
      </w:r>
      <w:r w:rsidR="00700FC2"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2021</w:t>
      </w:r>
      <w:r w:rsidR="00700FC2" w:rsidRPr="00700FC2">
        <w:rPr>
          <w:rFonts w:ascii="Times New Roman" w:eastAsia="Calibri" w:hAnsi="Times New Roman" w:cs="Times New Roman"/>
          <w:sz w:val="28"/>
          <w:szCs w:val="28"/>
          <w:lang w:val="en-US"/>
        </w:rPr>
        <w:t>. - №</w:t>
      </w:r>
      <w:r w:rsidR="001F5FBB" w:rsidRPr="00700FC2">
        <w:rPr>
          <w:rFonts w:ascii="Times New Roman" w:eastAsia="Calibri" w:hAnsi="Times New Roman" w:cs="Times New Roman"/>
          <w:sz w:val="28"/>
          <w:szCs w:val="28"/>
          <w:lang w:val="en-US"/>
        </w:rPr>
        <w:t>55(20)</w:t>
      </w:r>
      <w:r w:rsidR="00700FC2" w:rsidRPr="00700FC2">
        <w:rPr>
          <w:rFonts w:ascii="Times New Roman" w:eastAsia="Calibri" w:hAnsi="Times New Roman" w:cs="Times New Roman"/>
          <w:sz w:val="28"/>
          <w:szCs w:val="28"/>
          <w:lang w:val="en-US"/>
        </w:rPr>
        <w:t xml:space="preserve">. – </w:t>
      </w:r>
      <w:r w:rsidR="00700FC2" w:rsidRPr="00700FC2">
        <w:rPr>
          <w:rFonts w:ascii="Times New Roman" w:eastAsia="Calibri" w:hAnsi="Times New Roman" w:cs="Times New Roman"/>
          <w:sz w:val="28"/>
          <w:szCs w:val="28"/>
        </w:rPr>
        <w:t>Р</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xml:space="preserve">1161-1169. </w:t>
      </w:r>
      <w:proofErr w:type="spellStart"/>
      <w:r w:rsidR="001F5FBB" w:rsidRPr="00700FC2">
        <w:rPr>
          <w:rFonts w:ascii="Times New Roman" w:eastAsia="Calibri" w:hAnsi="Times New Roman" w:cs="Times New Roman"/>
          <w:sz w:val="28"/>
          <w:szCs w:val="28"/>
          <w:lang w:val="en-US"/>
        </w:rPr>
        <w:t>doi</w:t>
      </w:r>
      <w:proofErr w:type="spellEnd"/>
      <w:r w:rsidR="001F5FBB" w:rsidRPr="00700FC2">
        <w:rPr>
          <w:rFonts w:ascii="Times New Roman" w:eastAsia="Calibri" w:hAnsi="Times New Roman" w:cs="Times New Roman"/>
          <w:sz w:val="28"/>
          <w:szCs w:val="28"/>
          <w:lang w:val="en-US"/>
        </w:rPr>
        <w:t xml:space="preserve">: 10.1136/bjsports-2020-103671. </w:t>
      </w:r>
    </w:p>
    <w:p w14:paraId="3399ACDB" w14:textId="11194B34" w:rsidR="001F5FBB" w:rsidRPr="00700FC2"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Lee D</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H</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Kim S</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A</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Song J</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S</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Shetty A</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A</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Kim B</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H</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Kim S</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J. Cartilage Regeneration Using Human Umbilical Cord Blood Derived Mesenchymal Stem Cells: A Systematic Review and Meta-Analysis</w:t>
      </w:r>
      <w:r w:rsidR="00700FC2"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 xml:space="preserve"> </w:t>
      </w:r>
      <w:proofErr w:type="spellStart"/>
      <w:r w:rsidR="001F5FBB" w:rsidRPr="00700FC2">
        <w:rPr>
          <w:rFonts w:ascii="Times New Roman" w:eastAsia="Calibri" w:hAnsi="Times New Roman" w:cs="Times New Roman"/>
          <w:sz w:val="28"/>
          <w:szCs w:val="28"/>
          <w:lang w:val="en-US"/>
        </w:rPr>
        <w:t>Medicina</w:t>
      </w:r>
      <w:proofErr w:type="spellEnd"/>
      <w:r w:rsidR="001F5FBB" w:rsidRPr="00700FC2">
        <w:rPr>
          <w:rFonts w:ascii="Times New Roman" w:eastAsia="Calibri" w:hAnsi="Times New Roman" w:cs="Times New Roman"/>
          <w:sz w:val="28"/>
          <w:szCs w:val="28"/>
          <w:lang w:val="en-US"/>
        </w:rPr>
        <w:t xml:space="preserve"> (Kaunas). </w:t>
      </w:r>
      <w:r w:rsidR="00700FC2"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2022</w:t>
      </w:r>
      <w:r w:rsidR="00700FC2" w:rsidRPr="00700FC2">
        <w:rPr>
          <w:rFonts w:ascii="Times New Roman" w:eastAsia="Calibri" w:hAnsi="Times New Roman" w:cs="Times New Roman"/>
          <w:sz w:val="28"/>
          <w:szCs w:val="28"/>
          <w:lang w:val="en-US"/>
        </w:rPr>
        <w:t>. - №</w:t>
      </w:r>
      <w:r w:rsidR="001F5FBB" w:rsidRPr="00700FC2">
        <w:rPr>
          <w:rFonts w:ascii="Times New Roman" w:eastAsia="Calibri" w:hAnsi="Times New Roman" w:cs="Times New Roman"/>
          <w:sz w:val="28"/>
          <w:szCs w:val="28"/>
          <w:lang w:val="en-US"/>
        </w:rPr>
        <w:t>6</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58(12)</w:t>
      </w:r>
      <w:r w:rsidR="00700FC2" w:rsidRPr="00700FC2">
        <w:rPr>
          <w:rFonts w:ascii="Times New Roman" w:eastAsia="Calibri" w:hAnsi="Times New Roman" w:cs="Times New Roman"/>
          <w:sz w:val="28"/>
          <w:szCs w:val="28"/>
          <w:lang w:val="en-US"/>
        </w:rPr>
        <w:t xml:space="preserve">. – </w:t>
      </w:r>
      <w:r w:rsidR="001F5FBB" w:rsidRPr="00700FC2">
        <w:rPr>
          <w:rFonts w:ascii="Times New Roman" w:eastAsia="Calibri" w:hAnsi="Times New Roman" w:cs="Times New Roman"/>
          <w:sz w:val="28"/>
          <w:szCs w:val="28"/>
          <w:lang w:val="en-US"/>
        </w:rPr>
        <w:t>1801</w:t>
      </w:r>
      <w:r w:rsidR="00700FC2" w:rsidRPr="00700FC2">
        <w:rPr>
          <w:rFonts w:ascii="Times New Roman" w:eastAsia="Calibri" w:hAnsi="Times New Roman" w:cs="Times New Roman"/>
          <w:sz w:val="28"/>
          <w:szCs w:val="28"/>
          <w:lang w:val="en-US"/>
        </w:rPr>
        <w:t xml:space="preserve"> </w:t>
      </w:r>
      <w:r w:rsidR="00700FC2" w:rsidRPr="00700FC2">
        <w:rPr>
          <w:rFonts w:ascii="Times New Roman" w:eastAsia="Calibri" w:hAnsi="Times New Roman" w:cs="Times New Roman"/>
          <w:sz w:val="28"/>
          <w:szCs w:val="28"/>
        </w:rPr>
        <w:t>р</w:t>
      </w:r>
      <w:r w:rsidR="001F5FBB" w:rsidRPr="00700FC2">
        <w:rPr>
          <w:rFonts w:ascii="Times New Roman" w:eastAsia="Calibri" w:hAnsi="Times New Roman" w:cs="Times New Roman"/>
          <w:sz w:val="28"/>
          <w:szCs w:val="28"/>
          <w:lang w:val="en-US"/>
        </w:rPr>
        <w:t xml:space="preserve">. </w:t>
      </w:r>
      <w:proofErr w:type="spellStart"/>
      <w:r w:rsidR="001F5FBB" w:rsidRPr="00700FC2">
        <w:rPr>
          <w:rFonts w:ascii="Times New Roman" w:eastAsia="Calibri" w:hAnsi="Times New Roman" w:cs="Times New Roman"/>
          <w:sz w:val="28"/>
          <w:szCs w:val="28"/>
          <w:lang w:val="en-US"/>
        </w:rPr>
        <w:t>doi</w:t>
      </w:r>
      <w:proofErr w:type="spellEnd"/>
      <w:r w:rsidR="001F5FBB" w:rsidRPr="00700FC2">
        <w:rPr>
          <w:rFonts w:ascii="Times New Roman" w:eastAsia="Calibri" w:hAnsi="Times New Roman" w:cs="Times New Roman"/>
          <w:sz w:val="28"/>
          <w:szCs w:val="28"/>
          <w:lang w:val="en-US"/>
        </w:rPr>
        <w:t xml:space="preserve">: 10.3390/medicina58121801. </w:t>
      </w:r>
    </w:p>
    <w:p w14:paraId="7DBC65A3" w14:textId="77777777" w:rsidR="003A0443" w:rsidRPr="003A0443" w:rsidRDefault="002D2FE7"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Migliorini F</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Schenker H</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xml:space="preserve">, </w:t>
      </w:r>
      <w:proofErr w:type="spellStart"/>
      <w:r w:rsidR="001F5FBB" w:rsidRPr="00700FC2">
        <w:rPr>
          <w:rFonts w:ascii="Times New Roman" w:eastAsia="Calibri" w:hAnsi="Times New Roman" w:cs="Times New Roman"/>
          <w:sz w:val="28"/>
          <w:szCs w:val="28"/>
          <w:lang w:val="en-US"/>
        </w:rPr>
        <w:t>Maffulli</w:t>
      </w:r>
      <w:proofErr w:type="spellEnd"/>
      <w:r w:rsidR="001F5FBB" w:rsidRPr="00700FC2">
        <w:rPr>
          <w:rFonts w:ascii="Times New Roman" w:eastAsia="Calibri" w:hAnsi="Times New Roman" w:cs="Times New Roman"/>
          <w:sz w:val="28"/>
          <w:szCs w:val="28"/>
          <w:lang w:val="en-US"/>
        </w:rPr>
        <w:t xml:space="preserve"> N</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Eschweiler J</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xml:space="preserve">, </w:t>
      </w:r>
      <w:proofErr w:type="spellStart"/>
      <w:r w:rsidR="001F5FBB" w:rsidRPr="00700FC2">
        <w:rPr>
          <w:rFonts w:ascii="Times New Roman" w:eastAsia="Calibri" w:hAnsi="Times New Roman" w:cs="Times New Roman"/>
          <w:sz w:val="28"/>
          <w:szCs w:val="28"/>
          <w:lang w:val="en-US"/>
        </w:rPr>
        <w:t>Lichte</w:t>
      </w:r>
      <w:proofErr w:type="spellEnd"/>
      <w:r w:rsidR="001F5FBB" w:rsidRPr="00700FC2">
        <w:rPr>
          <w:rFonts w:ascii="Times New Roman" w:eastAsia="Calibri" w:hAnsi="Times New Roman" w:cs="Times New Roman"/>
          <w:sz w:val="28"/>
          <w:szCs w:val="28"/>
          <w:lang w:val="en-US"/>
        </w:rPr>
        <w:t xml:space="preserve"> P</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Hildebrand F</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Weber C</w:t>
      </w:r>
      <w:r w:rsidR="00700FC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 xml:space="preserve">D. Autologous matrix induced chondrogenesis (AMIC) as revision </w:t>
      </w:r>
      <w:r w:rsidR="001F5FBB" w:rsidRPr="00700FC2">
        <w:rPr>
          <w:rFonts w:ascii="Times New Roman" w:eastAsia="Calibri" w:hAnsi="Times New Roman" w:cs="Times New Roman"/>
          <w:sz w:val="28"/>
          <w:szCs w:val="28"/>
          <w:lang w:val="en-US"/>
        </w:rPr>
        <w:lastRenderedPageBreak/>
        <w:t>procedure for failed AMIC in recurrent symptomatic osteochondral defects of the talus</w:t>
      </w:r>
      <w:r w:rsidR="00700FC2"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 xml:space="preserve"> Sci Rep. </w:t>
      </w:r>
      <w:r w:rsidR="00700FC2" w:rsidRPr="00700FC2">
        <w:rPr>
          <w:rFonts w:ascii="Times New Roman" w:eastAsia="Calibri" w:hAnsi="Times New Roman" w:cs="Times New Roman"/>
          <w:sz w:val="28"/>
          <w:szCs w:val="28"/>
          <w:lang w:val="en-US"/>
        </w:rPr>
        <w:t xml:space="preserve">– </w:t>
      </w:r>
      <w:r w:rsidR="001F5FBB" w:rsidRPr="00700FC2">
        <w:rPr>
          <w:rFonts w:ascii="Times New Roman" w:eastAsia="Calibri" w:hAnsi="Times New Roman" w:cs="Times New Roman"/>
          <w:sz w:val="28"/>
          <w:szCs w:val="28"/>
          <w:lang w:val="en-US"/>
        </w:rPr>
        <w:t>2022</w:t>
      </w:r>
      <w:r w:rsidR="00700FC2" w:rsidRPr="00700FC2">
        <w:rPr>
          <w:rFonts w:ascii="Times New Roman" w:eastAsia="Calibri" w:hAnsi="Times New Roman" w:cs="Times New Roman"/>
          <w:sz w:val="28"/>
          <w:szCs w:val="28"/>
          <w:lang w:val="en-US"/>
        </w:rPr>
        <w:t>. - №</w:t>
      </w:r>
      <w:r w:rsidR="001F5FBB" w:rsidRPr="00700FC2">
        <w:rPr>
          <w:rFonts w:ascii="Times New Roman" w:eastAsia="Calibri" w:hAnsi="Times New Roman" w:cs="Times New Roman"/>
          <w:sz w:val="28"/>
          <w:szCs w:val="28"/>
          <w:lang w:val="en-US"/>
        </w:rPr>
        <w:t>28</w:t>
      </w:r>
      <w:r w:rsidR="00E71042" w:rsidRPr="00700FC2">
        <w:rPr>
          <w:rFonts w:ascii="Times New Roman" w:eastAsia="Calibri" w:hAnsi="Times New Roman" w:cs="Times New Roman"/>
          <w:sz w:val="28"/>
          <w:szCs w:val="28"/>
          <w:lang w:val="en-US"/>
        </w:rPr>
        <w:t>,</w:t>
      </w:r>
      <w:r w:rsidR="001F5FBB" w:rsidRPr="00700FC2">
        <w:rPr>
          <w:rFonts w:ascii="Times New Roman" w:eastAsia="Calibri" w:hAnsi="Times New Roman" w:cs="Times New Roman"/>
          <w:sz w:val="28"/>
          <w:szCs w:val="28"/>
          <w:lang w:val="en-US"/>
        </w:rPr>
        <w:t>12(1)</w:t>
      </w:r>
      <w:r w:rsidR="00700FC2" w:rsidRPr="00700FC2">
        <w:rPr>
          <w:rFonts w:ascii="Times New Roman" w:eastAsia="Calibri" w:hAnsi="Times New Roman" w:cs="Times New Roman"/>
          <w:sz w:val="28"/>
          <w:szCs w:val="28"/>
          <w:lang w:val="en-US"/>
        </w:rPr>
        <w:t xml:space="preserve">. – </w:t>
      </w:r>
      <w:r w:rsidR="001F5FBB" w:rsidRPr="00700FC2">
        <w:rPr>
          <w:rFonts w:ascii="Times New Roman" w:eastAsia="Calibri" w:hAnsi="Times New Roman" w:cs="Times New Roman"/>
          <w:sz w:val="28"/>
          <w:szCs w:val="28"/>
          <w:lang w:val="en-US"/>
        </w:rPr>
        <w:t>16244</w:t>
      </w:r>
      <w:r w:rsidR="00700FC2" w:rsidRPr="00700FC2">
        <w:rPr>
          <w:rFonts w:ascii="Times New Roman" w:eastAsia="Calibri" w:hAnsi="Times New Roman" w:cs="Times New Roman"/>
          <w:sz w:val="28"/>
          <w:szCs w:val="28"/>
          <w:lang w:val="en-US"/>
        </w:rPr>
        <w:t xml:space="preserve"> </w:t>
      </w:r>
      <w:r w:rsidR="00700FC2" w:rsidRPr="00700FC2">
        <w:rPr>
          <w:rFonts w:ascii="Times New Roman" w:eastAsia="Calibri" w:hAnsi="Times New Roman" w:cs="Times New Roman"/>
          <w:sz w:val="28"/>
          <w:szCs w:val="28"/>
        </w:rPr>
        <w:t>р</w:t>
      </w:r>
      <w:r w:rsidR="001F5FBB" w:rsidRPr="00700FC2">
        <w:rPr>
          <w:rFonts w:ascii="Times New Roman" w:eastAsia="Calibri" w:hAnsi="Times New Roman" w:cs="Times New Roman"/>
          <w:sz w:val="28"/>
          <w:szCs w:val="28"/>
          <w:lang w:val="en-US"/>
        </w:rPr>
        <w:t xml:space="preserve">. </w:t>
      </w:r>
      <w:proofErr w:type="spellStart"/>
      <w:r w:rsidR="001F5FBB" w:rsidRPr="00700FC2">
        <w:rPr>
          <w:rFonts w:ascii="Times New Roman" w:eastAsia="Calibri" w:hAnsi="Times New Roman" w:cs="Times New Roman"/>
          <w:sz w:val="28"/>
          <w:szCs w:val="28"/>
          <w:lang w:val="en-US"/>
        </w:rPr>
        <w:t>doi</w:t>
      </w:r>
      <w:proofErr w:type="spellEnd"/>
      <w:r w:rsidR="001F5FBB" w:rsidRPr="00700FC2">
        <w:rPr>
          <w:rFonts w:ascii="Times New Roman" w:eastAsia="Calibri" w:hAnsi="Times New Roman" w:cs="Times New Roman"/>
          <w:sz w:val="28"/>
          <w:szCs w:val="28"/>
          <w:lang w:val="en-US"/>
        </w:rPr>
        <w:t>: 10.1038/s41598-022-20641-6.</w:t>
      </w:r>
    </w:p>
    <w:p w14:paraId="29890D79" w14:textId="4F24FCDE" w:rsidR="001F5FBB" w:rsidRPr="003A0443" w:rsidRDefault="001F5FBB"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700FC2">
        <w:rPr>
          <w:rFonts w:ascii="Times New Roman" w:eastAsia="Calibri" w:hAnsi="Times New Roman" w:cs="Times New Roman"/>
          <w:sz w:val="28"/>
          <w:szCs w:val="28"/>
          <w:lang w:val="en-US"/>
        </w:rPr>
        <w:t xml:space="preserve"> </w:t>
      </w:r>
      <w:proofErr w:type="spellStart"/>
      <w:r w:rsidR="003A0443" w:rsidRPr="003A0443">
        <w:rPr>
          <w:rFonts w:ascii="Times New Roman" w:eastAsia="Calibri" w:hAnsi="Times New Roman" w:cs="Times New Roman"/>
          <w:sz w:val="28"/>
          <w:szCs w:val="28"/>
          <w:lang w:val="en-US"/>
        </w:rPr>
        <w:t>Sarsenova</w:t>
      </w:r>
      <w:proofErr w:type="spellEnd"/>
      <w:r w:rsidR="003A0443" w:rsidRPr="003A0443">
        <w:rPr>
          <w:rFonts w:ascii="Times New Roman" w:eastAsia="Calibri" w:hAnsi="Times New Roman" w:cs="Times New Roman"/>
          <w:sz w:val="28"/>
          <w:szCs w:val="28"/>
          <w:lang w:val="en-US"/>
        </w:rPr>
        <w:t xml:space="preserve"> M, </w:t>
      </w:r>
      <w:proofErr w:type="spellStart"/>
      <w:r w:rsidR="003A0443" w:rsidRPr="003A0443">
        <w:rPr>
          <w:rFonts w:ascii="Times New Roman" w:eastAsia="Calibri" w:hAnsi="Times New Roman" w:cs="Times New Roman"/>
          <w:sz w:val="28"/>
          <w:szCs w:val="28"/>
          <w:lang w:val="en-US"/>
        </w:rPr>
        <w:t>Raimagambetov</w:t>
      </w:r>
      <w:proofErr w:type="spellEnd"/>
      <w:r w:rsidR="003A0443" w:rsidRPr="003A0443">
        <w:rPr>
          <w:rFonts w:ascii="Times New Roman" w:eastAsia="Calibri" w:hAnsi="Times New Roman" w:cs="Times New Roman"/>
          <w:sz w:val="28"/>
          <w:szCs w:val="28"/>
          <w:lang w:val="en-US"/>
        </w:rPr>
        <w:t xml:space="preserve"> Y, </w:t>
      </w:r>
      <w:proofErr w:type="spellStart"/>
      <w:r w:rsidR="003A0443" w:rsidRPr="003A0443">
        <w:rPr>
          <w:rFonts w:ascii="Times New Roman" w:eastAsia="Calibri" w:hAnsi="Times New Roman" w:cs="Times New Roman"/>
          <w:sz w:val="28"/>
          <w:szCs w:val="28"/>
          <w:lang w:val="en-US"/>
        </w:rPr>
        <w:t>Issabekova</w:t>
      </w:r>
      <w:proofErr w:type="spellEnd"/>
      <w:r w:rsidR="003A0443" w:rsidRPr="003A0443">
        <w:rPr>
          <w:rFonts w:ascii="Times New Roman" w:eastAsia="Calibri" w:hAnsi="Times New Roman" w:cs="Times New Roman"/>
          <w:sz w:val="28"/>
          <w:szCs w:val="28"/>
          <w:lang w:val="en-US"/>
        </w:rPr>
        <w:t xml:space="preserve"> A, </w:t>
      </w:r>
      <w:proofErr w:type="spellStart"/>
      <w:r w:rsidR="003A0443" w:rsidRPr="003A0443">
        <w:rPr>
          <w:rFonts w:ascii="Times New Roman" w:eastAsia="Calibri" w:hAnsi="Times New Roman" w:cs="Times New Roman"/>
          <w:sz w:val="28"/>
          <w:szCs w:val="28"/>
          <w:lang w:val="en-US"/>
        </w:rPr>
        <w:t>Karzhauov</w:t>
      </w:r>
      <w:proofErr w:type="spellEnd"/>
      <w:r w:rsidR="003A0443" w:rsidRPr="003A0443">
        <w:rPr>
          <w:rFonts w:ascii="Times New Roman" w:eastAsia="Calibri" w:hAnsi="Times New Roman" w:cs="Times New Roman"/>
          <w:sz w:val="28"/>
          <w:szCs w:val="28"/>
          <w:lang w:val="en-US"/>
        </w:rPr>
        <w:t xml:space="preserve"> M, </w:t>
      </w:r>
      <w:proofErr w:type="spellStart"/>
      <w:r w:rsidR="003A0443" w:rsidRPr="003A0443">
        <w:rPr>
          <w:rFonts w:ascii="Times New Roman" w:eastAsia="Calibri" w:hAnsi="Times New Roman" w:cs="Times New Roman"/>
          <w:sz w:val="28"/>
          <w:szCs w:val="28"/>
          <w:lang w:val="en-US"/>
        </w:rPr>
        <w:t>Kudaibergen</w:t>
      </w:r>
      <w:proofErr w:type="spellEnd"/>
      <w:r w:rsidR="003A0443" w:rsidRPr="003A0443">
        <w:rPr>
          <w:rFonts w:ascii="Times New Roman" w:eastAsia="Calibri" w:hAnsi="Times New Roman" w:cs="Times New Roman"/>
          <w:sz w:val="28"/>
          <w:szCs w:val="28"/>
          <w:lang w:val="en-US"/>
        </w:rPr>
        <w:t xml:space="preserve"> G, </w:t>
      </w:r>
      <w:proofErr w:type="spellStart"/>
      <w:r w:rsidR="003A0443" w:rsidRPr="003A0443">
        <w:rPr>
          <w:rFonts w:ascii="Times New Roman" w:eastAsia="Calibri" w:hAnsi="Times New Roman" w:cs="Times New Roman"/>
          <w:sz w:val="28"/>
          <w:szCs w:val="28"/>
          <w:lang w:val="en-US"/>
        </w:rPr>
        <w:t>Akhmetkarimova</w:t>
      </w:r>
      <w:proofErr w:type="spellEnd"/>
      <w:r w:rsidR="003A0443" w:rsidRPr="003A0443">
        <w:rPr>
          <w:rFonts w:ascii="Times New Roman" w:eastAsia="Calibri" w:hAnsi="Times New Roman" w:cs="Times New Roman"/>
          <w:sz w:val="28"/>
          <w:szCs w:val="28"/>
          <w:lang w:val="en-US"/>
        </w:rPr>
        <w:t xml:space="preserve"> Z, </w:t>
      </w:r>
      <w:proofErr w:type="spellStart"/>
      <w:r w:rsidR="003A0443" w:rsidRPr="003A0443">
        <w:rPr>
          <w:rFonts w:ascii="Times New Roman" w:eastAsia="Calibri" w:hAnsi="Times New Roman" w:cs="Times New Roman"/>
          <w:sz w:val="28"/>
          <w:szCs w:val="28"/>
          <w:lang w:val="en-US"/>
        </w:rPr>
        <w:t>Batpen</w:t>
      </w:r>
      <w:proofErr w:type="spellEnd"/>
      <w:r w:rsidR="003A0443" w:rsidRPr="003A0443">
        <w:rPr>
          <w:rFonts w:ascii="Times New Roman" w:eastAsia="Calibri" w:hAnsi="Times New Roman" w:cs="Times New Roman"/>
          <w:sz w:val="28"/>
          <w:szCs w:val="28"/>
          <w:lang w:val="en-US"/>
        </w:rPr>
        <w:t xml:space="preserve"> A, </w:t>
      </w:r>
      <w:proofErr w:type="spellStart"/>
      <w:r w:rsidR="003A0443" w:rsidRPr="003A0443">
        <w:rPr>
          <w:rFonts w:ascii="Times New Roman" w:eastAsia="Calibri" w:hAnsi="Times New Roman" w:cs="Times New Roman"/>
          <w:sz w:val="28"/>
          <w:szCs w:val="28"/>
          <w:lang w:val="en-US"/>
        </w:rPr>
        <w:t>Ramankulov</w:t>
      </w:r>
      <w:proofErr w:type="spellEnd"/>
      <w:r w:rsidR="003A0443" w:rsidRPr="003A0443">
        <w:rPr>
          <w:rFonts w:ascii="Times New Roman" w:eastAsia="Calibri" w:hAnsi="Times New Roman" w:cs="Times New Roman"/>
          <w:sz w:val="28"/>
          <w:szCs w:val="28"/>
          <w:lang w:val="en-US"/>
        </w:rPr>
        <w:t xml:space="preserve"> Y, </w:t>
      </w:r>
      <w:proofErr w:type="spellStart"/>
      <w:r w:rsidR="003A0443" w:rsidRPr="003A0443">
        <w:rPr>
          <w:rFonts w:ascii="Times New Roman" w:eastAsia="Calibri" w:hAnsi="Times New Roman" w:cs="Times New Roman"/>
          <w:sz w:val="28"/>
          <w:szCs w:val="28"/>
          <w:lang w:val="en-US"/>
        </w:rPr>
        <w:t>Ogay</w:t>
      </w:r>
      <w:proofErr w:type="spellEnd"/>
      <w:r w:rsidR="003A0443" w:rsidRPr="003A0443">
        <w:rPr>
          <w:rFonts w:ascii="Times New Roman" w:eastAsia="Calibri" w:hAnsi="Times New Roman" w:cs="Times New Roman"/>
          <w:sz w:val="28"/>
          <w:szCs w:val="28"/>
          <w:lang w:val="en-US"/>
        </w:rPr>
        <w:t xml:space="preserve"> V. Regeneration of Osteochondral Defects by Combined Delivery of Synovium-Derived Mesenchymal Stem Cells, TGF-β1 and BMP-4 in Heparin-Conjugated Fibrin Hydrogel. Polymers (Basel). 2022 Dec 7;14(24):5343. </w:t>
      </w:r>
      <w:proofErr w:type="spellStart"/>
      <w:r w:rsidR="003A0443" w:rsidRPr="003A0443">
        <w:rPr>
          <w:rFonts w:ascii="Times New Roman" w:eastAsia="Calibri" w:hAnsi="Times New Roman" w:cs="Times New Roman"/>
          <w:sz w:val="28"/>
          <w:szCs w:val="28"/>
          <w:lang w:val="en-US"/>
        </w:rPr>
        <w:t>doi</w:t>
      </w:r>
      <w:proofErr w:type="spellEnd"/>
      <w:r w:rsidR="003A0443" w:rsidRPr="003A0443">
        <w:rPr>
          <w:rFonts w:ascii="Times New Roman" w:eastAsia="Calibri" w:hAnsi="Times New Roman" w:cs="Times New Roman"/>
          <w:sz w:val="28"/>
          <w:szCs w:val="28"/>
          <w:lang w:val="en-US"/>
        </w:rPr>
        <w:t>: 10.3390/polym14245343.</w:t>
      </w:r>
    </w:p>
    <w:p w14:paraId="5905BE1E" w14:textId="02A5833B" w:rsidR="003A0443" w:rsidRDefault="003A0443"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AA1FD6">
        <w:rPr>
          <w:rFonts w:ascii="Times New Roman" w:hAnsi="Times New Roman" w:cs="Times New Roman"/>
          <w:sz w:val="28"/>
          <w:szCs w:val="28"/>
          <w:lang w:val="en-US"/>
        </w:rPr>
        <w:t xml:space="preserve"> </w:t>
      </w:r>
      <w:r w:rsidRPr="003A0443">
        <w:rPr>
          <w:rFonts w:ascii="Times New Roman" w:hAnsi="Times New Roman" w:cs="Times New Roman"/>
          <w:sz w:val="28"/>
          <w:szCs w:val="28"/>
          <w:lang w:val="en-US"/>
        </w:rPr>
        <w:t xml:space="preserve">Cao M, </w:t>
      </w:r>
      <w:proofErr w:type="spellStart"/>
      <w:r w:rsidRPr="003A0443">
        <w:rPr>
          <w:rFonts w:ascii="Times New Roman" w:hAnsi="Times New Roman" w:cs="Times New Roman"/>
          <w:sz w:val="28"/>
          <w:szCs w:val="28"/>
          <w:lang w:val="en-US"/>
        </w:rPr>
        <w:t>Ou</w:t>
      </w:r>
      <w:proofErr w:type="spellEnd"/>
      <w:r w:rsidRPr="003A0443">
        <w:rPr>
          <w:rFonts w:ascii="Times New Roman" w:hAnsi="Times New Roman" w:cs="Times New Roman"/>
          <w:sz w:val="28"/>
          <w:szCs w:val="28"/>
          <w:lang w:val="en-US"/>
        </w:rPr>
        <w:t xml:space="preserve"> Z, Sheng R, Wang Q, Chen X, Zhang C, Dai G, Wang H, Li J, Zhang X, Gao Y, Shi L, Rui Y. Efficacy and safety of mesenchymal stem cells in knee osteoarthritis: a systematic review and meta-analysis of randomized controlled trials. Stem Cell Res </w:t>
      </w:r>
      <w:proofErr w:type="spellStart"/>
      <w:r w:rsidRPr="003A0443">
        <w:rPr>
          <w:rFonts w:ascii="Times New Roman" w:hAnsi="Times New Roman" w:cs="Times New Roman"/>
          <w:sz w:val="28"/>
          <w:szCs w:val="28"/>
          <w:lang w:val="en-US"/>
        </w:rPr>
        <w:t>Ther</w:t>
      </w:r>
      <w:proofErr w:type="spellEnd"/>
      <w:r w:rsidRPr="003A0443">
        <w:rPr>
          <w:rFonts w:ascii="Times New Roman" w:hAnsi="Times New Roman" w:cs="Times New Roman"/>
          <w:sz w:val="28"/>
          <w:szCs w:val="28"/>
          <w:lang w:val="en-US"/>
        </w:rPr>
        <w:t xml:space="preserve">. 2025 Mar 7;16(1):122. </w:t>
      </w:r>
      <w:proofErr w:type="spellStart"/>
      <w:r w:rsidRPr="003A0443">
        <w:rPr>
          <w:rFonts w:ascii="Times New Roman" w:hAnsi="Times New Roman" w:cs="Times New Roman"/>
          <w:sz w:val="28"/>
          <w:szCs w:val="28"/>
          <w:lang w:val="en-US"/>
        </w:rPr>
        <w:t>doi</w:t>
      </w:r>
      <w:proofErr w:type="spellEnd"/>
      <w:r w:rsidRPr="003A0443">
        <w:rPr>
          <w:rFonts w:ascii="Times New Roman" w:hAnsi="Times New Roman" w:cs="Times New Roman"/>
          <w:sz w:val="28"/>
          <w:szCs w:val="28"/>
          <w:lang w:val="en-US"/>
        </w:rPr>
        <w:t>: 10.1186/s13287-025-04252-2. PMID: 40055739; PMCID: PMC11887158.</w:t>
      </w:r>
    </w:p>
    <w:p w14:paraId="5A765B61" w14:textId="22A81F37" w:rsidR="003A0443" w:rsidRPr="00700FC2" w:rsidRDefault="003A0443"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AA1FD6">
        <w:rPr>
          <w:rFonts w:ascii="Times New Roman" w:hAnsi="Times New Roman" w:cs="Times New Roman"/>
          <w:sz w:val="28"/>
          <w:szCs w:val="28"/>
          <w:lang w:val="en-US"/>
        </w:rPr>
        <w:t xml:space="preserve"> </w:t>
      </w:r>
      <w:proofErr w:type="spellStart"/>
      <w:r w:rsidRPr="003A0443">
        <w:rPr>
          <w:rFonts w:ascii="Times New Roman" w:hAnsi="Times New Roman" w:cs="Times New Roman"/>
          <w:sz w:val="28"/>
          <w:szCs w:val="28"/>
          <w:lang w:val="en-US"/>
        </w:rPr>
        <w:t>Yoo</w:t>
      </w:r>
      <w:proofErr w:type="spellEnd"/>
      <w:r w:rsidRPr="003A0443">
        <w:rPr>
          <w:rFonts w:ascii="Times New Roman" w:hAnsi="Times New Roman" w:cs="Times New Roman"/>
          <w:sz w:val="28"/>
          <w:szCs w:val="28"/>
          <w:lang w:val="en-US"/>
        </w:rPr>
        <w:t xml:space="preserve"> KH, Thapa N, </w:t>
      </w:r>
      <w:proofErr w:type="spellStart"/>
      <w:r w:rsidRPr="003A0443">
        <w:rPr>
          <w:rFonts w:ascii="Times New Roman" w:hAnsi="Times New Roman" w:cs="Times New Roman"/>
          <w:sz w:val="28"/>
          <w:szCs w:val="28"/>
          <w:lang w:val="en-US"/>
        </w:rPr>
        <w:t>Chwae</w:t>
      </w:r>
      <w:proofErr w:type="spellEnd"/>
      <w:r w:rsidRPr="003A0443">
        <w:rPr>
          <w:rFonts w:ascii="Times New Roman" w:hAnsi="Times New Roman" w:cs="Times New Roman"/>
          <w:sz w:val="28"/>
          <w:szCs w:val="28"/>
          <w:lang w:val="en-US"/>
        </w:rPr>
        <w:t xml:space="preserve"> YJ, Yoon SH, Kim BJ, Lee JO, Jang YN, Kim J. Transforming growth factor‑β family and stem cell‑derived exosome therapeutic treatment in osteoarthritis (Review). Int J Mol Med. 2022 May;49(5):62. </w:t>
      </w:r>
      <w:proofErr w:type="spellStart"/>
      <w:r w:rsidRPr="003A0443">
        <w:rPr>
          <w:rFonts w:ascii="Times New Roman" w:hAnsi="Times New Roman" w:cs="Times New Roman"/>
          <w:sz w:val="28"/>
          <w:szCs w:val="28"/>
          <w:lang w:val="en-US"/>
        </w:rPr>
        <w:t>doi</w:t>
      </w:r>
      <w:proofErr w:type="spellEnd"/>
      <w:r w:rsidRPr="003A0443">
        <w:rPr>
          <w:rFonts w:ascii="Times New Roman" w:hAnsi="Times New Roman" w:cs="Times New Roman"/>
          <w:sz w:val="28"/>
          <w:szCs w:val="28"/>
          <w:lang w:val="en-US"/>
        </w:rPr>
        <w:t>: 10.3892/ijmm.2022.5118.</w:t>
      </w:r>
    </w:p>
    <w:p w14:paraId="09D6B27A" w14:textId="53E7ABF8" w:rsidR="001F5FBB" w:rsidRPr="00700FC2" w:rsidRDefault="00700FC2" w:rsidP="001F5FBB">
      <w:pPr>
        <w:pStyle w:val="af0"/>
        <w:numPr>
          <w:ilvl w:val="0"/>
          <w:numId w:val="3"/>
        </w:numPr>
        <w:shd w:val="clear" w:color="auto" w:fill="FFFFFF"/>
        <w:tabs>
          <w:tab w:val="left" w:pos="993"/>
        </w:tabs>
        <w:autoSpaceDE w:val="0"/>
        <w:autoSpaceDN w:val="0"/>
        <w:adjustRightInd w:val="0"/>
        <w:snapToGrid w:val="0"/>
        <w:spacing w:after="0" w:line="240" w:lineRule="auto"/>
        <w:ind w:left="0" w:firstLine="567"/>
        <w:jc w:val="both"/>
        <w:rPr>
          <w:rFonts w:ascii="Times New Roman" w:hAnsi="Times New Roman" w:cs="Times New Roman"/>
          <w:sz w:val="28"/>
          <w:szCs w:val="28"/>
          <w:lang w:val="en-US"/>
        </w:rPr>
      </w:pPr>
      <w:r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Toktarov</w:t>
      </w:r>
      <w:proofErr w:type="spellEnd"/>
      <w:r w:rsidR="001F5FBB" w:rsidRPr="00700FC2">
        <w:rPr>
          <w:rFonts w:ascii="Times New Roman" w:hAnsi="Times New Roman" w:cs="Times New Roman"/>
          <w:sz w:val="28"/>
          <w:szCs w:val="28"/>
          <w:lang w:val="en-US"/>
        </w:rPr>
        <w:t xml:space="preserve"> T</w:t>
      </w:r>
      <w:r w:rsidRPr="00700FC2">
        <w:rPr>
          <w:rFonts w:ascii="Times New Roman" w:hAnsi="Times New Roman" w:cs="Times New Roman"/>
          <w:sz w:val="28"/>
          <w:szCs w:val="28"/>
          <w:lang w:val="en-US"/>
        </w:rPr>
        <w:t>.</w:t>
      </w:r>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Raimagambetov</w:t>
      </w:r>
      <w:proofErr w:type="spellEnd"/>
      <w:r w:rsidR="001F5FBB" w:rsidRPr="00700FC2">
        <w:rPr>
          <w:rFonts w:ascii="Times New Roman" w:hAnsi="Times New Roman" w:cs="Times New Roman"/>
          <w:sz w:val="28"/>
          <w:szCs w:val="28"/>
          <w:lang w:val="en-US"/>
        </w:rPr>
        <w:t xml:space="preserve"> Y</w:t>
      </w:r>
      <w:r w:rsidRPr="00700FC2">
        <w:rPr>
          <w:rFonts w:ascii="Times New Roman" w:hAnsi="Times New Roman" w:cs="Times New Roman"/>
          <w:sz w:val="28"/>
          <w:szCs w:val="28"/>
          <w:lang w:val="en-US"/>
        </w:rPr>
        <w:t>.</w:t>
      </w:r>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Balbossynov</w:t>
      </w:r>
      <w:proofErr w:type="spellEnd"/>
      <w:r w:rsidR="001F5FBB" w:rsidRPr="00700FC2">
        <w:rPr>
          <w:rFonts w:ascii="Times New Roman" w:hAnsi="Times New Roman" w:cs="Times New Roman"/>
          <w:sz w:val="28"/>
          <w:szCs w:val="28"/>
          <w:lang w:val="en-US"/>
        </w:rPr>
        <w:t xml:space="preserve"> B</w:t>
      </w:r>
      <w:r w:rsidRPr="00700FC2">
        <w:rPr>
          <w:rFonts w:ascii="Times New Roman" w:hAnsi="Times New Roman" w:cs="Times New Roman"/>
          <w:sz w:val="28"/>
          <w:szCs w:val="28"/>
          <w:lang w:val="en-US"/>
        </w:rPr>
        <w:t>.</w:t>
      </w:r>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Saginova</w:t>
      </w:r>
      <w:proofErr w:type="spellEnd"/>
      <w:r w:rsidR="001F5FBB" w:rsidRPr="00700FC2">
        <w:rPr>
          <w:rFonts w:ascii="Times New Roman" w:hAnsi="Times New Roman" w:cs="Times New Roman"/>
          <w:sz w:val="28"/>
          <w:szCs w:val="28"/>
          <w:lang w:val="en-US"/>
        </w:rPr>
        <w:t xml:space="preserve"> D</w:t>
      </w:r>
      <w:r w:rsidRPr="00700FC2">
        <w:rPr>
          <w:rFonts w:ascii="Times New Roman" w:hAnsi="Times New Roman" w:cs="Times New Roman"/>
          <w:sz w:val="28"/>
          <w:szCs w:val="28"/>
          <w:lang w:val="en-US"/>
        </w:rPr>
        <w:t>.</w:t>
      </w:r>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Abilmazhinov</w:t>
      </w:r>
      <w:proofErr w:type="spellEnd"/>
      <w:r w:rsidR="001F5FBB" w:rsidRPr="00700FC2">
        <w:rPr>
          <w:rFonts w:ascii="Times New Roman" w:hAnsi="Times New Roman" w:cs="Times New Roman"/>
          <w:sz w:val="28"/>
          <w:szCs w:val="28"/>
          <w:lang w:val="en-US"/>
        </w:rPr>
        <w:t xml:space="preserve"> M</w:t>
      </w:r>
      <w:r w:rsidRPr="00700FC2">
        <w:rPr>
          <w:rFonts w:ascii="Times New Roman" w:hAnsi="Times New Roman" w:cs="Times New Roman"/>
          <w:sz w:val="28"/>
          <w:szCs w:val="28"/>
          <w:lang w:val="en-US"/>
        </w:rPr>
        <w:t>.</w:t>
      </w:r>
      <w:r w:rsidR="001F5FBB" w:rsidRPr="00700FC2">
        <w:rPr>
          <w:rFonts w:ascii="Times New Roman" w:hAnsi="Times New Roman" w:cs="Times New Roman"/>
          <w:sz w:val="28"/>
          <w:szCs w:val="28"/>
          <w:lang w:val="en-US"/>
        </w:rPr>
        <w:t xml:space="preserve">, </w:t>
      </w:r>
      <w:proofErr w:type="spellStart"/>
      <w:r w:rsidR="001F5FBB" w:rsidRPr="00700FC2">
        <w:rPr>
          <w:rFonts w:ascii="Times New Roman" w:hAnsi="Times New Roman" w:cs="Times New Roman"/>
          <w:sz w:val="28"/>
          <w:szCs w:val="28"/>
          <w:lang w:val="en-US"/>
        </w:rPr>
        <w:t>Ogay</w:t>
      </w:r>
      <w:proofErr w:type="spellEnd"/>
      <w:r w:rsidR="001F5FBB" w:rsidRPr="00700FC2">
        <w:rPr>
          <w:rFonts w:ascii="Times New Roman" w:hAnsi="Times New Roman" w:cs="Times New Roman"/>
          <w:sz w:val="28"/>
          <w:szCs w:val="28"/>
          <w:lang w:val="en-US"/>
        </w:rPr>
        <w:t xml:space="preserve"> V. Implantation of Heparin-Conjugated Fibrin Hydrogel for Local Defects of Cartilage in Knee Osteoarthritis: A Case Report. Int Med Case Rep J. 2025</w:t>
      </w:r>
      <w:r w:rsidRPr="00700FC2">
        <w:rPr>
          <w:rFonts w:ascii="Times New Roman" w:hAnsi="Times New Roman" w:cs="Times New Roman"/>
          <w:sz w:val="28"/>
          <w:szCs w:val="28"/>
        </w:rPr>
        <w:t>. - №</w:t>
      </w:r>
      <w:r w:rsidR="001F5FBB" w:rsidRPr="00700FC2">
        <w:rPr>
          <w:rFonts w:ascii="Times New Roman" w:hAnsi="Times New Roman" w:cs="Times New Roman"/>
          <w:sz w:val="28"/>
          <w:szCs w:val="28"/>
          <w:lang w:val="en-US"/>
        </w:rPr>
        <w:t>22</w:t>
      </w:r>
      <w:r w:rsidR="00E71042" w:rsidRPr="00700FC2">
        <w:rPr>
          <w:rFonts w:ascii="Times New Roman" w:hAnsi="Times New Roman" w:cs="Times New Roman"/>
          <w:sz w:val="28"/>
          <w:szCs w:val="28"/>
          <w:lang w:val="en-US"/>
        </w:rPr>
        <w:t>,</w:t>
      </w:r>
      <w:r w:rsidR="001F5FBB" w:rsidRPr="00700FC2">
        <w:rPr>
          <w:rFonts w:ascii="Times New Roman" w:hAnsi="Times New Roman" w:cs="Times New Roman"/>
          <w:sz w:val="28"/>
          <w:szCs w:val="28"/>
          <w:lang w:val="en-US"/>
        </w:rPr>
        <w:t>18</w:t>
      </w:r>
      <w:r w:rsidRPr="00700FC2">
        <w:rPr>
          <w:rFonts w:ascii="Times New Roman" w:hAnsi="Times New Roman" w:cs="Times New Roman"/>
          <w:sz w:val="28"/>
          <w:szCs w:val="28"/>
        </w:rPr>
        <w:t>. – Р.</w:t>
      </w:r>
      <w:r w:rsidR="001F5FBB" w:rsidRPr="00700FC2">
        <w:rPr>
          <w:rFonts w:ascii="Times New Roman" w:hAnsi="Times New Roman" w:cs="Times New Roman"/>
          <w:sz w:val="28"/>
          <w:szCs w:val="28"/>
          <w:lang w:val="en-US"/>
        </w:rPr>
        <w:t xml:space="preserve">151-156. </w:t>
      </w:r>
      <w:proofErr w:type="spellStart"/>
      <w:r w:rsidR="001F5FBB" w:rsidRPr="00700FC2">
        <w:rPr>
          <w:rFonts w:ascii="Times New Roman" w:hAnsi="Times New Roman" w:cs="Times New Roman"/>
          <w:sz w:val="28"/>
          <w:szCs w:val="28"/>
          <w:lang w:val="en-US"/>
        </w:rPr>
        <w:t>doi</w:t>
      </w:r>
      <w:proofErr w:type="spellEnd"/>
      <w:r w:rsidR="001F5FBB" w:rsidRPr="00700FC2">
        <w:rPr>
          <w:rFonts w:ascii="Times New Roman" w:hAnsi="Times New Roman" w:cs="Times New Roman"/>
          <w:sz w:val="28"/>
          <w:szCs w:val="28"/>
          <w:lang w:val="en-US"/>
        </w:rPr>
        <w:t>: 10.2147/IMCRJ.S483485.</w:t>
      </w:r>
    </w:p>
    <w:p w14:paraId="01F0862F" w14:textId="0C89ABCB" w:rsidR="003D7EB4" w:rsidRDefault="003D7EB4" w:rsidP="001F5FBB">
      <w:pPr>
        <w:pStyle w:val="1"/>
        <w:shd w:val="clear" w:color="auto" w:fill="FFFFFF"/>
        <w:tabs>
          <w:tab w:val="left" w:pos="993"/>
        </w:tabs>
        <w:suppressAutoHyphens/>
        <w:snapToGrid w:val="0"/>
        <w:spacing w:before="0" w:line="240" w:lineRule="auto"/>
        <w:ind w:left="709"/>
        <w:contextualSpacing/>
        <w:jc w:val="both"/>
        <w:rPr>
          <w:rFonts w:ascii="Times New Roman" w:eastAsia="Times New Roman" w:hAnsi="Times New Roman" w:cs="Times New Roman"/>
          <w:b w:val="0"/>
          <w:bCs w:val="0"/>
          <w:sz w:val="24"/>
          <w:szCs w:val="24"/>
          <w:lang w:val="en-US" w:eastAsia="ru-RU"/>
        </w:rPr>
      </w:pPr>
    </w:p>
    <w:p w14:paraId="7362E238" w14:textId="77777777" w:rsidR="003D7EB4" w:rsidRDefault="003D7EB4">
      <w:pPr>
        <w:jc w:val="both"/>
        <w:rPr>
          <w:rFonts w:ascii="Times New Roman" w:eastAsia="Times New Roman" w:hAnsi="Times New Roman" w:cs="Times New Roman"/>
          <w:b/>
          <w:bCs/>
          <w:sz w:val="24"/>
          <w:szCs w:val="24"/>
          <w:lang w:val="en-US" w:eastAsia="ru-RU"/>
        </w:rPr>
      </w:pPr>
    </w:p>
    <w:p w14:paraId="569552A9" w14:textId="77777777" w:rsidR="003D7EB4" w:rsidRDefault="003D7EB4">
      <w:pPr>
        <w:jc w:val="both"/>
        <w:rPr>
          <w:rFonts w:ascii="Times New Roman" w:eastAsia="Times New Roman" w:hAnsi="Times New Roman" w:cs="Times New Roman"/>
          <w:b/>
          <w:bCs/>
          <w:sz w:val="24"/>
          <w:szCs w:val="24"/>
          <w:lang w:val="en-US" w:eastAsia="ru-RU"/>
        </w:rPr>
      </w:pPr>
    </w:p>
    <w:p w14:paraId="0938ACAC" w14:textId="77777777" w:rsidR="003D7EB4" w:rsidRDefault="003D7EB4">
      <w:pPr>
        <w:jc w:val="both"/>
        <w:rPr>
          <w:rFonts w:ascii="Times New Roman" w:eastAsia="Times New Roman" w:hAnsi="Times New Roman" w:cs="Times New Roman"/>
          <w:b/>
          <w:bCs/>
          <w:sz w:val="24"/>
          <w:szCs w:val="24"/>
          <w:lang w:val="en-US" w:eastAsia="ru-RU"/>
        </w:rPr>
      </w:pPr>
    </w:p>
    <w:p w14:paraId="7E01A885" w14:textId="77777777" w:rsidR="003D7EB4" w:rsidRPr="007A5264" w:rsidRDefault="003D7EB4">
      <w:pPr>
        <w:rPr>
          <w:rFonts w:ascii="Times New Roman" w:hAnsi="Times New Roman" w:cs="Times New Roman"/>
          <w:b/>
          <w:bCs/>
          <w:sz w:val="28"/>
          <w:szCs w:val="28"/>
          <w:lang w:val="en-US"/>
        </w:rPr>
      </w:pPr>
    </w:p>
    <w:p w14:paraId="698FE9DF" w14:textId="77777777" w:rsidR="00700FC2" w:rsidRDefault="00700FC2">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539D1BAF" w14:textId="79BD2DB8" w:rsidR="003D7EB4" w:rsidRPr="00700FC2" w:rsidRDefault="005A703A" w:rsidP="00700FC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w:t>
      </w:r>
      <w:r w:rsidRPr="00700FC2">
        <w:rPr>
          <w:rFonts w:ascii="Times New Roman" w:hAnsi="Times New Roman" w:cs="Times New Roman"/>
          <w:b/>
          <w:bCs/>
          <w:sz w:val="28"/>
          <w:szCs w:val="28"/>
        </w:rPr>
        <w:t xml:space="preserve"> </w:t>
      </w:r>
      <w:r>
        <w:rPr>
          <w:rFonts w:ascii="Times New Roman" w:hAnsi="Times New Roman" w:cs="Times New Roman"/>
          <w:b/>
          <w:bCs/>
          <w:sz w:val="28"/>
          <w:szCs w:val="28"/>
        </w:rPr>
        <w:t>А</w:t>
      </w:r>
      <w:r w:rsidRPr="00700FC2">
        <w:rPr>
          <w:rFonts w:ascii="Times New Roman" w:hAnsi="Times New Roman" w:cs="Times New Roman"/>
          <w:b/>
          <w:bCs/>
          <w:sz w:val="28"/>
          <w:szCs w:val="28"/>
        </w:rPr>
        <w:t xml:space="preserve"> </w:t>
      </w:r>
    </w:p>
    <w:p w14:paraId="5F124B86" w14:textId="54197F35" w:rsidR="005C629A" w:rsidRPr="00700FC2" w:rsidRDefault="005C629A" w:rsidP="005C629A">
      <w:pPr>
        <w:jc w:val="center"/>
        <w:rPr>
          <w:rFonts w:ascii="Times New Roman" w:hAnsi="Times New Roman" w:cs="Times New Roman"/>
          <w:sz w:val="28"/>
          <w:szCs w:val="28"/>
        </w:rPr>
      </w:pPr>
      <w:r w:rsidRPr="00700FC2">
        <w:rPr>
          <w:noProof/>
          <w:lang w:eastAsia="ru-RU"/>
        </w:rPr>
        <w:drawing>
          <wp:anchor distT="0" distB="0" distL="114300" distR="114300" simplePos="0" relativeHeight="251714560" behindDoc="0" locked="0" layoutInCell="1" allowOverlap="1" wp14:anchorId="5C3DFC71" wp14:editId="510A67C5">
            <wp:simplePos x="0" y="0"/>
            <wp:positionH relativeFrom="margin">
              <wp:align>center</wp:align>
            </wp:positionH>
            <wp:positionV relativeFrom="paragraph">
              <wp:posOffset>274084</wp:posOffset>
            </wp:positionV>
            <wp:extent cx="5902325" cy="8348345"/>
            <wp:effectExtent l="0" t="0" r="317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2325" cy="8348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FC2">
        <w:rPr>
          <w:rFonts w:ascii="Times New Roman" w:hAnsi="Times New Roman" w:cs="Times New Roman"/>
          <w:sz w:val="28"/>
          <w:szCs w:val="28"/>
        </w:rPr>
        <w:t>З</w:t>
      </w:r>
      <w:r w:rsidR="00700FC2" w:rsidRPr="00700FC2">
        <w:rPr>
          <w:rFonts w:ascii="Times New Roman" w:hAnsi="Times New Roman" w:cs="Times New Roman"/>
          <w:sz w:val="28"/>
          <w:szCs w:val="28"/>
        </w:rPr>
        <w:t>аявка на патент</w:t>
      </w:r>
    </w:p>
    <w:p w14:paraId="5BE83396" w14:textId="77777777" w:rsidR="005C629A" w:rsidRDefault="005C629A" w:rsidP="005C629A">
      <w:pPr>
        <w:jc w:val="center"/>
        <w:rPr>
          <w:rFonts w:ascii="Times New Roman" w:hAnsi="Times New Roman" w:cs="Times New Roman"/>
          <w:b/>
          <w:bCs/>
          <w:sz w:val="28"/>
          <w:szCs w:val="28"/>
        </w:rPr>
      </w:pPr>
      <w:r>
        <w:rPr>
          <w:noProof/>
          <w:lang w:eastAsia="ru-RU"/>
        </w:rPr>
        <w:lastRenderedPageBreak/>
        <w:drawing>
          <wp:inline distT="0" distB="0" distL="0" distR="0" wp14:anchorId="173BDFEA" wp14:editId="6F09C456">
            <wp:extent cx="6120765" cy="865695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765" cy="8656955"/>
                    </a:xfrm>
                    <a:prstGeom prst="rect">
                      <a:avLst/>
                    </a:prstGeom>
                    <a:noFill/>
                    <a:ln>
                      <a:noFill/>
                    </a:ln>
                  </pic:spPr>
                </pic:pic>
              </a:graphicData>
            </a:graphic>
          </wp:inline>
        </w:drawing>
      </w:r>
    </w:p>
    <w:p w14:paraId="760FEE83" w14:textId="77777777" w:rsidR="005C629A" w:rsidRDefault="005C629A" w:rsidP="005C629A">
      <w:pPr>
        <w:jc w:val="center"/>
        <w:rPr>
          <w:rFonts w:ascii="Times New Roman" w:hAnsi="Times New Roman" w:cs="Times New Roman"/>
          <w:b/>
          <w:bCs/>
          <w:sz w:val="28"/>
          <w:szCs w:val="28"/>
        </w:rPr>
      </w:pPr>
    </w:p>
    <w:p w14:paraId="0D49B0DA" w14:textId="55E5D881" w:rsidR="005C629A" w:rsidRPr="005C629A" w:rsidRDefault="005C629A" w:rsidP="00700FC2">
      <w:pPr>
        <w:spacing w:after="0" w:line="240" w:lineRule="auto"/>
        <w:jc w:val="center"/>
        <w:rPr>
          <w:rFonts w:ascii="Times New Roman" w:hAnsi="Times New Roman" w:cs="Times New Roman"/>
          <w:b/>
          <w:bCs/>
          <w:sz w:val="28"/>
          <w:szCs w:val="28"/>
        </w:rPr>
      </w:pPr>
      <w:r w:rsidRPr="00A856DB">
        <w:rPr>
          <w:rFonts w:ascii="Times New Roman" w:hAnsi="Times New Roman" w:cs="Times New Roman"/>
          <w:b/>
          <w:bCs/>
          <w:sz w:val="28"/>
          <w:szCs w:val="28"/>
        </w:rPr>
        <w:lastRenderedPageBreak/>
        <w:t>ПРИЛОЖЕНИЕ Б</w:t>
      </w:r>
      <w:r>
        <w:rPr>
          <w:rFonts w:ascii="Times New Roman" w:hAnsi="Times New Roman" w:cs="Times New Roman"/>
          <w:b/>
          <w:bCs/>
          <w:sz w:val="28"/>
          <w:szCs w:val="28"/>
        </w:rPr>
        <w:t xml:space="preserve"> </w:t>
      </w:r>
    </w:p>
    <w:p w14:paraId="61035A43" w14:textId="77777777" w:rsidR="003D7EB4" w:rsidRDefault="005A703A" w:rsidP="00700FC2">
      <w:pPr>
        <w:spacing w:after="0" w:line="240" w:lineRule="auto"/>
        <w:jc w:val="center"/>
        <w:rPr>
          <w:rFonts w:ascii="Times New Roman" w:hAnsi="Times New Roman" w:cs="Times New Roman"/>
          <w:sz w:val="28"/>
          <w:szCs w:val="28"/>
        </w:rPr>
      </w:pPr>
      <w:r w:rsidRPr="00700FC2">
        <w:rPr>
          <w:rFonts w:ascii="Times New Roman" w:hAnsi="Times New Roman" w:cs="Times New Roman"/>
          <w:sz w:val="28"/>
          <w:szCs w:val="28"/>
        </w:rPr>
        <w:t>Акт</w:t>
      </w:r>
      <w:r w:rsidRPr="00700FC2">
        <w:rPr>
          <w:rFonts w:ascii="Times New Roman" w:hAnsi="Times New Roman" w:cs="Times New Roman"/>
          <w:sz w:val="28"/>
          <w:szCs w:val="28"/>
          <w:lang w:val="en-US"/>
        </w:rPr>
        <w:t xml:space="preserve"> </w:t>
      </w:r>
      <w:r w:rsidRPr="00700FC2">
        <w:rPr>
          <w:rFonts w:ascii="Times New Roman" w:hAnsi="Times New Roman" w:cs="Times New Roman"/>
          <w:sz w:val="28"/>
          <w:szCs w:val="28"/>
        </w:rPr>
        <w:t>внедрения</w:t>
      </w:r>
    </w:p>
    <w:p w14:paraId="2027D3F4" w14:textId="77777777" w:rsidR="00700FC2" w:rsidRPr="00700FC2" w:rsidRDefault="00700FC2" w:rsidP="00700FC2">
      <w:pPr>
        <w:spacing w:after="0" w:line="240" w:lineRule="auto"/>
        <w:jc w:val="center"/>
        <w:rPr>
          <w:rFonts w:ascii="Times New Roman" w:eastAsia="Times New Roman" w:hAnsi="Times New Roman" w:cs="Times New Roman"/>
          <w:sz w:val="28"/>
          <w:szCs w:val="28"/>
          <w:lang w:val="en-US" w:eastAsia="ru-RU"/>
        </w:rPr>
      </w:pPr>
    </w:p>
    <w:p w14:paraId="61BE4CF4" w14:textId="77777777" w:rsidR="003D7EB4" w:rsidRDefault="005A703A">
      <w:pPr>
        <w:jc w:val="both"/>
        <w:rPr>
          <w:rFonts w:ascii="Times New Roman" w:hAnsi="Times New Roman" w:cs="Times New Roman"/>
          <w:sz w:val="28"/>
          <w:szCs w:val="28"/>
          <w:lang w:val="en-US"/>
        </w:rPr>
      </w:pPr>
      <w:r>
        <w:rPr>
          <w:noProof/>
          <w:lang w:eastAsia="ru-RU"/>
        </w:rPr>
        <w:drawing>
          <wp:inline distT="0" distB="0" distL="0" distR="0" wp14:anchorId="23B58C99" wp14:editId="06DF9111">
            <wp:extent cx="5586730" cy="7680960"/>
            <wp:effectExtent l="0" t="0" r="0" b="0"/>
            <wp:docPr id="10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3"/>
                    <pic:cNvPicPr>
                      <a:picLocks noChangeAspect="1" noChangeArrowheads="1"/>
                    </pic:cNvPicPr>
                  </pic:nvPicPr>
                  <pic:blipFill>
                    <a:blip r:embed="rId57" cstate="print"/>
                    <a:srcRect/>
                    <a:stretch>
                      <a:fillRect/>
                    </a:stretch>
                  </pic:blipFill>
                  <pic:spPr>
                    <a:xfrm>
                      <a:off x="0" y="0"/>
                      <a:ext cx="5586730" cy="7680960"/>
                    </a:xfrm>
                    <a:prstGeom prst="rect">
                      <a:avLst/>
                    </a:prstGeom>
                    <a:noFill/>
                    <a:ln w="9525">
                      <a:noFill/>
                      <a:miter lim="800000"/>
                      <a:headEnd/>
                      <a:tailEnd/>
                    </a:ln>
                  </pic:spPr>
                </pic:pic>
              </a:graphicData>
            </a:graphic>
          </wp:inline>
        </w:drawing>
      </w:r>
    </w:p>
    <w:p w14:paraId="2ED959E3" w14:textId="77777777" w:rsidR="003D7EB4" w:rsidRDefault="003D7EB4">
      <w:pPr>
        <w:jc w:val="both"/>
        <w:rPr>
          <w:rFonts w:ascii="Times New Roman" w:hAnsi="Times New Roman" w:cs="Times New Roman"/>
          <w:sz w:val="28"/>
          <w:szCs w:val="28"/>
          <w:lang w:val="en-US"/>
        </w:rPr>
      </w:pPr>
    </w:p>
    <w:p w14:paraId="163E2B36" w14:textId="77777777" w:rsidR="003D7EB4" w:rsidRDefault="003D7EB4">
      <w:pPr>
        <w:jc w:val="both"/>
        <w:rPr>
          <w:rFonts w:ascii="Times New Roman" w:hAnsi="Times New Roman" w:cs="Times New Roman"/>
          <w:sz w:val="28"/>
          <w:szCs w:val="28"/>
          <w:lang w:val="en-US"/>
        </w:rPr>
      </w:pPr>
    </w:p>
    <w:p w14:paraId="58A0EEE9" w14:textId="69CC6068" w:rsidR="00CF635C" w:rsidRDefault="00A856DB" w:rsidP="00700FC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В</w:t>
      </w:r>
    </w:p>
    <w:p w14:paraId="4B0B9098" w14:textId="77777777" w:rsidR="003D7EB4" w:rsidRDefault="005A703A" w:rsidP="00700FC2">
      <w:pPr>
        <w:spacing w:after="0" w:line="240" w:lineRule="auto"/>
        <w:jc w:val="center"/>
        <w:rPr>
          <w:rFonts w:ascii="Times New Roman" w:hAnsi="Times New Roman" w:cs="Times New Roman"/>
          <w:sz w:val="28"/>
          <w:szCs w:val="28"/>
        </w:rPr>
      </w:pPr>
      <w:r w:rsidRPr="00700FC2">
        <w:rPr>
          <w:rFonts w:ascii="Times New Roman" w:hAnsi="Times New Roman" w:cs="Times New Roman"/>
          <w:sz w:val="28"/>
          <w:szCs w:val="28"/>
        </w:rPr>
        <w:t>Заключение этической комиссии</w:t>
      </w:r>
    </w:p>
    <w:p w14:paraId="41CF259F" w14:textId="77777777" w:rsidR="00700FC2" w:rsidRPr="00700FC2" w:rsidRDefault="00700FC2" w:rsidP="00700FC2">
      <w:pPr>
        <w:spacing w:after="0" w:line="240" w:lineRule="auto"/>
        <w:jc w:val="center"/>
        <w:rPr>
          <w:rFonts w:ascii="Times New Roman" w:hAnsi="Times New Roman" w:cs="Times New Roman"/>
          <w:sz w:val="28"/>
          <w:szCs w:val="28"/>
        </w:rPr>
      </w:pPr>
    </w:p>
    <w:p w14:paraId="15B7036B" w14:textId="77777777" w:rsidR="003D7EB4" w:rsidRDefault="005A703A">
      <w:pPr>
        <w:jc w:val="center"/>
        <w:rPr>
          <w:rFonts w:ascii="Times New Roman" w:hAnsi="Times New Roman" w:cs="Times New Roman"/>
          <w:b/>
          <w:bCs/>
          <w:sz w:val="28"/>
          <w:szCs w:val="28"/>
          <w:lang w:val="en-US"/>
        </w:rPr>
      </w:pPr>
      <w:r>
        <w:rPr>
          <w:noProof/>
          <w:lang w:eastAsia="ru-RU"/>
        </w:rPr>
        <w:drawing>
          <wp:inline distT="0" distB="0" distL="0" distR="0" wp14:anchorId="49CCF797" wp14:editId="57434175">
            <wp:extent cx="5733415" cy="8200390"/>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58" cstate="print">
                      <a:extLst>
                        <a:ext uri="{BEBA8EAE-BF5A-486C-A8C5-ECC9F3942E4B}">
                          <a14:imgProps xmlns:a14="http://schemas.microsoft.com/office/drawing/2010/main">
                            <a14:imgLayer r:embed="rId59">
                              <a14:imgEffect>
                                <a14:artisticPhotocopy detail="2"/>
                              </a14:imgEffect>
                            </a14:imgLayer>
                          </a14:imgProps>
                        </a:ext>
                        <a:ext uri="{28A0092B-C50C-407E-A947-70E740481C1C}">
                          <a14:useLocalDpi xmlns:a14="http://schemas.microsoft.com/office/drawing/2010/main" val="0"/>
                        </a:ext>
                      </a:extLst>
                    </a:blip>
                    <a:srcRect/>
                    <a:stretch>
                      <a:fillRect/>
                    </a:stretch>
                  </pic:blipFill>
                  <pic:spPr>
                    <a:xfrm>
                      <a:off x="0" y="0"/>
                      <a:ext cx="5736666" cy="8204759"/>
                    </a:xfrm>
                    <a:prstGeom prst="rect">
                      <a:avLst/>
                    </a:prstGeom>
                    <a:noFill/>
                    <a:ln>
                      <a:noFill/>
                    </a:ln>
                  </pic:spPr>
                </pic:pic>
              </a:graphicData>
            </a:graphic>
          </wp:inline>
        </w:drawing>
      </w:r>
    </w:p>
    <w:p w14:paraId="290ADE70" w14:textId="77777777" w:rsidR="003D7EB4" w:rsidRDefault="003D7EB4">
      <w:pPr>
        <w:jc w:val="center"/>
        <w:rPr>
          <w:rFonts w:ascii="Times New Roman" w:hAnsi="Times New Roman" w:cs="Times New Roman"/>
          <w:b/>
          <w:bCs/>
          <w:sz w:val="28"/>
          <w:szCs w:val="28"/>
          <w:lang w:val="en-US"/>
        </w:rPr>
      </w:pPr>
    </w:p>
    <w:p w14:paraId="0B93FB5C" w14:textId="5D852870" w:rsidR="003D7EB4" w:rsidRPr="007752BA" w:rsidRDefault="005A703A" w:rsidP="00700FC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w:t>
      </w:r>
      <w:r w:rsidRPr="007752BA">
        <w:rPr>
          <w:rFonts w:ascii="Times New Roman" w:hAnsi="Times New Roman" w:cs="Times New Roman"/>
          <w:b/>
          <w:bCs/>
          <w:sz w:val="28"/>
          <w:szCs w:val="28"/>
        </w:rPr>
        <w:t xml:space="preserve"> </w:t>
      </w:r>
      <w:r w:rsidR="00A856DB">
        <w:rPr>
          <w:rFonts w:ascii="Times New Roman" w:hAnsi="Times New Roman" w:cs="Times New Roman"/>
          <w:b/>
          <w:bCs/>
          <w:sz w:val="28"/>
          <w:szCs w:val="28"/>
        </w:rPr>
        <w:t>Г</w:t>
      </w:r>
      <w:r w:rsidRPr="007752BA">
        <w:rPr>
          <w:rFonts w:ascii="Times New Roman" w:hAnsi="Times New Roman" w:cs="Times New Roman"/>
          <w:b/>
          <w:bCs/>
          <w:sz w:val="28"/>
          <w:szCs w:val="28"/>
        </w:rPr>
        <w:t xml:space="preserve"> </w:t>
      </w:r>
    </w:p>
    <w:p w14:paraId="08274B7C" w14:textId="547634E9" w:rsidR="001137F7" w:rsidRDefault="001137F7" w:rsidP="00700FC2">
      <w:pPr>
        <w:spacing w:after="0" w:line="240" w:lineRule="auto"/>
        <w:jc w:val="center"/>
        <w:rPr>
          <w:rFonts w:ascii="Times New Roman" w:hAnsi="Times New Roman" w:cs="Times New Roman"/>
          <w:sz w:val="28"/>
          <w:szCs w:val="28"/>
        </w:rPr>
      </w:pPr>
      <w:r w:rsidRPr="00700FC2">
        <w:rPr>
          <w:rFonts w:ascii="Times New Roman" w:hAnsi="Times New Roman" w:cs="Times New Roman"/>
          <w:sz w:val="28"/>
          <w:szCs w:val="28"/>
        </w:rPr>
        <w:t>Информированное согласие на участие в клиническом исследовании</w:t>
      </w:r>
    </w:p>
    <w:p w14:paraId="4C0D3C21" w14:textId="77777777" w:rsidR="00700FC2" w:rsidRPr="00700FC2" w:rsidRDefault="00700FC2" w:rsidP="00700FC2">
      <w:pPr>
        <w:spacing w:after="0" w:line="240" w:lineRule="auto"/>
        <w:jc w:val="center"/>
        <w:rPr>
          <w:rFonts w:ascii="Times New Roman" w:hAnsi="Times New Roman" w:cs="Times New Roman"/>
          <w:sz w:val="28"/>
          <w:szCs w:val="28"/>
        </w:rPr>
      </w:pPr>
    </w:p>
    <w:p w14:paraId="55D89EBE" w14:textId="642D9804" w:rsidR="001137F7" w:rsidRPr="001137F7" w:rsidRDefault="00453D10" w:rsidP="001137F7">
      <w:pPr>
        <w:jc w:val="center"/>
        <w:rPr>
          <w:rFonts w:ascii="Times New Roman" w:hAnsi="Times New Roman" w:cs="Times New Roman"/>
          <w:b/>
          <w:bCs/>
          <w:sz w:val="28"/>
          <w:szCs w:val="28"/>
          <w:lang w:val="en-US"/>
        </w:rPr>
      </w:pPr>
      <w:r w:rsidRPr="00453D10">
        <w:rPr>
          <w:noProof/>
          <w:lang w:eastAsia="ru-RU"/>
        </w:rPr>
        <w:drawing>
          <wp:inline distT="0" distB="0" distL="0" distR="0" wp14:anchorId="442DC990" wp14:editId="7C0AA002">
            <wp:extent cx="5851331" cy="7885216"/>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2207" t="9964" r="31507" b="3442"/>
                    <a:stretch/>
                  </pic:blipFill>
                  <pic:spPr bwMode="auto">
                    <a:xfrm>
                      <a:off x="0" y="0"/>
                      <a:ext cx="5887899" cy="7934494"/>
                    </a:xfrm>
                    <a:prstGeom prst="rect">
                      <a:avLst/>
                    </a:prstGeom>
                    <a:ln>
                      <a:noFill/>
                    </a:ln>
                    <a:extLst>
                      <a:ext uri="{53640926-AAD7-44D8-BBD7-CCE9431645EC}">
                        <a14:shadowObscured xmlns:a14="http://schemas.microsoft.com/office/drawing/2010/main"/>
                      </a:ext>
                    </a:extLst>
                  </pic:spPr>
                </pic:pic>
              </a:graphicData>
            </a:graphic>
          </wp:inline>
        </w:drawing>
      </w:r>
    </w:p>
    <w:p w14:paraId="0354C8C4" w14:textId="77777777" w:rsidR="00453D10" w:rsidRDefault="00453D10">
      <w:pPr>
        <w:widowControl w:val="0"/>
        <w:autoSpaceDE w:val="0"/>
        <w:autoSpaceDN w:val="0"/>
        <w:adjustRightInd w:val="0"/>
        <w:rPr>
          <w:rFonts w:ascii="Times New Roman" w:hAnsi="Times New Roman" w:cs="Times New Roman"/>
          <w:b/>
          <w:bCs/>
          <w:sz w:val="28"/>
          <w:szCs w:val="28"/>
          <w:lang w:val="en-US"/>
        </w:rPr>
      </w:pPr>
    </w:p>
    <w:p w14:paraId="24DE9C31" w14:textId="77777777" w:rsidR="00453D10" w:rsidRDefault="00453D10">
      <w:pPr>
        <w:widowControl w:val="0"/>
        <w:autoSpaceDE w:val="0"/>
        <w:autoSpaceDN w:val="0"/>
        <w:adjustRightInd w:val="0"/>
        <w:rPr>
          <w:rFonts w:ascii="Times New Roman" w:hAnsi="Times New Roman" w:cs="Times New Roman"/>
          <w:b/>
          <w:bCs/>
          <w:sz w:val="28"/>
          <w:szCs w:val="28"/>
          <w:lang w:val="en-US"/>
        </w:rPr>
      </w:pPr>
    </w:p>
    <w:p w14:paraId="1AEA70FC" w14:textId="725DE82C" w:rsidR="00453D10" w:rsidRPr="007752BA" w:rsidRDefault="00453D10" w:rsidP="00700FC2">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rPr>
        <w:lastRenderedPageBreak/>
        <w:t>ПРИЛОЖЕНИЕ</w:t>
      </w:r>
      <w:r w:rsidRPr="007752BA">
        <w:rPr>
          <w:rFonts w:ascii="Times New Roman" w:hAnsi="Times New Roman" w:cs="Times New Roman"/>
          <w:b/>
          <w:bCs/>
          <w:sz w:val="28"/>
          <w:szCs w:val="28"/>
          <w:lang w:val="en-US"/>
        </w:rPr>
        <w:t xml:space="preserve"> </w:t>
      </w:r>
      <w:r w:rsidR="00A856DB">
        <w:rPr>
          <w:rFonts w:ascii="Times New Roman" w:hAnsi="Times New Roman" w:cs="Times New Roman"/>
          <w:b/>
          <w:bCs/>
          <w:sz w:val="28"/>
          <w:szCs w:val="28"/>
        </w:rPr>
        <w:t>Д</w:t>
      </w:r>
    </w:p>
    <w:p w14:paraId="471EA6E1" w14:textId="0B1AB6FB" w:rsidR="003D7EB4" w:rsidRPr="00700FC2" w:rsidRDefault="005A703A" w:rsidP="00700FC2">
      <w:pPr>
        <w:widowControl w:val="0"/>
        <w:autoSpaceDE w:val="0"/>
        <w:autoSpaceDN w:val="0"/>
        <w:adjustRightInd w:val="0"/>
        <w:jc w:val="center"/>
        <w:rPr>
          <w:rFonts w:ascii="Times New Roman" w:hAnsi="Times New Roman" w:cs="Times New Roman"/>
          <w:sz w:val="28"/>
          <w:szCs w:val="28"/>
          <w:lang w:val="en-US"/>
        </w:rPr>
      </w:pPr>
      <w:r w:rsidRPr="00700FC2">
        <w:rPr>
          <w:rFonts w:ascii="Times New Roman" w:hAnsi="Times New Roman" w:cs="Times New Roman"/>
          <w:sz w:val="28"/>
          <w:szCs w:val="28"/>
          <w:lang w:val="en-US"/>
        </w:rPr>
        <w:t>Western Ontario and McMaster University Osteoarthritis Index (WOMAC)</w:t>
      </w:r>
    </w:p>
    <w:p w14:paraId="7DF4D0E3" w14:textId="77777777" w:rsidR="003D7EB4" w:rsidRPr="00700FC2" w:rsidRDefault="005A703A">
      <w:pPr>
        <w:widowControl w:val="0"/>
        <w:autoSpaceDE w:val="0"/>
        <w:autoSpaceDN w:val="0"/>
        <w:adjustRightInd w:val="0"/>
        <w:rPr>
          <w:rFonts w:ascii="Times" w:eastAsia="MS Mincho" w:hAnsi="Times" w:cs="Times New Roman" w:hint="eastAsia"/>
          <w:sz w:val="28"/>
          <w:szCs w:val="32"/>
          <w:lang w:eastAsia="ru-RU"/>
        </w:rPr>
      </w:pPr>
      <w:r w:rsidRPr="00700FC2">
        <w:rPr>
          <w:rFonts w:ascii="Times" w:hAnsi="Times"/>
          <w:sz w:val="26"/>
          <w:szCs w:val="28"/>
        </w:rPr>
        <w:t>ФИО ______________________________________________________</w:t>
      </w:r>
    </w:p>
    <w:p w14:paraId="33FE9BC9" w14:textId="77777777" w:rsidR="003D7EB4" w:rsidRPr="00700FC2" w:rsidRDefault="005A703A">
      <w:pPr>
        <w:widowControl w:val="0"/>
        <w:autoSpaceDE w:val="0"/>
        <w:autoSpaceDN w:val="0"/>
        <w:adjustRightInd w:val="0"/>
        <w:rPr>
          <w:rFonts w:ascii="Times" w:hAnsi="Times"/>
          <w:sz w:val="26"/>
          <w:szCs w:val="28"/>
        </w:rPr>
      </w:pPr>
      <w:r w:rsidRPr="00700FC2">
        <w:rPr>
          <w:rFonts w:ascii="Times" w:hAnsi="Times"/>
          <w:sz w:val="26"/>
          <w:szCs w:val="28"/>
        </w:rPr>
        <w:t>Дата рождения: ______/_______/______</w:t>
      </w:r>
    </w:p>
    <w:p w14:paraId="49AB49A8" w14:textId="77777777" w:rsidR="003D7EB4" w:rsidRPr="00700FC2" w:rsidRDefault="005A703A">
      <w:pPr>
        <w:widowControl w:val="0"/>
        <w:autoSpaceDE w:val="0"/>
        <w:autoSpaceDN w:val="0"/>
        <w:adjustRightInd w:val="0"/>
        <w:rPr>
          <w:rFonts w:ascii="Times" w:hAnsi="Times"/>
          <w:sz w:val="26"/>
          <w:szCs w:val="28"/>
        </w:rPr>
      </w:pPr>
      <w:r w:rsidRPr="00700FC2">
        <w:rPr>
          <w:rFonts w:ascii="Times" w:hAnsi="Times"/>
          <w:sz w:val="26"/>
          <w:szCs w:val="28"/>
        </w:rPr>
        <w:t xml:space="preserve">Дата заполнения: ______/_______/______ </w:t>
      </w:r>
    </w:p>
    <w:p w14:paraId="4B35917D" w14:textId="529866A3" w:rsidR="003D7EB4" w:rsidRPr="00700FC2" w:rsidRDefault="0084116B">
      <w:pPr>
        <w:widowControl w:val="0"/>
        <w:autoSpaceDE w:val="0"/>
        <w:autoSpaceDN w:val="0"/>
        <w:adjustRightInd w:val="0"/>
        <w:jc w:val="both"/>
        <w:rPr>
          <w:rFonts w:ascii="Times" w:hAnsi="Times"/>
          <w:sz w:val="26"/>
          <w:szCs w:val="28"/>
        </w:rPr>
      </w:pPr>
      <w:r w:rsidRPr="00700FC2">
        <w:rPr>
          <w:rFonts w:ascii="Times" w:hAnsi="Times"/>
          <w:sz w:val="26"/>
          <w:szCs w:val="28"/>
        </w:rPr>
        <w:t>Коленный</w:t>
      </w:r>
      <w:r w:rsidR="005A703A" w:rsidRPr="00700FC2">
        <w:rPr>
          <w:rFonts w:ascii="Times" w:hAnsi="Times"/>
          <w:sz w:val="26"/>
          <w:szCs w:val="28"/>
        </w:rPr>
        <w:t xml:space="preserve">̆ сустав: </w:t>
      </w:r>
      <w:r w:rsidR="005A703A" w:rsidRPr="00700FC2">
        <w:rPr>
          <w:rFonts w:ascii="Wingdings" w:hAnsi="Wingdings"/>
          <w:sz w:val="28"/>
          <w:szCs w:val="28"/>
        </w:rPr>
        <w:t></w:t>
      </w:r>
      <w:r w:rsidR="005A703A" w:rsidRPr="00700FC2">
        <w:rPr>
          <w:rFonts w:ascii="Wingdings" w:hAnsi="Wingdings"/>
          <w:sz w:val="28"/>
          <w:szCs w:val="28"/>
        </w:rPr>
        <w:t></w:t>
      </w:r>
      <w:r w:rsidRPr="00700FC2">
        <w:rPr>
          <w:rFonts w:ascii="Times" w:hAnsi="Times"/>
          <w:sz w:val="26"/>
          <w:szCs w:val="28"/>
        </w:rPr>
        <w:t>Правый</w:t>
      </w:r>
      <w:r w:rsidR="005A703A" w:rsidRPr="00700FC2">
        <w:rPr>
          <w:rFonts w:ascii="Times" w:hAnsi="Times"/>
          <w:sz w:val="26"/>
          <w:szCs w:val="28"/>
        </w:rPr>
        <w:t xml:space="preserve">̆ </w:t>
      </w:r>
      <w:r w:rsidR="005A703A" w:rsidRPr="00700FC2">
        <w:rPr>
          <w:rFonts w:ascii="Wingdings" w:hAnsi="Wingdings"/>
          <w:sz w:val="28"/>
          <w:szCs w:val="28"/>
        </w:rPr>
        <w:t></w:t>
      </w:r>
      <w:r w:rsidR="005A703A" w:rsidRPr="00700FC2">
        <w:rPr>
          <w:rFonts w:ascii="Wingdings" w:hAnsi="Wingdings"/>
          <w:sz w:val="28"/>
          <w:szCs w:val="28"/>
        </w:rPr>
        <w:t></w:t>
      </w:r>
      <w:r w:rsidRPr="00700FC2">
        <w:rPr>
          <w:rFonts w:ascii="Times" w:hAnsi="Times"/>
          <w:sz w:val="26"/>
          <w:szCs w:val="28"/>
        </w:rPr>
        <w:t>Левый</w:t>
      </w:r>
      <w:r w:rsidR="005A703A" w:rsidRPr="00700FC2">
        <w:rPr>
          <w:rFonts w:ascii="Times" w:hAnsi="Times"/>
          <w:sz w:val="26"/>
          <w:szCs w:val="28"/>
        </w:rPr>
        <w:t>̆</w:t>
      </w:r>
    </w:p>
    <w:p w14:paraId="611B51FC" w14:textId="6E71E6B4" w:rsidR="003D7EB4" w:rsidRPr="00700FC2" w:rsidRDefault="00700FC2" w:rsidP="00700FC2">
      <w:pPr>
        <w:widowControl w:val="0"/>
        <w:autoSpaceDE w:val="0"/>
        <w:autoSpaceDN w:val="0"/>
        <w:adjustRightInd w:val="0"/>
        <w:spacing w:after="0" w:line="240" w:lineRule="auto"/>
        <w:jc w:val="both"/>
        <w:rPr>
          <w:rFonts w:ascii="Times New Roman" w:hAnsi="Times New Roman" w:cs="Times New Roman"/>
          <w:sz w:val="28"/>
          <w:szCs w:val="28"/>
        </w:rPr>
      </w:pPr>
      <w:r w:rsidRPr="00700FC2">
        <w:rPr>
          <w:rFonts w:ascii="Times New Roman" w:hAnsi="Times New Roman" w:cs="Times New Roman"/>
          <w:sz w:val="28"/>
          <w:szCs w:val="28"/>
        </w:rPr>
        <w:t xml:space="preserve">Таблица Д.1 - </w:t>
      </w:r>
      <w:r w:rsidR="0084116B" w:rsidRPr="00700FC2">
        <w:rPr>
          <w:rFonts w:ascii="Times New Roman" w:hAnsi="Times New Roman" w:cs="Times New Roman"/>
          <w:sz w:val="28"/>
          <w:szCs w:val="28"/>
        </w:rPr>
        <w:t>Боль. Испытывали</w:t>
      </w:r>
      <w:r w:rsidR="005A703A" w:rsidRPr="00700FC2">
        <w:rPr>
          <w:rFonts w:ascii="Times New Roman" w:hAnsi="Times New Roman" w:cs="Times New Roman"/>
          <w:sz w:val="28"/>
          <w:szCs w:val="28"/>
        </w:rPr>
        <w:t xml:space="preserve"> ли вы боль в коленном суставе, занимаясь следующими видами активности в течение недели?</w:t>
      </w:r>
    </w:p>
    <w:p w14:paraId="3FFB635E" w14:textId="77777777" w:rsidR="00700FC2" w:rsidRPr="00700FC2" w:rsidRDefault="00700FC2" w:rsidP="00700FC2">
      <w:pPr>
        <w:widowControl w:val="0"/>
        <w:autoSpaceDE w:val="0"/>
        <w:autoSpaceDN w:val="0"/>
        <w:adjustRightInd w:val="0"/>
        <w:spacing w:after="0" w:line="240" w:lineRule="auto"/>
        <w:jc w:val="both"/>
        <w:rPr>
          <w:rFonts w:ascii="Times New Roman" w:hAnsi="Times New Roman" w:cs="Times New Roman"/>
          <w:sz w:val="26"/>
          <w:szCs w:val="28"/>
        </w:rPr>
      </w:pPr>
    </w:p>
    <w:tbl>
      <w:tblPr>
        <w:tblStyle w:val="af"/>
        <w:tblW w:w="9631" w:type="dxa"/>
        <w:tblLayout w:type="fixed"/>
        <w:tblCellMar>
          <w:top w:w="15" w:type="dxa"/>
          <w:left w:w="15" w:type="dxa"/>
          <w:bottom w:w="15" w:type="dxa"/>
          <w:right w:w="15" w:type="dxa"/>
        </w:tblCellMar>
        <w:tblLook w:val="04A0" w:firstRow="1" w:lastRow="0" w:firstColumn="1" w:lastColumn="0" w:noHBand="0" w:noVBand="1"/>
      </w:tblPr>
      <w:tblGrid>
        <w:gridCol w:w="4245"/>
        <w:gridCol w:w="1134"/>
        <w:gridCol w:w="1071"/>
        <w:gridCol w:w="930"/>
        <w:gridCol w:w="930"/>
        <w:gridCol w:w="1321"/>
      </w:tblGrid>
      <w:tr w:rsidR="003D7EB4" w14:paraId="341B0DE1" w14:textId="77777777" w:rsidTr="00700FC2">
        <w:tc>
          <w:tcPr>
            <w:tcW w:w="4245" w:type="dxa"/>
            <w:tcBorders>
              <w:top w:val="outset" w:sz="6" w:space="0" w:color="auto"/>
              <w:left w:val="outset" w:sz="6" w:space="0" w:color="auto"/>
              <w:bottom w:val="outset" w:sz="6" w:space="0" w:color="auto"/>
              <w:right w:val="outset" w:sz="6" w:space="0" w:color="auto"/>
            </w:tcBorders>
          </w:tcPr>
          <w:p w14:paraId="702507C3"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Баллы</w:t>
            </w:r>
          </w:p>
        </w:tc>
        <w:tc>
          <w:tcPr>
            <w:tcW w:w="1134" w:type="dxa"/>
            <w:tcBorders>
              <w:top w:val="outset" w:sz="6" w:space="0" w:color="auto"/>
              <w:left w:val="outset" w:sz="6" w:space="0" w:color="auto"/>
              <w:bottom w:val="outset" w:sz="6" w:space="0" w:color="auto"/>
              <w:right w:val="outset" w:sz="6" w:space="0" w:color="auto"/>
            </w:tcBorders>
          </w:tcPr>
          <w:p w14:paraId="57A7AE29"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Нет (0)</w:t>
            </w:r>
          </w:p>
        </w:tc>
        <w:tc>
          <w:tcPr>
            <w:tcW w:w="1071" w:type="dxa"/>
            <w:tcBorders>
              <w:top w:val="outset" w:sz="6" w:space="0" w:color="auto"/>
              <w:left w:val="outset" w:sz="6" w:space="0" w:color="auto"/>
              <w:bottom w:val="outset" w:sz="6" w:space="0" w:color="auto"/>
              <w:right w:val="outset" w:sz="6" w:space="0" w:color="auto"/>
            </w:tcBorders>
          </w:tcPr>
          <w:p w14:paraId="56D15181"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Слабая (1)</w:t>
            </w:r>
          </w:p>
        </w:tc>
        <w:tc>
          <w:tcPr>
            <w:tcW w:w="930" w:type="dxa"/>
            <w:tcBorders>
              <w:top w:val="outset" w:sz="6" w:space="0" w:color="auto"/>
              <w:left w:val="outset" w:sz="6" w:space="0" w:color="auto"/>
              <w:bottom w:val="outset" w:sz="6" w:space="0" w:color="auto"/>
              <w:right w:val="outset" w:sz="6" w:space="0" w:color="auto"/>
            </w:tcBorders>
          </w:tcPr>
          <w:p w14:paraId="3730B04F"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Средняя (2)</w:t>
            </w:r>
          </w:p>
        </w:tc>
        <w:tc>
          <w:tcPr>
            <w:tcW w:w="930" w:type="dxa"/>
            <w:tcBorders>
              <w:top w:val="outset" w:sz="6" w:space="0" w:color="auto"/>
              <w:left w:val="outset" w:sz="6" w:space="0" w:color="auto"/>
              <w:bottom w:val="outset" w:sz="6" w:space="0" w:color="auto"/>
              <w:right w:val="outset" w:sz="6" w:space="0" w:color="auto"/>
            </w:tcBorders>
          </w:tcPr>
          <w:p w14:paraId="61E8967F"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Сильная (3)</w:t>
            </w:r>
          </w:p>
        </w:tc>
        <w:tc>
          <w:tcPr>
            <w:tcW w:w="1321" w:type="dxa"/>
            <w:tcBorders>
              <w:top w:val="outset" w:sz="6" w:space="0" w:color="auto"/>
              <w:left w:val="outset" w:sz="6" w:space="0" w:color="auto"/>
              <w:bottom w:val="outset" w:sz="6" w:space="0" w:color="auto"/>
              <w:right w:val="outset" w:sz="6" w:space="0" w:color="auto"/>
            </w:tcBorders>
          </w:tcPr>
          <w:p w14:paraId="32E27123"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Крайне сильная (4)</w:t>
            </w:r>
          </w:p>
        </w:tc>
      </w:tr>
      <w:tr w:rsidR="003D7EB4" w14:paraId="5E67A05A" w14:textId="77777777" w:rsidTr="00700FC2">
        <w:tc>
          <w:tcPr>
            <w:tcW w:w="4245" w:type="dxa"/>
            <w:tcBorders>
              <w:top w:val="nil"/>
              <w:left w:val="outset" w:sz="6" w:space="0" w:color="auto"/>
              <w:bottom w:val="outset" w:sz="6" w:space="0" w:color="auto"/>
              <w:right w:val="outset" w:sz="6" w:space="0" w:color="auto"/>
            </w:tcBorders>
          </w:tcPr>
          <w:p w14:paraId="0CF03321"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Б1. При ходьбе</w:t>
            </w:r>
          </w:p>
        </w:tc>
        <w:tc>
          <w:tcPr>
            <w:tcW w:w="1134" w:type="dxa"/>
            <w:tcBorders>
              <w:top w:val="nil"/>
              <w:left w:val="outset" w:sz="6" w:space="0" w:color="auto"/>
              <w:bottom w:val="outset" w:sz="6" w:space="0" w:color="auto"/>
              <w:right w:val="outset" w:sz="6" w:space="0" w:color="auto"/>
            </w:tcBorders>
          </w:tcPr>
          <w:p w14:paraId="75E629E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071" w:type="dxa"/>
            <w:tcBorders>
              <w:top w:val="nil"/>
              <w:left w:val="outset" w:sz="6" w:space="0" w:color="auto"/>
              <w:bottom w:val="outset" w:sz="6" w:space="0" w:color="auto"/>
              <w:right w:val="outset" w:sz="6" w:space="0" w:color="auto"/>
            </w:tcBorders>
          </w:tcPr>
          <w:p w14:paraId="19E2E74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30D0410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405B6B0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321" w:type="dxa"/>
            <w:tcBorders>
              <w:top w:val="nil"/>
              <w:left w:val="outset" w:sz="6" w:space="0" w:color="auto"/>
              <w:bottom w:val="outset" w:sz="6" w:space="0" w:color="auto"/>
              <w:right w:val="outset" w:sz="6" w:space="0" w:color="auto"/>
            </w:tcBorders>
          </w:tcPr>
          <w:p w14:paraId="0E25E24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6B7B152B" w14:textId="77777777" w:rsidTr="00700FC2">
        <w:tc>
          <w:tcPr>
            <w:tcW w:w="4245" w:type="dxa"/>
            <w:tcBorders>
              <w:top w:val="nil"/>
              <w:left w:val="outset" w:sz="6" w:space="0" w:color="auto"/>
              <w:bottom w:val="outset" w:sz="6" w:space="0" w:color="auto"/>
              <w:right w:val="outset" w:sz="6" w:space="0" w:color="auto"/>
            </w:tcBorders>
          </w:tcPr>
          <w:p w14:paraId="487F8A9D"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Б2. При подъеме и спуске по лестнице</w:t>
            </w:r>
          </w:p>
        </w:tc>
        <w:tc>
          <w:tcPr>
            <w:tcW w:w="1134" w:type="dxa"/>
            <w:tcBorders>
              <w:top w:val="nil"/>
              <w:left w:val="outset" w:sz="6" w:space="0" w:color="auto"/>
              <w:bottom w:val="outset" w:sz="6" w:space="0" w:color="auto"/>
              <w:right w:val="outset" w:sz="6" w:space="0" w:color="auto"/>
            </w:tcBorders>
          </w:tcPr>
          <w:p w14:paraId="5FF594C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071" w:type="dxa"/>
            <w:tcBorders>
              <w:top w:val="nil"/>
              <w:left w:val="outset" w:sz="6" w:space="0" w:color="auto"/>
              <w:bottom w:val="outset" w:sz="6" w:space="0" w:color="auto"/>
              <w:right w:val="outset" w:sz="6" w:space="0" w:color="auto"/>
            </w:tcBorders>
          </w:tcPr>
          <w:p w14:paraId="6B599E2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68148A9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7716AA6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321" w:type="dxa"/>
            <w:tcBorders>
              <w:top w:val="nil"/>
              <w:left w:val="outset" w:sz="6" w:space="0" w:color="auto"/>
              <w:bottom w:val="outset" w:sz="6" w:space="0" w:color="auto"/>
              <w:right w:val="outset" w:sz="6" w:space="0" w:color="auto"/>
            </w:tcBorders>
          </w:tcPr>
          <w:p w14:paraId="3B9558C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7C53AE18" w14:textId="77777777" w:rsidTr="00700FC2">
        <w:tc>
          <w:tcPr>
            <w:tcW w:w="4245" w:type="dxa"/>
            <w:tcBorders>
              <w:top w:val="nil"/>
              <w:left w:val="outset" w:sz="6" w:space="0" w:color="auto"/>
              <w:bottom w:val="outset" w:sz="6" w:space="0" w:color="auto"/>
              <w:right w:val="outset" w:sz="6" w:space="0" w:color="auto"/>
            </w:tcBorders>
          </w:tcPr>
          <w:p w14:paraId="6BE7F4C6"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Б3. Ночью в постели</w:t>
            </w:r>
          </w:p>
        </w:tc>
        <w:tc>
          <w:tcPr>
            <w:tcW w:w="1134" w:type="dxa"/>
            <w:tcBorders>
              <w:top w:val="nil"/>
              <w:left w:val="outset" w:sz="6" w:space="0" w:color="auto"/>
              <w:bottom w:val="outset" w:sz="6" w:space="0" w:color="auto"/>
              <w:right w:val="outset" w:sz="6" w:space="0" w:color="auto"/>
            </w:tcBorders>
          </w:tcPr>
          <w:p w14:paraId="3CA64E56"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071" w:type="dxa"/>
            <w:tcBorders>
              <w:top w:val="nil"/>
              <w:left w:val="outset" w:sz="6" w:space="0" w:color="auto"/>
              <w:bottom w:val="outset" w:sz="6" w:space="0" w:color="auto"/>
              <w:right w:val="outset" w:sz="6" w:space="0" w:color="auto"/>
            </w:tcBorders>
          </w:tcPr>
          <w:p w14:paraId="5317FD3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5A59841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372C414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321" w:type="dxa"/>
            <w:tcBorders>
              <w:top w:val="nil"/>
              <w:left w:val="outset" w:sz="6" w:space="0" w:color="auto"/>
              <w:bottom w:val="outset" w:sz="6" w:space="0" w:color="auto"/>
              <w:right w:val="outset" w:sz="6" w:space="0" w:color="auto"/>
            </w:tcBorders>
          </w:tcPr>
          <w:p w14:paraId="37D187C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10DB99A2" w14:textId="77777777" w:rsidTr="00700FC2">
        <w:tc>
          <w:tcPr>
            <w:tcW w:w="4245" w:type="dxa"/>
            <w:tcBorders>
              <w:top w:val="nil"/>
              <w:left w:val="outset" w:sz="6" w:space="0" w:color="auto"/>
              <w:bottom w:val="outset" w:sz="6" w:space="0" w:color="auto"/>
              <w:right w:val="outset" w:sz="6" w:space="0" w:color="auto"/>
            </w:tcBorders>
          </w:tcPr>
          <w:p w14:paraId="314ABAC4"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Б4. При опоре</w:t>
            </w:r>
          </w:p>
        </w:tc>
        <w:tc>
          <w:tcPr>
            <w:tcW w:w="1134" w:type="dxa"/>
            <w:tcBorders>
              <w:top w:val="nil"/>
              <w:left w:val="outset" w:sz="6" w:space="0" w:color="auto"/>
              <w:bottom w:val="outset" w:sz="6" w:space="0" w:color="auto"/>
              <w:right w:val="outset" w:sz="6" w:space="0" w:color="auto"/>
            </w:tcBorders>
          </w:tcPr>
          <w:p w14:paraId="1AEBC859"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071" w:type="dxa"/>
            <w:tcBorders>
              <w:top w:val="nil"/>
              <w:left w:val="outset" w:sz="6" w:space="0" w:color="auto"/>
              <w:bottom w:val="outset" w:sz="6" w:space="0" w:color="auto"/>
              <w:right w:val="outset" w:sz="6" w:space="0" w:color="auto"/>
            </w:tcBorders>
          </w:tcPr>
          <w:p w14:paraId="6271BB5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402C337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7ABE838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321" w:type="dxa"/>
            <w:tcBorders>
              <w:top w:val="nil"/>
              <w:left w:val="outset" w:sz="6" w:space="0" w:color="auto"/>
              <w:bottom w:val="outset" w:sz="6" w:space="0" w:color="auto"/>
              <w:right w:val="outset" w:sz="6" w:space="0" w:color="auto"/>
            </w:tcBorders>
          </w:tcPr>
          <w:p w14:paraId="79C8366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0648C7EC" w14:textId="77777777" w:rsidTr="00700FC2">
        <w:tc>
          <w:tcPr>
            <w:tcW w:w="4245" w:type="dxa"/>
            <w:tcBorders>
              <w:top w:val="nil"/>
              <w:left w:val="outset" w:sz="6" w:space="0" w:color="auto"/>
              <w:bottom w:val="outset" w:sz="6" w:space="0" w:color="auto"/>
              <w:right w:val="outset" w:sz="6" w:space="0" w:color="auto"/>
            </w:tcBorders>
          </w:tcPr>
          <w:p w14:paraId="53A1A6B4"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Б5. В покое</w:t>
            </w:r>
          </w:p>
        </w:tc>
        <w:tc>
          <w:tcPr>
            <w:tcW w:w="1134" w:type="dxa"/>
            <w:tcBorders>
              <w:top w:val="nil"/>
              <w:left w:val="outset" w:sz="6" w:space="0" w:color="auto"/>
              <w:bottom w:val="outset" w:sz="6" w:space="0" w:color="auto"/>
              <w:right w:val="outset" w:sz="6" w:space="0" w:color="auto"/>
            </w:tcBorders>
          </w:tcPr>
          <w:p w14:paraId="7B8532D6"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071" w:type="dxa"/>
            <w:tcBorders>
              <w:top w:val="nil"/>
              <w:left w:val="outset" w:sz="6" w:space="0" w:color="auto"/>
              <w:bottom w:val="outset" w:sz="6" w:space="0" w:color="auto"/>
              <w:right w:val="outset" w:sz="6" w:space="0" w:color="auto"/>
            </w:tcBorders>
          </w:tcPr>
          <w:p w14:paraId="3FFC27B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478C679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30" w:type="dxa"/>
            <w:tcBorders>
              <w:top w:val="nil"/>
              <w:left w:val="outset" w:sz="6" w:space="0" w:color="auto"/>
              <w:bottom w:val="outset" w:sz="6" w:space="0" w:color="auto"/>
              <w:right w:val="outset" w:sz="6" w:space="0" w:color="auto"/>
            </w:tcBorders>
          </w:tcPr>
          <w:p w14:paraId="706E794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321" w:type="dxa"/>
            <w:tcBorders>
              <w:top w:val="nil"/>
              <w:left w:val="outset" w:sz="6" w:space="0" w:color="auto"/>
              <w:bottom w:val="outset" w:sz="6" w:space="0" w:color="auto"/>
              <w:right w:val="outset" w:sz="6" w:space="0" w:color="auto"/>
            </w:tcBorders>
          </w:tcPr>
          <w:p w14:paraId="592F4A7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bl>
    <w:p w14:paraId="312A528C" w14:textId="77777777" w:rsidR="003D7EB4" w:rsidRDefault="003D7EB4">
      <w:pPr>
        <w:widowControl w:val="0"/>
        <w:autoSpaceDE w:val="0"/>
        <w:autoSpaceDN w:val="0"/>
        <w:adjustRightInd w:val="0"/>
        <w:rPr>
          <w:rFonts w:eastAsia="MS Mincho"/>
        </w:rPr>
      </w:pPr>
    </w:p>
    <w:p w14:paraId="3FAD85F9" w14:textId="3CA5C44D" w:rsidR="003D7EB4" w:rsidRDefault="00700FC2" w:rsidP="00700FC2">
      <w:pPr>
        <w:widowControl w:val="0"/>
        <w:autoSpaceDE w:val="0"/>
        <w:autoSpaceDN w:val="0"/>
        <w:adjustRightInd w:val="0"/>
        <w:spacing w:after="0" w:line="240" w:lineRule="auto"/>
        <w:jc w:val="both"/>
        <w:rPr>
          <w:rFonts w:ascii="Times New Roman" w:hAnsi="Times New Roman" w:cs="Times New Roman"/>
          <w:sz w:val="28"/>
          <w:szCs w:val="28"/>
        </w:rPr>
      </w:pPr>
      <w:r w:rsidRPr="00700FC2">
        <w:rPr>
          <w:rFonts w:ascii="Times New Roman" w:hAnsi="Times New Roman" w:cs="Times New Roman"/>
          <w:sz w:val="28"/>
          <w:szCs w:val="28"/>
        </w:rPr>
        <w:t xml:space="preserve">Таблица Д.2 - </w:t>
      </w:r>
      <w:proofErr w:type="spellStart"/>
      <w:r w:rsidR="005A703A" w:rsidRPr="00700FC2">
        <w:rPr>
          <w:rFonts w:ascii="Times New Roman" w:hAnsi="Times New Roman" w:cs="Times New Roman"/>
          <w:sz w:val="28"/>
          <w:szCs w:val="28"/>
        </w:rPr>
        <w:t>Тугоподвижность</w:t>
      </w:r>
      <w:proofErr w:type="spellEnd"/>
      <w:r w:rsidR="005A703A" w:rsidRPr="00700FC2">
        <w:rPr>
          <w:rFonts w:ascii="Times New Roman" w:hAnsi="Times New Roman" w:cs="Times New Roman"/>
          <w:sz w:val="28"/>
          <w:szCs w:val="28"/>
        </w:rPr>
        <w:t xml:space="preserve">. </w:t>
      </w:r>
      <w:r w:rsidR="0084116B" w:rsidRPr="00700FC2">
        <w:rPr>
          <w:rFonts w:ascii="Times New Roman" w:hAnsi="Times New Roman" w:cs="Times New Roman"/>
          <w:sz w:val="28"/>
          <w:szCs w:val="28"/>
        </w:rPr>
        <w:t>Следующие</w:t>
      </w:r>
      <w:r w:rsidR="005A703A" w:rsidRPr="00700FC2">
        <w:rPr>
          <w:rFonts w:ascii="Times New Roman" w:hAnsi="Times New Roman" w:cs="Times New Roman"/>
          <w:sz w:val="28"/>
          <w:szCs w:val="28"/>
        </w:rPr>
        <w:t xml:space="preserve"> вопросы относятся к </w:t>
      </w:r>
      <w:r w:rsidR="0084116B" w:rsidRPr="00700FC2">
        <w:rPr>
          <w:rFonts w:ascii="Times New Roman" w:hAnsi="Times New Roman" w:cs="Times New Roman"/>
          <w:sz w:val="28"/>
          <w:szCs w:val="28"/>
        </w:rPr>
        <w:t>общей</w:t>
      </w:r>
      <w:r w:rsidR="005A703A" w:rsidRPr="00700FC2">
        <w:rPr>
          <w:rFonts w:ascii="Times New Roman" w:hAnsi="Times New Roman" w:cs="Times New Roman"/>
          <w:sz w:val="28"/>
          <w:szCs w:val="28"/>
        </w:rPr>
        <w:t xml:space="preserve">̆ </w:t>
      </w:r>
      <w:proofErr w:type="spellStart"/>
      <w:r w:rsidR="005A703A" w:rsidRPr="00700FC2">
        <w:rPr>
          <w:rFonts w:ascii="Times New Roman" w:hAnsi="Times New Roman" w:cs="Times New Roman"/>
          <w:sz w:val="28"/>
          <w:szCs w:val="28"/>
        </w:rPr>
        <w:t>тугоподвижности</w:t>
      </w:r>
      <w:proofErr w:type="spellEnd"/>
      <w:r w:rsidR="0084116B" w:rsidRPr="00700FC2">
        <w:rPr>
          <w:rFonts w:ascii="Times New Roman" w:hAnsi="Times New Roman" w:cs="Times New Roman"/>
          <w:sz w:val="28"/>
          <w:szCs w:val="28"/>
        </w:rPr>
        <w:t xml:space="preserve"> </w:t>
      </w:r>
      <w:r w:rsidR="005A703A" w:rsidRPr="00700FC2">
        <w:rPr>
          <w:rFonts w:ascii="Times New Roman" w:hAnsi="Times New Roman" w:cs="Times New Roman"/>
          <w:sz w:val="28"/>
          <w:szCs w:val="28"/>
        </w:rPr>
        <w:t xml:space="preserve">(ощущение скованности или медлительности во время движений) в вашем коленном суставе, которую вы испытали в течение </w:t>
      </w:r>
      <w:r w:rsidR="0084116B" w:rsidRPr="00700FC2">
        <w:rPr>
          <w:rFonts w:ascii="Times New Roman" w:hAnsi="Times New Roman" w:cs="Times New Roman"/>
          <w:sz w:val="28"/>
          <w:szCs w:val="28"/>
        </w:rPr>
        <w:t>последней</w:t>
      </w:r>
      <w:r w:rsidR="005A703A" w:rsidRPr="00700FC2">
        <w:rPr>
          <w:rFonts w:ascii="Times New Roman" w:hAnsi="Times New Roman" w:cs="Times New Roman"/>
          <w:sz w:val="28"/>
          <w:szCs w:val="28"/>
        </w:rPr>
        <w:t>̆ недели</w:t>
      </w:r>
    </w:p>
    <w:p w14:paraId="1BEB887D" w14:textId="77777777" w:rsidR="00700FC2" w:rsidRPr="00700FC2" w:rsidRDefault="00700FC2" w:rsidP="00700FC2">
      <w:pPr>
        <w:widowControl w:val="0"/>
        <w:autoSpaceDE w:val="0"/>
        <w:autoSpaceDN w:val="0"/>
        <w:adjustRightInd w:val="0"/>
        <w:spacing w:after="0" w:line="240" w:lineRule="auto"/>
        <w:jc w:val="both"/>
        <w:rPr>
          <w:rFonts w:ascii="Times New Roman" w:hAnsi="Times New Roman" w:cs="Times New Roman"/>
          <w:sz w:val="28"/>
          <w:szCs w:val="28"/>
        </w:rPr>
      </w:pPr>
    </w:p>
    <w:tbl>
      <w:tblPr>
        <w:tblStyle w:val="af"/>
        <w:tblW w:w="0" w:type="auto"/>
        <w:tblCellMar>
          <w:top w:w="15" w:type="dxa"/>
          <w:left w:w="15" w:type="dxa"/>
          <w:bottom w:w="15" w:type="dxa"/>
          <w:right w:w="15" w:type="dxa"/>
        </w:tblCellMar>
        <w:tblLook w:val="04A0" w:firstRow="1" w:lastRow="0" w:firstColumn="1" w:lastColumn="0" w:noHBand="0" w:noVBand="1"/>
      </w:tblPr>
      <w:tblGrid>
        <w:gridCol w:w="4569"/>
        <w:gridCol w:w="1068"/>
        <w:gridCol w:w="756"/>
        <w:gridCol w:w="1075"/>
        <w:gridCol w:w="1077"/>
        <w:gridCol w:w="1078"/>
      </w:tblGrid>
      <w:tr w:rsidR="003D7EB4" w14:paraId="70135DD5" w14:textId="77777777" w:rsidTr="00700FC2">
        <w:tc>
          <w:tcPr>
            <w:tcW w:w="4933" w:type="dxa"/>
            <w:tcBorders>
              <w:top w:val="outset" w:sz="6" w:space="0" w:color="auto"/>
              <w:left w:val="outset" w:sz="6" w:space="0" w:color="auto"/>
              <w:bottom w:val="outset" w:sz="6" w:space="0" w:color="auto"/>
              <w:right w:val="outset" w:sz="6" w:space="0" w:color="auto"/>
            </w:tcBorders>
          </w:tcPr>
          <w:p w14:paraId="7EF97560"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Баллы</w:t>
            </w:r>
          </w:p>
        </w:tc>
        <w:tc>
          <w:tcPr>
            <w:tcW w:w="1155" w:type="dxa"/>
            <w:tcBorders>
              <w:top w:val="outset" w:sz="6" w:space="0" w:color="auto"/>
              <w:left w:val="outset" w:sz="6" w:space="0" w:color="auto"/>
              <w:bottom w:val="outset" w:sz="6" w:space="0" w:color="auto"/>
              <w:right w:val="outset" w:sz="6" w:space="0" w:color="auto"/>
            </w:tcBorders>
          </w:tcPr>
          <w:p w14:paraId="4318CE80"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Нет (0)</w:t>
            </w:r>
          </w:p>
        </w:tc>
        <w:tc>
          <w:tcPr>
            <w:tcW w:w="225" w:type="dxa"/>
            <w:tcBorders>
              <w:top w:val="outset" w:sz="6" w:space="0" w:color="auto"/>
              <w:left w:val="outset" w:sz="6" w:space="0" w:color="auto"/>
              <w:bottom w:val="outset" w:sz="6" w:space="0" w:color="auto"/>
              <w:right w:val="outset" w:sz="6" w:space="0" w:color="auto"/>
            </w:tcBorders>
          </w:tcPr>
          <w:p w14:paraId="29B6CA43"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Слабая (1)</w:t>
            </w:r>
          </w:p>
        </w:tc>
        <w:tc>
          <w:tcPr>
            <w:tcW w:w="1100" w:type="dxa"/>
            <w:tcBorders>
              <w:top w:val="outset" w:sz="6" w:space="0" w:color="auto"/>
              <w:left w:val="outset" w:sz="6" w:space="0" w:color="auto"/>
              <w:bottom w:val="outset" w:sz="6" w:space="0" w:color="auto"/>
              <w:right w:val="outset" w:sz="6" w:space="0" w:color="auto"/>
            </w:tcBorders>
          </w:tcPr>
          <w:p w14:paraId="647A23EF"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Средняя (2)</w:t>
            </w:r>
          </w:p>
        </w:tc>
        <w:tc>
          <w:tcPr>
            <w:tcW w:w="1101" w:type="dxa"/>
            <w:tcBorders>
              <w:top w:val="outset" w:sz="6" w:space="0" w:color="auto"/>
              <w:left w:val="outset" w:sz="6" w:space="0" w:color="auto"/>
              <w:bottom w:val="outset" w:sz="6" w:space="0" w:color="auto"/>
              <w:right w:val="outset" w:sz="6" w:space="0" w:color="auto"/>
            </w:tcBorders>
          </w:tcPr>
          <w:p w14:paraId="3CC17F7C"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Сильная (3)</w:t>
            </w:r>
          </w:p>
        </w:tc>
        <w:tc>
          <w:tcPr>
            <w:tcW w:w="1109" w:type="dxa"/>
            <w:tcBorders>
              <w:top w:val="outset" w:sz="6" w:space="0" w:color="auto"/>
              <w:left w:val="outset" w:sz="6" w:space="0" w:color="auto"/>
              <w:bottom w:val="outset" w:sz="6" w:space="0" w:color="auto"/>
              <w:right w:val="outset" w:sz="6" w:space="0" w:color="auto"/>
            </w:tcBorders>
          </w:tcPr>
          <w:p w14:paraId="664494F5"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Крайне сильная (4)</w:t>
            </w:r>
          </w:p>
        </w:tc>
      </w:tr>
      <w:tr w:rsidR="003D7EB4" w14:paraId="46DA5FB6" w14:textId="77777777" w:rsidTr="00700FC2">
        <w:tc>
          <w:tcPr>
            <w:tcW w:w="4933" w:type="dxa"/>
            <w:tcBorders>
              <w:top w:val="nil"/>
              <w:left w:val="outset" w:sz="6" w:space="0" w:color="auto"/>
              <w:bottom w:val="outset" w:sz="6" w:space="0" w:color="auto"/>
              <w:right w:val="outset" w:sz="6" w:space="0" w:color="auto"/>
            </w:tcBorders>
          </w:tcPr>
          <w:p w14:paraId="3203A49F" w14:textId="77777777" w:rsidR="003D7EB4" w:rsidRPr="00700FC2" w:rsidRDefault="005A703A" w:rsidP="00700FC2">
            <w:pPr>
              <w:widowControl w:val="0"/>
              <w:autoSpaceDE w:val="0"/>
              <w:autoSpaceDN w:val="0"/>
              <w:adjustRightInd w:val="0"/>
              <w:spacing w:after="0" w:line="240" w:lineRule="auto"/>
              <w:rPr>
                <w:rFonts w:ascii="Times New Roman" w:hAnsi="Times New Roman"/>
                <w:sz w:val="24"/>
                <w:szCs w:val="24"/>
              </w:rPr>
            </w:pPr>
            <w:r w:rsidRPr="00700FC2">
              <w:rPr>
                <w:rFonts w:ascii="Times New Roman" w:hAnsi="Times New Roman"/>
                <w:sz w:val="24"/>
                <w:szCs w:val="24"/>
              </w:rPr>
              <w:t xml:space="preserve">Т1. Насколько сильную </w:t>
            </w:r>
            <w:proofErr w:type="spellStart"/>
            <w:r w:rsidRPr="00700FC2">
              <w:rPr>
                <w:rFonts w:ascii="Times New Roman" w:hAnsi="Times New Roman"/>
                <w:sz w:val="24"/>
                <w:szCs w:val="24"/>
              </w:rPr>
              <w:t>тугоподвижность</w:t>
            </w:r>
            <w:proofErr w:type="spellEnd"/>
            <w:r w:rsidRPr="00700FC2">
              <w:rPr>
                <w:rFonts w:ascii="Times New Roman" w:hAnsi="Times New Roman"/>
                <w:sz w:val="24"/>
                <w:szCs w:val="24"/>
              </w:rPr>
              <w:t xml:space="preserve"> в коленном суставе вы испытываете после утреннего пробуждения? </w:t>
            </w:r>
          </w:p>
        </w:tc>
        <w:tc>
          <w:tcPr>
            <w:tcW w:w="1155" w:type="dxa"/>
            <w:tcBorders>
              <w:top w:val="nil"/>
              <w:left w:val="outset" w:sz="6" w:space="0" w:color="auto"/>
              <w:bottom w:val="outset" w:sz="6" w:space="0" w:color="auto"/>
              <w:right w:val="outset" w:sz="6" w:space="0" w:color="auto"/>
            </w:tcBorders>
          </w:tcPr>
          <w:p w14:paraId="50CF457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225" w:type="dxa"/>
            <w:tcBorders>
              <w:top w:val="nil"/>
              <w:left w:val="outset" w:sz="6" w:space="0" w:color="auto"/>
              <w:bottom w:val="outset" w:sz="6" w:space="0" w:color="auto"/>
              <w:right w:val="outset" w:sz="6" w:space="0" w:color="auto"/>
            </w:tcBorders>
          </w:tcPr>
          <w:p w14:paraId="3AA9FBE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00" w:type="dxa"/>
            <w:tcBorders>
              <w:top w:val="nil"/>
              <w:left w:val="outset" w:sz="6" w:space="0" w:color="auto"/>
              <w:bottom w:val="outset" w:sz="6" w:space="0" w:color="auto"/>
              <w:right w:val="outset" w:sz="6" w:space="0" w:color="auto"/>
            </w:tcBorders>
          </w:tcPr>
          <w:p w14:paraId="2631431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01" w:type="dxa"/>
            <w:tcBorders>
              <w:top w:val="nil"/>
              <w:left w:val="outset" w:sz="6" w:space="0" w:color="auto"/>
              <w:bottom w:val="outset" w:sz="6" w:space="0" w:color="auto"/>
              <w:right w:val="outset" w:sz="6" w:space="0" w:color="auto"/>
            </w:tcBorders>
          </w:tcPr>
          <w:p w14:paraId="4AE81E2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09" w:type="dxa"/>
            <w:tcBorders>
              <w:top w:val="nil"/>
              <w:left w:val="outset" w:sz="6" w:space="0" w:color="auto"/>
              <w:bottom w:val="outset" w:sz="6" w:space="0" w:color="auto"/>
              <w:right w:val="outset" w:sz="6" w:space="0" w:color="auto"/>
            </w:tcBorders>
          </w:tcPr>
          <w:p w14:paraId="45D9929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30B66C3D" w14:textId="77777777" w:rsidTr="00700FC2">
        <w:tc>
          <w:tcPr>
            <w:tcW w:w="4933" w:type="dxa"/>
            <w:tcBorders>
              <w:top w:val="nil"/>
              <w:left w:val="outset" w:sz="6" w:space="0" w:color="auto"/>
              <w:bottom w:val="outset" w:sz="6" w:space="0" w:color="auto"/>
              <w:right w:val="outset" w:sz="6" w:space="0" w:color="auto"/>
            </w:tcBorders>
          </w:tcPr>
          <w:p w14:paraId="42969851" w14:textId="77777777" w:rsidR="003D7EB4" w:rsidRPr="00700FC2" w:rsidRDefault="005A703A" w:rsidP="00700FC2">
            <w:pPr>
              <w:widowControl w:val="0"/>
              <w:autoSpaceDE w:val="0"/>
              <w:autoSpaceDN w:val="0"/>
              <w:adjustRightInd w:val="0"/>
              <w:spacing w:after="0" w:line="240" w:lineRule="auto"/>
              <w:rPr>
                <w:rFonts w:ascii="Times New Roman" w:hAnsi="Times New Roman"/>
                <w:sz w:val="24"/>
                <w:szCs w:val="24"/>
              </w:rPr>
            </w:pPr>
            <w:r w:rsidRPr="00700FC2">
              <w:rPr>
                <w:rFonts w:ascii="Times New Roman" w:hAnsi="Times New Roman"/>
                <w:sz w:val="24"/>
                <w:szCs w:val="24"/>
              </w:rPr>
              <w:t xml:space="preserve"> Т2. Насколько выражена общая </w:t>
            </w:r>
            <w:proofErr w:type="spellStart"/>
            <w:r w:rsidRPr="00700FC2">
              <w:rPr>
                <w:rFonts w:ascii="Times New Roman" w:hAnsi="Times New Roman"/>
                <w:sz w:val="24"/>
                <w:szCs w:val="24"/>
              </w:rPr>
              <w:t>тугоподвижность</w:t>
            </w:r>
            <w:proofErr w:type="spellEnd"/>
            <w:r w:rsidRPr="00700FC2">
              <w:rPr>
                <w:rFonts w:ascii="Times New Roman" w:hAnsi="Times New Roman"/>
                <w:sz w:val="24"/>
                <w:szCs w:val="24"/>
              </w:rPr>
              <w:t xml:space="preserve"> вашего колена после сидения, лежания или отдыха в течение дня?</w:t>
            </w:r>
          </w:p>
        </w:tc>
        <w:tc>
          <w:tcPr>
            <w:tcW w:w="1155" w:type="dxa"/>
            <w:tcBorders>
              <w:top w:val="nil"/>
              <w:left w:val="outset" w:sz="6" w:space="0" w:color="auto"/>
              <w:bottom w:val="outset" w:sz="6" w:space="0" w:color="auto"/>
              <w:right w:val="outset" w:sz="6" w:space="0" w:color="auto"/>
            </w:tcBorders>
          </w:tcPr>
          <w:p w14:paraId="265E350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225" w:type="dxa"/>
            <w:tcBorders>
              <w:top w:val="nil"/>
              <w:left w:val="outset" w:sz="6" w:space="0" w:color="auto"/>
              <w:bottom w:val="outset" w:sz="6" w:space="0" w:color="auto"/>
              <w:right w:val="outset" w:sz="6" w:space="0" w:color="auto"/>
            </w:tcBorders>
          </w:tcPr>
          <w:p w14:paraId="0725A3C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00" w:type="dxa"/>
            <w:tcBorders>
              <w:top w:val="nil"/>
              <w:left w:val="outset" w:sz="6" w:space="0" w:color="auto"/>
              <w:bottom w:val="outset" w:sz="6" w:space="0" w:color="auto"/>
              <w:right w:val="outset" w:sz="6" w:space="0" w:color="auto"/>
            </w:tcBorders>
          </w:tcPr>
          <w:p w14:paraId="4A08559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01" w:type="dxa"/>
            <w:tcBorders>
              <w:top w:val="nil"/>
              <w:left w:val="outset" w:sz="6" w:space="0" w:color="auto"/>
              <w:bottom w:val="outset" w:sz="6" w:space="0" w:color="auto"/>
              <w:right w:val="outset" w:sz="6" w:space="0" w:color="auto"/>
            </w:tcBorders>
          </w:tcPr>
          <w:p w14:paraId="3CC8755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09" w:type="dxa"/>
            <w:tcBorders>
              <w:top w:val="nil"/>
              <w:left w:val="outset" w:sz="6" w:space="0" w:color="auto"/>
              <w:bottom w:val="outset" w:sz="6" w:space="0" w:color="auto"/>
              <w:right w:val="outset" w:sz="6" w:space="0" w:color="auto"/>
            </w:tcBorders>
          </w:tcPr>
          <w:p w14:paraId="7149A11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bl>
    <w:p w14:paraId="61633B7F" w14:textId="77777777" w:rsidR="003D7EB4" w:rsidRDefault="005A703A">
      <w:pPr>
        <w:widowControl w:val="0"/>
        <w:autoSpaceDE w:val="0"/>
        <w:autoSpaceDN w:val="0"/>
        <w:adjustRightInd w:val="0"/>
        <w:rPr>
          <w:rFonts w:ascii="Times New Roman" w:eastAsia="MS Mincho" w:hAnsi="Times New Roman"/>
        </w:rPr>
      </w:pPr>
      <w:r>
        <w:rPr>
          <w:rFonts w:ascii="Times New Roman" w:hAnsi="Times New Roman"/>
        </w:rPr>
        <w:t xml:space="preserve"> </w:t>
      </w:r>
    </w:p>
    <w:p w14:paraId="3D64A356" w14:textId="77777777" w:rsidR="00700FC2" w:rsidRDefault="00700FC2">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36EE6116" w14:textId="761E05FB" w:rsidR="003D7EB4" w:rsidRDefault="00700FC2" w:rsidP="00700FC2">
      <w:pPr>
        <w:widowControl w:val="0"/>
        <w:autoSpaceDE w:val="0"/>
        <w:autoSpaceDN w:val="0"/>
        <w:adjustRightInd w:val="0"/>
        <w:spacing w:after="0" w:line="240" w:lineRule="auto"/>
        <w:jc w:val="both"/>
        <w:rPr>
          <w:sz w:val="28"/>
          <w:szCs w:val="28"/>
        </w:rPr>
      </w:pPr>
      <w:r w:rsidRPr="00700FC2">
        <w:rPr>
          <w:rFonts w:ascii="Times New Roman" w:hAnsi="Times New Roman" w:cs="Times New Roman"/>
          <w:sz w:val="28"/>
          <w:szCs w:val="28"/>
        </w:rPr>
        <w:lastRenderedPageBreak/>
        <w:t>Таблица Д.</w:t>
      </w:r>
      <w:r w:rsidR="00F3359D">
        <w:rPr>
          <w:rFonts w:ascii="Times New Roman" w:hAnsi="Times New Roman" w:cs="Times New Roman"/>
          <w:sz w:val="28"/>
          <w:szCs w:val="28"/>
        </w:rPr>
        <w:t>3</w:t>
      </w:r>
      <w:r w:rsidRPr="00700FC2">
        <w:rPr>
          <w:rFonts w:ascii="Times New Roman" w:hAnsi="Times New Roman" w:cs="Times New Roman"/>
          <w:sz w:val="28"/>
          <w:szCs w:val="28"/>
        </w:rPr>
        <w:t xml:space="preserve"> -</w:t>
      </w:r>
      <w:r>
        <w:rPr>
          <w:rFonts w:ascii="Times New Roman" w:hAnsi="Times New Roman" w:cs="Times New Roman"/>
          <w:sz w:val="28"/>
          <w:szCs w:val="28"/>
        </w:rPr>
        <w:t xml:space="preserve"> </w:t>
      </w:r>
      <w:r w:rsidR="005A703A" w:rsidRPr="00700FC2">
        <w:rPr>
          <w:rFonts w:ascii="Times New Roman" w:hAnsi="Times New Roman"/>
          <w:sz w:val="28"/>
          <w:szCs w:val="28"/>
        </w:rPr>
        <w:t>Е</w:t>
      </w:r>
      <w:r w:rsidR="005A703A" w:rsidRPr="00700FC2">
        <w:rPr>
          <w:rFonts w:ascii="Times" w:hAnsi="Times"/>
          <w:sz w:val="28"/>
          <w:szCs w:val="28"/>
        </w:rPr>
        <w:t>жедневные Функ</w:t>
      </w:r>
      <w:r w:rsidR="005A703A" w:rsidRPr="00700FC2">
        <w:rPr>
          <w:rFonts w:ascii="Times New Roman" w:hAnsi="Times New Roman"/>
          <w:sz w:val="28"/>
          <w:szCs w:val="28"/>
        </w:rPr>
        <w:t>ции</w:t>
      </w:r>
      <w:r w:rsidR="005A703A" w:rsidRPr="00700FC2">
        <w:rPr>
          <w:rFonts w:ascii="Times" w:hAnsi="Times"/>
          <w:sz w:val="28"/>
          <w:szCs w:val="28"/>
        </w:rPr>
        <w:t>. Следующие вопросы относятся к вашему физическому состоянию, то есть возможности передвигаться и ухажив</w:t>
      </w:r>
      <w:r w:rsidR="0084116B" w:rsidRPr="00700FC2">
        <w:rPr>
          <w:rFonts w:ascii="Times" w:hAnsi="Times"/>
          <w:sz w:val="28"/>
          <w:szCs w:val="28"/>
        </w:rPr>
        <w:t>ать за собой̆. П</w:t>
      </w:r>
      <w:r w:rsidR="005A703A" w:rsidRPr="00700FC2">
        <w:rPr>
          <w:rFonts w:ascii="Times" w:hAnsi="Times"/>
          <w:sz w:val="28"/>
          <w:szCs w:val="28"/>
        </w:rPr>
        <w:t xml:space="preserve">ожалуйста, отметьте степень неудобства, которую вы испытывали за последнюю неделю из-за вашего коленного сустава относительно каждого из </w:t>
      </w:r>
      <w:r w:rsidR="0084116B" w:rsidRPr="00700FC2">
        <w:rPr>
          <w:rFonts w:ascii="Times" w:hAnsi="Times"/>
          <w:sz w:val="28"/>
          <w:szCs w:val="28"/>
        </w:rPr>
        <w:t>действий</w:t>
      </w:r>
      <w:r w:rsidR="005A703A" w:rsidRPr="00700FC2">
        <w:rPr>
          <w:rFonts w:ascii="Times" w:hAnsi="Times"/>
          <w:sz w:val="28"/>
          <w:szCs w:val="28"/>
        </w:rPr>
        <w:t>̆</w:t>
      </w:r>
    </w:p>
    <w:p w14:paraId="5A30EA71" w14:textId="77777777" w:rsidR="00700FC2" w:rsidRPr="00700FC2" w:rsidRDefault="00700FC2" w:rsidP="00700FC2">
      <w:pPr>
        <w:widowControl w:val="0"/>
        <w:autoSpaceDE w:val="0"/>
        <w:autoSpaceDN w:val="0"/>
        <w:adjustRightInd w:val="0"/>
        <w:spacing w:after="0" w:line="240" w:lineRule="auto"/>
        <w:jc w:val="both"/>
        <w:rPr>
          <w:sz w:val="28"/>
          <w:szCs w:val="28"/>
        </w:rPr>
      </w:pPr>
    </w:p>
    <w:tbl>
      <w:tblPr>
        <w:tblStyle w:val="af"/>
        <w:tblW w:w="0" w:type="auto"/>
        <w:tblCellMar>
          <w:top w:w="15" w:type="dxa"/>
          <w:left w:w="15" w:type="dxa"/>
          <w:bottom w:w="15" w:type="dxa"/>
          <w:right w:w="15" w:type="dxa"/>
        </w:tblCellMar>
        <w:tblLook w:val="04A0" w:firstRow="1" w:lastRow="0" w:firstColumn="1" w:lastColumn="0" w:noHBand="0" w:noVBand="1"/>
      </w:tblPr>
      <w:tblGrid>
        <w:gridCol w:w="4610"/>
        <w:gridCol w:w="689"/>
        <w:gridCol w:w="977"/>
        <w:gridCol w:w="1112"/>
        <w:gridCol w:w="1112"/>
        <w:gridCol w:w="1123"/>
      </w:tblGrid>
      <w:tr w:rsidR="003D7EB4" w14:paraId="77A71240" w14:textId="77777777">
        <w:tc>
          <w:tcPr>
            <w:tcW w:w="4785" w:type="dxa"/>
            <w:tcBorders>
              <w:top w:val="outset" w:sz="6" w:space="0" w:color="auto"/>
              <w:left w:val="outset" w:sz="6" w:space="0" w:color="auto"/>
              <w:bottom w:val="outset" w:sz="6" w:space="0" w:color="auto"/>
              <w:right w:val="outset" w:sz="6" w:space="0" w:color="auto"/>
            </w:tcBorders>
          </w:tcPr>
          <w:p w14:paraId="720F5CAF"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Баллы</w:t>
            </w:r>
          </w:p>
        </w:tc>
        <w:tc>
          <w:tcPr>
            <w:tcW w:w="705" w:type="dxa"/>
            <w:tcBorders>
              <w:top w:val="outset" w:sz="6" w:space="0" w:color="auto"/>
              <w:left w:val="outset" w:sz="6" w:space="0" w:color="auto"/>
              <w:bottom w:val="outset" w:sz="6" w:space="0" w:color="auto"/>
              <w:right w:val="outset" w:sz="6" w:space="0" w:color="auto"/>
            </w:tcBorders>
          </w:tcPr>
          <w:p w14:paraId="5263A1A8"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Нет (0)</w:t>
            </w:r>
          </w:p>
        </w:tc>
        <w:tc>
          <w:tcPr>
            <w:tcW w:w="990" w:type="dxa"/>
            <w:tcBorders>
              <w:top w:val="outset" w:sz="6" w:space="0" w:color="auto"/>
              <w:left w:val="outset" w:sz="6" w:space="0" w:color="auto"/>
              <w:bottom w:val="outset" w:sz="6" w:space="0" w:color="auto"/>
              <w:right w:val="outset" w:sz="6" w:space="0" w:color="auto"/>
            </w:tcBorders>
          </w:tcPr>
          <w:p w14:paraId="533D7C14"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Слабая (1)</w:t>
            </w:r>
          </w:p>
        </w:tc>
        <w:tc>
          <w:tcPr>
            <w:tcW w:w="1125" w:type="dxa"/>
            <w:tcBorders>
              <w:top w:val="outset" w:sz="6" w:space="0" w:color="auto"/>
              <w:left w:val="outset" w:sz="6" w:space="0" w:color="auto"/>
              <w:bottom w:val="outset" w:sz="6" w:space="0" w:color="auto"/>
              <w:right w:val="outset" w:sz="6" w:space="0" w:color="auto"/>
            </w:tcBorders>
          </w:tcPr>
          <w:p w14:paraId="78CDE121"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Средняя (2)</w:t>
            </w:r>
          </w:p>
        </w:tc>
        <w:tc>
          <w:tcPr>
            <w:tcW w:w="1125" w:type="dxa"/>
            <w:tcBorders>
              <w:top w:val="outset" w:sz="6" w:space="0" w:color="auto"/>
              <w:left w:val="outset" w:sz="6" w:space="0" w:color="auto"/>
              <w:bottom w:val="outset" w:sz="6" w:space="0" w:color="auto"/>
              <w:right w:val="outset" w:sz="6" w:space="0" w:color="auto"/>
            </w:tcBorders>
          </w:tcPr>
          <w:p w14:paraId="0D42B557"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Сильная (3)</w:t>
            </w:r>
          </w:p>
        </w:tc>
        <w:tc>
          <w:tcPr>
            <w:tcW w:w="1140" w:type="dxa"/>
            <w:tcBorders>
              <w:top w:val="outset" w:sz="6" w:space="0" w:color="auto"/>
              <w:left w:val="outset" w:sz="6" w:space="0" w:color="auto"/>
              <w:bottom w:val="outset" w:sz="6" w:space="0" w:color="auto"/>
              <w:right w:val="outset" w:sz="6" w:space="0" w:color="auto"/>
            </w:tcBorders>
          </w:tcPr>
          <w:p w14:paraId="533371F1" w14:textId="77777777" w:rsidR="003D7EB4" w:rsidRPr="00700FC2" w:rsidRDefault="005A703A" w:rsidP="00700FC2">
            <w:pPr>
              <w:widowControl w:val="0"/>
              <w:autoSpaceDE w:val="0"/>
              <w:autoSpaceDN w:val="0"/>
              <w:adjustRightInd w:val="0"/>
              <w:spacing w:after="0" w:line="240" w:lineRule="auto"/>
              <w:jc w:val="center"/>
              <w:rPr>
                <w:rFonts w:ascii="Times New Roman" w:hAnsi="Times New Roman"/>
                <w:sz w:val="24"/>
                <w:szCs w:val="24"/>
              </w:rPr>
            </w:pPr>
            <w:r w:rsidRPr="00700FC2">
              <w:rPr>
                <w:rFonts w:ascii="Times New Roman" w:hAnsi="Times New Roman"/>
                <w:sz w:val="24"/>
                <w:szCs w:val="24"/>
              </w:rPr>
              <w:t>Крайне сильная (4)</w:t>
            </w:r>
          </w:p>
        </w:tc>
      </w:tr>
      <w:tr w:rsidR="003D7EB4" w14:paraId="30299BE0" w14:textId="77777777">
        <w:tc>
          <w:tcPr>
            <w:tcW w:w="4785" w:type="dxa"/>
            <w:tcBorders>
              <w:top w:val="nil"/>
              <w:left w:val="outset" w:sz="6" w:space="0" w:color="auto"/>
              <w:bottom w:val="outset" w:sz="6" w:space="0" w:color="auto"/>
              <w:right w:val="outset" w:sz="6" w:space="0" w:color="auto"/>
            </w:tcBorders>
          </w:tcPr>
          <w:p w14:paraId="5F740A13"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 xml:space="preserve">Ф1. </w:t>
            </w:r>
            <w:proofErr w:type="spellStart"/>
            <w:r w:rsidRPr="00700FC2">
              <w:rPr>
                <w:rFonts w:ascii="Times New Roman" w:hAnsi="Times New Roman"/>
                <w:sz w:val="24"/>
                <w:szCs w:val="24"/>
              </w:rPr>
              <w:t>Cпуск</w:t>
            </w:r>
            <w:proofErr w:type="spellEnd"/>
            <w:r w:rsidRPr="00700FC2">
              <w:rPr>
                <w:rFonts w:ascii="Times New Roman" w:hAnsi="Times New Roman"/>
                <w:sz w:val="24"/>
                <w:szCs w:val="24"/>
              </w:rPr>
              <w:t xml:space="preserve"> по лестнице </w:t>
            </w:r>
          </w:p>
        </w:tc>
        <w:tc>
          <w:tcPr>
            <w:tcW w:w="705" w:type="dxa"/>
            <w:tcBorders>
              <w:top w:val="nil"/>
              <w:left w:val="outset" w:sz="6" w:space="0" w:color="auto"/>
              <w:bottom w:val="outset" w:sz="6" w:space="0" w:color="auto"/>
              <w:right w:val="outset" w:sz="6" w:space="0" w:color="auto"/>
            </w:tcBorders>
          </w:tcPr>
          <w:p w14:paraId="01B3593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587346E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59752D7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7F5F367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02B9E241"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5A1E3A58" w14:textId="77777777">
        <w:tc>
          <w:tcPr>
            <w:tcW w:w="4785" w:type="dxa"/>
            <w:tcBorders>
              <w:top w:val="nil"/>
              <w:left w:val="outset" w:sz="6" w:space="0" w:color="auto"/>
              <w:bottom w:val="outset" w:sz="6" w:space="0" w:color="auto"/>
              <w:right w:val="outset" w:sz="6" w:space="0" w:color="auto"/>
            </w:tcBorders>
          </w:tcPr>
          <w:p w14:paraId="474DA60F" w14:textId="77777777" w:rsidR="003D7EB4" w:rsidRPr="00700FC2" w:rsidRDefault="005A703A" w:rsidP="00700FC2">
            <w:pPr>
              <w:widowControl w:val="0"/>
              <w:autoSpaceDE w:val="0"/>
              <w:autoSpaceDN w:val="0"/>
              <w:adjustRightInd w:val="0"/>
              <w:spacing w:after="0" w:line="240" w:lineRule="auto"/>
              <w:jc w:val="both"/>
              <w:rPr>
                <w:rFonts w:ascii="Times" w:hAnsi="Times"/>
                <w:sz w:val="24"/>
                <w:szCs w:val="24"/>
              </w:rPr>
            </w:pPr>
            <w:r w:rsidRPr="00700FC2">
              <w:rPr>
                <w:rFonts w:ascii="Times New Roman" w:hAnsi="Times New Roman"/>
                <w:sz w:val="24"/>
                <w:szCs w:val="24"/>
              </w:rPr>
              <w:t xml:space="preserve"> Ф2. Подъем по лестнице</w:t>
            </w:r>
          </w:p>
        </w:tc>
        <w:tc>
          <w:tcPr>
            <w:tcW w:w="705" w:type="dxa"/>
            <w:tcBorders>
              <w:top w:val="nil"/>
              <w:left w:val="outset" w:sz="6" w:space="0" w:color="auto"/>
              <w:bottom w:val="outset" w:sz="6" w:space="0" w:color="auto"/>
              <w:right w:val="outset" w:sz="6" w:space="0" w:color="auto"/>
            </w:tcBorders>
          </w:tcPr>
          <w:p w14:paraId="08E87B7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59D490C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4AC28C9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2497569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5CE1B65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1C7848A4" w14:textId="77777777">
        <w:tc>
          <w:tcPr>
            <w:tcW w:w="4785" w:type="dxa"/>
            <w:tcBorders>
              <w:top w:val="nil"/>
              <w:left w:val="outset" w:sz="6" w:space="0" w:color="auto"/>
              <w:bottom w:val="outset" w:sz="6" w:space="0" w:color="auto"/>
              <w:right w:val="outset" w:sz="6" w:space="0" w:color="auto"/>
            </w:tcBorders>
          </w:tcPr>
          <w:p w14:paraId="54B12805"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Ф3. Подъем из положения сидя</w:t>
            </w:r>
          </w:p>
        </w:tc>
        <w:tc>
          <w:tcPr>
            <w:tcW w:w="705" w:type="dxa"/>
            <w:tcBorders>
              <w:top w:val="nil"/>
              <w:left w:val="outset" w:sz="6" w:space="0" w:color="auto"/>
              <w:bottom w:val="outset" w:sz="6" w:space="0" w:color="auto"/>
              <w:right w:val="outset" w:sz="6" w:space="0" w:color="auto"/>
            </w:tcBorders>
          </w:tcPr>
          <w:p w14:paraId="2B5930C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17B1A19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14908FB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08E56CD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648D516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2C804452" w14:textId="77777777">
        <w:tc>
          <w:tcPr>
            <w:tcW w:w="4785" w:type="dxa"/>
            <w:tcBorders>
              <w:top w:val="nil"/>
              <w:left w:val="outset" w:sz="6" w:space="0" w:color="auto"/>
              <w:bottom w:val="outset" w:sz="6" w:space="0" w:color="auto"/>
              <w:right w:val="outset" w:sz="6" w:space="0" w:color="auto"/>
            </w:tcBorders>
          </w:tcPr>
          <w:p w14:paraId="4D8770DA"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Ф4. В положении стоя</w:t>
            </w:r>
          </w:p>
        </w:tc>
        <w:tc>
          <w:tcPr>
            <w:tcW w:w="705" w:type="dxa"/>
            <w:tcBorders>
              <w:top w:val="nil"/>
              <w:left w:val="outset" w:sz="6" w:space="0" w:color="auto"/>
              <w:bottom w:val="outset" w:sz="6" w:space="0" w:color="auto"/>
              <w:right w:val="outset" w:sz="6" w:space="0" w:color="auto"/>
            </w:tcBorders>
          </w:tcPr>
          <w:p w14:paraId="60013AA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2A34023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2846DBB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4168CBFC"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6C6652B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249B2EB4" w14:textId="77777777">
        <w:tc>
          <w:tcPr>
            <w:tcW w:w="4785" w:type="dxa"/>
            <w:tcBorders>
              <w:top w:val="nil"/>
              <w:left w:val="outset" w:sz="6" w:space="0" w:color="auto"/>
              <w:bottom w:val="outset" w:sz="6" w:space="0" w:color="auto"/>
              <w:right w:val="outset" w:sz="6" w:space="0" w:color="auto"/>
            </w:tcBorders>
          </w:tcPr>
          <w:p w14:paraId="4FC9D1C8"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Ф5. Нагибаться к полу/поднимать предмет</w:t>
            </w:r>
          </w:p>
        </w:tc>
        <w:tc>
          <w:tcPr>
            <w:tcW w:w="705" w:type="dxa"/>
            <w:tcBorders>
              <w:top w:val="nil"/>
              <w:left w:val="outset" w:sz="6" w:space="0" w:color="auto"/>
              <w:bottom w:val="outset" w:sz="6" w:space="0" w:color="auto"/>
              <w:right w:val="outset" w:sz="6" w:space="0" w:color="auto"/>
            </w:tcBorders>
          </w:tcPr>
          <w:p w14:paraId="0C81D74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6C2B73C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5A06C9E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517D818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56DE2E1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52B0905C" w14:textId="77777777">
        <w:tc>
          <w:tcPr>
            <w:tcW w:w="4785" w:type="dxa"/>
            <w:tcBorders>
              <w:top w:val="nil"/>
              <w:left w:val="outset" w:sz="6" w:space="0" w:color="auto"/>
              <w:bottom w:val="outset" w:sz="6" w:space="0" w:color="auto"/>
              <w:right w:val="outset" w:sz="6" w:space="0" w:color="auto"/>
            </w:tcBorders>
          </w:tcPr>
          <w:p w14:paraId="705B7D04"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Ф6. При ходьбе по квартире</w:t>
            </w:r>
          </w:p>
        </w:tc>
        <w:tc>
          <w:tcPr>
            <w:tcW w:w="705" w:type="dxa"/>
            <w:tcBorders>
              <w:top w:val="nil"/>
              <w:left w:val="outset" w:sz="6" w:space="0" w:color="auto"/>
              <w:bottom w:val="outset" w:sz="6" w:space="0" w:color="auto"/>
              <w:right w:val="outset" w:sz="6" w:space="0" w:color="auto"/>
            </w:tcBorders>
          </w:tcPr>
          <w:p w14:paraId="00D7E331"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75336F1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5139D09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32036926"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47E5B72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1E792C9B" w14:textId="77777777">
        <w:tc>
          <w:tcPr>
            <w:tcW w:w="4785" w:type="dxa"/>
            <w:tcBorders>
              <w:top w:val="nil"/>
              <w:left w:val="outset" w:sz="6" w:space="0" w:color="auto"/>
              <w:bottom w:val="outset" w:sz="6" w:space="0" w:color="auto"/>
              <w:right w:val="outset" w:sz="6" w:space="0" w:color="auto"/>
            </w:tcBorders>
          </w:tcPr>
          <w:p w14:paraId="5A9F0BE9"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Ф7. Посадка/выход из автомобиля</w:t>
            </w:r>
          </w:p>
        </w:tc>
        <w:tc>
          <w:tcPr>
            <w:tcW w:w="705" w:type="dxa"/>
            <w:tcBorders>
              <w:top w:val="nil"/>
              <w:left w:val="outset" w:sz="6" w:space="0" w:color="auto"/>
              <w:bottom w:val="outset" w:sz="6" w:space="0" w:color="auto"/>
              <w:right w:val="outset" w:sz="6" w:space="0" w:color="auto"/>
            </w:tcBorders>
          </w:tcPr>
          <w:p w14:paraId="2298D87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5CB5198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2AA0669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668DA5C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631E5A4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32FAF087" w14:textId="77777777">
        <w:tc>
          <w:tcPr>
            <w:tcW w:w="4785" w:type="dxa"/>
            <w:tcBorders>
              <w:top w:val="nil"/>
              <w:left w:val="outset" w:sz="6" w:space="0" w:color="auto"/>
              <w:bottom w:val="outset" w:sz="6" w:space="0" w:color="auto"/>
              <w:right w:val="outset" w:sz="6" w:space="0" w:color="auto"/>
            </w:tcBorders>
          </w:tcPr>
          <w:p w14:paraId="29B10A9B"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Ф8. Посещение магазина</w:t>
            </w:r>
          </w:p>
        </w:tc>
        <w:tc>
          <w:tcPr>
            <w:tcW w:w="705" w:type="dxa"/>
            <w:tcBorders>
              <w:top w:val="nil"/>
              <w:left w:val="outset" w:sz="6" w:space="0" w:color="auto"/>
              <w:bottom w:val="outset" w:sz="6" w:space="0" w:color="auto"/>
              <w:right w:val="outset" w:sz="6" w:space="0" w:color="auto"/>
            </w:tcBorders>
          </w:tcPr>
          <w:p w14:paraId="07F09D0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34C5ACC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1E830D5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24A3866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3068791C"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78E4544F" w14:textId="77777777">
        <w:tc>
          <w:tcPr>
            <w:tcW w:w="4785" w:type="dxa"/>
            <w:tcBorders>
              <w:top w:val="nil"/>
              <w:left w:val="outset" w:sz="6" w:space="0" w:color="auto"/>
              <w:bottom w:val="outset" w:sz="6" w:space="0" w:color="auto"/>
              <w:right w:val="outset" w:sz="6" w:space="0" w:color="auto"/>
            </w:tcBorders>
          </w:tcPr>
          <w:p w14:paraId="5FEA3E36"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Ф9. Надевание носков / колготок</w:t>
            </w:r>
          </w:p>
        </w:tc>
        <w:tc>
          <w:tcPr>
            <w:tcW w:w="705" w:type="dxa"/>
            <w:tcBorders>
              <w:top w:val="nil"/>
              <w:left w:val="outset" w:sz="6" w:space="0" w:color="auto"/>
              <w:bottom w:val="outset" w:sz="6" w:space="0" w:color="auto"/>
              <w:right w:val="outset" w:sz="6" w:space="0" w:color="auto"/>
            </w:tcBorders>
          </w:tcPr>
          <w:p w14:paraId="38618F49"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11C2AC0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744F41F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1FA2995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3BE26FB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580233DC" w14:textId="77777777">
        <w:tc>
          <w:tcPr>
            <w:tcW w:w="4785" w:type="dxa"/>
            <w:tcBorders>
              <w:top w:val="nil"/>
              <w:left w:val="outset" w:sz="6" w:space="0" w:color="auto"/>
              <w:bottom w:val="outset" w:sz="6" w:space="0" w:color="auto"/>
              <w:right w:val="outset" w:sz="6" w:space="0" w:color="auto"/>
            </w:tcBorders>
          </w:tcPr>
          <w:p w14:paraId="6A834791"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Ф10. Подъем с кровати</w:t>
            </w:r>
          </w:p>
        </w:tc>
        <w:tc>
          <w:tcPr>
            <w:tcW w:w="705" w:type="dxa"/>
            <w:tcBorders>
              <w:top w:val="nil"/>
              <w:left w:val="outset" w:sz="6" w:space="0" w:color="auto"/>
              <w:bottom w:val="outset" w:sz="6" w:space="0" w:color="auto"/>
              <w:right w:val="outset" w:sz="6" w:space="0" w:color="auto"/>
            </w:tcBorders>
          </w:tcPr>
          <w:p w14:paraId="495D830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23789F5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65850FB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3CB7B94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6F4C2A5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17961D1C" w14:textId="77777777">
        <w:tc>
          <w:tcPr>
            <w:tcW w:w="4785" w:type="dxa"/>
            <w:tcBorders>
              <w:top w:val="nil"/>
              <w:left w:val="outset" w:sz="6" w:space="0" w:color="auto"/>
              <w:bottom w:val="outset" w:sz="6" w:space="0" w:color="auto"/>
              <w:right w:val="outset" w:sz="6" w:space="0" w:color="auto"/>
            </w:tcBorders>
          </w:tcPr>
          <w:p w14:paraId="678C6559"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Ф12. Лежание на кровати (поворот с сохранением положения колена)</w:t>
            </w:r>
          </w:p>
        </w:tc>
        <w:tc>
          <w:tcPr>
            <w:tcW w:w="705" w:type="dxa"/>
            <w:tcBorders>
              <w:top w:val="nil"/>
              <w:left w:val="outset" w:sz="6" w:space="0" w:color="auto"/>
              <w:bottom w:val="outset" w:sz="6" w:space="0" w:color="auto"/>
              <w:right w:val="outset" w:sz="6" w:space="0" w:color="auto"/>
            </w:tcBorders>
          </w:tcPr>
          <w:p w14:paraId="1018ECC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2740B29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7810F17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3D0C90E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261F3DE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7EE423AB" w14:textId="77777777">
        <w:tc>
          <w:tcPr>
            <w:tcW w:w="4785" w:type="dxa"/>
            <w:tcBorders>
              <w:top w:val="nil"/>
              <w:left w:val="outset" w:sz="6" w:space="0" w:color="auto"/>
              <w:bottom w:val="outset" w:sz="6" w:space="0" w:color="auto"/>
              <w:right w:val="outset" w:sz="6" w:space="0" w:color="auto"/>
            </w:tcBorders>
          </w:tcPr>
          <w:p w14:paraId="74E7875F"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Ф13. Сесть в ванну / выйти из ванны</w:t>
            </w:r>
          </w:p>
        </w:tc>
        <w:tc>
          <w:tcPr>
            <w:tcW w:w="705" w:type="dxa"/>
            <w:tcBorders>
              <w:top w:val="nil"/>
              <w:left w:val="outset" w:sz="6" w:space="0" w:color="auto"/>
              <w:bottom w:val="outset" w:sz="6" w:space="0" w:color="auto"/>
              <w:right w:val="outset" w:sz="6" w:space="0" w:color="auto"/>
            </w:tcBorders>
          </w:tcPr>
          <w:p w14:paraId="71413D4C"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6ED97B2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285577D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71E2EDEF"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29CED59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2FEBABAE" w14:textId="77777777">
        <w:tc>
          <w:tcPr>
            <w:tcW w:w="4785" w:type="dxa"/>
            <w:tcBorders>
              <w:top w:val="nil"/>
              <w:left w:val="outset" w:sz="6" w:space="0" w:color="auto"/>
              <w:bottom w:val="outset" w:sz="6" w:space="0" w:color="auto"/>
              <w:right w:val="outset" w:sz="6" w:space="0" w:color="auto"/>
            </w:tcBorders>
          </w:tcPr>
          <w:p w14:paraId="11394AF7"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Ф14. Сидение</w:t>
            </w:r>
          </w:p>
        </w:tc>
        <w:tc>
          <w:tcPr>
            <w:tcW w:w="705" w:type="dxa"/>
            <w:tcBorders>
              <w:top w:val="nil"/>
              <w:left w:val="outset" w:sz="6" w:space="0" w:color="auto"/>
              <w:bottom w:val="outset" w:sz="6" w:space="0" w:color="auto"/>
              <w:right w:val="outset" w:sz="6" w:space="0" w:color="auto"/>
            </w:tcBorders>
          </w:tcPr>
          <w:p w14:paraId="5DFD9250"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63E2E3D2"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124AEA8D"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5F14CEFB"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3C55500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19D9E735" w14:textId="77777777">
        <w:tc>
          <w:tcPr>
            <w:tcW w:w="4785" w:type="dxa"/>
            <w:tcBorders>
              <w:top w:val="nil"/>
              <w:left w:val="outset" w:sz="6" w:space="0" w:color="auto"/>
              <w:bottom w:val="outset" w:sz="6" w:space="0" w:color="auto"/>
              <w:right w:val="outset" w:sz="6" w:space="0" w:color="auto"/>
            </w:tcBorders>
          </w:tcPr>
          <w:p w14:paraId="7F260035"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Ф15. Сесть на унитаз/встать с унитаза</w:t>
            </w:r>
          </w:p>
        </w:tc>
        <w:tc>
          <w:tcPr>
            <w:tcW w:w="705" w:type="dxa"/>
            <w:tcBorders>
              <w:top w:val="nil"/>
              <w:left w:val="outset" w:sz="6" w:space="0" w:color="auto"/>
              <w:bottom w:val="outset" w:sz="6" w:space="0" w:color="auto"/>
              <w:right w:val="outset" w:sz="6" w:space="0" w:color="auto"/>
            </w:tcBorders>
          </w:tcPr>
          <w:p w14:paraId="6FE2F4D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70D7415A"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0CF31FE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661B53F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4170A79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0AAC4309" w14:textId="77777777">
        <w:tc>
          <w:tcPr>
            <w:tcW w:w="4785" w:type="dxa"/>
            <w:tcBorders>
              <w:top w:val="nil"/>
              <w:left w:val="outset" w:sz="6" w:space="0" w:color="auto"/>
              <w:bottom w:val="outset" w:sz="6" w:space="0" w:color="auto"/>
              <w:right w:val="outset" w:sz="6" w:space="0" w:color="auto"/>
            </w:tcBorders>
          </w:tcPr>
          <w:p w14:paraId="57879B31"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Ф16. Тяжелая работа по дому (перетаскивание тяжелых коробок, мытье полов)</w:t>
            </w:r>
          </w:p>
        </w:tc>
        <w:tc>
          <w:tcPr>
            <w:tcW w:w="705" w:type="dxa"/>
            <w:tcBorders>
              <w:top w:val="nil"/>
              <w:left w:val="outset" w:sz="6" w:space="0" w:color="auto"/>
              <w:bottom w:val="outset" w:sz="6" w:space="0" w:color="auto"/>
              <w:right w:val="outset" w:sz="6" w:space="0" w:color="auto"/>
            </w:tcBorders>
          </w:tcPr>
          <w:p w14:paraId="085996D3"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6FFBBEF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27DA114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73D59AE5"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64A435AE"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r w:rsidR="003D7EB4" w14:paraId="10EB1A05" w14:textId="77777777">
        <w:tc>
          <w:tcPr>
            <w:tcW w:w="4785" w:type="dxa"/>
            <w:tcBorders>
              <w:top w:val="nil"/>
              <w:left w:val="outset" w:sz="6" w:space="0" w:color="auto"/>
              <w:bottom w:val="outset" w:sz="6" w:space="0" w:color="auto"/>
              <w:right w:val="outset" w:sz="6" w:space="0" w:color="auto"/>
            </w:tcBorders>
          </w:tcPr>
          <w:p w14:paraId="0D945630" w14:textId="77777777" w:rsidR="003D7EB4" w:rsidRPr="00700FC2" w:rsidRDefault="005A703A" w:rsidP="00700FC2">
            <w:pPr>
              <w:widowControl w:val="0"/>
              <w:autoSpaceDE w:val="0"/>
              <w:autoSpaceDN w:val="0"/>
              <w:adjustRightInd w:val="0"/>
              <w:spacing w:after="0" w:line="240" w:lineRule="auto"/>
              <w:jc w:val="both"/>
              <w:rPr>
                <w:rFonts w:ascii="Times New Roman" w:hAnsi="Times New Roman"/>
                <w:sz w:val="24"/>
                <w:szCs w:val="24"/>
              </w:rPr>
            </w:pPr>
            <w:r w:rsidRPr="00700FC2">
              <w:rPr>
                <w:rFonts w:ascii="Times New Roman" w:hAnsi="Times New Roman"/>
                <w:sz w:val="24"/>
                <w:szCs w:val="24"/>
              </w:rPr>
              <w:t>Ф17. Легкая работа по дому (приготовление еды, вытирание пыли)</w:t>
            </w:r>
          </w:p>
        </w:tc>
        <w:tc>
          <w:tcPr>
            <w:tcW w:w="705" w:type="dxa"/>
            <w:tcBorders>
              <w:top w:val="nil"/>
              <w:left w:val="outset" w:sz="6" w:space="0" w:color="auto"/>
              <w:bottom w:val="outset" w:sz="6" w:space="0" w:color="auto"/>
              <w:right w:val="outset" w:sz="6" w:space="0" w:color="auto"/>
            </w:tcBorders>
          </w:tcPr>
          <w:p w14:paraId="0EBB1F78"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990" w:type="dxa"/>
            <w:tcBorders>
              <w:top w:val="nil"/>
              <w:left w:val="outset" w:sz="6" w:space="0" w:color="auto"/>
              <w:bottom w:val="outset" w:sz="6" w:space="0" w:color="auto"/>
              <w:right w:val="outset" w:sz="6" w:space="0" w:color="auto"/>
            </w:tcBorders>
          </w:tcPr>
          <w:p w14:paraId="3BB302A1"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5D78B1A1"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25" w:type="dxa"/>
            <w:tcBorders>
              <w:top w:val="nil"/>
              <w:left w:val="outset" w:sz="6" w:space="0" w:color="auto"/>
              <w:bottom w:val="outset" w:sz="6" w:space="0" w:color="auto"/>
              <w:right w:val="outset" w:sz="6" w:space="0" w:color="auto"/>
            </w:tcBorders>
          </w:tcPr>
          <w:p w14:paraId="7A4350D7"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c>
          <w:tcPr>
            <w:tcW w:w="1140" w:type="dxa"/>
            <w:tcBorders>
              <w:top w:val="nil"/>
              <w:left w:val="outset" w:sz="6" w:space="0" w:color="auto"/>
              <w:bottom w:val="outset" w:sz="6" w:space="0" w:color="auto"/>
              <w:right w:val="outset" w:sz="6" w:space="0" w:color="auto"/>
            </w:tcBorders>
          </w:tcPr>
          <w:p w14:paraId="038142C4" w14:textId="77777777" w:rsidR="003D7EB4" w:rsidRPr="00700FC2" w:rsidRDefault="003D7EB4" w:rsidP="00700FC2">
            <w:pPr>
              <w:widowControl w:val="0"/>
              <w:autoSpaceDE w:val="0"/>
              <w:autoSpaceDN w:val="0"/>
              <w:adjustRightInd w:val="0"/>
              <w:spacing w:after="0" w:line="240" w:lineRule="auto"/>
              <w:jc w:val="center"/>
              <w:rPr>
                <w:rFonts w:ascii="Times" w:hAnsi="Times"/>
                <w:sz w:val="24"/>
                <w:szCs w:val="24"/>
              </w:rPr>
            </w:pPr>
          </w:p>
        </w:tc>
      </w:tr>
    </w:tbl>
    <w:p w14:paraId="2651E9DD" w14:textId="77777777" w:rsidR="003D7EB4" w:rsidRDefault="005A703A">
      <w:pPr>
        <w:rPr>
          <w:rFonts w:ascii="Times" w:eastAsia="MS Mincho" w:hAnsi="Times" w:hint="eastAsia"/>
        </w:rPr>
      </w:pPr>
      <w:r>
        <w:rPr>
          <w:rFonts w:ascii="Times" w:hAnsi="Times"/>
        </w:rPr>
        <w:t xml:space="preserve"> </w:t>
      </w:r>
    </w:p>
    <w:p w14:paraId="2F859808" w14:textId="365F23C3" w:rsidR="003D7EB4" w:rsidRDefault="00F3359D" w:rsidP="00F3359D">
      <w:pPr>
        <w:spacing w:after="0" w:line="240" w:lineRule="auto"/>
        <w:rPr>
          <w:rFonts w:ascii="Times New Roman" w:hAnsi="Times New Roman"/>
          <w:sz w:val="28"/>
          <w:szCs w:val="28"/>
        </w:rPr>
      </w:pPr>
      <w:r w:rsidRPr="00F3359D">
        <w:rPr>
          <w:rFonts w:ascii="Times New Roman" w:hAnsi="Times New Roman"/>
          <w:sz w:val="28"/>
          <w:szCs w:val="28"/>
        </w:rPr>
        <w:t xml:space="preserve">Таблица Д.4 </w:t>
      </w:r>
      <w:r>
        <w:rPr>
          <w:rFonts w:ascii="Times New Roman" w:hAnsi="Times New Roman"/>
          <w:sz w:val="28"/>
          <w:szCs w:val="28"/>
        </w:rPr>
        <w:t>–</w:t>
      </w:r>
      <w:r w:rsidRPr="00F3359D">
        <w:rPr>
          <w:rFonts w:ascii="Times New Roman" w:hAnsi="Times New Roman"/>
          <w:sz w:val="28"/>
          <w:szCs w:val="28"/>
        </w:rPr>
        <w:t xml:space="preserve"> </w:t>
      </w:r>
      <w:r w:rsidR="00DE6E54">
        <w:rPr>
          <w:rFonts w:ascii="Times New Roman" w:hAnsi="Times New Roman"/>
          <w:sz w:val="28"/>
          <w:szCs w:val="28"/>
        </w:rPr>
        <w:t>Результаты</w:t>
      </w:r>
    </w:p>
    <w:p w14:paraId="08690C47" w14:textId="77777777" w:rsidR="00F3359D" w:rsidRPr="00F3359D" w:rsidRDefault="00F3359D" w:rsidP="00F3359D">
      <w:pPr>
        <w:spacing w:after="0" w:line="240" w:lineRule="auto"/>
        <w:rPr>
          <w:rFonts w:ascii="Times New Roman" w:hAnsi="Times New Roman"/>
          <w:sz w:val="28"/>
          <w:szCs w:val="28"/>
        </w:rPr>
      </w:pPr>
    </w:p>
    <w:tbl>
      <w:tblPr>
        <w:tblStyle w:val="af"/>
        <w:tblW w:w="0" w:type="auto"/>
        <w:tblCellMar>
          <w:top w:w="15" w:type="dxa"/>
          <w:left w:w="15" w:type="dxa"/>
          <w:bottom w:w="15" w:type="dxa"/>
          <w:right w:w="15" w:type="dxa"/>
        </w:tblCellMar>
        <w:tblLook w:val="04A0" w:firstRow="1" w:lastRow="0" w:firstColumn="1" w:lastColumn="0" w:noHBand="0" w:noVBand="1"/>
      </w:tblPr>
      <w:tblGrid>
        <w:gridCol w:w="4848"/>
        <w:gridCol w:w="4775"/>
      </w:tblGrid>
      <w:tr w:rsidR="003D7EB4" w:rsidRPr="008E5E9E" w14:paraId="47A4FF70" w14:textId="77777777" w:rsidTr="00F3359D">
        <w:tc>
          <w:tcPr>
            <w:tcW w:w="4848" w:type="dxa"/>
            <w:tcBorders>
              <w:top w:val="outset" w:sz="6" w:space="0" w:color="auto"/>
              <w:left w:val="outset" w:sz="6" w:space="0" w:color="auto"/>
              <w:bottom w:val="outset" w:sz="6" w:space="0" w:color="auto"/>
              <w:right w:val="outset" w:sz="6" w:space="0" w:color="auto"/>
            </w:tcBorders>
          </w:tcPr>
          <w:p w14:paraId="33262F18" w14:textId="77777777" w:rsidR="003D7EB4" w:rsidRPr="00F3359D" w:rsidRDefault="005A703A">
            <w:pPr>
              <w:rPr>
                <w:rFonts w:ascii="Times New Roman" w:hAnsi="Times New Roman"/>
                <w:sz w:val="24"/>
                <w:szCs w:val="24"/>
              </w:rPr>
            </w:pPr>
            <w:r w:rsidRPr="00F3359D">
              <w:rPr>
                <w:rFonts w:ascii="Times New Roman" w:hAnsi="Times New Roman"/>
                <w:sz w:val="24"/>
                <w:szCs w:val="24"/>
              </w:rPr>
              <w:t>Результат</w:t>
            </w:r>
          </w:p>
        </w:tc>
        <w:tc>
          <w:tcPr>
            <w:tcW w:w="4775" w:type="dxa"/>
            <w:tcBorders>
              <w:top w:val="outset" w:sz="6" w:space="0" w:color="auto"/>
              <w:left w:val="outset" w:sz="6" w:space="0" w:color="auto"/>
              <w:bottom w:val="outset" w:sz="6" w:space="0" w:color="auto"/>
              <w:right w:val="outset" w:sz="6" w:space="0" w:color="auto"/>
            </w:tcBorders>
          </w:tcPr>
          <w:p w14:paraId="5AE96A6F" w14:textId="77777777" w:rsidR="003D7EB4" w:rsidRPr="00F3359D" w:rsidRDefault="005A703A">
            <w:pPr>
              <w:rPr>
                <w:rFonts w:ascii="Times New Roman" w:hAnsi="Times New Roman"/>
                <w:sz w:val="24"/>
                <w:szCs w:val="24"/>
              </w:rPr>
            </w:pPr>
            <w:r w:rsidRPr="00F3359D">
              <w:rPr>
                <w:rFonts w:ascii="Times New Roman" w:hAnsi="Times New Roman"/>
                <w:sz w:val="24"/>
                <w:szCs w:val="24"/>
              </w:rPr>
              <w:t>Баллы</w:t>
            </w:r>
          </w:p>
        </w:tc>
      </w:tr>
      <w:tr w:rsidR="003D7EB4" w:rsidRPr="008E5E9E" w14:paraId="4FA655DE" w14:textId="77777777" w:rsidTr="00F3359D">
        <w:tc>
          <w:tcPr>
            <w:tcW w:w="4848" w:type="dxa"/>
            <w:tcBorders>
              <w:top w:val="nil"/>
              <w:left w:val="outset" w:sz="6" w:space="0" w:color="auto"/>
              <w:bottom w:val="outset" w:sz="6" w:space="0" w:color="auto"/>
              <w:right w:val="outset" w:sz="6" w:space="0" w:color="auto"/>
            </w:tcBorders>
          </w:tcPr>
          <w:p w14:paraId="1FE840BC" w14:textId="77777777" w:rsidR="003D7EB4" w:rsidRPr="00F3359D" w:rsidRDefault="005A703A">
            <w:pPr>
              <w:rPr>
                <w:rFonts w:ascii="Times New Roman" w:hAnsi="Times New Roman"/>
                <w:sz w:val="24"/>
                <w:szCs w:val="24"/>
              </w:rPr>
            </w:pPr>
            <w:r w:rsidRPr="00F3359D">
              <w:rPr>
                <w:rFonts w:ascii="Times New Roman" w:hAnsi="Times New Roman"/>
                <w:sz w:val="24"/>
                <w:szCs w:val="24"/>
              </w:rPr>
              <w:t>Отличный</w:t>
            </w:r>
          </w:p>
        </w:tc>
        <w:tc>
          <w:tcPr>
            <w:tcW w:w="4775" w:type="dxa"/>
            <w:tcBorders>
              <w:top w:val="nil"/>
              <w:left w:val="outset" w:sz="6" w:space="0" w:color="auto"/>
              <w:bottom w:val="outset" w:sz="6" w:space="0" w:color="auto"/>
              <w:right w:val="outset" w:sz="6" w:space="0" w:color="auto"/>
            </w:tcBorders>
          </w:tcPr>
          <w:p w14:paraId="2C0825FE" w14:textId="77777777" w:rsidR="003D7EB4" w:rsidRPr="00F3359D" w:rsidRDefault="005A703A">
            <w:pPr>
              <w:rPr>
                <w:rFonts w:ascii="Times New Roman" w:hAnsi="Times New Roman"/>
                <w:sz w:val="24"/>
                <w:szCs w:val="24"/>
              </w:rPr>
            </w:pPr>
            <w:r w:rsidRPr="00F3359D">
              <w:rPr>
                <w:rFonts w:ascii="Times New Roman" w:hAnsi="Times New Roman"/>
                <w:sz w:val="24"/>
                <w:szCs w:val="24"/>
              </w:rPr>
              <w:t>0-14</w:t>
            </w:r>
          </w:p>
        </w:tc>
      </w:tr>
      <w:tr w:rsidR="003D7EB4" w:rsidRPr="008E5E9E" w14:paraId="69A4BCF8" w14:textId="77777777" w:rsidTr="00F3359D">
        <w:tc>
          <w:tcPr>
            <w:tcW w:w="4848" w:type="dxa"/>
            <w:tcBorders>
              <w:top w:val="nil"/>
              <w:left w:val="outset" w:sz="6" w:space="0" w:color="auto"/>
              <w:bottom w:val="outset" w:sz="6" w:space="0" w:color="auto"/>
              <w:right w:val="outset" w:sz="6" w:space="0" w:color="auto"/>
            </w:tcBorders>
          </w:tcPr>
          <w:p w14:paraId="3B390243" w14:textId="77777777" w:rsidR="003D7EB4" w:rsidRPr="00F3359D" w:rsidRDefault="005A703A">
            <w:pPr>
              <w:rPr>
                <w:rFonts w:ascii="Times New Roman" w:hAnsi="Times New Roman"/>
                <w:sz w:val="24"/>
                <w:szCs w:val="24"/>
              </w:rPr>
            </w:pPr>
            <w:r w:rsidRPr="00F3359D">
              <w:rPr>
                <w:rFonts w:ascii="Times New Roman" w:hAnsi="Times New Roman"/>
                <w:sz w:val="24"/>
                <w:szCs w:val="24"/>
              </w:rPr>
              <w:t>Хороший</w:t>
            </w:r>
          </w:p>
        </w:tc>
        <w:tc>
          <w:tcPr>
            <w:tcW w:w="4775" w:type="dxa"/>
            <w:tcBorders>
              <w:top w:val="nil"/>
              <w:left w:val="outset" w:sz="6" w:space="0" w:color="auto"/>
              <w:bottom w:val="outset" w:sz="6" w:space="0" w:color="auto"/>
              <w:right w:val="outset" w:sz="6" w:space="0" w:color="auto"/>
            </w:tcBorders>
          </w:tcPr>
          <w:p w14:paraId="15188B4D" w14:textId="77777777" w:rsidR="003D7EB4" w:rsidRPr="00F3359D" w:rsidRDefault="005A703A">
            <w:pPr>
              <w:rPr>
                <w:rFonts w:ascii="Times New Roman" w:hAnsi="Times New Roman"/>
                <w:sz w:val="24"/>
                <w:szCs w:val="24"/>
              </w:rPr>
            </w:pPr>
            <w:r w:rsidRPr="00F3359D">
              <w:rPr>
                <w:rFonts w:ascii="Times New Roman" w:hAnsi="Times New Roman"/>
                <w:sz w:val="24"/>
                <w:szCs w:val="24"/>
              </w:rPr>
              <w:t>15-28</w:t>
            </w:r>
          </w:p>
        </w:tc>
      </w:tr>
      <w:tr w:rsidR="003D7EB4" w:rsidRPr="008E5E9E" w14:paraId="677DF343" w14:textId="77777777" w:rsidTr="00F3359D">
        <w:tc>
          <w:tcPr>
            <w:tcW w:w="4848" w:type="dxa"/>
            <w:tcBorders>
              <w:top w:val="nil"/>
              <w:left w:val="outset" w:sz="6" w:space="0" w:color="auto"/>
              <w:bottom w:val="outset" w:sz="6" w:space="0" w:color="auto"/>
              <w:right w:val="outset" w:sz="6" w:space="0" w:color="auto"/>
            </w:tcBorders>
          </w:tcPr>
          <w:p w14:paraId="6FF2788B" w14:textId="77777777" w:rsidR="003D7EB4" w:rsidRPr="00F3359D" w:rsidRDefault="005A703A">
            <w:pPr>
              <w:rPr>
                <w:rFonts w:ascii="Times New Roman" w:hAnsi="Times New Roman"/>
                <w:sz w:val="24"/>
                <w:szCs w:val="24"/>
              </w:rPr>
            </w:pPr>
            <w:r w:rsidRPr="00F3359D">
              <w:rPr>
                <w:rFonts w:ascii="Times New Roman" w:hAnsi="Times New Roman"/>
                <w:sz w:val="24"/>
                <w:szCs w:val="24"/>
              </w:rPr>
              <w:t>Удовлетворительный</w:t>
            </w:r>
          </w:p>
        </w:tc>
        <w:tc>
          <w:tcPr>
            <w:tcW w:w="4775" w:type="dxa"/>
            <w:tcBorders>
              <w:top w:val="nil"/>
              <w:left w:val="outset" w:sz="6" w:space="0" w:color="auto"/>
              <w:bottom w:val="outset" w:sz="6" w:space="0" w:color="auto"/>
              <w:right w:val="outset" w:sz="6" w:space="0" w:color="auto"/>
            </w:tcBorders>
          </w:tcPr>
          <w:p w14:paraId="44074F67" w14:textId="77777777" w:rsidR="003D7EB4" w:rsidRPr="00F3359D" w:rsidRDefault="005A703A">
            <w:pPr>
              <w:rPr>
                <w:rFonts w:ascii="Times New Roman" w:hAnsi="Times New Roman"/>
                <w:sz w:val="24"/>
                <w:szCs w:val="24"/>
              </w:rPr>
            </w:pPr>
            <w:r w:rsidRPr="00F3359D">
              <w:rPr>
                <w:rFonts w:ascii="Times New Roman" w:hAnsi="Times New Roman"/>
                <w:sz w:val="24"/>
                <w:szCs w:val="24"/>
              </w:rPr>
              <w:t>29-38</w:t>
            </w:r>
          </w:p>
        </w:tc>
      </w:tr>
      <w:tr w:rsidR="003D7EB4" w14:paraId="3F57208F" w14:textId="77777777" w:rsidTr="00F3359D">
        <w:tc>
          <w:tcPr>
            <w:tcW w:w="4848" w:type="dxa"/>
            <w:tcBorders>
              <w:top w:val="nil"/>
              <w:left w:val="outset" w:sz="6" w:space="0" w:color="auto"/>
              <w:bottom w:val="outset" w:sz="6" w:space="0" w:color="auto"/>
              <w:right w:val="outset" w:sz="6" w:space="0" w:color="auto"/>
            </w:tcBorders>
          </w:tcPr>
          <w:p w14:paraId="65EA512A" w14:textId="77777777" w:rsidR="003D7EB4" w:rsidRPr="00F3359D" w:rsidRDefault="005A703A">
            <w:pPr>
              <w:rPr>
                <w:rFonts w:ascii="Times New Roman" w:hAnsi="Times New Roman"/>
                <w:sz w:val="24"/>
                <w:szCs w:val="24"/>
              </w:rPr>
            </w:pPr>
            <w:r w:rsidRPr="00F3359D">
              <w:rPr>
                <w:rFonts w:ascii="Times New Roman" w:hAnsi="Times New Roman"/>
                <w:sz w:val="24"/>
                <w:szCs w:val="24"/>
              </w:rPr>
              <w:t>Неудовлетворительный</w:t>
            </w:r>
          </w:p>
        </w:tc>
        <w:tc>
          <w:tcPr>
            <w:tcW w:w="4775" w:type="dxa"/>
            <w:tcBorders>
              <w:top w:val="nil"/>
              <w:left w:val="outset" w:sz="6" w:space="0" w:color="auto"/>
              <w:bottom w:val="outset" w:sz="6" w:space="0" w:color="auto"/>
              <w:right w:val="outset" w:sz="6" w:space="0" w:color="auto"/>
            </w:tcBorders>
          </w:tcPr>
          <w:p w14:paraId="6938B3D0" w14:textId="77777777" w:rsidR="003D7EB4" w:rsidRPr="00F3359D" w:rsidRDefault="005A703A">
            <w:pPr>
              <w:rPr>
                <w:rFonts w:ascii="Times New Roman" w:hAnsi="Times New Roman"/>
                <w:sz w:val="24"/>
                <w:szCs w:val="24"/>
              </w:rPr>
            </w:pPr>
            <w:r w:rsidRPr="00F3359D">
              <w:rPr>
                <w:rFonts w:ascii="Times New Roman" w:hAnsi="Times New Roman"/>
                <w:sz w:val="24"/>
                <w:szCs w:val="24"/>
              </w:rPr>
              <w:t>Более 38</w:t>
            </w:r>
          </w:p>
        </w:tc>
      </w:tr>
    </w:tbl>
    <w:p w14:paraId="0C88DA4E" w14:textId="77777777" w:rsidR="003D7EB4" w:rsidRDefault="005A703A">
      <w:pPr>
        <w:rPr>
          <w:rFonts w:ascii="Times New Roman" w:eastAsia="MS Mincho" w:hAnsi="Times New Roman"/>
        </w:rPr>
      </w:pPr>
      <w:r>
        <w:rPr>
          <w:rFonts w:ascii="Times New Roman" w:hAnsi="Times New Roman"/>
        </w:rPr>
        <w:t xml:space="preserve"> </w:t>
      </w:r>
    </w:p>
    <w:p w14:paraId="792B9955" w14:textId="77777777" w:rsidR="003D7EB4" w:rsidRDefault="003D7EB4">
      <w:pPr>
        <w:jc w:val="center"/>
        <w:rPr>
          <w:rFonts w:ascii="Times New Roman" w:hAnsi="Times New Roman" w:cs="Times New Roman"/>
          <w:b/>
          <w:bCs/>
          <w:sz w:val="28"/>
          <w:szCs w:val="28"/>
        </w:rPr>
      </w:pPr>
    </w:p>
    <w:p w14:paraId="18A63829" w14:textId="77777777" w:rsidR="003D7EB4" w:rsidRDefault="003D7EB4">
      <w:pPr>
        <w:jc w:val="center"/>
        <w:rPr>
          <w:rFonts w:ascii="Times New Roman" w:hAnsi="Times New Roman" w:cs="Times New Roman"/>
          <w:b/>
          <w:bCs/>
          <w:sz w:val="28"/>
          <w:szCs w:val="28"/>
        </w:rPr>
      </w:pPr>
    </w:p>
    <w:p w14:paraId="3BC52E1F" w14:textId="77777777" w:rsidR="003D7EB4" w:rsidRDefault="003D7EB4">
      <w:pPr>
        <w:jc w:val="center"/>
        <w:rPr>
          <w:rFonts w:ascii="Times New Roman" w:hAnsi="Times New Roman" w:cs="Times New Roman"/>
          <w:b/>
          <w:bCs/>
          <w:sz w:val="28"/>
          <w:szCs w:val="28"/>
        </w:rPr>
      </w:pPr>
    </w:p>
    <w:p w14:paraId="0605A9D7" w14:textId="7E6F57B6" w:rsidR="003D7EB4" w:rsidRDefault="005A703A" w:rsidP="00700FC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w:t>
      </w:r>
      <w:r w:rsidR="00A856DB">
        <w:rPr>
          <w:rFonts w:ascii="Times New Roman" w:hAnsi="Times New Roman" w:cs="Times New Roman"/>
          <w:b/>
          <w:bCs/>
          <w:sz w:val="28"/>
          <w:szCs w:val="28"/>
        </w:rPr>
        <w:t>Е</w:t>
      </w:r>
      <w:r>
        <w:rPr>
          <w:rFonts w:ascii="Times New Roman" w:hAnsi="Times New Roman" w:cs="Times New Roman"/>
          <w:b/>
          <w:bCs/>
          <w:sz w:val="28"/>
          <w:szCs w:val="28"/>
        </w:rPr>
        <w:t xml:space="preserve"> </w:t>
      </w:r>
    </w:p>
    <w:p w14:paraId="22514CC3" w14:textId="77777777" w:rsidR="003D7EB4" w:rsidRDefault="005A703A">
      <w:pPr>
        <w:jc w:val="center"/>
        <w:rPr>
          <w:rFonts w:ascii="Times New Roman" w:hAnsi="Times New Roman"/>
          <w:sz w:val="28"/>
          <w:szCs w:val="28"/>
        </w:rPr>
      </w:pPr>
      <w:r w:rsidRPr="00700FC2">
        <w:rPr>
          <w:rFonts w:ascii="Times New Roman" w:hAnsi="Times New Roman"/>
          <w:sz w:val="28"/>
          <w:szCs w:val="28"/>
        </w:rPr>
        <w:t>Визуальная аналоговая шкала боли (ВАШ: VAS)</w:t>
      </w:r>
    </w:p>
    <w:p w14:paraId="6EB561F0" w14:textId="77777777" w:rsidR="00700FC2" w:rsidRPr="00700FC2" w:rsidRDefault="00700FC2">
      <w:pPr>
        <w:jc w:val="center"/>
        <w:rPr>
          <w:rFonts w:ascii="Times New Roman" w:eastAsia="SimSun" w:hAnsi="Times New Roman" w:cs="Times New Roman"/>
          <w:sz w:val="28"/>
          <w:szCs w:val="28"/>
          <w:lang w:eastAsia="ru-RU"/>
        </w:rPr>
      </w:pPr>
    </w:p>
    <w:p w14:paraId="23FA9C66" w14:textId="77777777" w:rsidR="003D7EB4" w:rsidRDefault="005A703A">
      <w:pPr>
        <w:jc w:val="center"/>
        <w:rPr>
          <w:rFonts w:ascii="Times New Roman" w:hAnsi="Times New Roman" w:cs="Times New Roman"/>
          <w:b/>
          <w:bCs/>
          <w:sz w:val="28"/>
          <w:szCs w:val="28"/>
        </w:rPr>
      </w:pPr>
      <w:r>
        <w:rPr>
          <w:noProof/>
          <w:lang w:eastAsia="ru-RU"/>
        </w:rPr>
        <w:drawing>
          <wp:inline distT="0" distB="0" distL="0" distR="0" wp14:anchorId="4A330B08" wp14:editId="233B1078">
            <wp:extent cx="5010785" cy="5174615"/>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5022669" cy="5187047"/>
                    </a:xfrm>
                    <a:prstGeom prst="rect">
                      <a:avLst/>
                    </a:prstGeom>
                    <a:noFill/>
                    <a:ln>
                      <a:noFill/>
                    </a:ln>
                  </pic:spPr>
                </pic:pic>
              </a:graphicData>
            </a:graphic>
          </wp:inline>
        </w:drawing>
      </w:r>
    </w:p>
    <w:p w14:paraId="604EBA70" w14:textId="77777777" w:rsidR="003D7EB4" w:rsidRDefault="003D7EB4">
      <w:pPr>
        <w:jc w:val="center"/>
        <w:rPr>
          <w:rFonts w:ascii="Times New Roman" w:hAnsi="Times New Roman" w:cs="Times New Roman"/>
          <w:b/>
          <w:bCs/>
          <w:sz w:val="28"/>
          <w:szCs w:val="28"/>
        </w:rPr>
      </w:pPr>
    </w:p>
    <w:p w14:paraId="47533C2B" w14:textId="77777777" w:rsidR="003D7EB4" w:rsidRDefault="003D7EB4">
      <w:pPr>
        <w:jc w:val="center"/>
        <w:rPr>
          <w:rFonts w:ascii="Times New Roman" w:hAnsi="Times New Roman" w:cs="Times New Roman"/>
          <w:b/>
          <w:bCs/>
          <w:sz w:val="28"/>
          <w:szCs w:val="28"/>
        </w:rPr>
      </w:pPr>
    </w:p>
    <w:p w14:paraId="5F382386" w14:textId="77777777" w:rsidR="003D7EB4" w:rsidRDefault="003D7EB4">
      <w:pPr>
        <w:jc w:val="center"/>
        <w:rPr>
          <w:rFonts w:ascii="Times New Roman" w:hAnsi="Times New Roman" w:cs="Times New Roman"/>
          <w:b/>
          <w:bCs/>
          <w:sz w:val="28"/>
          <w:szCs w:val="28"/>
        </w:rPr>
      </w:pPr>
    </w:p>
    <w:p w14:paraId="07B7A6B9" w14:textId="77777777" w:rsidR="003D7EB4" w:rsidRDefault="003D7EB4">
      <w:pPr>
        <w:jc w:val="center"/>
        <w:rPr>
          <w:rFonts w:ascii="Times New Roman" w:hAnsi="Times New Roman" w:cs="Times New Roman"/>
          <w:b/>
          <w:bCs/>
          <w:sz w:val="28"/>
          <w:szCs w:val="28"/>
        </w:rPr>
      </w:pPr>
    </w:p>
    <w:p w14:paraId="2B83AEEC" w14:textId="77777777" w:rsidR="003D7EB4" w:rsidRDefault="003D7EB4">
      <w:pPr>
        <w:jc w:val="center"/>
        <w:rPr>
          <w:rFonts w:ascii="Times New Roman" w:hAnsi="Times New Roman" w:cs="Times New Roman"/>
          <w:b/>
          <w:bCs/>
          <w:sz w:val="28"/>
          <w:szCs w:val="28"/>
        </w:rPr>
      </w:pPr>
    </w:p>
    <w:p w14:paraId="75DA518C" w14:textId="77777777" w:rsidR="003D7EB4" w:rsidRDefault="003D7EB4">
      <w:pPr>
        <w:jc w:val="center"/>
        <w:rPr>
          <w:rFonts w:ascii="Times New Roman" w:hAnsi="Times New Roman" w:cs="Times New Roman"/>
          <w:b/>
          <w:bCs/>
          <w:sz w:val="28"/>
          <w:szCs w:val="28"/>
        </w:rPr>
      </w:pPr>
    </w:p>
    <w:p w14:paraId="6880BCD5" w14:textId="77777777" w:rsidR="003D7EB4" w:rsidRDefault="003D7EB4">
      <w:pPr>
        <w:jc w:val="center"/>
        <w:rPr>
          <w:rFonts w:ascii="Times New Roman" w:hAnsi="Times New Roman" w:cs="Times New Roman"/>
          <w:b/>
          <w:bCs/>
          <w:sz w:val="28"/>
          <w:szCs w:val="28"/>
        </w:rPr>
      </w:pPr>
    </w:p>
    <w:p w14:paraId="7C2B7ADD" w14:textId="77777777" w:rsidR="003D7EB4" w:rsidRDefault="003D7EB4">
      <w:pPr>
        <w:jc w:val="center"/>
        <w:rPr>
          <w:rFonts w:ascii="Times New Roman" w:hAnsi="Times New Roman" w:cs="Times New Roman"/>
          <w:b/>
          <w:bCs/>
          <w:sz w:val="28"/>
          <w:szCs w:val="28"/>
        </w:rPr>
      </w:pPr>
    </w:p>
    <w:p w14:paraId="71CE0E77" w14:textId="717D57CC" w:rsidR="003D7EB4" w:rsidRDefault="003D7EB4">
      <w:pPr>
        <w:jc w:val="center"/>
        <w:rPr>
          <w:rFonts w:ascii="Times New Roman" w:hAnsi="Times New Roman" w:cs="Times New Roman"/>
          <w:b/>
          <w:bCs/>
          <w:sz w:val="28"/>
          <w:szCs w:val="28"/>
        </w:rPr>
      </w:pPr>
    </w:p>
    <w:p w14:paraId="7B8E523A" w14:textId="7B3425F1" w:rsidR="003F5799" w:rsidRDefault="003F5799" w:rsidP="003F579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Ж </w:t>
      </w:r>
    </w:p>
    <w:p w14:paraId="709E14BC" w14:textId="1212FAF8" w:rsidR="003F5799" w:rsidRPr="00AA1FD6" w:rsidRDefault="003F5799">
      <w:pPr>
        <w:jc w:val="center"/>
        <w:rPr>
          <w:rFonts w:ascii="Times New Roman" w:hAnsi="Times New Roman"/>
          <w:sz w:val="28"/>
          <w:szCs w:val="28"/>
        </w:rPr>
      </w:pPr>
      <w:r>
        <w:rPr>
          <w:rFonts w:ascii="Times New Roman" w:hAnsi="Times New Roman"/>
          <w:sz w:val="28"/>
          <w:szCs w:val="28"/>
        </w:rPr>
        <w:t xml:space="preserve">Разрешение на ввоз лекарственного средства </w:t>
      </w:r>
      <w:r>
        <w:rPr>
          <w:rFonts w:ascii="Times New Roman" w:hAnsi="Times New Roman"/>
          <w:sz w:val="28"/>
          <w:szCs w:val="28"/>
          <w:lang w:val="en-US"/>
        </w:rPr>
        <w:t>TISSEL</w:t>
      </w:r>
      <w:r w:rsidRPr="00AA1FD6">
        <w:rPr>
          <w:rFonts w:ascii="Times New Roman" w:hAnsi="Times New Roman"/>
          <w:sz w:val="28"/>
          <w:szCs w:val="28"/>
        </w:rPr>
        <w:t xml:space="preserve"> </w:t>
      </w:r>
      <w:r>
        <w:rPr>
          <w:rFonts w:ascii="Times New Roman" w:hAnsi="Times New Roman"/>
          <w:sz w:val="28"/>
          <w:szCs w:val="28"/>
          <w:lang w:val="en-US"/>
        </w:rPr>
        <w:t>Kit</w:t>
      </w:r>
    </w:p>
    <w:p w14:paraId="7D32C55F" w14:textId="3B4F7BC8" w:rsidR="003F5799" w:rsidRDefault="00BD7917">
      <w:pPr>
        <w:jc w:val="center"/>
        <w:rPr>
          <w:rFonts w:ascii="Times New Roman" w:hAnsi="Times New Roman" w:cs="Times New Roman"/>
          <w:b/>
          <w:bCs/>
          <w:sz w:val="28"/>
          <w:szCs w:val="28"/>
          <w:lang w:val="en-US"/>
        </w:rPr>
      </w:pPr>
      <w:r>
        <w:rPr>
          <w:noProof/>
        </w:rPr>
        <w:drawing>
          <wp:inline distT="0" distB="0" distL="0" distR="0" wp14:anchorId="1B1270A7" wp14:editId="4E62B1E5">
            <wp:extent cx="6120765" cy="8647430"/>
            <wp:effectExtent l="0" t="0" r="0" b="1270"/>
            <wp:docPr id="1056" name="Рисунок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765" cy="8647430"/>
                    </a:xfrm>
                    <a:prstGeom prst="rect">
                      <a:avLst/>
                    </a:prstGeom>
                    <a:noFill/>
                    <a:ln>
                      <a:noFill/>
                    </a:ln>
                  </pic:spPr>
                </pic:pic>
              </a:graphicData>
            </a:graphic>
          </wp:inline>
        </w:drawing>
      </w:r>
    </w:p>
    <w:p w14:paraId="734C6D1D" w14:textId="4F298CEB" w:rsidR="00BD7917" w:rsidRDefault="00BD7917">
      <w:pPr>
        <w:jc w:val="center"/>
        <w:rPr>
          <w:rFonts w:ascii="Times New Roman" w:hAnsi="Times New Roman" w:cs="Times New Roman"/>
          <w:b/>
          <w:bCs/>
          <w:sz w:val="28"/>
          <w:szCs w:val="28"/>
          <w:lang w:val="en-US"/>
        </w:rPr>
      </w:pPr>
      <w:r>
        <w:rPr>
          <w:noProof/>
        </w:rPr>
        <w:lastRenderedPageBreak/>
        <w:drawing>
          <wp:inline distT="0" distB="0" distL="0" distR="0" wp14:anchorId="32EC1FCC" wp14:editId="48CF2E21">
            <wp:extent cx="6120765" cy="8647430"/>
            <wp:effectExtent l="0" t="0" r="0" b="1270"/>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765" cy="8647430"/>
                    </a:xfrm>
                    <a:prstGeom prst="rect">
                      <a:avLst/>
                    </a:prstGeom>
                    <a:noFill/>
                    <a:ln>
                      <a:noFill/>
                    </a:ln>
                  </pic:spPr>
                </pic:pic>
              </a:graphicData>
            </a:graphic>
          </wp:inline>
        </w:drawing>
      </w:r>
    </w:p>
    <w:p w14:paraId="080FE08D" w14:textId="0F57846D" w:rsidR="00BD7917" w:rsidRDefault="00BD7917">
      <w:pPr>
        <w:jc w:val="center"/>
        <w:rPr>
          <w:rFonts w:ascii="Times New Roman" w:hAnsi="Times New Roman" w:cs="Times New Roman"/>
          <w:b/>
          <w:bCs/>
          <w:sz w:val="28"/>
          <w:szCs w:val="28"/>
          <w:lang w:val="en-US"/>
        </w:rPr>
      </w:pPr>
    </w:p>
    <w:p w14:paraId="2B800CCF" w14:textId="710867F7" w:rsidR="00BD7917" w:rsidRDefault="00BD7917">
      <w:pPr>
        <w:jc w:val="center"/>
        <w:rPr>
          <w:rFonts w:ascii="Times New Roman" w:hAnsi="Times New Roman" w:cs="Times New Roman"/>
          <w:b/>
          <w:bCs/>
          <w:sz w:val="28"/>
          <w:szCs w:val="28"/>
          <w:lang w:val="en-US"/>
        </w:rPr>
      </w:pPr>
      <w:r>
        <w:rPr>
          <w:noProof/>
        </w:rPr>
        <w:lastRenderedPageBreak/>
        <w:drawing>
          <wp:inline distT="0" distB="0" distL="0" distR="0" wp14:anchorId="06753BB4" wp14:editId="50B95540">
            <wp:extent cx="6120765" cy="8647430"/>
            <wp:effectExtent l="0" t="0" r="0" b="1270"/>
            <wp:docPr id="1058" name="Рисунок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765" cy="8647430"/>
                    </a:xfrm>
                    <a:prstGeom prst="rect">
                      <a:avLst/>
                    </a:prstGeom>
                    <a:noFill/>
                    <a:ln>
                      <a:noFill/>
                    </a:ln>
                  </pic:spPr>
                </pic:pic>
              </a:graphicData>
            </a:graphic>
          </wp:inline>
        </w:drawing>
      </w:r>
    </w:p>
    <w:p w14:paraId="6A896843" w14:textId="5C37C962" w:rsidR="00BD7917" w:rsidRDefault="00BD7917">
      <w:pPr>
        <w:jc w:val="center"/>
        <w:rPr>
          <w:rFonts w:ascii="Times New Roman" w:hAnsi="Times New Roman" w:cs="Times New Roman"/>
          <w:b/>
          <w:bCs/>
          <w:sz w:val="28"/>
          <w:szCs w:val="28"/>
          <w:lang w:val="en-US"/>
        </w:rPr>
      </w:pPr>
    </w:p>
    <w:p w14:paraId="63359854" w14:textId="7912EDD3" w:rsidR="00BD7917" w:rsidRDefault="00BD7917">
      <w:pPr>
        <w:jc w:val="center"/>
        <w:rPr>
          <w:rFonts w:ascii="Times New Roman" w:hAnsi="Times New Roman" w:cs="Times New Roman"/>
          <w:b/>
          <w:bCs/>
          <w:sz w:val="28"/>
          <w:szCs w:val="28"/>
          <w:lang w:val="en-US"/>
        </w:rPr>
      </w:pPr>
      <w:r>
        <w:rPr>
          <w:noProof/>
        </w:rPr>
        <w:lastRenderedPageBreak/>
        <w:drawing>
          <wp:inline distT="0" distB="0" distL="0" distR="0" wp14:anchorId="34EC1CA9" wp14:editId="00A29AA2">
            <wp:extent cx="6120765" cy="8647430"/>
            <wp:effectExtent l="0" t="0" r="0" b="1270"/>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765" cy="8647430"/>
                    </a:xfrm>
                    <a:prstGeom prst="rect">
                      <a:avLst/>
                    </a:prstGeom>
                    <a:noFill/>
                    <a:ln>
                      <a:noFill/>
                    </a:ln>
                  </pic:spPr>
                </pic:pic>
              </a:graphicData>
            </a:graphic>
          </wp:inline>
        </w:drawing>
      </w:r>
    </w:p>
    <w:p w14:paraId="663AA19A" w14:textId="7271A7F0" w:rsidR="00BD7917" w:rsidRDefault="00BD7917">
      <w:pPr>
        <w:jc w:val="center"/>
        <w:rPr>
          <w:rFonts w:ascii="Times New Roman" w:hAnsi="Times New Roman" w:cs="Times New Roman"/>
          <w:b/>
          <w:bCs/>
          <w:sz w:val="28"/>
          <w:szCs w:val="28"/>
          <w:lang w:val="en-US"/>
        </w:rPr>
      </w:pPr>
    </w:p>
    <w:p w14:paraId="0D44A205" w14:textId="4101BFA9" w:rsidR="00BD7917" w:rsidRDefault="00BD7917">
      <w:pPr>
        <w:jc w:val="center"/>
        <w:rPr>
          <w:rFonts w:ascii="Times New Roman" w:hAnsi="Times New Roman" w:cs="Times New Roman"/>
          <w:b/>
          <w:bCs/>
          <w:sz w:val="28"/>
          <w:szCs w:val="28"/>
          <w:lang w:val="en-US"/>
        </w:rPr>
      </w:pPr>
    </w:p>
    <w:p w14:paraId="3CEAAA14" w14:textId="6B085900" w:rsidR="00BD7917" w:rsidRDefault="002529BF">
      <w:pPr>
        <w:jc w:val="center"/>
        <w:rPr>
          <w:rFonts w:ascii="Times New Roman" w:hAnsi="Times New Roman" w:cs="Times New Roman"/>
          <w:b/>
          <w:bCs/>
          <w:sz w:val="28"/>
          <w:szCs w:val="28"/>
          <w:lang w:val="en-US"/>
        </w:rPr>
      </w:pPr>
      <w:r>
        <w:rPr>
          <w:noProof/>
        </w:rPr>
        <w:drawing>
          <wp:inline distT="0" distB="0" distL="0" distR="0" wp14:anchorId="3A4B331C" wp14:editId="71F49867">
            <wp:extent cx="5791200" cy="6876496"/>
            <wp:effectExtent l="0" t="0" r="0" b="635"/>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09171" cy="6897834"/>
                    </a:xfrm>
                    <a:prstGeom prst="rect">
                      <a:avLst/>
                    </a:prstGeom>
                    <a:noFill/>
                    <a:ln>
                      <a:noFill/>
                    </a:ln>
                  </pic:spPr>
                </pic:pic>
              </a:graphicData>
            </a:graphic>
          </wp:inline>
        </w:drawing>
      </w:r>
    </w:p>
    <w:p w14:paraId="41304C58" w14:textId="1E03A9C8" w:rsidR="00BD7917" w:rsidRDefault="00BF0F80">
      <w:pPr>
        <w:jc w:val="center"/>
        <w:rPr>
          <w:rFonts w:ascii="Times New Roman" w:hAnsi="Times New Roman" w:cs="Times New Roman"/>
          <w:b/>
          <w:bCs/>
          <w:sz w:val="28"/>
          <w:szCs w:val="28"/>
          <w:lang w:val="en-US"/>
        </w:rPr>
      </w:pPr>
      <w:r>
        <w:rPr>
          <w:noProof/>
        </w:rPr>
        <w:drawing>
          <wp:inline distT="0" distB="0" distL="0" distR="0" wp14:anchorId="0D9523CB" wp14:editId="4DBA0D43">
            <wp:extent cx="5713095" cy="933450"/>
            <wp:effectExtent l="0" t="0" r="1905" b="0"/>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7">
                      <a:extLst>
                        <a:ext uri="{28A0092B-C50C-407E-A947-70E740481C1C}">
                          <a14:useLocalDpi xmlns:a14="http://schemas.microsoft.com/office/drawing/2010/main" val="0"/>
                        </a:ext>
                      </a:extLst>
                    </a:blip>
                    <a:srcRect r="222" b="82430"/>
                    <a:stretch/>
                  </pic:blipFill>
                  <pic:spPr bwMode="auto">
                    <a:xfrm>
                      <a:off x="0" y="0"/>
                      <a:ext cx="5771748" cy="943033"/>
                    </a:xfrm>
                    <a:prstGeom prst="rect">
                      <a:avLst/>
                    </a:prstGeom>
                    <a:noFill/>
                    <a:ln>
                      <a:noFill/>
                    </a:ln>
                    <a:extLst>
                      <a:ext uri="{53640926-AAD7-44D8-BBD7-CCE9431645EC}">
                        <a14:shadowObscured xmlns:a14="http://schemas.microsoft.com/office/drawing/2010/main"/>
                      </a:ext>
                    </a:extLst>
                  </pic:spPr>
                </pic:pic>
              </a:graphicData>
            </a:graphic>
          </wp:inline>
        </w:drawing>
      </w:r>
    </w:p>
    <w:p w14:paraId="44887602" w14:textId="4F87A273" w:rsidR="00BF0F80" w:rsidRPr="003F5799" w:rsidRDefault="00BF0F80">
      <w:pPr>
        <w:jc w:val="center"/>
        <w:rPr>
          <w:rFonts w:ascii="Times New Roman" w:hAnsi="Times New Roman" w:cs="Times New Roman"/>
          <w:b/>
          <w:bCs/>
          <w:sz w:val="28"/>
          <w:szCs w:val="28"/>
          <w:lang w:val="en-US"/>
        </w:rPr>
      </w:pPr>
      <w:r>
        <w:rPr>
          <w:rFonts w:ascii="Times New Roman" w:hAnsi="Times New Roman" w:cs="Times New Roman"/>
          <w:b/>
          <w:bCs/>
          <w:noProof/>
          <w:sz w:val="28"/>
          <w:szCs w:val="28"/>
          <w:lang w:val="en-US"/>
        </w:rPr>
        <w:drawing>
          <wp:inline distT="0" distB="0" distL="0" distR="0" wp14:anchorId="7CBA3A27" wp14:editId="01FDDB9B">
            <wp:extent cx="5767705" cy="72390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a:extLst>
                        <a:ext uri="{28A0092B-C50C-407E-A947-70E740481C1C}">
                          <a14:useLocalDpi xmlns:a14="http://schemas.microsoft.com/office/drawing/2010/main" val="0"/>
                        </a:ext>
                      </a:extLst>
                    </a:blip>
                    <a:srcRect t="91221"/>
                    <a:stretch/>
                  </pic:blipFill>
                  <pic:spPr bwMode="auto">
                    <a:xfrm>
                      <a:off x="0" y="0"/>
                      <a:ext cx="5790559" cy="726768"/>
                    </a:xfrm>
                    <a:prstGeom prst="rect">
                      <a:avLst/>
                    </a:prstGeom>
                    <a:noFill/>
                    <a:ln>
                      <a:noFill/>
                    </a:ln>
                    <a:extLst>
                      <a:ext uri="{53640926-AAD7-44D8-BBD7-CCE9431645EC}">
                        <a14:shadowObscured xmlns:a14="http://schemas.microsoft.com/office/drawing/2010/main"/>
                      </a:ext>
                    </a:extLst>
                  </pic:spPr>
                </pic:pic>
              </a:graphicData>
            </a:graphic>
          </wp:inline>
        </w:drawing>
      </w:r>
    </w:p>
    <w:sectPr w:rsidR="00BF0F80" w:rsidRPr="003F5799" w:rsidSect="00D7286F">
      <w:footerReference w:type="default" r:id="rId6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12CFC" w14:textId="77777777" w:rsidR="00951A7E" w:rsidRDefault="00951A7E">
      <w:pPr>
        <w:spacing w:line="240" w:lineRule="auto"/>
      </w:pPr>
      <w:r>
        <w:separator/>
      </w:r>
    </w:p>
  </w:endnote>
  <w:endnote w:type="continuationSeparator" w:id="0">
    <w:p w14:paraId="5732BD19" w14:textId="77777777" w:rsidR="00951A7E" w:rsidRDefault="00951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charset w:val="00"/>
    <w:family w:val="roman"/>
    <w:pitch w:val="default"/>
  </w:font>
  <w:font w:name="TimesNewRomanPS-BoldMT">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rlito">
    <w:altName w:val="Times New Roman"/>
    <w:panose1 w:val="00000000000000000000"/>
    <w:charset w:val="00"/>
    <w:family w:val="roman"/>
    <w:notTrueType/>
    <w:pitch w:val="default"/>
  </w:font>
  <w:font w:name="Google Sans Text">
    <w:charset w:val="00"/>
    <w:family w:val="auto"/>
    <w:pitch w:val="default"/>
  </w:font>
  <w:font w:name="MyriadPro-Light">
    <w:altName w:val="Segoe Print"/>
    <w:charset w:val="00"/>
    <w:family w:val="auto"/>
    <w:pitch w:val="default"/>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531965"/>
      <w:docPartObj>
        <w:docPartGallery w:val="Page Numbers (Bottom of Page)"/>
        <w:docPartUnique/>
      </w:docPartObj>
    </w:sdtPr>
    <w:sdtEndPr/>
    <w:sdtContent>
      <w:p w14:paraId="5D3067D1" w14:textId="353B4E23" w:rsidR="000D5E01" w:rsidRDefault="000D5E01">
        <w:pPr>
          <w:pStyle w:val="af6"/>
          <w:jc w:val="center"/>
        </w:pPr>
        <w:r>
          <w:fldChar w:fldCharType="begin"/>
        </w:r>
        <w:r>
          <w:instrText>PAGE   \* MERGEFORMAT</w:instrText>
        </w:r>
        <w:r>
          <w:fldChar w:fldCharType="separate"/>
        </w:r>
        <w:r w:rsidR="00A2633C">
          <w:rPr>
            <w:noProof/>
          </w:rPr>
          <w:t>21</w:t>
        </w:r>
        <w:r>
          <w:fldChar w:fldCharType="end"/>
        </w:r>
      </w:p>
    </w:sdtContent>
  </w:sdt>
  <w:p w14:paraId="75C10F00" w14:textId="77777777" w:rsidR="000D5E01" w:rsidRDefault="000D5E0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3782" w14:textId="77777777" w:rsidR="00951A7E" w:rsidRDefault="00951A7E">
      <w:pPr>
        <w:spacing w:after="0"/>
      </w:pPr>
      <w:r>
        <w:separator/>
      </w:r>
    </w:p>
  </w:footnote>
  <w:footnote w:type="continuationSeparator" w:id="0">
    <w:p w14:paraId="630470E5" w14:textId="77777777" w:rsidR="00951A7E" w:rsidRDefault="00951A7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5395"/>
    <w:multiLevelType w:val="multilevel"/>
    <w:tmpl w:val="0AA05395"/>
    <w:lvl w:ilvl="0">
      <w:start w:val="1"/>
      <w:numFmt w:val="decimal"/>
      <w:lvlText w:val="%1"/>
      <w:lvlJc w:val="left"/>
      <w:pPr>
        <w:ind w:left="786"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EF702C"/>
    <w:multiLevelType w:val="multilevel"/>
    <w:tmpl w:val="4334953C"/>
    <w:lvl w:ilvl="0">
      <w:start w:val="1"/>
      <w:numFmt w:val="decimal"/>
      <w:lvlText w:val="%1."/>
      <w:lvlJc w:val="left"/>
      <w:pPr>
        <w:ind w:left="927" w:hanging="360"/>
      </w:pPr>
      <w:rPr>
        <w:rFonts w:ascii="Times New Roman" w:eastAsiaTheme="minorHAnsi"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4D0207B"/>
    <w:multiLevelType w:val="hybridMultilevel"/>
    <w:tmpl w:val="5686C644"/>
    <w:lvl w:ilvl="0" w:tplc="1E587D16">
      <w:start w:val="1"/>
      <w:numFmt w:val="decimal"/>
      <w:lvlText w:val="%1."/>
      <w:lvlJc w:val="left"/>
      <w:pPr>
        <w:ind w:left="927" w:hanging="360"/>
      </w:pPr>
      <w:rPr>
        <w:rFonts w:eastAsia="SimSu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360498C"/>
    <w:multiLevelType w:val="hybridMultilevel"/>
    <w:tmpl w:val="5ACE2A5A"/>
    <w:lvl w:ilvl="0" w:tplc="1984392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3D121D"/>
    <w:multiLevelType w:val="hybridMultilevel"/>
    <w:tmpl w:val="E57C8066"/>
    <w:lvl w:ilvl="0" w:tplc="CCB4CA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5FB1C3E"/>
    <w:multiLevelType w:val="hybridMultilevel"/>
    <w:tmpl w:val="C64AA1BA"/>
    <w:lvl w:ilvl="0" w:tplc="9CA25F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0A87C32"/>
    <w:multiLevelType w:val="hybridMultilevel"/>
    <w:tmpl w:val="A5AEB3C6"/>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7D37D3F"/>
    <w:multiLevelType w:val="hybridMultilevel"/>
    <w:tmpl w:val="AFACC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3D56E3"/>
    <w:multiLevelType w:val="hybridMultilevel"/>
    <w:tmpl w:val="41048952"/>
    <w:lvl w:ilvl="0" w:tplc="1D3E18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01D72D7"/>
    <w:multiLevelType w:val="multilevel"/>
    <w:tmpl w:val="09F8ED8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670A2768"/>
    <w:multiLevelType w:val="multilevel"/>
    <w:tmpl w:val="670A2768"/>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ascii="Times New Roman" w:eastAsiaTheme="minorHAnsi" w:hAnsi="Times New Roman" w:cs="Times New Roman" w:hint="default"/>
        <w:color w:val="000000"/>
      </w:rPr>
    </w:lvl>
    <w:lvl w:ilvl="2">
      <w:start w:val="1"/>
      <w:numFmt w:val="decimal"/>
      <w:isLgl/>
      <w:lvlText w:val="%1.%2.%3"/>
      <w:lvlJc w:val="left"/>
      <w:pPr>
        <w:ind w:left="1080" w:hanging="720"/>
      </w:pPr>
      <w:rPr>
        <w:rFonts w:asciiTheme="minorHAnsi" w:eastAsiaTheme="minorHAnsi" w:hAnsiTheme="minorHAnsi" w:cstheme="minorBidi" w:hint="default"/>
        <w:color w:val="000000"/>
      </w:rPr>
    </w:lvl>
    <w:lvl w:ilvl="3">
      <w:start w:val="1"/>
      <w:numFmt w:val="decimal"/>
      <w:isLgl/>
      <w:lvlText w:val="%1.%2.%3.%4"/>
      <w:lvlJc w:val="left"/>
      <w:pPr>
        <w:ind w:left="1440" w:hanging="1080"/>
      </w:pPr>
      <w:rPr>
        <w:rFonts w:asciiTheme="minorHAnsi" w:eastAsiaTheme="minorHAnsi" w:hAnsiTheme="minorHAnsi" w:cstheme="minorBidi" w:hint="default"/>
        <w:color w:val="000000"/>
      </w:rPr>
    </w:lvl>
    <w:lvl w:ilvl="4">
      <w:start w:val="1"/>
      <w:numFmt w:val="decimal"/>
      <w:isLgl/>
      <w:lvlText w:val="%1.%2.%3.%4.%5"/>
      <w:lvlJc w:val="left"/>
      <w:pPr>
        <w:ind w:left="1440" w:hanging="1080"/>
      </w:pPr>
      <w:rPr>
        <w:rFonts w:asciiTheme="minorHAnsi" w:eastAsiaTheme="minorHAnsi" w:hAnsiTheme="minorHAnsi" w:cstheme="minorBidi" w:hint="default"/>
        <w:color w:val="000000"/>
      </w:rPr>
    </w:lvl>
    <w:lvl w:ilvl="5">
      <w:start w:val="1"/>
      <w:numFmt w:val="decimal"/>
      <w:isLgl/>
      <w:lvlText w:val="%1.%2.%3.%4.%5.%6"/>
      <w:lvlJc w:val="left"/>
      <w:pPr>
        <w:ind w:left="1800" w:hanging="1440"/>
      </w:pPr>
      <w:rPr>
        <w:rFonts w:asciiTheme="minorHAnsi" w:eastAsiaTheme="minorHAnsi" w:hAnsiTheme="minorHAnsi" w:cstheme="minorBidi" w:hint="default"/>
        <w:color w:val="000000"/>
      </w:rPr>
    </w:lvl>
    <w:lvl w:ilvl="6">
      <w:start w:val="1"/>
      <w:numFmt w:val="decimal"/>
      <w:isLgl/>
      <w:lvlText w:val="%1.%2.%3.%4.%5.%6.%7"/>
      <w:lvlJc w:val="left"/>
      <w:pPr>
        <w:ind w:left="1800" w:hanging="1440"/>
      </w:pPr>
      <w:rPr>
        <w:rFonts w:asciiTheme="minorHAnsi" w:eastAsiaTheme="minorHAnsi" w:hAnsiTheme="minorHAnsi" w:cstheme="minorBidi" w:hint="default"/>
        <w:color w:val="000000"/>
      </w:rPr>
    </w:lvl>
    <w:lvl w:ilvl="7">
      <w:start w:val="1"/>
      <w:numFmt w:val="decimal"/>
      <w:isLgl/>
      <w:lvlText w:val="%1.%2.%3.%4.%5.%6.%7.%8"/>
      <w:lvlJc w:val="left"/>
      <w:pPr>
        <w:ind w:left="2160" w:hanging="1800"/>
      </w:pPr>
      <w:rPr>
        <w:rFonts w:asciiTheme="minorHAnsi" w:eastAsiaTheme="minorHAnsi" w:hAnsiTheme="minorHAnsi" w:cstheme="minorBidi" w:hint="default"/>
        <w:color w:val="000000"/>
      </w:rPr>
    </w:lvl>
    <w:lvl w:ilvl="8">
      <w:start w:val="1"/>
      <w:numFmt w:val="decimal"/>
      <w:isLgl/>
      <w:lvlText w:val="%1.%2.%3.%4.%5.%6.%7.%8.%9"/>
      <w:lvlJc w:val="left"/>
      <w:pPr>
        <w:ind w:left="2520" w:hanging="2160"/>
      </w:pPr>
      <w:rPr>
        <w:rFonts w:asciiTheme="minorHAnsi" w:eastAsiaTheme="minorHAnsi" w:hAnsiTheme="minorHAnsi" w:cstheme="minorBidi" w:hint="default"/>
        <w:color w:val="000000"/>
      </w:rPr>
    </w:lvl>
  </w:abstractNum>
  <w:num w:numId="1">
    <w:abstractNumId w:val="10"/>
  </w:num>
  <w:num w:numId="2">
    <w:abstractNumId w:val="1"/>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 w:numId="8">
    <w:abstractNumId w:val="8"/>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E2E"/>
    <w:rsid w:val="0000032C"/>
    <w:rsid w:val="00007080"/>
    <w:rsid w:val="0001115C"/>
    <w:rsid w:val="00011162"/>
    <w:rsid w:val="00030956"/>
    <w:rsid w:val="0003196C"/>
    <w:rsid w:val="00033007"/>
    <w:rsid w:val="00033210"/>
    <w:rsid w:val="0004186B"/>
    <w:rsid w:val="00042CE4"/>
    <w:rsid w:val="000431AB"/>
    <w:rsid w:val="00052763"/>
    <w:rsid w:val="00053E5D"/>
    <w:rsid w:val="0005421D"/>
    <w:rsid w:val="00056710"/>
    <w:rsid w:val="000611CB"/>
    <w:rsid w:val="00061B80"/>
    <w:rsid w:val="00065EC1"/>
    <w:rsid w:val="00066960"/>
    <w:rsid w:val="000670B9"/>
    <w:rsid w:val="00067D26"/>
    <w:rsid w:val="00070C31"/>
    <w:rsid w:val="00071740"/>
    <w:rsid w:val="00071FE0"/>
    <w:rsid w:val="00073515"/>
    <w:rsid w:val="00073ED4"/>
    <w:rsid w:val="0007609E"/>
    <w:rsid w:val="000772E8"/>
    <w:rsid w:val="00077CD5"/>
    <w:rsid w:val="000845CD"/>
    <w:rsid w:val="00085081"/>
    <w:rsid w:val="00085C87"/>
    <w:rsid w:val="000869D6"/>
    <w:rsid w:val="00092AC0"/>
    <w:rsid w:val="000943CC"/>
    <w:rsid w:val="000A677C"/>
    <w:rsid w:val="000C0593"/>
    <w:rsid w:val="000C0623"/>
    <w:rsid w:val="000C6030"/>
    <w:rsid w:val="000C72D0"/>
    <w:rsid w:val="000D126D"/>
    <w:rsid w:val="000D228D"/>
    <w:rsid w:val="000D48B1"/>
    <w:rsid w:val="000D5E01"/>
    <w:rsid w:val="000E107C"/>
    <w:rsid w:val="000E1CE1"/>
    <w:rsid w:val="000F00E6"/>
    <w:rsid w:val="000F1729"/>
    <w:rsid w:val="000F4603"/>
    <w:rsid w:val="000F5AE1"/>
    <w:rsid w:val="0010339B"/>
    <w:rsid w:val="001056FD"/>
    <w:rsid w:val="00112A62"/>
    <w:rsid w:val="001137F7"/>
    <w:rsid w:val="001175EB"/>
    <w:rsid w:val="00122BD0"/>
    <w:rsid w:val="00125124"/>
    <w:rsid w:val="00126822"/>
    <w:rsid w:val="00130741"/>
    <w:rsid w:val="00133B66"/>
    <w:rsid w:val="00133DA9"/>
    <w:rsid w:val="00141CEF"/>
    <w:rsid w:val="001458FE"/>
    <w:rsid w:val="00165A17"/>
    <w:rsid w:val="001703B4"/>
    <w:rsid w:val="00182205"/>
    <w:rsid w:val="00183B11"/>
    <w:rsid w:val="0018400E"/>
    <w:rsid w:val="001852E2"/>
    <w:rsid w:val="001877F9"/>
    <w:rsid w:val="001918FE"/>
    <w:rsid w:val="001922AF"/>
    <w:rsid w:val="0019273A"/>
    <w:rsid w:val="001A1BE8"/>
    <w:rsid w:val="001A3B94"/>
    <w:rsid w:val="001B728C"/>
    <w:rsid w:val="001C0C9E"/>
    <w:rsid w:val="001C663C"/>
    <w:rsid w:val="001D10E0"/>
    <w:rsid w:val="001D1BA6"/>
    <w:rsid w:val="001D47AC"/>
    <w:rsid w:val="001E0B5A"/>
    <w:rsid w:val="001E1023"/>
    <w:rsid w:val="001E11B7"/>
    <w:rsid w:val="001E23BA"/>
    <w:rsid w:val="001E4A7C"/>
    <w:rsid w:val="001F4DA8"/>
    <w:rsid w:val="001F5FBB"/>
    <w:rsid w:val="001F6A6B"/>
    <w:rsid w:val="002014E7"/>
    <w:rsid w:val="00202A1E"/>
    <w:rsid w:val="00203D1F"/>
    <w:rsid w:val="00204D46"/>
    <w:rsid w:val="00210DDB"/>
    <w:rsid w:val="00212069"/>
    <w:rsid w:val="00221F25"/>
    <w:rsid w:val="00222527"/>
    <w:rsid w:val="0023071D"/>
    <w:rsid w:val="00230D67"/>
    <w:rsid w:val="002335B9"/>
    <w:rsid w:val="00233FD1"/>
    <w:rsid w:val="00234340"/>
    <w:rsid w:val="0023780E"/>
    <w:rsid w:val="002513E8"/>
    <w:rsid w:val="00252113"/>
    <w:rsid w:val="002529BF"/>
    <w:rsid w:val="00260C4D"/>
    <w:rsid w:val="00262104"/>
    <w:rsid w:val="00262DEA"/>
    <w:rsid w:val="0026666A"/>
    <w:rsid w:val="00272F28"/>
    <w:rsid w:val="00273174"/>
    <w:rsid w:val="00276A00"/>
    <w:rsid w:val="00276CF4"/>
    <w:rsid w:val="00276E73"/>
    <w:rsid w:val="00281358"/>
    <w:rsid w:val="00281907"/>
    <w:rsid w:val="00287A4E"/>
    <w:rsid w:val="00290AB3"/>
    <w:rsid w:val="002911CF"/>
    <w:rsid w:val="00294864"/>
    <w:rsid w:val="00295357"/>
    <w:rsid w:val="00295E12"/>
    <w:rsid w:val="002A1F52"/>
    <w:rsid w:val="002A2D83"/>
    <w:rsid w:val="002A317F"/>
    <w:rsid w:val="002A7AC5"/>
    <w:rsid w:val="002B20A1"/>
    <w:rsid w:val="002B4537"/>
    <w:rsid w:val="002C1798"/>
    <w:rsid w:val="002C1AD4"/>
    <w:rsid w:val="002C2155"/>
    <w:rsid w:val="002C2DD6"/>
    <w:rsid w:val="002C322D"/>
    <w:rsid w:val="002C3F8A"/>
    <w:rsid w:val="002C5777"/>
    <w:rsid w:val="002C79F8"/>
    <w:rsid w:val="002D0BFE"/>
    <w:rsid w:val="002D251A"/>
    <w:rsid w:val="002D2FE7"/>
    <w:rsid w:val="002E5883"/>
    <w:rsid w:val="002E62CB"/>
    <w:rsid w:val="002F5973"/>
    <w:rsid w:val="002F62EF"/>
    <w:rsid w:val="00303E0B"/>
    <w:rsid w:val="003070B9"/>
    <w:rsid w:val="003070E4"/>
    <w:rsid w:val="00310494"/>
    <w:rsid w:val="0031082F"/>
    <w:rsid w:val="0031442F"/>
    <w:rsid w:val="00314B1E"/>
    <w:rsid w:val="00326FC0"/>
    <w:rsid w:val="00330F09"/>
    <w:rsid w:val="00331047"/>
    <w:rsid w:val="00331B49"/>
    <w:rsid w:val="00332407"/>
    <w:rsid w:val="00334564"/>
    <w:rsid w:val="00340767"/>
    <w:rsid w:val="00342777"/>
    <w:rsid w:val="003430F9"/>
    <w:rsid w:val="00344898"/>
    <w:rsid w:val="00344959"/>
    <w:rsid w:val="0034648C"/>
    <w:rsid w:val="00350075"/>
    <w:rsid w:val="003508CF"/>
    <w:rsid w:val="00354CB8"/>
    <w:rsid w:val="00355135"/>
    <w:rsid w:val="0035534B"/>
    <w:rsid w:val="0035544D"/>
    <w:rsid w:val="003568AB"/>
    <w:rsid w:val="00361F00"/>
    <w:rsid w:val="00367CE0"/>
    <w:rsid w:val="00370ABF"/>
    <w:rsid w:val="0037202D"/>
    <w:rsid w:val="00372D15"/>
    <w:rsid w:val="00372E85"/>
    <w:rsid w:val="003748D8"/>
    <w:rsid w:val="00374F30"/>
    <w:rsid w:val="00375C26"/>
    <w:rsid w:val="003839C6"/>
    <w:rsid w:val="00386C68"/>
    <w:rsid w:val="00394766"/>
    <w:rsid w:val="00396577"/>
    <w:rsid w:val="0039764D"/>
    <w:rsid w:val="003A0443"/>
    <w:rsid w:val="003B1349"/>
    <w:rsid w:val="003B5985"/>
    <w:rsid w:val="003C2CED"/>
    <w:rsid w:val="003C3015"/>
    <w:rsid w:val="003C6EA3"/>
    <w:rsid w:val="003D3F94"/>
    <w:rsid w:val="003D5615"/>
    <w:rsid w:val="003D61C6"/>
    <w:rsid w:val="003D7EB4"/>
    <w:rsid w:val="003E1688"/>
    <w:rsid w:val="003F5799"/>
    <w:rsid w:val="003F5F5B"/>
    <w:rsid w:val="003F72FB"/>
    <w:rsid w:val="00401502"/>
    <w:rsid w:val="00401EC5"/>
    <w:rsid w:val="00412BE9"/>
    <w:rsid w:val="00415A42"/>
    <w:rsid w:val="00417754"/>
    <w:rsid w:val="00417FA2"/>
    <w:rsid w:val="0042120A"/>
    <w:rsid w:val="004405B0"/>
    <w:rsid w:val="00443089"/>
    <w:rsid w:val="0044616C"/>
    <w:rsid w:val="00447618"/>
    <w:rsid w:val="00450B9B"/>
    <w:rsid w:val="00452958"/>
    <w:rsid w:val="004530FF"/>
    <w:rsid w:val="00453D10"/>
    <w:rsid w:val="004545C3"/>
    <w:rsid w:val="00456513"/>
    <w:rsid w:val="00457EC2"/>
    <w:rsid w:val="00461490"/>
    <w:rsid w:val="00463D64"/>
    <w:rsid w:val="004710EB"/>
    <w:rsid w:val="00471CA7"/>
    <w:rsid w:val="0047692A"/>
    <w:rsid w:val="004802BE"/>
    <w:rsid w:val="00480ACC"/>
    <w:rsid w:val="004861AC"/>
    <w:rsid w:val="004866BB"/>
    <w:rsid w:val="00491531"/>
    <w:rsid w:val="004A31F9"/>
    <w:rsid w:val="004A4AFD"/>
    <w:rsid w:val="004A5EC9"/>
    <w:rsid w:val="004A63A6"/>
    <w:rsid w:val="004B25E7"/>
    <w:rsid w:val="004B539C"/>
    <w:rsid w:val="004B6426"/>
    <w:rsid w:val="004B6B0B"/>
    <w:rsid w:val="004B6C58"/>
    <w:rsid w:val="004C1DFC"/>
    <w:rsid w:val="004C5408"/>
    <w:rsid w:val="004C6BB2"/>
    <w:rsid w:val="004C7C95"/>
    <w:rsid w:val="004C7CCF"/>
    <w:rsid w:val="004D0F78"/>
    <w:rsid w:val="004E1DF6"/>
    <w:rsid w:val="004F0DDC"/>
    <w:rsid w:val="004F4E61"/>
    <w:rsid w:val="00501030"/>
    <w:rsid w:val="0050186F"/>
    <w:rsid w:val="0050386D"/>
    <w:rsid w:val="00512AD6"/>
    <w:rsid w:val="005131C8"/>
    <w:rsid w:val="00513CCD"/>
    <w:rsid w:val="00515D97"/>
    <w:rsid w:val="00515E25"/>
    <w:rsid w:val="00516C33"/>
    <w:rsid w:val="005213CF"/>
    <w:rsid w:val="00525A90"/>
    <w:rsid w:val="00527CAE"/>
    <w:rsid w:val="00533BC2"/>
    <w:rsid w:val="005351AB"/>
    <w:rsid w:val="00537C95"/>
    <w:rsid w:val="00540C53"/>
    <w:rsid w:val="00542E58"/>
    <w:rsid w:val="005458A0"/>
    <w:rsid w:val="00554D78"/>
    <w:rsid w:val="0055733A"/>
    <w:rsid w:val="005626A4"/>
    <w:rsid w:val="00563685"/>
    <w:rsid w:val="005645D9"/>
    <w:rsid w:val="005658BF"/>
    <w:rsid w:val="00566748"/>
    <w:rsid w:val="00566E07"/>
    <w:rsid w:val="00575C19"/>
    <w:rsid w:val="00576584"/>
    <w:rsid w:val="005774AD"/>
    <w:rsid w:val="00577B2B"/>
    <w:rsid w:val="00580B1E"/>
    <w:rsid w:val="00583E81"/>
    <w:rsid w:val="0058731E"/>
    <w:rsid w:val="005921EE"/>
    <w:rsid w:val="00594B59"/>
    <w:rsid w:val="00594BFC"/>
    <w:rsid w:val="00595B26"/>
    <w:rsid w:val="005A500F"/>
    <w:rsid w:val="005A540C"/>
    <w:rsid w:val="005A703A"/>
    <w:rsid w:val="005B5016"/>
    <w:rsid w:val="005B6832"/>
    <w:rsid w:val="005C2C42"/>
    <w:rsid w:val="005C4DF3"/>
    <w:rsid w:val="005C5539"/>
    <w:rsid w:val="005C629A"/>
    <w:rsid w:val="005C695E"/>
    <w:rsid w:val="005D0098"/>
    <w:rsid w:val="005D45B7"/>
    <w:rsid w:val="005D58E4"/>
    <w:rsid w:val="005D708A"/>
    <w:rsid w:val="005D74E8"/>
    <w:rsid w:val="005E0C27"/>
    <w:rsid w:val="005E62F0"/>
    <w:rsid w:val="005E73D4"/>
    <w:rsid w:val="005F4255"/>
    <w:rsid w:val="005F5AC8"/>
    <w:rsid w:val="005F7743"/>
    <w:rsid w:val="005F78D2"/>
    <w:rsid w:val="006106B2"/>
    <w:rsid w:val="00612B66"/>
    <w:rsid w:val="006153E8"/>
    <w:rsid w:val="00615D9F"/>
    <w:rsid w:val="006226C5"/>
    <w:rsid w:val="00623A0C"/>
    <w:rsid w:val="00627986"/>
    <w:rsid w:val="00630482"/>
    <w:rsid w:val="006331DB"/>
    <w:rsid w:val="00634EB6"/>
    <w:rsid w:val="006360D4"/>
    <w:rsid w:val="0063683E"/>
    <w:rsid w:val="00641C0A"/>
    <w:rsid w:val="00650668"/>
    <w:rsid w:val="006519BD"/>
    <w:rsid w:val="006554AA"/>
    <w:rsid w:val="00663A6A"/>
    <w:rsid w:val="00666A98"/>
    <w:rsid w:val="006754D1"/>
    <w:rsid w:val="0067726B"/>
    <w:rsid w:val="00681233"/>
    <w:rsid w:val="006863E0"/>
    <w:rsid w:val="00686594"/>
    <w:rsid w:val="00693814"/>
    <w:rsid w:val="00693E0B"/>
    <w:rsid w:val="0069625A"/>
    <w:rsid w:val="006A48DE"/>
    <w:rsid w:val="006A63B2"/>
    <w:rsid w:val="006B5BAB"/>
    <w:rsid w:val="006C6444"/>
    <w:rsid w:val="006D0565"/>
    <w:rsid w:val="006D2001"/>
    <w:rsid w:val="006D589A"/>
    <w:rsid w:val="006D6EB8"/>
    <w:rsid w:val="006E329E"/>
    <w:rsid w:val="006E63D5"/>
    <w:rsid w:val="006E6943"/>
    <w:rsid w:val="006E753F"/>
    <w:rsid w:val="006F2496"/>
    <w:rsid w:val="006F34C5"/>
    <w:rsid w:val="006F399D"/>
    <w:rsid w:val="006F4407"/>
    <w:rsid w:val="00700FC2"/>
    <w:rsid w:val="00704767"/>
    <w:rsid w:val="00706D51"/>
    <w:rsid w:val="00710C29"/>
    <w:rsid w:val="00711887"/>
    <w:rsid w:val="00712680"/>
    <w:rsid w:val="0071460E"/>
    <w:rsid w:val="0072314E"/>
    <w:rsid w:val="007306B8"/>
    <w:rsid w:val="00734CFE"/>
    <w:rsid w:val="00740992"/>
    <w:rsid w:val="007417E8"/>
    <w:rsid w:val="00747554"/>
    <w:rsid w:val="0074756E"/>
    <w:rsid w:val="00747E6C"/>
    <w:rsid w:val="007510B6"/>
    <w:rsid w:val="00751EE4"/>
    <w:rsid w:val="0075237D"/>
    <w:rsid w:val="00754100"/>
    <w:rsid w:val="007544C8"/>
    <w:rsid w:val="007564DA"/>
    <w:rsid w:val="0076169F"/>
    <w:rsid w:val="00767DB7"/>
    <w:rsid w:val="00771CC0"/>
    <w:rsid w:val="007752BA"/>
    <w:rsid w:val="0077632C"/>
    <w:rsid w:val="00781206"/>
    <w:rsid w:val="00785097"/>
    <w:rsid w:val="00785650"/>
    <w:rsid w:val="007861A8"/>
    <w:rsid w:val="00787A3B"/>
    <w:rsid w:val="00791956"/>
    <w:rsid w:val="00796279"/>
    <w:rsid w:val="007A0C11"/>
    <w:rsid w:val="007A4B71"/>
    <w:rsid w:val="007A4EC5"/>
    <w:rsid w:val="007A5264"/>
    <w:rsid w:val="007B47EC"/>
    <w:rsid w:val="007B5F5E"/>
    <w:rsid w:val="007B62CA"/>
    <w:rsid w:val="007B6FCA"/>
    <w:rsid w:val="007B6FD8"/>
    <w:rsid w:val="007C3495"/>
    <w:rsid w:val="007C41D3"/>
    <w:rsid w:val="007C52B0"/>
    <w:rsid w:val="007C5349"/>
    <w:rsid w:val="007C799D"/>
    <w:rsid w:val="007D35DB"/>
    <w:rsid w:val="007D44FF"/>
    <w:rsid w:val="007D61C5"/>
    <w:rsid w:val="007E16F4"/>
    <w:rsid w:val="007E3CD7"/>
    <w:rsid w:val="007E7A32"/>
    <w:rsid w:val="007F378E"/>
    <w:rsid w:val="007F3B0E"/>
    <w:rsid w:val="007F5733"/>
    <w:rsid w:val="00802879"/>
    <w:rsid w:val="0080340E"/>
    <w:rsid w:val="00805D6E"/>
    <w:rsid w:val="008068F9"/>
    <w:rsid w:val="008150D7"/>
    <w:rsid w:val="00816FA3"/>
    <w:rsid w:val="00821A9B"/>
    <w:rsid w:val="00822707"/>
    <w:rsid w:val="00823902"/>
    <w:rsid w:val="00833A83"/>
    <w:rsid w:val="0083674A"/>
    <w:rsid w:val="008379CB"/>
    <w:rsid w:val="0084082F"/>
    <w:rsid w:val="0084116B"/>
    <w:rsid w:val="00842594"/>
    <w:rsid w:val="0084304D"/>
    <w:rsid w:val="008430B9"/>
    <w:rsid w:val="00844B98"/>
    <w:rsid w:val="00844C9F"/>
    <w:rsid w:val="00846511"/>
    <w:rsid w:val="00847149"/>
    <w:rsid w:val="00847CFF"/>
    <w:rsid w:val="00850DD6"/>
    <w:rsid w:val="00851059"/>
    <w:rsid w:val="0085129B"/>
    <w:rsid w:val="00854A7F"/>
    <w:rsid w:val="0085543C"/>
    <w:rsid w:val="00856D89"/>
    <w:rsid w:val="00856E4B"/>
    <w:rsid w:val="00863247"/>
    <w:rsid w:val="0086682E"/>
    <w:rsid w:val="008679D4"/>
    <w:rsid w:val="00871BAA"/>
    <w:rsid w:val="008725E1"/>
    <w:rsid w:val="00880ABE"/>
    <w:rsid w:val="0088393E"/>
    <w:rsid w:val="008878C7"/>
    <w:rsid w:val="00891E46"/>
    <w:rsid w:val="008928BD"/>
    <w:rsid w:val="00893340"/>
    <w:rsid w:val="00893B0F"/>
    <w:rsid w:val="00895E78"/>
    <w:rsid w:val="008A4074"/>
    <w:rsid w:val="008A4B5F"/>
    <w:rsid w:val="008B2408"/>
    <w:rsid w:val="008B30FB"/>
    <w:rsid w:val="008B3D02"/>
    <w:rsid w:val="008C32F3"/>
    <w:rsid w:val="008C4985"/>
    <w:rsid w:val="008D0D5D"/>
    <w:rsid w:val="008D1FFB"/>
    <w:rsid w:val="008D5B60"/>
    <w:rsid w:val="008E1E35"/>
    <w:rsid w:val="008E2E8E"/>
    <w:rsid w:val="008E5A78"/>
    <w:rsid w:val="008E5E9E"/>
    <w:rsid w:val="008E7CAF"/>
    <w:rsid w:val="008F31B7"/>
    <w:rsid w:val="009000FB"/>
    <w:rsid w:val="00904096"/>
    <w:rsid w:val="009075F6"/>
    <w:rsid w:val="00913F0F"/>
    <w:rsid w:val="009176F9"/>
    <w:rsid w:val="009209CC"/>
    <w:rsid w:val="00921EDC"/>
    <w:rsid w:val="00922B30"/>
    <w:rsid w:val="009304CC"/>
    <w:rsid w:val="0094130E"/>
    <w:rsid w:val="0094305E"/>
    <w:rsid w:val="00943B3C"/>
    <w:rsid w:val="00944912"/>
    <w:rsid w:val="00946E49"/>
    <w:rsid w:val="00951A7E"/>
    <w:rsid w:val="0095224A"/>
    <w:rsid w:val="00953168"/>
    <w:rsid w:val="00954D00"/>
    <w:rsid w:val="0095579C"/>
    <w:rsid w:val="00960F59"/>
    <w:rsid w:val="00964239"/>
    <w:rsid w:val="0097102A"/>
    <w:rsid w:val="00972E43"/>
    <w:rsid w:val="00983BFF"/>
    <w:rsid w:val="00985828"/>
    <w:rsid w:val="00990938"/>
    <w:rsid w:val="009A4760"/>
    <w:rsid w:val="009A6143"/>
    <w:rsid w:val="009A6765"/>
    <w:rsid w:val="009B03E6"/>
    <w:rsid w:val="009B1263"/>
    <w:rsid w:val="009C5FBA"/>
    <w:rsid w:val="009C7A13"/>
    <w:rsid w:val="009D0776"/>
    <w:rsid w:val="009D451D"/>
    <w:rsid w:val="009D4A46"/>
    <w:rsid w:val="009D4FA9"/>
    <w:rsid w:val="009E0001"/>
    <w:rsid w:val="009E18FB"/>
    <w:rsid w:val="009E3573"/>
    <w:rsid w:val="009E4689"/>
    <w:rsid w:val="009E7FB2"/>
    <w:rsid w:val="009F0002"/>
    <w:rsid w:val="009F2809"/>
    <w:rsid w:val="009F608F"/>
    <w:rsid w:val="00A01847"/>
    <w:rsid w:val="00A01A19"/>
    <w:rsid w:val="00A01CBF"/>
    <w:rsid w:val="00A0206A"/>
    <w:rsid w:val="00A02B84"/>
    <w:rsid w:val="00A04AEB"/>
    <w:rsid w:val="00A05307"/>
    <w:rsid w:val="00A071E7"/>
    <w:rsid w:val="00A07A2D"/>
    <w:rsid w:val="00A105BB"/>
    <w:rsid w:val="00A1123A"/>
    <w:rsid w:val="00A113D3"/>
    <w:rsid w:val="00A17160"/>
    <w:rsid w:val="00A205E9"/>
    <w:rsid w:val="00A22509"/>
    <w:rsid w:val="00A2633C"/>
    <w:rsid w:val="00A2735C"/>
    <w:rsid w:val="00A31E98"/>
    <w:rsid w:val="00A34AE6"/>
    <w:rsid w:val="00A44178"/>
    <w:rsid w:val="00A4579D"/>
    <w:rsid w:val="00A5068F"/>
    <w:rsid w:val="00A6224A"/>
    <w:rsid w:val="00A64377"/>
    <w:rsid w:val="00A66523"/>
    <w:rsid w:val="00A726A7"/>
    <w:rsid w:val="00A73503"/>
    <w:rsid w:val="00A73997"/>
    <w:rsid w:val="00A74176"/>
    <w:rsid w:val="00A7637C"/>
    <w:rsid w:val="00A80078"/>
    <w:rsid w:val="00A856DB"/>
    <w:rsid w:val="00A863F5"/>
    <w:rsid w:val="00A93496"/>
    <w:rsid w:val="00A96581"/>
    <w:rsid w:val="00A96B81"/>
    <w:rsid w:val="00A971D1"/>
    <w:rsid w:val="00AA0AB9"/>
    <w:rsid w:val="00AA1FD6"/>
    <w:rsid w:val="00AB463E"/>
    <w:rsid w:val="00AB5671"/>
    <w:rsid w:val="00AB5E10"/>
    <w:rsid w:val="00AB61B2"/>
    <w:rsid w:val="00AC0322"/>
    <w:rsid w:val="00AC1E0A"/>
    <w:rsid w:val="00AC4A7A"/>
    <w:rsid w:val="00AD22B9"/>
    <w:rsid w:val="00AD3EED"/>
    <w:rsid w:val="00AD7129"/>
    <w:rsid w:val="00AE15C4"/>
    <w:rsid w:val="00AE4AA9"/>
    <w:rsid w:val="00AE6866"/>
    <w:rsid w:val="00AE7763"/>
    <w:rsid w:val="00B024CC"/>
    <w:rsid w:val="00B07257"/>
    <w:rsid w:val="00B14697"/>
    <w:rsid w:val="00B14E5E"/>
    <w:rsid w:val="00B16D92"/>
    <w:rsid w:val="00B21765"/>
    <w:rsid w:val="00B221B3"/>
    <w:rsid w:val="00B30CC1"/>
    <w:rsid w:val="00B329F9"/>
    <w:rsid w:val="00B362E7"/>
    <w:rsid w:val="00B45331"/>
    <w:rsid w:val="00B526A0"/>
    <w:rsid w:val="00B53235"/>
    <w:rsid w:val="00B559B5"/>
    <w:rsid w:val="00B57B6D"/>
    <w:rsid w:val="00B70ECC"/>
    <w:rsid w:val="00B70F18"/>
    <w:rsid w:val="00B714A5"/>
    <w:rsid w:val="00B74F3E"/>
    <w:rsid w:val="00B7527A"/>
    <w:rsid w:val="00B8537B"/>
    <w:rsid w:val="00B93035"/>
    <w:rsid w:val="00B93C79"/>
    <w:rsid w:val="00B978EB"/>
    <w:rsid w:val="00BA2952"/>
    <w:rsid w:val="00BA4307"/>
    <w:rsid w:val="00BA5685"/>
    <w:rsid w:val="00BB1526"/>
    <w:rsid w:val="00BB1B95"/>
    <w:rsid w:val="00BB1F17"/>
    <w:rsid w:val="00BB2FD3"/>
    <w:rsid w:val="00BB3720"/>
    <w:rsid w:val="00BC2180"/>
    <w:rsid w:val="00BD037D"/>
    <w:rsid w:val="00BD09F6"/>
    <w:rsid w:val="00BD2BA2"/>
    <w:rsid w:val="00BD6012"/>
    <w:rsid w:val="00BD7917"/>
    <w:rsid w:val="00BE1C92"/>
    <w:rsid w:val="00BE249E"/>
    <w:rsid w:val="00BE4A0E"/>
    <w:rsid w:val="00BF008E"/>
    <w:rsid w:val="00BF0F80"/>
    <w:rsid w:val="00BF53BF"/>
    <w:rsid w:val="00BF6383"/>
    <w:rsid w:val="00C02062"/>
    <w:rsid w:val="00C03A11"/>
    <w:rsid w:val="00C04660"/>
    <w:rsid w:val="00C0495E"/>
    <w:rsid w:val="00C073C6"/>
    <w:rsid w:val="00C07D9F"/>
    <w:rsid w:val="00C151CE"/>
    <w:rsid w:val="00C16489"/>
    <w:rsid w:val="00C214E7"/>
    <w:rsid w:val="00C2173F"/>
    <w:rsid w:val="00C27EAC"/>
    <w:rsid w:val="00C313C9"/>
    <w:rsid w:val="00C35106"/>
    <w:rsid w:val="00C42CEA"/>
    <w:rsid w:val="00C439AA"/>
    <w:rsid w:val="00C53D17"/>
    <w:rsid w:val="00C566CF"/>
    <w:rsid w:val="00C6171C"/>
    <w:rsid w:val="00C61E6E"/>
    <w:rsid w:val="00C66041"/>
    <w:rsid w:val="00C704CB"/>
    <w:rsid w:val="00C70A04"/>
    <w:rsid w:val="00C73C26"/>
    <w:rsid w:val="00C75924"/>
    <w:rsid w:val="00C75D85"/>
    <w:rsid w:val="00C7628A"/>
    <w:rsid w:val="00C90204"/>
    <w:rsid w:val="00C93416"/>
    <w:rsid w:val="00CA0D2E"/>
    <w:rsid w:val="00CA1B21"/>
    <w:rsid w:val="00CA1E07"/>
    <w:rsid w:val="00CA3999"/>
    <w:rsid w:val="00CA6669"/>
    <w:rsid w:val="00CB3F5E"/>
    <w:rsid w:val="00CB5632"/>
    <w:rsid w:val="00CB7AAC"/>
    <w:rsid w:val="00CB7AC2"/>
    <w:rsid w:val="00CC3EA1"/>
    <w:rsid w:val="00CC7DF0"/>
    <w:rsid w:val="00CD09A5"/>
    <w:rsid w:val="00CD0B41"/>
    <w:rsid w:val="00CD1EF9"/>
    <w:rsid w:val="00CD20F2"/>
    <w:rsid w:val="00CD552C"/>
    <w:rsid w:val="00CD5612"/>
    <w:rsid w:val="00CE1B28"/>
    <w:rsid w:val="00CE4377"/>
    <w:rsid w:val="00CE616A"/>
    <w:rsid w:val="00CF1D03"/>
    <w:rsid w:val="00CF2E58"/>
    <w:rsid w:val="00CF635C"/>
    <w:rsid w:val="00D01988"/>
    <w:rsid w:val="00D02633"/>
    <w:rsid w:val="00D139CB"/>
    <w:rsid w:val="00D17B8C"/>
    <w:rsid w:val="00D23826"/>
    <w:rsid w:val="00D311C9"/>
    <w:rsid w:val="00D32B85"/>
    <w:rsid w:val="00D37267"/>
    <w:rsid w:val="00D413D6"/>
    <w:rsid w:val="00D45839"/>
    <w:rsid w:val="00D46AE6"/>
    <w:rsid w:val="00D47C57"/>
    <w:rsid w:val="00D51751"/>
    <w:rsid w:val="00D53DB2"/>
    <w:rsid w:val="00D560C2"/>
    <w:rsid w:val="00D63C60"/>
    <w:rsid w:val="00D66608"/>
    <w:rsid w:val="00D70E61"/>
    <w:rsid w:val="00D72566"/>
    <w:rsid w:val="00D7286F"/>
    <w:rsid w:val="00D7408C"/>
    <w:rsid w:val="00D742DF"/>
    <w:rsid w:val="00D75627"/>
    <w:rsid w:val="00D817FF"/>
    <w:rsid w:val="00D82CF2"/>
    <w:rsid w:val="00D8303C"/>
    <w:rsid w:val="00D84A7C"/>
    <w:rsid w:val="00D85713"/>
    <w:rsid w:val="00D85815"/>
    <w:rsid w:val="00D85BEA"/>
    <w:rsid w:val="00D90ED4"/>
    <w:rsid w:val="00D92630"/>
    <w:rsid w:val="00DA020F"/>
    <w:rsid w:val="00DA5129"/>
    <w:rsid w:val="00DB1FF4"/>
    <w:rsid w:val="00DB5226"/>
    <w:rsid w:val="00DB769D"/>
    <w:rsid w:val="00DB7E43"/>
    <w:rsid w:val="00DC1CF9"/>
    <w:rsid w:val="00DC218E"/>
    <w:rsid w:val="00DC313E"/>
    <w:rsid w:val="00DC38D7"/>
    <w:rsid w:val="00DC3FB5"/>
    <w:rsid w:val="00DC53D8"/>
    <w:rsid w:val="00DD1ADB"/>
    <w:rsid w:val="00DD1D53"/>
    <w:rsid w:val="00DD5156"/>
    <w:rsid w:val="00DD6255"/>
    <w:rsid w:val="00DE3E1F"/>
    <w:rsid w:val="00DE4B69"/>
    <w:rsid w:val="00DE4D48"/>
    <w:rsid w:val="00DE5908"/>
    <w:rsid w:val="00DE6678"/>
    <w:rsid w:val="00DE6E54"/>
    <w:rsid w:val="00DF1373"/>
    <w:rsid w:val="00DF2447"/>
    <w:rsid w:val="00DF30C4"/>
    <w:rsid w:val="00DF681F"/>
    <w:rsid w:val="00E00A61"/>
    <w:rsid w:val="00E02310"/>
    <w:rsid w:val="00E058A0"/>
    <w:rsid w:val="00E06379"/>
    <w:rsid w:val="00E076C8"/>
    <w:rsid w:val="00E104C2"/>
    <w:rsid w:val="00E11D7C"/>
    <w:rsid w:val="00E138A1"/>
    <w:rsid w:val="00E17457"/>
    <w:rsid w:val="00E17F7B"/>
    <w:rsid w:val="00E20213"/>
    <w:rsid w:val="00E21179"/>
    <w:rsid w:val="00E22E43"/>
    <w:rsid w:val="00E24B97"/>
    <w:rsid w:val="00E25A90"/>
    <w:rsid w:val="00E278B1"/>
    <w:rsid w:val="00E3125A"/>
    <w:rsid w:val="00E3239F"/>
    <w:rsid w:val="00E51335"/>
    <w:rsid w:val="00E605E6"/>
    <w:rsid w:val="00E60B7C"/>
    <w:rsid w:val="00E6720F"/>
    <w:rsid w:val="00E6734D"/>
    <w:rsid w:val="00E71042"/>
    <w:rsid w:val="00E72F90"/>
    <w:rsid w:val="00E7476B"/>
    <w:rsid w:val="00E7708B"/>
    <w:rsid w:val="00E8041F"/>
    <w:rsid w:val="00E814E6"/>
    <w:rsid w:val="00E82AC8"/>
    <w:rsid w:val="00E82D04"/>
    <w:rsid w:val="00E83BB0"/>
    <w:rsid w:val="00E91402"/>
    <w:rsid w:val="00E95C4D"/>
    <w:rsid w:val="00EA16D9"/>
    <w:rsid w:val="00EA189D"/>
    <w:rsid w:val="00EA37CD"/>
    <w:rsid w:val="00EB300C"/>
    <w:rsid w:val="00EC7494"/>
    <w:rsid w:val="00EC76D7"/>
    <w:rsid w:val="00ED0FC0"/>
    <w:rsid w:val="00ED1963"/>
    <w:rsid w:val="00ED20C3"/>
    <w:rsid w:val="00ED36FA"/>
    <w:rsid w:val="00ED3D83"/>
    <w:rsid w:val="00EF077F"/>
    <w:rsid w:val="00EF2701"/>
    <w:rsid w:val="00EF311C"/>
    <w:rsid w:val="00EF616E"/>
    <w:rsid w:val="00EF7049"/>
    <w:rsid w:val="00F01C72"/>
    <w:rsid w:val="00F03E2E"/>
    <w:rsid w:val="00F04769"/>
    <w:rsid w:val="00F04E69"/>
    <w:rsid w:val="00F116DA"/>
    <w:rsid w:val="00F211FD"/>
    <w:rsid w:val="00F24CC5"/>
    <w:rsid w:val="00F2544D"/>
    <w:rsid w:val="00F25EC9"/>
    <w:rsid w:val="00F25F19"/>
    <w:rsid w:val="00F260BD"/>
    <w:rsid w:val="00F307FB"/>
    <w:rsid w:val="00F31E4C"/>
    <w:rsid w:val="00F32377"/>
    <w:rsid w:val="00F3359D"/>
    <w:rsid w:val="00F338B1"/>
    <w:rsid w:val="00F36142"/>
    <w:rsid w:val="00F37C27"/>
    <w:rsid w:val="00F41975"/>
    <w:rsid w:val="00F41F6C"/>
    <w:rsid w:val="00F4275A"/>
    <w:rsid w:val="00F44F12"/>
    <w:rsid w:val="00F47B52"/>
    <w:rsid w:val="00F54E2C"/>
    <w:rsid w:val="00F62F94"/>
    <w:rsid w:val="00F64609"/>
    <w:rsid w:val="00F7596C"/>
    <w:rsid w:val="00F8000B"/>
    <w:rsid w:val="00F812A9"/>
    <w:rsid w:val="00F87440"/>
    <w:rsid w:val="00F904A6"/>
    <w:rsid w:val="00F929C4"/>
    <w:rsid w:val="00F95DC2"/>
    <w:rsid w:val="00F968A4"/>
    <w:rsid w:val="00FA0DDA"/>
    <w:rsid w:val="00FA17EB"/>
    <w:rsid w:val="00FA3460"/>
    <w:rsid w:val="00FA6FB6"/>
    <w:rsid w:val="00FB0DEA"/>
    <w:rsid w:val="00FB2CA9"/>
    <w:rsid w:val="00FB4B4E"/>
    <w:rsid w:val="00FB7F0D"/>
    <w:rsid w:val="00FC078B"/>
    <w:rsid w:val="00FC28EB"/>
    <w:rsid w:val="00FC4624"/>
    <w:rsid w:val="00FC4F89"/>
    <w:rsid w:val="00FC77AC"/>
    <w:rsid w:val="00FD196F"/>
    <w:rsid w:val="00FD2BCF"/>
    <w:rsid w:val="00FD39A6"/>
    <w:rsid w:val="00FE1E1B"/>
    <w:rsid w:val="00FE6234"/>
    <w:rsid w:val="00FF739E"/>
    <w:rsid w:val="062A2CCE"/>
    <w:rsid w:val="315D5B1F"/>
    <w:rsid w:val="4843647D"/>
    <w:rsid w:val="58F47F1B"/>
    <w:rsid w:val="5C052E09"/>
    <w:rsid w:val="6B5D0459"/>
    <w:rsid w:val="758E4A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348DA2"/>
  <w15:docId w15:val="{7AFB8677-3E1A-4E3D-B86A-8417359D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uiPriority w:val="9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basedOn w:val="a0"/>
    <w:uiPriority w:val="99"/>
    <w:qFormat/>
    <w:rPr>
      <w:rFonts w:cs="Times New Roman"/>
      <w:color w:val="0000FF"/>
      <w:u w:val="single"/>
    </w:rPr>
  </w:style>
  <w:style w:type="character" w:styleId="a6">
    <w:name w:val="Strong"/>
    <w:basedOn w:val="a0"/>
    <w:uiPriority w:val="22"/>
    <w:qFormat/>
    <w:rPr>
      <w:b/>
      <w:bCs/>
    </w:rPr>
  </w:style>
  <w:style w:type="paragraph" w:styleId="a7">
    <w:name w:val="Balloon Text"/>
    <w:basedOn w:val="a"/>
    <w:link w:val="a8"/>
    <w:uiPriority w:val="99"/>
    <w:semiHidden/>
    <w:unhideWhenUsed/>
    <w:pPr>
      <w:spacing w:after="0" w:line="240" w:lineRule="auto"/>
    </w:pPr>
    <w:rPr>
      <w:rFonts w:ascii="Segoe UI" w:hAnsi="Segoe UI" w:cs="Segoe UI"/>
      <w:sz w:val="18"/>
      <w:szCs w:val="18"/>
    </w:rPr>
  </w:style>
  <w:style w:type="paragraph" w:styleId="a9">
    <w:name w:val="annotation text"/>
    <w:basedOn w:val="a"/>
    <w:link w:val="aa"/>
    <w:uiPriority w:val="99"/>
    <w:unhideWhenUsed/>
    <w:qFormat/>
    <w:pPr>
      <w:spacing w:line="240" w:lineRule="auto"/>
    </w:pPr>
    <w:rPr>
      <w:sz w:val="20"/>
      <w:szCs w:val="20"/>
    </w:rPr>
  </w:style>
  <w:style w:type="paragraph" w:styleId="ab">
    <w:name w:val="annotation subject"/>
    <w:basedOn w:val="a9"/>
    <w:next w:val="a9"/>
    <w:link w:val="ac"/>
    <w:uiPriority w:val="99"/>
    <w:semiHidden/>
    <w:unhideWhenUsed/>
    <w:qFormat/>
    <w:rPr>
      <w:b/>
      <w:bCs/>
    </w:rPr>
  </w:style>
  <w:style w:type="paragraph" w:styleId="ad">
    <w:name w:val="Normal (Web)"/>
    <w:basedOn w:val="a"/>
    <w:link w:val="a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
    <w:name w:val="Table Grid"/>
    <w:basedOn w:val="a1"/>
    <w:uiPriority w:val="99"/>
    <w:rPr>
      <w:rFonts w:eastAsia="Times New Roman"/>
    </w:rPr>
    <w:tblPr>
      <w:tblCellMar>
        <w:left w:w="0" w:type="dxa"/>
        <w:right w:w="0" w:type="dxa"/>
      </w:tblCellMar>
    </w:tblPr>
  </w:style>
  <w:style w:type="character" w:customStyle="1" w:styleId="HTML0">
    <w:name w:val="Стандартный HTML Знак"/>
    <w:basedOn w:val="a0"/>
    <w:link w:val="HTML"/>
    <w:uiPriority w:val="99"/>
    <w:semiHidden/>
    <w:qFormat/>
    <w:rPr>
      <w:rFonts w:ascii="Courier New" w:eastAsia="Times New Roman" w:hAnsi="Courier New" w:cs="Courier New"/>
      <w:sz w:val="20"/>
      <w:szCs w:val="20"/>
      <w:lang w:eastAsia="ru-RU"/>
    </w:rPr>
  </w:style>
  <w:style w:type="character" w:customStyle="1" w:styleId="y2iqfc">
    <w:name w:val="y2iqfc"/>
    <w:basedOn w:val="a0"/>
    <w:qFormat/>
  </w:style>
  <w:style w:type="character" w:customStyle="1" w:styleId="30">
    <w:name w:val="Заголовок 3 Знак"/>
    <w:basedOn w:val="a0"/>
    <w:link w:val="3"/>
    <w:uiPriority w:val="9"/>
    <w:qFormat/>
    <w:rPr>
      <w:rFonts w:ascii="Times New Roman" w:eastAsia="Times New Roman" w:hAnsi="Times New Roman" w:cs="Times New Roman"/>
      <w:b/>
      <w:bCs/>
      <w:sz w:val="27"/>
      <w:szCs w:val="27"/>
    </w:rPr>
  </w:style>
  <w:style w:type="character" w:customStyle="1" w:styleId="aa">
    <w:name w:val="Текст примечания Знак"/>
    <w:basedOn w:val="a0"/>
    <w:link w:val="a9"/>
    <w:uiPriority w:val="99"/>
    <w:qFormat/>
    <w:rPr>
      <w:lang w:eastAsia="en-US"/>
    </w:rPr>
  </w:style>
  <w:style w:type="character" w:customStyle="1" w:styleId="ac">
    <w:name w:val="Тема примечания Знак"/>
    <w:basedOn w:val="aa"/>
    <w:link w:val="ab"/>
    <w:uiPriority w:val="99"/>
    <w:semiHidden/>
    <w:qFormat/>
    <w:rPr>
      <w:b/>
      <w:bCs/>
      <w:lang w:eastAsia="en-US"/>
    </w:rPr>
  </w:style>
  <w:style w:type="paragraph" w:styleId="af0">
    <w:name w:val="List Paragraph"/>
    <w:basedOn w:val="a"/>
    <w:link w:val="af1"/>
    <w:uiPriority w:val="34"/>
    <w:qFormat/>
    <w:pPr>
      <w:ind w:left="720"/>
      <w:contextualSpacing/>
    </w:p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2F5496" w:themeColor="accent1" w:themeShade="BF"/>
      <w:sz w:val="22"/>
      <w:szCs w:val="22"/>
      <w:lang w:eastAsia="en-US"/>
    </w:rPr>
  </w:style>
  <w:style w:type="character" w:customStyle="1" w:styleId="highlight">
    <w:name w:val="highlight"/>
    <w:qFormat/>
  </w:style>
  <w:style w:type="character" w:customStyle="1" w:styleId="ref-vol">
    <w:name w:val="ref-vol"/>
    <w:basedOn w:val="a0"/>
    <w:qFormat/>
  </w:style>
  <w:style w:type="character" w:customStyle="1" w:styleId="apple-converted-space">
    <w:name w:val="apple-converted-space"/>
    <w:qFormat/>
  </w:style>
  <w:style w:type="character" w:customStyle="1" w:styleId="a8">
    <w:name w:val="Текст выноски Знак"/>
    <w:basedOn w:val="a0"/>
    <w:link w:val="a7"/>
    <w:uiPriority w:val="99"/>
    <w:semiHidden/>
    <w:rPr>
      <w:rFonts w:ascii="Segoe UI" w:eastAsiaTheme="minorHAnsi" w:hAnsi="Segoe UI" w:cs="Segoe UI"/>
      <w:sz w:val="18"/>
      <w:szCs w:val="18"/>
      <w:lang w:eastAsia="en-US"/>
    </w:rPr>
  </w:style>
  <w:style w:type="character" w:customStyle="1" w:styleId="fontstyle01">
    <w:name w:val="fontstyle01"/>
    <w:basedOn w:val="a0"/>
    <w:rPr>
      <w:rFonts w:ascii="Times New Roman" w:hAnsi="Times New Roman" w:cs="Times New Roman" w:hint="default"/>
      <w:color w:val="000000"/>
      <w:sz w:val="28"/>
      <w:szCs w:val="28"/>
    </w:rPr>
  </w:style>
  <w:style w:type="paragraph" w:customStyle="1" w:styleId="MDPI41tablecaption">
    <w:name w:val="MDPI_4.1_table_caption"/>
    <w:qFormat/>
    <w:pPr>
      <w:adjustRightInd w:val="0"/>
      <w:snapToGrid w:val="0"/>
      <w:spacing w:before="240" w:after="120" w:line="228" w:lineRule="auto"/>
      <w:ind w:left="2608"/>
    </w:pPr>
    <w:rPr>
      <w:rFonts w:ascii="Palatino Linotype" w:eastAsia="Times New Roman" w:hAnsi="Palatino Linotype" w:cstheme="minorBidi"/>
      <w:color w:val="000000"/>
      <w:sz w:val="18"/>
      <w:szCs w:val="22"/>
      <w:lang w:val="en-US" w:eastAsia="de-DE" w:bidi="en-US"/>
    </w:rPr>
  </w:style>
  <w:style w:type="table" w:customStyle="1" w:styleId="Style28">
    <w:name w:val="_Style 28"/>
    <w:basedOn w:val="a1"/>
    <w:qFormat/>
    <w:tblPr>
      <w:tblCellMar>
        <w:left w:w="115" w:type="dxa"/>
        <w:right w:w="115" w:type="dxa"/>
      </w:tblCellMar>
    </w:tblPr>
  </w:style>
  <w:style w:type="character" w:customStyle="1" w:styleId="af1">
    <w:name w:val="Абзац списка Знак"/>
    <w:link w:val="af0"/>
    <w:uiPriority w:val="34"/>
    <w:locked/>
    <w:rPr>
      <w:rFonts w:asciiTheme="minorHAnsi" w:eastAsiaTheme="minorHAnsi" w:hAnsiTheme="minorHAnsi" w:cstheme="minorBidi"/>
      <w:sz w:val="22"/>
      <w:szCs w:val="22"/>
      <w:lang w:eastAsia="en-US"/>
    </w:rPr>
  </w:style>
  <w:style w:type="paragraph" w:styleId="af2">
    <w:name w:val="No Spacing"/>
    <w:link w:val="af3"/>
    <w:uiPriority w:val="99"/>
    <w:qFormat/>
    <w:pPr>
      <w:widowControl w:val="0"/>
      <w:adjustRightInd w:val="0"/>
      <w:jc w:val="both"/>
    </w:pPr>
    <w:rPr>
      <w:rFonts w:eastAsia="Batang"/>
      <w:sz w:val="28"/>
      <w:szCs w:val="28"/>
    </w:rPr>
  </w:style>
  <w:style w:type="character" w:customStyle="1" w:styleId="af3">
    <w:name w:val="Без интервала Знак"/>
    <w:basedOn w:val="a0"/>
    <w:link w:val="af2"/>
    <w:uiPriority w:val="99"/>
    <w:locked/>
    <w:rPr>
      <w:rFonts w:eastAsia="Batang"/>
      <w:sz w:val="28"/>
      <w:szCs w:val="28"/>
    </w:rPr>
  </w:style>
  <w:style w:type="character" w:customStyle="1" w:styleId="ae">
    <w:name w:val="Обычный (Интернет) Знак"/>
    <w:link w:val="ad"/>
    <w:uiPriority w:val="99"/>
    <w:locked/>
    <w:rPr>
      <w:rFonts w:eastAsia="Times New Roman"/>
      <w:sz w:val="24"/>
      <w:szCs w:val="24"/>
    </w:rPr>
  </w:style>
  <w:style w:type="character" w:customStyle="1" w:styleId="fontstyle21">
    <w:name w:val="fontstyle21"/>
    <w:basedOn w:val="a0"/>
    <w:rPr>
      <w:rFonts w:ascii="TimesNewRomanPSMT" w:hAnsi="TimesNewRomanPSMT" w:hint="default"/>
      <w:color w:val="000000"/>
      <w:sz w:val="28"/>
      <w:szCs w:val="28"/>
    </w:rPr>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Pr>
      <w:color w:val="605E5C"/>
      <w:shd w:val="clear" w:color="auto" w:fill="E1DFDD"/>
    </w:rPr>
  </w:style>
  <w:style w:type="table" w:customStyle="1" w:styleId="11">
    <w:name w:val="Сетка таблицы светлая1"/>
    <w:basedOn w:val="a1"/>
    <w:uiPriority w:val="40"/>
    <w:rPr>
      <w:rFonts w:asciiTheme="minorHAnsi" w:eastAsia="Batang"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
    <w:name w:val="Неразрешенное упоминание2"/>
    <w:basedOn w:val="a0"/>
    <w:uiPriority w:val="99"/>
    <w:semiHidden/>
    <w:unhideWhenUsed/>
    <w:rPr>
      <w:color w:val="605E5C"/>
      <w:shd w:val="clear" w:color="auto" w:fill="E1DFDD"/>
    </w:rPr>
  </w:style>
  <w:style w:type="character" w:customStyle="1" w:styleId="katex-mathml">
    <w:name w:val="katex-mathml"/>
    <w:basedOn w:val="a0"/>
  </w:style>
  <w:style w:type="character" w:customStyle="1" w:styleId="mord">
    <w:name w:val="mord"/>
    <w:basedOn w:val="a0"/>
  </w:style>
  <w:style w:type="character" w:customStyle="1" w:styleId="mrel">
    <w:name w:val="mrel"/>
    <w:basedOn w:val="a0"/>
  </w:style>
  <w:style w:type="character" w:customStyle="1" w:styleId="mopen">
    <w:name w:val="mopen"/>
    <w:basedOn w:val="a0"/>
  </w:style>
  <w:style w:type="character" w:customStyle="1" w:styleId="mbin">
    <w:name w:val="mbin"/>
    <w:basedOn w:val="a0"/>
  </w:style>
  <w:style w:type="character" w:customStyle="1" w:styleId="vlist-s">
    <w:name w:val="vlist-s"/>
    <w:basedOn w:val="a0"/>
  </w:style>
  <w:style w:type="character" w:customStyle="1" w:styleId="mclose">
    <w:name w:val="mclose"/>
    <w:basedOn w:val="a0"/>
  </w:style>
  <w:style w:type="character" w:customStyle="1" w:styleId="mpunct">
    <w:name w:val="mpunct"/>
    <w:basedOn w:val="a0"/>
  </w:style>
  <w:style w:type="paragraph" w:customStyle="1" w:styleId="12">
    <w:name w:val="Абзац списка1"/>
    <w:basedOn w:val="a"/>
    <w:rsid w:val="00E278B1"/>
    <w:pPr>
      <w:spacing w:before="100" w:beforeAutospacing="1" w:after="100" w:afterAutospacing="1" w:line="256" w:lineRule="auto"/>
      <w:contextualSpacing/>
    </w:pPr>
    <w:rPr>
      <w:rFonts w:ascii="Calibri" w:eastAsia="Times New Roman" w:hAnsi="Calibri" w:cs="Times New Roman"/>
      <w:sz w:val="24"/>
      <w:szCs w:val="24"/>
      <w:lang w:eastAsia="ru-RU"/>
    </w:rPr>
  </w:style>
  <w:style w:type="character" w:customStyle="1" w:styleId="bullet">
    <w:name w:val="bullet"/>
    <w:basedOn w:val="a0"/>
    <w:rsid w:val="004B25E7"/>
  </w:style>
  <w:style w:type="character" w:customStyle="1" w:styleId="author">
    <w:name w:val="author"/>
    <w:basedOn w:val="a0"/>
    <w:rsid w:val="004B25E7"/>
  </w:style>
  <w:style w:type="character" w:customStyle="1" w:styleId="chaptertitle">
    <w:name w:val="chaptertitle"/>
    <w:basedOn w:val="a0"/>
    <w:rsid w:val="004B25E7"/>
  </w:style>
  <w:style w:type="character" w:customStyle="1" w:styleId="editor">
    <w:name w:val="editor"/>
    <w:basedOn w:val="a0"/>
    <w:rsid w:val="004B25E7"/>
  </w:style>
  <w:style w:type="character" w:customStyle="1" w:styleId="booktitle">
    <w:name w:val="booktitle"/>
    <w:basedOn w:val="a0"/>
    <w:rsid w:val="004B25E7"/>
  </w:style>
  <w:style w:type="character" w:customStyle="1" w:styleId="pubyear">
    <w:name w:val="pubyear"/>
    <w:basedOn w:val="a0"/>
    <w:rsid w:val="004B25E7"/>
  </w:style>
  <w:style w:type="character" w:customStyle="1" w:styleId="31">
    <w:name w:val="Неразрешенное упоминание3"/>
    <w:basedOn w:val="a0"/>
    <w:uiPriority w:val="99"/>
    <w:semiHidden/>
    <w:unhideWhenUsed/>
    <w:rsid w:val="00052763"/>
    <w:rPr>
      <w:color w:val="605E5C"/>
      <w:shd w:val="clear" w:color="auto" w:fill="E1DFDD"/>
    </w:rPr>
  </w:style>
  <w:style w:type="paragraph" w:styleId="af4">
    <w:name w:val="header"/>
    <w:basedOn w:val="a"/>
    <w:link w:val="af5"/>
    <w:uiPriority w:val="99"/>
    <w:unhideWhenUsed/>
    <w:rsid w:val="00D7286F"/>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D7286F"/>
    <w:rPr>
      <w:rFonts w:asciiTheme="minorHAnsi" w:eastAsiaTheme="minorHAnsi" w:hAnsiTheme="minorHAnsi" w:cstheme="minorBidi"/>
      <w:sz w:val="22"/>
      <w:szCs w:val="22"/>
      <w:lang w:eastAsia="en-US"/>
    </w:rPr>
  </w:style>
  <w:style w:type="paragraph" w:styleId="af6">
    <w:name w:val="footer"/>
    <w:basedOn w:val="a"/>
    <w:link w:val="af7"/>
    <w:uiPriority w:val="99"/>
    <w:unhideWhenUsed/>
    <w:rsid w:val="00D7286F"/>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D7286F"/>
    <w:rPr>
      <w:rFonts w:asciiTheme="minorHAnsi" w:eastAsiaTheme="minorHAnsi" w:hAnsiTheme="minorHAnsi" w:cstheme="minorBidi"/>
      <w:sz w:val="22"/>
      <w:szCs w:val="22"/>
      <w:lang w:eastAsia="en-US"/>
    </w:rPr>
  </w:style>
  <w:style w:type="table" w:styleId="af8">
    <w:name w:val="Grid Table Light"/>
    <w:basedOn w:val="a1"/>
    <w:uiPriority w:val="40"/>
    <w:rsid w:val="003345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9">
    <w:name w:val="Block Text"/>
    <w:basedOn w:val="afa"/>
    <w:next w:val="afa"/>
    <w:uiPriority w:val="9"/>
    <w:unhideWhenUsed/>
    <w:qFormat/>
    <w:rsid w:val="00E06379"/>
    <w:pPr>
      <w:spacing w:before="100" w:after="100" w:line="240" w:lineRule="auto"/>
      <w:ind w:left="480" w:right="480"/>
    </w:pPr>
    <w:rPr>
      <w:sz w:val="24"/>
      <w:szCs w:val="24"/>
      <w:lang w:val="ru"/>
    </w:rPr>
  </w:style>
  <w:style w:type="paragraph" w:styleId="afa">
    <w:name w:val="Body Text"/>
    <w:basedOn w:val="a"/>
    <w:link w:val="afb"/>
    <w:uiPriority w:val="99"/>
    <w:semiHidden/>
    <w:unhideWhenUsed/>
    <w:rsid w:val="00E06379"/>
    <w:pPr>
      <w:spacing w:after="120"/>
    </w:pPr>
  </w:style>
  <w:style w:type="character" w:customStyle="1" w:styleId="afb">
    <w:name w:val="Основной текст Знак"/>
    <w:basedOn w:val="a0"/>
    <w:link w:val="afa"/>
    <w:uiPriority w:val="99"/>
    <w:semiHidden/>
    <w:rsid w:val="00E0637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9631">
      <w:bodyDiv w:val="1"/>
      <w:marLeft w:val="0"/>
      <w:marRight w:val="0"/>
      <w:marTop w:val="0"/>
      <w:marBottom w:val="0"/>
      <w:divBdr>
        <w:top w:val="none" w:sz="0" w:space="0" w:color="auto"/>
        <w:left w:val="none" w:sz="0" w:space="0" w:color="auto"/>
        <w:bottom w:val="none" w:sz="0" w:space="0" w:color="auto"/>
        <w:right w:val="none" w:sz="0" w:space="0" w:color="auto"/>
      </w:divBdr>
    </w:div>
    <w:div w:id="212886096">
      <w:bodyDiv w:val="1"/>
      <w:marLeft w:val="0"/>
      <w:marRight w:val="0"/>
      <w:marTop w:val="0"/>
      <w:marBottom w:val="0"/>
      <w:divBdr>
        <w:top w:val="none" w:sz="0" w:space="0" w:color="auto"/>
        <w:left w:val="none" w:sz="0" w:space="0" w:color="auto"/>
        <w:bottom w:val="none" w:sz="0" w:space="0" w:color="auto"/>
        <w:right w:val="none" w:sz="0" w:space="0" w:color="auto"/>
      </w:divBdr>
    </w:div>
    <w:div w:id="253637310">
      <w:bodyDiv w:val="1"/>
      <w:marLeft w:val="0"/>
      <w:marRight w:val="0"/>
      <w:marTop w:val="0"/>
      <w:marBottom w:val="0"/>
      <w:divBdr>
        <w:top w:val="none" w:sz="0" w:space="0" w:color="auto"/>
        <w:left w:val="none" w:sz="0" w:space="0" w:color="auto"/>
        <w:bottom w:val="none" w:sz="0" w:space="0" w:color="auto"/>
        <w:right w:val="none" w:sz="0" w:space="0" w:color="auto"/>
      </w:divBdr>
    </w:div>
    <w:div w:id="360130902">
      <w:bodyDiv w:val="1"/>
      <w:marLeft w:val="0"/>
      <w:marRight w:val="0"/>
      <w:marTop w:val="0"/>
      <w:marBottom w:val="0"/>
      <w:divBdr>
        <w:top w:val="none" w:sz="0" w:space="0" w:color="auto"/>
        <w:left w:val="none" w:sz="0" w:space="0" w:color="auto"/>
        <w:bottom w:val="none" w:sz="0" w:space="0" w:color="auto"/>
        <w:right w:val="none" w:sz="0" w:space="0" w:color="auto"/>
      </w:divBdr>
    </w:div>
    <w:div w:id="364403965">
      <w:bodyDiv w:val="1"/>
      <w:marLeft w:val="0"/>
      <w:marRight w:val="0"/>
      <w:marTop w:val="0"/>
      <w:marBottom w:val="0"/>
      <w:divBdr>
        <w:top w:val="none" w:sz="0" w:space="0" w:color="auto"/>
        <w:left w:val="none" w:sz="0" w:space="0" w:color="auto"/>
        <w:bottom w:val="none" w:sz="0" w:space="0" w:color="auto"/>
        <w:right w:val="none" w:sz="0" w:space="0" w:color="auto"/>
      </w:divBdr>
    </w:div>
    <w:div w:id="688868477">
      <w:bodyDiv w:val="1"/>
      <w:marLeft w:val="0"/>
      <w:marRight w:val="0"/>
      <w:marTop w:val="0"/>
      <w:marBottom w:val="0"/>
      <w:divBdr>
        <w:top w:val="none" w:sz="0" w:space="0" w:color="auto"/>
        <w:left w:val="none" w:sz="0" w:space="0" w:color="auto"/>
        <w:bottom w:val="none" w:sz="0" w:space="0" w:color="auto"/>
        <w:right w:val="none" w:sz="0" w:space="0" w:color="auto"/>
      </w:divBdr>
    </w:div>
    <w:div w:id="689575649">
      <w:bodyDiv w:val="1"/>
      <w:marLeft w:val="0"/>
      <w:marRight w:val="0"/>
      <w:marTop w:val="0"/>
      <w:marBottom w:val="0"/>
      <w:divBdr>
        <w:top w:val="none" w:sz="0" w:space="0" w:color="auto"/>
        <w:left w:val="none" w:sz="0" w:space="0" w:color="auto"/>
        <w:bottom w:val="none" w:sz="0" w:space="0" w:color="auto"/>
        <w:right w:val="none" w:sz="0" w:space="0" w:color="auto"/>
      </w:divBdr>
    </w:div>
    <w:div w:id="700203341">
      <w:bodyDiv w:val="1"/>
      <w:marLeft w:val="0"/>
      <w:marRight w:val="0"/>
      <w:marTop w:val="0"/>
      <w:marBottom w:val="0"/>
      <w:divBdr>
        <w:top w:val="none" w:sz="0" w:space="0" w:color="auto"/>
        <w:left w:val="none" w:sz="0" w:space="0" w:color="auto"/>
        <w:bottom w:val="none" w:sz="0" w:space="0" w:color="auto"/>
        <w:right w:val="none" w:sz="0" w:space="0" w:color="auto"/>
      </w:divBdr>
    </w:div>
    <w:div w:id="718750551">
      <w:bodyDiv w:val="1"/>
      <w:marLeft w:val="0"/>
      <w:marRight w:val="0"/>
      <w:marTop w:val="0"/>
      <w:marBottom w:val="0"/>
      <w:divBdr>
        <w:top w:val="none" w:sz="0" w:space="0" w:color="auto"/>
        <w:left w:val="none" w:sz="0" w:space="0" w:color="auto"/>
        <w:bottom w:val="none" w:sz="0" w:space="0" w:color="auto"/>
        <w:right w:val="none" w:sz="0" w:space="0" w:color="auto"/>
      </w:divBdr>
    </w:div>
    <w:div w:id="727916118">
      <w:bodyDiv w:val="1"/>
      <w:marLeft w:val="0"/>
      <w:marRight w:val="0"/>
      <w:marTop w:val="0"/>
      <w:marBottom w:val="0"/>
      <w:divBdr>
        <w:top w:val="none" w:sz="0" w:space="0" w:color="auto"/>
        <w:left w:val="none" w:sz="0" w:space="0" w:color="auto"/>
        <w:bottom w:val="none" w:sz="0" w:space="0" w:color="auto"/>
        <w:right w:val="none" w:sz="0" w:space="0" w:color="auto"/>
      </w:divBdr>
    </w:div>
    <w:div w:id="889342353">
      <w:bodyDiv w:val="1"/>
      <w:marLeft w:val="0"/>
      <w:marRight w:val="0"/>
      <w:marTop w:val="0"/>
      <w:marBottom w:val="0"/>
      <w:divBdr>
        <w:top w:val="none" w:sz="0" w:space="0" w:color="auto"/>
        <w:left w:val="none" w:sz="0" w:space="0" w:color="auto"/>
        <w:bottom w:val="none" w:sz="0" w:space="0" w:color="auto"/>
        <w:right w:val="none" w:sz="0" w:space="0" w:color="auto"/>
      </w:divBdr>
    </w:div>
    <w:div w:id="1066152064">
      <w:bodyDiv w:val="1"/>
      <w:marLeft w:val="0"/>
      <w:marRight w:val="0"/>
      <w:marTop w:val="0"/>
      <w:marBottom w:val="0"/>
      <w:divBdr>
        <w:top w:val="none" w:sz="0" w:space="0" w:color="auto"/>
        <w:left w:val="none" w:sz="0" w:space="0" w:color="auto"/>
        <w:bottom w:val="none" w:sz="0" w:space="0" w:color="auto"/>
        <w:right w:val="none" w:sz="0" w:space="0" w:color="auto"/>
      </w:divBdr>
    </w:div>
    <w:div w:id="1148939649">
      <w:bodyDiv w:val="1"/>
      <w:marLeft w:val="0"/>
      <w:marRight w:val="0"/>
      <w:marTop w:val="0"/>
      <w:marBottom w:val="0"/>
      <w:divBdr>
        <w:top w:val="none" w:sz="0" w:space="0" w:color="auto"/>
        <w:left w:val="none" w:sz="0" w:space="0" w:color="auto"/>
        <w:bottom w:val="none" w:sz="0" w:space="0" w:color="auto"/>
        <w:right w:val="none" w:sz="0" w:space="0" w:color="auto"/>
      </w:divBdr>
    </w:div>
    <w:div w:id="1233933161">
      <w:bodyDiv w:val="1"/>
      <w:marLeft w:val="0"/>
      <w:marRight w:val="0"/>
      <w:marTop w:val="0"/>
      <w:marBottom w:val="0"/>
      <w:divBdr>
        <w:top w:val="none" w:sz="0" w:space="0" w:color="auto"/>
        <w:left w:val="none" w:sz="0" w:space="0" w:color="auto"/>
        <w:bottom w:val="none" w:sz="0" w:space="0" w:color="auto"/>
        <w:right w:val="none" w:sz="0" w:space="0" w:color="auto"/>
      </w:divBdr>
    </w:div>
    <w:div w:id="1244339788">
      <w:bodyDiv w:val="1"/>
      <w:marLeft w:val="0"/>
      <w:marRight w:val="0"/>
      <w:marTop w:val="0"/>
      <w:marBottom w:val="0"/>
      <w:divBdr>
        <w:top w:val="none" w:sz="0" w:space="0" w:color="auto"/>
        <w:left w:val="none" w:sz="0" w:space="0" w:color="auto"/>
        <w:bottom w:val="none" w:sz="0" w:space="0" w:color="auto"/>
        <w:right w:val="none" w:sz="0" w:space="0" w:color="auto"/>
      </w:divBdr>
    </w:div>
    <w:div w:id="1260526219">
      <w:bodyDiv w:val="1"/>
      <w:marLeft w:val="0"/>
      <w:marRight w:val="0"/>
      <w:marTop w:val="0"/>
      <w:marBottom w:val="0"/>
      <w:divBdr>
        <w:top w:val="none" w:sz="0" w:space="0" w:color="auto"/>
        <w:left w:val="none" w:sz="0" w:space="0" w:color="auto"/>
        <w:bottom w:val="none" w:sz="0" w:space="0" w:color="auto"/>
        <w:right w:val="none" w:sz="0" w:space="0" w:color="auto"/>
      </w:divBdr>
      <w:divsChild>
        <w:div w:id="1734114928">
          <w:marLeft w:val="0"/>
          <w:marRight w:val="0"/>
          <w:marTop w:val="0"/>
          <w:marBottom w:val="0"/>
          <w:divBdr>
            <w:top w:val="none" w:sz="0" w:space="0" w:color="auto"/>
            <w:left w:val="none" w:sz="0" w:space="0" w:color="auto"/>
            <w:bottom w:val="none" w:sz="0" w:space="0" w:color="auto"/>
            <w:right w:val="none" w:sz="0" w:space="0" w:color="auto"/>
          </w:divBdr>
        </w:div>
      </w:divsChild>
    </w:div>
    <w:div w:id="1289777718">
      <w:bodyDiv w:val="1"/>
      <w:marLeft w:val="0"/>
      <w:marRight w:val="0"/>
      <w:marTop w:val="0"/>
      <w:marBottom w:val="0"/>
      <w:divBdr>
        <w:top w:val="none" w:sz="0" w:space="0" w:color="auto"/>
        <w:left w:val="none" w:sz="0" w:space="0" w:color="auto"/>
        <w:bottom w:val="none" w:sz="0" w:space="0" w:color="auto"/>
        <w:right w:val="none" w:sz="0" w:space="0" w:color="auto"/>
      </w:divBdr>
      <w:divsChild>
        <w:div w:id="3240789">
          <w:marLeft w:val="0"/>
          <w:marRight w:val="0"/>
          <w:marTop w:val="0"/>
          <w:marBottom w:val="0"/>
          <w:divBdr>
            <w:top w:val="none" w:sz="0" w:space="0" w:color="auto"/>
            <w:left w:val="none" w:sz="0" w:space="0" w:color="auto"/>
            <w:bottom w:val="none" w:sz="0" w:space="0" w:color="auto"/>
            <w:right w:val="none" w:sz="0" w:space="0" w:color="auto"/>
          </w:divBdr>
        </w:div>
        <w:div w:id="10301246">
          <w:marLeft w:val="0"/>
          <w:marRight w:val="0"/>
          <w:marTop w:val="0"/>
          <w:marBottom w:val="0"/>
          <w:divBdr>
            <w:top w:val="none" w:sz="0" w:space="0" w:color="auto"/>
            <w:left w:val="none" w:sz="0" w:space="0" w:color="auto"/>
            <w:bottom w:val="none" w:sz="0" w:space="0" w:color="auto"/>
            <w:right w:val="none" w:sz="0" w:space="0" w:color="auto"/>
          </w:divBdr>
        </w:div>
        <w:div w:id="14308138">
          <w:marLeft w:val="0"/>
          <w:marRight w:val="0"/>
          <w:marTop w:val="0"/>
          <w:marBottom w:val="0"/>
          <w:divBdr>
            <w:top w:val="none" w:sz="0" w:space="0" w:color="auto"/>
            <w:left w:val="none" w:sz="0" w:space="0" w:color="auto"/>
            <w:bottom w:val="none" w:sz="0" w:space="0" w:color="auto"/>
            <w:right w:val="none" w:sz="0" w:space="0" w:color="auto"/>
          </w:divBdr>
        </w:div>
        <w:div w:id="47149627">
          <w:marLeft w:val="0"/>
          <w:marRight w:val="0"/>
          <w:marTop w:val="0"/>
          <w:marBottom w:val="0"/>
          <w:divBdr>
            <w:top w:val="none" w:sz="0" w:space="0" w:color="auto"/>
            <w:left w:val="none" w:sz="0" w:space="0" w:color="auto"/>
            <w:bottom w:val="none" w:sz="0" w:space="0" w:color="auto"/>
            <w:right w:val="none" w:sz="0" w:space="0" w:color="auto"/>
          </w:divBdr>
        </w:div>
        <w:div w:id="79062150">
          <w:marLeft w:val="0"/>
          <w:marRight w:val="0"/>
          <w:marTop w:val="0"/>
          <w:marBottom w:val="0"/>
          <w:divBdr>
            <w:top w:val="none" w:sz="0" w:space="0" w:color="auto"/>
            <w:left w:val="none" w:sz="0" w:space="0" w:color="auto"/>
            <w:bottom w:val="none" w:sz="0" w:space="0" w:color="auto"/>
            <w:right w:val="none" w:sz="0" w:space="0" w:color="auto"/>
          </w:divBdr>
        </w:div>
        <w:div w:id="88933824">
          <w:marLeft w:val="0"/>
          <w:marRight w:val="0"/>
          <w:marTop w:val="0"/>
          <w:marBottom w:val="0"/>
          <w:divBdr>
            <w:top w:val="none" w:sz="0" w:space="0" w:color="auto"/>
            <w:left w:val="none" w:sz="0" w:space="0" w:color="auto"/>
            <w:bottom w:val="none" w:sz="0" w:space="0" w:color="auto"/>
            <w:right w:val="none" w:sz="0" w:space="0" w:color="auto"/>
          </w:divBdr>
        </w:div>
        <w:div w:id="163520643">
          <w:marLeft w:val="0"/>
          <w:marRight w:val="0"/>
          <w:marTop w:val="0"/>
          <w:marBottom w:val="0"/>
          <w:divBdr>
            <w:top w:val="none" w:sz="0" w:space="0" w:color="auto"/>
            <w:left w:val="none" w:sz="0" w:space="0" w:color="auto"/>
            <w:bottom w:val="none" w:sz="0" w:space="0" w:color="auto"/>
            <w:right w:val="none" w:sz="0" w:space="0" w:color="auto"/>
          </w:divBdr>
        </w:div>
        <w:div w:id="167065178">
          <w:marLeft w:val="0"/>
          <w:marRight w:val="0"/>
          <w:marTop w:val="0"/>
          <w:marBottom w:val="0"/>
          <w:divBdr>
            <w:top w:val="none" w:sz="0" w:space="0" w:color="auto"/>
            <w:left w:val="none" w:sz="0" w:space="0" w:color="auto"/>
            <w:bottom w:val="none" w:sz="0" w:space="0" w:color="auto"/>
            <w:right w:val="none" w:sz="0" w:space="0" w:color="auto"/>
          </w:divBdr>
        </w:div>
        <w:div w:id="234096835">
          <w:marLeft w:val="0"/>
          <w:marRight w:val="0"/>
          <w:marTop w:val="0"/>
          <w:marBottom w:val="0"/>
          <w:divBdr>
            <w:top w:val="none" w:sz="0" w:space="0" w:color="auto"/>
            <w:left w:val="none" w:sz="0" w:space="0" w:color="auto"/>
            <w:bottom w:val="none" w:sz="0" w:space="0" w:color="auto"/>
            <w:right w:val="none" w:sz="0" w:space="0" w:color="auto"/>
          </w:divBdr>
        </w:div>
        <w:div w:id="269628931">
          <w:marLeft w:val="0"/>
          <w:marRight w:val="0"/>
          <w:marTop w:val="0"/>
          <w:marBottom w:val="0"/>
          <w:divBdr>
            <w:top w:val="none" w:sz="0" w:space="0" w:color="auto"/>
            <w:left w:val="none" w:sz="0" w:space="0" w:color="auto"/>
            <w:bottom w:val="none" w:sz="0" w:space="0" w:color="auto"/>
            <w:right w:val="none" w:sz="0" w:space="0" w:color="auto"/>
          </w:divBdr>
        </w:div>
        <w:div w:id="275403431">
          <w:marLeft w:val="0"/>
          <w:marRight w:val="0"/>
          <w:marTop w:val="0"/>
          <w:marBottom w:val="0"/>
          <w:divBdr>
            <w:top w:val="none" w:sz="0" w:space="0" w:color="auto"/>
            <w:left w:val="none" w:sz="0" w:space="0" w:color="auto"/>
            <w:bottom w:val="none" w:sz="0" w:space="0" w:color="auto"/>
            <w:right w:val="none" w:sz="0" w:space="0" w:color="auto"/>
          </w:divBdr>
        </w:div>
        <w:div w:id="325089921">
          <w:marLeft w:val="0"/>
          <w:marRight w:val="0"/>
          <w:marTop w:val="0"/>
          <w:marBottom w:val="0"/>
          <w:divBdr>
            <w:top w:val="none" w:sz="0" w:space="0" w:color="auto"/>
            <w:left w:val="none" w:sz="0" w:space="0" w:color="auto"/>
            <w:bottom w:val="none" w:sz="0" w:space="0" w:color="auto"/>
            <w:right w:val="none" w:sz="0" w:space="0" w:color="auto"/>
          </w:divBdr>
        </w:div>
        <w:div w:id="387650616">
          <w:marLeft w:val="0"/>
          <w:marRight w:val="0"/>
          <w:marTop w:val="0"/>
          <w:marBottom w:val="0"/>
          <w:divBdr>
            <w:top w:val="none" w:sz="0" w:space="0" w:color="auto"/>
            <w:left w:val="none" w:sz="0" w:space="0" w:color="auto"/>
            <w:bottom w:val="none" w:sz="0" w:space="0" w:color="auto"/>
            <w:right w:val="none" w:sz="0" w:space="0" w:color="auto"/>
          </w:divBdr>
        </w:div>
        <w:div w:id="392503255">
          <w:marLeft w:val="0"/>
          <w:marRight w:val="0"/>
          <w:marTop w:val="0"/>
          <w:marBottom w:val="0"/>
          <w:divBdr>
            <w:top w:val="none" w:sz="0" w:space="0" w:color="auto"/>
            <w:left w:val="none" w:sz="0" w:space="0" w:color="auto"/>
            <w:bottom w:val="none" w:sz="0" w:space="0" w:color="auto"/>
            <w:right w:val="none" w:sz="0" w:space="0" w:color="auto"/>
          </w:divBdr>
        </w:div>
        <w:div w:id="428964555">
          <w:marLeft w:val="0"/>
          <w:marRight w:val="0"/>
          <w:marTop w:val="0"/>
          <w:marBottom w:val="0"/>
          <w:divBdr>
            <w:top w:val="none" w:sz="0" w:space="0" w:color="auto"/>
            <w:left w:val="none" w:sz="0" w:space="0" w:color="auto"/>
            <w:bottom w:val="none" w:sz="0" w:space="0" w:color="auto"/>
            <w:right w:val="none" w:sz="0" w:space="0" w:color="auto"/>
          </w:divBdr>
        </w:div>
        <w:div w:id="439227555">
          <w:marLeft w:val="0"/>
          <w:marRight w:val="0"/>
          <w:marTop w:val="0"/>
          <w:marBottom w:val="0"/>
          <w:divBdr>
            <w:top w:val="none" w:sz="0" w:space="0" w:color="auto"/>
            <w:left w:val="none" w:sz="0" w:space="0" w:color="auto"/>
            <w:bottom w:val="none" w:sz="0" w:space="0" w:color="auto"/>
            <w:right w:val="none" w:sz="0" w:space="0" w:color="auto"/>
          </w:divBdr>
        </w:div>
        <w:div w:id="449856182">
          <w:marLeft w:val="0"/>
          <w:marRight w:val="0"/>
          <w:marTop w:val="0"/>
          <w:marBottom w:val="0"/>
          <w:divBdr>
            <w:top w:val="none" w:sz="0" w:space="0" w:color="auto"/>
            <w:left w:val="none" w:sz="0" w:space="0" w:color="auto"/>
            <w:bottom w:val="none" w:sz="0" w:space="0" w:color="auto"/>
            <w:right w:val="none" w:sz="0" w:space="0" w:color="auto"/>
          </w:divBdr>
        </w:div>
        <w:div w:id="472331193">
          <w:marLeft w:val="0"/>
          <w:marRight w:val="0"/>
          <w:marTop w:val="0"/>
          <w:marBottom w:val="0"/>
          <w:divBdr>
            <w:top w:val="none" w:sz="0" w:space="0" w:color="auto"/>
            <w:left w:val="none" w:sz="0" w:space="0" w:color="auto"/>
            <w:bottom w:val="none" w:sz="0" w:space="0" w:color="auto"/>
            <w:right w:val="none" w:sz="0" w:space="0" w:color="auto"/>
          </w:divBdr>
        </w:div>
        <w:div w:id="495387949">
          <w:marLeft w:val="0"/>
          <w:marRight w:val="0"/>
          <w:marTop w:val="0"/>
          <w:marBottom w:val="0"/>
          <w:divBdr>
            <w:top w:val="none" w:sz="0" w:space="0" w:color="auto"/>
            <w:left w:val="none" w:sz="0" w:space="0" w:color="auto"/>
            <w:bottom w:val="none" w:sz="0" w:space="0" w:color="auto"/>
            <w:right w:val="none" w:sz="0" w:space="0" w:color="auto"/>
          </w:divBdr>
        </w:div>
        <w:div w:id="496653638">
          <w:marLeft w:val="0"/>
          <w:marRight w:val="0"/>
          <w:marTop w:val="0"/>
          <w:marBottom w:val="0"/>
          <w:divBdr>
            <w:top w:val="none" w:sz="0" w:space="0" w:color="auto"/>
            <w:left w:val="none" w:sz="0" w:space="0" w:color="auto"/>
            <w:bottom w:val="none" w:sz="0" w:space="0" w:color="auto"/>
            <w:right w:val="none" w:sz="0" w:space="0" w:color="auto"/>
          </w:divBdr>
        </w:div>
        <w:div w:id="506478173">
          <w:marLeft w:val="0"/>
          <w:marRight w:val="0"/>
          <w:marTop w:val="0"/>
          <w:marBottom w:val="0"/>
          <w:divBdr>
            <w:top w:val="none" w:sz="0" w:space="0" w:color="auto"/>
            <w:left w:val="none" w:sz="0" w:space="0" w:color="auto"/>
            <w:bottom w:val="none" w:sz="0" w:space="0" w:color="auto"/>
            <w:right w:val="none" w:sz="0" w:space="0" w:color="auto"/>
          </w:divBdr>
        </w:div>
        <w:div w:id="560797150">
          <w:marLeft w:val="0"/>
          <w:marRight w:val="0"/>
          <w:marTop w:val="0"/>
          <w:marBottom w:val="0"/>
          <w:divBdr>
            <w:top w:val="none" w:sz="0" w:space="0" w:color="auto"/>
            <w:left w:val="none" w:sz="0" w:space="0" w:color="auto"/>
            <w:bottom w:val="none" w:sz="0" w:space="0" w:color="auto"/>
            <w:right w:val="none" w:sz="0" w:space="0" w:color="auto"/>
          </w:divBdr>
        </w:div>
        <w:div w:id="653140083">
          <w:marLeft w:val="0"/>
          <w:marRight w:val="0"/>
          <w:marTop w:val="0"/>
          <w:marBottom w:val="0"/>
          <w:divBdr>
            <w:top w:val="none" w:sz="0" w:space="0" w:color="auto"/>
            <w:left w:val="none" w:sz="0" w:space="0" w:color="auto"/>
            <w:bottom w:val="none" w:sz="0" w:space="0" w:color="auto"/>
            <w:right w:val="none" w:sz="0" w:space="0" w:color="auto"/>
          </w:divBdr>
        </w:div>
        <w:div w:id="690835254">
          <w:marLeft w:val="0"/>
          <w:marRight w:val="0"/>
          <w:marTop w:val="0"/>
          <w:marBottom w:val="0"/>
          <w:divBdr>
            <w:top w:val="none" w:sz="0" w:space="0" w:color="auto"/>
            <w:left w:val="none" w:sz="0" w:space="0" w:color="auto"/>
            <w:bottom w:val="none" w:sz="0" w:space="0" w:color="auto"/>
            <w:right w:val="none" w:sz="0" w:space="0" w:color="auto"/>
          </w:divBdr>
        </w:div>
        <w:div w:id="705301735">
          <w:marLeft w:val="0"/>
          <w:marRight w:val="0"/>
          <w:marTop w:val="0"/>
          <w:marBottom w:val="0"/>
          <w:divBdr>
            <w:top w:val="none" w:sz="0" w:space="0" w:color="auto"/>
            <w:left w:val="none" w:sz="0" w:space="0" w:color="auto"/>
            <w:bottom w:val="none" w:sz="0" w:space="0" w:color="auto"/>
            <w:right w:val="none" w:sz="0" w:space="0" w:color="auto"/>
          </w:divBdr>
        </w:div>
        <w:div w:id="712196964">
          <w:marLeft w:val="0"/>
          <w:marRight w:val="0"/>
          <w:marTop w:val="0"/>
          <w:marBottom w:val="0"/>
          <w:divBdr>
            <w:top w:val="none" w:sz="0" w:space="0" w:color="auto"/>
            <w:left w:val="none" w:sz="0" w:space="0" w:color="auto"/>
            <w:bottom w:val="none" w:sz="0" w:space="0" w:color="auto"/>
            <w:right w:val="none" w:sz="0" w:space="0" w:color="auto"/>
          </w:divBdr>
        </w:div>
        <w:div w:id="723213086">
          <w:marLeft w:val="0"/>
          <w:marRight w:val="0"/>
          <w:marTop w:val="0"/>
          <w:marBottom w:val="0"/>
          <w:divBdr>
            <w:top w:val="none" w:sz="0" w:space="0" w:color="auto"/>
            <w:left w:val="none" w:sz="0" w:space="0" w:color="auto"/>
            <w:bottom w:val="none" w:sz="0" w:space="0" w:color="auto"/>
            <w:right w:val="none" w:sz="0" w:space="0" w:color="auto"/>
          </w:divBdr>
        </w:div>
        <w:div w:id="783616868">
          <w:marLeft w:val="0"/>
          <w:marRight w:val="0"/>
          <w:marTop w:val="0"/>
          <w:marBottom w:val="0"/>
          <w:divBdr>
            <w:top w:val="none" w:sz="0" w:space="0" w:color="auto"/>
            <w:left w:val="none" w:sz="0" w:space="0" w:color="auto"/>
            <w:bottom w:val="none" w:sz="0" w:space="0" w:color="auto"/>
            <w:right w:val="none" w:sz="0" w:space="0" w:color="auto"/>
          </w:divBdr>
        </w:div>
        <w:div w:id="821890555">
          <w:marLeft w:val="0"/>
          <w:marRight w:val="0"/>
          <w:marTop w:val="0"/>
          <w:marBottom w:val="0"/>
          <w:divBdr>
            <w:top w:val="none" w:sz="0" w:space="0" w:color="auto"/>
            <w:left w:val="none" w:sz="0" w:space="0" w:color="auto"/>
            <w:bottom w:val="none" w:sz="0" w:space="0" w:color="auto"/>
            <w:right w:val="none" w:sz="0" w:space="0" w:color="auto"/>
          </w:divBdr>
        </w:div>
        <w:div w:id="844057063">
          <w:marLeft w:val="0"/>
          <w:marRight w:val="0"/>
          <w:marTop w:val="0"/>
          <w:marBottom w:val="0"/>
          <w:divBdr>
            <w:top w:val="none" w:sz="0" w:space="0" w:color="auto"/>
            <w:left w:val="none" w:sz="0" w:space="0" w:color="auto"/>
            <w:bottom w:val="none" w:sz="0" w:space="0" w:color="auto"/>
            <w:right w:val="none" w:sz="0" w:space="0" w:color="auto"/>
          </w:divBdr>
        </w:div>
        <w:div w:id="849225043">
          <w:marLeft w:val="0"/>
          <w:marRight w:val="0"/>
          <w:marTop w:val="0"/>
          <w:marBottom w:val="0"/>
          <w:divBdr>
            <w:top w:val="none" w:sz="0" w:space="0" w:color="auto"/>
            <w:left w:val="none" w:sz="0" w:space="0" w:color="auto"/>
            <w:bottom w:val="none" w:sz="0" w:space="0" w:color="auto"/>
            <w:right w:val="none" w:sz="0" w:space="0" w:color="auto"/>
          </w:divBdr>
        </w:div>
        <w:div w:id="853228062">
          <w:marLeft w:val="0"/>
          <w:marRight w:val="0"/>
          <w:marTop w:val="0"/>
          <w:marBottom w:val="0"/>
          <w:divBdr>
            <w:top w:val="none" w:sz="0" w:space="0" w:color="auto"/>
            <w:left w:val="none" w:sz="0" w:space="0" w:color="auto"/>
            <w:bottom w:val="none" w:sz="0" w:space="0" w:color="auto"/>
            <w:right w:val="none" w:sz="0" w:space="0" w:color="auto"/>
          </w:divBdr>
        </w:div>
        <w:div w:id="873343825">
          <w:marLeft w:val="0"/>
          <w:marRight w:val="0"/>
          <w:marTop w:val="0"/>
          <w:marBottom w:val="0"/>
          <w:divBdr>
            <w:top w:val="none" w:sz="0" w:space="0" w:color="auto"/>
            <w:left w:val="none" w:sz="0" w:space="0" w:color="auto"/>
            <w:bottom w:val="none" w:sz="0" w:space="0" w:color="auto"/>
            <w:right w:val="none" w:sz="0" w:space="0" w:color="auto"/>
          </w:divBdr>
        </w:div>
        <w:div w:id="970357254">
          <w:marLeft w:val="0"/>
          <w:marRight w:val="0"/>
          <w:marTop w:val="0"/>
          <w:marBottom w:val="0"/>
          <w:divBdr>
            <w:top w:val="none" w:sz="0" w:space="0" w:color="auto"/>
            <w:left w:val="none" w:sz="0" w:space="0" w:color="auto"/>
            <w:bottom w:val="none" w:sz="0" w:space="0" w:color="auto"/>
            <w:right w:val="none" w:sz="0" w:space="0" w:color="auto"/>
          </w:divBdr>
        </w:div>
        <w:div w:id="984971560">
          <w:marLeft w:val="0"/>
          <w:marRight w:val="0"/>
          <w:marTop w:val="0"/>
          <w:marBottom w:val="0"/>
          <w:divBdr>
            <w:top w:val="none" w:sz="0" w:space="0" w:color="auto"/>
            <w:left w:val="none" w:sz="0" w:space="0" w:color="auto"/>
            <w:bottom w:val="none" w:sz="0" w:space="0" w:color="auto"/>
            <w:right w:val="none" w:sz="0" w:space="0" w:color="auto"/>
          </w:divBdr>
        </w:div>
        <w:div w:id="998846023">
          <w:marLeft w:val="0"/>
          <w:marRight w:val="0"/>
          <w:marTop w:val="0"/>
          <w:marBottom w:val="0"/>
          <w:divBdr>
            <w:top w:val="none" w:sz="0" w:space="0" w:color="auto"/>
            <w:left w:val="none" w:sz="0" w:space="0" w:color="auto"/>
            <w:bottom w:val="none" w:sz="0" w:space="0" w:color="auto"/>
            <w:right w:val="none" w:sz="0" w:space="0" w:color="auto"/>
          </w:divBdr>
        </w:div>
        <w:div w:id="1026903148">
          <w:marLeft w:val="0"/>
          <w:marRight w:val="0"/>
          <w:marTop w:val="0"/>
          <w:marBottom w:val="0"/>
          <w:divBdr>
            <w:top w:val="none" w:sz="0" w:space="0" w:color="auto"/>
            <w:left w:val="none" w:sz="0" w:space="0" w:color="auto"/>
            <w:bottom w:val="none" w:sz="0" w:space="0" w:color="auto"/>
            <w:right w:val="none" w:sz="0" w:space="0" w:color="auto"/>
          </w:divBdr>
        </w:div>
        <w:div w:id="1047991518">
          <w:marLeft w:val="0"/>
          <w:marRight w:val="0"/>
          <w:marTop w:val="0"/>
          <w:marBottom w:val="0"/>
          <w:divBdr>
            <w:top w:val="none" w:sz="0" w:space="0" w:color="auto"/>
            <w:left w:val="none" w:sz="0" w:space="0" w:color="auto"/>
            <w:bottom w:val="none" w:sz="0" w:space="0" w:color="auto"/>
            <w:right w:val="none" w:sz="0" w:space="0" w:color="auto"/>
          </w:divBdr>
        </w:div>
        <w:div w:id="1057626053">
          <w:marLeft w:val="0"/>
          <w:marRight w:val="0"/>
          <w:marTop w:val="0"/>
          <w:marBottom w:val="0"/>
          <w:divBdr>
            <w:top w:val="none" w:sz="0" w:space="0" w:color="auto"/>
            <w:left w:val="none" w:sz="0" w:space="0" w:color="auto"/>
            <w:bottom w:val="none" w:sz="0" w:space="0" w:color="auto"/>
            <w:right w:val="none" w:sz="0" w:space="0" w:color="auto"/>
          </w:divBdr>
        </w:div>
        <w:div w:id="1061103134">
          <w:marLeft w:val="0"/>
          <w:marRight w:val="0"/>
          <w:marTop w:val="0"/>
          <w:marBottom w:val="0"/>
          <w:divBdr>
            <w:top w:val="none" w:sz="0" w:space="0" w:color="auto"/>
            <w:left w:val="none" w:sz="0" w:space="0" w:color="auto"/>
            <w:bottom w:val="none" w:sz="0" w:space="0" w:color="auto"/>
            <w:right w:val="none" w:sz="0" w:space="0" w:color="auto"/>
          </w:divBdr>
        </w:div>
        <w:div w:id="1095443210">
          <w:marLeft w:val="0"/>
          <w:marRight w:val="0"/>
          <w:marTop w:val="0"/>
          <w:marBottom w:val="0"/>
          <w:divBdr>
            <w:top w:val="none" w:sz="0" w:space="0" w:color="auto"/>
            <w:left w:val="none" w:sz="0" w:space="0" w:color="auto"/>
            <w:bottom w:val="none" w:sz="0" w:space="0" w:color="auto"/>
            <w:right w:val="none" w:sz="0" w:space="0" w:color="auto"/>
          </w:divBdr>
        </w:div>
        <w:div w:id="1106656856">
          <w:marLeft w:val="0"/>
          <w:marRight w:val="0"/>
          <w:marTop w:val="0"/>
          <w:marBottom w:val="0"/>
          <w:divBdr>
            <w:top w:val="none" w:sz="0" w:space="0" w:color="auto"/>
            <w:left w:val="none" w:sz="0" w:space="0" w:color="auto"/>
            <w:bottom w:val="none" w:sz="0" w:space="0" w:color="auto"/>
            <w:right w:val="none" w:sz="0" w:space="0" w:color="auto"/>
          </w:divBdr>
        </w:div>
        <w:div w:id="1152940913">
          <w:marLeft w:val="0"/>
          <w:marRight w:val="0"/>
          <w:marTop w:val="0"/>
          <w:marBottom w:val="0"/>
          <w:divBdr>
            <w:top w:val="none" w:sz="0" w:space="0" w:color="auto"/>
            <w:left w:val="none" w:sz="0" w:space="0" w:color="auto"/>
            <w:bottom w:val="none" w:sz="0" w:space="0" w:color="auto"/>
            <w:right w:val="none" w:sz="0" w:space="0" w:color="auto"/>
          </w:divBdr>
        </w:div>
        <w:div w:id="1160195123">
          <w:marLeft w:val="0"/>
          <w:marRight w:val="0"/>
          <w:marTop w:val="0"/>
          <w:marBottom w:val="0"/>
          <w:divBdr>
            <w:top w:val="none" w:sz="0" w:space="0" w:color="auto"/>
            <w:left w:val="none" w:sz="0" w:space="0" w:color="auto"/>
            <w:bottom w:val="none" w:sz="0" w:space="0" w:color="auto"/>
            <w:right w:val="none" w:sz="0" w:space="0" w:color="auto"/>
          </w:divBdr>
        </w:div>
        <w:div w:id="1170171527">
          <w:marLeft w:val="0"/>
          <w:marRight w:val="0"/>
          <w:marTop w:val="0"/>
          <w:marBottom w:val="0"/>
          <w:divBdr>
            <w:top w:val="none" w:sz="0" w:space="0" w:color="auto"/>
            <w:left w:val="none" w:sz="0" w:space="0" w:color="auto"/>
            <w:bottom w:val="none" w:sz="0" w:space="0" w:color="auto"/>
            <w:right w:val="none" w:sz="0" w:space="0" w:color="auto"/>
          </w:divBdr>
        </w:div>
        <w:div w:id="1176653250">
          <w:marLeft w:val="0"/>
          <w:marRight w:val="0"/>
          <w:marTop w:val="0"/>
          <w:marBottom w:val="0"/>
          <w:divBdr>
            <w:top w:val="none" w:sz="0" w:space="0" w:color="auto"/>
            <w:left w:val="none" w:sz="0" w:space="0" w:color="auto"/>
            <w:bottom w:val="none" w:sz="0" w:space="0" w:color="auto"/>
            <w:right w:val="none" w:sz="0" w:space="0" w:color="auto"/>
          </w:divBdr>
        </w:div>
        <w:div w:id="1229417276">
          <w:marLeft w:val="0"/>
          <w:marRight w:val="0"/>
          <w:marTop w:val="0"/>
          <w:marBottom w:val="0"/>
          <w:divBdr>
            <w:top w:val="none" w:sz="0" w:space="0" w:color="auto"/>
            <w:left w:val="none" w:sz="0" w:space="0" w:color="auto"/>
            <w:bottom w:val="none" w:sz="0" w:space="0" w:color="auto"/>
            <w:right w:val="none" w:sz="0" w:space="0" w:color="auto"/>
          </w:divBdr>
        </w:div>
        <w:div w:id="1255355023">
          <w:marLeft w:val="0"/>
          <w:marRight w:val="0"/>
          <w:marTop w:val="0"/>
          <w:marBottom w:val="0"/>
          <w:divBdr>
            <w:top w:val="none" w:sz="0" w:space="0" w:color="auto"/>
            <w:left w:val="none" w:sz="0" w:space="0" w:color="auto"/>
            <w:bottom w:val="none" w:sz="0" w:space="0" w:color="auto"/>
            <w:right w:val="none" w:sz="0" w:space="0" w:color="auto"/>
          </w:divBdr>
        </w:div>
        <w:div w:id="1523934126">
          <w:marLeft w:val="0"/>
          <w:marRight w:val="0"/>
          <w:marTop w:val="0"/>
          <w:marBottom w:val="0"/>
          <w:divBdr>
            <w:top w:val="none" w:sz="0" w:space="0" w:color="auto"/>
            <w:left w:val="none" w:sz="0" w:space="0" w:color="auto"/>
            <w:bottom w:val="none" w:sz="0" w:space="0" w:color="auto"/>
            <w:right w:val="none" w:sz="0" w:space="0" w:color="auto"/>
          </w:divBdr>
        </w:div>
        <w:div w:id="1540891955">
          <w:marLeft w:val="0"/>
          <w:marRight w:val="0"/>
          <w:marTop w:val="0"/>
          <w:marBottom w:val="0"/>
          <w:divBdr>
            <w:top w:val="none" w:sz="0" w:space="0" w:color="auto"/>
            <w:left w:val="none" w:sz="0" w:space="0" w:color="auto"/>
            <w:bottom w:val="none" w:sz="0" w:space="0" w:color="auto"/>
            <w:right w:val="none" w:sz="0" w:space="0" w:color="auto"/>
          </w:divBdr>
        </w:div>
        <w:div w:id="1564214124">
          <w:marLeft w:val="0"/>
          <w:marRight w:val="0"/>
          <w:marTop w:val="0"/>
          <w:marBottom w:val="0"/>
          <w:divBdr>
            <w:top w:val="none" w:sz="0" w:space="0" w:color="auto"/>
            <w:left w:val="none" w:sz="0" w:space="0" w:color="auto"/>
            <w:bottom w:val="none" w:sz="0" w:space="0" w:color="auto"/>
            <w:right w:val="none" w:sz="0" w:space="0" w:color="auto"/>
          </w:divBdr>
        </w:div>
        <w:div w:id="1577058435">
          <w:marLeft w:val="0"/>
          <w:marRight w:val="0"/>
          <w:marTop w:val="0"/>
          <w:marBottom w:val="0"/>
          <w:divBdr>
            <w:top w:val="none" w:sz="0" w:space="0" w:color="auto"/>
            <w:left w:val="none" w:sz="0" w:space="0" w:color="auto"/>
            <w:bottom w:val="none" w:sz="0" w:space="0" w:color="auto"/>
            <w:right w:val="none" w:sz="0" w:space="0" w:color="auto"/>
          </w:divBdr>
        </w:div>
        <w:div w:id="1622765775">
          <w:marLeft w:val="0"/>
          <w:marRight w:val="0"/>
          <w:marTop w:val="0"/>
          <w:marBottom w:val="0"/>
          <w:divBdr>
            <w:top w:val="none" w:sz="0" w:space="0" w:color="auto"/>
            <w:left w:val="none" w:sz="0" w:space="0" w:color="auto"/>
            <w:bottom w:val="none" w:sz="0" w:space="0" w:color="auto"/>
            <w:right w:val="none" w:sz="0" w:space="0" w:color="auto"/>
          </w:divBdr>
        </w:div>
        <w:div w:id="1644626144">
          <w:marLeft w:val="0"/>
          <w:marRight w:val="0"/>
          <w:marTop w:val="0"/>
          <w:marBottom w:val="0"/>
          <w:divBdr>
            <w:top w:val="none" w:sz="0" w:space="0" w:color="auto"/>
            <w:left w:val="none" w:sz="0" w:space="0" w:color="auto"/>
            <w:bottom w:val="none" w:sz="0" w:space="0" w:color="auto"/>
            <w:right w:val="none" w:sz="0" w:space="0" w:color="auto"/>
          </w:divBdr>
        </w:div>
        <w:div w:id="1668826106">
          <w:marLeft w:val="0"/>
          <w:marRight w:val="0"/>
          <w:marTop w:val="0"/>
          <w:marBottom w:val="0"/>
          <w:divBdr>
            <w:top w:val="none" w:sz="0" w:space="0" w:color="auto"/>
            <w:left w:val="none" w:sz="0" w:space="0" w:color="auto"/>
            <w:bottom w:val="none" w:sz="0" w:space="0" w:color="auto"/>
            <w:right w:val="none" w:sz="0" w:space="0" w:color="auto"/>
          </w:divBdr>
        </w:div>
        <w:div w:id="1681393236">
          <w:marLeft w:val="0"/>
          <w:marRight w:val="0"/>
          <w:marTop w:val="0"/>
          <w:marBottom w:val="0"/>
          <w:divBdr>
            <w:top w:val="none" w:sz="0" w:space="0" w:color="auto"/>
            <w:left w:val="none" w:sz="0" w:space="0" w:color="auto"/>
            <w:bottom w:val="none" w:sz="0" w:space="0" w:color="auto"/>
            <w:right w:val="none" w:sz="0" w:space="0" w:color="auto"/>
          </w:divBdr>
        </w:div>
        <w:div w:id="1693915758">
          <w:marLeft w:val="0"/>
          <w:marRight w:val="0"/>
          <w:marTop w:val="0"/>
          <w:marBottom w:val="0"/>
          <w:divBdr>
            <w:top w:val="none" w:sz="0" w:space="0" w:color="auto"/>
            <w:left w:val="none" w:sz="0" w:space="0" w:color="auto"/>
            <w:bottom w:val="none" w:sz="0" w:space="0" w:color="auto"/>
            <w:right w:val="none" w:sz="0" w:space="0" w:color="auto"/>
          </w:divBdr>
        </w:div>
        <w:div w:id="1700859034">
          <w:marLeft w:val="0"/>
          <w:marRight w:val="0"/>
          <w:marTop w:val="0"/>
          <w:marBottom w:val="0"/>
          <w:divBdr>
            <w:top w:val="none" w:sz="0" w:space="0" w:color="auto"/>
            <w:left w:val="none" w:sz="0" w:space="0" w:color="auto"/>
            <w:bottom w:val="none" w:sz="0" w:space="0" w:color="auto"/>
            <w:right w:val="none" w:sz="0" w:space="0" w:color="auto"/>
          </w:divBdr>
        </w:div>
        <w:div w:id="1718511141">
          <w:marLeft w:val="0"/>
          <w:marRight w:val="0"/>
          <w:marTop w:val="0"/>
          <w:marBottom w:val="0"/>
          <w:divBdr>
            <w:top w:val="none" w:sz="0" w:space="0" w:color="auto"/>
            <w:left w:val="none" w:sz="0" w:space="0" w:color="auto"/>
            <w:bottom w:val="none" w:sz="0" w:space="0" w:color="auto"/>
            <w:right w:val="none" w:sz="0" w:space="0" w:color="auto"/>
          </w:divBdr>
        </w:div>
        <w:div w:id="1778254570">
          <w:marLeft w:val="0"/>
          <w:marRight w:val="0"/>
          <w:marTop w:val="0"/>
          <w:marBottom w:val="0"/>
          <w:divBdr>
            <w:top w:val="none" w:sz="0" w:space="0" w:color="auto"/>
            <w:left w:val="none" w:sz="0" w:space="0" w:color="auto"/>
            <w:bottom w:val="none" w:sz="0" w:space="0" w:color="auto"/>
            <w:right w:val="none" w:sz="0" w:space="0" w:color="auto"/>
          </w:divBdr>
        </w:div>
        <w:div w:id="1823891917">
          <w:marLeft w:val="0"/>
          <w:marRight w:val="0"/>
          <w:marTop w:val="0"/>
          <w:marBottom w:val="0"/>
          <w:divBdr>
            <w:top w:val="none" w:sz="0" w:space="0" w:color="auto"/>
            <w:left w:val="none" w:sz="0" w:space="0" w:color="auto"/>
            <w:bottom w:val="none" w:sz="0" w:space="0" w:color="auto"/>
            <w:right w:val="none" w:sz="0" w:space="0" w:color="auto"/>
          </w:divBdr>
        </w:div>
        <w:div w:id="1842087210">
          <w:marLeft w:val="0"/>
          <w:marRight w:val="0"/>
          <w:marTop w:val="0"/>
          <w:marBottom w:val="0"/>
          <w:divBdr>
            <w:top w:val="none" w:sz="0" w:space="0" w:color="auto"/>
            <w:left w:val="none" w:sz="0" w:space="0" w:color="auto"/>
            <w:bottom w:val="none" w:sz="0" w:space="0" w:color="auto"/>
            <w:right w:val="none" w:sz="0" w:space="0" w:color="auto"/>
          </w:divBdr>
        </w:div>
        <w:div w:id="1877614894">
          <w:marLeft w:val="0"/>
          <w:marRight w:val="0"/>
          <w:marTop w:val="0"/>
          <w:marBottom w:val="0"/>
          <w:divBdr>
            <w:top w:val="none" w:sz="0" w:space="0" w:color="auto"/>
            <w:left w:val="none" w:sz="0" w:space="0" w:color="auto"/>
            <w:bottom w:val="none" w:sz="0" w:space="0" w:color="auto"/>
            <w:right w:val="none" w:sz="0" w:space="0" w:color="auto"/>
          </w:divBdr>
        </w:div>
        <w:div w:id="1951934798">
          <w:marLeft w:val="0"/>
          <w:marRight w:val="0"/>
          <w:marTop w:val="0"/>
          <w:marBottom w:val="0"/>
          <w:divBdr>
            <w:top w:val="none" w:sz="0" w:space="0" w:color="auto"/>
            <w:left w:val="none" w:sz="0" w:space="0" w:color="auto"/>
            <w:bottom w:val="none" w:sz="0" w:space="0" w:color="auto"/>
            <w:right w:val="none" w:sz="0" w:space="0" w:color="auto"/>
          </w:divBdr>
        </w:div>
        <w:div w:id="1956132086">
          <w:marLeft w:val="0"/>
          <w:marRight w:val="0"/>
          <w:marTop w:val="0"/>
          <w:marBottom w:val="0"/>
          <w:divBdr>
            <w:top w:val="none" w:sz="0" w:space="0" w:color="auto"/>
            <w:left w:val="none" w:sz="0" w:space="0" w:color="auto"/>
            <w:bottom w:val="none" w:sz="0" w:space="0" w:color="auto"/>
            <w:right w:val="none" w:sz="0" w:space="0" w:color="auto"/>
          </w:divBdr>
        </w:div>
        <w:div w:id="1968973325">
          <w:marLeft w:val="0"/>
          <w:marRight w:val="0"/>
          <w:marTop w:val="0"/>
          <w:marBottom w:val="0"/>
          <w:divBdr>
            <w:top w:val="none" w:sz="0" w:space="0" w:color="auto"/>
            <w:left w:val="none" w:sz="0" w:space="0" w:color="auto"/>
            <w:bottom w:val="none" w:sz="0" w:space="0" w:color="auto"/>
            <w:right w:val="none" w:sz="0" w:space="0" w:color="auto"/>
          </w:divBdr>
        </w:div>
        <w:div w:id="1998730726">
          <w:marLeft w:val="0"/>
          <w:marRight w:val="0"/>
          <w:marTop w:val="0"/>
          <w:marBottom w:val="0"/>
          <w:divBdr>
            <w:top w:val="none" w:sz="0" w:space="0" w:color="auto"/>
            <w:left w:val="none" w:sz="0" w:space="0" w:color="auto"/>
            <w:bottom w:val="none" w:sz="0" w:space="0" w:color="auto"/>
            <w:right w:val="none" w:sz="0" w:space="0" w:color="auto"/>
          </w:divBdr>
        </w:div>
        <w:div w:id="2004116100">
          <w:marLeft w:val="0"/>
          <w:marRight w:val="0"/>
          <w:marTop w:val="0"/>
          <w:marBottom w:val="0"/>
          <w:divBdr>
            <w:top w:val="none" w:sz="0" w:space="0" w:color="auto"/>
            <w:left w:val="none" w:sz="0" w:space="0" w:color="auto"/>
            <w:bottom w:val="none" w:sz="0" w:space="0" w:color="auto"/>
            <w:right w:val="none" w:sz="0" w:space="0" w:color="auto"/>
          </w:divBdr>
        </w:div>
        <w:div w:id="2035036719">
          <w:marLeft w:val="0"/>
          <w:marRight w:val="0"/>
          <w:marTop w:val="0"/>
          <w:marBottom w:val="0"/>
          <w:divBdr>
            <w:top w:val="none" w:sz="0" w:space="0" w:color="auto"/>
            <w:left w:val="none" w:sz="0" w:space="0" w:color="auto"/>
            <w:bottom w:val="none" w:sz="0" w:space="0" w:color="auto"/>
            <w:right w:val="none" w:sz="0" w:space="0" w:color="auto"/>
          </w:divBdr>
        </w:div>
        <w:div w:id="2048408888">
          <w:marLeft w:val="0"/>
          <w:marRight w:val="0"/>
          <w:marTop w:val="0"/>
          <w:marBottom w:val="0"/>
          <w:divBdr>
            <w:top w:val="none" w:sz="0" w:space="0" w:color="auto"/>
            <w:left w:val="none" w:sz="0" w:space="0" w:color="auto"/>
            <w:bottom w:val="none" w:sz="0" w:space="0" w:color="auto"/>
            <w:right w:val="none" w:sz="0" w:space="0" w:color="auto"/>
          </w:divBdr>
        </w:div>
        <w:div w:id="2067868985">
          <w:marLeft w:val="0"/>
          <w:marRight w:val="0"/>
          <w:marTop w:val="0"/>
          <w:marBottom w:val="0"/>
          <w:divBdr>
            <w:top w:val="none" w:sz="0" w:space="0" w:color="auto"/>
            <w:left w:val="none" w:sz="0" w:space="0" w:color="auto"/>
            <w:bottom w:val="none" w:sz="0" w:space="0" w:color="auto"/>
            <w:right w:val="none" w:sz="0" w:space="0" w:color="auto"/>
          </w:divBdr>
        </w:div>
        <w:div w:id="2094086614">
          <w:marLeft w:val="0"/>
          <w:marRight w:val="0"/>
          <w:marTop w:val="0"/>
          <w:marBottom w:val="0"/>
          <w:divBdr>
            <w:top w:val="none" w:sz="0" w:space="0" w:color="auto"/>
            <w:left w:val="none" w:sz="0" w:space="0" w:color="auto"/>
            <w:bottom w:val="none" w:sz="0" w:space="0" w:color="auto"/>
            <w:right w:val="none" w:sz="0" w:space="0" w:color="auto"/>
          </w:divBdr>
        </w:div>
        <w:div w:id="2106805777">
          <w:marLeft w:val="0"/>
          <w:marRight w:val="0"/>
          <w:marTop w:val="0"/>
          <w:marBottom w:val="0"/>
          <w:divBdr>
            <w:top w:val="none" w:sz="0" w:space="0" w:color="auto"/>
            <w:left w:val="none" w:sz="0" w:space="0" w:color="auto"/>
            <w:bottom w:val="none" w:sz="0" w:space="0" w:color="auto"/>
            <w:right w:val="none" w:sz="0" w:space="0" w:color="auto"/>
          </w:divBdr>
        </w:div>
      </w:divsChild>
    </w:div>
    <w:div w:id="1448547694">
      <w:bodyDiv w:val="1"/>
      <w:marLeft w:val="0"/>
      <w:marRight w:val="0"/>
      <w:marTop w:val="0"/>
      <w:marBottom w:val="0"/>
      <w:divBdr>
        <w:top w:val="none" w:sz="0" w:space="0" w:color="auto"/>
        <w:left w:val="none" w:sz="0" w:space="0" w:color="auto"/>
        <w:bottom w:val="none" w:sz="0" w:space="0" w:color="auto"/>
        <w:right w:val="none" w:sz="0" w:space="0" w:color="auto"/>
      </w:divBdr>
    </w:div>
    <w:div w:id="1467118800">
      <w:bodyDiv w:val="1"/>
      <w:marLeft w:val="0"/>
      <w:marRight w:val="0"/>
      <w:marTop w:val="0"/>
      <w:marBottom w:val="0"/>
      <w:divBdr>
        <w:top w:val="none" w:sz="0" w:space="0" w:color="auto"/>
        <w:left w:val="none" w:sz="0" w:space="0" w:color="auto"/>
        <w:bottom w:val="none" w:sz="0" w:space="0" w:color="auto"/>
        <w:right w:val="none" w:sz="0" w:space="0" w:color="auto"/>
      </w:divBdr>
    </w:div>
    <w:div w:id="1659385747">
      <w:bodyDiv w:val="1"/>
      <w:marLeft w:val="0"/>
      <w:marRight w:val="0"/>
      <w:marTop w:val="0"/>
      <w:marBottom w:val="0"/>
      <w:divBdr>
        <w:top w:val="none" w:sz="0" w:space="0" w:color="auto"/>
        <w:left w:val="none" w:sz="0" w:space="0" w:color="auto"/>
        <w:bottom w:val="none" w:sz="0" w:space="0" w:color="auto"/>
        <w:right w:val="none" w:sz="0" w:space="0" w:color="auto"/>
      </w:divBdr>
    </w:div>
    <w:div w:id="1690139615">
      <w:bodyDiv w:val="1"/>
      <w:marLeft w:val="0"/>
      <w:marRight w:val="0"/>
      <w:marTop w:val="0"/>
      <w:marBottom w:val="0"/>
      <w:divBdr>
        <w:top w:val="none" w:sz="0" w:space="0" w:color="auto"/>
        <w:left w:val="none" w:sz="0" w:space="0" w:color="auto"/>
        <w:bottom w:val="none" w:sz="0" w:space="0" w:color="auto"/>
        <w:right w:val="none" w:sz="0" w:space="0" w:color="auto"/>
      </w:divBdr>
    </w:div>
    <w:div w:id="1868104389">
      <w:bodyDiv w:val="1"/>
      <w:marLeft w:val="0"/>
      <w:marRight w:val="0"/>
      <w:marTop w:val="0"/>
      <w:marBottom w:val="0"/>
      <w:divBdr>
        <w:top w:val="none" w:sz="0" w:space="0" w:color="auto"/>
        <w:left w:val="none" w:sz="0" w:space="0" w:color="auto"/>
        <w:bottom w:val="none" w:sz="0" w:space="0" w:color="auto"/>
        <w:right w:val="none" w:sz="0" w:space="0" w:color="auto"/>
      </w:divBdr>
    </w:div>
    <w:div w:id="1966156961">
      <w:bodyDiv w:val="1"/>
      <w:marLeft w:val="0"/>
      <w:marRight w:val="0"/>
      <w:marTop w:val="0"/>
      <w:marBottom w:val="0"/>
      <w:divBdr>
        <w:top w:val="none" w:sz="0" w:space="0" w:color="auto"/>
        <w:left w:val="none" w:sz="0" w:space="0" w:color="auto"/>
        <w:bottom w:val="none" w:sz="0" w:space="0" w:color="auto"/>
        <w:right w:val="none" w:sz="0" w:space="0" w:color="auto"/>
      </w:divBdr>
      <w:divsChild>
        <w:div w:id="233006865">
          <w:marLeft w:val="0"/>
          <w:marRight w:val="0"/>
          <w:marTop w:val="0"/>
          <w:marBottom w:val="0"/>
          <w:divBdr>
            <w:top w:val="none" w:sz="0" w:space="0" w:color="auto"/>
            <w:left w:val="none" w:sz="0" w:space="0" w:color="auto"/>
            <w:bottom w:val="none" w:sz="0" w:space="0" w:color="auto"/>
            <w:right w:val="none" w:sz="0" w:space="0" w:color="auto"/>
          </w:divBdr>
        </w:div>
        <w:div w:id="536236040">
          <w:marLeft w:val="0"/>
          <w:marRight w:val="0"/>
          <w:marTop w:val="0"/>
          <w:marBottom w:val="0"/>
          <w:divBdr>
            <w:top w:val="none" w:sz="0" w:space="0" w:color="auto"/>
            <w:left w:val="none" w:sz="0" w:space="0" w:color="auto"/>
            <w:bottom w:val="none" w:sz="0" w:space="0" w:color="auto"/>
            <w:right w:val="none" w:sz="0" w:space="0" w:color="auto"/>
          </w:divBdr>
        </w:div>
        <w:div w:id="581060331">
          <w:marLeft w:val="0"/>
          <w:marRight w:val="0"/>
          <w:marTop w:val="0"/>
          <w:marBottom w:val="0"/>
          <w:divBdr>
            <w:top w:val="none" w:sz="0" w:space="0" w:color="auto"/>
            <w:left w:val="none" w:sz="0" w:space="0" w:color="auto"/>
            <w:bottom w:val="none" w:sz="0" w:space="0" w:color="auto"/>
            <w:right w:val="none" w:sz="0" w:space="0" w:color="auto"/>
          </w:divBdr>
        </w:div>
        <w:div w:id="666057250">
          <w:marLeft w:val="0"/>
          <w:marRight w:val="0"/>
          <w:marTop w:val="0"/>
          <w:marBottom w:val="0"/>
          <w:divBdr>
            <w:top w:val="none" w:sz="0" w:space="0" w:color="auto"/>
            <w:left w:val="none" w:sz="0" w:space="0" w:color="auto"/>
            <w:bottom w:val="none" w:sz="0" w:space="0" w:color="auto"/>
            <w:right w:val="none" w:sz="0" w:space="0" w:color="auto"/>
          </w:divBdr>
        </w:div>
        <w:div w:id="907225794">
          <w:marLeft w:val="0"/>
          <w:marRight w:val="0"/>
          <w:marTop w:val="0"/>
          <w:marBottom w:val="0"/>
          <w:divBdr>
            <w:top w:val="none" w:sz="0" w:space="0" w:color="auto"/>
            <w:left w:val="none" w:sz="0" w:space="0" w:color="auto"/>
            <w:bottom w:val="none" w:sz="0" w:space="0" w:color="auto"/>
            <w:right w:val="none" w:sz="0" w:space="0" w:color="auto"/>
          </w:divBdr>
        </w:div>
        <w:div w:id="932515853">
          <w:marLeft w:val="0"/>
          <w:marRight w:val="0"/>
          <w:marTop w:val="0"/>
          <w:marBottom w:val="0"/>
          <w:divBdr>
            <w:top w:val="none" w:sz="0" w:space="0" w:color="auto"/>
            <w:left w:val="none" w:sz="0" w:space="0" w:color="auto"/>
            <w:bottom w:val="none" w:sz="0" w:space="0" w:color="auto"/>
            <w:right w:val="none" w:sz="0" w:space="0" w:color="auto"/>
          </w:divBdr>
        </w:div>
        <w:div w:id="1216041363">
          <w:marLeft w:val="0"/>
          <w:marRight w:val="0"/>
          <w:marTop w:val="0"/>
          <w:marBottom w:val="0"/>
          <w:divBdr>
            <w:top w:val="none" w:sz="0" w:space="0" w:color="auto"/>
            <w:left w:val="none" w:sz="0" w:space="0" w:color="auto"/>
            <w:bottom w:val="none" w:sz="0" w:space="0" w:color="auto"/>
            <w:right w:val="none" w:sz="0" w:space="0" w:color="auto"/>
          </w:divBdr>
        </w:div>
        <w:div w:id="1399747791">
          <w:marLeft w:val="0"/>
          <w:marRight w:val="0"/>
          <w:marTop w:val="0"/>
          <w:marBottom w:val="0"/>
          <w:divBdr>
            <w:top w:val="none" w:sz="0" w:space="0" w:color="auto"/>
            <w:left w:val="none" w:sz="0" w:space="0" w:color="auto"/>
            <w:bottom w:val="none" w:sz="0" w:space="0" w:color="auto"/>
            <w:right w:val="none" w:sz="0" w:space="0" w:color="auto"/>
          </w:divBdr>
        </w:div>
        <w:div w:id="1631589923">
          <w:marLeft w:val="0"/>
          <w:marRight w:val="0"/>
          <w:marTop w:val="0"/>
          <w:marBottom w:val="0"/>
          <w:divBdr>
            <w:top w:val="none" w:sz="0" w:space="0" w:color="auto"/>
            <w:left w:val="none" w:sz="0" w:space="0" w:color="auto"/>
            <w:bottom w:val="none" w:sz="0" w:space="0" w:color="auto"/>
            <w:right w:val="none" w:sz="0" w:space="0" w:color="auto"/>
          </w:divBdr>
        </w:div>
        <w:div w:id="16512552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s://www.dr-meyer-orthopaedics.com/operations/knee/osteochondritis-dissecans-surgery/drilling-fixation-and-osteochondral-grafts/" TargetMode="External"/><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1.jpeg"/><Relationship Id="rId68" Type="http://schemas.openxmlformats.org/officeDocument/2006/relationships/image" Target="media/image46.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6.jpeg"/><Relationship Id="rId11" Type="http://schemas.openxmlformats.org/officeDocument/2006/relationships/hyperlink" Target="https://www.fitforlifephysio.ca/Injuries-Conditions/Knee/Knee-Issues/Articular-Cartilage-Problems-of-the-Knee/a~339/article.html/" TargetMode="External"/><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doi.org/10.1055/s-0037-1604138" TargetMode="External"/><Relationship Id="rId58" Type="http://schemas.openxmlformats.org/officeDocument/2006/relationships/image" Target="media/image37.png"/><Relationship Id="rId66" Type="http://schemas.openxmlformats.org/officeDocument/2006/relationships/image" Target="media/image44.jpeg"/><Relationship Id="rId5" Type="http://schemas.openxmlformats.org/officeDocument/2006/relationships/settings" Target="settings.xml"/><Relationship Id="rId61" Type="http://schemas.openxmlformats.org/officeDocument/2006/relationships/image" Target="media/image39.GIF"/><Relationship Id="rId19" Type="http://schemas.openxmlformats.org/officeDocument/2006/relationships/image" Target="media/image7.jpeg"/><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s://dailymed.nlm.nih.gov/dailymed/drugInfo.cfm?setid=b3f69e25-1b87-4507-81fa-582ea084673d" TargetMode="External"/><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hyperlink" Target="https://doi.org/10.1371/journal.pone.0090633." TargetMode="External"/><Relationship Id="rId56" Type="http://schemas.openxmlformats.org/officeDocument/2006/relationships/image" Target="media/image35.jpeg"/><Relationship Id="rId64" Type="http://schemas.openxmlformats.org/officeDocument/2006/relationships/image" Target="media/image42.jpeg"/><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ncbi.nlm.nih.gov/pubmed/21696723" TargetMode="Externa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hyperlink" Target="https://sportaerztezeitung.com/rubriken/operation/14316/minced-cartilage-implantation-2/" TargetMode="External"/><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microsoft.com/office/2007/relationships/hdphoto" Target="media/hdphoto1.wdp"/><Relationship Id="rId67" Type="http://schemas.openxmlformats.org/officeDocument/2006/relationships/image" Target="media/image45.jpeg"/><Relationship Id="rId20" Type="http://schemas.openxmlformats.org/officeDocument/2006/relationships/image" Target="media/image8.jpeg"/><Relationship Id="rId41" Type="http://schemas.openxmlformats.org/officeDocument/2006/relationships/image" Target="media/image27.png"/><Relationship Id="rId54" Type="http://schemas.openxmlformats.org/officeDocument/2006/relationships/hyperlink" Target="https://doi.org/10.1016/j.jcjp.2025.100236" TargetMode="External"/><Relationship Id="rId62" Type="http://schemas.openxmlformats.org/officeDocument/2006/relationships/image" Target="media/image40.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yankemd.com/novocart-3d-clinical-trial-sports-medicine-orthopedic-surgeon-chicago/"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hyperlink" Target="http://www.ncbi.nlm.nih.gov/pubmed?term=Freyria%20AM%5BAuthor%5D&amp;cauthor=true&amp;cauthor_uid=21696723" TargetMode="External"/><Relationship Id="rId57" Type="http://schemas.openxmlformats.org/officeDocument/2006/relationships/image" Target="media/image36.emf"/><Relationship Id="rId10" Type="http://schemas.openxmlformats.org/officeDocument/2006/relationships/image" Target="media/image2.jpe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hyperlink" Target="https://doi.org/10.1016/j.injury.2011.05.035" TargetMode="External"/><Relationship Id="rId60" Type="http://schemas.openxmlformats.org/officeDocument/2006/relationships/image" Target="media/image38.png"/><Relationship Id="rId65" Type="http://schemas.openxmlformats.org/officeDocument/2006/relationships/image" Target="media/image43.jpe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sporttravma.org/informaciya/biologiya-gialinovogo-khryashcha-i-regeneratsiya/" TargetMode="External"/><Relationship Id="rId18" Type="http://schemas.openxmlformats.org/officeDocument/2006/relationships/image" Target="media/image6.jpeg"/><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hyperlink" Target="http://www.ncbi.nlm.nih.gov/pubmed?term=Mallein-Gerin%20F%5BAuthor%5D&amp;cauthor=true&amp;cauthor_uid=21696723" TargetMode="External"/><Relationship Id="rId55" Type="http://schemas.openxmlformats.org/officeDocument/2006/relationships/image" Target="media/image3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029A85-9D53-4436-8DEF-72472B9F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88</Pages>
  <Words>23504</Words>
  <Characters>133975</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Vivobook</cp:lastModifiedBy>
  <cp:revision>8</cp:revision>
  <cp:lastPrinted>2026-03-29T16:44:00Z</cp:lastPrinted>
  <dcterms:created xsi:type="dcterms:W3CDTF">2026-06-16T07:27:00Z</dcterms:created>
  <dcterms:modified xsi:type="dcterms:W3CDTF">2026-06-18T11:24:00Z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36DD7999F78D4211A57E541DCCE66B44_13</vt:lpwstr>
  </property>
</Properties>
</file>